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47C7" w:rsidRPr="00603624" w:rsidRDefault="004847C7" w:rsidP="00603624">
      <w:pPr>
        <w:pStyle w:val="Ttulo1"/>
        <w:keepNext/>
        <w:keepLines/>
        <w:pBdr>
          <w:bottom w:val="none" w:sz="0" w:space="0" w:color="auto"/>
          <w:between w:val="none" w:sz="0" w:space="0" w:color="auto"/>
        </w:pBdr>
        <w:spacing w:before="240" w:after="240"/>
        <w:jc w:val="center"/>
        <w:rPr>
          <w:rFonts w:ascii="ITC Avant Garde" w:eastAsiaTheme="majorEastAsia" w:hAnsi="ITC Avant Garde" w:cstheme="majorBidi"/>
          <w:sz w:val="20"/>
          <w:szCs w:val="20"/>
          <w:lang w:val="es-MX" w:eastAsia="es-MX"/>
        </w:rPr>
      </w:pPr>
      <w:r w:rsidRPr="00603624">
        <w:rPr>
          <w:rFonts w:ascii="ITC Avant Garde" w:eastAsiaTheme="majorEastAsia" w:hAnsi="ITC Avant Garde" w:cstheme="majorBidi"/>
          <w:sz w:val="20"/>
          <w:szCs w:val="20"/>
          <w:lang w:val="es-MX" w:eastAsia="es-MX"/>
        </w:rPr>
        <w:t>ESTATUTO ORGÁNICO DEL INSTITUTO FEDERAL DE TELECOMUNICACIONES</w:t>
      </w:r>
    </w:p>
    <w:p w:rsidR="002F0436" w:rsidRPr="00603624" w:rsidRDefault="002F0436" w:rsidP="00603624">
      <w:pPr>
        <w:pStyle w:val="Ttulo2"/>
        <w:keepNext/>
        <w:keepLines/>
        <w:pBdr>
          <w:top w:val="none" w:sz="0" w:space="0" w:color="auto"/>
          <w:between w:val="none" w:sz="0" w:space="0" w:color="auto"/>
        </w:pBdr>
        <w:spacing w:after="0" w:line="276" w:lineRule="auto"/>
        <w:jc w:val="center"/>
        <w:rPr>
          <w:rFonts w:ascii="ITC Avant Garde" w:hAnsi="ITC Avant Garde"/>
          <w:b/>
          <w:sz w:val="20"/>
        </w:rPr>
      </w:pPr>
      <w:r w:rsidRPr="00603624">
        <w:rPr>
          <w:rFonts w:ascii="ITC Avant Garde" w:hAnsi="ITC Avant Garde" w:cs="Times New Roman"/>
          <w:b/>
          <w:bCs/>
          <w:sz w:val="20"/>
          <w:lang w:val="es-MX" w:eastAsia="en-US"/>
        </w:rPr>
        <w:t>CAPÍTULO</w:t>
      </w:r>
      <w:r w:rsidRPr="00603624">
        <w:rPr>
          <w:rFonts w:ascii="ITC Avant Garde" w:hAnsi="ITC Avant Garde"/>
          <w:b/>
          <w:sz w:val="20"/>
        </w:rPr>
        <w:t xml:space="preserve"> I</w:t>
      </w:r>
    </w:p>
    <w:p w:rsidR="002F0436" w:rsidRPr="008F0311" w:rsidRDefault="002F0436" w:rsidP="002F0436">
      <w:pPr>
        <w:pStyle w:val="Texto"/>
        <w:spacing w:after="80" w:line="215" w:lineRule="exact"/>
        <w:ind w:firstLine="0"/>
        <w:jc w:val="center"/>
        <w:rPr>
          <w:rFonts w:ascii="ITC Avant Garde" w:hAnsi="ITC Avant Garde"/>
          <w:b/>
          <w:sz w:val="20"/>
          <w:lang w:val="es-ES_tradnl"/>
        </w:rPr>
      </w:pPr>
      <w:r w:rsidRPr="008F0311">
        <w:rPr>
          <w:rFonts w:ascii="ITC Avant Garde" w:hAnsi="ITC Avant Garde"/>
          <w:b/>
          <w:sz w:val="20"/>
          <w:lang w:val="es-ES_tradnl"/>
        </w:rPr>
        <w:t>Disposiciones generales</w:t>
      </w:r>
    </w:p>
    <w:p w:rsidR="002F0436" w:rsidRPr="008F0311" w:rsidRDefault="002F0436" w:rsidP="002F0436">
      <w:pPr>
        <w:pStyle w:val="Texto"/>
        <w:spacing w:after="80" w:line="215" w:lineRule="exact"/>
        <w:rPr>
          <w:rFonts w:ascii="ITC Avant Garde" w:hAnsi="ITC Avant Garde"/>
          <w:sz w:val="20"/>
          <w:lang w:val="es-ES_tradnl"/>
        </w:rPr>
      </w:pPr>
      <w:r w:rsidRPr="008F0311">
        <w:rPr>
          <w:rFonts w:ascii="ITC Avant Garde" w:hAnsi="ITC Avant Garde"/>
          <w:b/>
          <w:sz w:val="20"/>
          <w:lang w:val="es-ES_tradnl"/>
        </w:rPr>
        <w:t>Artículo 1.</w:t>
      </w:r>
      <w:r w:rsidRPr="008F0311">
        <w:rPr>
          <w:rFonts w:ascii="ITC Avant Garde" w:hAnsi="ITC Avant Garde"/>
          <w:sz w:val="20"/>
          <w:lang w:val="es-ES_tradnl"/>
        </w:rPr>
        <w:t xml:space="preserve"> El Instituto Federal de Telecomunicaciones es un órgano público autónomo, independiente en sus decisiones y funcionamiento, con personalidad jurídica y patrimonio propio, que tiene por objeto regular y promover la competencia y el desarrollo eficiente de las telecomunicaciones y la radiodifusión en el ámbito de las atribuciones que le confieren la Constitución Política de los Estados Unidos Mexicanos y en los términos que fijan la Ley Federal de Telecomunicaciones y Radiodifusión y demás disposiciones aplicables.</w:t>
      </w:r>
    </w:p>
    <w:p w:rsidR="002F0436" w:rsidRPr="008F0311" w:rsidRDefault="002F0436" w:rsidP="002F0436">
      <w:pPr>
        <w:pStyle w:val="Texto"/>
        <w:spacing w:after="80" w:line="215" w:lineRule="exact"/>
        <w:rPr>
          <w:rFonts w:ascii="ITC Avant Garde" w:hAnsi="ITC Avant Garde"/>
          <w:sz w:val="20"/>
          <w:lang w:val="es-ES_tradnl"/>
        </w:rPr>
      </w:pPr>
      <w:r w:rsidRPr="008F0311">
        <w:rPr>
          <w:rFonts w:ascii="ITC Avant Garde" w:hAnsi="ITC Avant Garde"/>
          <w:sz w:val="20"/>
          <w:lang w:val="es-ES_tradnl"/>
        </w:rPr>
        <w:t>El Instituto tiene a su cargo la regulación, promoción y supervisión del uso, aprovechamiento y explotación del espectro radioeléctrico, los recursos orbitales, los servicios satelitales, las redes de telecomunicaciones, incluyendo las redes públicas de telecomunicaciones, y la prestación de los servicios públicos de interés general de radiodifusión y de telecomunicaciones, así como del acceso a la infraestructura activa y pasiva y otros insumos esenciales, garantizando lo establecido en los artículos 6o. y 7o. de la Constitución Política de los Estados Unidos Mexicanos.</w:t>
      </w:r>
    </w:p>
    <w:p w:rsidR="002F0436" w:rsidRPr="008F0311" w:rsidRDefault="002F0436" w:rsidP="002F0436">
      <w:pPr>
        <w:pStyle w:val="Texto"/>
        <w:spacing w:after="80" w:line="215" w:lineRule="exact"/>
        <w:rPr>
          <w:rFonts w:ascii="ITC Avant Garde" w:hAnsi="ITC Avant Garde"/>
          <w:sz w:val="20"/>
          <w:lang w:val="es-ES_tradnl"/>
        </w:rPr>
      </w:pPr>
      <w:r w:rsidRPr="008F0311">
        <w:rPr>
          <w:rFonts w:ascii="ITC Avant Garde" w:hAnsi="ITC Avant Garde"/>
          <w:sz w:val="20"/>
          <w:lang w:val="es-ES_tradnl"/>
        </w:rPr>
        <w:t xml:space="preserve">Asimismo, el Instituto Federal de Telecomunicaciones es la autoridad en materia de competencia económica de los sectores de radiodifusión y telecomunicaciones, por lo que en éstos ejercerá en forma exclusiva las facultades que el artículo 28 de la Constitución </w:t>
      </w:r>
      <w:bookmarkStart w:id="0" w:name="OLE_LINK4"/>
      <w:bookmarkStart w:id="1" w:name="OLE_LINK3"/>
      <w:r w:rsidRPr="008F0311">
        <w:rPr>
          <w:rFonts w:ascii="ITC Avant Garde" w:hAnsi="ITC Avant Garde"/>
          <w:sz w:val="20"/>
          <w:lang w:val="es-ES_tradnl"/>
        </w:rPr>
        <w:t>Política de los Estados Unidos Mexicanos</w:t>
      </w:r>
      <w:bookmarkEnd w:id="0"/>
      <w:bookmarkEnd w:id="1"/>
      <w:r w:rsidRPr="008F0311">
        <w:rPr>
          <w:rFonts w:ascii="ITC Avant Garde" w:hAnsi="ITC Avant Garde"/>
          <w:sz w:val="20"/>
          <w:lang w:val="es-ES_tradnl"/>
        </w:rPr>
        <w:t>, la Ley Federal de Competencia Económica y demás disposiciones legales aplicables establecen para la Comisión Federal de Competencia Económica.</w:t>
      </w:r>
    </w:p>
    <w:p w:rsidR="002F0436" w:rsidRPr="008F0311" w:rsidRDefault="002F0436" w:rsidP="002F0436">
      <w:pPr>
        <w:pStyle w:val="Texto"/>
        <w:spacing w:after="82" w:line="213" w:lineRule="exact"/>
        <w:rPr>
          <w:rFonts w:ascii="ITC Avant Garde" w:hAnsi="ITC Avant Garde"/>
          <w:sz w:val="20"/>
          <w:lang w:val="es-ES_tradnl"/>
        </w:rPr>
      </w:pPr>
      <w:r w:rsidRPr="008F0311">
        <w:rPr>
          <w:rFonts w:ascii="ITC Avant Garde" w:hAnsi="ITC Avant Garde"/>
          <w:sz w:val="20"/>
          <w:lang w:val="es-ES_tradnl"/>
        </w:rPr>
        <w:t>El Instituto también es la autoridad en materia de lineamientos técnicos relativos a la infraestructura y los equipos que se conectan a las redes de telecomunicaciones, así como en materia de homologación y evaluación de la conformidad de dicha infraestructura y equipos.</w:t>
      </w:r>
    </w:p>
    <w:p w:rsidR="00EC7C6E" w:rsidRPr="008F0311" w:rsidRDefault="002F0436" w:rsidP="002F0436">
      <w:pPr>
        <w:pStyle w:val="Texto"/>
        <w:spacing w:after="82" w:line="213" w:lineRule="exact"/>
        <w:rPr>
          <w:rFonts w:ascii="ITC Avant Garde" w:hAnsi="ITC Avant Garde"/>
          <w:sz w:val="20"/>
          <w:lang w:val="es-ES_tradnl"/>
        </w:rPr>
      </w:pPr>
      <w:r w:rsidRPr="008F0311">
        <w:rPr>
          <w:rFonts w:ascii="ITC Avant Garde" w:hAnsi="ITC Avant Garde"/>
          <w:sz w:val="20"/>
          <w:lang w:val="es-ES_tradnl"/>
        </w:rPr>
        <w:t>El domicilio del Instituto será en la Ciudad de México.</w:t>
      </w:r>
    </w:p>
    <w:p w:rsidR="002F0436" w:rsidRPr="00F46867" w:rsidRDefault="002F0436" w:rsidP="008A44BC">
      <w:pPr>
        <w:pStyle w:val="Texto"/>
        <w:spacing w:after="82" w:line="213" w:lineRule="exact"/>
        <w:jc w:val="right"/>
        <w:rPr>
          <w:rFonts w:ascii="Times New Roman" w:hAnsi="Times New Roman" w:cs="Times New Roman"/>
          <w:sz w:val="16"/>
          <w:szCs w:val="16"/>
          <w:lang w:val="es-ES_tradnl"/>
        </w:rPr>
      </w:pPr>
      <w:r w:rsidRPr="00F46867">
        <w:rPr>
          <w:rFonts w:ascii="Times New Roman" w:hAnsi="Times New Roman" w:cs="Times New Roman"/>
          <w:b/>
          <w:i/>
          <w:color w:val="00B050"/>
          <w:sz w:val="16"/>
          <w:szCs w:val="16"/>
          <w:lang w:val="es-ES_tradnl"/>
        </w:rPr>
        <w:t>Párrafo modificado DOF 17-10-2016</w:t>
      </w:r>
    </w:p>
    <w:p w:rsidR="002F0436" w:rsidRPr="008F0311" w:rsidRDefault="002F0436" w:rsidP="002F0436">
      <w:pPr>
        <w:pStyle w:val="Texto"/>
        <w:spacing w:after="82" w:line="213" w:lineRule="exact"/>
        <w:rPr>
          <w:rFonts w:ascii="ITC Avant Garde" w:hAnsi="ITC Avant Garde"/>
          <w:sz w:val="20"/>
          <w:lang w:val="es-ES_tradnl"/>
        </w:rPr>
      </w:pPr>
      <w:r w:rsidRPr="008F0311">
        <w:rPr>
          <w:rFonts w:ascii="ITC Avant Garde" w:hAnsi="ITC Avant Garde"/>
          <w:b/>
          <w:sz w:val="20"/>
          <w:lang w:val="es-ES_tradnl"/>
        </w:rPr>
        <w:t>Artículo 2</w:t>
      </w:r>
      <w:r w:rsidRPr="008F0311">
        <w:rPr>
          <w:rFonts w:ascii="ITC Avant Garde" w:hAnsi="ITC Avant Garde"/>
          <w:sz w:val="20"/>
          <w:lang w:val="es-ES_tradnl"/>
        </w:rPr>
        <w:t>. Para efectos de este Estatuto Orgánico se entenderá por:</w:t>
      </w:r>
    </w:p>
    <w:p w:rsidR="002F0436" w:rsidRPr="008F0311" w:rsidRDefault="002F0436" w:rsidP="002F0436">
      <w:pPr>
        <w:pStyle w:val="Texto"/>
        <w:spacing w:after="82" w:line="213" w:lineRule="exact"/>
        <w:ind w:left="1008" w:hanging="720"/>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b/>
          <w:sz w:val="20"/>
          <w:lang w:val="es-ES_tradnl"/>
        </w:rPr>
        <w:tab/>
      </w:r>
      <w:r w:rsidRPr="008F0311">
        <w:rPr>
          <w:rFonts w:ascii="ITC Avant Garde" w:hAnsi="ITC Avant Garde"/>
          <w:sz w:val="20"/>
          <w:lang w:val="es-ES_tradnl"/>
        </w:rPr>
        <w:t>Autoridad Pública, el concepto definido en el artículo 3, fracción III, de la Ley Federal de Competencia Económica;</w:t>
      </w:r>
    </w:p>
    <w:p w:rsidR="002F0436" w:rsidRPr="008F0311" w:rsidRDefault="002F0436" w:rsidP="002F0436">
      <w:pPr>
        <w:pStyle w:val="Texto"/>
        <w:spacing w:after="82" w:line="213" w:lineRule="exact"/>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Constitución, la Constitución Política de los Estados Unidos Mexicanos;</w:t>
      </w:r>
    </w:p>
    <w:p w:rsidR="002F0436" w:rsidRPr="008F0311" w:rsidRDefault="002F0436" w:rsidP="002F0436">
      <w:pPr>
        <w:pStyle w:val="Texto"/>
        <w:spacing w:after="82" w:line="213" w:lineRule="exact"/>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 xml:space="preserve">Decreto de la Ley de Telecomunicaciones, el Decreto </w:t>
      </w:r>
      <w:r w:rsidRPr="008F0311">
        <w:rPr>
          <w:rFonts w:ascii="ITC Avant Garde" w:hAnsi="ITC Avant Garde"/>
          <w:sz w:val="20"/>
        </w:rPr>
        <w:t>por el que se expiden la Ley Federal de Telecomunicaciones y Radiodifusión, y la Ley del Sistema Público de Radiodifusión del Estado Mexicano; y se reforman, adicionan y derogan diversas disposiciones en materia de telecomunicaciones y radiodifusión,</w:t>
      </w:r>
      <w:r w:rsidRPr="008F0311">
        <w:rPr>
          <w:rFonts w:ascii="ITC Avant Garde" w:hAnsi="ITC Avant Garde"/>
          <w:sz w:val="20"/>
          <w:lang w:val="es-ES_tradnl"/>
        </w:rPr>
        <w:t xml:space="preserve"> publicado en el Diario Oficial de la Federación el 14 </w:t>
      </w:r>
      <w:proofErr w:type="gramStart"/>
      <w:r w:rsidRPr="008F0311">
        <w:rPr>
          <w:rFonts w:ascii="ITC Avant Garde" w:hAnsi="ITC Avant Garde"/>
          <w:sz w:val="20"/>
          <w:lang w:val="es-ES_tradnl"/>
        </w:rPr>
        <w:t>de</w:t>
      </w:r>
      <w:proofErr w:type="gramEnd"/>
      <w:r w:rsidRPr="008F0311">
        <w:rPr>
          <w:rFonts w:ascii="ITC Avant Garde" w:hAnsi="ITC Avant Garde"/>
          <w:sz w:val="20"/>
          <w:lang w:val="es-ES_tradnl"/>
        </w:rPr>
        <w:t xml:space="preserve"> julio de 2014;</w:t>
      </w:r>
    </w:p>
    <w:p w:rsidR="002F0436" w:rsidRPr="008F0311" w:rsidRDefault="002F0436" w:rsidP="002F0436">
      <w:pPr>
        <w:pStyle w:val="Texto"/>
        <w:spacing w:after="82" w:line="213" w:lineRule="exact"/>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Decreto de reforma constitucional, 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w:t>
      </w:r>
    </w:p>
    <w:p w:rsidR="002F0436" w:rsidRPr="008F0311" w:rsidRDefault="002F0436" w:rsidP="002F0436">
      <w:pPr>
        <w:pStyle w:val="Texto"/>
        <w:spacing w:after="82" w:line="213" w:lineRule="exact"/>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Disposiciones Regulatorias, el concepto definido en el artículo 3, fracción VIII, de la Ley Federal de Competencia Económica;</w:t>
      </w:r>
    </w:p>
    <w:p w:rsidR="002F0436" w:rsidRPr="008F0311" w:rsidRDefault="002F0436" w:rsidP="002F0436">
      <w:pPr>
        <w:pStyle w:val="Texto"/>
        <w:spacing w:after="82" w:line="213" w:lineRule="exact"/>
        <w:ind w:left="1008" w:hanging="720"/>
        <w:rPr>
          <w:rFonts w:ascii="ITC Avant Garde" w:hAnsi="ITC Avant Garde"/>
          <w:b/>
          <w:sz w:val="20"/>
          <w:lang w:val="es-ES_tradnl"/>
        </w:rPr>
      </w:pPr>
      <w:r w:rsidRPr="008F0311">
        <w:rPr>
          <w:rFonts w:ascii="ITC Avant Garde" w:hAnsi="ITC Avant Garde"/>
          <w:b/>
          <w:sz w:val="20"/>
          <w:lang w:val="es-ES_tradnl"/>
        </w:rPr>
        <w:t>VI.</w:t>
      </w:r>
      <w:r w:rsidRPr="008F0311">
        <w:rPr>
          <w:rFonts w:ascii="ITC Avant Garde" w:hAnsi="ITC Avant Garde"/>
          <w:b/>
          <w:sz w:val="20"/>
          <w:lang w:val="es-ES_tradnl"/>
        </w:rPr>
        <w:tab/>
      </w:r>
      <w:r w:rsidRPr="008F0311">
        <w:rPr>
          <w:rFonts w:ascii="ITC Avant Garde" w:hAnsi="ITC Avant Garde"/>
          <w:sz w:val="20"/>
          <w:lang w:val="es-ES_tradnl"/>
        </w:rPr>
        <w:t>Estatuto Orgánico, el presente Estatuto Orgánico del Instituto Federal de Telecomunicaciones;</w:t>
      </w:r>
    </w:p>
    <w:p w:rsidR="002F0436" w:rsidRPr="008F0311" w:rsidRDefault="002F0436" w:rsidP="002F0436">
      <w:pPr>
        <w:pStyle w:val="Texto"/>
        <w:spacing w:after="82" w:line="213" w:lineRule="exact"/>
        <w:ind w:left="1008" w:hanging="720"/>
        <w:rPr>
          <w:rFonts w:ascii="ITC Avant Garde" w:hAnsi="ITC Avant Garde"/>
          <w:b/>
          <w:sz w:val="20"/>
          <w:lang w:val="es-ES_tradnl"/>
        </w:rPr>
      </w:pPr>
      <w:r w:rsidRPr="008F0311">
        <w:rPr>
          <w:rFonts w:ascii="ITC Avant Garde" w:hAnsi="ITC Avant Garde"/>
          <w:b/>
          <w:sz w:val="20"/>
          <w:lang w:val="es-ES_tradnl"/>
        </w:rPr>
        <w:lastRenderedPageBreak/>
        <w:t>VII.</w:t>
      </w:r>
      <w:r w:rsidRPr="008F0311">
        <w:rPr>
          <w:rFonts w:ascii="ITC Avant Garde" w:hAnsi="ITC Avant Garde"/>
          <w:b/>
          <w:sz w:val="20"/>
          <w:lang w:val="es-ES_tradnl"/>
        </w:rPr>
        <w:tab/>
      </w:r>
      <w:r w:rsidRPr="008F0311">
        <w:rPr>
          <w:rFonts w:ascii="ITC Avant Garde" w:hAnsi="ITC Avant Garde"/>
          <w:sz w:val="20"/>
          <w:lang w:val="es-ES_tradnl"/>
        </w:rPr>
        <w:t>Instituto, el Instituto Federal de Telecomunicaciones;</w:t>
      </w:r>
    </w:p>
    <w:p w:rsidR="002F0436" w:rsidRPr="008F0311" w:rsidRDefault="002F0436" w:rsidP="002F0436">
      <w:pPr>
        <w:pStyle w:val="Texto"/>
        <w:spacing w:after="82" w:line="213" w:lineRule="exact"/>
        <w:ind w:left="1008" w:hanging="720"/>
        <w:rPr>
          <w:rFonts w:ascii="ITC Avant Garde" w:hAnsi="ITC Avant Garde"/>
          <w:b/>
          <w:sz w:val="20"/>
          <w:lang w:val="es-ES_tradnl"/>
        </w:rPr>
      </w:pPr>
      <w:r w:rsidRPr="008F0311">
        <w:rPr>
          <w:rFonts w:ascii="ITC Avant Garde" w:hAnsi="ITC Avant Garde"/>
          <w:b/>
          <w:sz w:val="20"/>
          <w:lang w:val="es-ES_tradnl"/>
        </w:rPr>
        <w:t>VIII.</w:t>
      </w:r>
      <w:r w:rsidRPr="008F0311">
        <w:rPr>
          <w:rFonts w:ascii="ITC Avant Garde" w:hAnsi="ITC Avant Garde"/>
          <w:b/>
          <w:sz w:val="20"/>
          <w:lang w:val="es-ES_tradnl"/>
        </w:rPr>
        <w:tab/>
      </w:r>
      <w:r w:rsidRPr="008F0311">
        <w:rPr>
          <w:rFonts w:ascii="ITC Avant Garde" w:hAnsi="ITC Avant Garde"/>
          <w:sz w:val="20"/>
          <w:lang w:val="es-ES_tradnl"/>
        </w:rPr>
        <w:t>Ley de Competencia, la Ley Federal de Competencia Económica;</w:t>
      </w:r>
    </w:p>
    <w:p w:rsidR="002F0436" w:rsidRPr="008F0311" w:rsidRDefault="002F0436" w:rsidP="002F0436">
      <w:pPr>
        <w:pStyle w:val="Texto"/>
        <w:spacing w:after="82" w:line="213" w:lineRule="exact"/>
        <w:ind w:left="1008" w:hanging="720"/>
        <w:rPr>
          <w:rFonts w:ascii="ITC Avant Garde" w:hAnsi="ITC Avant Garde"/>
          <w:b/>
          <w:sz w:val="20"/>
          <w:lang w:val="es-ES_tradnl"/>
        </w:rPr>
      </w:pPr>
      <w:r w:rsidRPr="008F0311">
        <w:rPr>
          <w:rFonts w:ascii="ITC Avant Garde" w:hAnsi="ITC Avant Garde"/>
          <w:b/>
          <w:sz w:val="20"/>
          <w:lang w:val="es-ES_tradnl"/>
        </w:rPr>
        <w:t>IX.</w:t>
      </w:r>
      <w:r w:rsidRPr="008F0311">
        <w:rPr>
          <w:rFonts w:ascii="ITC Avant Garde" w:hAnsi="ITC Avant Garde"/>
          <w:b/>
          <w:sz w:val="20"/>
          <w:lang w:val="es-ES_tradnl"/>
        </w:rPr>
        <w:tab/>
      </w:r>
      <w:r w:rsidRPr="008F0311">
        <w:rPr>
          <w:rFonts w:ascii="ITC Avant Garde" w:hAnsi="ITC Avant Garde"/>
          <w:sz w:val="20"/>
          <w:lang w:val="es-ES_tradnl"/>
        </w:rPr>
        <w:t>Ley de Telecomunicaciones, la Ley Federal de Telecomunicaciones y Radiodifusión;</w:t>
      </w:r>
    </w:p>
    <w:p w:rsidR="002F0436" w:rsidRPr="008F0311" w:rsidRDefault="002F0436" w:rsidP="002F0436">
      <w:pPr>
        <w:pStyle w:val="Texto"/>
        <w:spacing w:after="82" w:line="213" w:lineRule="exact"/>
        <w:ind w:left="1008" w:hanging="720"/>
        <w:rPr>
          <w:rFonts w:ascii="ITC Avant Garde" w:hAnsi="ITC Avant Garde"/>
          <w:b/>
          <w:sz w:val="20"/>
          <w:lang w:val="es-ES_tradnl"/>
        </w:rPr>
      </w:pPr>
      <w:r w:rsidRPr="008F0311">
        <w:rPr>
          <w:rFonts w:ascii="ITC Avant Garde" w:hAnsi="ITC Avant Garde"/>
          <w:b/>
          <w:sz w:val="20"/>
          <w:lang w:val="es-ES_tradnl"/>
        </w:rPr>
        <w:t>X.</w:t>
      </w:r>
      <w:r w:rsidRPr="008F0311">
        <w:rPr>
          <w:rFonts w:ascii="ITC Avant Garde" w:hAnsi="ITC Avant Garde"/>
          <w:b/>
          <w:sz w:val="20"/>
          <w:lang w:val="es-ES_tradnl"/>
        </w:rPr>
        <w:tab/>
      </w:r>
      <w:r w:rsidRPr="008F0311">
        <w:rPr>
          <w:rFonts w:ascii="ITC Avant Garde" w:hAnsi="ITC Avant Garde"/>
          <w:sz w:val="20"/>
          <w:lang w:val="es-ES_tradnl"/>
        </w:rPr>
        <w:t>Pleno, el órgano máximo de gobierno y decisión del Instituto integrado por siete Comisionados con voz y voto, incluido su Presidente, y</w:t>
      </w:r>
    </w:p>
    <w:p w:rsidR="002F0436" w:rsidRPr="008F0311" w:rsidRDefault="002F0436" w:rsidP="002F0436">
      <w:pPr>
        <w:pStyle w:val="Texto"/>
        <w:spacing w:after="82" w:line="213" w:lineRule="exact"/>
        <w:ind w:left="1008" w:hanging="720"/>
        <w:rPr>
          <w:rFonts w:ascii="ITC Avant Garde" w:hAnsi="ITC Avant Garde"/>
          <w:sz w:val="20"/>
          <w:lang w:val="es-ES_tradnl"/>
        </w:rPr>
      </w:pPr>
      <w:r w:rsidRPr="008F0311">
        <w:rPr>
          <w:rFonts w:ascii="ITC Avant Garde" w:hAnsi="ITC Avant Garde"/>
          <w:b/>
          <w:sz w:val="20"/>
          <w:lang w:val="es-ES_tradnl"/>
        </w:rPr>
        <w:t>XI.</w:t>
      </w:r>
      <w:r w:rsidRPr="008F0311">
        <w:rPr>
          <w:rFonts w:ascii="ITC Avant Garde" w:hAnsi="ITC Avant Garde"/>
          <w:b/>
          <w:sz w:val="20"/>
          <w:lang w:val="es-ES_tradnl"/>
        </w:rPr>
        <w:tab/>
      </w:r>
      <w:r w:rsidRPr="008F0311">
        <w:rPr>
          <w:rFonts w:ascii="ITC Avant Garde" w:hAnsi="ITC Avant Garde"/>
          <w:sz w:val="20"/>
          <w:lang w:val="es-ES_tradnl"/>
        </w:rPr>
        <w:t>Presidente, el Comisionado Presidente del Instituto.</w:t>
      </w:r>
    </w:p>
    <w:p w:rsidR="002F0436" w:rsidRPr="008F0311" w:rsidRDefault="002F0436" w:rsidP="002F0436">
      <w:pPr>
        <w:pStyle w:val="Texto"/>
        <w:spacing w:after="82" w:line="213" w:lineRule="exact"/>
        <w:rPr>
          <w:rFonts w:ascii="ITC Avant Garde" w:hAnsi="ITC Avant Garde"/>
          <w:sz w:val="20"/>
          <w:lang w:val="es-ES_tradnl"/>
        </w:rPr>
      </w:pPr>
      <w:r w:rsidRPr="008F0311">
        <w:rPr>
          <w:rFonts w:ascii="ITC Avant Garde" w:hAnsi="ITC Avant Garde"/>
          <w:b/>
          <w:sz w:val="20"/>
          <w:lang w:val="es-ES_tradnl"/>
        </w:rPr>
        <w:t>Artículo 3.</w:t>
      </w:r>
      <w:r w:rsidRPr="008F0311">
        <w:rPr>
          <w:rFonts w:ascii="ITC Avant Garde" w:hAnsi="ITC Avant Garde"/>
          <w:sz w:val="20"/>
          <w:lang w:val="es-ES_tradnl"/>
        </w:rPr>
        <w:t xml:space="preserve"> Los días y horas hábiles del Instituto se fijarán en el calendario anual de labores que apruebe el Pleno, a propuesta del Presidente, y que se publicará en el Diario Oficial de la Federación.</w:t>
      </w:r>
    </w:p>
    <w:p w:rsidR="002F0436" w:rsidRPr="008F0311" w:rsidRDefault="002F0436" w:rsidP="002F0436">
      <w:pPr>
        <w:pStyle w:val="Texto"/>
        <w:spacing w:after="82" w:line="213" w:lineRule="exact"/>
        <w:rPr>
          <w:rFonts w:ascii="ITC Avant Garde" w:hAnsi="ITC Avant Garde"/>
          <w:sz w:val="20"/>
          <w:lang w:val="es-ES_tradnl"/>
        </w:rPr>
      </w:pPr>
      <w:r w:rsidRPr="008F0311">
        <w:rPr>
          <w:rFonts w:ascii="ITC Avant Garde" w:hAnsi="ITC Avant Garde"/>
          <w:sz w:val="20"/>
          <w:lang w:val="es-ES_tradnl"/>
        </w:rPr>
        <w:t>Los días en que el Instituto suspenda sus labores, o cuando sus oficinas permanezcan cerradas, serán considerados como inhábiles para todos los efectos legales ante terceros, salvo en los casos que se habiliten expresamente días u horas para la realización de trámites o práctica de diligencias.</w:t>
      </w:r>
    </w:p>
    <w:p w:rsidR="002F0436" w:rsidRPr="00603624" w:rsidRDefault="002F0436" w:rsidP="00603624">
      <w:pPr>
        <w:pStyle w:val="Ttulo2"/>
        <w:keepNext/>
        <w:keepLines/>
        <w:pBdr>
          <w:top w:val="none" w:sz="0" w:space="0" w:color="auto"/>
          <w:between w:val="none" w:sz="0" w:space="0" w:color="auto"/>
        </w:pBdr>
        <w:spacing w:after="0" w:line="276" w:lineRule="auto"/>
        <w:jc w:val="center"/>
        <w:rPr>
          <w:rFonts w:ascii="ITC Avant Garde" w:hAnsi="ITC Avant Garde" w:cs="Times New Roman"/>
          <w:b/>
          <w:bCs/>
          <w:sz w:val="20"/>
          <w:lang w:val="es-MX" w:eastAsia="en-US"/>
        </w:rPr>
      </w:pPr>
      <w:r w:rsidRPr="00603624">
        <w:rPr>
          <w:rFonts w:ascii="ITC Avant Garde" w:hAnsi="ITC Avant Garde" w:cs="Times New Roman"/>
          <w:b/>
          <w:bCs/>
          <w:sz w:val="20"/>
          <w:lang w:val="es-MX" w:eastAsia="en-US"/>
        </w:rPr>
        <w:t>CAPÍTULO II</w:t>
      </w:r>
    </w:p>
    <w:p w:rsidR="002F0436" w:rsidRPr="008F0311" w:rsidRDefault="002F0436" w:rsidP="002F0436">
      <w:pPr>
        <w:pStyle w:val="Texto"/>
        <w:spacing w:after="82" w:line="213" w:lineRule="exact"/>
        <w:ind w:firstLine="0"/>
        <w:jc w:val="center"/>
        <w:rPr>
          <w:rFonts w:ascii="ITC Avant Garde" w:hAnsi="ITC Avant Garde"/>
          <w:b/>
          <w:sz w:val="20"/>
          <w:lang w:val="es-ES_tradnl"/>
        </w:rPr>
      </w:pPr>
      <w:r w:rsidRPr="008F0311">
        <w:rPr>
          <w:rFonts w:ascii="ITC Avant Garde" w:hAnsi="ITC Avant Garde"/>
          <w:b/>
          <w:sz w:val="20"/>
          <w:lang w:val="es-ES_tradnl"/>
        </w:rPr>
        <w:t>De la organización del Instituto</w:t>
      </w:r>
    </w:p>
    <w:p w:rsidR="002F0436" w:rsidRPr="008F0311" w:rsidRDefault="002F0436" w:rsidP="002F0436">
      <w:pPr>
        <w:pStyle w:val="Texto"/>
        <w:spacing w:after="82" w:line="213" w:lineRule="exact"/>
        <w:rPr>
          <w:rFonts w:ascii="ITC Avant Garde" w:hAnsi="ITC Avant Garde"/>
          <w:sz w:val="20"/>
          <w:lang w:val="es-ES_tradnl"/>
        </w:rPr>
      </w:pPr>
      <w:r w:rsidRPr="008F0311">
        <w:rPr>
          <w:rFonts w:ascii="ITC Avant Garde" w:hAnsi="ITC Avant Garde"/>
          <w:b/>
          <w:sz w:val="20"/>
          <w:lang w:val="es-ES_tradnl"/>
        </w:rPr>
        <w:t>Artículo 4.</w:t>
      </w:r>
      <w:r w:rsidRPr="008F0311">
        <w:rPr>
          <w:rFonts w:ascii="ITC Avant Garde" w:hAnsi="ITC Avant Garde"/>
          <w:sz w:val="20"/>
          <w:lang w:val="es-ES_tradnl"/>
        </w:rPr>
        <w:t xml:space="preserve"> Para el ejercicio de sus funciones y el despacho de los asuntos que le competen, el Instituto contará con la siguiente estructura:</w:t>
      </w:r>
    </w:p>
    <w:p w:rsidR="002F0436" w:rsidRPr="008F0311" w:rsidRDefault="002F0436" w:rsidP="002F0436">
      <w:pPr>
        <w:pStyle w:val="Texto"/>
        <w:spacing w:after="82" w:line="213" w:lineRule="exact"/>
        <w:ind w:left="1008" w:hanging="720"/>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b/>
          <w:sz w:val="20"/>
          <w:lang w:val="es-ES_tradnl"/>
        </w:rPr>
        <w:tab/>
      </w:r>
      <w:r w:rsidRPr="008F0311">
        <w:rPr>
          <w:rFonts w:ascii="ITC Avant Garde" w:hAnsi="ITC Avant Garde"/>
          <w:sz w:val="20"/>
          <w:lang w:val="es-ES_tradnl"/>
        </w:rPr>
        <w:t>Pleno;</w:t>
      </w:r>
    </w:p>
    <w:p w:rsidR="002F0436" w:rsidRPr="008F0311" w:rsidRDefault="002F0436" w:rsidP="002F0436">
      <w:pPr>
        <w:pStyle w:val="Texto"/>
        <w:spacing w:after="82" w:line="213" w:lineRule="exact"/>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Presidente;</w:t>
      </w:r>
    </w:p>
    <w:p w:rsidR="002F0436" w:rsidRPr="008F0311" w:rsidRDefault="002F0436" w:rsidP="002F0436">
      <w:pPr>
        <w:pStyle w:val="Texto"/>
        <w:spacing w:after="82" w:line="213" w:lineRule="exact"/>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Secretaría Técnica del Pleno;</w:t>
      </w:r>
    </w:p>
    <w:p w:rsidR="002F0436" w:rsidRPr="008F0311" w:rsidRDefault="002F0436" w:rsidP="002F0436">
      <w:pPr>
        <w:pStyle w:val="Texto"/>
        <w:spacing w:after="82" w:line="213" w:lineRule="exact"/>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Coordinación Ejecutiva;</w:t>
      </w:r>
    </w:p>
    <w:p w:rsidR="002F0436" w:rsidRPr="008F0311" w:rsidRDefault="002F0436" w:rsidP="002F0436">
      <w:pPr>
        <w:pStyle w:val="Texto"/>
        <w:spacing w:after="82" w:line="213" w:lineRule="exact"/>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Unidades de:</w:t>
      </w:r>
    </w:p>
    <w:p w:rsidR="002F0436" w:rsidRPr="008F0311" w:rsidRDefault="002F0436" w:rsidP="002F0436">
      <w:pPr>
        <w:pStyle w:val="Texto"/>
        <w:spacing w:after="82" w:line="213" w:lineRule="exact"/>
        <w:ind w:left="1656" w:hanging="648"/>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b/>
          <w:sz w:val="20"/>
          <w:lang w:val="es-ES_tradnl"/>
        </w:rPr>
        <w:tab/>
      </w:r>
      <w:r w:rsidRPr="008F0311">
        <w:rPr>
          <w:rFonts w:ascii="ITC Avant Garde" w:hAnsi="ITC Avant Garde"/>
          <w:sz w:val="20"/>
          <w:lang w:val="es-ES_tradnl"/>
        </w:rPr>
        <w:t>Política Regulatoria;</w:t>
      </w:r>
    </w:p>
    <w:p w:rsidR="002F0436" w:rsidRPr="008F0311" w:rsidRDefault="002F0436" w:rsidP="002F0436">
      <w:pPr>
        <w:pStyle w:val="Texto"/>
        <w:spacing w:after="82" w:line="213" w:lineRule="exact"/>
        <w:ind w:left="1656" w:hanging="648"/>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Espectro Radioeléctrico;</w:t>
      </w:r>
    </w:p>
    <w:p w:rsidR="002F0436" w:rsidRPr="008F0311" w:rsidRDefault="002F0436" w:rsidP="002F0436">
      <w:pPr>
        <w:pStyle w:val="Texto"/>
        <w:spacing w:after="82" w:line="213" w:lineRule="exact"/>
        <w:ind w:left="1656" w:hanging="648"/>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Concesiones y Servicios;</w:t>
      </w:r>
    </w:p>
    <w:p w:rsidR="002F0436" w:rsidRPr="008F0311" w:rsidRDefault="002F0436" w:rsidP="002F0436">
      <w:pPr>
        <w:pStyle w:val="Texto"/>
        <w:spacing w:after="82" w:line="213" w:lineRule="exact"/>
        <w:ind w:left="1656" w:hanging="648"/>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Medios y Contenidos Audiovisuales;</w:t>
      </w:r>
    </w:p>
    <w:p w:rsidR="002F0436" w:rsidRPr="008F0311" w:rsidRDefault="002F0436" w:rsidP="002F0436">
      <w:pPr>
        <w:pStyle w:val="Texto"/>
        <w:spacing w:after="82" w:line="213" w:lineRule="exact"/>
        <w:ind w:left="1656" w:hanging="648"/>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Cumplimiento;</w:t>
      </w:r>
    </w:p>
    <w:p w:rsidR="002F0436" w:rsidRPr="008F0311" w:rsidRDefault="002F0436" w:rsidP="002F0436">
      <w:pPr>
        <w:pStyle w:val="Texto"/>
        <w:spacing w:after="82" w:line="213" w:lineRule="exact"/>
        <w:ind w:left="1656" w:hanging="648"/>
        <w:rPr>
          <w:rFonts w:ascii="ITC Avant Garde" w:hAnsi="ITC Avant Garde"/>
          <w:sz w:val="20"/>
          <w:lang w:val="es-ES_tradnl"/>
        </w:rPr>
      </w:pPr>
      <w:proofErr w:type="gramStart"/>
      <w:r w:rsidRPr="008F0311">
        <w:rPr>
          <w:rFonts w:ascii="ITC Avant Garde" w:hAnsi="ITC Avant Garde"/>
          <w:b/>
          <w:sz w:val="20"/>
          <w:lang w:val="es-ES_tradnl"/>
        </w:rPr>
        <w:t>vi</w:t>
      </w:r>
      <w:proofErr w:type="gramEnd"/>
      <w:r w:rsidRPr="008F0311">
        <w:rPr>
          <w:rFonts w:ascii="ITC Avant Garde" w:hAnsi="ITC Avant Garde"/>
          <w:b/>
          <w:sz w:val="20"/>
          <w:lang w:val="es-ES_tradnl"/>
        </w:rPr>
        <w:t>)</w:t>
      </w:r>
      <w:r w:rsidRPr="008F0311">
        <w:rPr>
          <w:rFonts w:ascii="ITC Avant Garde" w:hAnsi="ITC Avant Garde"/>
          <w:b/>
          <w:sz w:val="20"/>
          <w:lang w:val="es-ES_tradnl"/>
        </w:rPr>
        <w:tab/>
      </w:r>
      <w:r w:rsidRPr="008F0311">
        <w:rPr>
          <w:rFonts w:ascii="ITC Avant Garde" w:hAnsi="ITC Avant Garde"/>
          <w:sz w:val="20"/>
          <w:lang w:val="es-ES_tradnl"/>
        </w:rPr>
        <w:t>Competencia Económica;</w:t>
      </w:r>
    </w:p>
    <w:p w:rsidR="002F0436" w:rsidRPr="008F0311" w:rsidRDefault="002F0436" w:rsidP="002F0436">
      <w:pPr>
        <w:pStyle w:val="Texto"/>
        <w:spacing w:after="82" w:line="213" w:lineRule="exact"/>
        <w:ind w:left="1656" w:hanging="648"/>
        <w:rPr>
          <w:rFonts w:ascii="ITC Avant Garde" w:hAnsi="ITC Avant Garde"/>
          <w:sz w:val="20"/>
          <w:lang w:val="es-ES_tradnl"/>
        </w:rPr>
      </w:pPr>
      <w:r w:rsidRPr="008F0311">
        <w:rPr>
          <w:rFonts w:ascii="ITC Avant Garde" w:hAnsi="ITC Avant Garde"/>
          <w:b/>
          <w:sz w:val="20"/>
          <w:lang w:val="es-ES_tradnl"/>
        </w:rPr>
        <w:t>vii)</w:t>
      </w:r>
      <w:r w:rsidRPr="008F0311">
        <w:rPr>
          <w:rFonts w:ascii="ITC Avant Garde" w:hAnsi="ITC Avant Garde"/>
          <w:b/>
          <w:sz w:val="20"/>
          <w:lang w:val="es-ES_tradnl"/>
        </w:rPr>
        <w:tab/>
      </w:r>
      <w:r w:rsidRPr="008F0311">
        <w:rPr>
          <w:rFonts w:ascii="ITC Avant Garde" w:hAnsi="ITC Avant Garde"/>
          <w:sz w:val="20"/>
          <w:lang w:val="es-ES_tradnl"/>
        </w:rPr>
        <w:t>Asuntos Jurídicos, y</w:t>
      </w:r>
    </w:p>
    <w:p w:rsidR="002F0436" w:rsidRPr="008F0311" w:rsidRDefault="002F0436" w:rsidP="002F0436">
      <w:pPr>
        <w:pStyle w:val="Texto"/>
        <w:spacing w:after="82" w:line="213" w:lineRule="exact"/>
        <w:ind w:left="1656" w:hanging="648"/>
        <w:rPr>
          <w:rFonts w:ascii="ITC Avant Garde" w:hAnsi="ITC Avant Garde"/>
          <w:sz w:val="20"/>
          <w:lang w:val="es-ES_tradnl"/>
        </w:rPr>
      </w:pPr>
      <w:r w:rsidRPr="008F0311">
        <w:rPr>
          <w:rFonts w:ascii="ITC Avant Garde" w:hAnsi="ITC Avant Garde"/>
          <w:b/>
          <w:sz w:val="20"/>
          <w:lang w:val="es-ES_tradnl"/>
        </w:rPr>
        <w:t>viii)</w:t>
      </w:r>
      <w:r w:rsidRPr="008F0311">
        <w:rPr>
          <w:rFonts w:ascii="ITC Avant Garde" w:hAnsi="ITC Avant Garde"/>
          <w:b/>
          <w:sz w:val="20"/>
          <w:lang w:val="es-ES_tradnl"/>
        </w:rPr>
        <w:tab/>
      </w:r>
      <w:r w:rsidRPr="008F0311">
        <w:rPr>
          <w:rFonts w:ascii="ITC Avant Garde" w:hAnsi="ITC Avant Garde"/>
          <w:sz w:val="20"/>
          <w:lang w:val="es-ES_tradnl"/>
        </w:rPr>
        <w:t>Administración.</w:t>
      </w:r>
    </w:p>
    <w:p w:rsidR="002F0436" w:rsidRPr="008F0311" w:rsidRDefault="002F0436" w:rsidP="002F0436">
      <w:pPr>
        <w:pStyle w:val="Texto"/>
        <w:spacing w:after="82" w:line="213" w:lineRule="exact"/>
        <w:ind w:left="1008" w:hanging="720"/>
        <w:rPr>
          <w:rFonts w:ascii="ITC Avant Garde" w:hAnsi="ITC Avant Garde"/>
          <w:sz w:val="20"/>
          <w:lang w:val="es-ES_tradnl"/>
        </w:rPr>
      </w:pPr>
      <w:r w:rsidRPr="008F0311">
        <w:rPr>
          <w:rFonts w:ascii="ITC Avant Garde" w:hAnsi="ITC Avant Garde"/>
          <w:b/>
          <w:sz w:val="20"/>
          <w:lang w:val="es-ES_tradnl"/>
        </w:rPr>
        <w:t>VI.</w:t>
      </w:r>
      <w:r w:rsidRPr="008F0311">
        <w:rPr>
          <w:rFonts w:ascii="ITC Avant Garde" w:hAnsi="ITC Avant Garde"/>
          <w:b/>
          <w:sz w:val="20"/>
          <w:lang w:val="es-ES_tradnl"/>
        </w:rPr>
        <w:tab/>
      </w:r>
      <w:r w:rsidRPr="008F0311">
        <w:rPr>
          <w:rFonts w:ascii="ITC Avant Garde" w:hAnsi="ITC Avant Garde"/>
          <w:sz w:val="20"/>
          <w:lang w:val="es-ES_tradnl"/>
        </w:rPr>
        <w:t>Autoridad Investigadora;</w:t>
      </w:r>
    </w:p>
    <w:p w:rsidR="002F0436" w:rsidRPr="008F0311" w:rsidRDefault="002F0436" w:rsidP="002F0436">
      <w:pPr>
        <w:pStyle w:val="Texto"/>
        <w:spacing w:after="82" w:line="213" w:lineRule="exact"/>
        <w:ind w:left="1008" w:hanging="720"/>
        <w:rPr>
          <w:rFonts w:ascii="ITC Avant Garde" w:hAnsi="ITC Avant Garde"/>
          <w:sz w:val="20"/>
          <w:lang w:val="es-ES_tradnl"/>
        </w:rPr>
      </w:pPr>
      <w:r w:rsidRPr="008F0311">
        <w:rPr>
          <w:rFonts w:ascii="ITC Avant Garde" w:hAnsi="ITC Avant Garde"/>
          <w:b/>
          <w:sz w:val="20"/>
          <w:lang w:val="es-ES_tradnl"/>
        </w:rPr>
        <w:t>VII.</w:t>
      </w:r>
      <w:r w:rsidRPr="008F0311">
        <w:rPr>
          <w:rFonts w:ascii="ITC Avant Garde" w:hAnsi="ITC Avant Garde"/>
          <w:b/>
          <w:sz w:val="20"/>
          <w:lang w:val="es-ES_tradnl"/>
        </w:rPr>
        <w:tab/>
      </w:r>
      <w:r w:rsidRPr="008F0311">
        <w:rPr>
          <w:rFonts w:ascii="ITC Avant Garde" w:hAnsi="ITC Avant Garde"/>
          <w:sz w:val="20"/>
          <w:lang w:val="es-ES_tradnl"/>
        </w:rPr>
        <w:t>Centro de Estudios;</w:t>
      </w:r>
    </w:p>
    <w:p w:rsidR="002F0436" w:rsidRPr="008F0311" w:rsidRDefault="002F0436" w:rsidP="002F0436">
      <w:pPr>
        <w:pStyle w:val="Texto"/>
        <w:spacing w:after="80" w:line="218" w:lineRule="exact"/>
        <w:ind w:left="1008" w:hanging="720"/>
        <w:rPr>
          <w:rFonts w:ascii="ITC Avant Garde" w:hAnsi="ITC Avant Garde"/>
          <w:sz w:val="20"/>
          <w:lang w:val="es-ES_tradnl"/>
        </w:rPr>
      </w:pPr>
      <w:bookmarkStart w:id="2" w:name="OLE_LINK25"/>
      <w:bookmarkStart w:id="3" w:name="OLE_LINK24"/>
      <w:r w:rsidRPr="008F0311">
        <w:rPr>
          <w:rFonts w:ascii="ITC Avant Garde" w:hAnsi="ITC Avant Garde"/>
          <w:b/>
          <w:sz w:val="20"/>
          <w:lang w:val="es-ES_tradnl"/>
        </w:rPr>
        <w:t>VIII.</w:t>
      </w:r>
      <w:r w:rsidRPr="008F0311">
        <w:rPr>
          <w:rFonts w:ascii="ITC Avant Garde" w:hAnsi="ITC Avant Garde"/>
          <w:b/>
          <w:sz w:val="20"/>
          <w:lang w:val="es-ES_tradnl"/>
        </w:rPr>
        <w:tab/>
      </w:r>
      <w:r w:rsidRPr="008F0311">
        <w:rPr>
          <w:rFonts w:ascii="ITC Avant Garde" w:hAnsi="ITC Avant Garde"/>
          <w:sz w:val="20"/>
          <w:lang w:val="es-ES_tradnl"/>
        </w:rPr>
        <w:t>Coordinaciones Generales de:</w:t>
      </w:r>
    </w:p>
    <w:bookmarkEnd w:id="2"/>
    <w:bookmarkEnd w:id="3"/>
    <w:p w:rsidR="002F0436" w:rsidRPr="008F0311" w:rsidRDefault="002F0436" w:rsidP="002F0436">
      <w:pPr>
        <w:pStyle w:val="Texto"/>
        <w:spacing w:after="80" w:line="218" w:lineRule="exact"/>
        <w:ind w:left="1656" w:hanging="648"/>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b/>
          <w:sz w:val="20"/>
          <w:lang w:val="es-ES_tradnl"/>
        </w:rPr>
        <w:tab/>
      </w:r>
      <w:r w:rsidRPr="008F0311">
        <w:rPr>
          <w:rFonts w:ascii="ITC Avant Garde" w:hAnsi="ITC Avant Garde"/>
          <w:sz w:val="20"/>
          <w:lang w:val="es-ES_tradnl"/>
        </w:rPr>
        <w:t>Asuntos Internacionales;</w:t>
      </w:r>
    </w:p>
    <w:p w:rsidR="002F0436" w:rsidRPr="008F0311" w:rsidRDefault="002F0436" w:rsidP="002F0436">
      <w:pPr>
        <w:pStyle w:val="Texto"/>
        <w:spacing w:after="80" w:line="218" w:lineRule="exact"/>
        <w:ind w:left="1656" w:hanging="648"/>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Política del Usuario;</w:t>
      </w:r>
    </w:p>
    <w:p w:rsidR="002F0436" w:rsidRPr="008F0311" w:rsidRDefault="002F0436" w:rsidP="002F0436">
      <w:pPr>
        <w:pStyle w:val="Texto"/>
        <w:spacing w:after="80" w:line="218" w:lineRule="exact"/>
        <w:ind w:left="1656" w:hanging="648"/>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Planeación Estratégica;</w:t>
      </w:r>
    </w:p>
    <w:p w:rsidR="002F0436" w:rsidRPr="008F0311" w:rsidRDefault="002F0436" w:rsidP="002F0436">
      <w:pPr>
        <w:pStyle w:val="Texto"/>
        <w:spacing w:after="80" w:line="218" w:lineRule="exact"/>
        <w:ind w:left="1656" w:hanging="648"/>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Mejora Regulatoria;</w:t>
      </w:r>
    </w:p>
    <w:p w:rsidR="002F0436" w:rsidRPr="008F0311" w:rsidRDefault="002F0436" w:rsidP="002F0436">
      <w:pPr>
        <w:pStyle w:val="Texto"/>
        <w:spacing w:after="80" w:line="218" w:lineRule="exact"/>
        <w:ind w:left="1656" w:hanging="648"/>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Vinculación Institucional, y</w:t>
      </w:r>
    </w:p>
    <w:p w:rsidR="002F0436" w:rsidRPr="008F0311" w:rsidRDefault="002F0436" w:rsidP="002F0436">
      <w:pPr>
        <w:pStyle w:val="Texto"/>
        <w:spacing w:after="80" w:line="218" w:lineRule="exact"/>
        <w:ind w:left="1656" w:hanging="648"/>
        <w:rPr>
          <w:rFonts w:ascii="ITC Avant Garde" w:hAnsi="ITC Avant Garde"/>
          <w:sz w:val="20"/>
          <w:lang w:val="es-ES_tradnl"/>
        </w:rPr>
      </w:pPr>
      <w:proofErr w:type="gramStart"/>
      <w:r w:rsidRPr="008F0311">
        <w:rPr>
          <w:rFonts w:ascii="ITC Avant Garde" w:hAnsi="ITC Avant Garde"/>
          <w:b/>
          <w:sz w:val="20"/>
          <w:lang w:val="es-ES_tradnl"/>
        </w:rPr>
        <w:t>vi</w:t>
      </w:r>
      <w:proofErr w:type="gramEnd"/>
      <w:r w:rsidRPr="008F0311">
        <w:rPr>
          <w:rFonts w:ascii="ITC Avant Garde" w:hAnsi="ITC Avant Garde"/>
          <w:b/>
          <w:sz w:val="20"/>
          <w:lang w:val="es-ES_tradnl"/>
        </w:rPr>
        <w:t>)</w:t>
      </w:r>
      <w:r w:rsidRPr="008F0311">
        <w:rPr>
          <w:rFonts w:ascii="ITC Avant Garde" w:hAnsi="ITC Avant Garde"/>
          <w:b/>
          <w:sz w:val="20"/>
          <w:lang w:val="es-ES_tradnl"/>
        </w:rPr>
        <w:tab/>
      </w:r>
      <w:r w:rsidRPr="008F0311">
        <w:rPr>
          <w:rFonts w:ascii="ITC Avant Garde" w:hAnsi="ITC Avant Garde"/>
          <w:sz w:val="20"/>
          <w:lang w:val="es-ES_tradnl"/>
        </w:rPr>
        <w:t>Comunicación Social.</w:t>
      </w:r>
    </w:p>
    <w:p w:rsidR="002F0436" w:rsidRPr="008F0311" w:rsidRDefault="002F0436" w:rsidP="002F0436">
      <w:pPr>
        <w:pStyle w:val="Texto"/>
        <w:spacing w:after="80" w:line="218" w:lineRule="exact"/>
        <w:ind w:left="1008" w:hanging="720"/>
        <w:rPr>
          <w:rFonts w:ascii="ITC Avant Garde" w:hAnsi="ITC Avant Garde"/>
          <w:sz w:val="20"/>
          <w:lang w:val="es-ES_tradnl"/>
        </w:rPr>
      </w:pPr>
      <w:bookmarkStart w:id="4" w:name="OLE_LINK27"/>
      <w:bookmarkStart w:id="5" w:name="OLE_LINK26"/>
      <w:r w:rsidRPr="008F0311">
        <w:rPr>
          <w:rFonts w:ascii="ITC Avant Garde" w:hAnsi="ITC Avant Garde"/>
          <w:b/>
          <w:sz w:val="20"/>
          <w:lang w:val="es-ES_tradnl"/>
        </w:rPr>
        <w:t>IX.</w:t>
      </w:r>
      <w:r w:rsidRPr="008F0311">
        <w:rPr>
          <w:rFonts w:ascii="ITC Avant Garde" w:hAnsi="ITC Avant Garde"/>
          <w:b/>
          <w:sz w:val="20"/>
          <w:lang w:val="es-ES_tradnl"/>
        </w:rPr>
        <w:tab/>
      </w:r>
      <w:r w:rsidRPr="008F0311">
        <w:rPr>
          <w:rFonts w:ascii="ITC Avant Garde" w:hAnsi="ITC Avant Garde"/>
          <w:sz w:val="20"/>
          <w:lang w:val="es-ES_tradnl"/>
        </w:rPr>
        <w:t>Direcciones Generales de:</w:t>
      </w:r>
    </w:p>
    <w:bookmarkEnd w:id="4"/>
    <w:bookmarkEnd w:id="5"/>
    <w:p w:rsidR="002F0436" w:rsidRPr="008F0311" w:rsidRDefault="002F0436" w:rsidP="002F0436">
      <w:pPr>
        <w:pStyle w:val="Texto"/>
        <w:spacing w:after="80" w:line="218" w:lineRule="exact"/>
        <w:ind w:left="1656" w:hanging="648"/>
        <w:rPr>
          <w:rFonts w:ascii="ITC Avant Garde" w:hAnsi="ITC Avant Garde"/>
          <w:sz w:val="20"/>
          <w:lang w:val="es-ES_tradnl"/>
        </w:rPr>
      </w:pPr>
      <w:r w:rsidRPr="008F0311">
        <w:rPr>
          <w:rFonts w:ascii="ITC Avant Garde" w:hAnsi="ITC Avant Garde"/>
          <w:b/>
          <w:sz w:val="20"/>
          <w:lang w:val="es-ES_tradnl"/>
        </w:rPr>
        <w:lastRenderedPageBreak/>
        <w:t>i)</w:t>
      </w:r>
      <w:r w:rsidRPr="008F0311">
        <w:rPr>
          <w:rFonts w:ascii="ITC Avant Garde" w:hAnsi="ITC Avant Garde"/>
          <w:b/>
          <w:sz w:val="20"/>
          <w:lang w:val="es-ES_tradnl"/>
        </w:rPr>
        <w:tab/>
      </w:r>
      <w:r w:rsidRPr="008F0311">
        <w:rPr>
          <w:rFonts w:ascii="ITC Avant Garde" w:hAnsi="ITC Avant Garde"/>
          <w:sz w:val="20"/>
          <w:lang w:val="es-ES_tradnl"/>
        </w:rPr>
        <w:t>Regulación Técnica;</w:t>
      </w:r>
    </w:p>
    <w:p w:rsidR="002F0436" w:rsidRPr="008F0311" w:rsidRDefault="002F0436" w:rsidP="002F0436">
      <w:pPr>
        <w:pStyle w:val="Texto"/>
        <w:spacing w:after="80" w:line="218" w:lineRule="exact"/>
        <w:ind w:left="1656" w:hanging="648"/>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Desarrollo de las Telecomunicaciones y la Radiodifusión;</w:t>
      </w:r>
    </w:p>
    <w:p w:rsidR="002F0436" w:rsidRPr="008F0311" w:rsidRDefault="002F0436" w:rsidP="002F0436">
      <w:pPr>
        <w:pStyle w:val="Texto"/>
        <w:spacing w:after="80" w:line="218" w:lineRule="exact"/>
        <w:ind w:left="1656" w:hanging="648"/>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Regulación de Interconexión y Reventa de Servicios de Telecomunicaciones;</w:t>
      </w:r>
    </w:p>
    <w:p w:rsidR="002F0436" w:rsidRPr="008F0311" w:rsidRDefault="002F0436" w:rsidP="002F0436">
      <w:pPr>
        <w:pStyle w:val="Texto"/>
        <w:spacing w:after="80" w:line="218" w:lineRule="exact"/>
        <w:ind w:left="1656" w:hanging="648"/>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Compartición de Infraestructura;</w:t>
      </w:r>
    </w:p>
    <w:p w:rsidR="002F0436" w:rsidRPr="008F0311" w:rsidRDefault="002F0436" w:rsidP="002F0436">
      <w:pPr>
        <w:pStyle w:val="Texto"/>
        <w:spacing w:after="80" w:line="218" w:lineRule="exact"/>
        <w:ind w:left="1656" w:hanging="648"/>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Regulación del Espectro y Recursos Orbitales;</w:t>
      </w:r>
    </w:p>
    <w:p w:rsidR="002F0436" w:rsidRPr="008F0311" w:rsidRDefault="002F0436" w:rsidP="002F0436">
      <w:pPr>
        <w:pStyle w:val="Texto"/>
        <w:spacing w:after="80" w:line="218" w:lineRule="exact"/>
        <w:ind w:left="1656" w:hanging="648"/>
        <w:rPr>
          <w:rFonts w:ascii="ITC Avant Garde" w:hAnsi="ITC Avant Garde"/>
          <w:sz w:val="20"/>
          <w:lang w:val="es-ES_tradnl"/>
        </w:rPr>
      </w:pPr>
      <w:proofErr w:type="gramStart"/>
      <w:r w:rsidRPr="008F0311">
        <w:rPr>
          <w:rFonts w:ascii="ITC Avant Garde" w:hAnsi="ITC Avant Garde"/>
          <w:b/>
          <w:sz w:val="20"/>
          <w:lang w:val="es-ES_tradnl"/>
        </w:rPr>
        <w:t>vi</w:t>
      </w:r>
      <w:proofErr w:type="gramEnd"/>
      <w:r w:rsidRPr="008F0311">
        <w:rPr>
          <w:rFonts w:ascii="ITC Avant Garde" w:hAnsi="ITC Avant Garde"/>
          <w:b/>
          <w:sz w:val="20"/>
          <w:lang w:val="es-ES_tradnl"/>
        </w:rPr>
        <w:t>)</w:t>
      </w:r>
      <w:r w:rsidRPr="008F0311">
        <w:rPr>
          <w:rFonts w:ascii="ITC Avant Garde" w:hAnsi="ITC Avant Garde"/>
          <w:b/>
          <w:sz w:val="20"/>
          <w:lang w:val="es-ES_tradnl"/>
        </w:rPr>
        <w:tab/>
      </w:r>
      <w:r w:rsidRPr="008F0311">
        <w:rPr>
          <w:rFonts w:ascii="ITC Avant Garde" w:hAnsi="ITC Avant Garde"/>
          <w:sz w:val="20"/>
          <w:lang w:val="es-ES_tradnl"/>
        </w:rPr>
        <w:t>Economía del Espectro y Recursos Orbitales;</w:t>
      </w:r>
    </w:p>
    <w:p w:rsidR="002F0436" w:rsidRPr="008F0311" w:rsidRDefault="002F0436" w:rsidP="002F0436">
      <w:pPr>
        <w:pStyle w:val="Texto"/>
        <w:spacing w:after="80" w:line="218" w:lineRule="exact"/>
        <w:ind w:left="1656" w:hanging="648"/>
        <w:rPr>
          <w:rFonts w:ascii="ITC Avant Garde" w:hAnsi="ITC Avant Garde"/>
          <w:sz w:val="20"/>
          <w:lang w:val="es-ES_tradnl"/>
        </w:rPr>
      </w:pPr>
      <w:r w:rsidRPr="008F0311">
        <w:rPr>
          <w:rFonts w:ascii="ITC Avant Garde" w:hAnsi="ITC Avant Garde"/>
          <w:b/>
          <w:sz w:val="20"/>
          <w:lang w:val="es-ES_tradnl"/>
        </w:rPr>
        <w:t>vii)</w:t>
      </w:r>
      <w:r w:rsidRPr="008F0311">
        <w:rPr>
          <w:rFonts w:ascii="ITC Avant Garde" w:hAnsi="ITC Avant Garde"/>
          <w:b/>
          <w:sz w:val="20"/>
          <w:lang w:val="es-ES_tradnl"/>
        </w:rPr>
        <w:tab/>
      </w:r>
      <w:r w:rsidRPr="008F0311">
        <w:rPr>
          <w:rFonts w:ascii="ITC Avant Garde" w:hAnsi="ITC Avant Garde"/>
          <w:sz w:val="20"/>
          <w:lang w:val="es-ES_tradnl"/>
        </w:rPr>
        <w:t>Planeación del Espectro;</w:t>
      </w:r>
    </w:p>
    <w:p w:rsidR="002F0436" w:rsidRPr="008F0311" w:rsidRDefault="002F0436" w:rsidP="002F0436">
      <w:pPr>
        <w:pStyle w:val="Texto"/>
        <w:spacing w:after="80" w:line="218" w:lineRule="exact"/>
        <w:ind w:left="1656" w:hanging="648"/>
        <w:rPr>
          <w:rFonts w:ascii="ITC Avant Garde" w:hAnsi="ITC Avant Garde"/>
          <w:sz w:val="20"/>
          <w:lang w:val="es-ES_tradnl"/>
        </w:rPr>
      </w:pPr>
      <w:r w:rsidRPr="008F0311">
        <w:rPr>
          <w:rFonts w:ascii="ITC Avant Garde" w:hAnsi="ITC Avant Garde"/>
          <w:b/>
          <w:sz w:val="20"/>
          <w:lang w:val="es-ES_tradnl"/>
        </w:rPr>
        <w:t>viii)</w:t>
      </w:r>
      <w:r w:rsidRPr="008F0311">
        <w:rPr>
          <w:rFonts w:ascii="ITC Avant Garde" w:hAnsi="ITC Avant Garde"/>
          <w:b/>
          <w:sz w:val="20"/>
          <w:lang w:val="es-ES_tradnl"/>
        </w:rPr>
        <w:tab/>
      </w:r>
      <w:r w:rsidRPr="008F0311">
        <w:rPr>
          <w:rFonts w:ascii="ITC Avant Garde" w:hAnsi="ITC Avant Garde"/>
          <w:sz w:val="20"/>
          <w:lang w:val="es-ES_tradnl"/>
        </w:rPr>
        <w:t>Ingeniería del Espectro y Estudios Técnicos;</w:t>
      </w:r>
    </w:p>
    <w:p w:rsidR="002F0436" w:rsidRPr="008F0311" w:rsidRDefault="002F0436" w:rsidP="002F0436">
      <w:pPr>
        <w:pStyle w:val="Texto"/>
        <w:spacing w:after="80" w:line="218" w:lineRule="exact"/>
        <w:ind w:left="1656" w:hanging="648"/>
        <w:rPr>
          <w:rFonts w:ascii="ITC Avant Garde" w:hAnsi="ITC Avant Garde"/>
          <w:sz w:val="20"/>
          <w:lang w:val="es-ES_tradnl"/>
        </w:rPr>
      </w:pPr>
      <w:r w:rsidRPr="008F0311">
        <w:rPr>
          <w:rFonts w:ascii="ITC Avant Garde" w:hAnsi="ITC Avant Garde"/>
          <w:b/>
          <w:sz w:val="20"/>
          <w:lang w:val="es-ES_tradnl"/>
        </w:rPr>
        <w:t>ix)</w:t>
      </w:r>
      <w:r w:rsidRPr="008F0311">
        <w:rPr>
          <w:rFonts w:ascii="ITC Avant Garde" w:hAnsi="ITC Avant Garde"/>
          <w:b/>
          <w:sz w:val="20"/>
          <w:lang w:val="es-ES_tradnl"/>
        </w:rPr>
        <w:tab/>
      </w:r>
      <w:r w:rsidRPr="008F0311">
        <w:rPr>
          <w:rFonts w:ascii="ITC Avant Garde" w:hAnsi="ITC Avant Garde"/>
          <w:sz w:val="20"/>
          <w:lang w:val="es-ES_tradnl"/>
        </w:rPr>
        <w:t>Concesiones de Telecomunicaciones;</w:t>
      </w:r>
    </w:p>
    <w:p w:rsidR="002F0436" w:rsidRPr="008F0311" w:rsidRDefault="002F0436" w:rsidP="002F0436">
      <w:pPr>
        <w:pStyle w:val="Texto"/>
        <w:spacing w:after="80" w:line="218" w:lineRule="exact"/>
        <w:ind w:left="1656" w:hanging="648"/>
        <w:rPr>
          <w:rFonts w:ascii="ITC Avant Garde" w:hAnsi="ITC Avant Garde"/>
          <w:sz w:val="20"/>
          <w:lang w:val="es-ES_tradnl"/>
        </w:rPr>
      </w:pPr>
      <w:r w:rsidRPr="008F0311">
        <w:rPr>
          <w:rFonts w:ascii="ITC Avant Garde" w:hAnsi="ITC Avant Garde"/>
          <w:b/>
          <w:sz w:val="20"/>
          <w:lang w:val="es-ES_tradnl"/>
        </w:rPr>
        <w:t>x)</w:t>
      </w:r>
      <w:r w:rsidRPr="008F0311">
        <w:rPr>
          <w:rFonts w:ascii="ITC Avant Garde" w:hAnsi="ITC Avant Garde"/>
          <w:b/>
          <w:sz w:val="20"/>
          <w:lang w:val="es-ES_tradnl"/>
        </w:rPr>
        <w:tab/>
      </w:r>
      <w:r w:rsidRPr="008F0311">
        <w:rPr>
          <w:rFonts w:ascii="ITC Avant Garde" w:hAnsi="ITC Avant Garde"/>
          <w:sz w:val="20"/>
          <w:lang w:val="es-ES_tradnl"/>
        </w:rPr>
        <w:t>Concesiones de Radiodifusión;</w:t>
      </w:r>
    </w:p>
    <w:p w:rsidR="002F0436" w:rsidRPr="008F0311" w:rsidRDefault="002F0436" w:rsidP="002F0436">
      <w:pPr>
        <w:pStyle w:val="Texto"/>
        <w:spacing w:after="80" w:line="218" w:lineRule="exact"/>
        <w:ind w:left="1656" w:hanging="648"/>
        <w:rPr>
          <w:rFonts w:ascii="ITC Avant Garde" w:hAnsi="ITC Avant Garde"/>
          <w:sz w:val="20"/>
          <w:lang w:val="es-ES_tradnl"/>
        </w:rPr>
      </w:pPr>
      <w:r w:rsidRPr="008F0311">
        <w:rPr>
          <w:rFonts w:ascii="ITC Avant Garde" w:hAnsi="ITC Avant Garde"/>
          <w:b/>
          <w:sz w:val="20"/>
          <w:lang w:val="es-ES_tradnl"/>
        </w:rPr>
        <w:t>xi)</w:t>
      </w:r>
      <w:r w:rsidRPr="008F0311">
        <w:rPr>
          <w:rFonts w:ascii="ITC Avant Garde" w:hAnsi="ITC Avant Garde"/>
          <w:b/>
          <w:sz w:val="20"/>
          <w:lang w:val="es-ES_tradnl"/>
        </w:rPr>
        <w:tab/>
      </w:r>
      <w:r w:rsidRPr="008F0311">
        <w:rPr>
          <w:rFonts w:ascii="ITC Avant Garde" w:hAnsi="ITC Avant Garde"/>
          <w:sz w:val="20"/>
          <w:lang w:val="es-ES_tradnl"/>
        </w:rPr>
        <w:t>Autorizaciones y Servicios;</w:t>
      </w:r>
    </w:p>
    <w:p w:rsidR="002F0436" w:rsidRPr="008F0311" w:rsidRDefault="002F0436" w:rsidP="002F0436">
      <w:pPr>
        <w:pStyle w:val="Texto"/>
        <w:spacing w:after="80" w:line="218" w:lineRule="exact"/>
        <w:ind w:left="1656" w:hanging="648"/>
        <w:rPr>
          <w:rFonts w:ascii="ITC Avant Garde" w:hAnsi="ITC Avant Garde"/>
          <w:sz w:val="20"/>
          <w:lang w:val="es-ES_tradnl"/>
        </w:rPr>
      </w:pPr>
      <w:r w:rsidRPr="008F0311">
        <w:rPr>
          <w:rFonts w:ascii="ITC Avant Garde" w:hAnsi="ITC Avant Garde"/>
          <w:b/>
          <w:sz w:val="20"/>
          <w:lang w:val="es-ES_tradnl"/>
        </w:rPr>
        <w:t>xii)</w:t>
      </w:r>
      <w:r w:rsidRPr="008F0311">
        <w:rPr>
          <w:rFonts w:ascii="ITC Avant Garde" w:hAnsi="ITC Avant Garde"/>
          <w:b/>
          <w:sz w:val="20"/>
          <w:lang w:val="es-ES_tradnl"/>
        </w:rPr>
        <w:tab/>
      </w:r>
      <w:r w:rsidRPr="008F0311">
        <w:rPr>
          <w:rFonts w:ascii="ITC Avant Garde" w:hAnsi="ITC Avant Garde"/>
          <w:sz w:val="20"/>
          <w:lang w:val="es-ES_tradnl"/>
        </w:rPr>
        <w:t>Política y Procedimientos Regulatorios en Medios y Contenidos Audiovisuales;</w:t>
      </w:r>
    </w:p>
    <w:p w:rsidR="002F0436" w:rsidRPr="008F0311" w:rsidRDefault="002F0436" w:rsidP="002F0436">
      <w:pPr>
        <w:pStyle w:val="Texto"/>
        <w:spacing w:after="80" w:line="218" w:lineRule="exact"/>
        <w:ind w:left="1656" w:hanging="648"/>
        <w:rPr>
          <w:rFonts w:ascii="ITC Avant Garde" w:hAnsi="ITC Avant Garde"/>
          <w:sz w:val="20"/>
          <w:lang w:val="es-ES_tradnl"/>
        </w:rPr>
      </w:pPr>
      <w:r w:rsidRPr="008F0311">
        <w:rPr>
          <w:rFonts w:ascii="ITC Avant Garde" w:hAnsi="ITC Avant Garde"/>
          <w:b/>
          <w:sz w:val="20"/>
          <w:lang w:val="es-ES_tradnl"/>
        </w:rPr>
        <w:t>xiii)</w:t>
      </w:r>
      <w:r w:rsidRPr="008F0311">
        <w:rPr>
          <w:rFonts w:ascii="ITC Avant Garde" w:hAnsi="ITC Avant Garde"/>
          <w:b/>
          <w:sz w:val="20"/>
          <w:lang w:val="es-ES_tradnl"/>
        </w:rPr>
        <w:tab/>
      </w:r>
      <w:r w:rsidRPr="008F0311">
        <w:rPr>
          <w:rFonts w:ascii="ITC Avant Garde" w:hAnsi="ITC Avant Garde"/>
          <w:sz w:val="20"/>
          <w:lang w:val="es-ES_tradnl"/>
        </w:rPr>
        <w:t>Análisis de Medios y Contenidos Audiovisuales;</w:t>
      </w:r>
    </w:p>
    <w:p w:rsidR="002F0436" w:rsidRPr="008F0311" w:rsidRDefault="002F0436" w:rsidP="002F0436">
      <w:pPr>
        <w:pStyle w:val="Texto"/>
        <w:spacing w:after="80" w:line="218" w:lineRule="exact"/>
        <w:ind w:left="1656" w:hanging="648"/>
        <w:rPr>
          <w:rFonts w:ascii="ITC Avant Garde" w:hAnsi="ITC Avant Garde"/>
          <w:sz w:val="20"/>
          <w:lang w:val="es-ES_tradnl"/>
        </w:rPr>
      </w:pPr>
      <w:r w:rsidRPr="008F0311">
        <w:rPr>
          <w:rFonts w:ascii="ITC Avant Garde" w:hAnsi="ITC Avant Garde"/>
          <w:b/>
          <w:sz w:val="20"/>
          <w:lang w:val="es-ES_tradnl"/>
        </w:rPr>
        <w:t>xiv)</w:t>
      </w:r>
      <w:r w:rsidRPr="008F0311">
        <w:rPr>
          <w:rFonts w:ascii="ITC Avant Garde" w:hAnsi="ITC Avant Garde"/>
          <w:b/>
          <w:sz w:val="20"/>
          <w:lang w:val="es-ES_tradnl"/>
        </w:rPr>
        <w:tab/>
      </w:r>
      <w:r w:rsidRPr="008F0311">
        <w:rPr>
          <w:rFonts w:ascii="ITC Avant Garde" w:hAnsi="ITC Avant Garde"/>
          <w:sz w:val="20"/>
          <w:lang w:val="es-ES_tradnl"/>
        </w:rPr>
        <w:t>Supervisión;</w:t>
      </w:r>
    </w:p>
    <w:p w:rsidR="002F0436" w:rsidRPr="008F0311" w:rsidRDefault="002F0436" w:rsidP="002F0436">
      <w:pPr>
        <w:pStyle w:val="Texto"/>
        <w:spacing w:after="80" w:line="218" w:lineRule="exact"/>
        <w:ind w:left="1656" w:hanging="648"/>
        <w:rPr>
          <w:rFonts w:ascii="ITC Avant Garde" w:hAnsi="ITC Avant Garde"/>
          <w:sz w:val="20"/>
          <w:lang w:val="es-ES_tradnl"/>
        </w:rPr>
      </w:pPr>
      <w:r w:rsidRPr="008F0311">
        <w:rPr>
          <w:rFonts w:ascii="ITC Avant Garde" w:hAnsi="ITC Avant Garde"/>
          <w:b/>
          <w:sz w:val="20"/>
          <w:lang w:val="es-ES_tradnl"/>
        </w:rPr>
        <w:t>xv)</w:t>
      </w:r>
      <w:r w:rsidRPr="008F0311">
        <w:rPr>
          <w:rFonts w:ascii="ITC Avant Garde" w:hAnsi="ITC Avant Garde"/>
          <w:b/>
          <w:sz w:val="20"/>
          <w:lang w:val="es-ES_tradnl"/>
        </w:rPr>
        <w:tab/>
      </w:r>
      <w:r w:rsidRPr="008F0311">
        <w:rPr>
          <w:rFonts w:ascii="ITC Avant Garde" w:hAnsi="ITC Avant Garde"/>
          <w:sz w:val="20"/>
          <w:lang w:val="es-ES_tradnl"/>
        </w:rPr>
        <w:t>Verificación;</w:t>
      </w:r>
    </w:p>
    <w:p w:rsidR="002F0436" w:rsidRPr="008F0311" w:rsidRDefault="002F0436" w:rsidP="002F0436">
      <w:pPr>
        <w:pStyle w:val="Texto"/>
        <w:spacing w:after="80" w:line="218" w:lineRule="exact"/>
        <w:ind w:left="1656" w:hanging="648"/>
        <w:rPr>
          <w:rFonts w:ascii="ITC Avant Garde" w:hAnsi="ITC Avant Garde"/>
          <w:sz w:val="20"/>
          <w:lang w:val="es-ES_tradnl"/>
        </w:rPr>
      </w:pPr>
      <w:proofErr w:type="gramStart"/>
      <w:r w:rsidRPr="008F0311">
        <w:rPr>
          <w:rFonts w:ascii="ITC Avant Garde" w:hAnsi="ITC Avant Garde"/>
          <w:b/>
          <w:sz w:val="20"/>
          <w:lang w:val="es-ES_tradnl"/>
        </w:rPr>
        <w:t>xv</w:t>
      </w:r>
      <w:proofErr w:type="gramEnd"/>
      <w:r w:rsidRPr="008F0311">
        <w:rPr>
          <w:rFonts w:ascii="ITC Avant Garde" w:hAnsi="ITC Avant Garde"/>
          <w:b/>
          <w:sz w:val="20"/>
          <w:lang w:val="es-ES_tradnl"/>
        </w:rPr>
        <w:t xml:space="preserve"> BIS) </w:t>
      </w:r>
      <w:r w:rsidRPr="008F0311">
        <w:rPr>
          <w:rFonts w:ascii="ITC Avant Garde" w:hAnsi="ITC Avant Garde"/>
          <w:sz w:val="20"/>
          <w:lang w:val="es-ES_tradnl"/>
        </w:rPr>
        <w:t xml:space="preserve">Supervisión y Verificación de Regulación Asimétrica;  </w:t>
      </w:r>
    </w:p>
    <w:p w:rsidR="002F0436" w:rsidRPr="00F46867" w:rsidRDefault="002F0436" w:rsidP="00F46867">
      <w:pPr>
        <w:pStyle w:val="Texto"/>
        <w:spacing w:after="82" w:line="213" w:lineRule="exact"/>
        <w:jc w:val="right"/>
        <w:rPr>
          <w:rFonts w:ascii="Times New Roman" w:hAnsi="Times New Roman" w:cs="Times New Roman"/>
          <w:b/>
          <w:i/>
          <w:color w:val="00B050"/>
          <w:sz w:val="16"/>
          <w:szCs w:val="16"/>
          <w:lang w:val="es-ES_tradnl"/>
        </w:rPr>
      </w:pPr>
      <w:r w:rsidRPr="00F46867">
        <w:rPr>
          <w:rFonts w:ascii="Times New Roman" w:hAnsi="Times New Roman" w:cs="Times New Roman"/>
          <w:b/>
          <w:i/>
          <w:color w:val="00B050"/>
          <w:sz w:val="16"/>
          <w:szCs w:val="16"/>
          <w:lang w:val="es-ES_tradnl"/>
        </w:rPr>
        <w:t>Inciso adicionado DOF 17-10-2016</w:t>
      </w:r>
    </w:p>
    <w:p w:rsidR="002F0436" w:rsidRPr="008F0311" w:rsidRDefault="002F0436" w:rsidP="002F0436">
      <w:pPr>
        <w:pStyle w:val="Texto"/>
        <w:spacing w:after="80" w:line="218" w:lineRule="exact"/>
        <w:ind w:left="1656" w:hanging="648"/>
        <w:rPr>
          <w:rFonts w:ascii="ITC Avant Garde" w:hAnsi="ITC Avant Garde"/>
          <w:sz w:val="20"/>
          <w:lang w:val="es-ES_tradnl"/>
        </w:rPr>
      </w:pPr>
      <w:r w:rsidRPr="008F0311">
        <w:rPr>
          <w:rFonts w:ascii="ITC Avant Garde" w:hAnsi="ITC Avant Garde"/>
          <w:b/>
          <w:sz w:val="20"/>
          <w:lang w:val="es-ES_tradnl"/>
        </w:rPr>
        <w:t>xvi)</w:t>
      </w:r>
      <w:r w:rsidRPr="008F0311">
        <w:rPr>
          <w:rFonts w:ascii="ITC Avant Garde" w:hAnsi="ITC Avant Garde"/>
          <w:b/>
          <w:sz w:val="20"/>
          <w:lang w:val="es-ES_tradnl"/>
        </w:rPr>
        <w:tab/>
      </w:r>
      <w:r w:rsidRPr="008F0311">
        <w:rPr>
          <w:rFonts w:ascii="ITC Avant Garde" w:hAnsi="ITC Avant Garde"/>
          <w:sz w:val="20"/>
          <w:lang w:val="es-ES_tradnl"/>
        </w:rPr>
        <w:t>Sanciones;</w:t>
      </w:r>
    </w:p>
    <w:p w:rsidR="002F0436" w:rsidRPr="008F0311" w:rsidRDefault="002F0436" w:rsidP="002F0436">
      <w:pPr>
        <w:pStyle w:val="Texto"/>
        <w:spacing w:after="80" w:line="218" w:lineRule="exact"/>
        <w:ind w:left="1656" w:hanging="648"/>
        <w:rPr>
          <w:rFonts w:ascii="ITC Avant Garde" w:hAnsi="ITC Avant Garde"/>
          <w:sz w:val="20"/>
          <w:lang w:val="es-ES_tradnl"/>
        </w:rPr>
      </w:pPr>
      <w:r w:rsidRPr="008F0311">
        <w:rPr>
          <w:rFonts w:ascii="ITC Avant Garde" w:hAnsi="ITC Avant Garde"/>
          <w:b/>
          <w:sz w:val="20"/>
          <w:lang w:val="es-ES_tradnl"/>
        </w:rPr>
        <w:t>xvii)</w:t>
      </w:r>
      <w:r w:rsidRPr="008F0311">
        <w:rPr>
          <w:rFonts w:ascii="ITC Avant Garde" w:hAnsi="ITC Avant Garde"/>
          <w:b/>
          <w:sz w:val="20"/>
          <w:lang w:val="es-ES_tradnl"/>
        </w:rPr>
        <w:tab/>
      </w:r>
      <w:r w:rsidRPr="008F0311">
        <w:rPr>
          <w:rFonts w:ascii="ITC Avant Garde" w:hAnsi="ITC Avant Garde"/>
          <w:sz w:val="20"/>
          <w:lang w:val="es-ES_tradnl"/>
        </w:rPr>
        <w:t>Procedimientos de Competencia;</w:t>
      </w:r>
    </w:p>
    <w:p w:rsidR="002F0436" w:rsidRPr="008F0311" w:rsidRDefault="002F0436" w:rsidP="002F0436">
      <w:pPr>
        <w:pStyle w:val="Texto"/>
        <w:spacing w:after="80" w:line="218" w:lineRule="exact"/>
        <w:ind w:left="1656" w:hanging="648"/>
        <w:rPr>
          <w:rFonts w:ascii="ITC Avant Garde" w:hAnsi="ITC Avant Garde"/>
          <w:sz w:val="20"/>
          <w:lang w:val="es-ES_tradnl"/>
        </w:rPr>
      </w:pPr>
      <w:r w:rsidRPr="008F0311">
        <w:rPr>
          <w:rFonts w:ascii="ITC Avant Garde" w:hAnsi="ITC Avant Garde"/>
          <w:b/>
          <w:sz w:val="20"/>
          <w:lang w:val="es-ES_tradnl"/>
        </w:rPr>
        <w:t>xviii)</w:t>
      </w:r>
      <w:r w:rsidRPr="008F0311">
        <w:rPr>
          <w:rFonts w:ascii="ITC Avant Garde" w:hAnsi="ITC Avant Garde"/>
          <w:b/>
          <w:sz w:val="20"/>
          <w:lang w:val="es-ES_tradnl"/>
        </w:rPr>
        <w:tab/>
      </w:r>
      <w:r w:rsidRPr="008F0311">
        <w:rPr>
          <w:rFonts w:ascii="ITC Avant Garde" w:hAnsi="ITC Avant Garde"/>
          <w:sz w:val="20"/>
          <w:lang w:val="es-ES_tradnl"/>
        </w:rPr>
        <w:t>Concentraciones y Concesiones;</w:t>
      </w:r>
    </w:p>
    <w:p w:rsidR="002F0436" w:rsidRPr="008F0311" w:rsidRDefault="002F0436" w:rsidP="002F0436">
      <w:pPr>
        <w:pStyle w:val="Texto"/>
        <w:spacing w:after="80" w:line="218" w:lineRule="exact"/>
        <w:ind w:left="1656" w:hanging="648"/>
        <w:rPr>
          <w:rFonts w:ascii="ITC Avant Garde" w:hAnsi="ITC Avant Garde"/>
          <w:sz w:val="20"/>
          <w:lang w:val="es-ES_tradnl"/>
        </w:rPr>
      </w:pPr>
      <w:r w:rsidRPr="008F0311">
        <w:rPr>
          <w:rFonts w:ascii="ITC Avant Garde" w:hAnsi="ITC Avant Garde"/>
          <w:b/>
          <w:sz w:val="20"/>
          <w:lang w:val="es-ES_tradnl"/>
        </w:rPr>
        <w:t>xix)</w:t>
      </w:r>
      <w:r w:rsidRPr="008F0311">
        <w:rPr>
          <w:rFonts w:ascii="ITC Avant Garde" w:hAnsi="ITC Avant Garde"/>
          <w:b/>
          <w:sz w:val="20"/>
          <w:lang w:val="es-ES_tradnl"/>
        </w:rPr>
        <w:tab/>
      </w:r>
      <w:r w:rsidRPr="008F0311">
        <w:rPr>
          <w:rFonts w:ascii="ITC Avant Garde" w:hAnsi="ITC Avant Garde"/>
          <w:sz w:val="20"/>
          <w:lang w:val="es-ES_tradnl"/>
        </w:rPr>
        <w:t>Consulta Económica;</w:t>
      </w:r>
    </w:p>
    <w:p w:rsidR="00A21946" w:rsidRPr="008F0311" w:rsidRDefault="002F0436" w:rsidP="002F0436">
      <w:pPr>
        <w:pStyle w:val="Texto"/>
        <w:spacing w:after="80" w:line="218" w:lineRule="exact"/>
        <w:ind w:left="1656" w:hanging="648"/>
        <w:rPr>
          <w:rFonts w:ascii="ITC Avant Garde" w:hAnsi="ITC Avant Garde"/>
          <w:sz w:val="20"/>
          <w:lang w:val="es-ES_tradnl"/>
        </w:rPr>
      </w:pPr>
      <w:r w:rsidRPr="008F0311">
        <w:rPr>
          <w:rFonts w:ascii="ITC Avant Garde" w:hAnsi="ITC Avant Garde"/>
          <w:b/>
          <w:sz w:val="20"/>
          <w:lang w:val="es-ES_tradnl"/>
        </w:rPr>
        <w:t>xx)</w:t>
      </w:r>
      <w:r w:rsidRPr="008F0311">
        <w:rPr>
          <w:rFonts w:ascii="ITC Avant Garde" w:hAnsi="ITC Avant Garde"/>
          <w:b/>
          <w:sz w:val="20"/>
          <w:lang w:val="es-ES_tradnl"/>
        </w:rPr>
        <w:tab/>
      </w:r>
      <w:r w:rsidR="00BB0A67">
        <w:rPr>
          <w:rFonts w:ascii="ITC Avant Garde" w:hAnsi="ITC Avant Garde"/>
          <w:sz w:val="20"/>
          <w:lang w:val="es-ES_tradnl"/>
        </w:rPr>
        <w:t>Consulta Jurídica;</w:t>
      </w:r>
    </w:p>
    <w:p w:rsidR="002F0436" w:rsidRPr="00F46867" w:rsidRDefault="002F0436" w:rsidP="00F46867">
      <w:pPr>
        <w:pStyle w:val="Texto"/>
        <w:spacing w:after="82" w:line="213" w:lineRule="exact"/>
        <w:jc w:val="right"/>
        <w:rPr>
          <w:rFonts w:ascii="Times New Roman" w:hAnsi="Times New Roman" w:cs="Times New Roman"/>
          <w:b/>
          <w:i/>
          <w:color w:val="00B050"/>
          <w:sz w:val="16"/>
          <w:szCs w:val="16"/>
          <w:lang w:val="es-ES_tradnl"/>
        </w:rPr>
      </w:pPr>
      <w:r w:rsidRPr="00F46867">
        <w:rPr>
          <w:rFonts w:ascii="Times New Roman" w:hAnsi="Times New Roman" w:cs="Times New Roman"/>
          <w:b/>
          <w:i/>
          <w:color w:val="00B050"/>
          <w:sz w:val="16"/>
          <w:szCs w:val="16"/>
          <w:lang w:val="es-ES_tradnl"/>
        </w:rPr>
        <w:t>Inciso modificado DOF 17-10-2014</w:t>
      </w:r>
    </w:p>
    <w:p w:rsidR="00A21946" w:rsidRPr="008F0311" w:rsidRDefault="002F0436" w:rsidP="002F0436">
      <w:pPr>
        <w:pStyle w:val="Texto"/>
        <w:spacing w:after="80" w:line="218" w:lineRule="exact"/>
        <w:ind w:left="1656" w:hanging="648"/>
        <w:rPr>
          <w:rFonts w:ascii="ITC Avant Garde" w:hAnsi="ITC Avant Garde"/>
          <w:sz w:val="20"/>
          <w:lang w:val="es-ES_tradnl"/>
        </w:rPr>
      </w:pPr>
      <w:r w:rsidRPr="008F0311">
        <w:rPr>
          <w:rFonts w:ascii="ITC Avant Garde" w:hAnsi="ITC Avant Garde"/>
          <w:b/>
          <w:sz w:val="20"/>
          <w:lang w:val="es-ES_tradnl"/>
        </w:rPr>
        <w:t>xxi)</w:t>
      </w:r>
      <w:r w:rsidRPr="008F0311">
        <w:rPr>
          <w:rFonts w:ascii="ITC Avant Garde" w:hAnsi="ITC Avant Garde"/>
          <w:b/>
          <w:sz w:val="20"/>
          <w:lang w:val="es-ES_tradnl"/>
        </w:rPr>
        <w:tab/>
      </w:r>
      <w:r w:rsidR="00BB0A67">
        <w:rPr>
          <w:rFonts w:ascii="ITC Avant Garde" w:hAnsi="ITC Avant Garde"/>
          <w:sz w:val="20"/>
          <w:lang w:val="es-ES_tradnl"/>
        </w:rPr>
        <w:t>Instrumentación;</w:t>
      </w:r>
    </w:p>
    <w:p w:rsidR="002F0436" w:rsidRPr="00F46867" w:rsidRDefault="002F0436" w:rsidP="00F46867">
      <w:pPr>
        <w:pStyle w:val="Texto"/>
        <w:spacing w:after="82" w:line="213" w:lineRule="exact"/>
        <w:jc w:val="right"/>
        <w:rPr>
          <w:rFonts w:ascii="Times New Roman" w:hAnsi="Times New Roman" w:cs="Times New Roman"/>
          <w:b/>
          <w:i/>
          <w:color w:val="00B050"/>
          <w:sz w:val="16"/>
          <w:szCs w:val="16"/>
          <w:lang w:val="es-ES_tradnl"/>
        </w:rPr>
      </w:pPr>
      <w:r w:rsidRPr="00F46867">
        <w:rPr>
          <w:rFonts w:ascii="Times New Roman" w:hAnsi="Times New Roman" w:cs="Times New Roman"/>
          <w:b/>
          <w:i/>
          <w:color w:val="00B050"/>
          <w:sz w:val="16"/>
          <w:szCs w:val="16"/>
          <w:lang w:val="es-ES_tradnl"/>
        </w:rPr>
        <w:t>Inciso modificado DOF 17-10-2014</w:t>
      </w:r>
    </w:p>
    <w:p w:rsidR="002F0436" w:rsidRPr="008F0311" w:rsidRDefault="002F0436" w:rsidP="002F0436">
      <w:pPr>
        <w:pStyle w:val="Texto"/>
        <w:spacing w:after="80" w:line="218" w:lineRule="exact"/>
        <w:ind w:left="1656" w:hanging="648"/>
        <w:rPr>
          <w:rFonts w:ascii="ITC Avant Garde" w:hAnsi="ITC Avant Garde"/>
          <w:sz w:val="20"/>
          <w:lang w:val="es-ES_tradnl"/>
        </w:rPr>
      </w:pPr>
      <w:r w:rsidRPr="008F0311">
        <w:rPr>
          <w:rFonts w:ascii="ITC Avant Garde" w:hAnsi="ITC Avant Garde"/>
          <w:b/>
          <w:sz w:val="20"/>
          <w:lang w:val="es-ES_tradnl"/>
        </w:rPr>
        <w:t>xxii)</w:t>
      </w:r>
      <w:r w:rsidRPr="008F0311">
        <w:rPr>
          <w:rFonts w:ascii="ITC Avant Garde" w:hAnsi="ITC Avant Garde"/>
          <w:b/>
          <w:sz w:val="20"/>
          <w:lang w:val="es-ES_tradnl"/>
        </w:rPr>
        <w:tab/>
      </w:r>
      <w:r w:rsidRPr="008F0311">
        <w:rPr>
          <w:rFonts w:ascii="ITC Avant Garde" w:hAnsi="ITC Avant Garde"/>
          <w:sz w:val="20"/>
          <w:lang w:val="es-ES_tradnl"/>
        </w:rPr>
        <w:t>Defensa Jurídica;</w:t>
      </w:r>
    </w:p>
    <w:p w:rsidR="00A21946" w:rsidRPr="008F0311" w:rsidRDefault="002F0436" w:rsidP="002F0436">
      <w:pPr>
        <w:pStyle w:val="Texto"/>
        <w:spacing w:after="80" w:line="218" w:lineRule="exact"/>
        <w:ind w:left="1656" w:hanging="648"/>
        <w:rPr>
          <w:rFonts w:ascii="ITC Avant Garde" w:hAnsi="ITC Avant Garde"/>
          <w:sz w:val="20"/>
          <w:lang w:val="es-ES_tradnl"/>
        </w:rPr>
      </w:pPr>
      <w:r w:rsidRPr="008F0311">
        <w:rPr>
          <w:rFonts w:ascii="ITC Avant Garde" w:hAnsi="ITC Avant Garde"/>
          <w:b/>
          <w:sz w:val="20"/>
          <w:lang w:val="es-ES_tradnl"/>
        </w:rPr>
        <w:t>xxiii)</w:t>
      </w:r>
      <w:r w:rsidRPr="008F0311">
        <w:rPr>
          <w:rFonts w:ascii="ITC Avant Garde" w:hAnsi="ITC Avant Garde"/>
          <w:b/>
          <w:sz w:val="20"/>
          <w:lang w:val="es-ES_tradnl"/>
        </w:rPr>
        <w:tab/>
      </w:r>
      <w:r w:rsidRPr="008F0311">
        <w:rPr>
          <w:rFonts w:ascii="ITC Avant Garde" w:hAnsi="ITC Avant Garde"/>
          <w:sz w:val="20"/>
          <w:lang w:val="es-ES_tradnl"/>
        </w:rPr>
        <w:t>Gestión de Talento;</w:t>
      </w:r>
    </w:p>
    <w:p w:rsidR="002F0436" w:rsidRPr="00F46867" w:rsidRDefault="002F0436" w:rsidP="00F46867">
      <w:pPr>
        <w:pStyle w:val="Texto"/>
        <w:spacing w:after="82" w:line="213" w:lineRule="exact"/>
        <w:jc w:val="right"/>
        <w:rPr>
          <w:rFonts w:ascii="Times New Roman" w:hAnsi="Times New Roman" w:cs="Times New Roman"/>
          <w:b/>
          <w:i/>
          <w:color w:val="00B050"/>
          <w:sz w:val="16"/>
          <w:szCs w:val="16"/>
          <w:lang w:val="es-ES_tradnl"/>
        </w:rPr>
      </w:pPr>
      <w:r w:rsidRPr="00F46867">
        <w:rPr>
          <w:rFonts w:ascii="Times New Roman" w:hAnsi="Times New Roman" w:cs="Times New Roman"/>
          <w:b/>
          <w:i/>
          <w:color w:val="00B050"/>
          <w:sz w:val="16"/>
          <w:szCs w:val="16"/>
          <w:lang w:val="es-ES_tradnl"/>
        </w:rPr>
        <w:t>Inciso modificado DOF 17-10-2016</w:t>
      </w:r>
    </w:p>
    <w:p w:rsidR="002F0436" w:rsidRPr="008F0311" w:rsidRDefault="002F0436" w:rsidP="002F0436">
      <w:pPr>
        <w:pStyle w:val="Texto"/>
        <w:spacing w:after="80" w:line="218" w:lineRule="exact"/>
        <w:ind w:left="1656" w:hanging="648"/>
        <w:rPr>
          <w:rFonts w:ascii="ITC Avant Garde" w:hAnsi="ITC Avant Garde"/>
          <w:sz w:val="20"/>
          <w:lang w:val="es-ES_tradnl"/>
        </w:rPr>
      </w:pPr>
      <w:r w:rsidRPr="008F0311">
        <w:rPr>
          <w:rFonts w:ascii="ITC Avant Garde" w:hAnsi="ITC Avant Garde"/>
          <w:b/>
          <w:sz w:val="20"/>
          <w:lang w:val="es-ES_tradnl"/>
        </w:rPr>
        <w:t>xxiv)</w:t>
      </w:r>
      <w:r w:rsidRPr="008F0311">
        <w:rPr>
          <w:rFonts w:ascii="ITC Avant Garde" w:hAnsi="ITC Avant Garde"/>
          <w:b/>
          <w:sz w:val="20"/>
          <w:lang w:val="es-ES_tradnl"/>
        </w:rPr>
        <w:tab/>
      </w:r>
      <w:r w:rsidRPr="008F0311">
        <w:rPr>
          <w:rFonts w:ascii="ITC Avant Garde" w:hAnsi="ITC Avant Garde"/>
          <w:sz w:val="20"/>
          <w:lang w:val="es-ES_tradnl"/>
        </w:rPr>
        <w:t>Adquisiciones, Recursos Materiales y Servicios Generales;</w:t>
      </w:r>
    </w:p>
    <w:p w:rsidR="002F0436" w:rsidRPr="008F0311" w:rsidRDefault="002F0436" w:rsidP="002F0436">
      <w:pPr>
        <w:pStyle w:val="Texto"/>
        <w:spacing w:after="80" w:line="218" w:lineRule="exact"/>
        <w:ind w:left="1656" w:hanging="648"/>
        <w:rPr>
          <w:rFonts w:ascii="ITC Avant Garde" w:hAnsi="ITC Avant Garde"/>
          <w:sz w:val="20"/>
          <w:lang w:val="es-ES_tradnl"/>
        </w:rPr>
      </w:pPr>
      <w:r w:rsidRPr="008F0311">
        <w:rPr>
          <w:rFonts w:ascii="ITC Avant Garde" w:hAnsi="ITC Avant Garde"/>
          <w:b/>
          <w:sz w:val="20"/>
          <w:lang w:val="es-ES_tradnl"/>
        </w:rPr>
        <w:t>xxv)</w:t>
      </w:r>
      <w:r w:rsidRPr="008F0311">
        <w:rPr>
          <w:rFonts w:ascii="ITC Avant Garde" w:hAnsi="ITC Avant Garde"/>
          <w:b/>
          <w:sz w:val="20"/>
          <w:lang w:val="es-ES_tradnl"/>
        </w:rPr>
        <w:tab/>
      </w:r>
      <w:r w:rsidRPr="008F0311">
        <w:rPr>
          <w:rFonts w:ascii="ITC Avant Garde" w:hAnsi="ITC Avant Garde"/>
          <w:sz w:val="20"/>
          <w:lang w:val="es-ES_tradnl"/>
        </w:rPr>
        <w:t>Finanzas, Presupuesto y Contabilidad;</w:t>
      </w:r>
    </w:p>
    <w:p w:rsidR="002F0436" w:rsidRPr="008F0311" w:rsidRDefault="002F0436" w:rsidP="002F0436">
      <w:pPr>
        <w:pStyle w:val="Texto"/>
        <w:spacing w:after="80" w:line="218" w:lineRule="exact"/>
        <w:ind w:left="1656" w:hanging="648"/>
        <w:rPr>
          <w:rFonts w:ascii="ITC Avant Garde" w:hAnsi="ITC Avant Garde"/>
          <w:sz w:val="20"/>
          <w:lang w:val="es-ES_tradnl"/>
        </w:rPr>
      </w:pPr>
      <w:r w:rsidRPr="008F0311">
        <w:rPr>
          <w:rFonts w:ascii="ITC Avant Garde" w:hAnsi="ITC Avant Garde"/>
          <w:b/>
          <w:sz w:val="20"/>
          <w:lang w:val="es-ES_tradnl"/>
        </w:rPr>
        <w:t>xxvi)</w:t>
      </w:r>
      <w:r w:rsidRPr="008F0311">
        <w:rPr>
          <w:rFonts w:ascii="ITC Avant Garde" w:hAnsi="ITC Avant Garde"/>
          <w:b/>
          <w:sz w:val="20"/>
          <w:lang w:val="es-ES_tradnl"/>
        </w:rPr>
        <w:tab/>
      </w:r>
      <w:r w:rsidRPr="008F0311">
        <w:rPr>
          <w:rFonts w:ascii="ITC Avant Garde" w:hAnsi="ITC Avant Garde"/>
          <w:sz w:val="20"/>
          <w:lang w:val="es-ES_tradnl"/>
        </w:rPr>
        <w:t>Tecnologías de la Información y Comunicaciones;</w:t>
      </w:r>
    </w:p>
    <w:p w:rsidR="002F0436" w:rsidRPr="008F0311" w:rsidRDefault="002F0436" w:rsidP="002F0436">
      <w:pPr>
        <w:pStyle w:val="Texto"/>
        <w:spacing w:after="80" w:line="218" w:lineRule="exact"/>
        <w:ind w:left="1656" w:hanging="648"/>
        <w:rPr>
          <w:rFonts w:ascii="ITC Avant Garde" w:hAnsi="ITC Avant Garde"/>
          <w:sz w:val="20"/>
          <w:lang w:val="es-ES_tradnl"/>
        </w:rPr>
      </w:pPr>
      <w:r w:rsidRPr="008F0311">
        <w:rPr>
          <w:rFonts w:ascii="ITC Avant Garde" w:hAnsi="ITC Avant Garde"/>
          <w:b/>
          <w:sz w:val="20"/>
          <w:lang w:val="es-ES_tradnl"/>
        </w:rPr>
        <w:t>xxvii)</w:t>
      </w:r>
      <w:r w:rsidRPr="008F0311">
        <w:rPr>
          <w:rFonts w:ascii="ITC Avant Garde" w:hAnsi="ITC Avant Garde"/>
          <w:b/>
          <w:sz w:val="20"/>
          <w:lang w:val="es-ES_tradnl"/>
        </w:rPr>
        <w:tab/>
      </w:r>
      <w:r w:rsidRPr="008F0311">
        <w:rPr>
          <w:rFonts w:ascii="ITC Avant Garde" w:hAnsi="ITC Avant Garde"/>
          <w:sz w:val="20"/>
          <w:lang w:val="es-ES_tradnl"/>
        </w:rPr>
        <w:t>Prácticas Monopólicas y Concentraciones Ilícitas;</w:t>
      </w:r>
    </w:p>
    <w:p w:rsidR="002F0436" w:rsidRPr="008F0311" w:rsidRDefault="002F0436" w:rsidP="002F0436">
      <w:pPr>
        <w:pStyle w:val="Texto"/>
        <w:spacing w:after="80" w:line="218" w:lineRule="exact"/>
        <w:ind w:left="1656" w:hanging="648"/>
        <w:rPr>
          <w:rFonts w:ascii="ITC Avant Garde" w:hAnsi="ITC Avant Garde"/>
          <w:sz w:val="20"/>
          <w:lang w:val="es-ES_tradnl"/>
        </w:rPr>
      </w:pPr>
      <w:r w:rsidRPr="008F0311">
        <w:rPr>
          <w:rFonts w:ascii="ITC Avant Garde" w:hAnsi="ITC Avant Garde"/>
          <w:b/>
          <w:sz w:val="20"/>
          <w:lang w:val="es-ES_tradnl"/>
        </w:rPr>
        <w:t>xxviii)</w:t>
      </w:r>
      <w:r w:rsidRPr="008F0311">
        <w:rPr>
          <w:rFonts w:ascii="ITC Avant Garde" w:hAnsi="ITC Avant Garde"/>
          <w:b/>
          <w:sz w:val="20"/>
          <w:lang w:val="es-ES_tradnl"/>
        </w:rPr>
        <w:tab/>
      </w:r>
      <w:r w:rsidRPr="008F0311">
        <w:rPr>
          <w:rFonts w:ascii="ITC Avant Garde" w:hAnsi="ITC Avant Garde"/>
          <w:sz w:val="20"/>
          <w:lang w:val="es-ES_tradnl"/>
        </w:rPr>
        <w:t>Condiciones de Mercado, y</w:t>
      </w:r>
    </w:p>
    <w:p w:rsidR="002F0436" w:rsidRPr="008F0311" w:rsidRDefault="002F0436" w:rsidP="002F0436">
      <w:pPr>
        <w:pStyle w:val="Texto"/>
        <w:spacing w:after="80" w:line="218" w:lineRule="exact"/>
        <w:ind w:left="1656" w:hanging="648"/>
        <w:rPr>
          <w:rFonts w:ascii="ITC Avant Garde" w:hAnsi="ITC Avant Garde"/>
          <w:sz w:val="20"/>
          <w:lang w:val="es-ES_tradnl"/>
        </w:rPr>
      </w:pPr>
      <w:r w:rsidRPr="008F0311">
        <w:rPr>
          <w:rFonts w:ascii="ITC Avant Garde" w:hAnsi="ITC Avant Garde"/>
          <w:b/>
          <w:sz w:val="20"/>
          <w:lang w:val="es-ES_tradnl"/>
        </w:rPr>
        <w:t>xxix)</w:t>
      </w:r>
      <w:r w:rsidRPr="008F0311">
        <w:rPr>
          <w:rFonts w:ascii="ITC Avant Garde" w:hAnsi="ITC Avant Garde"/>
          <w:b/>
          <w:sz w:val="20"/>
          <w:lang w:val="es-ES_tradnl"/>
        </w:rPr>
        <w:tab/>
      </w:r>
      <w:r w:rsidRPr="008F0311">
        <w:rPr>
          <w:rFonts w:ascii="ITC Avant Garde" w:hAnsi="ITC Avant Garde"/>
          <w:sz w:val="20"/>
          <w:lang w:val="es-ES_tradnl"/>
        </w:rPr>
        <w:t>Análisis Económico.</w:t>
      </w:r>
    </w:p>
    <w:p w:rsidR="002F0436" w:rsidRPr="008F0311" w:rsidRDefault="002F0436" w:rsidP="002F0436">
      <w:pPr>
        <w:pStyle w:val="Texto"/>
        <w:spacing w:after="80" w:line="218" w:lineRule="exact"/>
        <w:ind w:left="1008" w:hanging="720"/>
        <w:rPr>
          <w:rFonts w:ascii="ITC Avant Garde" w:hAnsi="ITC Avant Garde"/>
          <w:sz w:val="20"/>
          <w:lang w:val="es-ES_tradnl"/>
        </w:rPr>
      </w:pPr>
      <w:r w:rsidRPr="008F0311">
        <w:rPr>
          <w:rFonts w:ascii="ITC Avant Garde" w:hAnsi="ITC Avant Garde"/>
          <w:b/>
          <w:sz w:val="20"/>
          <w:lang w:val="es-ES_tradnl"/>
        </w:rPr>
        <w:t>X.</w:t>
      </w:r>
      <w:r w:rsidRPr="008F0311">
        <w:rPr>
          <w:rFonts w:ascii="ITC Avant Garde" w:hAnsi="ITC Avant Garde"/>
          <w:b/>
          <w:sz w:val="20"/>
          <w:lang w:val="es-ES_tradnl"/>
        </w:rPr>
        <w:tab/>
      </w:r>
      <w:r w:rsidRPr="008F0311">
        <w:rPr>
          <w:rFonts w:ascii="ITC Avant Garde" w:hAnsi="ITC Avant Garde"/>
          <w:sz w:val="20"/>
          <w:lang w:val="es-ES_tradnl"/>
        </w:rPr>
        <w:t>Direcciones Generales Adjuntas:</w:t>
      </w:r>
    </w:p>
    <w:p w:rsidR="002F0436" w:rsidRPr="008F0311" w:rsidRDefault="002F0436" w:rsidP="002F0436">
      <w:pPr>
        <w:pStyle w:val="Texto"/>
        <w:spacing w:after="80" w:line="218" w:lineRule="exact"/>
        <w:ind w:left="1656" w:hanging="648"/>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b/>
          <w:sz w:val="20"/>
          <w:lang w:val="es-ES_tradnl"/>
        </w:rPr>
        <w:tab/>
      </w:r>
      <w:r w:rsidRPr="008F0311">
        <w:rPr>
          <w:rFonts w:ascii="ITC Avant Garde" w:hAnsi="ITC Avant Garde"/>
          <w:sz w:val="20"/>
          <w:lang w:val="es-ES_tradnl"/>
        </w:rPr>
        <w:t>Del Registro Público de Telecomunicaciones;</w:t>
      </w:r>
    </w:p>
    <w:p w:rsidR="00A21946" w:rsidRPr="008F0311" w:rsidRDefault="002F0436" w:rsidP="002F0436">
      <w:pPr>
        <w:pStyle w:val="Texto"/>
        <w:spacing w:after="80" w:line="218" w:lineRule="exact"/>
        <w:ind w:left="1656" w:hanging="648"/>
        <w:rPr>
          <w:rFonts w:ascii="ITC Avant Garde" w:hAnsi="ITC Avant Garde"/>
          <w:sz w:val="20"/>
          <w:lang w:val="es-ES_tradnl"/>
        </w:rPr>
      </w:pPr>
      <w:r w:rsidRPr="008F0311">
        <w:rPr>
          <w:rFonts w:ascii="ITC Avant Garde" w:hAnsi="ITC Avant Garde"/>
          <w:b/>
          <w:sz w:val="20"/>
          <w:lang w:val="es-ES_tradnl"/>
        </w:rPr>
        <w:lastRenderedPageBreak/>
        <w:t>ii)</w:t>
      </w:r>
      <w:r w:rsidRPr="008F0311">
        <w:rPr>
          <w:rFonts w:ascii="ITC Avant Garde" w:hAnsi="ITC Avant Garde"/>
          <w:b/>
          <w:sz w:val="20"/>
          <w:lang w:val="es-ES_tradnl"/>
        </w:rPr>
        <w:tab/>
      </w:r>
      <w:r w:rsidRPr="008F0311">
        <w:rPr>
          <w:rFonts w:ascii="ITC Avant Garde" w:hAnsi="ITC Avant Garde"/>
          <w:sz w:val="20"/>
          <w:lang w:val="es-ES_tradnl"/>
        </w:rPr>
        <w:t>De Televisión Digital Terrestre;</w:t>
      </w:r>
    </w:p>
    <w:p w:rsidR="002F0436" w:rsidRPr="008F0311" w:rsidRDefault="002F0436" w:rsidP="00F46867">
      <w:pPr>
        <w:pStyle w:val="Texto"/>
        <w:spacing w:after="82" w:line="213" w:lineRule="exact"/>
        <w:jc w:val="right"/>
        <w:rPr>
          <w:rFonts w:ascii="ITC Avant Garde" w:hAnsi="ITC Avant Garde"/>
          <w:sz w:val="20"/>
          <w:lang w:val="es-ES_tradnl"/>
        </w:rPr>
      </w:pPr>
      <w:r w:rsidRPr="008F0311">
        <w:rPr>
          <w:rFonts w:ascii="ITC Avant Garde" w:hAnsi="ITC Avant Garde"/>
          <w:sz w:val="20"/>
          <w:lang w:val="es-ES_tradnl"/>
        </w:rPr>
        <w:t xml:space="preserve"> </w:t>
      </w:r>
      <w:r w:rsidRPr="00F46867">
        <w:rPr>
          <w:rFonts w:ascii="Times New Roman" w:hAnsi="Times New Roman" w:cs="Times New Roman"/>
          <w:b/>
          <w:i/>
          <w:color w:val="00B050"/>
          <w:sz w:val="16"/>
          <w:szCs w:val="16"/>
          <w:lang w:val="es-ES_tradnl"/>
        </w:rPr>
        <w:t>Inciso modificado DOF 17-10-2016</w:t>
      </w:r>
    </w:p>
    <w:p w:rsidR="002F0436" w:rsidRPr="008F0311" w:rsidRDefault="002F0436" w:rsidP="002F0436">
      <w:pPr>
        <w:pStyle w:val="Texto"/>
        <w:spacing w:after="80" w:line="218" w:lineRule="exact"/>
        <w:ind w:left="1656" w:hanging="648"/>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De Vigilancia del Espectro Radioeléctrico;</w:t>
      </w:r>
    </w:p>
    <w:p w:rsidR="00970A27" w:rsidRPr="008F0311" w:rsidRDefault="002F0436" w:rsidP="00970A27">
      <w:pPr>
        <w:pStyle w:val="Texto"/>
        <w:spacing w:after="80" w:line="218" w:lineRule="exact"/>
        <w:ind w:left="1656" w:hanging="648"/>
        <w:rPr>
          <w:rFonts w:ascii="ITC Avant Garde" w:hAnsi="ITC Avant Garde"/>
          <w:b/>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Derogado.</w:t>
      </w:r>
      <w:r w:rsidRPr="008F0311">
        <w:rPr>
          <w:rFonts w:ascii="ITC Avant Garde" w:hAnsi="ITC Avant Garde"/>
          <w:b/>
          <w:sz w:val="20"/>
          <w:lang w:val="es-ES_tradnl"/>
        </w:rPr>
        <w:tab/>
      </w:r>
    </w:p>
    <w:p w:rsidR="002F0436" w:rsidRPr="00F46867" w:rsidRDefault="002F0436" w:rsidP="00F46867">
      <w:pPr>
        <w:pStyle w:val="Texto"/>
        <w:spacing w:after="82" w:line="213" w:lineRule="exact"/>
        <w:jc w:val="right"/>
        <w:rPr>
          <w:rFonts w:ascii="Times New Roman" w:hAnsi="Times New Roman" w:cs="Times New Roman"/>
          <w:b/>
          <w:i/>
          <w:color w:val="00B050"/>
          <w:sz w:val="16"/>
          <w:szCs w:val="16"/>
          <w:lang w:val="es-ES_tradnl"/>
        </w:rPr>
      </w:pPr>
      <w:r w:rsidRPr="00F46867">
        <w:rPr>
          <w:rFonts w:ascii="Times New Roman" w:hAnsi="Times New Roman" w:cs="Times New Roman"/>
          <w:b/>
          <w:i/>
          <w:color w:val="00B050"/>
          <w:sz w:val="16"/>
          <w:szCs w:val="16"/>
          <w:lang w:val="es-ES_tradnl"/>
        </w:rPr>
        <w:t>Inciso derogado DOF 17-10-2014</w:t>
      </w:r>
    </w:p>
    <w:p w:rsidR="002F0436" w:rsidRPr="008F0311" w:rsidRDefault="002F0436" w:rsidP="002F0436">
      <w:pPr>
        <w:pStyle w:val="Texto"/>
        <w:spacing w:after="80" w:line="218" w:lineRule="exact"/>
        <w:ind w:left="1656" w:hanging="648"/>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De Atención en Procedimientos;</w:t>
      </w:r>
    </w:p>
    <w:p w:rsidR="00A21946" w:rsidRPr="008F0311" w:rsidRDefault="002F0436" w:rsidP="002F0436">
      <w:pPr>
        <w:pStyle w:val="Texto"/>
        <w:spacing w:after="80" w:line="218" w:lineRule="exact"/>
        <w:ind w:left="1656" w:hanging="648"/>
        <w:rPr>
          <w:rFonts w:ascii="ITC Avant Garde" w:hAnsi="ITC Avant Garde"/>
          <w:sz w:val="20"/>
          <w:lang w:val="es-ES_tradnl"/>
        </w:rPr>
      </w:pPr>
      <w:proofErr w:type="gramStart"/>
      <w:r w:rsidRPr="008F0311">
        <w:rPr>
          <w:rFonts w:ascii="ITC Avant Garde" w:hAnsi="ITC Avant Garde"/>
          <w:b/>
          <w:sz w:val="20"/>
          <w:lang w:val="es-ES_tradnl"/>
        </w:rPr>
        <w:t>vi</w:t>
      </w:r>
      <w:proofErr w:type="gramEnd"/>
      <w:r w:rsidRPr="008F0311">
        <w:rPr>
          <w:rFonts w:ascii="ITC Avant Garde" w:hAnsi="ITC Avant Garde"/>
          <w:b/>
          <w:sz w:val="20"/>
          <w:lang w:val="es-ES_tradnl"/>
        </w:rPr>
        <w:t>)</w:t>
      </w:r>
      <w:r w:rsidRPr="008F0311">
        <w:rPr>
          <w:rFonts w:ascii="ITC Avant Garde" w:hAnsi="ITC Avant Garde"/>
          <w:b/>
          <w:sz w:val="20"/>
          <w:lang w:val="es-ES_tradnl"/>
        </w:rPr>
        <w:tab/>
      </w:r>
      <w:r w:rsidRPr="008F0311">
        <w:rPr>
          <w:rFonts w:ascii="ITC Avant Garde" w:hAnsi="ITC Avant Garde"/>
          <w:sz w:val="20"/>
          <w:lang w:val="es-ES_tradnl"/>
        </w:rPr>
        <w:t xml:space="preserve">De Estadística y Análisis de Indicadores, y </w:t>
      </w:r>
    </w:p>
    <w:p w:rsidR="002F0436" w:rsidRPr="00F46867" w:rsidRDefault="002F0436" w:rsidP="00F46867">
      <w:pPr>
        <w:pStyle w:val="Texto"/>
        <w:spacing w:after="82" w:line="213" w:lineRule="exact"/>
        <w:jc w:val="right"/>
        <w:rPr>
          <w:rFonts w:ascii="Times New Roman" w:hAnsi="Times New Roman" w:cs="Times New Roman"/>
          <w:b/>
          <w:i/>
          <w:color w:val="00B050"/>
          <w:sz w:val="16"/>
          <w:szCs w:val="16"/>
          <w:lang w:val="es-ES_tradnl"/>
        </w:rPr>
      </w:pPr>
      <w:r w:rsidRPr="00F46867">
        <w:rPr>
          <w:rFonts w:ascii="Times New Roman" w:hAnsi="Times New Roman" w:cs="Times New Roman"/>
          <w:b/>
          <w:i/>
          <w:color w:val="00B050"/>
          <w:sz w:val="16"/>
          <w:szCs w:val="16"/>
          <w:lang w:val="es-ES_tradnl"/>
        </w:rPr>
        <w:t>Inciso modificado DOF 17-10-2016</w:t>
      </w:r>
    </w:p>
    <w:p w:rsidR="00A21946" w:rsidRPr="008F0311" w:rsidRDefault="002F0436" w:rsidP="002F0436">
      <w:pPr>
        <w:pStyle w:val="Texto"/>
        <w:spacing w:after="80" w:line="218" w:lineRule="exact"/>
        <w:ind w:left="1656" w:hanging="648"/>
        <w:rPr>
          <w:rFonts w:ascii="ITC Avant Garde" w:hAnsi="ITC Avant Garde"/>
          <w:sz w:val="20"/>
          <w:lang w:val="es-ES_tradnl"/>
        </w:rPr>
      </w:pPr>
      <w:r w:rsidRPr="008F0311">
        <w:rPr>
          <w:rFonts w:ascii="ITC Avant Garde" w:hAnsi="ITC Avant Garde"/>
          <w:b/>
          <w:sz w:val="20"/>
          <w:lang w:val="es-ES_tradnl"/>
        </w:rPr>
        <w:t>vii)</w:t>
      </w:r>
      <w:r w:rsidRPr="008F0311">
        <w:rPr>
          <w:rFonts w:ascii="ITC Avant Garde" w:hAnsi="ITC Avant Garde"/>
          <w:b/>
          <w:sz w:val="20"/>
          <w:lang w:val="es-ES_tradnl"/>
        </w:rPr>
        <w:tab/>
      </w:r>
      <w:r w:rsidRPr="008F0311">
        <w:rPr>
          <w:rFonts w:ascii="ITC Avant Garde" w:hAnsi="ITC Avant Garde"/>
          <w:sz w:val="20"/>
          <w:lang w:val="es-ES_tradnl"/>
        </w:rPr>
        <w:t xml:space="preserve">De Planeación y Prospectiva. </w:t>
      </w:r>
    </w:p>
    <w:p w:rsidR="002F0436" w:rsidRPr="00F46867" w:rsidRDefault="002F0436" w:rsidP="00F46867">
      <w:pPr>
        <w:pStyle w:val="Texto"/>
        <w:spacing w:after="82" w:line="213" w:lineRule="exact"/>
        <w:jc w:val="right"/>
        <w:rPr>
          <w:rFonts w:ascii="Times New Roman" w:hAnsi="Times New Roman" w:cs="Times New Roman"/>
          <w:b/>
          <w:i/>
          <w:color w:val="00B050"/>
          <w:sz w:val="16"/>
          <w:szCs w:val="16"/>
          <w:lang w:val="es-ES_tradnl"/>
        </w:rPr>
      </w:pPr>
      <w:r w:rsidRPr="00F46867">
        <w:rPr>
          <w:rFonts w:ascii="Times New Roman" w:hAnsi="Times New Roman" w:cs="Times New Roman"/>
          <w:b/>
          <w:i/>
          <w:color w:val="00B050"/>
          <w:sz w:val="16"/>
          <w:szCs w:val="16"/>
          <w:lang w:val="es-ES_tradnl"/>
        </w:rPr>
        <w:t>Inciso modificado DOF 17-10-2016</w:t>
      </w:r>
    </w:p>
    <w:p w:rsidR="000F0897" w:rsidRPr="008F0311" w:rsidRDefault="002F0436" w:rsidP="002F0436">
      <w:pPr>
        <w:pStyle w:val="Texto"/>
        <w:spacing w:line="217" w:lineRule="exact"/>
        <w:rPr>
          <w:rFonts w:ascii="ITC Avant Garde" w:hAnsi="ITC Avant Garde"/>
          <w:sz w:val="20"/>
          <w:lang w:val="es-ES_tradnl"/>
        </w:rPr>
      </w:pPr>
      <w:r w:rsidRPr="008F0311">
        <w:rPr>
          <w:rFonts w:ascii="ITC Avant Garde" w:hAnsi="ITC Avant Garde"/>
          <w:sz w:val="20"/>
          <w:lang w:val="es-ES_tradnl"/>
        </w:rPr>
        <w:t>El Instituto contará con el Consejo Consultivo encargado de fungir como órgano asesor respecto de los principios establecidos en los artículos 2o., 6o. y 7o. de la Constitución, así como con un órgano interno de control, los cuales se regirán conforme a lo establecido en la Ley de Telecomunicaciones y el presente Estatuto Orgánico.</w:t>
      </w:r>
    </w:p>
    <w:p w:rsidR="002F0436" w:rsidRPr="00F46867" w:rsidRDefault="002F0436" w:rsidP="00F46867">
      <w:pPr>
        <w:pStyle w:val="Texto"/>
        <w:spacing w:after="82" w:line="213" w:lineRule="exact"/>
        <w:jc w:val="right"/>
        <w:rPr>
          <w:rFonts w:ascii="Times New Roman" w:hAnsi="Times New Roman" w:cs="Times New Roman"/>
          <w:b/>
          <w:i/>
          <w:color w:val="00B050"/>
          <w:sz w:val="16"/>
          <w:szCs w:val="16"/>
          <w:lang w:val="es-ES_tradnl"/>
        </w:rPr>
      </w:pPr>
      <w:r w:rsidRPr="00F46867">
        <w:rPr>
          <w:rFonts w:ascii="Times New Roman" w:hAnsi="Times New Roman" w:cs="Times New Roman"/>
          <w:b/>
          <w:i/>
          <w:color w:val="00B050"/>
          <w:sz w:val="16"/>
          <w:szCs w:val="16"/>
          <w:lang w:val="es-ES_tradnl"/>
        </w:rPr>
        <w:t>Párrafo modificado DOF 17-10-2016</w:t>
      </w:r>
    </w:p>
    <w:p w:rsidR="000F0897" w:rsidRPr="008F0311" w:rsidRDefault="002F0436" w:rsidP="000F0897">
      <w:pPr>
        <w:pStyle w:val="Texto"/>
        <w:spacing w:after="0" w:line="217" w:lineRule="exact"/>
        <w:rPr>
          <w:rFonts w:ascii="ITC Avant Garde" w:hAnsi="ITC Avant Garde"/>
          <w:sz w:val="20"/>
          <w:lang w:val="es-ES_tradnl"/>
        </w:rPr>
      </w:pPr>
      <w:r w:rsidRPr="008F0311">
        <w:rPr>
          <w:rFonts w:ascii="ITC Avant Garde" w:hAnsi="ITC Avant Garde"/>
          <w:b/>
          <w:sz w:val="20"/>
          <w:lang w:val="es-ES_tradnl"/>
        </w:rPr>
        <w:t>Artículo 5.</w:t>
      </w:r>
      <w:r w:rsidRPr="008F0311">
        <w:rPr>
          <w:rFonts w:ascii="ITC Avant Garde" w:hAnsi="ITC Avant Garde"/>
          <w:sz w:val="20"/>
          <w:lang w:val="es-ES_tradnl"/>
        </w:rPr>
        <w:t xml:space="preserve"> En sus ausencias, el Titular de la Unidad de Política Regulatoria será suplido por el Director General de Regulación Técnica, el Director General de Desarrollo de las Telecomunicaciones y la Radiodifusión, el Director General de Regulación de Interconexión y Reventa de Servicios de Telecomunicaciones y el Director General de Compartición de Infraestructura, en el orden indicado; el Titular de la Unidad de Espectro Radioeléctrico será suplido por el Director General de Regulación del Espectro y Recursos Orbitales, el Director General de Economía del Espectro y Recursos Orbitales, el Director General de Planeación del Espectro y el Director General de Ingeniería del Espectro y Estudios Técnicos, en el orden indicado; el Titular de la Unidad de Concesiones y Servicios será suplido por el Director General de Concesiones de Telecomunicaciones, el Director General de Concesiones de Radiodifusión y el Director General de Autorizaciones y Servicios, en el orden indicado; el Titular de la Unidad de Medios y Contenidos Audiovisuales será suplido por el Director General de Política y Procedimientos Regulatorios en Medios y Contenidos Audiovisuales y el Director General de Análisis de Medios y Contenidos Audiovisuales, en el orden indicado; el Titular de la Unidad de Cumplimiento será suplido por el Director General de Supervisión, el Director General de Verificación, el Director General de Supervisión y Verificación de Regulación Asimétrica y el Director General de Sanciones, en el orden indicado; el Titular de la Unidad de Competencia Económica será suplido por el Director General de Procedimientos de Competencia, el Director General de Concentraciones y Concesiones y el Director General de Consulta Económica, en el orden indicado; el Titular de la Unidad de Asuntos Jurídicos será suplido por el Director General de Consulta Jurídica, el Director General de Instrumentación y el Director General de Defensa Jurídica, en el orden indicado; el Titular de la Unidad de Administración será suplido por el Director General de Gestión de Talento, el Director General de Adquisiciones, Recursos Materiales y Servicios Generales, el Director General de Finanzas, Presupuesto y Contabilidad y el Director General de Tecnologías de la Información y Comunicaciones, en el orden indicado, y el Titular de la Autoridad Investigadora será suplido por el Director General de Prácticas Monopólicas y Concentraciones Ilícitas, el Director General de Condiciones de Mercado y el Director General de Análisis Económico, en el orden indicado.</w:t>
      </w:r>
      <w:r w:rsidR="000F0897" w:rsidRPr="008F0311">
        <w:rPr>
          <w:rFonts w:ascii="ITC Avant Garde" w:hAnsi="ITC Avant Garde"/>
          <w:sz w:val="20"/>
          <w:lang w:val="es-ES_tradnl"/>
        </w:rPr>
        <w:t xml:space="preserve"> </w:t>
      </w:r>
    </w:p>
    <w:p w:rsidR="002F0436" w:rsidRPr="00F46867" w:rsidRDefault="002F0436" w:rsidP="00F46867">
      <w:pPr>
        <w:pStyle w:val="Texto"/>
        <w:spacing w:after="82" w:line="213" w:lineRule="exact"/>
        <w:jc w:val="right"/>
        <w:rPr>
          <w:rFonts w:ascii="Times New Roman" w:hAnsi="Times New Roman" w:cs="Times New Roman"/>
          <w:b/>
          <w:i/>
          <w:color w:val="00B050"/>
          <w:sz w:val="16"/>
          <w:szCs w:val="16"/>
          <w:lang w:val="es-ES_tradnl"/>
        </w:rPr>
      </w:pPr>
      <w:r w:rsidRPr="00F46867">
        <w:rPr>
          <w:rFonts w:ascii="Times New Roman" w:hAnsi="Times New Roman" w:cs="Times New Roman"/>
          <w:b/>
          <w:i/>
          <w:color w:val="00B050"/>
          <w:sz w:val="16"/>
          <w:szCs w:val="16"/>
          <w:lang w:val="es-ES_tradnl"/>
        </w:rPr>
        <w:t>Párrafo modificado DOF 17-10-2014</w:t>
      </w:r>
    </w:p>
    <w:p w:rsidR="002F0436" w:rsidRPr="008F0311" w:rsidRDefault="002F0436" w:rsidP="002F0436">
      <w:pPr>
        <w:pStyle w:val="Texto"/>
        <w:spacing w:line="217" w:lineRule="exact"/>
        <w:rPr>
          <w:rFonts w:ascii="ITC Avant Garde" w:hAnsi="ITC Avant Garde"/>
          <w:sz w:val="20"/>
          <w:lang w:val="es-ES_tradnl"/>
        </w:rPr>
      </w:pPr>
      <w:r w:rsidRPr="008F0311">
        <w:rPr>
          <w:rFonts w:ascii="ITC Avant Garde" w:hAnsi="ITC Avant Garde"/>
          <w:sz w:val="20"/>
          <w:lang w:val="es-ES_tradnl"/>
        </w:rPr>
        <w:t xml:space="preserve">Los demás servidores públicos del Instituto, con excepción del Presidente, los Comisionados y el Titular del órgano interno de control, serán suplidos en sus ausencias por el servidor público designado </w:t>
      </w:r>
      <w:r w:rsidRPr="008F0311">
        <w:rPr>
          <w:rFonts w:ascii="ITC Avant Garde" w:hAnsi="ITC Avant Garde"/>
          <w:sz w:val="20"/>
          <w:lang w:val="es-ES_tradnl"/>
        </w:rPr>
        <w:lastRenderedPageBreak/>
        <w:t xml:space="preserve">para tales efectos por el Titular de la Unidad o el Coordinador General respectivo o, en su defecto, por el del nivel jerárquico inmediato inferior. A igualdad de niveles jerárquicos, la suplencia será ejercida por el servidor público de mayor antigüedad en el cargo. </w:t>
      </w:r>
    </w:p>
    <w:p w:rsidR="002F0436" w:rsidRPr="00F46867" w:rsidRDefault="00E34FBB" w:rsidP="00F46867">
      <w:pPr>
        <w:pStyle w:val="Texto"/>
        <w:spacing w:after="82" w:line="213" w:lineRule="exact"/>
        <w:jc w:val="right"/>
        <w:rPr>
          <w:rFonts w:ascii="Times New Roman" w:hAnsi="Times New Roman" w:cs="Times New Roman"/>
          <w:b/>
          <w:i/>
          <w:color w:val="00B050"/>
          <w:sz w:val="16"/>
          <w:szCs w:val="16"/>
          <w:lang w:val="es-ES_tradnl"/>
        </w:rPr>
      </w:pPr>
      <w:r w:rsidRPr="00F46867">
        <w:rPr>
          <w:rFonts w:ascii="Times New Roman" w:hAnsi="Times New Roman" w:cs="Times New Roman"/>
          <w:b/>
          <w:i/>
          <w:color w:val="00B050"/>
          <w:sz w:val="16"/>
          <w:szCs w:val="16"/>
          <w:lang w:val="es-ES_tradnl"/>
        </w:rPr>
        <w:t>Artículo</w:t>
      </w:r>
      <w:r w:rsidR="002F0436" w:rsidRPr="00F46867">
        <w:rPr>
          <w:rFonts w:ascii="Times New Roman" w:hAnsi="Times New Roman" w:cs="Times New Roman"/>
          <w:b/>
          <w:i/>
          <w:color w:val="00B050"/>
          <w:sz w:val="16"/>
          <w:szCs w:val="16"/>
          <w:lang w:val="es-ES_tradnl"/>
        </w:rPr>
        <w:t xml:space="preserve"> modificado DOF 17-10-2016</w:t>
      </w:r>
    </w:p>
    <w:p w:rsidR="002F0436" w:rsidRPr="00603624" w:rsidRDefault="002F0436" w:rsidP="00603624">
      <w:pPr>
        <w:pStyle w:val="Ttulo2"/>
        <w:keepNext/>
        <w:keepLines/>
        <w:pBdr>
          <w:top w:val="none" w:sz="0" w:space="0" w:color="auto"/>
          <w:between w:val="none" w:sz="0" w:space="0" w:color="auto"/>
        </w:pBdr>
        <w:spacing w:after="0" w:line="276" w:lineRule="auto"/>
        <w:jc w:val="center"/>
        <w:rPr>
          <w:rFonts w:ascii="ITC Avant Garde" w:hAnsi="ITC Avant Garde" w:cs="Times New Roman"/>
          <w:b/>
          <w:bCs/>
          <w:sz w:val="20"/>
          <w:lang w:val="es-MX" w:eastAsia="en-US"/>
        </w:rPr>
      </w:pPr>
      <w:r w:rsidRPr="00603624">
        <w:rPr>
          <w:rFonts w:ascii="ITC Avant Garde" w:hAnsi="ITC Avant Garde" w:cs="Times New Roman"/>
          <w:b/>
          <w:bCs/>
          <w:sz w:val="20"/>
          <w:lang w:val="es-MX" w:eastAsia="en-US"/>
        </w:rPr>
        <w:t>CAPÍTULO III</w:t>
      </w:r>
    </w:p>
    <w:p w:rsidR="002F0436" w:rsidRPr="008F0311" w:rsidRDefault="002F0436" w:rsidP="002F0436">
      <w:pPr>
        <w:pStyle w:val="Texto"/>
        <w:spacing w:line="217" w:lineRule="exact"/>
        <w:ind w:firstLine="0"/>
        <w:jc w:val="center"/>
        <w:rPr>
          <w:rFonts w:ascii="ITC Avant Garde" w:hAnsi="ITC Avant Garde"/>
          <w:b/>
          <w:sz w:val="20"/>
          <w:lang w:val="es-ES_tradnl"/>
        </w:rPr>
      </w:pPr>
      <w:r w:rsidRPr="008F0311">
        <w:rPr>
          <w:rFonts w:ascii="ITC Avant Garde" w:hAnsi="ITC Avant Garde"/>
          <w:b/>
          <w:sz w:val="20"/>
          <w:lang w:val="es-ES_tradnl"/>
        </w:rPr>
        <w:t>Del Pleno del Instituto</w:t>
      </w:r>
    </w:p>
    <w:p w:rsidR="002F0436" w:rsidRPr="008F0311" w:rsidRDefault="002F0436" w:rsidP="002F0436">
      <w:pPr>
        <w:pStyle w:val="Texto"/>
        <w:spacing w:line="217" w:lineRule="exact"/>
        <w:rPr>
          <w:rFonts w:ascii="ITC Avant Garde" w:hAnsi="ITC Avant Garde"/>
          <w:sz w:val="20"/>
          <w:lang w:val="es-ES_tradnl"/>
        </w:rPr>
      </w:pPr>
      <w:r w:rsidRPr="008F0311">
        <w:rPr>
          <w:rFonts w:ascii="ITC Avant Garde" w:hAnsi="ITC Avant Garde"/>
          <w:b/>
          <w:sz w:val="20"/>
          <w:lang w:val="es-ES_tradnl"/>
        </w:rPr>
        <w:t>Artículo 6.</w:t>
      </w:r>
      <w:r w:rsidRPr="008F0311">
        <w:rPr>
          <w:rFonts w:ascii="ITC Avant Garde" w:hAnsi="ITC Avant Garde"/>
          <w:sz w:val="20"/>
          <w:lang w:val="es-ES_tradnl"/>
        </w:rPr>
        <w:t xml:space="preserve"> Corresponde al Pleno, además de las atribuciones establecidas como indelegables en la Ley de Telecomunicaciones y la Ley de Competencia, las siguientes:</w:t>
      </w:r>
    </w:p>
    <w:p w:rsidR="002F0436" w:rsidRPr="008F0311" w:rsidRDefault="002F0436" w:rsidP="002F0436">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b/>
          <w:sz w:val="20"/>
          <w:lang w:val="es-ES_tradnl"/>
        </w:rPr>
        <w:tab/>
      </w:r>
      <w:r w:rsidRPr="008F0311">
        <w:rPr>
          <w:rFonts w:ascii="ITC Avant Garde" w:hAnsi="ITC Avant Garde"/>
          <w:sz w:val="20"/>
          <w:lang w:val="es-ES_tradnl"/>
        </w:rPr>
        <w:t>Regular, promover y supervisar el uso, aprovechamiento y explotación eficiente del espectro radioeléctrico, los recursos orbitales, los servicios satelitales, las redes de telecomunicaciones y la prestación de los servicios de radiodifusión y telecomunicaciones, así como el acceso a infraestructura activa, pasiva e insumos esenciales;</w:t>
      </w:r>
    </w:p>
    <w:p w:rsidR="002F0436" w:rsidRPr="008F0311" w:rsidRDefault="002F0436" w:rsidP="002F0436">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Aprobar la estrategia en asuntos internacionales competencia del Instituto;</w:t>
      </w:r>
    </w:p>
    <w:p w:rsidR="002F0436" w:rsidRPr="008F0311" w:rsidRDefault="002F0436" w:rsidP="002F0436">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Aprobar las convocatorias y bases de licitación pública de bandas de frecuencias del espectro radioeléctrico, así como para la ocupación y explotación de recursos orbitales, para uso comercial o privado y, según sea el caso, declarar al o a los ganadores de las licitaciones públicas en materia de telecomunicaciones y radiodifusión, así como de recursos orbitales con sus bandas de frecuencias asociadas y, en su caso, declarar desiertas las licitaciones públicas;</w:t>
      </w:r>
    </w:p>
    <w:p w:rsidR="002F0436" w:rsidRPr="008F0311" w:rsidRDefault="002F0436" w:rsidP="002F0436">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Ordenar la conformación de comités técnicos en materia de telecomunicaciones y radiodifusión, así como expedir sus reglas de operación;</w:t>
      </w:r>
    </w:p>
    <w:p w:rsidR="002F0436" w:rsidRPr="008F0311" w:rsidRDefault="002F0436" w:rsidP="002F0436">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Designar al Titular de la Unidad de Competencia Económica, conforme a la propuesta que presente el Presidente, así como resolver sobre su remoción;</w:t>
      </w:r>
    </w:p>
    <w:p w:rsidR="002F0436" w:rsidRPr="008F0311" w:rsidRDefault="002F0436" w:rsidP="002F0436">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VI.</w:t>
      </w:r>
      <w:r w:rsidRPr="008F0311">
        <w:rPr>
          <w:rFonts w:ascii="ITC Avant Garde" w:hAnsi="ITC Avant Garde"/>
          <w:b/>
          <w:sz w:val="20"/>
          <w:lang w:val="es-ES_tradnl"/>
        </w:rPr>
        <w:tab/>
      </w:r>
      <w:r w:rsidRPr="008F0311">
        <w:rPr>
          <w:rFonts w:ascii="ITC Avant Garde" w:hAnsi="ITC Avant Garde"/>
          <w:sz w:val="20"/>
          <w:lang w:val="es-ES_tradnl"/>
        </w:rPr>
        <w:t>Regular de forma asimétrica a los participantes en los mercados de radiodifusión y telecomunicaciones con el objeto de eliminar eficazmente las barreras a la competencia y libre concurrencia;</w:t>
      </w:r>
    </w:p>
    <w:p w:rsidR="002F0436" w:rsidRPr="008F0311" w:rsidRDefault="002F0436" w:rsidP="002F0436">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VII.</w:t>
      </w:r>
      <w:r w:rsidRPr="008F0311">
        <w:rPr>
          <w:rFonts w:ascii="ITC Avant Garde" w:hAnsi="ITC Avant Garde"/>
          <w:b/>
          <w:sz w:val="20"/>
          <w:lang w:val="es-ES_tradnl"/>
        </w:rPr>
        <w:tab/>
      </w:r>
      <w:r w:rsidRPr="008F0311">
        <w:rPr>
          <w:rFonts w:ascii="ITC Avant Garde" w:hAnsi="ITC Avant Garde"/>
          <w:sz w:val="20"/>
          <w:lang w:val="es-ES_tradnl"/>
        </w:rPr>
        <w:t>Resolver los incidentes de cumplimiento y ejecución de las resoluciones en términos de los artículos 132 y 133 de la Ley de Competencia;</w:t>
      </w:r>
    </w:p>
    <w:p w:rsidR="002F0436" w:rsidRPr="008F0311" w:rsidRDefault="002F0436" w:rsidP="002F0436">
      <w:pPr>
        <w:pStyle w:val="Texto"/>
        <w:spacing w:after="94"/>
        <w:ind w:left="1008" w:hanging="720"/>
        <w:rPr>
          <w:rFonts w:ascii="ITC Avant Garde" w:hAnsi="ITC Avant Garde"/>
          <w:sz w:val="20"/>
          <w:lang w:val="es-ES_tradnl"/>
        </w:rPr>
      </w:pPr>
      <w:r w:rsidRPr="008F0311">
        <w:rPr>
          <w:rFonts w:ascii="ITC Avant Garde" w:hAnsi="ITC Avant Garde"/>
          <w:b/>
          <w:sz w:val="20"/>
          <w:lang w:val="es-ES_tradnl"/>
        </w:rPr>
        <w:t>VIII.</w:t>
      </w:r>
      <w:r w:rsidRPr="008F0311">
        <w:rPr>
          <w:rFonts w:ascii="ITC Avant Garde" w:hAnsi="ITC Avant Garde"/>
          <w:b/>
          <w:sz w:val="20"/>
          <w:lang w:val="es-ES_tradnl"/>
        </w:rPr>
        <w:tab/>
      </w:r>
      <w:r w:rsidRPr="008F0311">
        <w:rPr>
          <w:rFonts w:ascii="ITC Avant Garde" w:hAnsi="ITC Avant Garde"/>
          <w:sz w:val="20"/>
          <w:lang w:val="es-ES_tradnl"/>
        </w:rPr>
        <w:t>Ordenar a la Unidad de Competencia Económica el inicio del procedimiento mediante el emplazamiento a los probables responsables en términos del artículo 78 de la Ley de Competencia, así como la notificación o publicación, según corresponda, de los dictámenes preliminares a que se refieren los artículos 94 y 96 de la misma norma, o, en su caso, decretar el cierre del expediente;</w:t>
      </w:r>
    </w:p>
    <w:p w:rsidR="002F0436" w:rsidRPr="008F0311" w:rsidRDefault="002F0436" w:rsidP="002F0436">
      <w:pPr>
        <w:pStyle w:val="Texto"/>
        <w:spacing w:after="94"/>
        <w:ind w:left="1008" w:hanging="720"/>
        <w:rPr>
          <w:rFonts w:ascii="ITC Avant Garde" w:hAnsi="ITC Avant Garde"/>
          <w:sz w:val="20"/>
          <w:lang w:val="es-ES_tradnl"/>
        </w:rPr>
      </w:pPr>
      <w:r w:rsidRPr="008F0311">
        <w:rPr>
          <w:rFonts w:ascii="ITC Avant Garde" w:hAnsi="ITC Avant Garde"/>
          <w:b/>
          <w:sz w:val="20"/>
          <w:lang w:val="es-ES_tradnl"/>
        </w:rPr>
        <w:t>IX.</w:t>
      </w:r>
      <w:r w:rsidRPr="008F0311">
        <w:rPr>
          <w:rFonts w:ascii="ITC Avant Garde" w:hAnsi="ITC Avant Garde"/>
          <w:b/>
          <w:sz w:val="20"/>
          <w:lang w:val="es-ES_tradnl"/>
        </w:rPr>
        <w:tab/>
      </w:r>
      <w:r w:rsidRPr="008F0311">
        <w:rPr>
          <w:rFonts w:ascii="ITC Avant Garde" w:hAnsi="ITC Avant Garde"/>
          <w:sz w:val="20"/>
          <w:lang w:val="es-ES_tradnl"/>
        </w:rPr>
        <w:t>Resolver si las concentraciones que se realicen entre agentes económicos titulares de concesiones, las cesiones de concesión y los cambios de control que deriven de éstas, en tanto exista un agente económico preponderante en los sectores de telecomunicaciones y radiodifusión, cumplen con los requisitos para no requerir autorización del Instituto, a las que se refiere el artículo noveno transitorio del Decreto de la Ley de Telecomunicaciones;</w:t>
      </w:r>
    </w:p>
    <w:p w:rsidR="002F0436" w:rsidRPr="008F0311" w:rsidRDefault="002F0436" w:rsidP="002F0436">
      <w:pPr>
        <w:pStyle w:val="Texto"/>
        <w:spacing w:after="94"/>
        <w:ind w:left="1008" w:hanging="720"/>
        <w:rPr>
          <w:rFonts w:ascii="ITC Avant Garde" w:hAnsi="ITC Avant Garde"/>
          <w:sz w:val="20"/>
          <w:lang w:val="es-ES_tradnl"/>
        </w:rPr>
      </w:pPr>
      <w:r w:rsidRPr="008F0311">
        <w:rPr>
          <w:rFonts w:ascii="ITC Avant Garde" w:hAnsi="ITC Avant Garde"/>
          <w:b/>
          <w:sz w:val="20"/>
          <w:lang w:val="es-ES_tradnl"/>
        </w:rPr>
        <w:t>X.</w:t>
      </w:r>
      <w:r w:rsidRPr="008F0311">
        <w:rPr>
          <w:rFonts w:ascii="ITC Avant Garde" w:hAnsi="ITC Avant Garde"/>
          <w:b/>
          <w:sz w:val="20"/>
          <w:lang w:val="es-ES_tradnl"/>
        </w:rPr>
        <w:tab/>
      </w:r>
      <w:r w:rsidRPr="008F0311">
        <w:rPr>
          <w:rFonts w:ascii="ITC Avant Garde" w:hAnsi="ITC Avant Garde"/>
          <w:sz w:val="20"/>
          <w:lang w:val="es-ES_tradnl"/>
        </w:rPr>
        <w:t>Resolver sobre el plan presentado por los agentes económicos preponderantes para reducir su participación nacional por debajo del cincuenta por ciento al que se refiere el artículo 276 de la Ley de Telecomunicaciones o el artículo décimo segundo transitorio del Decreto de la Ley de Telecomunicaciones, así como, en su caso, emitir la certificación correspondiente;</w:t>
      </w:r>
    </w:p>
    <w:p w:rsidR="002F0436" w:rsidRPr="008F0311" w:rsidRDefault="002F0436" w:rsidP="002F0436">
      <w:pPr>
        <w:pStyle w:val="Texto"/>
        <w:spacing w:after="94"/>
        <w:ind w:left="1008" w:hanging="720"/>
        <w:rPr>
          <w:rFonts w:ascii="ITC Avant Garde" w:hAnsi="ITC Avant Garde"/>
          <w:sz w:val="20"/>
          <w:lang w:val="es-ES_tradnl"/>
        </w:rPr>
      </w:pPr>
      <w:r w:rsidRPr="008F0311">
        <w:rPr>
          <w:rFonts w:ascii="ITC Avant Garde" w:hAnsi="ITC Avant Garde"/>
          <w:b/>
          <w:sz w:val="20"/>
          <w:lang w:val="es-ES_tradnl"/>
        </w:rPr>
        <w:lastRenderedPageBreak/>
        <w:t>XI.</w:t>
      </w:r>
      <w:r w:rsidRPr="008F0311">
        <w:rPr>
          <w:rFonts w:ascii="ITC Avant Garde" w:hAnsi="ITC Avant Garde"/>
          <w:b/>
          <w:sz w:val="20"/>
          <w:lang w:val="es-ES_tradnl"/>
        </w:rPr>
        <w:tab/>
      </w:r>
      <w:r w:rsidRPr="008F0311">
        <w:rPr>
          <w:rFonts w:ascii="ITC Avant Garde" w:hAnsi="ITC Avant Garde"/>
          <w:sz w:val="20"/>
          <w:lang w:val="es-ES_tradnl"/>
        </w:rPr>
        <w:t>Ordenar que se cite a los agentes económicos, al órgano encargado de la instrucción y a la Autoridad Investigadora a la audiencia oral prevista para el procedimiento seguido en forma de juicio;</w:t>
      </w:r>
    </w:p>
    <w:p w:rsidR="002F0436" w:rsidRPr="008F0311" w:rsidRDefault="002F0436" w:rsidP="002F0436">
      <w:pPr>
        <w:pStyle w:val="Texto"/>
        <w:spacing w:after="94"/>
        <w:ind w:left="1008" w:hanging="720"/>
        <w:rPr>
          <w:rFonts w:ascii="ITC Avant Garde" w:hAnsi="ITC Avant Garde"/>
          <w:sz w:val="20"/>
          <w:lang w:val="es-ES_tradnl"/>
        </w:rPr>
      </w:pPr>
      <w:r w:rsidRPr="008F0311">
        <w:rPr>
          <w:rFonts w:ascii="ITC Avant Garde" w:hAnsi="ITC Avant Garde"/>
          <w:b/>
          <w:sz w:val="20"/>
          <w:lang w:val="es-ES_tradnl"/>
        </w:rPr>
        <w:t>XII.</w:t>
      </w:r>
      <w:r w:rsidRPr="008F0311">
        <w:rPr>
          <w:rFonts w:ascii="ITC Avant Garde" w:hAnsi="ITC Avant Garde"/>
          <w:b/>
          <w:sz w:val="20"/>
          <w:lang w:val="es-ES_tradnl"/>
        </w:rPr>
        <w:tab/>
      </w:r>
      <w:r w:rsidRPr="008F0311">
        <w:rPr>
          <w:rFonts w:ascii="ITC Avant Garde" w:hAnsi="ITC Avant Garde"/>
          <w:sz w:val="20"/>
          <w:lang w:val="es-ES_tradnl"/>
        </w:rPr>
        <w:t>Decretar el cierre de expedientes, resolver sobre el otorgamiento del beneficio de dispensa o reducción del importe de las multas previsto en el artículo 100 de la Ley de Competencia, así como el monto de la sanción reducida en términos del artículo 103 de la misma;</w:t>
      </w:r>
    </w:p>
    <w:p w:rsidR="002F0436" w:rsidRPr="008F0311" w:rsidRDefault="002F0436" w:rsidP="002F0436">
      <w:pPr>
        <w:pStyle w:val="Texto"/>
        <w:spacing w:after="94"/>
        <w:ind w:left="1008" w:hanging="720"/>
        <w:rPr>
          <w:rFonts w:ascii="ITC Avant Garde" w:hAnsi="ITC Avant Garde"/>
          <w:sz w:val="20"/>
          <w:lang w:val="es-ES_tradnl"/>
        </w:rPr>
      </w:pPr>
      <w:r w:rsidRPr="008F0311">
        <w:rPr>
          <w:rFonts w:ascii="ITC Avant Garde" w:hAnsi="ITC Avant Garde"/>
          <w:b/>
          <w:sz w:val="20"/>
          <w:lang w:val="es-ES_tradnl"/>
        </w:rPr>
        <w:t>XIII.</w:t>
      </w:r>
      <w:r w:rsidRPr="008F0311">
        <w:rPr>
          <w:rFonts w:ascii="ITC Avant Garde" w:hAnsi="ITC Avant Garde"/>
          <w:b/>
          <w:sz w:val="20"/>
          <w:lang w:val="es-ES_tradnl"/>
        </w:rPr>
        <w:tab/>
      </w:r>
      <w:r w:rsidRPr="008F0311">
        <w:rPr>
          <w:rFonts w:ascii="ITC Avant Garde" w:hAnsi="ITC Avant Garde"/>
          <w:sz w:val="20"/>
          <w:lang w:val="es-ES_tradnl"/>
        </w:rPr>
        <w:t>Aprobar la promoción de controversias constitucionales por parte del Presidente en términos del artículo 105, fracción I, inciso l), de la Constitución;</w:t>
      </w:r>
    </w:p>
    <w:p w:rsidR="002F0436" w:rsidRPr="008F0311" w:rsidRDefault="002F0436" w:rsidP="002F0436">
      <w:pPr>
        <w:pStyle w:val="Texto"/>
        <w:spacing w:after="94"/>
        <w:ind w:left="1008" w:hanging="720"/>
        <w:rPr>
          <w:rFonts w:ascii="ITC Avant Garde" w:hAnsi="ITC Avant Garde"/>
          <w:sz w:val="20"/>
          <w:lang w:val="es-ES_tradnl"/>
        </w:rPr>
      </w:pPr>
      <w:r w:rsidRPr="008F0311">
        <w:rPr>
          <w:rFonts w:ascii="ITC Avant Garde" w:hAnsi="ITC Avant Garde"/>
          <w:b/>
          <w:sz w:val="20"/>
          <w:lang w:val="es-ES_tradnl"/>
        </w:rPr>
        <w:t>XIV.</w:t>
      </w:r>
      <w:r w:rsidRPr="008F0311">
        <w:rPr>
          <w:rFonts w:ascii="ITC Avant Garde" w:hAnsi="ITC Avant Garde"/>
          <w:b/>
          <w:sz w:val="20"/>
          <w:lang w:val="es-ES_tradnl"/>
        </w:rPr>
        <w:tab/>
      </w:r>
      <w:r w:rsidRPr="008F0311">
        <w:rPr>
          <w:rFonts w:ascii="ITC Avant Garde" w:hAnsi="ITC Avant Garde"/>
          <w:sz w:val="20"/>
          <w:lang w:val="es-ES_tradnl"/>
        </w:rPr>
        <w:t xml:space="preserve">Aprobar la presentación de manifestaciones y documentos en calidad de </w:t>
      </w:r>
      <w:proofErr w:type="spellStart"/>
      <w:r w:rsidRPr="008F0311">
        <w:rPr>
          <w:rFonts w:ascii="ITC Avant Garde" w:hAnsi="ITC Avant Garde"/>
          <w:i/>
          <w:sz w:val="20"/>
          <w:lang w:val="es-ES_tradnl"/>
        </w:rPr>
        <w:t>amicus</w:t>
      </w:r>
      <w:proofErr w:type="spellEnd"/>
      <w:r w:rsidRPr="008F0311">
        <w:rPr>
          <w:rFonts w:ascii="ITC Avant Garde" w:hAnsi="ITC Avant Garde"/>
          <w:i/>
          <w:sz w:val="20"/>
          <w:lang w:val="es-ES_tradnl"/>
        </w:rPr>
        <w:t xml:space="preserve"> </w:t>
      </w:r>
      <w:proofErr w:type="spellStart"/>
      <w:r w:rsidRPr="008F0311">
        <w:rPr>
          <w:rFonts w:ascii="ITC Avant Garde" w:hAnsi="ITC Avant Garde"/>
          <w:i/>
          <w:sz w:val="20"/>
          <w:lang w:val="es-ES_tradnl"/>
        </w:rPr>
        <w:t>curiae</w:t>
      </w:r>
      <w:proofErr w:type="spellEnd"/>
      <w:r w:rsidRPr="008F0311">
        <w:rPr>
          <w:rFonts w:ascii="ITC Avant Garde" w:hAnsi="ITC Avant Garde"/>
          <w:sz w:val="20"/>
          <w:lang w:val="es-ES_tradnl"/>
        </w:rPr>
        <w:t xml:space="preserve"> en términos del artículo 598 del Código Federal de Procedimientos Civiles;</w:t>
      </w:r>
    </w:p>
    <w:p w:rsidR="002F0436" w:rsidRPr="008F0311" w:rsidRDefault="002F0436" w:rsidP="002F0436">
      <w:pPr>
        <w:pStyle w:val="Texto"/>
        <w:spacing w:after="94"/>
        <w:ind w:left="1008" w:hanging="720"/>
        <w:rPr>
          <w:rFonts w:ascii="ITC Avant Garde" w:hAnsi="ITC Avant Garde"/>
          <w:sz w:val="20"/>
          <w:lang w:val="es-ES_tradnl"/>
        </w:rPr>
      </w:pPr>
      <w:r w:rsidRPr="008F0311">
        <w:rPr>
          <w:rFonts w:ascii="ITC Avant Garde" w:hAnsi="ITC Avant Garde"/>
          <w:b/>
          <w:sz w:val="20"/>
          <w:lang w:val="es-ES_tradnl"/>
        </w:rPr>
        <w:t>XV.</w:t>
      </w:r>
      <w:r w:rsidRPr="008F0311">
        <w:rPr>
          <w:rFonts w:ascii="ITC Avant Garde" w:hAnsi="ITC Avant Garde"/>
          <w:b/>
          <w:sz w:val="20"/>
          <w:lang w:val="es-ES_tradnl"/>
        </w:rPr>
        <w:tab/>
      </w:r>
      <w:r w:rsidRPr="008F0311">
        <w:rPr>
          <w:rFonts w:ascii="ITC Avant Garde" w:hAnsi="ITC Avant Garde"/>
          <w:sz w:val="20"/>
          <w:lang w:val="es-ES_tradnl"/>
        </w:rPr>
        <w:t>Autorizar las solicitudes de servicios adicionales a los originalmente contemplados en las concesiones otorgadas que utilicen bandas de frecuencias del espectro radioeléctrico y en las concesiones de agentes económicos preponderantes o con poder sustancial;</w:t>
      </w:r>
    </w:p>
    <w:p w:rsidR="008D3146" w:rsidRPr="008F0311" w:rsidRDefault="002F0436" w:rsidP="00BB0A67">
      <w:pPr>
        <w:pStyle w:val="Texto"/>
        <w:spacing w:after="94"/>
        <w:ind w:left="1008" w:hanging="720"/>
        <w:rPr>
          <w:rFonts w:ascii="ITC Avant Garde" w:hAnsi="ITC Avant Garde"/>
          <w:sz w:val="20"/>
        </w:rPr>
      </w:pPr>
      <w:r w:rsidRPr="008F0311">
        <w:rPr>
          <w:rFonts w:ascii="ITC Avant Garde" w:hAnsi="ITC Avant Garde"/>
          <w:b/>
          <w:sz w:val="20"/>
        </w:rPr>
        <w:t>XVI.</w:t>
      </w:r>
      <w:r w:rsidR="00BB0A67">
        <w:rPr>
          <w:rFonts w:ascii="ITC Avant Garde" w:hAnsi="ITC Avant Garde"/>
          <w:b/>
          <w:sz w:val="20"/>
        </w:rPr>
        <w:t xml:space="preserve"> </w:t>
      </w:r>
      <w:r w:rsidR="00BB0A67">
        <w:rPr>
          <w:rFonts w:ascii="ITC Avant Garde" w:hAnsi="ITC Avant Garde"/>
          <w:b/>
          <w:sz w:val="20"/>
        </w:rPr>
        <w:tab/>
      </w:r>
      <w:r w:rsidRPr="008F0311">
        <w:rPr>
          <w:rFonts w:ascii="ITC Avant Garde" w:hAnsi="ITC Avant Garde"/>
          <w:sz w:val="20"/>
        </w:rPr>
        <w:t xml:space="preserve">(Se </w:t>
      </w:r>
      <w:r w:rsidRPr="00BB0A67">
        <w:rPr>
          <w:rFonts w:ascii="ITC Avant Garde" w:hAnsi="ITC Avant Garde"/>
          <w:sz w:val="20"/>
          <w:lang w:val="es-ES_tradnl"/>
        </w:rPr>
        <w:t>deroga</w:t>
      </w:r>
      <w:r w:rsidRPr="008F0311">
        <w:rPr>
          <w:rFonts w:ascii="ITC Avant Garde" w:hAnsi="ITC Avant Garde"/>
          <w:sz w:val="20"/>
        </w:rPr>
        <w:t>).</w:t>
      </w:r>
    </w:p>
    <w:p w:rsidR="002F0436" w:rsidRPr="00F46867" w:rsidRDefault="002F0436" w:rsidP="00F46867">
      <w:pPr>
        <w:pStyle w:val="Texto"/>
        <w:spacing w:after="82" w:line="213" w:lineRule="exact"/>
        <w:jc w:val="right"/>
        <w:rPr>
          <w:rFonts w:ascii="Times New Roman" w:hAnsi="Times New Roman" w:cs="Times New Roman"/>
          <w:b/>
          <w:i/>
          <w:color w:val="00B050"/>
          <w:sz w:val="16"/>
          <w:szCs w:val="16"/>
          <w:lang w:val="es-ES_tradnl"/>
        </w:rPr>
      </w:pPr>
      <w:r w:rsidRPr="00F46867">
        <w:rPr>
          <w:rFonts w:ascii="Times New Roman" w:hAnsi="Times New Roman" w:cs="Times New Roman"/>
          <w:b/>
          <w:i/>
          <w:color w:val="00B050"/>
          <w:sz w:val="16"/>
          <w:szCs w:val="16"/>
          <w:lang w:val="es-ES_tradnl"/>
        </w:rPr>
        <w:t>Fracción derogada DOF 17-10-2016</w:t>
      </w:r>
    </w:p>
    <w:p w:rsidR="002F0436" w:rsidRPr="008F0311" w:rsidRDefault="002F0436" w:rsidP="002F0436">
      <w:pPr>
        <w:pStyle w:val="Texto"/>
        <w:spacing w:after="94"/>
        <w:ind w:left="1008" w:hanging="720"/>
        <w:rPr>
          <w:rFonts w:ascii="ITC Avant Garde" w:hAnsi="ITC Avant Garde"/>
          <w:sz w:val="20"/>
          <w:lang w:val="es-ES_tradnl"/>
        </w:rPr>
      </w:pPr>
      <w:r w:rsidRPr="008F0311">
        <w:rPr>
          <w:rFonts w:ascii="ITC Avant Garde" w:hAnsi="ITC Avant Garde"/>
          <w:b/>
          <w:sz w:val="20"/>
          <w:lang w:val="es-ES_tradnl"/>
        </w:rPr>
        <w:t>XVII.</w:t>
      </w:r>
      <w:r w:rsidRPr="008F0311">
        <w:rPr>
          <w:rFonts w:ascii="ITC Avant Garde" w:hAnsi="ITC Avant Garde"/>
          <w:b/>
          <w:sz w:val="20"/>
          <w:lang w:val="es-ES_tradnl"/>
        </w:rPr>
        <w:tab/>
      </w:r>
      <w:r w:rsidRPr="008F0311">
        <w:rPr>
          <w:rFonts w:ascii="ITC Avant Garde" w:hAnsi="ITC Avant Garde"/>
          <w:sz w:val="20"/>
          <w:lang w:val="es-ES_tradnl"/>
        </w:rPr>
        <w:t>Imponer, en su caso, sanciones por infracciones a las disposiciones legales, reglamentarias o administrativas; o por incumplimiento de lo dispuesto en los títulos de concesión o en las resoluciones, medidas, lineamientos o disposiciones emitidas por el Instituto, dictar medidas precautorias y declarar, en su caso, la pérdida de bienes, instalaciones y equipos en beneficio de la Nación;</w:t>
      </w:r>
    </w:p>
    <w:p w:rsidR="002F0436" w:rsidRPr="008F0311" w:rsidRDefault="002F0436" w:rsidP="002F0436">
      <w:pPr>
        <w:pStyle w:val="Texto"/>
        <w:spacing w:after="94"/>
        <w:ind w:left="1008" w:hanging="720"/>
        <w:rPr>
          <w:rFonts w:ascii="ITC Avant Garde" w:hAnsi="ITC Avant Garde"/>
          <w:sz w:val="20"/>
          <w:lang w:val="es-ES_tradnl"/>
        </w:rPr>
      </w:pPr>
      <w:r w:rsidRPr="008F0311">
        <w:rPr>
          <w:rFonts w:ascii="ITC Avant Garde" w:hAnsi="ITC Avant Garde"/>
          <w:b/>
          <w:sz w:val="20"/>
          <w:lang w:val="es-ES_tradnl"/>
        </w:rPr>
        <w:t>XVIII.</w:t>
      </w:r>
      <w:r w:rsidRPr="008F0311">
        <w:rPr>
          <w:rFonts w:ascii="ITC Avant Garde" w:hAnsi="ITC Avant Garde"/>
          <w:b/>
          <w:sz w:val="20"/>
          <w:lang w:val="es-ES_tradnl"/>
        </w:rPr>
        <w:tab/>
      </w:r>
      <w:r w:rsidRPr="008F0311">
        <w:rPr>
          <w:rFonts w:ascii="ITC Avant Garde" w:hAnsi="ITC Avant Garde"/>
          <w:sz w:val="20"/>
          <w:lang w:val="es-ES_tradnl"/>
        </w:rPr>
        <w:t>Interpretar, en su caso, la Ley de Telecomunicaciones, así como las disposiciones administrativas en materia de telecomunicaciones y radiodifusión, en el ámbito de sus atribuciones;</w:t>
      </w:r>
    </w:p>
    <w:p w:rsidR="008D3146" w:rsidRPr="008F0311" w:rsidRDefault="002F0436" w:rsidP="002F0436">
      <w:pPr>
        <w:pStyle w:val="Texto"/>
        <w:spacing w:after="94"/>
        <w:ind w:left="1008" w:hanging="720"/>
        <w:rPr>
          <w:rFonts w:ascii="ITC Avant Garde" w:hAnsi="ITC Avant Garde"/>
          <w:sz w:val="20"/>
          <w:lang w:val="es-ES_tradnl"/>
        </w:rPr>
      </w:pPr>
      <w:r w:rsidRPr="008F0311">
        <w:rPr>
          <w:rFonts w:ascii="ITC Avant Garde" w:hAnsi="ITC Avant Garde"/>
          <w:b/>
          <w:sz w:val="20"/>
          <w:lang w:val="es-ES_tradnl"/>
        </w:rPr>
        <w:t>XIX.</w:t>
      </w:r>
      <w:r w:rsidRPr="008F0311">
        <w:rPr>
          <w:rFonts w:ascii="ITC Avant Garde" w:hAnsi="ITC Avant Garde"/>
          <w:b/>
          <w:sz w:val="20"/>
          <w:lang w:val="es-ES_tradnl"/>
        </w:rPr>
        <w:tab/>
      </w:r>
      <w:r w:rsidRPr="008F0311">
        <w:rPr>
          <w:rFonts w:ascii="ITC Avant Garde" w:hAnsi="ITC Avant Garde"/>
          <w:sz w:val="20"/>
          <w:lang w:val="es-ES_tradnl"/>
        </w:rPr>
        <w:t>Coordinarse, por sí o por conducto de las unidades correspondientes del Instituto, con las autoridades federales, del Gobierno de la Ciudad de México, estatales y municipales, así como con los órganos autónomos, a fin de recabar información y documentación necesaria para el ejercicio de sus atribuciones;</w:t>
      </w:r>
    </w:p>
    <w:p w:rsidR="002F0436" w:rsidRPr="00F46867" w:rsidRDefault="002F0436" w:rsidP="00F46867">
      <w:pPr>
        <w:pStyle w:val="Texto"/>
        <w:spacing w:after="82" w:line="213" w:lineRule="exact"/>
        <w:jc w:val="right"/>
        <w:rPr>
          <w:rFonts w:ascii="Times New Roman" w:hAnsi="Times New Roman" w:cs="Times New Roman"/>
          <w:b/>
          <w:i/>
          <w:color w:val="00B050"/>
          <w:sz w:val="16"/>
          <w:szCs w:val="16"/>
          <w:lang w:val="es-ES_tradnl"/>
        </w:rPr>
      </w:pPr>
      <w:r w:rsidRPr="00F46867">
        <w:rPr>
          <w:rFonts w:ascii="Times New Roman" w:hAnsi="Times New Roman" w:cs="Times New Roman"/>
          <w:b/>
          <w:i/>
          <w:color w:val="00B050"/>
          <w:sz w:val="16"/>
          <w:szCs w:val="16"/>
          <w:lang w:val="es-ES_tradnl"/>
        </w:rPr>
        <w:t>Fracción modificada DOF 17-10-2016</w:t>
      </w:r>
    </w:p>
    <w:p w:rsidR="002F0436" w:rsidRPr="008F0311" w:rsidRDefault="002F0436" w:rsidP="002F0436">
      <w:pPr>
        <w:pStyle w:val="Texto"/>
        <w:spacing w:after="94"/>
        <w:ind w:left="1008" w:hanging="720"/>
        <w:rPr>
          <w:rFonts w:ascii="ITC Avant Garde" w:hAnsi="ITC Avant Garde"/>
          <w:sz w:val="20"/>
          <w:lang w:val="es-ES_tradnl"/>
        </w:rPr>
      </w:pPr>
      <w:r w:rsidRPr="008F0311">
        <w:rPr>
          <w:rFonts w:ascii="ITC Avant Garde" w:hAnsi="ITC Avant Garde"/>
          <w:b/>
          <w:sz w:val="20"/>
          <w:lang w:val="es-ES_tradnl"/>
        </w:rPr>
        <w:t>XX.</w:t>
      </w:r>
      <w:r w:rsidRPr="008F0311">
        <w:rPr>
          <w:rFonts w:ascii="ITC Avant Garde" w:hAnsi="ITC Avant Garde"/>
          <w:b/>
          <w:sz w:val="20"/>
          <w:lang w:val="es-ES_tradnl"/>
        </w:rPr>
        <w:tab/>
      </w:r>
      <w:r w:rsidRPr="008F0311">
        <w:rPr>
          <w:rFonts w:ascii="ITC Avant Garde" w:hAnsi="ITC Avant Garde"/>
          <w:sz w:val="20"/>
          <w:lang w:val="es-ES_tradnl"/>
        </w:rPr>
        <w:t>Establecer los mecanismos para que los procedimientos de su competencia se puedan sustanciar por medio de las tecnologías de la información y comunicación;</w:t>
      </w:r>
    </w:p>
    <w:p w:rsidR="002F0436" w:rsidRPr="008F0311" w:rsidRDefault="002F0436" w:rsidP="002F0436">
      <w:pPr>
        <w:pStyle w:val="Texto"/>
        <w:spacing w:after="94"/>
        <w:ind w:left="1008" w:hanging="720"/>
        <w:rPr>
          <w:rFonts w:ascii="ITC Avant Garde" w:hAnsi="ITC Avant Garde"/>
          <w:sz w:val="20"/>
          <w:lang w:val="es-ES_tradnl"/>
        </w:rPr>
      </w:pPr>
      <w:r w:rsidRPr="008F0311">
        <w:rPr>
          <w:rFonts w:ascii="ITC Avant Garde" w:hAnsi="ITC Avant Garde"/>
          <w:b/>
          <w:sz w:val="20"/>
          <w:lang w:val="es-ES_tradnl"/>
        </w:rPr>
        <w:t>XXI.</w:t>
      </w:r>
      <w:r w:rsidRPr="008F0311">
        <w:rPr>
          <w:rFonts w:ascii="ITC Avant Garde" w:hAnsi="ITC Avant Garde"/>
          <w:b/>
          <w:sz w:val="20"/>
          <w:lang w:val="es-ES_tradnl"/>
        </w:rPr>
        <w:tab/>
      </w:r>
      <w:r w:rsidRPr="008F0311">
        <w:rPr>
          <w:rFonts w:ascii="ITC Avant Garde" w:hAnsi="ITC Avant Garde"/>
          <w:sz w:val="20"/>
          <w:lang w:val="es-ES_tradnl"/>
        </w:rPr>
        <w:t>Fijar los índices de calidad por servicio a que deberán sujetarse los prestadores de los servicios de telecomunicaciones y radiodifusión;</w:t>
      </w:r>
    </w:p>
    <w:p w:rsidR="002F0436" w:rsidRPr="008F0311" w:rsidRDefault="002F0436" w:rsidP="002F0436">
      <w:pPr>
        <w:pStyle w:val="Texto"/>
        <w:spacing w:after="94"/>
        <w:ind w:left="1008" w:hanging="720"/>
        <w:rPr>
          <w:rFonts w:ascii="ITC Avant Garde" w:hAnsi="ITC Avant Garde"/>
          <w:sz w:val="20"/>
          <w:lang w:val="es-ES_tradnl"/>
        </w:rPr>
      </w:pPr>
      <w:r w:rsidRPr="008F0311">
        <w:rPr>
          <w:rFonts w:ascii="ITC Avant Garde" w:hAnsi="ITC Avant Garde"/>
          <w:b/>
          <w:sz w:val="20"/>
          <w:lang w:val="es-ES_tradnl"/>
        </w:rPr>
        <w:t>XXII.</w:t>
      </w:r>
      <w:r w:rsidRPr="008F0311">
        <w:rPr>
          <w:rFonts w:ascii="ITC Avant Garde" w:hAnsi="ITC Avant Garde"/>
          <w:b/>
          <w:sz w:val="20"/>
          <w:lang w:val="es-ES_tradnl"/>
        </w:rPr>
        <w:tab/>
      </w:r>
      <w:r w:rsidRPr="008F0311">
        <w:rPr>
          <w:rFonts w:ascii="ITC Avant Garde" w:hAnsi="ITC Avant Garde"/>
          <w:sz w:val="20"/>
          <w:lang w:val="es-ES_tradnl"/>
        </w:rPr>
        <w:t>Autorizar los actos de dominio sobre inmuebles destinados al Instituto y el otorgamiento de poderes a los servidores públicos correspondientes para dichos efectos;</w:t>
      </w:r>
    </w:p>
    <w:p w:rsidR="002F0436" w:rsidRPr="008F0311" w:rsidRDefault="002F0436" w:rsidP="002F0436">
      <w:pPr>
        <w:pStyle w:val="Texto"/>
        <w:spacing w:after="94"/>
        <w:ind w:left="1008" w:hanging="720"/>
        <w:rPr>
          <w:rFonts w:ascii="ITC Avant Garde" w:hAnsi="ITC Avant Garde"/>
          <w:sz w:val="20"/>
          <w:lang w:val="es-ES_tradnl"/>
        </w:rPr>
      </w:pPr>
      <w:r w:rsidRPr="008F0311">
        <w:rPr>
          <w:rFonts w:ascii="ITC Avant Garde" w:hAnsi="ITC Avant Garde"/>
          <w:b/>
          <w:sz w:val="20"/>
          <w:lang w:val="es-ES_tradnl"/>
        </w:rPr>
        <w:t>XXIII.</w:t>
      </w:r>
      <w:r w:rsidRPr="008F0311">
        <w:rPr>
          <w:rFonts w:ascii="ITC Avant Garde" w:hAnsi="ITC Avant Garde"/>
          <w:b/>
          <w:sz w:val="20"/>
          <w:lang w:val="es-ES_tradnl"/>
        </w:rPr>
        <w:tab/>
      </w:r>
      <w:r w:rsidRPr="008F0311">
        <w:rPr>
          <w:rFonts w:ascii="ITC Avant Garde" w:hAnsi="ITC Avant Garde"/>
          <w:sz w:val="20"/>
          <w:lang w:val="es-ES_tradnl"/>
        </w:rPr>
        <w:t>Calificar la procedencia de las excusas y las recusaciones de los Comisionados en los términos previstos en la Ley de Telecomunicaciones y en la Ley de Competencia;</w:t>
      </w:r>
    </w:p>
    <w:p w:rsidR="002F0436" w:rsidRPr="008F0311" w:rsidRDefault="002F0436" w:rsidP="002F0436">
      <w:pPr>
        <w:pStyle w:val="Texto"/>
        <w:spacing w:after="94"/>
        <w:ind w:left="1008" w:hanging="720"/>
        <w:rPr>
          <w:rFonts w:ascii="ITC Avant Garde" w:hAnsi="ITC Avant Garde"/>
          <w:sz w:val="20"/>
          <w:lang w:val="es-ES_tradnl"/>
        </w:rPr>
      </w:pPr>
      <w:r w:rsidRPr="008F0311">
        <w:rPr>
          <w:rFonts w:ascii="ITC Avant Garde" w:hAnsi="ITC Avant Garde"/>
          <w:b/>
          <w:sz w:val="20"/>
          <w:lang w:val="es-ES_tradnl"/>
        </w:rPr>
        <w:t>XXIV.</w:t>
      </w:r>
      <w:r w:rsidRPr="008F0311">
        <w:rPr>
          <w:rFonts w:ascii="ITC Avant Garde" w:hAnsi="ITC Avant Garde"/>
          <w:b/>
          <w:sz w:val="20"/>
          <w:lang w:val="es-ES_tradnl"/>
        </w:rPr>
        <w:tab/>
      </w:r>
      <w:r w:rsidRPr="008F0311">
        <w:rPr>
          <w:rFonts w:ascii="ITC Avant Garde" w:hAnsi="ITC Avant Garde"/>
          <w:sz w:val="20"/>
          <w:lang w:val="es-ES_tradnl"/>
        </w:rPr>
        <w:t>Aprobar, a propuesta del Presidente, el sistema de servicio profesional del Instituto;</w:t>
      </w:r>
    </w:p>
    <w:p w:rsidR="002F0436" w:rsidRPr="008F0311" w:rsidRDefault="002F0436" w:rsidP="00955B11">
      <w:pPr>
        <w:pStyle w:val="Texto"/>
        <w:spacing w:before="240" w:after="94"/>
        <w:ind w:left="1008" w:hanging="720"/>
        <w:rPr>
          <w:rFonts w:ascii="ITC Avant Garde" w:hAnsi="ITC Avant Garde"/>
          <w:sz w:val="20"/>
          <w:lang w:val="es-ES_tradnl"/>
        </w:rPr>
      </w:pPr>
      <w:r w:rsidRPr="008F0311">
        <w:rPr>
          <w:rFonts w:ascii="ITC Avant Garde" w:hAnsi="ITC Avant Garde"/>
          <w:b/>
          <w:sz w:val="20"/>
          <w:lang w:val="es-ES_tradnl"/>
        </w:rPr>
        <w:t>XXV.</w:t>
      </w:r>
      <w:r w:rsidRPr="008F0311">
        <w:rPr>
          <w:rFonts w:ascii="ITC Avant Garde" w:hAnsi="ITC Avant Garde"/>
          <w:b/>
          <w:sz w:val="20"/>
          <w:lang w:val="es-ES_tradnl"/>
        </w:rPr>
        <w:tab/>
      </w:r>
      <w:r w:rsidRPr="008F0311">
        <w:rPr>
          <w:rFonts w:ascii="ITC Avant Garde" w:hAnsi="ITC Avant Garde"/>
          <w:sz w:val="20"/>
          <w:lang w:val="es-ES_tradnl"/>
        </w:rPr>
        <w:t>Ordenar la publicación, en el Diario Oficial de la Federación, de los acuerdos y resoluciones de carácter general que emita y de aquellos en los que así lo determine;</w:t>
      </w:r>
    </w:p>
    <w:p w:rsidR="002F0436" w:rsidRPr="008F0311" w:rsidRDefault="002F0436" w:rsidP="002F0436">
      <w:pPr>
        <w:pStyle w:val="Texto"/>
        <w:ind w:left="1008" w:hanging="720"/>
        <w:rPr>
          <w:rFonts w:ascii="ITC Avant Garde" w:hAnsi="ITC Avant Garde"/>
          <w:sz w:val="20"/>
          <w:lang w:val="es-ES_tradnl"/>
        </w:rPr>
      </w:pPr>
      <w:r w:rsidRPr="008F0311">
        <w:rPr>
          <w:rFonts w:ascii="ITC Avant Garde" w:hAnsi="ITC Avant Garde"/>
          <w:b/>
          <w:sz w:val="20"/>
          <w:lang w:val="es-ES_tradnl"/>
        </w:rPr>
        <w:lastRenderedPageBreak/>
        <w:t>XXVI.</w:t>
      </w:r>
      <w:r w:rsidRPr="008F0311">
        <w:rPr>
          <w:rFonts w:ascii="ITC Avant Garde" w:hAnsi="ITC Avant Garde"/>
          <w:b/>
          <w:sz w:val="20"/>
          <w:lang w:val="es-ES_tradnl"/>
        </w:rPr>
        <w:tab/>
      </w:r>
      <w:r w:rsidRPr="008F0311">
        <w:rPr>
          <w:rFonts w:ascii="ITC Avant Garde" w:hAnsi="ITC Avant Garde"/>
          <w:sz w:val="20"/>
          <w:lang w:val="es-ES_tradnl"/>
        </w:rPr>
        <w:t>Determinar los documentos que deban inscribirse en el Registro Público de Concesiones, de conformidad con lo dispuesto en el artículo 177, fracción XXII de la Ley de Telecomunicaciones;</w:t>
      </w:r>
    </w:p>
    <w:p w:rsidR="002F0436"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XXVII.</w:t>
      </w:r>
      <w:r w:rsidRPr="008F0311">
        <w:rPr>
          <w:rFonts w:ascii="ITC Avant Garde" w:hAnsi="ITC Avant Garde"/>
          <w:b/>
          <w:sz w:val="20"/>
          <w:lang w:val="es-ES_tradnl"/>
        </w:rPr>
        <w:tab/>
      </w:r>
      <w:r w:rsidRPr="008F0311">
        <w:rPr>
          <w:rFonts w:ascii="ITC Avant Garde" w:hAnsi="ITC Avant Garde"/>
          <w:sz w:val="20"/>
          <w:lang w:val="es-ES_tradnl"/>
        </w:rPr>
        <w:t>Emitir el dictamen a que hace referencia el último párrafo del artículo 266 de la Ley de Telecomunicaciones;</w:t>
      </w:r>
    </w:p>
    <w:p w:rsidR="002F0436"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XXVIII.</w:t>
      </w:r>
      <w:r w:rsidRPr="008F0311">
        <w:rPr>
          <w:rFonts w:ascii="ITC Avant Garde" w:hAnsi="ITC Avant Garde"/>
          <w:b/>
          <w:sz w:val="20"/>
          <w:lang w:val="es-ES_tradnl"/>
        </w:rPr>
        <w:tab/>
      </w:r>
      <w:r w:rsidRPr="008F0311">
        <w:rPr>
          <w:rFonts w:ascii="ITC Avant Garde" w:hAnsi="ITC Avant Garde"/>
          <w:sz w:val="20"/>
          <w:lang w:val="es-ES_tradnl"/>
        </w:rPr>
        <w:t>Ordenar la conclusión de la transmisión de señales analógicas de televisión radiodifundida en términos del artículo décimo noveno transitorio del Decreto de la Ley de Telecomunicaciones;</w:t>
      </w:r>
    </w:p>
    <w:p w:rsidR="000B3D77" w:rsidRPr="008F0311" w:rsidRDefault="002F0436" w:rsidP="00E34FBB">
      <w:pPr>
        <w:pStyle w:val="Texto"/>
        <w:spacing w:after="0" w:line="224" w:lineRule="exact"/>
        <w:ind w:left="1008" w:hanging="720"/>
        <w:rPr>
          <w:rFonts w:ascii="ITC Avant Garde" w:hAnsi="ITC Avant Garde"/>
          <w:sz w:val="20"/>
          <w:lang w:val="es-ES_tradnl"/>
        </w:rPr>
      </w:pPr>
      <w:r w:rsidRPr="008F0311">
        <w:rPr>
          <w:rFonts w:ascii="ITC Avant Garde" w:hAnsi="ITC Avant Garde"/>
          <w:b/>
          <w:sz w:val="20"/>
          <w:lang w:val="es-ES_tradnl"/>
        </w:rPr>
        <w:t>XXIX.</w:t>
      </w:r>
      <w:r w:rsidRPr="008F0311">
        <w:rPr>
          <w:rFonts w:ascii="ITC Avant Garde" w:hAnsi="ITC Avant Garde"/>
          <w:b/>
          <w:sz w:val="20"/>
          <w:lang w:val="es-ES_tradnl"/>
        </w:rPr>
        <w:tab/>
      </w:r>
      <w:r w:rsidRPr="008F0311">
        <w:rPr>
          <w:rFonts w:ascii="ITC Avant Garde" w:hAnsi="ITC Avant Garde"/>
          <w:sz w:val="20"/>
          <w:lang w:val="es-ES_tradnl"/>
        </w:rPr>
        <w:t>Autorizar a la Autoridad Investigadora y a la Unidad de Competencia Económica, según corresponda, para remitir y solicitar expedientes a la Comisión Federal de Competencia Económica, así como para remitir expedientes al Tribunal Colegiado de Circuito especializado en materia de competencia económica, radiodifusión y telecomunicaciones, a fin de que se proceda en los términos del artículo 5 de la Ley de Competencia;</w:t>
      </w:r>
    </w:p>
    <w:p w:rsidR="002F0436" w:rsidRPr="00F46867" w:rsidRDefault="002F0436" w:rsidP="00F46867">
      <w:pPr>
        <w:pStyle w:val="Texto"/>
        <w:spacing w:after="82" w:line="213" w:lineRule="exact"/>
        <w:jc w:val="right"/>
        <w:rPr>
          <w:rFonts w:ascii="Times New Roman" w:hAnsi="Times New Roman" w:cs="Times New Roman"/>
          <w:b/>
          <w:i/>
          <w:color w:val="00B050"/>
          <w:sz w:val="16"/>
          <w:szCs w:val="16"/>
          <w:lang w:val="es-ES_tradnl"/>
        </w:rPr>
      </w:pPr>
      <w:r w:rsidRPr="00F46867">
        <w:rPr>
          <w:rFonts w:ascii="Times New Roman" w:hAnsi="Times New Roman" w:cs="Times New Roman"/>
          <w:b/>
          <w:i/>
          <w:color w:val="00B050"/>
          <w:sz w:val="16"/>
          <w:szCs w:val="16"/>
          <w:lang w:val="es-ES_tradnl"/>
        </w:rPr>
        <w:t>Fracción modificada DOF 17-10-2016</w:t>
      </w:r>
    </w:p>
    <w:p w:rsidR="002F0436"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XXX.</w:t>
      </w:r>
      <w:r w:rsidRPr="008F0311">
        <w:rPr>
          <w:rFonts w:ascii="ITC Avant Garde" w:hAnsi="ITC Avant Garde"/>
          <w:b/>
          <w:sz w:val="20"/>
          <w:lang w:val="es-ES_tradnl"/>
        </w:rPr>
        <w:tab/>
      </w:r>
      <w:r w:rsidRPr="008F0311">
        <w:rPr>
          <w:rFonts w:ascii="ITC Avant Garde" w:hAnsi="ITC Avant Garde"/>
          <w:sz w:val="20"/>
          <w:lang w:val="es-ES_tradnl"/>
        </w:rPr>
        <w:t>Autorizar el programa anual de actividades del Centro de Estudios;</w:t>
      </w:r>
    </w:p>
    <w:p w:rsidR="002F0436"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XXXI.</w:t>
      </w:r>
      <w:r w:rsidRPr="008F0311">
        <w:rPr>
          <w:rFonts w:ascii="ITC Avant Garde" w:hAnsi="ITC Avant Garde"/>
          <w:b/>
          <w:sz w:val="20"/>
          <w:lang w:val="es-ES_tradnl"/>
        </w:rPr>
        <w:tab/>
      </w:r>
      <w:r w:rsidRPr="008F0311">
        <w:rPr>
          <w:rFonts w:ascii="ITC Avant Garde" w:hAnsi="ITC Avant Garde"/>
          <w:sz w:val="20"/>
          <w:lang w:val="es-ES_tradnl"/>
        </w:rPr>
        <w:t>Autorizar la donación, a los concesionarios de uso social que presten servicios públicos de radiodifusión, de los equipos transmisores que hayan pasado a propiedad de la Nación como consecuencia de los procedimientos de pérdida de bienes por</w:t>
      </w:r>
      <w:r w:rsidR="0073421C">
        <w:rPr>
          <w:rFonts w:ascii="ITC Avant Garde" w:hAnsi="ITC Avant Garde"/>
          <w:sz w:val="20"/>
          <w:lang w:val="es-ES_tradnl"/>
        </w:rPr>
        <w:t xml:space="preserve"> el uso del espectro sin contar</w:t>
      </w:r>
      <w:r w:rsidRPr="008F0311">
        <w:rPr>
          <w:rFonts w:ascii="ITC Avant Garde" w:hAnsi="ITC Avant Garde"/>
          <w:sz w:val="20"/>
          <w:lang w:val="es-ES_tradnl"/>
        </w:rPr>
        <w:t xml:space="preserve"> con concesión;</w:t>
      </w:r>
    </w:p>
    <w:p w:rsidR="002F0436"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XXXII.</w:t>
      </w:r>
      <w:r w:rsidRPr="008F0311">
        <w:rPr>
          <w:rFonts w:ascii="ITC Avant Garde" w:hAnsi="ITC Avant Garde"/>
          <w:b/>
          <w:sz w:val="20"/>
          <w:lang w:val="es-ES_tradnl"/>
        </w:rPr>
        <w:tab/>
      </w:r>
      <w:r w:rsidRPr="008F0311">
        <w:rPr>
          <w:rFonts w:ascii="ITC Avant Garde" w:hAnsi="ITC Avant Garde"/>
          <w:sz w:val="20"/>
          <w:lang w:val="es-ES_tradnl"/>
        </w:rPr>
        <w:t>Emitir los esquemas internos de mejores prácticas que tengan por objeto elevar el nivel de cumplimiento de las disposiciones previstas en las leyes en materia de transparencia y acceso a la información pública, facilitar el ejercicio del derecho de acceso a la información a las personas, y procurar la accesibilidad de la información;</w:t>
      </w:r>
    </w:p>
    <w:p w:rsidR="002F0436" w:rsidRPr="008F0311" w:rsidRDefault="002F0436" w:rsidP="00F46867">
      <w:pPr>
        <w:pStyle w:val="Texto"/>
        <w:spacing w:after="82" w:line="213" w:lineRule="exact"/>
        <w:jc w:val="right"/>
        <w:rPr>
          <w:rFonts w:ascii="ITC Avant Garde" w:hAnsi="ITC Avant Garde"/>
          <w:sz w:val="20"/>
          <w:lang w:val="es-ES_tradnl"/>
        </w:rPr>
      </w:pPr>
      <w:r w:rsidRPr="00F46867">
        <w:rPr>
          <w:rFonts w:ascii="Times New Roman" w:hAnsi="Times New Roman" w:cs="Times New Roman"/>
          <w:b/>
          <w:i/>
          <w:color w:val="00B050"/>
          <w:sz w:val="16"/>
          <w:szCs w:val="16"/>
          <w:lang w:val="es-ES_tradnl"/>
        </w:rPr>
        <w:t>Fracción modificada DOF 17-10-2016</w:t>
      </w:r>
    </w:p>
    <w:p w:rsidR="002F0436"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XXXIII.</w:t>
      </w:r>
      <w:r w:rsidRPr="008F0311">
        <w:rPr>
          <w:rFonts w:ascii="ITC Avant Garde" w:hAnsi="ITC Avant Garde"/>
          <w:b/>
          <w:sz w:val="20"/>
          <w:lang w:val="es-ES_tradnl"/>
        </w:rPr>
        <w:tab/>
      </w:r>
      <w:r w:rsidRPr="008F0311">
        <w:rPr>
          <w:rFonts w:ascii="ITC Avant Garde" w:hAnsi="ITC Avant Garde"/>
          <w:sz w:val="20"/>
          <w:lang w:val="es-ES_tradnl"/>
        </w:rPr>
        <w:t>Emitir lineamientos internos en materia de organización de archivos;</w:t>
      </w:r>
    </w:p>
    <w:p w:rsidR="002F0436"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XXXIV.</w:t>
      </w:r>
      <w:r w:rsidRPr="008F0311">
        <w:rPr>
          <w:rFonts w:ascii="ITC Avant Garde" w:hAnsi="ITC Avant Garde"/>
          <w:b/>
          <w:sz w:val="20"/>
          <w:lang w:val="es-ES_tradnl"/>
        </w:rPr>
        <w:tab/>
      </w:r>
      <w:r w:rsidRPr="008F0311">
        <w:rPr>
          <w:rFonts w:ascii="ITC Avant Garde" w:hAnsi="ITC Avant Garde"/>
          <w:sz w:val="20"/>
          <w:lang w:val="es-ES_tradnl"/>
        </w:rPr>
        <w:t>Aprobar los parámetros técnico-operativos para el uso de las bandas de frecuencia atribuidas a servicios de telecomunicaciones que operen en las zonas fronterizas, cuando dichos parámetros no estuvieren especificados en los tratados o acuerdos internacionales en vigor;</w:t>
      </w:r>
    </w:p>
    <w:p w:rsidR="002F0436"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XXXV.</w:t>
      </w:r>
      <w:r w:rsidRPr="008F0311">
        <w:rPr>
          <w:rFonts w:ascii="ITC Avant Garde" w:hAnsi="ITC Avant Garde"/>
          <w:b/>
          <w:sz w:val="20"/>
          <w:lang w:val="es-ES_tradnl"/>
        </w:rPr>
        <w:tab/>
      </w:r>
      <w:r w:rsidRPr="008F0311">
        <w:rPr>
          <w:rFonts w:ascii="ITC Avant Garde" w:hAnsi="ITC Avant Garde"/>
          <w:sz w:val="20"/>
          <w:lang w:val="es-ES_tradnl"/>
        </w:rPr>
        <w:t>Aprobar el ejercicio de las acciones colectivas de conformidad con la legislación aplicable;</w:t>
      </w:r>
    </w:p>
    <w:p w:rsidR="002F0436"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rPr>
        <w:t>XXXVI.</w:t>
      </w:r>
      <w:r w:rsidRPr="008F0311">
        <w:rPr>
          <w:rFonts w:ascii="ITC Avant Garde" w:hAnsi="ITC Avant Garde"/>
          <w:b/>
          <w:sz w:val="20"/>
        </w:rPr>
        <w:tab/>
      </w:r>
      <w:r w:rsidRPr="008F0311">
        <w:rPr>
          <w:rFonts w:ascii="ITC Avant Garde" w:hAnsi="ITC Avant Garde"/>
          <w:sz w:val="20"/>
          <w:lang w:val="es-ES_tradnl"/>
        </w:rPr>
        <w:t>Reglamentar la integración y el funcionamiento del Comité conformado por tres comisionados previsto en el artículo 17, fracción XIV, de la Ley de Telecomunicaciones;</w:t>
      </w:r>
    </w:p>
    <w:p w:rsidR="002F0436" w:rsidRPr="008F0311" w:rsidRDefault="002F0436" w:rsidP="00F46867">
      <w:pPr>
        <w:pStyle w:val="Texto"/>
        <w:spacing w:after="82" w:line="213" w:lineRule="exact"/>
        <w:jc w:val="right"/>
        <w:rPr>
          <w:rFonts w:ascii="ITC Avant Garde" w:hAnsi="ITC Avant Garde"/>
          <w:sz w:val="20"/>
          <w:lang w:val="es-ES_tradnl"/>
        </w:rPr>
      </w:pPr>
      <w:r w:rsidRPr="00F46867">
        <w:rPr>
          <w:rFonts w:ascii="Times New Roman" w:hAnsi="Times New Roman" w:cs="Times New Roman"/>
          <w:b/>
          <w:i/>
          <w:color w:val="00B050"/>
          <w:sz w:val="16"/>
          <w:szCs w:val="16"/>
          <w:lang w:val="es-ES_tradnl"/>
        </w:rPr>
        <w:t>Fracción modificada DOF 17-10-2016</w:t>
      </w:r>
    </w:p>
    <w:p w:rsidR="007F0336"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XXXVII.</w:t>
      </w:r>
      <w:r w:rsidRPr="008F0311">
        <w:rPr>
          <w:rFonts w:ascii="ITC Avant Garde" w:hAnsi="ITC Avant Garde"/>
          <w:b/>
          <w:sz w:val="20"/>
          <w:lang w:val="es-ES_tradnl"/>
        </w:rPr>
        <w:tab/>
      </w:r>
      <w:r w:rsidRPr="008F0311">
        <w:rPr>
          <w:rFonts w:ascii="ITC Avant Garde" w:hAnsi="ITC Avant Garde"/>
          <w:sz w:val="20"/>
          <w:lang w:val="es-ES_tradnl"/>
        </w:rPr>
        <w:t>En materia de Gobierno Abierto, establecer políticas internas para conducirse de forma transparente, generar condiciones que permitan que permee la participación de ciudadanos y grupos de interés, crear mecanismos para rendir cuenta</w:t>
      </w:r>
      <w:r w:rsidR="00603624">
        <w:rPr>
          <w:rFonts w:ascii="ITC Avant Garde" w:hAnsi="ITC Avant Garde"/>
          <w:sz w:val="20"/>
          <w:lang w:val="es-ES_tradnl"/>
        </w:rPr>
        <w:t>s de las acciones del Instituto</w:t>
      </w:r>
      <w:r w:rsidRPr="008F0311">
        <w:rPr>
          <w:rFonts w:ascii="ITC Avant Garde" w:hAnsi="ITC Avant Garde"/>
          <w:sz w:val="20"/>
          <w:lang w:val="es-ES_tradnl"/>
        </w:rPr>
        <w:t xml:space="preserve"> y promover la eficacia tanto en la organización de su trabajo como en su desempeño, y</w:t>
      </w:r>
    </w:p>
    <w:p w:rsidR="002F0436" w:rsidRPr="00F46867" w:rsidRDefault="002F0436" w:rsidP="00955B11">
      <w:pPr>
        <w:pStyle w:val="Texto"/>
        <w:spacing w:after="82" w:line="213" w:lineRule="exact"/>
        <w:ind w:firstLine="0"/>
        <w:jc w:val="right"/>
        <w:rPr>
          <w:rFonts w:ascii="Times New Roman" w:hAnsi="Times New Roman" w:cs="Times New Roman"/>
          <w:b/>
          <w:i/>
          <w:color w:val="00B050"/>
          <w:sz w:val="16"/>
          <w:szCs w:val="16"/>
          <w:lang w:val="es-ES_tradnl"/>
        </w:rPr>
      </w:pPr>
      <w:r w:rsidRPr="00F46867">
        <w:rPr>
          <w:rFonts w:ascii="Times New Roman" w:hAnsi="Times New Roman" w:cs="Times New Roman"/>
          <w:b/>
          <w:i/>
          <w:color w:val="00B050"/>
          <w:sz w:val="16"/>
          <w:szCs w:val="16"/>
          <w:lang w:val="es-ES_tradnl"/>
        </w:rPr>
        <w:t>Fracción adicionada DOF 17-10-2016</w:t>
      </w:r>
    </w:p>
    <w:p w:rsidR="002F0436" w:rsidRPr="008F0311" w:rsidRDefault="002F0436" w:rsidP="002F0436">
      <w:pPr>
        <w:pStyle w:val="Texto"/>
        <w:spacing w:line="232" w:lineRule="exact"/>
        <w:ind w:left="1152" w:hanging="864"/>
        <w:rPr>
          <w:rFonts w:ascii="ITC Avant Garde" w:hAnsi="ITC Avant Garde"/>
          <w:sz w:val="20"/>
          <w:lang w:val="es-ES_tradnl"/>
        </w:rPr>
      </w:pPr>
      <w:r w:rsidRPr="008F0311">
        <w:rPr>
          <w:rFonts w:ascii="ITC Avant Garde" w:hAnsi="ITC Avant Garde"/>
          <w:b/>
          <w:sz w:val="20"/>
          <w:lang w:val="es-ES_tradnl"/>
        </w:rPr>
        <w:lastRenderedPageBreak/>
        <w:t>XXXVIII.</w:t>
      </w:r>
      <w:r w:rsidRPr="008F0311">
        <w:rPr>
          <w:rFonts w:ascii="ITC Avant Garde" w:hAnsi="ITC Avant Garde"/>
          <w:sz w:val="20"/>
          <w:lang w:val="es-ES_tradnl"/>
        </w:rPr>
        <w:t xml:space="preserve"> Las demás que la Ley de Telecomunicaciones y otros ordenamientos le confieran.</w:t>
      </w:r>
    </w:p>
    <w:p w:rsidR="002F0436" w:rsidRPr="008F0311" w:rsidRDefault="002F0436" w:rsidP="00955B11">
      <w:pPr>
        <w:pStyle w:val="Texto"/>
        <w:spacing w:after="82" w:line="213" w:lineRule="exact"/>
        <w:ind w:firstLine="0"/>
        <w:jc w:val="right"/>
        <w:rPr>
          <w:rFonts w:ascii="ITC Avant Garde" w:hAnsi="ITC Avant Garde"/>
          <w:sz w:val="20"/>
          <w:lang w:val="es-ES_tradnl"/>
        </w:rPr>
      </w:pPr>
      <w:r w:rsidRPr="00F46867">
        <w:rPr>
          <w:rFonts w:ascii="Times New Roman" w:hAnsi="Times New Roman" w:cs="Times New Roman"/>
          <w:b/>
          <w:i/>
          <w:color w:val="00B050"/>
          <w:sz w:val="16"/>
          <w:szCs w:val="16"/>
          <w:lang w:val="es-ES_tradnl"/>
        </w:rPr>
        <w:t>Fracción recorrida DOF 17-10-2016</w:t>
      </w:r>
    </w:p>
    <w:p w:rsidR="002F0436" w:rsidRPr="008F0311" w:rsidRDefault="002F0436" w:rsidP="002F0436">
      <w:pPr>
        <w:pStyle w:val="Texto"/>
        <w:spacing w:line="224" w:lineRule="exact"/>
        <w:rPr>
          <w:rFonts w:ascii="ITC Avant Garde" w:hAnsi="ITC Avant Garde"/>
          <w:sz w:val="20"/>
          <w:lang w:val="es-ES_tradnl"/>
        </w:rPr>
      </w:pPr>
      <w:r w:rsidRPr="008F0311">
        <w:rPr>
          <w:rFonts w:ascii="ITC Avant Garde" w:hAnsi="ITC Avant Garde"/>
          <w:sz w:val="20"/>
          <w:lang w:val="es-ES_tradnl"/>
        </w:rPr>
        <w:t>El Pleno, a petición de cualquier Comisionado, podrá acordar el conocimiento y resolución de aquellos asuntos de la competencia de las unidades administrativas del Instituto que por su interés y trascendencia así lo ameriten.</w:t>
      </w:r>
    </w:p>
    <w:p w:rsidR="002F0436" w:rsidRPr="00603624" w:rsidRDefault="002F0436" w:rsidP="00603624">
      <w:pPr>
        <w:pStyle w:val="Ttulo2"/>
        <w:keepNext/>
        <w:keepLines/>
        <w:pBdr>
          <w:top w:val="none" w:sz="0" w:space="0" w:color="auto"/>
          <w:between w:val="none" w:sz="0" w:space="0" w:color="auto"/>
        </w:pBdr>
        <w:spacing w:after="0" w:line="276" w:lineRule="auto"/>
        <w:jc w:val="center"/>
        <w:rPr>
          <w:rFonts w:ascii="ITC Avant Garde" w:hAnsi="ITC Avant Garde" w:cs="Times New Roman"/>
          <w:b/>
          <w:bCs/>
          <w:sz w:val="20"/>
          <w:lang w:val="es-MX" w:eastAsia="en-US"/>
        </w:rPr>
      </w:pPr>
      <w:r w:rsidRPr="00603624">
        <w:rPr>
          <w:rFonts w:ascii="ITC Avant Garde" w:hAnsi="ITC Avant Garde" w:cs="Times New Roman"/>
          <w:b/>
          <w:bCs/>
          <w:sz w:val="20"/>
          <w:lang w:val="es-MX" w:eastAsia="en-US"/>
        </w:rPr>
        <w:t>CAPÍTULO IV</w:t>
      </w:r>
    </w:p>
    <w:p w:rsidR="002F0436" w:rsidRPr="008F0311" w:rsidRDefault="002F0436" w:rsidP="002F0436">
      <w:pPr>
        <w:pStyle w:val="Texto"/>
        <w:spacing w:line="224" w:lineRule="exact"/>
        <w:ind w:firstLine="0"/>
        <w:jc w:val="center"/>
        <w:rPr>
          <w:rFonts w:ascii="ITC Avant Garde" w:hAnsi="ITC Avant Garde"/>
          <w:b/>
          <w:sz w:val="20"/>
          <w:lang w:val="es-ES_tradnl"/>
        </w:rPr>
      </w:pPr>
      <w:r w:rsidRPr="008F0311">
        <w:rPr>
          <w:rFonts w:ascii="ITC Avant Garde" w:hAnsi="ITC Avant Garde"/>
          <w:b/>
          <w:sz w:val="20"/>
          <w:lang w:val="es-ES_tradnl"/>
        </w:rPr>
        <w:t>De las sesiones del Pleno</w:t>
      </w:r>
    </w:p>
    <w:p w:rsidR="002F0436" w:rsidRPr="008F0311" w:rsidRDefault="002F0436" w:rsidP="002F0436">
      <w:pPr>
        <w:pStyle w:val="Texto"/>
        <w:spacing w:line="224" w:lineRule="exact"/>
        <w:rPr>
          <w:rFonts w:ascii="ITC Avant Garde" w:hAnsi="ITC Avant Garde"/>
          <w:sz w:val="20"/>
          <w:lang w:val="es-ES_tradnl"/>
        </w:rPr>
      </w:pPr>
      <w:r w:rsidRPr="008F0311">
        <w:rPr>
          <w:rFonts w:ascii="ITC Avant Garde" w:hAnsi="ITC Avant Garde"/>
          <w:b/>
          <w:sz w:val="20"/>
          <w:lang w:val="es-ES_tradnl"/>
        </w:rPr>
        <w:t>Artículo 7.</w:t>
      </w:r>
      <w:r w:rsidRPr="008F0311">
        <w:rPr>
          <w:rFonts w:ascii="ITC Avant Garde" w:hAnsi="ITC Avant Garde"/>
          <w:sz w:val="20"/>
          <w:lang w:val="es-ES_tradnl"/>
        </w:rPr>
        <w:t xml:space="preserve"> El Pleno será presidido por el Presidente y requerirá la presencia física o virtual de cuando menos cuatro Comisionados para sesionar válidamente; en los casos sustanciados conforme a la Ley de Competencia, las deliberaciones del Pleno deberán contar con los votos de todos los Comisionados, excepto que no puedan ejercerlo por causas debidamente justificadas o estén impedidos para ello.</w:t>
      </w:r>
    </w:p>
    <w:p w:rsidR="002F0436" w:rsidRPr="008F0311" w:rsidRDefault="002F0436" w:rsidP="002F0436">
      <w:pPr>
        <w:pStyle w:val="Texto"/>
        <w:spacing w:line="224" w:lineRule="exact"/>
        <w:rPr>
          <w:rFonts w:ascii="ITC Avant Garde" w:hAnsi="ITC Avant Garde"/>
          <w:sz w:val="20"/>
          <w:lang w:val="es-ES_tradnl"/>
        </w:rPr>
      </w:pPr>
      <w:r w:rsidRPr="008F0311">
        <w:rPr>
          <w:rFonts w:ascii="ITC Avant Garde" w:hAnsi="ITC Avant Garde"/>
          <w:b/>
          <w:sz w:val="20"/>
          <w:lang w:val="es-ES_tradnl"/>
        </w:rPr>
        <w:t xml:space="preserve">Artículo 8. </w:t>
      </w:r>
      <w:r w:rsidRPr="008F0311">
        <w:rPr>
          <w:rFonts w:ascii="ITC Avant Garde" w:hAnsi="ITC Avant Garde"/>
          <w:sz w:val="20"/>
          <w:lang w:val="es-ES_tradnl"/>
        </w:rPr>
        <w:t>El Pleno deliberará en forma colegiada y decidirá los asuntos por mayoría de votos, salvo los que conforme a la Ley de Telecomunicaciones y la Ley de Competencia requieran de una mayoría calificada, teniendo el Presidente o, en su defecto, el Comisionado que presida al Pleno en casos de ausencia del Presidente, la obligación de ejercer su voto de calidad en caso de empate.</w:t>
      </w:r>
    </w:p>
    <w:p w:rsidR="002F0436" w:rsidRPr="008F0311" w:rsidRDefault="002F0436" w:rsidP="002F0436">
      <w:pPr>
        <w:pStyle w:val="Texto"/>
        <w:spacing w:line="224" w:lineRule="exact"/>
        <w:rPr>
          <w:rFonts w:ascii="ITC Avant Garde" w:hAnsi="ITC Avant Garde"/>
          <w:sz w:val="20"/>
          <w:lang w:val="es-ES_tradnl"/>
        </w:rPr>
      </w:pPr>
      <w:r w:rsidRPr="008F0311">
        <w:rPr>
          <w:rFonts w:ascii="ITC Avant Garde" w:hAnsi="ITC Avant Garde"/>
          <w:sz w:val="20"/>
          <w:lang w:val="es-ES_tradnl"/>
        </w:rPr>
        <w:t>Los Comisionados deberán asistir a las sesiones del Pleno, salvo causa justificada. Los Comisionados que prevean su ausencia justificada, deberán emitir su voto razonado por escrito, con al menos veinticuatro horas de anticipación, salvo en los casos sustanciados conforme a la Ley de Competencia, en los cuales los Comisionados que se encuentren ausentes durante las sesiones del Pleno deberán emitir su voto por escrito antes de la sesión o dentro de los cinco días hábiles siguientes a la sesión respectiva.</w:t>
      </w:r>
    </w:p>
    <w:p w:rsidR="002F0436" w:rsidRPr="008F0311" w:rsidRDefault="002F0436" w:rsidP="002F0436">
      <w:pPr>
        <w:pStyle w:val="Texto"/>
        <w:spacing w:line="224" w:lineRule="exact"/>
        <w:rPr>
          <w:rFonts w:ascii="ITC Avant Garde" w:hAnsi="ITC Avant Garde"/>
          <w:sz w:val="20"/>
          <w:lang w:val="es-ES_tradnl"/>
        </w:rPr>
      </w:pPr>
      <w:r w:rsidRPr="008F0311">
        <w:rPr>
          <w:rFonts w:ascii="ITC Avant Garde" w:hAnsi="ITC Avant Garde"/>
          <w:sz w:val="20"/>
          <w:lang w:val="es-ES_tradnl"/>
        </w:rPr>
        <w:t>En los casos en que prevean su ausencia justificada en términos del párrafo que antecede, los Comisionados podrán optar por asistir, participar y emitir su voto razonado en la sesión, utilizando cualquier medio de comunicación electrónica a distancia. El Secretario Técnico del Pleno asegurará que la comunicación quede plenamente grabada para su integración al expediente y su posterior consulta, y asentará en el acta de la sesión tales circunstancias.</w:t>
      </w:r>
    </w:p>
    <w:p w:rsidR="002F0436" w:rsidRPr="008F0311" w:rsidRDefault="002F0436" w:rsidP="002F0436">
      <w:pPr>
        <w:pStyle w:val="Texto"/>
        <w:spacing w:line="224" w:lineRule="exact"/>
        <w:rPr>
          <w:rFonts w:ascii="ITC Avant Garde" w:hAnsi="ITC Avant Garde"/>
          <w:sz w:val="20"/>
          <w:lang w:val="es-ES_tradnl"/>
        </w:rPr>
      </w:pPr>
      <w:r w:rsidRPr="008F0311">
        <w:rPr>
          <w:rFonts w:ascii="ITC Avant Garde" w:hAnsi="ITC Avant Garde"/>
          <w:sz w:val="20"/>
          <w:lang w:val="es-ES_tradnl"/>
        </w:rPr>
        <w:t>Bajo ningún supuesto será posible la suplencia de los Comisionados.</w:t>
      </w:r>
    </w:p>
    <w:p w:rsidR="002F0436" w:rsidRPr="008F0311" w:rsidRDefault="002F0436" w:rsidP="002F0436">
      <w:pPr>
        <w:pStyle w:val="Texto"/>
        <w:spacing w:line="232" w:lineRule="exact"/>
        <w:rPr>
          <w:rFonts w:ascii="ITC Avant Garde" w:hAnsi="ITC Avant Garde"/>
          <w:sz w:val="20"/>
          <w:lang w:val="es-ES_tradnl"/>
        </w:rPr>
      </w:pPr>
      <w:r w:rsidRPr="008F0311">
        <w:rPr>
          <w:rFonts w:ascii="ITC Avant Garde" w:hAnsi="ITC Avant Garde"/>
          <w:b/>
          <w:sz w:val="20"/>
          <w:lang w:val="es-ES_tradnl"/>
        </w:rPr>
        <w:t>Artículo 9.</w:t>
      </w:r>
      <w:r w:rsidRPr="008F0311">
        <w:rPr>
          <w:rFonts w:ascii="ITC Avant Garde" w:hAnsi="ITC Avant Garde"/>
          <w:sz w:val="20"/>
          <w:lang w:val="es-ES_tradnl"/>
        </w:rPr>
        <w:t xml:space="preserve"> Las sesiones del Pleno serán de carácter público excepto aquellas en las que se traten temas con información confidencial o reservada, por lo que las grabaciones y las versiones estenográficas se pondrán a disposición en versiones públicas generadas en términos de las leyes en materia de transparencia y acceso a la información pública, protección de datos personales y demás disposiciones jurídicas aplicables.</w:t>
      </w:r>
    </w:p>
    <w:p w:rsidR="002F0436" w:rsidRPr="008F0311" w:rsidRDefault="002F0436" w:rsidP="002F0436">
      <w:pPr>
        <w:pStyle w:val="Texto"/>
        <w:spacing w:line="232" w:lineRule="exact"/>
        <w:rPr>
          <w:rFonts w:ascii="ITC Avant Garde" w:hAnsi="ITC Avant Garde"/>
          <w:sz w:val="20"/>
          <w:lang w:val="es-ES_tradnl"/>
        </w:rPr>
      </w:pPr>
      <w:r w:rsidRPr="008F0311">
        <w:rPr>
          <w:rFonts w:ascii="ITC Avant Garde" w:hAnsi="ITC Avant Garde"/>
          <w:sz w:val="20"/>
          <w:lang w:val="es-ES_tradnl"/>
        </w:rPr>
        <w:t xml:space="preserve">En los casos sustanciados conforme a la Ley de Competencia, sólo será considerada información confidencial la declarada como tal bajo los supuestos establecidos en dicha ley y demás disposiciones aplicables. El Pleno deberá fundar y motivar la resolución en la que determine que una sesión no será pública. En los demás asuntos sólo será considerada información confidencial o reservada la declarada como tal bajo los supuestos establecidos en las leyes en materia de transparencia y </w:t>
      </w:r>
      <w:r w:rsidR="0073421C">
        <w:rPr>
          <w:rFonts w:ascii="ITC Avant Garde" w:hAnsi="ITC Avant Garde"/>
          <w:sz w:val="20"/>
          <w:lang w:val="es-ES_tradnl"/>
        </w:rPr>
        <w:t>acceso a la información pública</w:t>
      </w:r>
      <w:r w:rsidRPr="008F0311">
        <w:rPr>
          <w:rFonts w:ascii="ITC Avant Garde" w:hAnsi="ITC Avant Garde"/>
          <w:sz w:val="20"/>
          <w:lang w:val="es-ES_tradnl"/>
        </w:rPr>
        <w:t xml:space="preserve"> y demás disposiciones aplicables.</w:t>
      </w:r>
    </w:p>
    <w:p w:rsidR="002F0436" w:rsidRPr="008F0311" w:rsidRDefault="002F0436" w:rsidP="00F46867">
      <w:pPr>
        <w:pStyle w:val="Texto"/>
        <w:spacing w:after="82" w:line="213" w:lineRule="exact"/>
        <w:jc w:val="right"/>
        <w:rPr>
          <w:rFonts w:ascii="ITC Avant Garde" w:hAnsi="ITC Avant Garde"/>
          <w:sz w:val="20"/>
          <w:lang w:val="es-ES_tradnl"/>
        </w:rPr>
      </w:pPr>
      <w:r w:rsidRPr="00F46867">
        <w:rPr>
          <w:rFonts w:ascii="Times New Roman" w:hAnsi="Times New Roman" w:cs="Times New Roman"/>
          <w:b/>
          <w:i/>
          <w:color w:val="00B050"/>
          <w:sz w:val="16"/>
          <w:szCs w:val="16"/>
          <w:lang w:val="es-ES_tradnl"/>
        </w:rPr>
        <w:t>Artículo modificado DOF 17-10-2016</w:t>
      </w:r>
    </w:p>
    <w:p w:rsidR="002F0436" w:rsidRPr="008F0311" w:rsidRDefault="002F0436" w:rsidP="002F0436">
      <w:pPr>
        <w:pStyle w:val="Texto"/>
        <w:spacing w:line="224" w:lineRule="exact"/>
        <w:rPr>
          <w:rFonts w:ascii="ITC Avant Garde" w:hAnsi="ITC Avant Garde"/>
          <w:sz w:val="20"/>
          <w:lang w:val="es-ES_tradnl"/>
        </w:rPr>
      </w:pPr>
      <w:r w:rsidRPr="008F0311">
        <w:rPr>
          <w:rFonts w:ascii="ITC Avant Garde" w:hAnsi="ITC Avant Garde"/>
          <w:b/>
          <w:sz w:val="20"/>
          <w:lang w:val="es-ES_tradnl"/>
        </w:rPr>
        <w:lastRenderedPageBreak/>
        <w:t>Artículo 10.</w:t>
      </w:r>
      <w:r w:rsidRPr="008F0311">
        <w:rPr>
          <w:rFonts w:ascii="ITC Avant Garde" w:hAnsi="ITC Avant Garde"/>
          <w:sz w:val="20"/>
          <w:lang w:val="es-ES_tradnl"/>
        </w:rPr>
        <w:t xml:space="preserve"> Cuando la información correspondiente a uno o varios asuntos haya sido declarada confidencial o reservada el Pleno acordará previamente la discusión de los mismos en sesiones privadas, justificando públicamente las razones de esta determinación.</w:t>
      </w:r>
    </w:p>
    <w:p w:rsidR="002F0436" w:rsidRPr="008F0311" w:rsidRDefault="002F0436" w:rsidP="002F0436">
      <w:pPr>
        <w:pStyle w:val="Texto"/>
        <w:spacing w:line="214" w:lineRule="exact"/>
        <w:rPr>
          <w:rFonts w:ascii="ITC Avant Garde" w:hAnsi="ITC Avant Garde"/>
          <w:sz w:val="20"/>
          <w:lang w:val="es-ES_tradnl"/>
        </w:rPr>
      </w:pPr>
      <w:r w:rsidRPr="008F0311">
        <w:rPr>
          <w:rFonts w:ascii="ITC Avant Garde" w:hAnsi="ITC Avant Garde"/>
          <w:sz w:val="20"/>
          <w:lang w:val="es-ES_tradnl"/>
        </w:rPr>
        <w:t>El sentido de los votos de cada Comisionado en el Pleno será público, incluso en el caso de las sesiones privadas que se llegaren a efectuar. Las votaciones se tomarán de forma nominal o a mano alzada, conforme lo establezcan las disposiciones que regulen las sesiones. El portal de Internet del Instituto incluirá una sección en la que podrá consultarse en versiones públicas, el sentido de los votos de los Comisionados en cada uno de los asuntos sometidos a consideración del Pleno incluyendo, en su caso, los votos particulares que correspondan.</w:t>
      </w:r>
    </w:p>
    <w:p w:rsidR="002F0436" w:rsidRPr="008F0311" w:rsidRDefault="002F0436" w:rsidP="002F0436">
      <w:pPr>
        <w:pStyle w:val="Texto"/>
        <w:spacing w:line="214" w:lineRule="exact"/>
        <w:rPr>
          <w:rFonts w:ascii="ITC Avant Garde" w:hAnsi="ITC Avant Garde"/>
          <w:sz w:val="20"/>
          <w:lang w:val="es-ES_tradnl"/>
        </w:rPr>
      </w:pPr>
      <w:r w:rsidRPr="008F0311">
        <w:rPr>
          <w:rFonts w:ascii="ITC Avant Garde" w:hAnsi="ITC Avant Garde"/>
          <w:b/>
          <w:sz w:val="20"/>
          <w:lang w:val="es-ES_tradnl"/>
        </w:rPr>
        <w:t>Artículo 11.</w:t>
      </w:r>
      <w:r w:rsidRPr="008F0311">
        <w:rPr>
          <w:rFonts w:ascii="ITC Avant Garde" w:hAnsi="ITC Avant Garde"/>
          <w:sz w:val="20"/>
          <w:lang w:val="es-ES_tradnl"/>
        </w:rPr>
        <w:t xml:space="preserve"> Tratándose de procedimientos seguidos en forma de juicio y de opiniones formales previstos en la Ley de Competencia, el Presidente turnará los asuntos al Comisionado Ponente de manera rotatoria, siguiendo rigurosamente el orden de designación de los Comisionados, así como el orden cronológico en que se integró el expediente, una vez que se emita el acuerdo de integración del expediente.</w:t>
      </w:r>
    </w:p>
    <w:p w:rsidR="002F0436" w:rsidRPr="008F0311" w:rsidRDefault="002F0436" w:rsidP="002F0436">
      <w:pPr>
        <w:pStyle w:val="Texto"/>
        <w:spacing w:line="214" w:lineRule="exact"/>
        <w:rPr>
          <w:rFonts w:ascii="ITC Avant Garde" w:hAnsi="ITC Avant Garde"/>
          <w:sz w:val="20"/>
          <w:lang w:val="es-ES_tradnl"/>
        </w:rPr>
      </w:pPr>
      <w:r w:rsidRPr="008F0311">
        <w:rPr>
          <w:rFonts w:ascii="ITC Avant Garde" w:hAnsi="ITC Avant Garde"/>
          <w:sz w:val="20"/>
          <w:lang w:val="es-ES_tradnl"/>
        </w:rPr>
        <w:t>El Comisionado Ponente deberá presentar el proyecto de resolución al Pleno para su aprobación o modificación; el Comisionado Ponente incorporará al proyecto de resolución las modificaciones o correcciones sugeridas por el Pleno. Para tales efectos, el Comisionado Ponente contará con el apoyo técnico de las Direcciones Generales adscritas a la Unidad de Competencia Económica.</w:t>
      </w:r>
    </w:p>
    <w:p w:rsidR="002F0436" w:rsidRPr="008F0311" w:rsidRDefault="002F0436" w:rsidP="002F0436">
      <w:pPr>
        <w:pStyle w:val="Texto"/>
        <w:spacing w:line="214" w:lineRule="exact"/>
        <w:rPr>
          <w:rFonts w:ascii="ITC Avant Garde" w:hAnsi="ITC Avant Garde"/>
          <w:sz w:val="20"/>
          <w:lang w:val="es-ES_tradnl"/>
        </w:rPr>
      </w:pPr>
      <w:r w:rsidRPr="008F0311">
        <w:rPr>
          <w:rFonts w:ascii="ITC Avant Garde" w:hAnsi="ITC Avant Garde"/>
          <w:sz w:val="20"/>
          <w:lang w:val="es-ES_tradnl"/>
        </w:rPr>
        <w:t>En aquellos casos en los que el Pleno califique la existencia de un impedimento por parte del Comisionado Ponente, el expediente será turnado al siguiente Comisionado que corresponda en el orden indicado.</w:t>
      </w:r>
    </w:p>
    <w:p w:rsidR="002F0436" w:rsidRPr="008F0311" w:rsidRDefault="002F0436" w:rsidP="002F0436">
      <w:pPr>
        <w:pStyle w:val="Texto"/>
        <w:spacing w:line="214" w:lineRule="exact"/>
        <w:rPr>
          <w:rFonts w:ascii="ITC Avant Garde" w:hAnsi="ITC Avant Garde"/>
          <w:sz w:val="20"/>
          <w:lang w:val="es-ES_tradnl"/>
        </w:rPr>
      </w:pPr>
      <w:r w:rsidRPr="008F0311">
        <w:rPr>
          <w:rFonts w:ascii="ITC Avant Garde" w:hAnsi="ITC Avant Garde"/>
          <w:b/>
          <w:sz w:val="20"/>
          <w:lang w:val="es-ES_tradnl"/>
        </w:rPr>
        <w:t xml:space="preserve">Artículo 12. </w:t>
      </w:r>
      <w:r w:rsidRPr="008F0311">
        <w:rPr>
          <w:rFonts w:ascii="ITC Avant Garde" w:hAnsi="ITC Avant Garde"/>
          <w:sz w:val="20"/>
          <w:lang w:val="es-ES_tradnl"/>
        </w:rPr>
        <w:t>Las sesiones del Pleno podrán ser ordinarias o extraordinarias. Las sesiones ordinarias se celebrarán cuando menos una vez cada mes, conforme al calendario de sesiones fijado por el Pleno. Las sesiones extraordinarias podrán ser convocadas por el Presidente o por cuando menos cuatro Comisionados, a través del Secretario Técnico del Pleno, con al menos veinticuatro horas de anticipación. En las sesiones extraordinarias sólo podrán tratarse los asuntos específicos para los que fueron convocadas.</w:t>
      </w:r>
    </w:p>
    <w:p w:rsidR="002F0436" w:rsidRPr="008F0311" w:rsidRDefault="002F0436" w:rsidP="002F0436">
      <w:pPr>
        <w:pStyle w:val="Texto"/>
        <w:spacing w:line="214" w:lineRule="exact"/>
        <w:rPr>
          <w:rFonts w:ascii="ITC Avant Garde" w:hAnsi="ITC Avant Garde"/>
          <w:sz w:val="20"/>
          <w:lang w:val="es-ES_tradnl"/>
        </w:rPr>
      </w:pPr>
      <w:r w:rsidRPr="008F0311">
        <w:rPr>
          <w:rFonts w:ascii="ITC Avant Garde" w:hAnsi="ITC Avant Garde"/>
          <w:sz w:val="20"/>
          <w:lang w:val="es-ES_tradnl"/>
        </w:rPr>
        <w:t>Sin necesidad de convocatoria alguna, las sesiones del Pleno y las resoluciones y acuerdos tomados en ellas serán válidos, siempre que concurran todos los Comisionados, ya sea físicamente o a través de cualquier medio de comunicación electrónica a distancia. Estas sesiones tendrán el carácter de extraordinarias.</w:t>
      </w:r>
    </w:p>
    <w:p w:rsidR="002F0436" w:rsidRPr="008F0311" w:rsidRDefault="002F0436" w:rsidP="002F0436">
      <w:pPr>
        <w:pStyle w:val="Texto"/>
        <w:spacing w:line="214" w:lineRule="exact"/>
        <w:rPr>
          <w:rFonts w:ascii="ITC Avant Garde" w:hAnsi="ITC Avant Garde"/>
          <w:sz w:val="20"/>
          <w:lang w:val="es-ES_tradnl"/>
        </w:rPr>
      </w:pPr>
      <w:r w:rsidRPr="008F0311">
        <w:rPr>
          <w:rFonts w:ascii="ITC Avant Garde" w:hAnsi="ITC Avant Garde"/>
          <w:b/>
          <w:sz w:val="20"/>
          <w:lang w:val="es-ES_tradnl"/>
        </w:rPr>
        <w:t>Artículo 13.</w:t>
      </w:r>
      <w:r w:rsidRPr="008F0311">
        <w:rPr>
          <w:rFonts w:ascii="ITC Avant Garde" w:hAnsi="ITC Avant Garde"/>
          <w:sz w:val="20"/>
          <w:lang w:val="es-ES_tradnl"/>
        </w:rPr>
        <w:t xml:space="preserve"> De las sesiones del Pleno se levantará acta, en la que se asentarán las resoluciones o acuerdos que hayan sido aprobados, así como el número asignado a cada una de ellas. El acta respectiva será firmada por los integrantes del Pleno que hayan concurrido a la sesión.</w:t>
      </w:r>
      <w:r w:rsidR="007D589D" w:rsidRPr="008F0311">
        <w:rPr>
          <w:rFonts w:ascii="ITC Avant Garde" w:hAnsi="ITC Avant Garde"/>
          <w:sz w:val="20"/>
          <w:lang w:val="es-ES_tradnl"/>
        </w:rPr>
        <w:t xml:space="preserve"> </w:t>
      </w:r>
    </w:p>
    <w:p w:rsidR="002F0436" w:rsidRPr="00603624" w:rsidRDefault="002F0436" w:rsidP="00603624">
      <w:pPr>
        <w:pStyle w:val="Ttulo2"/>
        <w:keepNext/>
        <w:keepLines/>
        <w:pBdr>
          <w:top w:val="none" w:sz="0" w:space="0" w:color="auto"/>
          <w:between w:val="none" w:sz="0" w:space="0" w:color="auto"/>
        </w:pBdr>
        <w:spacing w:after="0" w:line="276" w:lineRule="auto"/>
        <w:jc w:val="center"/>
        <w:rPr>
          <w:rFonts w:ascii="ITC Avant Garde" w:hAnsi="ITC Avant Garde" w:cs="Times New Roman"/>
          <w:b/>
          <w:bCs/>
          <w:sz w:val="20"/>
          <w:lang w:val="es-MX" w:eastAsia="en-US"/>
        </w:rPr>
      </w:pPr>
      <w:r w:rsidRPr="00603624">
        <w:rPr>
          <w:rFonts w:ascii="ITC Avant Garde" w:hAnsi="ITC Avant Garde" w:cs="Times New Roman"/>
          <w:b/>
          <w:bCs/>
          <w:sz w:val="20"/>
          <w:lang w:val="es-MX" w:eastAsia="en-US"/>
        </w:rPr>
        <w:t>CAPÍTULO V</w:t>
      </w:r>
    </w:p>
    <w:p w:rsidR="002F0436" w:rsidRPr="008F0311" w:rsidRDefault="002F0436" w:rsidP="002F0436">
      <w:pPr>
        <w:pStyle w:val="Texto"/>
        <w:spacing w:line="214" w:lineRule="exact"/>
        <w:ind w:firstLine="0"/>
        <w:jc w:val="center"/>
        <w:rPr>
          <w:rFonts w:ascii="ITC Avant Garde" w:hAnsi="ITC Avant Garde"/>
          <w:b/>
          <w:sz w:val="20"/>
          <w:lang w:val="es-ES_tradnl"/>
        </w:rPr>
      </w:pPr>
      <w:r w:rsidRPr="008F0311">
        <w:rPr>
          <w:rFonts w:ascii="ITC Avant Garde" w:hAnsi="ITC Avant Garde"/>
          <w:b/>
          <w:sz w:val="20"/>
          <w:lang w:val="es-ES_tradnl"/>
        </w:rPr>
        <w:t>Del Presidente del Instituto</w:t>
      </w:r>
    </w:p>
    <w:p w:rsidR="002F0436" w:rsidRPr="008F0311" w:rsidRDefault="002F0436" w:rsidP="002F0436">
      <w:pPr>
        <w:pStyle w:val="Texto"/>
        <w:spacing w:line="214" w:lineRule="exact"/>
        <w:rPr>
          <w:rFonts w:ascii="ITC Avant Garde" w:hAnsi="ITC Avant Garde"/>
          <w:sz w:val="20"/>
          <w:lang w:val="es-ES_tradnl"/>
        </w:rPr>
      </w:pPr>
      <w:r w:rsidRPr="008F0311">
        <w:rPr>
          <w:rFonts w:ascii="ITC Avant Garde" w:hAnsi="ITC Avant Garde"/>
          <w:b/>
          <w:sz w:val="20"/>
          <w:lang w:val="es-ES_tradnl"/>
        </w:rPr>
        <w:t>Artículo 14.</w:t>
      </w:r>
      <w:r w:rsidRPr="008F0311">
        <w:rPr>
          <w:rFonts w:ascii="ITC Avant Garde" w:hAnsi="ITC Avant Garde"/>
          <w:sz w:val="20"/>
          <w:lang w:val="es-ES_tradnl"/>
        </w:rPr>
        <w:t xml:space="preserve"> Corresponde al Presidente, además de las atribuciones establecidas en la Ley de Telecomunicaciones y la Ley de Competencia, las siguientes:</w:t>
      </w:r>
    </w:p>
    <w:p w:rsidR="002F0436" w:rsidRPr="008F0311" w:rsidRDefault="002F0436" w:rsidP="002F0436">
      <w:pPr>
        <w:pStyle w:val="Texto"/>
        <w:spacing w:line="214" w:lineRule="exact"/>
        <w:ind w:left="1008" w:hanging="720"/>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b/>
          <w:sz w:val="20"/>
          <w:lang w:val="es-ES_tradnl"/>
        </w:rPr>
        <w:tab/>
      </w:r>
      <w:r w:rsidRPr="008F0311">
        <w:rPr>
          <w:rFonts w:ascii="ITC Avant Garde" w:hAnsi="ITC Avant Garde"/>
          <w:sz w:val="20"/>
          <w:lang w:val="es-ES_tradnl"/>
        </w:rPr>
        <w:t>Informar anualmente al Pleno sobre la marcha de la administración de los recursos humanos, financieros y materiales del Instituto;</w:t>
      </w:r>
    </w:p>
    <w:p w:rsidR="002F0436" w:rsidRPr="008F0311" w:rsidRDefault="002F0436" w:rsidP="002F0436">
      <w:pPr>
        <w:pStyle w:val="Texto"/>
        <w:spacing w:line="214" w:lineRule="exact"/>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Determinar la distribución de los asuntos al interior del Instituto entre las Unidades y Coordinaciones Generales conforme a su competencia, con excepción de la Autoridad Investigadora;</w:t>
      </w:r>
    </w:p>
    <w:p w:rsidR="000B3D77" w:rsidRPr="008F0311" w:rsidRDefault="002F0436" w:rsidP="002F0436">
      <w:pPr>
        <w:pStyle w:val="Texto"/>
        <w:spacing w:line="214" w:lineRule="exact"/>
        <w:ind w:left="1008" w:hanging="720"/>
        <w:rPr>
          <w:rFonts w:ascii="ITC Avant Garde" w:hAnsi="ITC Avant Garde"/>
          <w:sz w:val="20"/>
          <w:lang w:val="es-ES_tradnl"/>
        </w:rPr>
      </w:pPr>
      <w:r w:rsidRPr="008F0311">
        <w:rPr>
          <w:rFonts w:ascii="ITC Avant Garde" w:hAnsi="ITC Avant Garde"/>
          <w:b/>
          <w:sz w:val="20"/>
          <w:lang w:val="es-ES_tradnl"/>
        </w:rPr>
        <w:lastRenderedPageBreak/>
        <w:t>III.</w:t>
      </w:r>
      <w:r w:rsidRPr="008F0311">
        <w:rPr>
          <w:rFonts w:ascii="ITC Avant Garde" w:hAnsi="ITC Avant Garde"/>
          <w:b/>
          <w:sz w:val="20"/>
          <w:lang w:val="es-ES_tradnl"/>
        </w:rPr>
        <w:tab/>
      </w:r>
      <w:r w:rsidRPr="008F0311">
        <w:rPr>
          <w:rFonts w:ascii="ITC Avant Garde" w:hAnsi="ITC Avant Garde"/>
          <w:sz w:val="20"/>
          <w:lang w:val="es-ES_tradnl"/>
        </w:rPr>
        <w:t>Solicitar el apoyo de la fuerza pública o de otras autoridades federales, estatales, de la Ciudad de México o municipales cuando sea necesario para el desempeño eficaz de las facultades del Instituto;</w:t>
      </w:r>
    </w:p>
    <w:p w:rsidR="002F0436" w:rsidRPr="00F46867" w:rsidRDefault="002F0436" w:rsidP="00F46867">
      <w:pPr>
        <w:pStyle w:val="Texto"/>
        <w:spacing w:after="82" w:line="213" w:lineRule="exact"/>
        <w:jc w:val="right"/>
        <w:rPr>
          <w:rFonts w:ascii="Times New Roman" w:hAnsi="Times New Roman" w:cs="Times New Roman"/>
          <w:b/>
          <w:i/>
          <w:color w:val="00B050"/>
          <w:sz w:val="16"/>
          <w:szCs w:val="16"/>
          <w:lang w:val="es-ES_tradnl"/>
        </w:rPr>
      </w:pPr>
      <w:r w:rsidRPr="00F46867">
        <w:rPr>
          <w:rFonts w:ascii="Times New Roman" w:hAnsi="Times New Roman" w:cs="Times New Roman"/>
          <w:b/>
          <w:i/>
          <w:color w:val="00B050"/>
          <w:sz w:val="16"/>
          <w:szCs w:val="16"/>
          <w:lang w:val="es-ES_tradnl"/>
        </w:rPr>
        <w:t>Fracción modificada DOF 17-10-2016</w:t>
      </w:r>
    </w:p>
    <w:p w:rsidR="002F0436" w:rsidRPr="008F0311" w:rsidRDefault="002F0436" w:rsidP="002F0436">
      <w:pPr>
        <w:pStyle w:val="Texto"/>
        <w:spacing w:line="214" w:lineRule="exact"/>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Expedir, en el ámbito de su competencia, la normativa interna que estime conveniente para el buen funcionamiento del Instituto;</w:t>
      </w:r>
    </w:p>
    <w:p w:rsidR="002F0436" w:rsidRPr="008F0311" w:rsidRDefault="002F0436" w:rsidP="002F0436">
      <w:pPr>
        <w:pStyle w:val="Texto"/>
        <w:spacing w:line="214" w:lineRule="exact"/>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Proponer al Pleno el sistema de servicio profesional del Instituto;</w:t>
      </w:r>
    </w:p>
    <w:p w:rsidR="002F0436" w:rsidRPr="008F0311" w:rsidRDefault="002F0436" w:rsidP="002F0436">
      <w:pPr>
        <w:pStyle w:val="Texto"/>
        <w:spacing w:line="214" w:lineRule="exact"/>
        <w:ind w:left="1008" w:hanging="720"/>
        <w:rPr>
          <w:rFonts w:ascii="ITC Avant Garde" w:hAnsi="ITC Avant Garde"/>
          <w:sz w:val="20"/>
          <w:lang w:val="es-ES_tradnl"/>
        </w:rPr>
      </w:pPr>
      <w:r w:rsidRPr="008F0311">
        <w:rPr>
          <w:rFonts w:ascii="ITC Avant Garde" w:hAnsi="ITC Avant Garde"/>
          <w:b/>
          <w:sz w:val="20"/>
          <w:lang w:val="es-ES_tradnl"/>
        </w:rPr>
        <w:t>VI.</w:t>
      </w:r>
      <w:r w:rsidRPr="008F0311">
        <w:rPr>
          <w:rFonts w:ascii="ITC Avant Garde" w:hAnsi="ITC Avant Garde"/>
          <w:b/>
          <w:sz w:val="20"/>
          <w:lang w:val="es-ES_tradnl"/>
        </w:rPr>
        <w:tab/>
      </w:r>
      <w:r w:rsidRPr="008F0311">
        <w:rPr>
          <w:rFonts w:ascii="ITC Avant Garde" w:hAnsi="ITC Avant Garde"/>
          <w:sz w:val="20"/>
          <w:lang w:val="es-ES_tradnl"/>
        </w:rPr>
        <w:t>Proponer al Pleno la designación del Titular de la Unidad de Competencia Económica;</w:t>
      </w:r>
    </w:p>
    <w:p w:rsidR="002F0436" w:rsidRPr="008F0311" w:rsidRDefault="002F0436" w:rsidP="002F0436">
      <w:pPr>
        <w:pStyle w:val="Texto"/>
        <w:ind w:left="1008" w:hanging="720"/>
        <w:rPr>
          <w:rFonts w:ascii="ITC Avant Garde" w:hAnsi="ITC Avant Garde"/>
          <w:sz w:val="20"/>
          <w:lang w:val="es-ES_tradnl"/>
        </w:rPr>
      </w:pPr>
      <w:r w:rsidRPr="008F0311">
        <w:rPr>
          <w:rFonts w:ascii="ITC Avant Garde" w:hAnsi="ITC Avant Garde"/>
          <w:b/>
          <w:sz w:val="20"/>
          <w:lang w:val="es-ES_tradnl"/>
        </w:rPr>
        <w:t>VII.</w:t>
      </w:r>
      <w:r w:rsidRPr="008F0311">
        <w:rPr>
          <w:rFonts w:ascii="ITC Avant Garde" w:hAnsi="ITC Avant Garde"/>
          <w:b/>
          <w:sz w:val="20"/>
          <w:lang w:val="es-ES_tradnl"/>
        </w:rPr>
        <w:tab/>
      </w:r>
      <w:r w:rsidRPr="008F0311">
        <w:rPr>
          <w:rFonts w:ascii="ITC Avant Garde" w:hAnsi="ITC Avant Garde"/>
          <w:sz w:val="20"/>
          <w:lang w:val="es-ES_tradnl"/>
        </w:rPr>
        <w:t>Designar al Coordinador Ejecutivo;</w:t>
      </w:r>
    </w:p>
    <w:p w:rsidR="002F0436" w:rsidRPr="008F0311" w:rsidRDefault="002F0436" w:rsidP="002F0436">
      <w:pPr>
        <w:pStyle w:val="Texto"/>
        <w:spacing w:line="223" w:lineRule="exact"/>
        <w:ind w:left="1008" w:hanging="720"/>
        <w:rPr>
          <w:rFonts w:ascii="ITC Avant Garde" w:hAnsi="ITC Avant Garde"/>
          <w:sz w:val="20"/>
          <w:lang w:val="es-ES_tradnl"/>
        </w:rPr>
      </w:pPr>
      <w:r w:rsidRPr="008F0311">
        <w:rPr>
          <w:rFonts w:ascii="ITC Avant Garde" w:hAnsi="ITC Avant Garde"/>
          <w:b/>
          <w:sz w:val="20"/>
          <w:lang w:val="es-ES_tradnl"/>
        </w:rPr>
        <w:t>VIII.</w:t>
      </w:r>
      <w:r w:rsidRPr="008F0311">
        <w:rPr>
          <w:rFonts w:ascii="ITC Avant Garde" w:hAnsi="ITC Avant Garde"/>
          <w:b/>
          <w:sz w:val="20"/>
          <w:lang w:val="es-ES_tradnl"/>
        </w:rPr>
        <w:tab/>
      </w:r>
      <w:r w:rsidRPr="008F0311">
        <w:rPr>
          <w:rFonts w:ascii="ITC Avant Garde" w:hAnsi="ITC Avant Garde"/>
          <w:sz w:val="20"/>
          <w:lang w:val="es-ES_tradnl"/>
        </w:rPr>
        <w:t>Designar a los servidores públicos del Instituto que deban participar en los Comités, Consejos y demás instancias en los que el Instituto deba formar parte;</w:t>
      </w:r>
    </w:p>
    <w:p w:rsidR="002F0436" w:rsidRPr="008F0311" w:rsidRDefault="002F0436" w:rsidP="002F0436">
      <w:pPr>
        <w:pStyle w:val="Texto"/>
        <w:spacing w:line="223" w:lineRule="exact"/>
        <w:ind w:left="1008" w:hanging="720"/>
        <w:rPr>
          <w:rFonts w:ascii="ITC Avant Garde" w:hAnsi="ITC Avant Garde"/>
          <w:sz w:val="20"/>
          <w:lang w:val="es-ES_tradnl"/>
        </w:rPr>
      </w:pPr>
      <w:r w:rsidRPr="008F0311">
        <w:rPr>
          <w:rFonts w:ascii="ITC Avant Garde" w:hAnsi="ITC Avant Garde"/>
          <w:b/>
          <w:sz w:val="20"/>
          <w:lang w:val="es-ES_tradnl"/>
        </w:rPr>
        <w:t>IX.</w:t>
      </w:r>
      <w:r w:rsidRPr="008F0311">
        <w:rPr>
          <w:rFonts w:ascii="ITC Avant Garde" w:hAnsi="ITC Avant Garde"/>
          <w:b/>
          <w:sz w:val="20"/>
          <w:lang w:val="es-ES_tradnl"/>
        </w:rPr>
        <w:tab/>
      </w:r>
      <w:r w:rsidRPr="008F0311">
        <w:rPr>
          <w:rFonts w:ascii="ITC Avant Garde" w:hAnsi="ITC Avant Garde"/>
          <w:sz w:val="20"/>
          <w:lang w:val="es-ES_tradnl"/>
        </w:rPr>
        <w:t>Promover acciones colectivas de conformidad con la legislación aplicable, previa aprobación del Pleno, y</w:t>
      </w:r>
    </w:p>
    <w:p w:rsidR="002F0436" w:rsidRPr="008F0311" w:rsidRDefault="002F0436" w:rsidP="002F0436">
      <w:pPr>
        <w:pStyle w:val="Texto"/>
        <w:spacing w:line="223" w:lineRule="exact"/>
        <w:ind w:left="1008" w:hanging="720"/>
        <w:rPr>
          <w:rFonts w:ascii="ITC Avant Garde" w:hAnsi="ITC Avant Garde"/>
          <w:sz w:val="20"/>
          <w:lang w:val="es-ES_tradnl"/>
        </w:rPr>
      </w:pPr>
      <w:r w:rsidRPr="008F0311">
        <w:rPr>
          <w:rFonts w:ascii="ITC Avant Garde" w:hAnsi="ITC Avant Garde"/>
          <w:b/>
          <w:sz w:val="20"/>
          <w:lang w:val="es-ES_tradnl"/>
        </w:rPr>
        <w:t>X.</w:t>
      </w:r>
      <w:r w:rsidRPr="008F0311">
        <w:rPr>
          <w:rFonts w:ascii="ITC Avant Garde" w:hAnsi="ITC Avant Garde"/>
          <w:b/>
          <w:sz w:val="20"/>
          <w:lang w:val="es-ES_tradnl"/>
        </w:rPr>
        <w:tab/>
      </w:r>
      <w:r w:rsidRPr="008F0311">
        <w:rPr>
          <w:rFonts w:ascii="ITC Avant Garde" w:hAnsi="ITC Avant Garde"/>
          <w:sz w:val="20"/>
          <w:lang w:val="es-ES_tradnl"/>
        </w:rPr>
        <w:t>Suscribir los títulos de concesión, así como sus prórrogas, conforme a las resoluciones emitidas por el Pleno.</w:t>
      </w:r>
    </w:p>
    <w:p w:rsidR="002F0436" w:rsidRPr="008F0311" w:rsidRDefault="002F0436" w:rsidP="002F0436">
      <w:pPr>
        <w:pStyle w:val="Texto"/>
        <w:spacing w:line="223" w:lineRule="exact"/>
        <w:rPr>
          <w:rFonts w:ascii="ITC Avant Garde" w:hAnsi="ITC Avant Garde"/>
          <w:sz w:val="20"/>
          <w:lang w:val="es-ES_tradnl"/>
        </w:rPr>
      </w:pPr>
      <w:r w:rsidRPr="008F0311">
        <w:rPr>
          <w:rFonts w:ascii="ITC Avant Garde" w:hAnsi="ITC Avant Garde"/>
          <w:sz w:val="20"/>
          <w:lang w:val="es-ES_tradnl"/>
        </w:rPr>
        <w:t>El Presidente ejercerá sus facultades directamente o mediante acuerdo delegatorio publicado en el Diario Oficial de la Federación a través de los Titulares de Unidad, Coordinadores Generales, Directores Generales, Directores Generales Adjuntos y demás servidores públicos del Instituto, con excepción del Titular de la Autoridad Investigadora y el personal adscrito a la misma.</w:t>
      </w:r>
    </w:p>
    <w:p w:rsidR="002F0436" w:rsidRPr="008F0311" w:rsidRDefault="002F0436" w:rsidP="002F0436">
      <w:pPr>
        <w:pStyle w:val="Texto"/>
        <w:spacing w:line="223" w:lineRule="exact"/>
        <w:rPr>
          <w:rFonts w:ascii="ITC Avant Garde" w:hAnsi="ITC Avant Garde"/>
          <w:sz w:val="20"/>
          <w:lang w:val="es-ES_tradnl"/>
        </w:rPr>
      </w:pPr>
      <w:r w:rsidRPr="008F0311">
        <w:rPr>
          <w:rFonts w:ascii="ITC Avant Garde" w:hAnsi="ITC Avant Garde"/>
          <w:sz w:val="20"/>
          <w:lang w:val="es-ES_tradnl"/>
        </w:rPr>
        <w:t>Son facultades indelegables del Presidente, las establecidas en las fracciones II, VIII, X, XI y XIII del artículo 20 de la Ley de Telecomunicaciones y las previstas en las fracciones VI y VII del presente artículo.</w:t>
      </w:r>
    </w:p>
    <w:p w:rsidR="002F0436" w:rsidRPr="00603624" w:rsidRDefault="002F0436" w:rsidP="00603624">
      <w:pPr>
        <w:pStyle w:val="Ttulo2"/>
        <w:keepNext/>
        <w:keepLines/>
        <w:pBdr>
          <w:top w:val="none" w:sz="0" w:space="0" w:color="auto"/>
          <w:between w:val="none" w:sz="0" w:space="0" w:color="auto"/>
        </w:pBdr>
        <w:spacing w:after="0" w:line="276" w:lineRule="auto"/>
        <w:jc w:val="center"/>
        <w:rPr>
          <w:rFonts w:ascii="ITC Avant Garde" w:hAnsi="ITC Avant Garde" w:cs="Times New Roman"/>
          <w:b/>
          <w:bCs/>
          <w:sz w:val="20"/>
          <w:lang w:val="es-MX" w:eastAsia="en-US"/>
        </w:rPr>
      </w:pPr>
      <w:r w:rsidRPr="00603624">
        <w:rPr>
          <w:rFonts w:ascii="ITC Avant Garde" w:hAnsi="ITC Avant Garde" w:cs="Times New Roman"/>
          <w:b/>
          <w:bCs/>
          <w:sz w:val="20"/>
          <w:lang w:val="es-MX" w:eastAsia="en-US"/>
        </w:rPr>
        <w:t>CAPÍTULO VI</w:t>
      </w:r>
    </w:p>
    <w:p w:rsidR="002F0436" w:rsidRPr="008F0311" w:rsidRDefault="002F0436" w:rsidP="002F0436">
      <w:pPr>
        <w:pStyle w:val="Texto"/>
        <w:spacing w:line="223" w:lineRule="exact"/>
        <w:ind w:firstLine="0"/>
        <w:jc w:val="center"/>
        <w:rPr>
          <w:rFonts w:ascii="ITC Avant Garde" w:hAnsi="ITC Avant Garde"/>
          <w:b/>
          <w:sz w:val="20"/>
          <w:lang w:val="es-ES_tradnl"/>
        </w:rPr>
      </w:pPr>
      <w:r w:rsidRPr="008F0311">
        <w:rPr>
          <w:rFonts w:ascii="ITC Avant Garde" w:hAnsi="ITC Avant Garde"/>
          <w:b/>
          <w:sz w:val="20"/>
          <w:lang w:val="es-ES_tradnl"/>
        </w:rPr>
        <w:t>De los Comisionados</w:t>
      </w:r>
    </w:p>
    <w:p w:rsidR="002F0436" w:rsidRPr="008F0311" w:rsidRDefault="002F0436" w:rsidP="002F0436">
      <w:pPr>
        <w:pStyle w:val="Texto"/>
        <w:spacing w:line="223" w:lineRule="exact"/>
        <w:rPr>
          <w:rFonts w:ascii="ITC Avant Garde" w:hAnsi="ITC Avant Garde"/>
          <w:sz w:val="20"/>
          <w:lang w:val="es-ES_tradnl"/>
        </w:rPr>
      </w:pPr>
      <w:r w:rsidRPr="008F0311">
        <w:rPr>
          <w:rFonts w:ascii="ITC Avant Garde" w:hAnsi="ITC Avant Garde"/>
          <w:b/>
          <w:sz w:val="20"/>
          <w:lang w:val="es-ES_tradnl"/>
        </w:rPr>
        <w:t xml:space="preserve">Artículo 15. </w:t>
      </w:r>
      <w:r w:rsidRPr="008F0311">
        <w:rPr>
          <w:rFonts w:ascii="ITC Avant Garde" w:hAnsi="ITC Avant Garde"/>
          <w:sz w:val="20"/>
          <w:lang w:val="es-ES_tradnl"/>
        </w:rPr>
        <w:t>Son facultades de los Comisionados, además de las establecidas en la Ley de Telecomunicaciones y la Ley de Competencia:</w:t>
      </w:r>
    </w:p>
    <w:p w:rsidR="002F0436" w:rsidRPr="008F0311" w:rsidRDefault="002F0436" w:rsidP="002F0436">
      <w:pPr>
        <w:pStyle w:val="Texto"/>
        <w:spacing w:line="223" w:lineRule="exact"/>
        <w:ind w:left="1008" w:hanging="720"/>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b/>
          <w:sz w:val="20"/>
          <w:lang w:val="es-ES_tradnl"/>
        </w:rPr>
        <w:tab/>
      </w:r>
      <w:r w:rsidRPr="008F0311">
        <w:rPr>
          <w:rFonts w:ascii="ITC Avant Garde" w:hAnsi="ITC Avant Garde"/>
          <w:sz w:val="20"/>
          <w:lang w:val="es-ES_tradnl"/>
        </w:rPr>
        <w:t>Presentar al Pleno un informe por escrito dentro de los quince días hábiles siguientes a la conclusión de los eventos señalados en la fracción II del artículo 23 de la Ley de Telecomunicaciones;</w:t>
      </w:r>
    </w:p>
    <w:p w:rsidR="002F0436" w:rsidRPr="008F0311" w:rsidRDefault="002F0436" w:rsidP="002F0436">
      <w:pPr>
        <w:pStyle w:val="Texto"/>
        <w:spacing w:line="223" w:lineRule="exact"/>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Llevar un registro de las entrevistas que realicen con personas que representen los intereses de los agentes regulados;</w:t>
      </w:r>
    </w:p>
    <w:p w:rsidR="002F0436" w:rsidRPr="008F0311" w:rsidRDefault="002F0436" w:rsidP="002F0436">
      <w:pPr>
        <w:pStyle w:val="Texto"/>
        <w:spacing w:line="223" w:lineRule="exact"/>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Resguardar el registro a que se refiere el artículo 97 del Estatuto Orgánico</w:t>
      </w:r>
      <w:bookmarkStart w:id="6" w:name="OLE_LINK29"/>
      <w:bookmarkStart w:id="7" w:name="OLE_LINK22"/>
      <w:r w:rsidRPr="008F0311">
        <w:rPr>
          <w:rFonts w:ascii="ITC Avant Garde" w:hAnsi="ITC Avant Garde"/>
          <w:sz w:val="20"/>
          <w:lang w:val="es-ES_tradnl"/>
        </w:rPr>
        <w:t>, respecto de los servidores públicos del Instituto a su cargo</w:t>
      </w:r>
      <w:bookmarkEnd w:id="6"/>
      <w:bookmarkEnd w:id="7"/>
      <w:r w:rsidRPr="008F0311">
        <w:rPr>
          <w:rFonts w:ascii="ITC Avant Garde" w:hAnsi="ITC Avant Garde"/>
          <w:sz w:val="20"/>
          <w:lang w:val="es-ES_tradnl"/>
        </w:rPr>
        <w:t>;</w:t>
      </w:r>
    </w:p>
    <w:p w:rsidR="00C30FE2" w:rsidRDefault="002F0436" w:rsidP="00C30FE2">
      <w:pPr>
        <w:pStyle w:val="Texto"/>
        <w:spacing w:line="223" w:lineRule="exact"/>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En su carácter de Comisionado Ponente, instruir a la Unidad de Competencia Económica los términos en que elaborará los proyectos de resolución correspondientes a los procedimientos seguidos en forma d</w:t>
      </w:r>
      <w:r w:rsidR="00C30FE2">
        <w:rPr>
          <w:rFonts w:ascii="ITC Avant Garde" w:hAnsi="ITC Avant Garde"/>
          <w:sz w:val="20"/>
          <w:lang w:val="es-ES_tradnl"/>
        </w:rPr>
        <w:t>e juicio y de opinión formal, y</w:t>
      </w:r>
    </w:p>
    <w:p w:rsidR="002F0436" w:rsidRPr="008F0311" w:rsidRDefault="002F0436" w:rsidP="00C30FE2">
      <w:pPr>
        <w:pStyle w:val="Texto"/>
        <w:spacing w:line="223" w:lineRule="exact"/>
        <w:ind w:left="1008" w:hanging="720"/>
        <w:jc w:val="right"/>
        <w:rPr>
          <w:rFonts w:ascii="ITC Avant Garde" w:hAnsi="ITC Avant Garde"/>
          <w:sz w:val="20"/>
          <w:lang w:val="es-ES_tradnl"/>
        </w:rPr>
      </w:pPr>
      <w:r w:rsidRPr="00F46867">
        <w:rPr>
          <w:rFonts w:ascii="Times New Roman" w:hAnsi="Times New Roman" w:cs="Times New Roman"/>
          <w:b/>
          <w:i/>
          <w:color w:val="00B050"/>
          <w:sz w:val="16"/>
          <w:szCs w:val="16"/>
          <w:lang w:val="es-ES_tradnl"/>
        </w:rPr>
        <w:t>Fracción modificada DOF 17-10-2016</w:t>
      </w:r>
    </w:p>
    <w:p w:rsidR="002F0436" w:rsidRPr="008F0311" w:rsidRDefault="002F0436" w:rsidP="00C30FE2">
      <w:pPr>
        <w:pStyle w:val="Texto"/>
        <w:spacing w:line="223" w:lineRule="exact"/>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Proponer la modificación de los lineamientos para el funcionamiento del Pleno.</w:t>
      </w:r>
    </w:p>
    <w:p w:rsidR="002F0436" w:rsidRPr="008F0311" w:rsidRDefault="002F0436" w:rsidP="002F0436">
      <w:pPr>
        <w:pStyle w:val="Texto"/>
        <w:spacing w:line="223" w:lineRule="exact"/>
        <w:rPr>
          <w:rFonts w:ascii="ITC Avant Garde" w:hAnsi="ITC Avant Garde"/>
          <w:sz w:val="20"/>
          <w:lang w:val="es-ES_tradnl"/>
        </w:rPr>
      </w:pPr>
      <w:r w:rsidRPr="008F0311">
        <w:rPr>
          <w:rFonts w:ascii="ITC Avant Garde" w:hAnsi="ITC Avant Garde"/>
          <w:sz w:val="20"/>
          <w:lang w:val="es-ES_tradnl"/>
        </w:rPr>
        <w:lastRenderedPageBreak/>
        <w:t>Cada Comisionado contará con un gabinete de apoyo integrado por servidores públicos que realizarán funciones de asesoría, de conformidad con la estructura ocupacional que corresponda.</w:t>
      </w:r>
    </w:p>
    <w:p w:rsidR="002F0436" w:rsidRPr="00603624" w:rsidRDefault="002F0436" w:rsidP="00603624">
      <w:pPr>
        <w:pStyle w:val="Ttulo2"/>
        <w:keepNext/>
        <w:keepLines/>
        <w:pBdr>
          <w:top w:val="none" w:sz="0" w:space="0" w:color="auto"/>
          <w:between w:val="none" w:sz="0" w:space="0" w:color="auto"/>
        </w:pBdr>
        <w:spacing w:after="0" w:line="276" w:lineRule="auto"/>
        <w:jc w:val="center"/>
        <w:rPr>
          <w:rFonts w:ascii="ITC Avant Garde" w:hAnsi="ITC Avant Garde" w:cs="Times New Roman"/>
          <w:b/>
          <w:bCs/>
          <w:sz w:val="20"/>
          <w:lang w:val="es-MX" w:eastAsia="en-US"/>
        </w:rPr>
      </w:pPr>
      <w:r w:rsidRPr="00603624">
        <w:rPr>
          <w:rFonts w:ascii="ITC Avant Garde" w:hAnsi="ITC Avant Garde" w:cs="Times New Roman"/>
          <w:b/>
          <w:bCs/>
          <w:sz w:val="20"/>
          <w:lang w:val="es-MX" w:eastAsia="en-US"/>
        </w:rPr>
        <w:t>CAPÍTULO VII</w:t>
      </w:r>
    </w:p>
    <w:p w:rsidR="002F0436" w:rsidRPr="008F0311" w:rsidRDefault="002F0436" w:rsidP="002F0436">
      <w:pPr>
        <w:pStyle w:val="Texto"/>
        <w:spacing w:line="223" w:lineRule="exact"/>
        <w:ind w:firstLine="0"/>
        <w:jc w:val="center"/>
        <w:rPr>
          <w:rFonts w:ascii="ITC Avant Garde" w:hAnsi="ITC Avant Garde"/>
          <w:b/>
          <w:sz w:val="20"/>
          <w:lang w:val="es-ES_tradnl"/>
        </w:rPr>
      </w:pPr>
      <w:r w:rsidRPr="008F0311">
        <w:rPr>
          <w:rFonts w:ascii="ITC Avant Garde" w:hAnsi="ITC Avant Garde"/>
          <w:b/>
          <w:sz w:val="20"/>
          <w:lang w:val="es-ES_tradnl"/>
        </w:rPr>
        <w:t>De la Secretaría Técnica del Pleno</w:t>
      </w:r>
    </w:p>
    <w:p w:rsidR="002F0436" w:rsidRPr="008F0311" w:rsidRDefault="002F0436" w:rsidP="002F0436">
      <w:pPr>
        <w:pStyle w:val="Texto"/>
        <w:spacing w:line="223" w:lineRule="exact"/>
        <w:rPr>
          <w:rFonts w:ascii="ITC Avant Garde" w:hAnsi="ITC Avant Garde"/>
          <w:b/>
          <w:sz w:val="20"/>
          <w:lang w:val="es-ES_tradnl"/>
        </w:rPr>
      </w:pPr>
      <w:r w:rsidRPr="008F0311">
        <w:rPr>
          <w:rFonts w:ascii="ITC Avant Garde" w:hAnsi="ITC Avant Garde"/>
          <w:b/>
          <w:sz w:val="20"/>
          <w:lang w:val="es-ES_tradnl"/>
        </w:rPr>
        <w:t>Artículo 16.</w:t>
      </w:r>
      <w:r w:rsidRPr="008F0311">
        <w:rPr>
          <w:rFonts w:ascii="ITC Avant Garde" w:hAnsi="ITC Avant Garde"/>
          <w:sz w:val="20"/>
          <w:lang w:val="es-ES_tradnl"/>
        </w:rPr>
        <w:t xml:space="preserve"> Corresponde al Secretario Técnico del Pleno, además de las funciones previstas en la Ley de Telecomunicaciones, las siguientes:</w:t>
      </w:r>
    </w:p>
    <w:p w:rsidR="002F0436" w:rsidRPr="008F0311" w:rsidRDefault="002F0436" w:rsidP="002F0436">
      <w:pPr>
        <w:pStyle w:val="Texto"/>
        <w:spacing w:line="223" w:lineRule="exact"/>
        <w:ind w:left="1008" w:hanging="720"/>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b/>
          <w:sz w:val="20"/>
          <w:lang w:val="es-ES_tradnl"/>
        </w:rPr>
        <w:tab/>
      </w:r>
      <w:r w:rsidRPr="008F0311">
        <w:rPr>
          <w:rFonts w:ascii="ITC Avant Garde" w:hAnsi="ITC Avant Garde"/>
          <w:sz w:val="20"/>
          <w:lang w:val="es-ES_tradnl"/>
        </w:rPr>
        <w:t>Integrar, por instrucciones del Presidente, el orden del día de las sesiones del Pleno y emitir las convocatorias respectivas, incluyendo los asuntos que se sometan por cualquiera de los Comisionados;</w:t>
      </w:r>
    </w:p>
    <w:p w:rsidR="002F0436" w:rsidRPr="008F0311" w:rsidRDefault="002F0436" w:rsidP="002F0436">
      <w:pPr>
        <w:pStyle w:val="Texto"/>
        <w:spacing w:line="223" w:lineRule="exact"/>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 xml:space="preserve">Supervisar que las Unidades y Coordinaciones Generales del Instituto remitan los asuntos que </w:t>
      </w:r>
      <w:r w:rsidRPr="008F0311">
        <w:rPr>
          <w:rFonts w:ascii="ITC Avant Garde" w:hAnsi="ITC Avant Garde"/>
          <w:spacing w:val="-2"/>
          <w:sz w:val="20"/>
          <w:lang w:val="es-ES_tradnl"/>
        </w:rPr>
        <w:t>serán sometidos a consideración del Pleno con la información asociada y que consideren relevante;</w:t>
      </w:r>
    </w:p>
    <w:p w:rsidR="002F0436" w:rsidRPr="008F0311" w:rsidRDefault="002F0436" w:rsidP="002F0436">
      <w:pPr>
        <w:pStyle w:val="Texto"/>
        <w:spacing w:line="223" w:lineRule="exact"/>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Coadyuvar con los Comisionados en el control de los expedientes relativos a los asuntos que les sean turnados y que serán sometidos a la consideración del Pleno;</w:t>
      </w:r>
    </w:p>
    <w:p w:rsidR="002F0436" w:rsidRPr="008F0311" w:rsidRDefault="002F0436" w:rsidP="002F0436">
      <w:pPr>
        <w:pStyle w:val="Texto"/>
        <w:spacing w:line="223" w:lineRule="exact"/>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Proporcionar al Pleno, al Presidente y a los Comisionados la información que le sea solicitada para el ejercicio de sus funciones;</w:t>
      </w:r>
    </w:p>
    <w:p w:rsidR="002F0436" w:rsidRPr="008F0311" w:rsidRDefault="002F0436" w:rsidP="002F0436">
      <w:pPr>
        <w:pStyle w:val="Texto"/>
        <w:spacing w:line="223" w:lineRule="exact"/>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Auxiliar al Presidente en la conducción de las sesiones del Pleno y dar cuenta de las votaciones de los Comisionados, incluyendo el voto razonado por escrito en casos de ausencia;</w:t>
      </w:r>
    </w:p>
    <w:p w:rsidR="002F0436" w:rsidRPr="008F0311" w:rsidRDefault="002F0436" w:rsidP="002F0436">
      <w:pPr>
        <w:pStyle w:val="Texto"/>
        <w:spacing w:line="223" w:lineRule="exact"/>
        <w:ind w:left="1008" w:hanging="720"/>
        <w:rPr>
          <w:rFonts w:ascii="ITC Avant Garde" w:hAnsi="ITC Avant Garde"/>
          <w:sz w:val="20"/>
          <w:lang w:val="es-ES_tradnl"/>
        </w:rPr>
      </w:pPr>
      <w:r w:rsidRPr="008F0311">
        <w:rPr>
          <w:rFonts w:ascii="ITC Avant Garde" w:hAnsi="ITC Avant Garde"/>
          <w:b/>
          <w:sz w:val="20"/>
          <w:lang w:val="es-ES_tradnl"/>
        </w:rPr>
        <w:t>VI.</w:t>
      </w:r>
      <w:r w:rsidRPr="008F0311">
        <w:rPr>
          <w:rFonts w:ascii="ITC Avant Garde" w:hAnsi="ITC Avant Garde"/>
          <w:b/>
          <w:sz w:val="20"/>
          <w:lang w:val="es-ES_tradnl"/>
        </w:rPr>
        <w:tab/>
      </w:r>
      <w:r w:rsidRPr="008F0311">
        <w:rPr>
          <w:rFonts w:ascii="ITC Avant Garde" w:hAnsi="ITC Avant Garde"/>
          <w:sz w:val="20"/>
          <w:lang w:val="es-ES_tradnl"/>
        </w:rPr>
        <w:t>Publicar en el portal de Internet del Instituto las actas de las sesiones del Pleno dentro de los diez días hábiles siguientes en que se hayan aprobado por el Pleno;</w:t>
      </w:r>
    </w:p>
    <w:p w:rsidR="002F0436" w:rsidRPr="008F0311" w:rsidRDefault="002F0436" w:rsidP="002F0436">
      <w:pPr>
        <w:pStyle w:val="Texto"/>
        <w:spacing w:line="223" w:lineRule="exact"/>
        <w:ind w:left="1008" w:hanging="720"/>
        <w:rPr>
          <w:rFonts w:ascii="ITC Avant Garde" w:hAnsi="ITC Avant Garde"/>
          <w:sz w:val="20"/>
          <w:lang w:val="es-ES_tradnl"/>
        </w:rPr>
      </w:pPr>
      <w:r w:rsidRPr="008F0311">
        <w:rPr>
          <w:rFonts w:ascii="ITC Avant Garde" w:hAnsi="ITC Avant Garde"/>
          <w:b/>
          <w:sz w:val="20"/>
          <w:lang w:val="es-ES_tradnl"/>
        </w:rPr>
        <w:t>VII.</w:t>
      </w:r>
      <w:r w:rsidRPr="008F0311">
        <w:rPr>
          <w:rFonts w:ascii="ITC Avant Garde" w:hAnsi="ITC Avant Garde"/>
          <w:b/>
          <w:sz w:val="20"/>
          <w:lang w:val="es-ES_tradnl"/>
        </w:rPr>
        <w:tab/>
      </w:r>
      <w:r w:rsidRPr="008F0311">
        <w:rPr>
          <w:rFonts w:ascii="ITC Avant Garde" w:hAnsi="ITC Avant Garde"/>
          <w:sz w:val="20"/>
          <w:lang w:val="es-ES_tradnl"/>
        </w:rPr>
        <w:t>Recabar la firma de los Comisionados en las resoluciones y acuerdos aprobados por el Pleno;</w:t>
      </w:r>
    </w:p>
    <w:p w:rsidR="002F0436" w:rsidRPr="008F0311" w:rsidRDefault="002F0436" w:rsidP="002F0436">
      <w:pPr>
        <w:pStyle w:val="Texto"/>
        <w:spacing w:line="223" w:lineRule="exact"/>
        <w:ind w:left="1008" w:hanging="720"/>
        <w:rPr>
          <w:rFonts w:ascii="ITC Avant Garde" w:hAnsi="ITC Avant Garde"/>
          <w:sz w:val="20"/>
          <w:lang w:val="es-ES_tradnl"/>
        </w:rPr>
      </w:pPr>
      <w:r w:rsidRPr="008F0311">
        <w:rPr>
          <w:rFonts w:ascii="ITC Avant Garde" w:hAnsi="ITC Avant Garde"/>
          <w:b/>
          <w:sz w:val="20"/>
          <w:lang w:val="es-ES_tradnl"/>
        </w:rPr>
        <w:t>VIII.</w:t>
      </w:r>
      <w:r w:rsidRPr="008F0311">
        <w:rPr>
          <w:rFonts w:ascii="ITC Avant Garde" w:hAnsi="ITC Avant Garde"/>
          <w:b/>
          <w:sz w:val="20"/>
          <w:lang w:val="es-ES_tradnl"/>
        </w:rPr>
        <w:tab/>
      </w:r>
      <w:r w:rsidRPr="008F0311">
        <w:rPr>
          <w:rFonts w:ascii="ITC Avant Garde" w:hAnsi="ITC Avant Garde"/>
          <w:sz w:val="20"/>
          <w:lang w:val="es-ES_tradnl"/>
        </w:rPr>
        <w:t>Notificar las resoluciones y los acuerdos del Pleno a las Unidades y Coordinaciones Generales correspondientes, para efecto de que las ejecuten en sus términos, y notificar dichas resoluciones y acuerdos a otras autoridades o a particulares cuando así se acuerde;</w:t>
      </w:r>
    </w:p>
    <w:p w:rsidR="002F0436" w:rsidRPr="008F0311" w:rsidRDefault="002F0436" w:rsidP="002F0436">
      <w:pPr>
        <w:pStyle w:val="Texto"/>
        <w:spacing w:line="227" w:lineRule="exact"/>
        <w:ind w:left="1008" w:hanging="720"/>
        <w:rPr>
          <w:rFonts w:ascii="ITC Avant Garde" w:hAnsi="ITC Avant Garde"/>
          <w:spacing w:val="-4"/>
          <w:sz w:val="20"/>
          <w:lang w:val="es-ES_tradnl"/>
        </w:rPr>
      </w:pPr>
      <w:r w:rsidRPr="008F0311">
        <w:rPr>
          <w:rFonts w:ascii="ITC Avant Garde" w:hAnsi="ITC Avant Garde"/>
          <w:b/>
          <w:sz w:val="20"/>
          <w:lang w:val="es-ES_tradnl"/>
        </w:rPr>
        <w:t>IX.</w:t>
      </w:r>
      <w:r w:rsidRPr="008F0311">
        <w:rPr>
          <w:rFonts w:ascii="ITC Avant Garde" w:hAnsi="ITC Avant Garde"/>
          <w:b/>
          <w:sz w:val="20"/>
          <w:lang w:val="es-ES_tradnl"/>
        </w:rPr>
        <w:tab/>
      </w:r>
      <w:r w:rsidRPr="008F0311">
        <w:rPr>
          <w:rFonts w:ascii="ITC Avant Garde" w:hAnsi="ITC Avant Garde"/>
          <w:spacing w:val="-4"/>
          <w:sz w:val="20"/>
          <w:lang w:val="es-ES_tradnl"/>
        </w:rPr>
        <w:t>Llevar el seguimiento sistemático de las resoluciones y acuerdos del Pleno, hasta su debida ejecución;</w:t>
      </w:r>
    </w:p>
    <w:p w:rsidR="002F0436" w:rsidRPr="008F0311" w:rsidRDefault="002F0436" w:rsidP="002F0436">
      <w:pPr>
        <w:pStyle w:val="Texto"/>
        <w:spacing w:line="227" w:lineRule="exact"/>
        <w:ind w:left="1008" w:hanging="720"/>
        <w:rPr>
          <w:rFonts w:ascii="ITC Avant Garde" w:hAnsi="ITC Avant Garde"/>
          <w:sz w:val="20"/>
          <w:lang w:val="es-ES_tradnl"/>
        </w:rPr>
      </w:pPr>
      <w:r w:rsidRPr="008F0311">
        <w:rPr>
          <w:rFonts w:ascii="ITC Avant Garde" w:hAnsi="ITC Avant Garde"/>
          <w:b/>
          <w:sz w:val="20"/>
          <w:lang w:val="es-ES_tradnl"/>
        </w:rPr>
        <w:t>X.</w:t>
      </w:r>
      <w:r w:rsidRPr="008F0311">
        <w:rPr>
          <w:rFonts w:ascii="ITC Avant Garde" w:hAnsi="ITC Avant Garde"/>
          <w:b/>
          <w:sz w:val="20"/>
          <w:lang w:val="es-ES_tradnl"/>
        </w:rPr>
        <w:tab/>
      </w:r>
      <w:r w:rsidRPr="008F0311">
        <w:rPr>
          <w:rFonts w:ascii="ITC Avant Garde" w:hAnsi="ITC Avant Garde"/>
          <w:sz w:val="20"/>
          <w:lang w:val="es-ES_tradnl"/>
        </w:rPr>
        <w:t>Llevar el control de gestión del turno, seguimiento y desahogo de los asuntos que son competencia del Pleno;</w:t>
      </w:r>
    </w:p>
    <w:p w:rsidR="002F0436" w:rsidRPr="008F0311" w:rsidRDefault="002F0436" w:rsidP="002F0436">
      <w:pPr>
        <w:pStyle w:val="Texto"/>
        <w:spacing w:line="227" w:lineRule="exact"/>
        <w:ind w:left="1008" w:hanging="720"/>
        <w:rPr>
          <w:rFonts w:ascii="ITC Avant Garde" w:hAnsi="ITC Avant Garde"/>
          <w:sz w:val="20"/>
          <w:lang w:val="es-ES_tradnl"/>
        </w:rPr>
      </w:pPr>
      <w:r w:rsidRPr="008F0311">
        <w:rPr>
          <w:rFonts w:ascii="ITC Avant Garde" w:hAnsi="ITC Avant Garde"/>
          <w:b/>
          <w:sz w:val="20"/>
          <w:lang w:val="es-ES_tradnl"/>
        </w:rPr>
        <w:t>XI.</w:t>
      </w:r>
      <w:r w:rsidRPr="008F0311">
        <w:rPr>
          <w:rFonts w:ascii="ITC Avant Garde" w:hAnsi="ITC Avant Garde"/>
          <w:b/>
          <w:sz w:val="20"/>
          <w:lang w:val="es-ES_tradnl"/>
        </w:rPr>
        <w:tab/>
      </w:r>
      <w:r w:rsidRPr="008F0311">
        <w:rPr>
          <w:rFonts w:ascii="ITC Avant Garde" w:hAnsi="ITC Avant Garde"/>
          <w:sz w:val="20"/>
          <w:lang w:val="es-ES_tradnl"/>
        </w:rPr>
        <w:t>Tramitar la publicación en el Diario Oficial de la Federación de los acuerdos, resoluciones, circulares y demás disposiciones administrativas de carácter general que emita el Instituto y los extractos de las disposiciones que contengan las directrices, guías, lineamientos y criterios técnicos a que hace referencia el artículo 12, fracción XXII, de la Ley de Competencia;</w:t>
      </w:r>
    </w:p>
    <w:p w:rsidR="000B3D77" w:rsidRPr="008F0311" w:rsidRDefault="002F0436" w:rsidP="00F6127A">
      <w:pPr>
        <w:pStyle w:val="Texto"/>
        <w:spacing w:after="0" w:line="227" w:lineRule="exact"/>
        <w:ind w:left="1008" w:hanging="720"/>
        <w:rPr>
          <w:rFonts w:ascii="ITC Avant Garde" w:hAnsi="ITC Avant Garde"/>
          <w:b/>
          <w:i/>
          <w:color w:val="00B050"/>
          <w:sz w:val="20"/>
          <w:lang w:val="es-ES_tradnl"/>
        </w:rPr>
      </w:pPr>
      <w:r w:rsidRPr="008F0311">
        <w:rPr>
          <w:rFonts w:ascii="ITC Avant Garde" w:hAnsi="ITC Avant Garde"/>
          <w:b/>
          <w:sz w:val="20"/>
          <w:lang w:val="es-ES_tradnl"/>
        </w:rPr>
        <w:t>XII.</w:t>
      </w:r>
      <w:r w:rsidRPr="008F0311">
        <w:rPr>
          <w:rFonts w:ascii="ITC Avant Garde" w:hAnsi="ITC Avant Garde"/>
          <w:b/>
          <w:sz w:val="20"/>
          <w:lang w:val="es-ES_tradnl"/>
        </w:rPr>
        <w:tab/>
      </w:r>
      <w:r w:rsidRPr="008F0311">
        <w:rPr>
          <w:rFonts w:ascii="ITC Avant Garde" w:hAnsi="ITC Avant Garde"/>
          <w:sz w:val="20"/>
          <w:lang w:val="es-ES_tradnl"/>
        </w:rPr>
        <w:t>Elaborar versiones públicas de las grabaciones y de las versiones estenográficas de las sesiones del Pleno en términos de las leyes en materia de transparencia y acceso a la información pública y demás disposiciones aplicables, y publicarlas en el portal de Internet del Instituto</w:t>
      </w:r>
      <w:r w:rsidR="0073421C">
        <w:rPr>
          <w:rFonts w:ascii="ITC Avant Garde" w:hAnsi="ITC Avant Garde"/>
          <w:sz w:val="20"/>
          <w:lang w:val="es-ES_tradnl"/>
        </w:rPr>
        <w:t>;</w:t>
      </w:r>
    </w:p>
    <w:p w:rsidR="002F0436" w:rsidRPr="00F46867" w:rsidRDefault="002F0436" w:rsidP="00F46867">
      <w:pPr>
        <w:pStyle w:val="Texto"/>
        <w:spacing w:after="82" w:line="213" w:lineRule="exact"/>
        <w:jc w:val="right"/>
        <w:rPr>
          <w:rFonts w:ascii="Times New Roman" w:hAnsi="Times New Roman" w:cs="Times New Roman"/>
          <w:b/>
          <w:i/>
          <w:color w:val="00B050"/>
          <w:sz w:val="16"/>
          <w:szCs w:val="16"/>
          <w:lang w:val="es-ES_tradnl"/>
        </w:rPr>
      </w:pPr>
      <w:r w:rsidRPr="00F46867">
        <w:rPr>
          <w:rFonts w:ascii="Times New Roman" w:hAnsi="Times New Roman" w:cs="Times New Roman"/>
          <w:b/>
          <w:i/>
          <w:color w:val="00B050"/>
          <w:sz w:val="16"/>
          <w:szCs w:val="16"/>
          <w:lang w:val="es-ES_tradnl"/>
        </w:rPr>
        <w:t>Fracción modificada DOF 17-10-2016</w:t>
      </w:r>
    </w:p>
    <w:p w:rsidR="002F0436" w:rsidRPr="008F0311" w:rsidRDefault="002F0436" w:rsidP="002F0436">
      <w:pPr>
        <w:pStyle w:val="Texto"/>
        <w:spacing w:line="227" w:lineRule="exact"/>
        <w:ind w:left="1008" w:hanging="720"/>
        <w:rPr>
          <w:rFonts w:ascii="ITC Avant Garde" w:hAnsi="ITC Avant Garde"/>
          <w:sz w:val="20"/>
          <w:lang w:val="es-ES_tradnl"/>
        </w:rPr>
      </w:pPr>
      <w:r w:rsidRPr="008F0311">
        <w:rPr>
          <w:rFonts w:ascii="ITC Avant Garde" w:hAnsi="ITC Avant Garde"/>
          <w:b/>
          <w:sz w:val="20"/>
          <w:lang w:val="es-ES_tradnl"/>
        </w:rPr>
        <w:lastRenderedPageBreak/>
        <w:t>XIII.</w:t>
      </w:r>
      <w:r w:rsidRPr="008F0311">
        <w:rPr>
          <w:rFonts w:ascii="ITC Avant Garde" w:hAnsi="ITC Avant Garde"/>
          <w:b/>
          <w:sz w:val="20"/>
          <w:lang w:val="es-ES_tradnl"/>
        </w:rPr>
        <w:tab/>
      </w:r>
      <w:r w:rsidRPr="008F0311">
        <w:rPr>
          <w:rFonts w:ascii="ITC Avant Garde" w:hAnsi="ITC Avant Garde"/>
          <w:sz w:val="20"/>
          <w:lang w:val="es-ES_tradnl"/>
        </w:rPr>
        <w:t>Organizar y resguardar el archivo del Pleno, así como su digitalización y el control de los servicios de consulta interna a sus expedientes, coordinando la clasificación de los acuerdos y resoluciones con las Unidades y Coordinaciones Generales que correspondan, conforme a la regulación aplicable en materia de transparencia y acceso a la información pública;</w:t>
      </w:r>
    </w:p>
    <w:p w:rsidR="002F0436" w:rsidRPr="008F0311" w:rsidRDefault="002F0436" w:rsidP="002F0436">
      <w:pPr>
        <w:pStyle w:val="Texto"/>
        <w:spacing w:line="227" w:lineRule="exact"/>
        <w:ind w:left="1008" w:hanging="720"/>
        <w:rPr>
          <w:rFonts w:ascii="ITC Avant Garde" w:hAnsi="ITC Avant Garde"/>
          <w:sz w:val="20"/>
          <w:lang w:val="es-ES_tradnl"/>
        </w:rPr>
      </w:pPr>
      <w:r w:rsidRPr="008F0311">
        <w:rPr>
          <w:rFonts w:ascii="ITC Avant Garde" w:hAnsi="ITC Avant Garde"/>
          <w:b/>
          <w:sz w:val="20"/>
          <w:lang w:val="es-ES_tradnl"/>
        </w:rPr>
        <w:t>XIV.</w:t>
      </w:r>
      <w:r w:rsidRPr="008F0311">
        <w:rPr>
          <w:rFonts w:ascii="ITC Avant Garde" w:hAnsi="ITC Avant Garde"/>
          <w:b/>
          <w:sz w:val="20"/>
          <w:lang w:val="es-ES_tradnl"/>
        </w:rPr>
        <w:tab/>
      </w:r>
      <w:r w:rsidRPr="008F0311">
        <w:rPr>
          <w:rFonts w:ascii="ITC Avant Garde" w:hAnsi="ITC Avant Garde"/>
          <w:sz w:val="20"/>
          <w:lang w:val="es-ES_tradnl"/>
        </w:rPr>
        <w:t>Establecer un mecanismo de consulta en el portal de Internet del Instituto que permita la búsqueda ágil y oportuna de las resoluciones, acuerdos, actas, criterios y demás actos que emita el Pleno, conforme a las reglas de operación que éste expida, bajo los principios de gobierno digital, datos abiertos y transparencia proactiva en el acceso a la información, en términos de la normativa aplicable;</w:t>
      </w:r>
    </w:p>
    <w:p w:rsidR="002F0436" w:rsidRPr="008F0311" w:rsidRDefault="002F0436" w:rsidP="002F0436">
      <w:pPr>
        <w:pStyle w:val="Texto"/>
        <w:spacing w:line="227" w:lineRule="exact"/>
        <w:ind w:left="1008" w:hanging="720"/>
        <w:rPr>
          <w:rFonts w:ascii="ITC Avant Garde" w:hAnsi="ITC Avant Garde"/>
          <w:sz w:val="20"/>
          <w:lang w:val="es-ES_tradnl"/>
        </w:rPr>
      </w:pPr>
      <w:r w:rsidRPr="008F0311">
        <w:rPr>
          <w:rFonts w:ascii="ITC Avant Garde" w:hAnsi="ITC Avant Garde"/>
          <w:b/>
          <w:sz w:val="20"/>
          <w:lang w:val="es-ES_tradnl"/>
        </w:rPr>
        <w:t>XV.</w:t>
      </w:r>
      <w:r w:rsidRPr="008F0311">
        <w:rPr>
          <w:rFonts w:ascii="ITC Avant Garde" w:hAnsi="ITC Avant Garde"/>
          <w:b/>
          <w:sz w:val="20"/>
          <w:lang w:val="es-ES_tradnl"/>
        </w:rPr>
        <w:tab/>
      </w:r>
      <w:r w:rsidRPr="008F0311">
        <w:rPr>
          <w:rFonts w:ascii="ITC Avant Garde" w:hAnsi="ITC Avant Garde"/>
          <w:sz w:val="20"/>
          <w:lang w:val="es-ES_tradnl"/>
        </w:rPr>
        <w:t>Publicar en el portal de Internet del Instituto el registro de entrevistas de los Comisionados con personas que representen los intereses de los agentes regulados, así como grabar y almacenar en medios electrónicos, ópticos o de cualquier otra tecnología, dichas entrevistas;</w:t>
      </w:r>
    </w:p>
    <w:p w:rsidR="002F0436" w:rsidRPr="008F0311" w:rsidRDefault="002F0436" w:rsidP="002F0436">
      <w:pPr>
        <w:pStyle w:val="Texto"/>
        <w:spacing w:line="227" w:lineRule="exact"/>
        <w:ind w:left="1008" w:hanging="720"/>
        <w:rPr>
          <w:rFonts w:ascii="ITC Avant Garde" w:hAnsi="ITC Avant Garde"/>
          <w:sz w:val="20"/>
          <w:lang w:val="es-ES_tradnl"/>
        </w:rPr>
      </w:pPr>
      <w:r w:rsidRPr="008F0311">
        <w:rPr>
          <w:rFonts w:ascii="ITC Avant Garde" w:hAnsi="ITC Avant Garde"/>
          <w:b/>
          <w:sz w:val="20"/>
          <w:lang w:val="es-ES_tradnl"/>
        </w:rPr>
        <w:t>XVI.</w:t>
      </w:r>
      <w:r w:rsidRPr="008F0311">
        <w:rPr>
          <w:rFonts w:ascii="ITC Avant Garde" w:hAnsi="ITC Avant Garde"/>
          <w:b/>
          <w:sz w:val="20"/>
          <w:lang w:val="es-ES_tradnl"/>
        </w:rPr>
        <w:tab/>
      </w:r>
      <w:r w:rsidRPr="008F0311">
        <w:rPr>
          <w:rFonts w:ascii="ITC Avant Garde" w:hAnsi="ITC Avant Garde"/>
          <w:sz w:val="20"/>
          <w:lang w:val="es-ES_tradnl"/>
        </w:rPr>
        <w:t>Prever el mecanismo necesario para que los Comisionados, en caso de ausencia justificada, puedan asistir, participar y emitir su voto razonado en la misma sesión, utilizando cualquier medio de comunicación electrónica a distancia, así como asegurar que la comunicación quede plenamente grabada para su integración al expediente y posterior consulta, asentando en el acta tales circunstancias;</w:t>
      </w:r>
    </w:p>
    <w:p w:rsidR="002F0436" w:rsidRPr="008F0311" w:rsidRDefault="002F0436" w:rsidP="002F0436">
      <w:pPr>
        <w:pStyle w:val="Texto"/>
        <w:spacing w:line="227" w:lineRule="exact"/>
        <w:ind w:left="1008" w:hanging="720"/>
        <w:rPr>
          <w:rFonts w:ascii="ITC Avant Garde" w:hAnsi="ITC Avant Garde"/>
          <w:sz w:val="20"/>
          <w:lang w:val="es-ES_tradnl"/>
        </w:rPr>
      </w:pPr>
      <w:r w:rsidRPr="008F0311">
        <w:rPr>
          <w:rFonts w:ascii="ITC Avant Garde" w:hAnsi="ITC Avant Garde"/>
          <w:b/>
          <w:sz w:val="20"/>
          <w:lang w:val="es-ES_tradnl"/>
        </w:rPr>
        <w:t>XVII.</w:t>
      </w:r>
      <w:r w:rsidRPr="008F0311">
        <w:rPr>
          <w:rFonts w:ascii="ITC Avant Garde" w:hAnsi="ITC Avant Garde"/>
          <w:b/>
          <w:sz w:val="20"/>
          <w:lang w:val="es-ES_tradnl"/>
        </w:rPr>
        <w:tab/>
      </w:r>
      <w:r w:rsidRPr="008F0311">
        <w:rPr>
          <w:rFonts w:ascii="ITC Avant Garde" w:hAnsi="ITC Avant Garde"/>
          <w:sz w:val="20"/>
          <w:lang w:val="es-ES_tradnl"/>
        </w:rPr>
        <w:t>Sistematizar y difundir al interior del Instituto los criterios aprobados por el Pleno, para su adecuada aplicación;</w:t>
      </w:r>
    </w:p>
    <w:p w:rsidR="002F0436" w:rsidRPr="008F0311" w:rsidRDefault="002F0436" w:rsidP="002F0436">
      <w:pPr>
        <w:pStyle w:val="Texto"/>
        <w:spacing w:line="227" w:lineRule="exact"/>
        <w:ind w:left="1008" w:hanging="720"/>
        <w:rPr>
          <w:rFonts w:ascii="ITC Avant Garde" w:hAnsi="ITC Avant Garde"/>
          <w:sz w:val="20"/>
          <w:lang w:val="es-ES_tradnl"/>
        </w:rPr>
      </w:pPr>
      <w:r w:rsidRPr="008F0311">
        <w:rPr>
          <w:rFonts w:ascii="ITC Avant Garde" w:hAnsi="ITC Avant Garde"/>
          <w:b/>
          <w:sz w:val="20"/>
          <w:lang w:val="es-ES_tradnl"/>
        </w:rPr>
        <w:t>XVIII.</w:t>
      </w:r>
      <w:r w:rsidRPr="008F0311">
        <w:rPr>
          <w:rFonts w:ascii="ITC Avant Garde" w:hAnsi="ITC Avant Garde"/>
          <w:b/>
          <w:sz w:val="20"/>
          <w:lang w:val="es-ES_tradnl"/>
        </w:rPr>
        <w:tab/>
      </w:r>
      <w:r w:rsidRPr="008F0311">
        <w:rPr>
          <w:rFonts w:ascii="ITC Avant Garde" w:hAnsi="ITC Avant Garde"/>
          <w:sz w:val="20"/>
          <w:lang w:val="es-ES_tradnl"/>
        </w:rPr>
        <w:t>Despachar la correspondencia dirigida al Pleno conforme a las instrucciones del Presidente;</w:t>
      </w:r>
    </w:p>
    <w:p w:rsidR="002F0436" w:rsidRPr="008F0311" w:rsidRDefault="002F0436" w:rsidP="002F0436">
      <w:pPr>
        <w:pStyle w:val="Texto"/>
        <w:spacing w:line="227" w:lineRule="exact"/>
        <w:ind w:left="1008" w:hanging="720"/>
        <w:rPr>
          <w:rFonts w:ascii="ITC Avant Garde" w:hAnsi="ITC Avant Garde"/>
          <w:sz w:val="20"/>
          <w:lang w:val="es-ES_tradnl"/>
        </w:rPr>
      </w:pPr>
      <w:r w:rsidRPr="008F0311">
        <w:rPr>
          <w:rFonts w:ascii="ITC Avant Garde" w:hAnsi="ITC Avant Garde"/>
          <w:b/>
          <w:sz w:val="20"/>
          <w:lang w:val="es-ES_tradnl"/>
        </w:rPr>
        <w:t>XIX.</w:t>
      </w:r>
      <w:r w:rsidRPr="008F0311">
        <w:rPr>
          <w:rFonts w:ascii="ITC Avant Garde" w:hAnsi="ITC Avant Garde"/>
          <w:b/>
          <w:sz w:val="20"/>
          <w:lang w:val="es-ES_tradnl"/>
        </w:rPr>
        <w:tab/>
      </w:r>
      <w:r w:rsidRPr="008F0311">
        <w:rPr>
          <w:rFonts w:ascii="ITC Avant Garde" w:hAnsi="ITC Avant Garde"/>
          <w:sz w:val="20"/>
          <w:lang w:val="es-ES_tradnl"/>
        </w:rPr>
        <w:t>Certificar copias de las actas, los acuerdos, resoluciones, criterios, opiniones o decisiones que emita el Pleno, así como los instrumentos existentes en las áreas a su cargo, en los archivos de los Comisionados y de la Presidencia conforme a las disposiciones aplicables, y</w:t>
      </w:r>
    </w:p>
    <w:p w:rsidR="002F0436" w:rsidRPr="008F0311" w:rsidRDefault="002F0436" w:rsidP="002F0436">
      <w:pPr>
        <w:pStyle w:val="Texto"/>
        <w:spacing w:line="227" w:lineRule="exact"/>
        <w:ind w:left="1008" w:hanging="720"/>
        <w:rPr>
          <w:rFonts w:ascii="ITC Avant Garde" w:hAnsi="ITC Avant Garde"/>
          <w:sz w:val="20"/>
          <w:lang w:val="es-ES_tradnl"/>
        </w:rPr>
      </w:pPr>
      <w:r w:rsidRPr="008F0311">
        <w:rPr>
          <w:rFonts w:ascii="ITC Avant Garde" w:hAnsi="ITC Avant Garde"/>
          <w:b/>
          <w:sz w:val="20"/>
          <w:lang w:val="es-ES_tradnl"/>
        </w:rPr>
        <w:t>XX.</w:t>
      </w:r>
      <w:r w:rsidRPr="008F0311">
        <w:rPr>
          <w:rFonts w:ascii="ITC Avant Garde" w:hAnsi="ITC Avant Garde"/>
          <w:b/>
          <w:sz w:val="20"/>
          <w:lang w:val="es-ES_tradnl"/>
        </w:rPr>
        <w:tab/>
      </w:r>
      <w:r w:rsidRPr="008F0311">
        <w:rPr>
          <w:rFonts w:ascii="ITC Avant Garde" w:hAnsi="ITC Avant Garde"/>
          <w:sz w:val="20"/>
          <w:lang w:val="es-ES_tradnl"/>
        </w:rPr>
        <w:t>Las demás que le encomienden otras disposiciones y el Pleno.</w:t>
      </w:r>
    </w:p>
    <w:p w:rsidR="002F0436" w:rsidRPr="008F0311" w:rsidRDefault="002F0436" w:rsidP="002F0436">
      <w:pPr>
        <w:pStyle w:val="Texto"/>
        <w:spacing w:line="227" w:lineRule="exact"/>
        <w:rPr>
          <w:rFonts w:ascii="ITC Avant Garde" w:hAnsi="ITC Avant Garde"/>
          <w:sz w:val="20"/>
          <w:lang w:val="es-ES_tradnl"/>
        </w:rPr>
      </w:pPr>
      <w:r w:rsidRPr="008F0311">
        <w:rPr>
          <w:rFonts w:ascii="ITC Avant Garde" w:hAnsi="ITC Avant Garde"/>
          <w:sz w:val="20"/>
          <w:lang w:val="es-ES_tradnl"/>
        </w:rPr>
        <w:t>El Secretario Técnico del Pleno será auxiliado en el ejercicio de sus atribuciones por un Prosecretario y los demás servidores públicos que se determinen conforme al presupuesto del Instituto.</w:t>
      </w:r>
    </w:p>
    <w:p w:rsidR="002F0436" w:rsidRPr="00603624" w:rsidRDefault="002F0436" w:rsidP="00603624">
      <w:pPr>
        <w:pStyle w:val="Ttulo2"/>
        <w:keepNext/>
        <w:keepLines/>
        <w:pBdr>
          <w:top w:val="none" w:sz="0" w:space="0" w:color="auto"/>
          <w:between w:val="none" w:sz="0" w:space="0" w:color="auto"/>
        </w:pBdr>
        <w:spacing w:after="0" w:line="276" w:lineRule="auto"/>
        <w:jc w:val="center"/>
        <w:rPr>
          <w:rFonts w:ascii="ITC Avant Garde" w:hAnsi="ITC Avant Garde" w:cs="Times New Roman"/>
          <w:b/>
          <w:bCs/>
          <w:sz w:val="20"/>
          <w:lang w:val="es-MX" w:eastAsia="en-US"/>
        </w:rPr>
      </w:pPr>
      <w:r w:rsidRPr="00603624">
        <w:rPr>
          <w:rFonts w:ascii="ITC Avant Garde" w:hAnsi="ITC Avant Garde" w:cs="Times New Roman"/>
          <w:b/>
          <w:bCs/>
          <w:sz w:val="20"/>
          <w:lang w:val="es-MX" w:eastAsia="en-US"/>
        </w:rPr>
        <w:t>CAPÍTULO VIII</w:t>
      </w:r>
    </w:p>
    <w:p w:rsidR="002F0436" w:rsidRPr="008F0311" w:rsidRDefault="002F0436" w:rsidP="002F0436">
      <w:pPr>
        <w:pStyle w:val="Texto"/>
        <w:spacing w:line="227" w:lineRule="exact"/>
        <w:ind w:firstLine="0"/>
        <w:jc w:val="center"/>
        <w:rPr>
          <w:rFonts w:ascii="ITC Avant Garde" w:hAnsi="ITC Avant Garde"/>
          <w:b/>
          <w:sz w:val="20"/>
        </w:rPr>
      </w:pPr>
      <w:r w:rsidRPr="008F0311">
        <w:rPr>
          <w:rFonts w:ascii="ITC Avant Garde" w:hAnsi="ITC Avant Garde"/>
          <w:b/>
          <w:sz w:val="20"/>
        </w:rPr>
        <w:t>De la Coordinación Ejecutiva</w:t>
      </w:r>
    </w:p>
    <w:p w:rsidR="002F0436" w:rsidRPr="008F0311" w:rsidRDefault="002F0436" w:rsidP="002F0436">
      <w:pPr>
        <w:pStyle w:val="Texto"/>
        <w:spacing w:line="227" w:lineRule="exact"/>
        <w:rPr>
          <w:rFonts w:ascii="ITC Avant Garde" w:hAnsi="ITC Avant Garde"/>
          <w:sz w:val="20"/>
        </w:rPr>
      </w:pPr>
      <w:r w:rsidRPr="008F0311">
        <w:rPr>
          <w:rFonts w:ascii="ITC Avant Garde" w:hAnsi="ITC Avant Garde"/>
          <w:b/>
          <w:sz w:val="20"/>
        </w:rPr>
        <w:t xml:space="preserve">Artículo 17. </w:t>
      </w:r>
      <w:r w:rsidRPr="008F0311">
        <w:rPr>
          <w:rFonts w:ascii="ITC Avant Garde" w:hAnsi="ITC Avant Garde"/>
          <w:sz w:val="20"/>
        </w:rPr>
        <w:t>Corresponde al Coordinador Ejecutivo auxiliar al Presidente en el ejercicio de las atribuciones a que se refiere el artículo 20, fracción IV, de la Ley de Telecomunicaciones respecto de las Unidades, Centro de Estudios y Coordinaciones Generales de Asuntos Internacionales y de Política de Usuario, con excepción de la Unidad de Administración, además del ejercicio de las siguientes atribuciones:</w:t>
      </w:r>
    </w:p>
    <w:p w:rsidR="002F0436" w:rsidRPr="008F0311" w:rsidRDefault="002F0436" w:rsidP="002F0436">
      <w:pPr>
        <w:pStyle w:val="Texto"/>
        <w:spacing w:line="227" w:lineRule="exact"/>
        <w:ind w:left="1008" w:hanging="720"/>
        <w:rPr>
          <w:rFonts w:ascii="ITC Avant Garde" w:hAnsi="ITC Avant Garde"/>
          <w:sz w:val="20"/>
        </w:rPr>
      </w:pPr>
      <w:r w:rsidRPr="008F0311">
        <w:rPr>
          <w:rFonts w:ascii="ITC Avant Garde" w:hAnsi="ITC Avant Garde"/>
          <w:b/>
          <w:sz w:val="20"/>
        </w:rPr>
        <w:t>I.</w:t>
      </w:r>
      <w:r w:rsidRPr="008F0311">
        <w:rPr>
          <w:rFonts w:ascii="ITC Avant Garde" w:hAnsi="ITC Avant Garde"/>
          <w:b/>
          <w:sz w:val="20"/>
        </w:rPr>
        <w:tab/>
      </w:r>
      <w:r w:rsidRPr="008F0311">
        <w:rPr>
          <w:rFonts w:ascii="ITC Avant Garde" w:hAnsi="ITC Avant Garde"/>
          <w:sz w:val="20"/>
        </w:rPr>
        <w:t>Supervisar el desarrollo adecuado de las actividades de las Unidades y del Centro de Estudios;</w:t>
      </w:r>
    </w:p>
    <w:p w:rsidR="002F0436" w:rsidRPr="008F0311" w:rsidRDefault="002F0436" w:rsidP="002F0436">
      <w:pPr>
        <w:pStyle w:val="Texto"/>
        <w:spacing w:line="227" w:lineRule="exact"/>
        <w:ind w:left="1008" w:hanging="720"/>
        <w:rPr>
          <w:rFonts w:ascii="ITC Avant Garde" w:hAnsi="ITC Avant Garde"/>
          <w:sz w:val="20"/>
          <w:lang w:val="es-ES_tradnl"/>
        </w:rPr>
      </w:pPr>
      <w:r w:rsidRPr="008F0311">
        <w:rPr>
          <w:rFonts w:ascii="ITC Avant Garde" w:hAnsi="ITC Avant Garde"/>
          <w:b/>
          <w:sz w:val="20"/>
        </w:rPr>
        <w:t>II.</w:t>
      </w:r>
      <w:r w:rsidRPr="008F0311">
        <w:rPr>
          <w:rFonts w:ascii="ITC Avant Garde" w:hAnsi="ITC Avant Garde"/>
          <w:b/>
          <w:sz w:val="20"/>
        </w:rPr>
        <w:tab/>
      </w:r>
      <w:r w:rsidRPr="008F0311">
        <w:rPr>
          <w:rFonts w:ascii="ITC Avant Garde" w:hAnsi="ITC Avant Garde"/>
          <w:sz w:val="20"/>
        </w:rPr>
        <w:t>Orientar y coordinar las actividades de las Coordinaciones Generales bajo su coordinación;</w:t>
      </w:r>
    </w:p>
    <w:p w:rsidR="002F0436" w:rsidRPr="008F0311" w:rsidRDefault="002F0436" w:rsidP="002F0436">
      <w:pPr>
        <w:pStyle w:val="Texto"/>
        <w:spacing w:line="227" w:lineRule="exact"/>
        <w:ind w:left="1008" w:hanging="720"/>
        <w:rPr>
          <w:rFonts w:ascii="ITC Avant Garde" w:hAnsi="ITC Avant Garde"/>
          <w:sz w:val="20"/>
        </w:rPr>
      </w:pPr>
      <w:r w:rsidRPr="008F0311">
        <w:rPr>
          <w:rFonts w:ascii="ITC Avant Garde" w:hAnsi="ITC Avant Garde"/>
          <w:b/>
          <w:sz w:val="20"/>
        </w:rPr>
        <w:lastRenderedPageBreak/>
        <w:t>III.</w:t>
      </w:r>
      <w:r w:rsidRPr="008F0311">
        <w:rPr>
          <w:rFonts w:ascii="ITC Avant Garde" w:hAnsi="ITC Avant Garde"/>
          <w:b/>
          <w:sz w:val="20"/>
        </w:rPr>
        <w:tab/>
      </w:r>
      <w:r w:rsidRPr="008F0311">
        <w:rPr>
          <w:rFonts w:ascii="ITC Avant Garde" w:hAnsi="ITC Avant Garde"/>
          <w:sz w:val="20"/>
        </w:rPr>
        <w:t xml:space="preserve">Dar puntual seguimiento a las órdenes y acuerdos del Presidente dirigidos a las Unidades, Centro </w:t>
      </w:r>
      <w:r w:rsidRPr="008F0311">
        <w:rPr>
          <w:rFonts w:ascii="ITC Avant Garde" w:hAnsi="ITC Avant Garde"/>
          <w:spacing w:val="-2"/>
          <w:sz w:val="20"/>
        </w:rPr>
        <w:t>de Estudios y Coordinaciones Generales bajo su coordinación y solicitar los informes consecuentes;</w:t>
      </w:r>
    </w:p>
    <w:p w:rsidR="002F0436" w:rsidRPr="008F0311" w:rsidRDefault="002F0436" w:rsidP="002F0436">
      <w:pPr>
        <w:pStyle w:val="Texto"/>
        <w:spacing w:line="227" w:lineRule="exact"/>
        <w:ind w:left="1008" w:hanging="720"/>
        <w:rPr>
          <w:rFonts w:ascii="ITC Avant Garde" w:hAnsi="ITC Avant Garde"/>
          <w:sz w:val="20"/>
        </w:rPr>
      </w:pPr>
      <w:r w:rsidRPr="008F0311">
        <w:rPr>
          <w:rFonts w:ascii="ITC Avant Garde" w:hAnsi="ITC Avant Garde"/>
          <w:b/>
          <w:sz w:val="20"/>
        </w:rPr>
        <w:t>IV.</w:t>
      </w:r>
      <w:r w:rsidRPr="008F0311">
        <w:rPr>
          <w:rFonts w:ascii="ITC Avant Garde" w:hAnsi="ITC Avant Garde"/>
          <w:b/>
          <w:sz w:val="20"/>
        </w:rPr>
        <w:tab/>
      </w:r>
      <w:r w:rsidRPr="008F0311">
        <w:rPr>
          <w:rFonts w:ascii="ITC Avant Garde" w:hAnsi="ITC Avant Garde"/>
          <w:sz w:val="20"/>
        </w:rPr>
        <w:t>Dar seguimiento a los asuntos y procesos sustantivos del Instituto respecto de las Unidades, Centro de Estudios y Coordinaciones Generales bajo su coordinación y elaborar los informes ejecutivos correspondientes, y</w:t>
      </w:r>
    </w:p>
    <w:p w:rsidR="002F0436" w:rsidRPr="008F0311" w:rsidRDefault="002F0436" w:rsidP="002F0436">
      <w:pPr>
        <w:pStyle w:val="Texto"/>
        <w:spacing w:line="227" w:lineRule="exact"/>
        <w:ind w:left="1008" w:hanging="720"/>
        <w:rPr>
          <w:rFonts w:ascii="ITC Avant Garde" w:hAnsi="ITC Avant Garde"/>
          <w:sz w:val="20"/>
        </w:rPr>
      </w:pPr>
      <w:r w:rsidRPr="008F0311">
        <w:rPr>
          <w:rFonts w:ascii="ITC Avant Garde" w:hAnsi="ITC Avant Garde"/>
          <w:b/>
          <w:sz w:val="20"/>
        </w:rPr>
        <w:t>V.</w:t>
      </w:r>
      <w:r w:rsidRPr="008F0311">
        <w:rPr>
          <w:rFonts w:ascii="ITC Avant Garde" w:hAnsi="ITC Avant Garde"/>
          <w:b/>
          <w:sz w:val="20"/>
        </w:rPr>
        <w:tab/>
      </w:r>
      <w:r w:rsidRPr="008F0311">
        <w:rPr>
          <w:rFonts w:ascii="ITC Avant Garde" w:hAnsi="ITC Avant Garde"/>
          <w:sz w:val="20"/>
        </w:rPr>
        <w:t>Las demás inherentes a sus funciones y las que le encomiende el Presidente.</w:t>
      </w:r>
    </w:p>
    <w:p w:rsidR="002F0436" w:rsidRPr="008F0311" w:rsidRDefault="002F0436" w:rsidP="002F0436">
      <w:pPr>
        <w:pStyle w:val="Texto"/>
        <w:rPr>
          <w:rFonts w:ascii="ITC Avant Garde" w:hAnsi="ITC Avant Garde"/>
          <w:sz w:val="20"/>
        </w:rPr>
      </w:pPr>
      <w:r w:rsidRPr="008F0311">
        <w:rPr>
          <w:rFonts w:ascii="ITC Avant Garde" w:hAnsi="ITC Avant Garde"/>
          <w:sz w:val="20"/>
        </w:rPr>
        <w:t>Los mencionados Titulares de Unidad y del Centro de Estudios, así como los Coordinadores Generales serán responsables, en todo momento, de los asuntos de su competencia, incluyendo el sometimiento de proyectos para consideración y resolución del Pleno.</w:t>
      </w:r>
    </w:p>
    <w:p w:rsidR="002F0436" w:rsidRPr="008F0311" w:rsidRDefault="002F0436" w:rsidP="002F0436">
      <w:pPr>
        <w:pStyle w:val="Texto"/>
        <w:rPr>
          <w:rFonts w:ascii="ITC Avant Garde" w:hAnsi="ITC Avant Garde"/>
          <w:sz w:val="20"/>
          <w:lang w:val="es-ES_tradnl"/>
        </w:rPr>
      </w:pPr>
      <w:r w:rsidRPr="008F0311">
        <w:rPr>
          <w:rFonts w:ascii="ITC Avant Garde" w:hAnsi="ITC Avant Garde"/>
          <w:sz w:val="20"/>
          <w:lang w:val="es-ES_tradnl"/>
        </w:rPr>
        <w:t>El Coordinador Ejecutivo será auxiliado en el ejercicio de sus atribuciones por los servidores públicos que se determinen conforme al presupuesto del Instituto.</w:t>
      </w:r>
    </w:p>
    <w:p w:rsidR="002F0436" w:rsidRPr="00603624" w:rsidRDefault="002F0436" w:rsidP="00603624">
      <w:pPr>
        <w:pStyle w:val="Ttulo2"/>
        <w:keepNext/>
        <w:keepLines/>
        <w:pBdr>
          <w:top w:val="none" w:sz="0" w:space="0" w:color="auto"/>
          <w:between w:val="none" w:sz="0" w:space="0" w:color="auto"/>
        </w:pBdr>
        <w:spacing w:after="0" w:line="276" w:lineRule="auto"/>
        <w:jc w:val="center"/>
        <w:rPr>
          <w:rFonts w:ascii="ITC Avant Garde" w:hAnsi="ITC Avant Garde" w:cs="Times New Roman"/>
          <w:b/>
          <w:bCs/>
          <w:sz w:val="20"/>
          <w:lang w:val="es-MX" w:eastAsia="en-US"/>
        </w:rPr>
      </w:pPr>
      <w:r w:rsidRPr="00603624">
        <w:rPr>
          <w:rFonts w:ascii="ITC Avant Garde" w:hAnsi="ITC Avant Garde" w:cs="Times New Roman"/>
          <w:b/>
          <w:bCs/>
          <w:sz w:val="20"/>
          <w:lang w:val="es-MX" w:eastAsia="en-US"/>
        </w:rPr>
        <w:t>CAPÍTULO IX</w:t>
      </w:r>
    </w:p>
    <w:p w:rsidR="002F0436" w:rsidRPr="008F0311" w:rsidRDefault="002F0436" w:rsidP="002F0436">
      <w:pPr>
        <w:pStyle w:val="Texto"/>
        <w:ind w:firstLine="0"/>
        <w:jc w:val="center"/>
        <w:rPr>
          <w:rFonts w:ascii="ITC Avant Garde" w:hAnsi="ITC Avant Garde"/>
          <w:b/>
          <w:sz w:val="20"/>
          <w:lang w:val="es-ES_tradnl"/>
        </w:rPr>
      </w:pPr>
      <w:r w:rsidRPr="008F0311">
        <w:rPr>
          <w:rFonts w:ascii="ITC Avant Garde" w:hAnsi="ITC Avant Garde"/>
          <w:b/>
          <w:sz w:val="20"/>
          <w:lang w:val="es-ES_tradnl"/>
        </w:rPr>
        <w:t>De las Unidades, el Centro de Estudios y las Coordinaciones Generales</w:t>
      </w:r>
    </w:p>
    <w:p w:rsidR="002F0436" w:rsidRPr="008F0311" w:rsidRDefault="002F0436" w:rsidP="002F0436">
      <w:pPr>
        <w:pStyle w:val="Texto"/>
        <w:rPr>
          <w:rFonts w:ascii="ITC Avant Garde" w:hAnsi="ITC Avant Garde"/>
          <w:sz w:val="20"/>
          <w:lang w:val="es-ES_tradnl"/>
        </w:rPr>
      </w:pPr>
      <w:r w:rsidRPr="008F0311">
        <w:rPr>
          <w:rFonts w:ascii="ITC Avant Garde" w:hAnsi="ITC Avant Garde"/>
          <w:b/>
          <w:sz w:val="20"/>
          <w:lang w:val="es-ES_tradnl"/>
        </w:rPr>
        <w:t>Artículo 18.</w:t>
      </w:r>
      <w:r w:rsidRPr="008F0311">
        <w:rPr>
          <w:rFonts w:ascii="ITC Avant Garde" w:hAnsi="ITC Avant Garde"/>
          <w:sz w:val="20"/>
          <w:lang w:val="es-ES_tradnl"/>
        </w:rPr>
        <w:t xml:space="preserve"> Los Titulares de Unidad, del Centro de Estudios y los Coordinadores Generales se auxiliarán para el trámite y resolución de los asuntos de su competencia por los Directores Generales, Directores Generales Adjuntos, Directores y Subdirectores de Área, Jefes de Departamento, inspectores verificadores, notificadores y demás servidores públicos que se determinen conforme al presupuesto del Instituto.</w:t>
      </w:r>
    </w:p>
    <w:p w:rsidR="002F0436" w:rsidRPr="008F0311" w:rsidRDefault="002F0436" w:rsidP="002F0436">
      <w:pPr>
        <w:pStyle w:val="Texto"/>
        <w:spacing w:line="223" w:lineRule="exact"/>
        <w:rPr>
          <w:rFonts w:ascii="ITC Avant Garde" w:hAnsi="ITC Avant Garde"/>
          <w:sz w:val="20"/>
          <w:lang w:val="es-ES_tradnl"/>
        </w:rPr>
      </w:pPr>
      <w:r w:rsidRPr="008F0311">
        <w:rPr>
          <w:rFonts w:ascii="ITC Avant Garde" w:hAnsi="ITC Avant Garde"/>
          <w:sz w:val="20"/>
          <w:lang w:val="es-ES_tradnl"/>
        </w:rPr>
        <w:t>Cada Dirección General y Dirección General Adjunta estará a cargo de un Director General o Director General Adjunto, según corresponda, quienes serán apoyados para el ejercicio de sus atribuciones por los Directores y Subdirectores de Área, Jefes de Departamento, inspectores verificadores y demás servidores públicos del Instituto que tengan adscritos.</w:t>
      </w:r>
    </w:p>
    <w:p w:rsidR="002F0436" w:rsidRPr="00F46867" w:rsidRDefault="002F0436" w:rsidP="00F46867">
      <w:pPr>
        <w:pStyle w:val="Texto"/>
        <w:spacing w:after="82" w:line="213" w:lineRule="exact"/>
        <w:jc w:val="right"/>
        <w:rPr>
          <w:rFonts w:ascii="Times New Roman" w:hAnsi="Times New Roman" w:cs="Times New Roman"/>
          <w:b/>
          <w:i/>
          <w:color w:val="00B050"/>
          <w:sz w:val="16"/>
          <w:szCs w:val="16"/>
          <w:lang w:val="es-ES_tradnl"/>
        </w:rPr>
      </w:pPr>
      <w:r w:rsidRPr="00F46867">
        <w:rPr>
          <w:rFonts w:ascii="Times New Roman" w:hAnsi="Times New Roman" w:cs="Times New Roman"/>
          <w:b/>
          <w:i/>
          <w:color w:val="00B050"/>
          <w:sz w:val="16"/>
          <w:szCs w:val="16"/>
          <w:lang w:val="es-ES_tradnl"/>
        </w:rPr>
        <w:t>Párrafo modificado DOF 17-10-2016</w:t>
      </w:r>
    </w:p>
    <w:p w:rsidR="002F0436" w:rsidRPr="008F0311" w:rsidRDefault="002F0436" w:rsidP="002F0436">
      <w:pPr>
        <w:pStyle w:val="Texto"/>
        <w:rPr>
          <w:rFonts w:ascii="ITC Avant Garde" w:hAnsi="ITC Avant Garde"/>
          <w:sz w:val="20"/>
          <w:lang w:val="es-ES_tradnl"/>
        </w:rPr>
      </w:pPr>
      <w:r w:rsidRPr="008F0311">
        <w:rPr>
          <w:rFonts w:ascii="ITC Avant Garde" w:hAnsi="ITC Avant Garde"/>
          <w:sz w:val="20"/>
          <w:lang w:val="es-ES_tradnl"/>
        </w:rPr>
        <w:t xml:space="preserve">Los servidores públicos señalados en los párrafos anteriores, ejercerán las atribuciones conferidas en el Estatuto Orgánico o en los acuerdos delegatorios de facultades que </w:t>
      </w:r>
      <w:proofErr w:type="gramStart"/>
      <w:r w:rsidRPr="008F0311">
        <w:rPr>
          <w:rFonts w:ascii="ITC Avant Garde" w:hAnsi="ITC Avant Garde"/>
          <w:sz w:val="20"/>
          <w:lang w:val="es-ES_tradnl"/>
        </w:rPr>
        <w:t>emita</w:t>
      </w:r>
      <w:proofErr w:type="gramEnd"/>
      <w:r w:rsidRPr="008F0311">
        <w:rPr>
          <w:rFonts w:ascii="ITC Avant Garde" w:hAnsi="ITC Avant Garde"/>
          <w:sz w:val="20"/>
          <w:lang w:val="es-ES_tradnl"/>
        </w:rPr>
        <w:t xml:space="preserve"> el Presidente y demás disposiciones aplicables. Los Titulares de Unidad y Coordinadores Generales responderán directamente del desempeño de sus funciones y ejercicio de sus atribuciones ante el Presidente, y los Directores Generales y demás servidores públicos adscritos a las distintas unidades administrativas lo harán ante su superior jerárquico.</w:t>
      </w:r>
    </w:p>
    <w:p w:rsidR="000B3D77" w:rsidRPr="008F0311" w:rsidRDefault="002F0436" w:rsidP="002F0436">
      <w:pPr>
        <w:pStyle w:val="Texto"/>
        <w:rPr>
          <w:rFonts w:ascii="ITC Avant Garde" w:hAnsi="ITC Avant Garde"/>
          <w:sz w:val="20"/>
          <w:lang w:val="es-ES_tradnl"/>
        </w:rPr>
      </w:pPr>
      <w:r w:rsidRPr="008F0311">
        <w:rPr>
          <w:rFonts w:ascii="ITC Avant Garde" w:hAnsi="ITC Avant Garde"/>
          <w:b/>
          <w:sz w:val="20"/>
          <w:lang w:val="es-ES_tradnl"/>
        </w:rPr>
        <w:t>Artículo 19.</w:t>
      </w:r>
      <w:r w:rsidRPr="008F0311">
        <w:rPr>
          <w:rFonts w:ascii="ITC Avant Garde" w:hAnsi="ITC Avant Garde"/>
          <w:sz w:val="20"/>
          <w:lang w:val="es-ES_tradnl"/>
        </w:rPr>
        <w:t xml:space="preserve"> Corresponde a cada Titular de Unidad, del Centro de Estudios y Coordinador General el ejercicio de las siguientes atribuciones, así como aquéllas conferidas en el siguiente artículo a los Directores Generales y Directores Generales Adjuntos:</w:t>
      </w:r>
    </w:p>
    <w:p w:rsidR="002F0436" w:rsidRPr="00F46867" w:rsidRDefault="002F0436" w:rsidP="00F46867">
      <w:pPr>
        <w:pStyle w:val="Texto"/>
        <w:spacing w:after="82" w:line="213" w:lineRule="exact"/>
        <w:jc w:val="right"/>
        <w:rPr>
          <w:rFonts w:ascii="Times New Roman" w:hAnsi="Times New Roman" w:cs="Times New Roman"/>
          <w:b/>
          <w:i/>
          <w:color w:val="00B050"/>
          <w:sz w:val="16"/>
          <w:szCs w:val="16"/>
          <w:lang w:val="es-ES_tradnl"/>
        </w:rPr>
      </w:pPr>
      <w:r w:rsidRPr="00F46867">
        <w:rPr>
          <w:rFonts w:ascii="Times New Roman" w:hAnsi="Times New Roman" w:cs="Times New Roman"/>
          <w:b/>
          <w:i/>
          <w:color w:val="00B050"/>
          <w:sz w:val="16"/>
          <w:szCs w:val="16"/>
          <w:lang w:val="es-ES_tradnl"/>
        </w:rPr>
        <w:t>Párrafo modificado DOF 17-10-2016</w:t>
      </w:r>
    </w:p>
    <w:p w:rsidR="002F0436" w:rsidRPr="008F0311" w:rsidRDefault="002F0436" w:rsidP="002F0436">
      <w:pPr>
        <w:pStyle w:val="Texto"/>
        <w:ind w:left="1008" w:hanging="720"/>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b/>
          <w:sz w:val="20"/>
          <w:lang w:val="es-ES_tradnl"/>
        </w:rPr>
        <w:tab/>
      </w:r>
      <w:r w:rsidRPr="008F0311">
        <w:rPr>
          <w:rFonts w:ascii="ITC Avant Garde" w:hAnsi="ITC Avant Garde"/>
          <w:sz w:val="20"/>
          <w:lang w:val="es-ES_tradnl"/>
        </w:rPr>
        <w:t>Planear, programar, organizar, dirigir y evaluar el desempeño de las funciones y servidores públicos de las áreas a su cargo;</w:t>
      </w:r>
    </w:p>
    <w:p w:rsidR="002F0436" w:rsidRPr="008F0311" w:rsidRDefault="002F0436" w:rsidP="002F0436">
      <w:pPr>
        <w:pStyle w:val="Texto"/>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Formular los proyectos de programas de presupuestos relativos a la Unidad o Coordinación General a su cargo, así como informar periódicamente al Presidente del desarrollo de los programas bajo su responsabilidad y del ejercicio de sus atribuciones;</w:t>
      </w:r>
    </w:p>
    <w:p w:rsidR="002F0436" w:rsidRPr="008F0311" w:rsidRDefault="002F0436" w:rsidP="002F0436">
      <w:pPr>
        <w:pStyle w:val="Texto"/>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Dirigir y administrar los recursos humanos, financieros y materiales de las áreas adscritas a su Unidad o Coordinación General, de acuerdo a la normatividad aplicable;</w:t>
      </w:r>
    </w:p>
    <w:p w:rsidR="000B3D77" w:rsidRPr="008F0311" w:rsidRDefault="002F0436" w:rsidP="002F0436">
      <w:pPr>
        <w:pStyle w:val="Texto"/>
        <w:ind w:left="1008" w:hanging="720"/>
        <w:rPr>
          <w:rFonts w:ascii="ITC Avant Garde" w:hAnsi="ITC Avant Garde"/>
          <w:sz w:val="20"/>
          <w:lang w:val="es-ES_tradnl"/>
        </w:rPr>
      </w:pPr>
      <w:r w:rsidRPr="008F0311">
        <w:rPr>
          <w:rFonts w:ascii="ITC Avant Garde" w:hAnsi="ITC Avant Garde"/>
          <w:b/>
          <w:sz w:val="20"/>
          <w:lang w:val="es-ES_tradnl"/>
        </w:rPr>
        <w:lastRenderedPageBreak/>
        <w:t>IV.</w:t>
      </w:r>
      <w:r w:rsidRPr="008F0311">
        <w:rPr>
          <w:rFonts w:ascii="ITC Avant Garde" w:hAnsi="ITC Avant Garde"/>
          <w:b/>
          <w:sz w:val="20"/>
          <w:lang w:val="es-ES_tradnl"/>
        </w:rPr>
        <w:tab/>
      </w:r>
      <w:r w:rsidRPr="008F0311">
        <w:rPr>
          <w:rFonts w:ascii="ITC Avant Garde" w:hAnsi="ITC Avant Garde"/>
          <w:sz w:val="20"/>
          <w:lang w:val="es-ES_tradnl"/>
        </w:rPr>
        <w:t>Proponer la designación y remoción de los Directores Generales adscritos a la Unidad, cuando se trate de plazas que el Comité Directivo del Sistema de Servicio Profesional del Instituto haya aprobado que se consideren de libre designación, conforme a los lineamientos o disposiciones aplicables;</w:t>
      </w:r>
    </w:p>
    <w:p w:rsidR="002F0436" w:rsidRPr="00F46867" w:rsidRDefault="002F0436" w:rsidP="00F46867">
      <w:pPr>
        <w:pStyle w:val="Texto"/>
        <w:spacing w:after="82" w:line="213" w:lineRule="exact"/>
        <w:jc w:val="right"/>
        <w:rPr>
          <w:rFonts w:ascii="Times New Roman" w:hAnsi="Times New Roman" w:cs="Times New Roman"/>
          <w:b/>
          <w:i/>
          <w:color w:val="00B050"/>
          <w:sz w:val="16"/>
          <w:szCs w:val="16"/>
          <w:lang w:val="es-ES_tradnl"/>
        </w:rPr>
      </w:pPr>
      <w:r w:rsidRPr="00F46867">
        <w:rPr>
          <w:rFonts w:ascii="Times New Roman" w:hAnsi="Times New Roman" w:cs="Times New Roman"/>
          <w:b/>
          <w:i/>
          <w:color w:val="00B050"/>
          <w:sz w:val="16"/>
          <w:szCs w:val="16"/>
          <w:lang w:val="es-ES_tradnl"/>
        </w:rPr>
        <w:t>Fracción modificada DOF 17-10-2016</w:t>
      </w:r>
    </w:p>
    <w:p w:rsidR="002F0436" w:rsidRPr="008F0311" w:rsidRDefault="002F0436" w:rsidP="002F0436">
      <w:pPr>
        <w:pStyle w:val="Texto"/>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Coadyuvar en el seguimiento de los esquemas y estrategias regulatorias establecidos por el Pleno, así como de los compromisos adquiridos por México ante organismos y otras entidades internacionales, en el ámbito de su competencia;</w:t>
      </w:r>
    </w:p>
    <w:p w:rsidR="002F0436" w:rsidRPr="008F0311" w:rsidRDefault="002F0436" w:rsidP="002F0436">
      <w:pPr>
        <w:pStyle w:val="Texto"/>
        <w:ind w:left="1008" w:hanging="720"/>
        <w:rPr>
          <w:rFonts w:ascii="ITC Avant Garde" w:hAnsi="ITC Avant Garde"/>
          <w:sz w:val="20"/>
          <w:lang w:val="es-ES_tradnl"/>
        </w:rPr>
      </w:pPr>
      <w:r w:rsidRPr="008F0311">
        <w:rPr>
          <w:rFonts w:ascii="ITC Avant Garde" w:hAnsi="ITC Avant Garde"/>
          <w:b/>
          <w:sz w:val="20"/>
          <w:lang w:val="es-ES_tradnl"/>
        </w:rPr>
        <w:t>VI.</w:t>
      </w:r>
      <w:r w:rsidRPr="008F0311">
        <w:rPr>
          <w:rFonts w:ascii="ITC Avant Garde" w:hAnsi="ITC Avant Garde"/>
          <w:b/>
          <w:sz w:val="20"/>
          <w:lang w:val="es-ES_tradnl"/>
        </w:rPr>
        <w:tab/>
      </w:r>
      <w:r w:rsidRPr="008F0311">
        <w:rPr>
          <w:rFonts w:ascii="ITC Avant Garde" w:hAnsi="ITC Avant Garde"/>
          <w:sz w:val="20"/>
          <w:lang w:val="es-ES_tradnl"/>
        </w:rPr>
        <w:t>Someter a consideración del Pleno los proyectos de lineamientos, criterios o cualquier otra disposición administrativa de carácter general o la modificación de los mismos, de asuntos relacionados con su competencia;</w:t>
      </w:r>
    </w:p>
    <w:p w:rsidR="002F0436" w:rsidRPr="008F0311" w:rsidRDefault="002F0436" w:rsidP="002F0436">
      <w:pPr>
        <w:pStyle w:val="Texto"/>
        <w:ind w:left="1008" w:hanging="720"/>
        <w:rPr>
          <w:rFonts w:ascii="ITC Avant Garde" w:hAnsi="ITC Avant Garde"/>
          <w:sz w:val="20"/>
          <w:lang w:val="es-ES_tradnl"/>
        </w:rPr>
      </w:pPr>
      <w:r w:rsidRPr="008F0311">
        <w:rPr>
          <w:rFonts w:ascii="ITC Avant Garde" w:hAnsi="ITC Avant Garde"/>
          <w:b/>
          <w:sz w:val="20"/>
          <w:lang w:val="es-ES_tradnl"/>
        </w:rPr>
        <w:t>VII.</w:t>
      </w:r>
      <w:r w:rsidRPr="008F0311">
        <w:rPr>
          <w:rFonts w:ascii="ITC Avant Garde" w:hAnsi="ITC Avant Garde"/>
          <w:b/>
          <w:sz w:val="20"/>
          <w:lang w:val="es-ES_tradnl"/>
        </w:rPr>
        <w:tab/>
      </w:r>
      <w:r w:rsidRPr="008F0311">
        <w:rPr>
          <w:rFonts w:ascii="ITC Avant Garde" w:hAnsi="ITC Avant Garde"/>
          <w:sz w:val="20"/>
          <w:lang w:val="es-ES_tradnl"/>
        </w:rPr>
        <w:t>Auxiliar al Pleno y al Presidente, en colaboración con la Coordinación General de Planeación Estratégica, en la elaboración del programa anual de trabajo y de los informes trimestrales de actividades que deberán ser presentados al Poder Legislativo Federal por conducto del Presidente;</w:t>
      </w:r>
    </w:p>
    <w:p w:rsidR="002F0436" w:rsidRPr="008F0311" w:rsidRDefault="002F0436" w:rsidP="002F0436">
      <w:pPr>
        <w:pStyle w:val="Texto"/>
        <w:ind w:left="1008" w:hanging="720"/>
        <w:rPr>
          <w:rFonts w:ascii="ITC Avant Garde" w:hAnsi="ITC Avant Garde"/>
          <w:sz w:val="20"/>
          <w:lang w:val="es-ES_tradnl"/>
        </w:rPr>
      </w:pPr>
      <w:r w:rsidRPr="008F0311">
        <w:rPr>
          <w:rFonts w:ascii="ITC Avant Garde" w:hAnsi="ITC Avant Garde"/>
          <w:b/>
          <w:sz w:val="20"/>
          <w:lang w:val="es-ES_tradnl"/>
        </w:rPr>
        <w:t>VIII.</w:t>
      </w:r>
      <w:r w:rsidRPr="008F0311">
        <w:rPr>
          <w:rFonts w:ascii="ITC Avant Garde" w:hAnsi="ITC Avant Garde"/>
          <w:b/>
          <w:sz w:val="20"/>
          <w:lang w:val="es-ES_tradnl"/>
        </w:rPr>
        <w:tab/>
      </w:r>
      <w:r w:rsidRPr="008F0311">
        <w:rPr>
          <w:rFonts w:ascii="ITC Avant Garde" w:hAnsi="ITC Avant Garde"/>
          <w:sz w:val="20"/>
          <w:lang w:val="es-ES_tradnl"/>
        </w:rPr>
        <w:t>Proponer la emisión, modificación y abrogación de la normativa interna del Instituto;</w:t>
      </w:r>
    </w:p>
    <w:p w:rsidR="002F0436" w:rsidRPr="008F0311" w:rsidRDefault="002F0436" w:rsidP="002F0436">
      <w:pPr>
        <w:pStyle w:val="Texto"/>
        <w:ind w:left="1008" w:hanging="720"/>
        <w:rPr>
          <w:rFonts w:ascii="ITC Avant Garde" w:hAnsi="ITC Avant Garde"/>
          <w:sz w:val="20"/>
          <w:lang w:val="es-ES_tradnl"/>
        </w:rPr>
      </w:pPr>
      <w:r w:rsidRPr="008F0311">
        <w:rPr>
          <w:rFonts w:ascii="ITC Avant Garde" w:hAnsi="ITC Avant Garde"/>
          <w:b/>
          <w:sz w:val="20"/>
          <w:lang w:val="es-ES_tradnl"/>
        </w:rPr>
        <w:t>IX.</w:t>
      </w:r>
      <w:r w:rsidRPr="008F0311">
        <w:rPr>
          <w:rFonts w:ascii="ITC Avant Garde" w:hAnsi="ITC Avant Garde"/>
          <w:b/>
          <w:sz w:val="20"/>
          <w:lang w:val="es-ES_tradnl"/>
        </w:rPr>
        <w:tab/>
      </w:r>
      <w:r w:rsidRPr="008F0311">
        <w:rPr>
          <w:rFonts w:ascii="ITC Avant Garde" w:hAnsi="ITC Avant Garde"/>
          <w:sz w:val="20"/>
          <w:lang w:val="es-ES_tradnl"/>
        </w:rPr>
        <w:t>Responder directamente del desempeño de sus funciones y del ejercicio de sus atribuciones ante el Presidente;</w:t>
      </w:r>
    </w:p>
    <w:p w:rsidR="002F0436" w:rsidRPr="008F0311" w:rsidRDefault="002F0436" w:rsidP="002F0436">
      <w:pPr>
        <w:pStyle w:val="Texto"/>
        <w:ind w:left="1008" w:hanging="720"/>
        <w:rPr>
          <w:rFonts w:ascii="ITC Avant Garde" w:hAnsi="ITC Avant Garde"/>
          <w:sz w:val="20"/>
          <w:lang w:val="es-ES_tradnl"/>
        </w:rPr>
      </w:pPr>
      <w:r w:rsidRPr="008F0311">
        <w:rPr>
          <w:rFonts w:ascii="ITC Avant Garde" w:hAnsi="ITC Avant Garde"/>
          <w:b/>
          <w:sz w:val="20"/>
        </w:rPr>
        <w:t>X.</w:t>
      </w:r>
      <w:r w:rsidRPr="008F0311">
        <w:rPr>
          <w:rFonts w:ascii="ITC Avant Garde" w:hAnsi="ITC Avant Garde"/>
          <w:b/>
          <w:sz w:val="20"/>
        </w:rPr>
        <w:tab/>
      </w:r>
      <w:r w:rsidRPr="008F0311">
        <w:rPr>
          <w:rFonts w:ascii="ITC Avant Garde" w:hAnsi="ITC Avant Garde"/>
          <w:sz w:val="20"/>
        </w:rPr>
        <w:t>Informar al Presidente o al Coordinador Ejecutivo, según corresponda, el estado que guardan los asuntos y procesos sustantivos en el ámbito de su competencia;</w:t>
      </w:r>
    </w:p>
    <w:p w:rsidR="002F0436" w:rsidRPr="008F0311" w:rsidRDefault="002F0436" w:rsidP="002F0436">
      <w:pPr>
        <w:pStyle w:val="Texto"/>
        <w:ind w:left="1008" w:hanging="720"/>
        <w:rPr>
          <w:rFonts w:ascii="ITC Avant Garde" w:hAnsi="ITC Avant Garde"/>
          <w:sz w:val="20"/>
          <w:lang w:val="es-ES_tradnl"/>
        </w:rPr>
      </w:pPr>
      <w:r w:rsidRPr="008F0311">
        <w:rPr>
          <w:rFonts w:ascii="ITC Avant Garde" w:hAnsi="ITC Avant Garde"/>
          <w:b/>
          <w:sz w:val="20"/>
          <w:lang w:val="es-ES_tradnl"/>
        </w:rPr>
        <w:t>XI.</w:t>
      </w:r>
      <w:r w:rsidRPr="008F0311">
        <w:rPr>
          <w:rFonts w:ascii="ITC Avant Garde" w:hAnsi="ITC Avant Garde"/>
          <w:b/>
          <w:sz w:val="20"/>
          <w:lang w:val="es-ES_tradnl"/>
        </w:rPr>
        <w:tab/>
      </w:r>
      <w:r w:rsidRPr="008F0311">
        <w:rPr>
          <w:rFonts w:ascii="ITC Avant Garde" w:hAnsi="ITC Avant Garde"/>
          <w:sz w:val="20"/>
          <w:lang w:val="es-ES_tradnl"/>
        </w:rPr>
        <w:t>Resguardar el registro a que se refiere el artículo 97 del Estatuto Orgánico, respecto de los servidores públicos del Instituto a su cargo;</w:t>
      </w:r>
    </w:p>
    <w:p w:rsidR="002F0436" w:rsidRPr="008F0311" w:rsidRDefault="002F0436" w:rsidP="002F0436">
      <w:pPr>
        <w:pStyle w:val="Texto"/>
        <w:ind w:left="1008" w:hanging="720"/>
        <w:rPr>
          <w:rFonts w:ascii="ITC Avant Garde" w:hAnsi="ITC Avant Garde"/>
          <w:sz w:val="20"/>
          <w:lang w:val="es-ES_tradnl"/>
        </w:rPr>
      </w:pPr>
      <w:r w:rsidRPr="008F0311">
        <w:rPr>
          <w:rFonts w:ascii="ITC Avant Garde" w:hAnsi="ITC Avant Garde"/>
          <w:b/>
          <w:color w:val="000000"/>
          <w:sz w:val="20"/>
        </w:rPr>
        <w:t>XII.</w:t>
      </w:r>
      <w:r w:rsidRPr="008F0311">
        <w:rPr>
          <w:rFonts w:ascii="ITC Avant Garde" w:hAnsi="ITC Avant Garde"/>
          <w:b/>
          <w:color w:val="000000"/>
          <w:sz w:val="20"/>
        </w:rPr>
        <w:tab/>
      </w:r>
      <w:r w:rsidRPr="008F0311">
        <w:rPr>
          <w:rFonts w:ascii="ITC Avant Garde" w:hAnsi="ITC Avant Garde"/>
          <w:color w:val="000000"/>
          <w:sz w:val="20"/>
        </w:rPr>
        <w:t>Dar vista a la Comisión Federal de Competencia Económica en los casos previstos en el segundo párrafo del artículo 264 de la Ley de Telecomunicaciones;</w:t>
      </w:r>
    </w:p>
    <w:p w:rsidR="000B3D77" w:rsidRPr="008F0311" w:rsidRDefault="002F0436" w:rsidP="002F0436">
      <w:pPr>
        <w:pStyle w:val="Texto"/>
        <w:spacing w:after="90" w:line="212" w:lineRule="exact"/>
        <w:ind w:left="1008" w:hanging="720"/>
        <w:rPr>
          <w:rFonts w:ascii="ITC Avant Garde" w:hAnsi="ITC Avant Garde"/>
          <w:color w:val="000000"/>
          <w:sz w:val="20"/>
        </w:rPr>
      </w:pPr>
      <w:r w:rsidRPr="008F0311">
        <w:rPr>
          <w:rFonts w:ascii="ITC Avant Garde" w:hAnsi="ITC Avant Garde"/>
          <w:b/>
          <w:sz w:val="20"/>
          <w:lang w:val="es-ES_tradnl"/>
        </w:rPr>
        <w:t>XIII.</w:t>
      </w:r>
      <w:r w:rsidRPr="008F0311">
        <w:rPr>
          <w:rFonts w:ascii="ITC Avant Garde" w:hAnsi="ITC Avant Garde"/>
          <w:b/>
          <w:sz w:val="20"/>
          <w:lang w:val="es-ES_tradnl"/>
        </w:rPr>
        <w:tab/>
      </w:r>
      <w:r w:rsidRPr="008F0311">
        <w:rPr>
          <w:rFonts w:ascii="ITC Avant Garde" w:hAnsi="ITC Avant Garde"/>
          <w:color w:val="000000"/>
          <w:sz w:val="20"/>
        </w:rPr>
        <w:t>Convocar a otras Unidades y Coordinaciones Generales del Instituto, conforme a sus respectivos ámbitos de competencia, a participar en la elaboración, modificación y abrogación de lineamientos, criterios o cualquier otra disposición administrativa de carácter general en materia de telecomunicaciones, radiodifusión y competencia económica en dichos sectores;</w:t>
      </w:r>
    </w:p>
    <w:p w:rsidR="002F0436" w:rsidRPr="008F0311" w:rsidRDefault="002F0436" w:rsidP="00F46867">
      <w:pPr>
        <w:pStyle w:val="Texto"/>
        <w:spacing w:after="82" w:line="213" w:lineRule="exact"/>
        <w:jc w:val="right"/>
        <w:rPr>
          <w:szCs w:val="22"/>
        </w:rPr>
      </w:pPr>
      <w:r w:rsidRPr="00F46867">
        <w:rPr>
          <w:rFonts w:ascii="Times New Roman" w:hAnsi="Times New Roman" w:cs="Times New Roman"/>
          <w:b/>
          <w:i/>
          <w:color w:val="00B050"/>
          <w:sz w:val="16"/>
          <w:szCs w:val="16"/>
          <w:lang w:val="es-ES_tradnl"/>
        </w:rPr>
        <w:t>Fracción</w:t>
      </w:r>
      <w:r w:rsidRPr="008F0311">
        <w:rPr>
          <w:rFonts w:ascii="ITC Avant Garde" w:hAnsi="ITC Avant Garde"/>
          <w:b/>
          <w:i/>
          <w:color w:val="00B050"/>
          <w:sz w:val="20"/>
          <w:lang w:val="es-ES_tradnl"/>
        </w:rPr>
        <w:t xml:space="preserve"> </w:t>
      </w:r>
      <w:r w:rsidRPr="00F46867">
        <w:rPr>
          <w:rFonts w:ascii="Times New Roman" w:hAnsi="Times New Roman" w:cs="Times New Roman"/>
          <w:b/>
          <w:i/>
          <w:color w:val="00B050"/>
          <w:sz w:val="16"/>
          <w:szCs w:val="16"/>
          <w:lang w:val="es-ES_tradnl"/>
        </w:rPr>
        <w:t>modificada DOF 17-10-2016</w:t>
      </w:r>
    </w:p>
    <w:p w:rsidR="000B3D77" w:rsidRPr="008F0311" w:rsidRDefault="002F0436" w:rsidP="002F0436">
      <w:pPr>
        <w:pStyle w:val="Texto"/>
        <w:spacing w:after="90" w:line="212" w:lineRule="exact"/>
        <w:ind w:left="1008" w:hanging="720"/>
        <w:rPr>
          <w:rFonts w:ascii="ITC Avant Garde" w:hAnsi="ITC Avant Garde"/>
          <w:color w:val="000000"/>
          <w:sz w:val="20"/>
        </w:rPr>
      </w:pPr>
      <w:r w:rsidRPr="008F0311">
        <w:rPr>
          <w:rFonts w:ascii="ITC Avant Garde" w:hAnsi="ITC Avant Garde"/>
          <w:b/>
          <w:sz w:val="20"/>
          <w:lang w:val="es-ES_tradnl"/>
        </w:rPr>
        <w:t>XIV.</w:t>
      </w:r>
      <w:r w:rsidRPr="008F0311">
        <w:rPr>
          <w:rFonts w:ascii="ITC Avant Garde" w:hAnsi="ITC Avant Garde"/>
          <w:b/>
          <w:sz w:val="20"/>
          <w:lang w:val="es-ES_tradnl"/>
        </w:rPr>
        <w:tab/>
      </w:r>
      <w:r w:rsidRPr="008F0311">
        <w:rPr>
          <w:rFonts w:ascii="ITC Avant Garde" w:hAnsi="ITC Avant Garde"/>
          <w:color w:val="000000"/>
          <w:sz w:val="20"/>
        </w:rPr>
        <w:t>Ejercer aquellas atribuciones que otras disposiciones establezcan a cargo de las unidades administrativas o coordinaciones generales de las que son titulares o, en su caso, designar a la Dirección General o Dirección General Adjunta de su adscripción que se encargará de ejercerla, y</w:t>
      </w:r>
      <w:r w:rsidRPr="008F0311">
        <w:rPr>
          <w:rFonts w:ascii="ITC Avant Garde" w:hAnsi="ITC Avant Garde"/>
          <w:color w:val="000000"/>
          <w:sz w:val="20"/>
        </w:rPr>
        <w:tab/>
      </w:r>
    </w:p>
    <w:p w:rsidR="002F0436" w:rsidRPr="008F0311" w:rsidRDefault="002F0436" w:rsidP="00F46867">
      <w:pPr>
        <w:pStyle w:val="Texto"/>
        <w:spacing w:after="82" w:line="213" w:lineRule="exact"/>
        <w:jc w:val="right"/>
        <w:rPr>
          <w:rFonts w:ascii="ITC Avant Garde" w:hAnsi="ITC Avant Garde"/>
          <w:color w:val="000000"/>
          <w:sz w:val="20"/>
        </w:rPr>
      </w:pPr>
      <w:r w:rsidRPr="00F46867">
        <w:rPr>
          <w:rFonts w:ascii="Times New Roman" w:hAnsi="Times New Roman" w:cs="Times New Roman"/>
          <w:b/>
          <w:i/>
          <w:color w:val="00B050"/>
          <w:sz w:val="16"/>
          <w:szCs w:val="16"/>
          <w:lang w:val="es-ES_tradnl"/>
        </w:rPr>
        <w:t>Fracción adicionada DOF</w:t>
      </w:r>
      <w:r w:rsidRPr="008F0311">
        <w:rPr>
          <w:rFonts w:ascii="ITC Avant Garde" w:hAnsi="ITC Avant Garde"/>
          <w:b/>
          <w:i/>
          <w:color w:val="00B050"/>
          <w:sz w:val="20"/>
          <w:lang w:val="es-ES_tradnl"/>
        </w:rPr>
        <w:t xml:space="preserve"> </w:t>
      </w:r>
      <w:r w:rsidRPr="00F46867">
        <w:rPr>
          <w:rFonts w:ascii="Times New Roman" w:hAnsi="Times New Roman" w:cs="Times New Roman"/>
          <w:b/>
          <w:i/>
          <w:color w:val="00B050"/>
          <w:sz w:val="16"/>
          <w:szCs w:val="16"/>
          <w:lang w:val="es-ES_tradnl"/>
        </w:rPr>
        <w:t>17-10-2016</w:t>
      </w:r>
    </w:p>
    <w:p w:rsidR="000B3D77" w:rsidRPr="008F0311" w:rsidRDefault="002F0436" w:rsidP="002F0436">
      <w:pPr>
        <w:pStyle w:val="Texto"/>
        <w:spacing w:after="90" w:line="212"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XV. </w:t>
      </w:r>
      <w:r w:rsidRPr="008F0311">
        <w:rPr>
          <w:rFonts w:ascii="ITC Avant Garde" w:hAnsi="ITC Avant Garde"/>
          <w:b/>
          <w:sz w:val="20"/>
          <w:lang w:val="es-ES_tradnl"/>
        </w:rPr>
        <w:tab/>
      </w:r>
      <w:r w:rsidRPr="008F0311">
        <w:rPr>
          <w:rFonts w:ascii="ITC Avant Garde" w:hAnsi="ITC Avant Garde"/>
          <w:sz w:val="20"/>
          <w:lang w:val="es-ES_tradnl"/>
        </w:rPr>
        <w:t>Las demás que le confieran el Pleno o el Presidente, así como las que se señalen en otras disposiciones legales o administrativas.</w:t>
      </w:r>
    </w:p>
    <w:p w:rsidR="002F0436" w:rsidRPr="00F46867" w:rsidRDefault="002F0436" w:rsidP="00F46867">
      <w:pPr>
        <w:pStyle w:val="Texto"/>
        <w:spacing w:after="82" w:line="213" w:lineRule="exact"/>
        <w:jc w:val="right"/>
        <w:rPr>
          <w:rFonts w:ascii="Times New Roman" w:hAnsi="Times New Roman" w:cs="Times New Roman"/>
          <w:b/>
          <w:i/>
          <w:color w:val="00B050"/>
          <w:sz w:val="16"/>
          <w:szCs w:val="16"/>
          <w:lang w:val="es-ES_tradnl"/>
        </w:rPr>
      </w:pPr>
      <w:r w:rsidRPr="00F46867">
        <w:rPr>
          <w:rFonts w:ascii="Times New Roman" w:hAnsi="Times New Roman" w:cs="Times New Roman"/>
          <w:b/>
          <w:i/>
          <w:color w:val="00B050"/>
          <w:sz w:val="16"/>
          <w:szCs w:val="16"/>
          <w:lang w:val="es-ES_tradnl"/>
        </w:rPr>
        <w:t>Fracción recorrida DOF 17-10-2016</w:t>
      </w:r>
    </w:p>
    <w:p w:rsidR="002F0436" w:rsidRPr="00603624" w:rsidRDefault="002F0436" w:rsidP="00603624">
      <w:pPr>
        <w:pStyle w:val="Ttulo2"/>
        <w:keepNext/>
        <w:keepLines/>
        <w:pBdr>
          <w:top w:val="none" w:sz="0" w:space="0" w:color="auto"/>
          <w:between w:val="none" w:sz="0" w:space="0" w:color="auto"/>
        </w:pBdr>
        <w:spacing w:after="0" w:line="276" w:lineRule="auto"/>
        <w:jc w:val="center"/>
        <w:rPr>
          <w:rFonts w:ascii="ITC Avant Garde" w:hAnsi="ITC Avant Garde" w:cs="Times New Roman"/>
          <w:b/>
          <w:bCs/>
          <w:sz w:val="20"/>
          <w:lang w:val="es-MX" w:eastAsia="en-US"/>
        </w:rPr>
      </w:pPr>
      <w:r w:rsidRPr="00603624">
        <w:rPr>
          <w:rFonts w:ascii="ITC Avant Garde" w:hAnsi="ITC Avant Garde" w:cs="Times New Roman"/>
          <w:b/>
          <w:bCs/>
          <w:sz w:val="20"/>
          <w:lang w:val="es-MX" w:eastAsia="en-US"/>
        </w:rPr>
        <w:t>CAPÍTULO X</w:t>
      </w:r>
    </w:p>
    <w:p w:rsidR="002F0436" w:rsidRPr="008F0311" w:rsidRDefault="002F0436" w:rsidP="002F0436">
      <w:pPr>
        <w:pStyle w:val="Texto"/>
        <w:spacing w:after="90" w:line="212" w:lineRule="exact"/>
        <w:ind w:firstLine="0"/>
        <w:jc w:val="center"/>
        <w:rPr>
          <w:rFonts w:ascii="ITC Avant Garde" w:hAnsi="ITC Avant Garde"/>
          <w:b/>
          <w:sz w:val="20"/>
          <w:lang w:val="es-ES_tradnl"/>
        </w:rPr>
      </w:pPr>
      <w:r w:rsidRPr="008F0311">
        <w:rPr>
          <w:rFonts w:ascii="ITC Avant Garde" w:hAnsi="ITC Avant Garde"/>
          <w:b/>
          <w:sz w:val="20"/>
          <w:lang w:val="es-ES_tradnl"/>
        </w:rPr>
        <w:t>De los Directores Generales y los Directores Generales Adjuntos</w:t>
      </w:r>
    </w:p>
    <w:p w:rsidR="002F0436" w:rsidRPr="008F0311" w:rsidRDefault="002F0436" w:rsidP="002F0436">
      <w:pPr>
        <w:pStyle w:val="Texto"/>
        <w:spacing w:after="90" w:line="212" w:lineRule="exact"/>
        <w:rPr>
          <w:rFonts w:ascii="ITC Avant Garde" w:hAnsi="ITC Avant Garde"/>
          <w:sz w:val="20"/>
          <w:lang w:val="es-ES_tradnl"/>
        </w:rPr>
      </w:pPr>
      <w:r w:rsidRPr="008F0311">
        <w:rPr>
          <w:rFonts w:ascii="ITC Avant Garde" w:hAnsi="ITC Avant Garde"/>
          <w:b/>
          <w:sz w:val="20"/>
          <w:lang w:val="es-ES_tradnl"/>
        </w:rPr>
        <w:t>Artículo 20.</w:t>
      </w:r>
      <w:r w:rsidRPr="008F0311">
        <w:rPr>
          <w:rFonts w:ascii="ITC Avant Garde" w:hAnsi="ITC Avant Garde"/>
          <w:sz w:val="20"/>
          <w:lang w:val="es-ES_tradnl"/>
        </w:rPr>
        <w:t xml:space="preserve"> Corresponde a cada Director General y Director General Adjunto el ejercicio de las siguientes atribuciones:</w:t>
      </w:r>
    </w:p>
    <w:p w:rsidR="002F0436" w:rsidRPr="008F0311" w:rsidRDefault="002F0436" w:rsidP="002F0436">
      <w:pPr>
        <w:pStyle w:val="Texto"/>
        <w:spacing w:after="90" w:line="212" w:lineRule="exact"/>
        <w:ind w:left="1008" w:hanging="720"/>
        <w:rPr>
          <w:rFonts w:ascii="ITC Avant Garde" w:hAnsi="ITC Avant Garde"/>
          <w:sz w:val="20"/>
          <w:lang w:val="es-ES_tradnl"/>
        </w:rPr>
      </w:pPr>
      <w:r w:rsidRPr="008F0311">
        <w:rPr>
          <w:rFonts w:ascii="ITC Avant Garde" w:hAnsi="ITC Avant Garde"/>
          <w:b/>
          <w:sz w:val="20"/>
          <w:lang w:val="es-ES_tradnl"/>
        </w:rPr>
        <w:lastRenderedPageBreak/>
        <w:t>I.</w:t>
      </w:r>
      <w:r w:rsidRPr="008F0311">
        <w:rPr>
          <w:rFonts w:ascii="ITC Avant Garde" w:hAnsi="ITC Avant Garde"/>
          <w:b/>
          <w:sz w:val="20"/>
          <w:lang w:val="es-ES_tradnl"/>
        </w:rPr>
        <w:tab/>
      </w:r>
      <w:r w:rsidRPr="008F0311">
        <w:rPr>
          <w:rFonts w:ascii="ITC Avant Garde" w:hAnsi="ITC Avant Garde"/>
          <w:sz w:val="20"/>
          <w:lang w:val="es-ES_tradnl"/>
        </w:rPr>
        <w:t>Acordar con el Titular de Unidad o Coordinador General al que se encuentre adscrito, los asuntos en el ámbito de su competencia;</w:t>
      </w:r>
    </w:p>
    <w:p w:rsidR="002F0436" w:rsidRPr="008F0311" w:rsidRDefault="002F0436" w:rsidP="002F0436">
      <w:pPr>
        <w:pStyle w:val="Texto"/>
        <w:spacing w:after="90" w:line="212" w:lineRule="exact"/>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Responder directamente del desempeño de sus funciones y del ejercicio de sus atribuciones ante el Titular de la Unidad o el Coordinador General a que se encuentre adscrito;</w:t>
      </w:r>
    </w:p>
    <w:p w:rsidR="002F0436" w:rsidRPr="008F0311" w:rsidRDefault="002F0436" w:rsidP="002F0436">
      <w:pPr>
        <w:pStyle w:val="Texto"/>
        <w:spacing w:after="90" w:line="212" w:lineRule="exact"/>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Auxiliar al Presidente en la tramitación y desahogo de los asuntos y demás casos presentados ante el Instituto;</w:t>
      </w:r>
    </w:p>
    <w:p w:rsidR="002F0436" w:rsidRPr="008F0311" w:rsidRDefault="002F0436" w:rsidP="002F0436">
      <w:pPr>
        <w:pStyle w:val="Texto"/>
        <w:spacing w:after="90" w:line="212" w:lineRule="exact"/>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Asesorar y apoyar técnicamente a los Comisionados en el ámbito de sus respectivas atribuciones;</w:t>
      </w:r>
    </w:p>
    <w:p w:rsidR="002F0436" w:rsidRPr="008F0311" w:rsidRDefault="002F0436" w:rsidP="002F0436">
      <w:pPr>
        <w:pStyle w:val="Texto"/>
        <w:spacing w:after="90" w:line="212" w:lineRule="exact"/>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Coordinar sus actividades con las de las distintas áreas que integran el Instituto, para el buen funcionamiento del mismo, promoviendo el eficiente y oportuno intercambio de información, conforme a las atribuciones que a cada una de ellas corresponda;</w:t>
      </w:r>
    </w:p>
    <w:p w:rsidR="002F0436" w:rsidRPr="008F0311" w:rsidRDefault="002F0436" w:rsidP="002F0436">
      <w:pPr>
        <w:pStyle w:val="Texto"/>
        <w:spacing w:after="90" w:line="212" w:lineRule="exact"/>
        <w:ind w:left="1008" w:hanging="720"/>
        <w:rPr>
          <w:rFonts w:ascii="ITC Avant Garde" w:hAnsi="ITC Avant Garde"/>
          <w:sz w:val="20"/>
          <w:lang w:val="es-ES_tradnl"/>
        </w:rPr>
      </w:pPr>
      <w:r w:rsidRPr="008F0311">
        <w:rPr>
          <w:rFonts w:ascii="ITC Avant Garde" w:hAnsi="ITC Avant Garde"/>
          <w:b/>
          <w:sz w:val="20"/>
          <w:lang w:val="es-ES_tradnl"/>
        </w:rPr>
        <w:t>VI.</w:t>
      </w:r>
      <w:r w:rsidRPr="008F0311">
        <w:rPr>
          <w:rFonts w:ascii="ITC Avant Garde" w:hAnsi="ITC Avant Garde"/>
          <w:b/>
          <w:sz w:val="20"/>
          <w:lang w:val="es-ES_tradnl"/>
        </w:rPr>
        <w:tab/>
      </w:r>
      <w:r w:rsidRPr="008F0311">
        <w:rPr>
          <w:rFonts w:ascii="ITC Avant Garde" w:hAnsi="ITC Avant Garde"/>
          <w:sz w:val="20"/>
          <w:lang w:val="es-ES_tradnl"/>
        </w:rPr>
        <w:t>Aplicar los ordenamientos jurídicos que sean competencia del Instituto, conforme a las atribuciones que les confiere el Estatuto Orgánico y demás disposiciones aplicables o las que les sean delegadas;</w:t>
      </w:r>
    </w:p>
    <w:p w:rsidR="000B3D77" w:rsidRPr="008F0311" w:rsidRDefault="002F0436" w:rsidP="002F0436">
      <w:pPr>
        <w:pStyle w:val="Texto"/>
        <w:spacing w:after="90" w:line="212" w:lineRule="exact"/>
        <w:ind w:left="1008" w:hanging="720"/>
        <w:rPr>
          <w:rFonts w:ascii="ITC Avant Garde" w:hAnsi="ITC Avant Garde"/>
          <w:sz w:val="20"/>
          <w:lang w:val="es-ES_tradnl"/>
        </w:rPr>
      </w:pPr>
      <w:r w:rsidRPr="008F0311">
        <w:rPr>
          <w:rFonts w:ascii="ITC Avant Garde" w:hAnsi="ITC Avant Garde"/>
          <w:b/>
          <w:sz w:val="20"/>
          <w:lang w:val="es-ES_tradnl"/>
        </w:rPr>
        <w:t>VII.</w:t>
      </w:r>
      <w:r w:rsidRPr="008F0311">
        <w:rPr>
          <w:rFonts w:ascii="ITC Avant Garde" w:hAnsi="ITC Avant Garde"/>
          <w:b/>
          <w:sz w:val="20"/>
          <w:lang w:val="es-ES_tradnl"/>
        </w:rPr>
        <w:tab/>
      </w:r>
      <w:r w:rsidRPr="008F0311">
        <w:rPr>
          <w:rFonts w:ascii="ITC Avant Garde" w:hAnsi="ITC Avant Garde"/>
          <w:sz w:val="20"/>
          <w:lang w:val="es-ES_tradnl"/>
        </w:rPr>
        <w:t>(Se deroga).</w:t>
      </w:r>
    </w:p>
    <w:p w:rsidR="002F0436" w:rsidRPr="00F46867" w:rsidRDefault="002F0436" w:rsidP="00F46867">
      <w:pPr>
        <w:pStyle w:val="Texto"/>
        <w:spacing w:after="82" w:line="213" w:lineRule="exact"/>
        <w:jc w:val="right"/>
        <w:rPr>
          <w:rFonts w:ascii="Times New Roman" w:hAnsi="Times New Roman" w:cs="Times New Roman"/>
          <w:b/>
          <w:i/>
          <w:color w:val="00B050"/>
          <w:sz w:val="16"/>
          <w:szCs w:val="16"/>
          <w:lang w:val="es-ES_tradnl"/>
        </w:rPr>
      </w:pPr>
      <w:r w:rsidRPr="00F46867">
        <w:rPr>
          <w:rFonts w:ascii="Times New Roman" w:hAnsi="Times New Roman" w:cs="Times New Roman"/>
          <w:b/>
          <w:i/>
          <w:color w:val="00B050"/>
          <w:sz w:val="16"/>
          <w:szCs w:val="16"/>
          <w:lang w:val="es-ES_tradnl"/>
        </w:rPr>
        <w:t>Fracción derogada DOF 17-10-2016</w:t>
      </w:r>
    </w:p>
    <w:p w:rsidR="002F0436" w:rsidRPr="008F0311" w:rsidRDefault="002F0436" w:rsidP="002F0436">
      <w:pPr>
        <w:pStyle w:val="Texto"/>
        <w:spacing w:after="90" w:line="212" w:lineRule="exact"/>
        <w:ind w:left="1008" w:hanging="720"/>
        <w:rPr>
          <w:rFonts w:ascii="ITC Avant Garde" w:hAnsi="ITC Avant Garde"/>
          <w:sz w:val="20"/>
          <w:lang w:val="es-ES_tradnl"/>
        </w:rPr>
      </w:pPr>
      <w:r w:rsidRPr="008F0311">
        <w:rPr>
          <w:rFonts w:ascii="ITC Avant Garde" w:hAnsi="ITC Avant Garde"/>
          <w:b/>
          <w:sz w:val="20"/>
          <w:lang w:val="es-ES_tradnl"/>
        </w:rPr>
        <w:t>VIII.</w:t>
      </w:r>
      <w:r w:rsidRPr="008F0311">
        <w:rPr>
          <w:rFonts w:ascii="ITC Avant Garde" w:hAnsi="ITC Avant Garde"/>
          <w:b/>
          <w:sz w:val="20"/>
          <w:lang w:val="es-ES_tradnl"/>
        </w:rPr>
        <w:tab/>
      </w:r>
      <w:r w:rsidRPr="008F0311">
        <w:rPr>
          <w:rFonts w:ascii="ITC Avant Garde" w:hAnsi="ITC Avant Garde"/>
          <w:sz w:val="20"/>
          <w:lang w:val="es-ES_tradnl"/>
        </w:rPr>
        <w:t>Atender y resolver los asuntos cuya tramitación se encuentre dentro de su competencia, así como sustanciar los procedimientos que correspondan, incluyendo la firma y notificación de los acuerdos, resoluciones y demás actuaciones que emitan;</w:t>
      </w:r>
    </w:p>
    <w:p w:rsidR="002F0436" w:rsidRPr="008F0311" w:rsidRDefault="002F0436" w:rsidP="002F0436">
      <w:pPr>
        <w:pStyle w:val="Texto"/>
        <w:spacing w:after="90" w:line="212" w:lineRule="exact"/>
        <w:ind w:left="1008" w:hanging="720"/>
        <w:rPr>
          <w:rFonts w:ascii="ITC Avant Garde" w:hAnsi="ITC Avant Garde"/>
          <w:sz w:val="20"/>
          <w:lang w:val="es-ES_tradnl"/>
        </w:rPr>
      </w:pPr>
      <w:r w:rsidRPr="008F0311">
        <w:rPr>
          <w:rFonts w:ascii="ITC Avant Garde" w:hAnsi="ITC Avant Garde"/>
          <w:b/>
          <w:sz w:val="20"/>
          <w:lang w:val="es-ES_tradnl"/>
        </w:rPr>
        <w:t>IX.</w:t>
      </w:r>
      <w:r w:rsidRPr="008F0311">
        <w:rPr>
          <w:rFonts w:ascii="ITC Avant Garde" w:hAnsi="ITC Avant Garde"/>
          <w:b/>
          <w:sz w:val="20"/>
          <w:lang w:val="es-ES_tradnl"/>
        </w:rPr>
        <w:tab/>
      </w:r>
      <w:r w:rsidRPr="008F0311">
        <w:rPr>
          <w:rFonts w:ascii="ITC Avant Garde" w:hAnsi="ITC Avant Garde"/>
          <w:sz w:val="20"/>
          <w:lang w:val="es-ES_tradnl"/>
        </w:rPr>
        <w:t>Supervisar el debido trámite de los asuntos que le sean turnados, cuidando la uniformidad de criterios;</w:t>
      </w:r>
    </w:p>
    <w:p w:rsidR="002F0436" w:rsidRPr="008F0311" w:rsidRDefault="002F0436" w:rsidP="002F0436">
      <w:pPr>
        <w:pStyle w:val="Texto"/>
        <w:spacing w:after="90" w:line="212" w:lineRule="exact"/>
        <w:ind w:left="1008" w:hanging="720"/>
        <w:rPr>
          <w:rFonts w:ascii="ITC Avant Garde" w:hAnsi="ITC Avant Garde"/>
          <w:sz w:val="20"/>
          <w:lang w:val="es-ES_tradnl"/>
        </w:rPr>
      </w:pPr>
      <w:r w:rsidRPr="008F0311">
        <w:rPr>
          <w:rFonts w:ascii="ITC Avant Garde" w:hAnsi="ITC Avant Garde"/>
          <w:b/>
          <w:sz w:val="20"/>
          <w:lang w:val="es-ES_tradnl"/>
        </w:rPr>
        <w:t>X.</w:t>
      </w:r>
      <w:r w:rsidRPr="008F0311">
        <w:rPr>
          <w:rFonts w:ascii="ITC Avant Garde" w:hAnsi="ITC Avant Garde"/>
          <w:b/>
          <w:sz w:val="20"/>
          <w:lang w:val="es-ES_tradnl"/>
        </w:rPr>
        <w:tab/>
      </w:r>
      <w:r w:rsidRPr="008F0311">
        <w:rPr>
          <w:rFonts w:ascii="ITC Avant Garde" w:hAnsi="ITC Avant Garde"/>
          <w:sz w:val="20"/>
          <w:lang w:val="es-ES_tradnl"/>
        </w:rPr>
        <w:t>Realizar todas las diligencias necesarias para la debida tramitación de los asuntos a su cargo;</w:t>
      </w:r>
    </w:p>
    <w:p w:rsidR="002F0436" w:rsidRPr="008F0311" w:rsidRDefault="002F0436" w:rsidP="002F0436">
      <w:pPr>
        <w:pStyle w:val="Texto"/>
        <w:spacing w:after="90" w:line="212" w:lineRule="exact"/>
        <w:ind w:left="1008" w:hanging="720"/>
        <w:rPr>
          <w:rFonts w:ascii="ITC Avant Garde" w:hAnsi="ITC Avant Garde"/>
          <w:sz w:val="20"/>
          <w:lang w:val="es-ES_tradnl"/>
        </w:rPr>
      </w:pPr>
      <w:r w:rsidRPr="008F0311">
        <w:rPr>
          <w:rFonts w:ascii="ITC Avant Garde" w:hAnsi="ITC Avant Garde"/>
          <w:b/>
          <w:sz w:val="20"/>
          <w:lang w:val="es-ES_tradnl"/>
        </w:rPr>
        <w:t>XI.</w:t>
      </w:r>
      <w:r w:rsidRPr="008F0311">
        <w:rPr>
          <w:rFonts w:ascii="ITC Avant Garde" w:hAnsi="ITC Avant Garde"/>
          <w:b/>
          <w:sz w:val="20"/>
          <w:lang w:val="es-ES_tradnl"/>
        </w:rPr>
        <w:tab/>
      </w:r>
      <w:r w:rsidRPr="008F0311">
        <w:rPr>
          <w:rFonts w:ascii="ITC Avant Garde" w:hAnsi="ITC Avant Garde"/>
          <w:sz w:val="20"/>
          <w:lang w:val="es-ES_tradnl"/>
        </w:rPr>
        <w:t>Requerir a los agentes económicos, sujetos regulados y a cualquier persona la información y documentación económica, financiera, administrativa, comercial, operativa, técnica y cualquier otra que considere necesaria, incluso aquella generada por medios electrónicos, ópticos o de cualquier otra tecnología, para analizar y resolver los asuntos de su competencia, así como para el ejercicio de sus atribuciones, conforme a las disposiciones aplicables;</w:t>
      </w:r>
    </w:p>
    <w:p w:rsidR="002F0436" w:rsidRPr="008F0311" w:rsidRDefault="002F0436" w:rsidP="002F0436">
      <w:pPr>
        <w:pStyle w:val="Texto"/>
        <w:spacing w:after="90" w:line="212" w:lineRule="exact"/>
        <w:ind w:left="1008" w:hanging="720"/>
        <w:rPr>
          <w:rFonts w:ascii="ITC Avant Garde" w:hAnsi="ITC Avant Garde"/>
          <w:sz w:val="20"/>
          <w:lang w:val="es-ES_tradnl"/>
        </w:rPr>
      </w:pPr>
      <w:r w:rsidRPr="008F0311">
        <w:rPr>
          <w:rFonts w:ascii="ITC Avant Garde" w:hAnsi="ITC Avant Garde"/>
          <w:b/>
          <w:sz w:val="20"/>
          <w:lang w:val="es-ES_tradnl"/>
        </w:rPr>
        <w:t>XII.</w:t>
      </w:r>
      <w:r w:rsidRPr="008F0311">
        <w:rPr>
          <w:rFonts w:ascii="ITC Avant Garde" w:hAnsi="ITC Avant Garde"/>
          <w:b/>
          <w:sz w:val="20"/>
          <w:lang w:val="es-ES_tradnl"/>
        </w:rPr>
        <w:tab/>
      </w:r>
      <w:r w:rsidRPr="008F0311">
        <w:rPr>
          <w:rFonts w:ascii="ITC Avant Garde" w:hAnsi="ITC Avant Garde"/>
          <w:sz w:val="20"/>
          <w:lang w:val="es-ES_tradnl"/>
        </w:rPr>
        <w:t>Solicitar a cualquier Autoridad Pública o autoridad en el extranjero la información y documentación que requiera para el adecuado ejercicio de sus atribuciones;</w:t>
      </w:r>
    </w:p>
    <w:p w:rsidR="002F0436" w:rsidRPr="008F0311" w:rsidRDefault="002F0436" w:rsidP="002F0436">
      <w:pPr>
        <w:pStyle w:val="Texto"/>
        <w:spacing w:after="90" w:line="212" w:lineRule="exact"/>
        <w:ind w:left="1008" w:hanging="720"/>
        <w:rPr>
          <w:rFonts w:ascii="ITC Avant Garde" w:hAnsi="ITC Avant Garde"/>
          <w:sz w:val="20"/>
          <w:lang w:val="es-ES_tradnl"/>
        </w:rPr>
      </w:pPr>
      <w:r w:rsidRPr="008F0311">
        <w:rPr>
          <w:rFonts w:ascii="ITC Avant Garde" w:hAnsi="ITC Avant Garde"/>
          <w:b/>
          <w:sz w:val="20"/>
          <w:lang w:val="es-ES_tradnl"/>
        </w:rPr>
        <w:t>XIII.</w:t>
      </w:r>
      <w:r w:rsidRPr="008F0311">
        <w:rPr>
          <w:rFonts w:ascii="ITC Avant Garde" w:hAnsi="ITC Avant Garde"/>
          <w:b/>
          <w:sz w:val="20"/>
          <w:lang w:val="es-ES_tradnl"/>
        </w:rPr>
        <w:tab/>
      </w:r>
      <w:r w:rsidRPr="008F0311">
        <w:rPr>
          <w:rFonts w:ascii="ITC Avant Garde" w:hAnsi="ITC Avant Garde"/>
          <w:sz w:val="20"/>
          <w:lang w:val="es-ES_tradnl"/>
        </w:rPr>
        <w:t>Formular dictámenes, opiniones, proyectos e informes sobre asuntos de su competencia que les sean requeridos por el Presidente o los Comisionados;</w:t>
      </w:r>
    </w:p>
    <w:p w:rsidR="002F0436" w:rsidRPr="008F0311" w:rsidRDefault="002F0436" w:rsidP="002F0436">
      <w:pPr>
        <w:pStyle w:val="Texto"/>
        <w:spacing w:after="90" w:line="212" w:lineRule="exact"/>
        <w:ind w:left="1008" w:hanging="720"/>
        <w:rPr>
          <w:rFonts w:ascii="ITC Avant Garde" w:hAnsi="ITC Avant Garde"/>
          <w:sz w:val="20"/>
          <w:lang w:val="es-ES_tradnl"/>
        </w:rPr>
      </w:pPr>
      <w:r w:rsidRPr="008F0311">
        <w:rPr>
          <w:rFonts w:ascii="ITC Avant Garde" w:hAnsi="ITC Avant Garde"/>
          <w:b/>
          <w:sz w:val="20"/>
          <w:lang w:val="es-ES_tradnl"/>
        </w:rPr>
        <w:t>XIV.</w:t>
      </w:r>
      <w:r w:rsidRPr="008F0311">
        <w:rPr>
          <w:rFonts w:ascii="ITC Avant Garde" w:hAnsi="ITC Avant Garde"/>
          <w:b/>
          <w:sz w:val="20"/>
          <w:lang w:val="es-ES_tradnl"/>
        </w:rPr>
        <w:tab/>
      </w:r>
      <w:r w:rsidRPr="008F0311">
        <w:rPr>
          <w:rFonts w:ascii="ITC Avant Garde" w:hAnsi="ITC Avant Garde"/>
          <w:sz w:val="20"/>
          <w:lang w:val="es-ES_tradnl"/>
        </w:rPr>
        <w:t>Solicitar, cuando lo requiera para la sustanciación de los procedimientos a su cargo, a las Unidades, Coordinaciones Generales y demás Direcciones Generales y Direcciones Generales Adjuntas los dictámenes técnicos u opiniones respectivos en el ámbito de sus atribuciones;</w:t>
      </w:r>
    </w:p>
    <w:p w:rsidR="002F0436" w:rsidRPr="008F0311" w:rsidRDefault="002F0436" w:rsidP="002F0436">
      <w:pPr>
        <w:pStyle w:val="Texto"/>
        <w:spacing w:after="90" w:line="212" w:lineRule="exact"/>
        <w:ind w:left="1008" w:hanging="720"/>
        <w:rPr>
          <w:rFonts w:ascii="ITC Avant Garde" w:hAnsi="ITC Avant Garde"/>
          <w:sz w:val="20"/>
          <w:lang w:val="es-ES_tradnl"/>
        </w:rPr>
      </w:pPr>
      <w:r w:rsidRPr="008F0311">
        <w:rPr>
          <w:rFonts w:ascii="ITC Avant Garde" w:hAnsi="ITC Avant Garde"/>
          <w:b/>
          <w:sz w:val="20"/>
          <w:lang w:val="es-ES_tradnl"/>
        </w:rPr>
        <w:t>XV.</w:t>
      </w:r>
      <w:r w:rsidRPr="008F0311">
        <w:rPr>
          <w:rFonts w:ascii="ITC Avant Garde" w:hAnsi="ITC Avant Garde"/>
          <w:b/>
          <w:sz w:val="20"/>
          <w:lang w:val="es-ES_tradnl"/>
        </w:rPr>
        <w:tab/>
      </w:r>
      <w:r w:rsidRPr="008F0311">
        <w:rPr>
          <w:rFonts w:ascii="ITC Avant Garde" w:hAnsi="ITC Avant Garde"/>
          <w:sz w:val="20"/>
          <w:lang w:val="es-ES_tradnl"/>
        </w:rPr>
        <w:t>Responder consultas, emitir dictámenes u opiniones y proporcionar informes que formulen o soliciten las Unidades, Coordinaciones Generales y la Autoridad Investigadora del Instituto; así como las formuladas por las dependencias y entidades de la Administración Pública Federal, de las entidades federativas y municipios y otras autoridades, en el ámbito de su competencia, que reciban o les sean turnadas por los conductos institucionales;</w:t>
      </w:r>
    </w:p>
    <w:p w:rsidR="002F0436" w:rsidRPr="008F0311" w:rsidRDefault="002F0436" w:rsidP="002F0436">
      <w:pPr>
        <w:pStyle w:val="Texto"/>
        <w:spacing w:after="90" w:line="212" w:lineRule="exact"/>
        <w:ind w:left="1008" w:hanging="720"/>
        <w:rPr>
          <w:rFonts w:ascii="ITC Avant Garde" w:hAnsi="ITC Avant Garde"/>
          <w:sz w:val="20"/>
          <w:lang w:val="es-ES_tradnl"/>
        </w:rPr>
      </w:pPr>
      <w:r w:rsidRPr="008F0311">
        <w:rPr>
          <w:rFonts w:ascii="ITC Avant Garde" w:hAnsi="ITC Avant Garde"/>
          <w:b/>
          <w:sz w:val="20"/>
          <w:lang w:val="es-ES_tradnl"/>
        </w:rPr>
        <w:lastRenderedPageBreak/>
        <w:t>XVI.</w:t>
      </w:r>
      <w:r w:rsidRPr="008F0311">
        <w:rPr>
          <w:rFonts w:ascii="ITC Avant Garde" w:hAnsi="ITC Avant Garde"/>
          <w:b/>
          <w:sz w:val="20"/>
          <w:lang w:val="es-ES_tradnl"/>
        </w:rPr>
        <w:tab/>
      </w:r>
      <w:r w:rsidRPr="008F0311">
        <w:rPr>
          <w:rFonts w:ascii="ITC Avant Garde" w:hAnsi="ITC Avant Garde"/>
          <w:sz w:val="20"/>
          <w:lang w:val="es-ES_tradnl"/>
        </w:rPr>
        <w:t>Decretar, aplicar y hacer efectivas las medidas de apremio que sean necesarias para el eficaz desempeño de sus atribuciones;</w:t>
      </w:r>
    </w:p>
    <w:p w:rsidR="002F0436" w:rsidRPr="008F0311" w:rsidRDefault="002F0436" w:rsidP="002F0436">
      <w:pPr>
        <w:pStyle w:val="Texto"/>
        <w:ind w:left="1008" w:hanging="720"/>
        <w:rPr>
          <w:rFonts w:ascii="ITC Avant Garde" w:hAnsi="ITC Avant Garde"/>
          <w:sz w:val="20"/>
          <w:lang w:val="es-ES_tradnl"/>
        </w:rPr>
      </w:pPr>
      <w:r w:rsidRPr="008F0311">
        <w:rPr>
          <w:rFonts w:ascii="ITC Avant Garde" w:hAnsi="ITC Avant Garde"/>
          <w:b/>
          <w:sz w:val="20"/>
          <w:lang w:val="es-ES_tradnl"/>
        </w:rPr>
        <w:t>XVII.</w:t>
      </w:r>
      <w:r w:rsidRPr="008F0311">
        <w:rPr>
          <w:rFonts w:ascii="ITC Avant Garde" w:hAnsi="ITC Avant Garde"/>
          <w:b/>
          <w:sz w:val="20"/>
          <w:lang w:val="es-ES_tradnl"/>
        </w:rPr>
        <w:tab/>
      </w:r>
      <w:r w:rsidRPr="008F0311">
        <w:rPr>
          <w:rFonts w:ascii="ITC Avant Garde" w:hAnsi="ITC Avant Garde"/>
          <w:sz w:val="20"/>
          <w:lang w:val="es-ES_tradnl"/>
        </w:rPr>
        <w:t>Elaborar o encargar a terceros la elaboración de estudios e investigaciones en las materias de su competencia, dando aviso al Centro de Estudios previo a su contratación, así como entregar los resultados de los mismos a dicho Centro para su compilación;</w:t>
      </w:r>
    </w:p>
    <w:p w:rsidR="000B3D77"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XVIII.</w:t>
      </w:r>
      <w:r w:rsidRPr="008F0311">
        <w:rPr>
          <w:rFonts w:ascii="ITC Avant Garde" w:hAnsi="ITC Avant Garde"/>
          <w:b/>
          <w:sz w:val="20"/>
          <w:lang w:val="es-ES_tradnl"/>
        </w:rPr>
        <w:tab/>
      </w:r>
      <w:r w:rsidRPr="008F0311">
        <w:rPr>
          <w:rFonts w:ascii="ITC Avant Garde" w:hAnsi="ITC Avant Garde"/>
          <w:sz w:val="20"/>
          <w:lang w:val="es-ES_tradnl"/>
        </w:rPr>
        <w:t>Solicitar el apoyo de la fuerza pública o de otras autoridades federales, estatales, de la Ciudad de México o municipales cuando sea necesario para el desempeño eficaz de sus respectivas atribuciones;</w:t>
      </w:r>
    </w:p>
    <w:p w:rsidR="002F0436" w:rsidRPr="00F46867" w:rsidRDefault="002F0436" w:rsidP="00F46867">
      <w:pPr>
        <w:pStyle w:val="Texto"/>
        <w:spacing w:after="82" w:line="213" w:lineRule="exact"/>
        <w:jc w:val="right"/>
        <w:rPr>
          <w:rFonts w:ascii="Times New Roman" w:hAnsi="Times New Roman" w:cs="Times New Roman"/>
          <w:b/>
          <w:i/>
          <w:color w:val="00B050"/>
          <w:sz w:val="16"/>
          <w:szCs w:val="16"/>
          <w:lang w:val="es-ES_tradnl"/>
        </w:rPr>
      </w:pPr>
      <w:r w:rsidRPr="00F46867">
        <w:rPr>
          <w:rFonts w:ascii="Times New Roman" w:hAnsi="Times New Roman" w:cs="Times New Roman"/>
          <w:b/>
          <w:i/>
          <w:color w:val="00B050"/>
          <w:sz w:val="16"/>
          <w:szCs w:val="16"/>
          <w:lang w:val="es-ES_tradnl"/>
        </w:rPr>
        <w:t>Fracción modificada DOF 17-10-2016</w:t>
      </w:r>
    </w:p>
    <w:p w:rsidR="002F0436"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XIX.</w:t>
      </w:r>
      <w:r w:rsidRPr="008F0311">
        <w:rPr>
          <w:rFonts w:ascii="ITC Avant Garde" w:hAnsi="ITC Avant Garde"/>
          <w:b/>
          <w:sz w:val="20"/>
          <w:lang w:val="es-ES_tradnl"/>
        </w:rPr>
        <w:tab/>
      </w:r>
      <w:r w:rsidRPr="008F0311">
        <w:rPr>
          <w:rFonts w:ascii="ITC Avant Garde" w:hAnsi="ITC Avant Garde"/>
          <w:sz w:val="20"/>
          <w:lang w:val="es-ES_tradnl"/>
        </w:rPr>
        <w:t>Solicitar a la autoridad competente, en los casos en que el medio de apremio sea insuficiente, proceder contra el rebelde por desobediencia a un mandato legítimo de autoridad competente, con independencia de las sanciones que imponga el Instituto;</w:t>
      </w:r>
    </w:p>
    <w:p w:rsidR="002F0436"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XX.</w:t>
      </w:r>
      <w:r w:rsidRPr="008F0311">
        <w:rPr>
          <w:rFonts w:ascii="ITC Avant Garde" w:hAnsi="ITC Avant Garde"/>
          <w:b/>
          <w:sz w:val="20"/>
          <w:lang w:val="es-ES_tradnl"/>
        </w:rPr>
        <w:tab/>
      </w:r>
      <w:r w:rsidRPr="008F0311">
        <w:rPr>
          <w:rFonts w:ascii="ITC Avant Garde" w:hAnsi="ITC Avant Garde"/>
          <w:sz w:val="20"/>
          <w:lang w:val="es-ES_tradnl"/>
        </w:rPr>
        <w:t>Realizar el análisis de impacto regulatorio relativo a los proyectos de normas, reglas, lineamientos, criterios o disposiciones administrativas de carácter general, y previo a su presentación al Pleno o, en su caso, aprobación por el Pleno, recabar la opinión no vinculante de la Coordinación General de Mejora Regulatoria al análisis de impacto regulatorio;</w:t>
      </w:r>
    </w:p>
    <w:p w:rsidR="002F0436"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XXI.</w:t>
      </w:r>
      <w:r w:rsidRPr="008F0311">
        <w:rPr>
          <w:rFonts w:ascii="ITC Avant Garde" w:hAnsi="ITC Avant Garde"/>
          <w:b/>
          <w:sz w:val="20"/>
          <w:lang w:val="es-ES_tradnl"/>
        </w:rPr>
        <w:tab/>
      </w:r>
      <w:r w:rsidRPr="008F0311">
        <w:rPr>
          <w:rFonts w:ascii="ITC Avant Garde" w:hAnsi="ITC Avant Garde"/>
          <w:sz w:val="20"/>
          <w:lang w:val="es-ES_tradnl"/>
        </w:rPr>
        <w:t>Realizar las gestiones para publicar, en su caso, la información correspondiente a las áreas a su cargo, en el portal de Internet del Instituto;</w:t>
      </w:r>
    </w:p>
    <w:p w:rsidR="002F0436"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XXII.</w:t>
      </w:r>
      <w:r w:rsidRPr="008F0311">
        <w:rPr>
          <w:rFonts w:ascii="ITC Avant Garde" w:hAnsi="ITC Avant Garde"/>
          <w:b/>
          <w:sz w:val="20"/>
          <w:lang w:val="es-ES_tradnl"/>
        </w:rPr>
        <w:tab/>
      </w:r>
      <w:r w:rsidRPr="008F0311">
        <w:rPr>
          <w:rFonts w:ascii="ITC Avant Garde" w:hAnsi="ITC Avant Garde"/>
          <w:sz w:val="20"/>
          <w:lang w:val="es-ES_tradnl"/>
        </w:rPr>
        <w:t>Ejecutar las consultas públicas no vinculatorias en las materias de su competencia;</w:t>
      </w:r>
    </w:p>
    <w:p w:rsidR="000B3D77" w:rsidRPr="008F0311" w:rsidRDefault="00BB0A67" w:rsidP="002F0436">
      <w:pPr>
        <w:pStyle w:val="Texto"/>
        <w:spacing w:line="223" w:lineRule="exact"/>
        <w:ind w:left="993" w:hanging="709"/>
        <w:rPr>
          <w:rFonts w:ascii="ITC Avant Garde" w:hAnsi="ITC Avant Garde"/>
          <w:sz w:val="20"/>
          <w:lang w:val="es-ES_tradnl"/>
        </w:rPr>
      </w:pPr>
      <w:r>
        <w:rPr>
          <w:rFonts w:ascii="ITC Avant Garde" w:hAnsi="ITC Avant Garde"/>
          <w:b/>
          <w:sz w:val="20"/>
          <w:lang w:val="es-ES_tradnl"/>
        </w:rPr>
        <w:t xml:space="preserve">XXIII. </w:t>
      </w:r>
      <w:r>
        <w:rPr>
          <w:rFonts w:ascii="ITC Avant Garde" w:hAnsi="ITC Avant Garde"/>
          <w:b/>
          <w:sz w:val="20"/>
          <w:lang w:val="es-ES_tradnl"/>
        </w:rPr>
        <w:tab/>
      </w:r>
      <w:r w:rsidR="002F0436" w:rsidRPr="008F0311">
        <w:rPr>
          <w:rFonts w:ascii="ITC Avant Garde" w:hAnsi="ITC Avant Garde"/>
          <w:sz w:val="20"/>
          <w:lang w:val="es-ES_tradnl"/>
        </w:rPr>
        <w:t>Coadyuvar con la Unidad de Transparencia para el desahogo oportuno de las solicitudes de acceso a la información y el cumplimiento de las obligaciones del Instituto en materia de transparencia y acceso a la información pública;</w:t>
      </w:r>
    </w:p>
    <w:p w:rsidR="002F0436" w:rsidRPr="00F46867" w:rsidRDefault="002F0436" w:rsidP="00F46867">
      <w:pPr>
        <w:pStyle w:val="Texto"/>
        <w:spacing w:after="82" w:line="213" w:lineRule="exact"/>
        <w:jc w:val="right"/>
        <w:rPr>
          <w:rFonts w:ascii="Times New Roman" w:hAnsi="Times New Roman" w:cs="Times New Roman"/>
          <w:b/>
          <w:i/>
          <w:color w:val="00B050"/>
          <w:sz w:val="16"/>
          <w:szCs w:val="16"/>
          <w:lang w:val="es-ES_tradnl"/>
        </w:rPr>
      </w:pPr>
      <w:r w:rsidRPr="00F46867">
        <w:rPr>
          <w:rFonts w:ascii="Times New Roman" w:hAnsi="Times New Roman" w:cs="Times New Roman"/>
          <w:b/>
          <w:i/>
          <w:color w:val="00B050"/>
          <w:sz w:val="16"/>
          <w:szCs w:val="16"/>
          <w:lang w:val="es-ES_tradnl"/>
        </w:rPr>
        <w:t>Fracción modificada DOF 17-10-2016</w:t>
      </w:r>
    </w:p>
    <w:p w:rsidR="002F0436"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XXIV.</w:t>
      </w:r>
      <w:r w:rsidRPr="008F0311">
        <w:rPr>
          <w:rFonts w:ascii="ITC Avant Garde" w:hAnsi="ITC Avant Garde"/>
          <w:b/>
          <w:sz w:val="20"/>
          <w:lang w:val="es-ES_tradnl"/>
        </w:rPr>
        <w:tab/>
      </w:r>
      <w:r w:rsidRPr="008F0311">
        <w:rPr>
          <w:rFonts w:ascii="ITC Avant Garde" w:hAnsi="ITC Avant Garde"/>
          <w:sz w:val="20"/>
          <w:lang w:val="es-ES_tradnl"/>
        </w:rPr>
        <w:t>Habilitar días y horas inhábiles en los casos previstos en la ley y en el calendario anual de labores, así como en aquéllos donde exista causa justificada, sólo para efectos de los procedimientos de su competencia;</w:t>
      </w:r>
    </w:p>
    <w:p w:rsidR="002F0436"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XXV.</w:t>
      </w:r>
      <w:r w:rsidRPr="008F0311">
        <w:rPr>
          <w:rFonts w:ascii="ITC Avant Garde" w:hAnsi="ITC Avant Garde"/>
          <w:b/>
          <w:sz w:val="20"/>
          <w:lang w:val="es-ES_tradnl"/>
        </w:rPr>
        <w:tab/>
      </w:r>
      <w:r w:rsidRPr="008F0311">
        <w:rPr>
          <w:rFonts w:ascii="ITC Avant Garde" w:hAnsi="ITC Avant Garde"/>
          <w:sz w:val="20"/>
          <w:lang w:val="es-ES_tradnl"/>
        </w:rPr>
        <w:t>Otorgar prórrogas en los asuntos a su cargo, siempre que las mismas se encuentren justificadas y no exista imposibilidad legal para ello;</w:t>
      </w:r>
    </w:p>
    <w:p w:rsidR="002F0436"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XXVI.</w:t>
      </w:r>
      <w:r w:rsidRPr="008F0311">
        <w:rPr>
          <w:rFonts w:ascii="ITC Avant Garde" w:hAnsi="ITC Avant Garde"/>
          <w:b/>
          <w:sz w:val="20"/>
          <w:lang w:val="es-ES_tradnl"/>
        </w:rPr>
        <w:tab/>
      </w:r>
      <w:r w:rsidRPr="008F0311">
        <w:rPr>
          <w:rFonts w:ascii="ITC Avant Garde" w:hAnsi="ITC Avant Garde"/>
          <w:sz w:val="20"/>
          <w:lang w:val="es-ES_tradnl"/>
        </w:rPr>
        <w:t>Emitir acuerdos u oficios de comisión a efecto de llevar a cabo las diligencias necesarias para la sustanciación de los procedimientos a su cargo;</w:t>
      </w:r>
    </w:p>
    <w:p w:rsidR="002F0436"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XXVII.</w:t>
      </w:r>
      <w:r w:rsidRPr="008F0311">
        <w:rPr>
          <w:rFonts w:ascii="ITC Avant Garde" w:hAnsi="ITC Avant Garde"/>
          <w:b/>
          <w:sz w:val="20"/>
          <w:lang w:val="es-ES_tradnl"/>
        </w:rPr>
        <w:tab/>
      </w:r>
      <w:r w:rsidRPr="008F0311">
        <w:rPr>
          <w:rFonts w:ascii="ITC Avant Garde" w:hAnsi="ITC Avant Garde"/>
          <w:sz w:val="20"/>
          <w:lang w:val="es-ES_tradnl"/>
        </w:rPr>
        <w:t>Designar a los servidores públicos habilitados como notificadores;</w:t>
      </w:r>
    </w:p>
    <w:p w:rsidR="002F0436"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XXVIII.</w:t>
      </w:r>
      <w:r w:rsidRPr="008F0311">
        <w:rPr>
          <w:rFonts w:ascii="ITC Avant Garde" w:hAnsi="ITC Avant Garde"/>
          <w:b/>
          <w:sz w:val="20"/>
          <w:lang w:val="es-ES_tradnl"/>
        </w:rPr>
        <w:tab/>
      </w:r>
      <w:r w:rsidRPr="008F0311">
        <w:rPr>
          <w:rFonts w:ascii="ITC Avant Garde" w:hAnsi="ITC Avant Garde"/>
          <w:sz w:val="20"/>
          <w:lang w:val="es-ES_tradnl"/>
        </w:rPr>
        <w:t>Integrar debidamente los expedientes de los asuntos a su cargo;</w:t>
      </w:r>
    </w:p>
    <w:p w:rsidR="002F0436"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XXIX.</w:t>
      </w:r>
      <w:r w:rsidRPr="008F0311">
        <w:rPr>
          <w:rFonts w:ascii="ITC Avant Garde" w:hAnsi="ITC Avant Garde"/>
          <w:b/>
          <w:sz w:val="20"/>
          <w:lang w:val="es-ES_tradnl"/>
        </w:rPr>
        <w:tab/>
      </w:r>
      <w:r w:rsidRPr="008F0311">
        <w:rPr>
          <w:rFonts w:ascii="ITC Avant Garde" w:hAnsi="ITC Avant Garde"/>
          <w:sz w:val="20"/>
          <w:lang w:val="es-ES_tradnl"/>
        </w:rPr>
        <w:t>Clasificar y reservar la información, así como elaborar las versiones públicas de los documentos que obren en sus expedientes, en el ámbito de su competencia, de conformidad con las disposiciones legales y administrativas correspondientes;</w:t>
      </w:r>
    </w:p>
    <w:p w:rsidR="002F0436"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XXX.</w:t>
      </w:r>
      <w:r w:rsidRPr="008F0311">
        <w:rPr>
          <w:rFonts w:ascii="ITC Avant Garde" w:hAnsi="ITC Avant Garde"/>
          <w:b/>
          <w:sz w:val="20"/>
          <w:lang w:val="es-ES_tradnl"/>
        </w:rPr>
        <w:tab/>
      </w:r>
      <w:r w:rsidRPr="008F0311">
        <w:rPr>
          <w:rFonts w:ascii="ITC Avant Garde" w:hAnsi="ITC Avant Garde"/>
          <w:sz w:val="20"/>
          <w:lang w:val="es-ES_tradnl"/>
        </w:rPr>
        <w:t>Participar, con apego a las indicaciones del Presidente y en coordinación con la Coordinación General de Vinculación Institucional, en los foros, reuniones, negociaciones, eventos, convenciones y congresos que se lleven a cabo con organismos internacionales y gobiernos extranjeros en el ámbito de competencia del Instituto;</w:t>
      </w:r>
    </w:p>
    <w:p w:rsidR="002F0436"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lastRenderedPageBreak/>
        <w:t>XXXI.</w:t>
      </w:r>
      <w:r w:rsidRPr="008F0311">
        <w:rPr>
          <w:rFonts w:ascii="ITC Avant Garde" w:hAnsi="ITC Avant Garde"/>
          <w:b/>
          <w:sz w:val="20"/>
          <w:lang w:val="es-ES_tradnl"/>
        </w:rPr>
        <w:tab/>
      </w:r>
      <w:r w:rsidRPr="008F0311">
        <w:rPr>
          <w:rFonts w:ascii="ITC Avant Garde" w:hAnsi="ITC Avant Garde"/>
          <w:sz w:val="20"/>
          <w:lang w:val="es-ES_tradnl"/>
        </w:rPr>
        <w:t>Participar, en colaboración con la Coordinación General de Vinculación Institucional, en los foros y reuniones nacionales en el ámbito de competencia del Instituto;</w:t>
      </w:r>
    </w:p>
    <w:p w:rsidR="002F0436"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XXXII.</w:t>
      </w:r>
      <w:r w:rsidRPr="008F0311">
        <w:rPr>
          <w:rFonts w:ascii="ITC Avant Garde" w:hAnsi="ITC Avant Garde"/>
          <w:b/>
          <w:sz w:val="20"/>
          <w:lang w:val="es-ES_tradnl"/>
        </w:rPr>
        <w:tab/>
      </w:r>
      <w:r w:rsidRPr="008F0311">
        <w:rPr>
          <w:rFonts w:ascii="ITC Avant Garde" w:hAnsi="ITC Avant Garde"/>
          <w:sz w:val="20"/>
          <w:lang w:val="es-ES_tradnl"/>
        </w:rPr>
        <w:t xml:space="preserve">Ordenar a los </w:t>
      </w:r>
      <w:proofErr w:type="spellStart"/>
      <w:r w:rsidRPr="008F0311">
        <w:rPr>
          <w:rFonts w:ascii="ITC Avant Garde" w:hAnsi="ITC Avant Garde"/>
          <w:sz w:val="20"/>
          <w:lang w:val="es-ES_tradnl"/>
        </w:rPr>
        <w:t>promoventes</w:t>
      </w:r>
      <w:proofErr w:type="spellEnd"/>
      <w:r w:rsidRPr="008F0311">
        <w:rPr>
          <w:rFonts w:ascii="ITC Avant Garde" w:hAnsi="ITC Avant Garde"/>
          <w:sz w:val="20"/>
          <w:lang w:val="es-ES_tradnl"/>
        </w:rPr>
        <w:t xml:space="preserve"> realizar las traducciones, o sus ampliaciones, de la información o documentos que hubieran presentado en idioma distinto al español, en los términos de las disposiciones jurídicas aplicables;</w:t>
      </w:r>
    </w:p>
    <w:p w:rsidR="002F0436"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XXXIII.</w:t>
      </w:r>
      <w:r w:rsidRPr="008F0311">
        <w:rPr>
          <w:rFonts w:ascii="ITC Avant Garde" w:hAnsi="ITC Avant Garde"/>
          <w:b/>
          <w:sz w:val="20"/>
          <w:lang w:val="es-ES_tradnl"/>
        </w:rPr>
        <w:tab/>
      </w:r>
      <w:r w:rsidRPr="008F0311">
        <w:rPr>
          <w:rFonts w:ascii="ITC Avant Garde" w:hAnsi="ITC Avant Garde"/>
          <w:sz w:val="20"/>
          <w:lang w:val="es-ES_tradnl"/>
        </w:rPr>
        <w:t>Expedir copias certificadas, certificaciones o cotejos de los documentos e información existentes en las áreas a su cargo o las que le sean presentados;</w:t>
      </w:r>
    </w:p>
    <w:p w:rsidR="002F0436"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XXXIV.</w:t>
      </w:r>
      <w:r w:rsidRPr="008F0311">
        <w:rPr>
          <w:rFonts w:ascii="ITC Avant Garde" w:hAnsi="ITC Avant Garde"/>
          <w:b/>
          <w:sz w:val="20"/>
          <w:lang w:val="es-ES_tradnl"/>
        </w:rPr>
        <w:tab/>
      </w:r>
      <w:r w:rsidRPr="008F0311">
        <w:rPr>
          <w:rFonts w:ascii="ITC Avant Garde" w:hAnsi="ITC Avant Garde"/>
          <w:sz w:val="20"/>
          <w:lang w:val="es-ES_tradnl"/>
        </w:rPr>
        <w:t>Expedir copias certificadas, cotejar o compulsar los documentos e información para la integración de los expedientes a su cargo;</w:t>
      </w:r>
    </w:p>
    <w:p w:rsidR="002F0436"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XXXV.</w:t>
      </w:r>
      <w:r w:rsidRPr="008F0311">
        <w:rPr>
          <w:rFonts w:ascii="ITC Avant Garde" w:hAnsi="ITC Avant Garde"/>
          <w:b/>
          <w:sz w:val="20"/>
          <w:lang w:val="es-ES_tradnl"/>
        </w:rPr>
        <w:tab/>
      </w:r>
      <w:r w:rsidRPr="008F0311">
        <w:rPr>
          <w:rFonts w:ascii="ITC Avant Garde" w:hAnsi="ITC Avant Garde"/>
          <w:sz w:val="20"/>
          <w:lang w:val="es-ES_tradnl"/>
        </w:rPr>
        <w:t>Apoyar a la Coordinación General de Vinculación Institucional con el propósito de establecer y dar seguimiento a las relaciones institucionales con los Poderes de la Unión, órganos constitucionales autónomos, gobiernos de las entidades federativas y municipales, así como con los Poderes legislativos y judiciales estatales, dentro del ámbito de sus atribuciones, en los términos de este Estatuto Orgánico;</w:t>
      </w:r>
    </w:p>
    <w:p w:rsidR="002F0436"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XXXVI.</w:t>
      </w:r>
      <w:r w:rsidRPr="008F0311">
        <w:rPr>
          <w:rFonts w:ascii="ITC Avant Garde" w:hAnsi="ITC Avant Garde"/>
          <w:b/>
          <w:sz w:val="20"/>
          <w:lang w:val="es-ES_tradnl"/>
        </w:rPr>
        <w:tab/>
      </w:r>
      <w:r w:rsidRPr="008F0311">
        <w:rPr>
          <w:rFonts w:ascii="ITC Avant Garde" w:hAnsi="ITC Avant Garde"/>
          <w:sz w:val="20"/>
          <w:lang w:val="es-ES_tradnl"/>
        </w:rPr>
        <w:t>Manejar y participar en el desarrollo de sistemas informáticos requeridos para el cumplimiento de sus atribuciones, conforme a lo previsto en el Estatuto Orgánico;</w:t>
      </w:r>
    </w:p>
    <w:p w:rsidR="002F0436" w:rsidRPr="008F0311" w:rsidRDefault="002F0436" w:rsidP="00F46867">
      <w:pPr>
        <w:pStyle w:val="Texto"/>
        <w:spacing w:after="82" w:line="213" w:lineRule="exact"/>
        <w:jc w:val="right"/>
        <w:rPr>
          <w:rFonts w:ascii="ITC Avant Garde" w:hAnsi="ITC Avant Garde"/>
          <w:sz w:val="20"/>
          <w:lang w:val="es-ES_tradnl"/>
        </w:rPr>
      </w:pPr>
      <w:r w:rsidRPr="00F46867">
        <w:rPr>
          <w:rFonts w:ascii="Times New Roman" w:hAnsi="Times New Roman" w:cs="Times New Roman"/>
          <w:b/>
          <w:i/>
          <w:color w:val="00B050"/>
          <w:sz w:val="16"/>
          <w:szCs w:val="16"/>
          <w:lang w:val="es-ES_tradnl"/>
        </w:rPr>
        <w:t>Fracción modificada DOF 17-10-2016</w:t>
      </w:r>
    </w:p>
    <w:p w:rsidR="002F0436" w:rsidRPr="008F0311" w:rsidRDefault="002F0436" w:rsidP="002F0436">
      <w:pPr>
        <w:pStyle w:val="Texto"/>
        <w:spacing w:line="223" w:lineRule="exact"/>
        <w:ind w:left="1152" w:hanging="864"/>
        <w:rPr>
          <w:rFonts w:ascii="ITC Avant Garde" w:hAnsi="ITC Avant Garde"/>
          <w:sz w:val="20"/>
          <w:lang w:val="es-ES_tradnl"/>
        </w:rPr>
      </w:pPr>
      <w:r w:rsidRPr="008F0311">
        <w:rPr>
          <w:rFonts w:ascii="ITC Avant Garde" w:hAnsi="ITC Avant Garde"/>
          <w:b/>
          <w:sz w:val="20"/>
        </w:rPr>
        <w:t>XXXVII.</w:t>
      </w:r>
      <w:r w:rsidR="0073421C">
        <w:rPr>
          <w:rFonts w:ascii="ITC Avant Garde" w:hAnsi="ITC Avant Garde"/>
          <w:sz w:val="20"/>
        </w:rPr>
        <w:t xml:space="preserve"> </w:t>
      </w:r>
      <w:r w:rsidRPr="008F0311">
        <w:rPr>
          <w:rFonts w:ascii="ITC Avant Garde" w:hAnsi="ITC Avant Garde"/>
          <w:sz w:val="20"/>
          <w:lang w:val="es-ES_tradnl"/>
        </w:rPr>
        <w:t>Dar fe de los actos en que intervenga en el ámbito de sus atribuciones;</w:t>
      </w:r>
    </w:p>
    <w:p w:rsidR="002F0436" w:rsidRPr="008F0311" w:rsidRDefault="002F0436" w:rsidP="00F46867">
      <w:pPr>
        <w:pStyle w:val="Texto"/>
        <w:spacing w:after="82" w:line="213" w:lineRule="exact"/>
        <w:jc w:val="right"/>
        <w:rPr>
          <w:rFonts w:ascii="ITC Avant Garde" w:hAnsi="ITC Avant Garde"/>
          <w:b/>
          <w:sz w:val="20"/>
        </w:rPr>
      </w:pPr>
      <w:r w:rsidRPr="00F46867">
        <w:rPr>
          <w:rFonts w:ascii="Times New Roman" w:hAnsi="Times New Roman" w:cs="Times New Roman"/>
          <w:b/>
          <w:i/>
          <w:color w:val="00B050"/>
          <w:sz w:val="16"/>
          <w:szCs w:val="16"/>
          <w:lang w:val="es-ES_tradnl"/>
        </w:rPr>
        <w:t>Fracción adicionada DOF 17-10-2016</w:t>
      </w:r>
    </w:p>
    <w:p w:rsidR="000B3D77" w:rsidRPr="008F0311" w:rsidRDefault="002F0436" w:rsidP="002F0436">
      <w:pPr>
        <w:pStyle w:val="Texto"/>
        <w:spacing w:line="223" w:lineRule="exact"/>
        <w:ind w:left="1152" w:hanging="864"/>
        <w:rPr>
          <w:rFonts w:ascii="ITC Avant Garde" w:hAnsi="ITC Avant Garde"/>
          <w:sz w:val="20"/>
          <w:lang w:val="es-ES_tradnl"/>
        </w:rPr>
      </w:pPr>
      <w:r w:rsidRPr="008F0311">
        <w:rPr>
          <w:rFonts w:ascii="ITC Avant Garde" w:hAnsi="ITC Avant Garde"/>
          <w:b/>
          <w:sz w:val="20"/>
        </w:rPr>
        <w:t>XXXVIII.</w:t>
      </w:r>
      <w:r w:rsidRPr="008F0311">
        <w:rPr>
          <w:rFonts w:ascii="ITC Avant Garde" w:hAnsi="ITC Avant Garde"/>
          <w:b/>
          <w:sz w:val="20"/>
        </w:rPr>
        <w:tab/>
      </w:r>
      <w:r w:rsidRPr="008F0311">
        <w:rPr>
          <w:rFonts w:ascii="ITC Avant Garde" w:hAnsi="ITC Avant Garde"/>
          <w:sz w:val="20"/>
          <w:lang w:val="es-ES_tradnl"/>
        </w:rPr>
        <w:t>Gestionar ante la Unidad de Concesiones y Servicios, cuando corresponda, la inscripción en el Registro Público de Concesiones de los documentos, información, actos o resoluciones a que se refiere el artículo 177 de la Ley de Telecomunicaciones, o realizar las acciones necesarias a efecto de requerir a los sujetos regulados para que tramiten dicha inscripción;</w:t>
      </w:r>
    </w:p>
    <w:p w:rsidR="002F0436" w:rsidRPr="008F0311" w:rsidRDefault="002F0436" w:rsidP="00F46867">
      <w:pPr>
        <w:pStyle w:val="Texto"/>
        <w:spacing w:after="82" w:line="213" w:lineRule="exact"/>
        <w:jc w:val="right"/>
        <w:rPr>
          <w:rFonts w:ascii="ITC Avant Garde" w:hAnsi="ITC Avant Garde"/>
          <w:b/>
          <w:sz w:val="20"/>
        </w:rPr>
      </w:pPr>
      <w:r w:rsidRPr="00F46867">
        <w:rPr>
          <w:rFonts w:ascii="Times New Roman" w:hAnsi="Times New Roman" w:cs="Times New Roman"/>
          <w:b/>
          <w:i/>
          <w:color w:val="00B050"/>
          <w:sz w:val="16"/>
          <w:szCs w:val="16"/>
          <w:lang w:val="es-ES_tradnl"/>
        </w:rPr>
        <w:t>Fracción adicionada DOF 17-10-2016</w:t>
      </w:r>
    </w:p>
    <w:p w:rsidR="002F0436" w:rsidRPr="008F0311" w:rsidRDefault="002F0436" w:rsidP="002F0436">
      <w:pPr>
        <w:pStyle w:val="Texto"/>
        <w:spacing w:line="223" w:lineRule="exact"/>
        <w:ind w:left="1152" w:hanging="864"/>
        <w:rPr>
          <w:rFonts w:ascii="ITC Avant Garde" w:hAnsi="ITC Avant Garde"/>
          <w:sz w:val="20"/>
          <w:lang w:val="es-ES_tradnl"/>
        </w:rPr>
      </w:pPr>
      <w:r w:rsidRPr="008F0311">
        <w:rPr>
          <w:rFonts w:ascii="ITC Avant Garde" w:hAnsi="ITC Avant Garde"/>
          <w:b/>
          <w:sz w:val="20"/>
        </w:rPr>
        <w:t>XXXIX.</w:t>
      </w:r>
      <w:r w:rsidRPr="008F0311">
        <w:rPr>
          <w:rFonts w:ascii="ITC Avant Garde" w:hAnsi="ITC Avant Garde"/>
          <w:b/>
          <w:sz w:val="20"/>
        </w:rPr>
        <w:tab/>
      </w:r>
      <w:r w:rsidRPr="008F0311">
        <w:rPr>
          <w:rFonts w:ascii="ITC Avant Garde" w:hAnsi="ITC Avant Garde"/>
          <w:sz w:val="20"/>
          <w:lang w:val="es-ES_tradnl"/>
        </w:rPr>
        <w:t>Solicitar a la Unidad de Cumplimiento la realización de actos de supervisión y/o verificación en el ámbito de competencia del Instituto;</w:t>
      </w:r>
    </w:p>
    <w:p w:rsidR="002F0436" w:rsidRPr="00F46867" w:rsidRDefault="002F0436" w:rsidP="00F46867">
      <w:pPr>
        <w:pStyle w:val="Texto"/>
        <w:spacing w:after="82" w:line="213" w:lineRule="exact"/>
        <w:jc w:val="right"/>
        <w:rPr>
          <w:rFonts w:ascii="Times New Roman" w:hAnsi="Times New Roman" w:cs="Times New Roman"/>
          <w:b/>
          <w:i/>
          <w:color w:val="00B050"/>
          <w:sz w:val="16"/>
          <w:szCs w:val="16"/>
          <w:lang w:val="es-ES_tradnl"/>
        </w:rPr>
      </w:pPr>
      <w:r w:rsidRPr="00F46867">
        <w:rPr>
          <w:rFonts w:ascii="Times New Roman" w:hAnsi="Times New Roman" w:cs="Times New Roman"/>
          <w:b/>
          <w:i/>
          <w:color w:val="00B050"/>
          <w:sz w:val="16"/>
          <w:szCs w:val="16"/>
          <w:lang w:val="es-ES_tradnl"/>
        </w:rPr>
        <w:t>Fracción adicionada DOF 17-10-2016</w:t>
      </w:r>
    </w:p>
    <w:p w:rsidR="002F0436" w:rsidRPr="008F0311" w:rsidRDefault="002F0436" w:rsidP="002F0436">
      <w:pPr>
        <w:pStyle w:val="Texto"/>
        <w:spacing w:line="223" w:lineRule="exact"/>
        <w:ind w:left="1152" w:hanging="864"/>
        <w:rPr>
          <w:rFonts w:ascii="ITC Avant Garde" w:hAnsi="ITC Avant Garde"/>
          <w:sz w:val="20"/>
          <w:lang w:val="es-ES_tradnl"/>
        </w:rPr>
      </w:pPr>
      <w:r w:rsidRPr="008F0311">
        <w:rPr>
          <w:rFonts w:ascii="ITC Avant Garde" w:hAnsi="ITC Avant Garde"/>
          <w:b/>
          <w:sz w:val="20"/>
        </w:rPr>
        <w:t xml:space="preserve">XL. </w:t>
      </w:r>
      <w:r w:rsidRPr="008F0311">
        <w:rPr>
          <w:rFonts w:ascii="ITC Avant Garde" w:hAnsi="ITC Avant Garde"/>
          <w:b/>
          <w:sz w:val="20"/>
        </w:rPr>
        <w:tab/>
      </w:r>
      <w:r w:rsidRPr="008F0311">
        <w:rPr>
          <w:rFonts w:ascii="ITC Avant Garde" w:hAnsi="ITC Avant Garde"/>
          <w:sz w:val="20"/>
          <w:lang w:val="es-ES_tradnl"/>
        </w:rPr>
        <w:t>Informar a la Unidad de Cumplimiento respecto de los hechos o información que sean de su conocimiento en el ejercicio de sus atribuciones y que constituyan presuntos incumplimientos cometidos por los concesionarios, autorizados y demás sujetos regulados, así como por probables personas infractoras;</w:t>
      </w:r>
    </w:p>
    <w:p w:rsidR="002F0436" w:rsidRPr="008F0311" w:rsidRDefault="002F0436" w:rsidP="00F46867">
      <w:pPr>
        <w:pStyle w:val="Texto"/>
        <w:spacing w:after="82" w:line="213" w:lineRule="exact"/>
        <w:jc w:val="right"/>
        <w:rPr>
          <w:rFonts w:ascii="ITC Avant Garde" w:hAnsi="ITC Avant Garde"/>
          <w:b/>
          <w:sz w:val="20"/>
        </w:rPr>
      </w:pPr>
      <w:r w:rsidRPr="00F46867">
        <w:rPr>
          <w:rFonts w:ascii="Times New Roman" w:hAnsi="Times New Roman" w:cs="Times New Roman"/>
          <w:b/>
          <w:i/>
          <w:color w:val="00B050"/>
          <w:sz w:val="16"/>
          <w:szCs w:val="16"/>
          <w:lang w:val="es-ES_tradnl"/>
        </w:rPr>
        <w:t>Fracción adicionada DOF 17-10-2016</w:t>
      </w:r>
    </w:p>
    <w:p w:rsidR="002F0436" w:rsidRPr="008F0311" w:rsidRDefault="002F0436" w:rsidP="002F0436">
      <w:pPr>
        <w:pStyle w:val="Texto"/>
        <w:ind w:left="1152" w:hanging="864"/>
        <w:rPr>
          <w:rFonts w:ascii="ITC Avant Garde" w:hAnsi="ITC Avant Garde"/>
          <w:sz w:val="20"/>
          <w:lang w:val="es-ES_tradnl"/>
        </w:rPr>
      </w:pPr>
      <w:r w:rsidRPr="008F0311">
        <w:rPr>
          <w:rFonts w:ascii="ITC Avant Garde" w:hAnsi="ITC Avant Garde"/>
          <w:b/>
          <w:sz w:val="20"/>
        </w:rPr>
        <w:t xml:space="preserve">XLI. </w:t>
      </w:r>
      <w:r w:rsidRPr="008F0311">
        <w:rPr>
          <w:rFonts w:ascii="ITC Avant Garde" w:hAnsi="ITC Avant Garde"/>
          <w:b/>
          <w:sz w:val="20"/>
        </w:rPr>
        <w:tab/>
      </w:r>
      <w:r w:rsidRPr="008F0311">
        <w:rPr>
          <w:rFonts w:ascii="ITC Avant Garde" w:hAnsi="ITC Avant Garde"/>
          <w:sz w:val="20"/>
          <w:lang w:val="es-ES_tradnl"/>
        </w:rPr>
        <w:t>Coordinarse con la Unidad de Cumplimiento, en su caso, para definir los criterios de supervisión de cumplimiento de obligaciones derivadas de disposiciones legales, disposiciones administrativas de carácter general, reglas, resoluciones, acuerdos, títulos de concesión, entre otros, de acuerdo al ámbito de su competencia;</w:t>
      </w:r>
    </w:p>
    <w:p w:rsidR="002F0436" w:rsidRPr="008F0311" w:rsidRDefault="002F0436" w:rsidP="00F46867">
      <w:pPr>
        <w:pStyle w:val="Texto"/>
        <w:spacing w:after="82" w:line="213" w:lineRule="exact"/>
        <w:jc w:val="right"/>
        <w:rPr>
          <w:rFonts w:ascii="ITC Avant Garde" w:hAnsi="ITC Avant Garde"/>
          <w:b/>
          <w:sz w:val="20"/>
        </w:rPr>
      </w:pPr>
      <w:r w:rsidRPr="00F46867">
        <w:rPr>
          <w:rFonts w:ascii="Times New Roman" w:hAnsi="Times New Roman" w:cs="Times New Roman"/>
          <w:b/>
          <w:i/>
          <w:color w:val="00B050"/>
          <w:sz w:val="16"/>
          <w:szCs w:val="16"/>
          <w:lang w:val="es-ES_tradnl"/>
        </w:rPr>
        <w:t>Fracción adicionada DOF 17-10-2016</w:t>
      </w:r>
    </w:p>
    <w:p w:rsidR="002F0436" w:rsidRPr="008F0311" w:rsidRDefault="002F0436" w:rsidP="002F0436">
      <w:pPr>
        <w:pStyle w:val="Texto"/>
        <w:ind w:left="1152" w:hanging="864"/>
        <w:rPr>
          <w:rFonts w:ascii="ITC Avant Garde" w:hAnsi="ITC Avant Garde"/>
          <w:sz w:val="20"/>
          <w:lang w:val="es-ES_tradnl"/>
        </w:rPr>
      </w:pPr>
      <w:r w:rsidRPr="008F0311">
        <w:rPr>
          <w:rFonts w:ascii="ITC Avant Garde" w:hAnsi="ITC Avant Garde"/>
          <w:b/>
          <w:sz w:val="20"/>
        </w:rPr>
        <w:t xml:space="preserve">XLII. </w:t>
      </w:r>
      <w:r w:rsidRPr="008F0311">
        <w:rPr>
          <w:rFonts w:ascii="ITC Avant Garde" w:hAnsi="ITC Avant Garde"/>
          <w:b/>
          <w:sz w:val="20"/>
        </w:rPr>
        <w:tab/>
      </w:r>
      <w:r w:rsidRPr="008F0311">
        <w:rPr>
          <w:rFonts w:ascii="ITC Avant Garde" w:hAnsi="ITC Avant Garde"/>
          <w:sz w:val="20"/>
          <w:lang w:val="es-ES_tradnl"/>
        </w:rPr>
        <w:t xml:space="preserve">Solicitar, cuando lo requiera para el ejercicio de sus atribuciones, información y documentación al Titular de la Autoridad Investigadora, a la Dirección General de Prácticas Monopólicas y Concentraciones Ilícitas, la Dirección General de Condiciones </w:t>
      </w:r>
      <w:r w:rsidRPr="008F0311">
        <w:rPr>
          <w:rFonts w:ascii="ITC Avant Garde" w:hAnsi="ITC Avant Garde"/>
          <w:sz w:val="20"/>
          <w:lang w:val="es-ES_tradnl"/>
        </w:rPr>
        <w:lastRenderedPageBreak/>
        <w:t>de Mercado y la Dirección General de Análisis Económico, adscritas a la Autoridad Investigadora, salvo que se trate de investigaciones en curso;</w:t>
      </w:r>
    </w:p>
    <w:p w:rsidR="002F0436" w:rsidRPr="008F0311" w:rsidRDefault="002F0436" w:rsidP="00F46867">
      <w:pPr>
        <w:pStyle w:val="Texto"/>
        <w:spacing w:after="82" w:line="213" w:lineRule="exact"/>
        <w:jc w:val="right"/>
        <w:rPr>
          <w:rFonts w:ascii="ITC Avant Garde" w:hAnsi="ITC Avant Garde"/>
          <w:b/>
          <w:sz w:val="20"/>
        </w:rPr>
      </w:pPr>
      <w:r w:rsidRPr="00F46867">
        <w:rPr>
          <w:rFonts w:ascii="Times New Roman" w:hAnsi="Times New Roman" w:cs="Times New Roman"/>
          <w:b/>
          <w:i/>
          <w:color w:val="00B050"/>
          <w:sz w:val="16"/>
          <w:szCs w:val="16"/>
          <w:lang w:val="es-ES_tradnl"/>
        </w:rPr>
        <w:t>Fracción adicionada DOF 17-10-2016</w:t>
      </w:r>
    </w:p>
    <w:p w:rsidR="00F75477" w:rsidRPr="008F0311" w:rsidRDefault="002F0436" w:rsidP="002F0436">
      <w:pPr>
        <w:pStyle w:val="Texto"/>
        <w:ind w:left="1152" w:hanging="864"/>
        <w:rPr>
          <w:rFonts w:ascii="ITC Avant Garde" w:hAnsi="ITC Avant Garde"/>
          <w:sz w:val="20"/>
          <w:lang w:val="es-ES_tradnl"/>
        </w:rPr>
      </w:pPr>
      <w:r w:rsidRPr="008F0311">
        <w:rPr>
          <w:rFonts w:ascii="ITC Avant Garde" w:hAnsi="ITC Avant Garde"/>
          <w:b/>
          <w:sz w:val="20"/>
        </w:rPr>
        <w:t xml:space="preserve">XLIII. </w:t>
      </w:r>
      <w:r w:rsidRPr="008F0311">
        <w:rPr>
          <w:rFonts w:ascii="ITC Avant Garde" w:hAnsi="ITC Avant Garde"/>
          <w:b/>
          <w:sz w:val="20"/>
        </w:rPr>
        <w:tab/>
      </w:r>
      <w:r w:rsidRPr="008F0311">
        <w:rPr>
          <w:rFonts w:ascii="ITC Avant Garde" w:hAnsi="ITC Avant Garde"/>
          <w:sz w:val="20"/>
          <w:lang w:val="es-ES_tradnl"/>
        </w:rPr>
        <w:t xml:space="preserve">Proporcionar información y documentación que obre en sus expedientes que solicite el Titular de la Autoridad Investigadora, la Dirección General de Prácticas Monopólicas y Concentraciones Ilícitas y la Dirección General de Condiciones de Mercado, necesaria para conducir las investigaciones o indagar sobre posibles violaciones a la Ley de Competencia; </w:t>
      </w:r>
    </w:p>
    <w:p w:rsidR="002F0436" w:rsidRPr="00F46867" w:rsidRDefault="002F0436" w:rsidP="00F46867">
      <w:pPr>
        <w:pStyle w:val="Texto"/>
        <w:spacing w:after="82" w:line="213" w:lineRule="exact"/>
        <w:jc w:val="right"/>
        <w:rPr>
          <w:rFonts w:ascii="Times New Roman" w:hAnsi="Times New Roman" w:cs="Times New Roman"/>
          <w:b/>
          <w:i/>
          <w:color w:val="00B050"/>
          <w:sz w:val="16"/>
          <w:szCs w:val="16"/>
          <w:lang w:val="es-ES_tradnl"/>
        </w:rPr>
      </w:pPr>
      <w:r w:rsidRPr="00F46867">
        <w:rPr>
          <w:rFonts w:ascii="Times New Roman" w:hAnsi="Times New Roman" w:cs="Times New Roman"/>
          <w:b/>
          <w:i/>
          <w:color w:val="00B050"/>
          <w:sz w:val="16"/>
          <w:szCs w:val="16"/>
          <w:lang w:val="es-ES_tradnl"/>
        </w:rPr>
        <w:t>Fracción adicionada DOF 17-10-2016</w:t>
      </w:r>
    </w:p>
    <w:p w:rsidR="002F0436" w:rsidRPr="008F0311" w:rsidRDefault="002F0436" w:rsidP="002F0436">
      <w:pPr>
        <w:pStyle w:val="Texto"/>
        <w:spacing w:line="224" w:lineRule="exact"/>
        <w:ind w:left="1134" w:hanging="850"/>
        <w:rPr>
          <w:rFonts w:ascii="ITC Avant Garde" w:hAnsi="ITC Avant Garde"/>
          <w:sz w:val="20"/>
          <w:lang w:val="es-ES_tradnl"/>
        </w:rPr>
      </w:pPr>
      <w:r w:rsidRPr="008F0311">
        <w:rPr>
          <w:rFonts w:ascii="ITC Avant Garde" w:hAnsi="ITC Avant Garde"/>
          <w:b/>
          <w:sz w:val="20"/>
        </w:rPr>
        <w:t>XLIV.</w:t>
      </w:r>
      <w:r w:rsidRPr="008F0311">
        <w:rPr>
          <w:rFonts w:ascii="ITC Avant Garde" w:hAnsi="ITC Avant Garde"/>
          <w:b/>
          <w:sz w:val="20"/>
        </w:rPr>
        <w:tab/>
      </w:r>
      <w:r w:rsidRPr="008F0311">
        <w:rPr>
          <w:rFonts w:ascii="ITC Avant Garde" w:hAnsi="ITC Avant Garde"/>
          <w:sz w:val="20"/>
          <w:lang w:val="es-ES_tradnl"/>
        </w:rPr>
        <w:t>Formular denuncia ante la Autoridad Investigadora en términos del artículo 67 de la Ley de Competencia, por los hechos de los que, en el ejercicio de sus atribuciones, tengan conocimiento con motivo del ejercicio de sus atribuciones, y</w:t>
      </w:r>
    </w:p>
    <w:p w:rsidR="002F0436" w:rsidRPr="008F0311" w:rsidRDefault="002F0436" w:rsidP="00F46867">
      <w:pPr>
        <w:pStyle w:val="Texto"/>
        <w:spacing w:after="82" w:line="213" w:lineRule="exact"/>
        <w:jc w:val="right"/>
        <w:rPr>
          <w:rFonts w:ascii="ITC Avant Garde" w:hAnsi="ITC Avant Garde"/>
          <w:sz w:val="20"/>
          <w:lang w:val="es-ES_tradnl"/>
        </w:rPr>
      </w:pPr>
      <w:r w:rsidRPr="00F46867">
        <w:rPr>
          <w:rFonts w:ascii="Times New Roman" w:hAnsi="Times New Roman" w:cs="Times New Roman"/>
          <w:b/>
          <w:i/>
          <w:color w:val="00B050"/>
          <w:sz w:val="16"/>
          <w:szCs w:val="16"/>
          <w:lang w:val="es-ES_tradnl"/>
        </w:rPr>
        <w:t>Fracción adicionada DOF 17-10-2016</w:t>
      </w:r>
    </w:p>
    <w:p w:rsidR="00F75477" w:rsidRPr="008F0311" w:rsidRDefault="00606D56" w:rsidP="002F0436">
      <w:pPr>
        <w:pStyle w:val="Texto"/>
        <w:spacing w:line="224" w:lineRule="exact"/>
        <w:ind w:left="1134" w:hanging="850"/>
        <w:rPr>
          <w:rFonts w:ascii="ITC Avant Garde" w:hAnsi="ITC Avant Garde"/>
          <w:sz w:val="20"/>
          <w:lang w:val="es-ES_tradnl"/>
        </w:rPr>
      </w:pPr>
      <w:r w:rsidRPr="008F0311">
        <w:rPr>
          <w:rFonts w:ascii="ITC Avant Garde" w:hAnsi="ITC Avant Garde"/>
          <w:b/>
          <w:sz w:val="20"/>
        </w:rPr>
        <w:t>XLV</w:t>
      </w:r>
      <w:r w:rsidR="002F0436" w:rsidRPr="008F0311">
        <w:rPr>
          <w:rFonts w:ascii="ITC Avant Garde" w:hAnsi="ITC Avant Garde"/>
          <w:b/>
          <w:sz w:val="20"/>
          <w:lang w:val="es-ES_tradnl"/>
        </w:rPr>
        <w:t>.</w:t>
      </w:r>
      <w:r w:rsidR="002F0436" w:rsidRPr="008F0311">
        <w:rPr>
          <w:rFonts w:ascii="ITC Avant Garde" w:hAnsi="ITC Avant Garde"/>
          <w:b/>
          <w:sz w:val="20"/>
          <w:lang w:val="es-ES_tradnl"/>
        </w:rPr>
        <w:tab/>
      </w:r>
      <w:r w:rsidR="002F0436" w:rsidRPr="008F0311">
        <w:rPr>
          <w:rFonts w:ascii="ITC Avant Garde" w:hAnsi="ITC Avant Garde"/>
          <w:sz w:val="20"/>
          <w:lang w:val="es-ES_tradnl"/>
        </w:rPr>
        <w:t>Las demás que le confieran el Pleno, el Presidente o el Titular de Unidad o Coordinador General, según corresponda, así como las que se señalen en otras disposiciones legales o administrativas.</w:t>
      </w:r>
    </w:p>
    <w:p w:rsidR="002F0436" w:rsidRPr="00F46867" w:rsidRDefault="002F0436" w:rsidP="00F46867">
      <w:pPr>
        <w:pStyle w:val="Texto"/>
        <w:spacing w:after="82" w:line="213" w:lineRule="exact"/>
        <w:jc w:val="right"/>
        <w:rPr>
          <w:rFonts w:ascii="Times New Roman" w:hAnsi="Times New Roman" w:cs="Times New Roman"/>
          <w:b/>
          <w:i/>
          <w:color w:val="00B050"/>
          <w:sz w:val="16"/>
          <w:szCs w:val="16"/>
          <w:lang w:val="es-ES_tradnl"/>
        </w:rPr>
      </w:pPr>
      <w:r w:rsidRPr="00F46867">
        <w:rPr>
          <w:rFonts w:ascii="Times New Roman" w:hAnsi="Times New Roman" w:cs="Times New Roman"/>
          <w:b/>
          <w:i/>
          <w:color w:val="00B050"/>
          <w:sz w:val="16"/>
          <w:szCs w:val="16"/>
          <w:lang w:val="es-ES_tradnl"/>
        </w:rPr>
        <w:t>Fracción recorrida DOF 17-10-2016</w:t>
      </w:r>
    </w:p>
    <w:p w:rsidR="002F0436" w:rsidRPr="00603624" w:rsidRDefault="002F0436" w:rsidP="00603624">
      <w:pPr>
        <w:pStyle w:val="Ttulo2"/>
        <w:keepNext/>
        <w:keepLines/>
        <w:pBdr>
          <w:top w:val="none" w:sz="0" w:space="0" w:color="auto"/>
          <w:between w:val="none" w:sz="0" w:space="0" w:color="auto"/>
        </w:pBdr>
        <w:spacing w:after="0" w:line="276" w:lineRule="auto"/>
        <w:jc w:val="center"/>
        <w:rPr>
          <w:rFonts w:ascii="ITC Avant Garde" w:hAnsi="ITC Avant Garde" w:cs="Times New Roman"/>
          <w:b/>
          <w:bCs/>
          <w:sz w:val="20"/>
          <w:lang w:val="es-MX" w:eastAsia="en-US"/>
        </w:rPr>
      </w:pPr>
      <w:r w:rsidRPr="00603624">
        <w:rPr>
          <w:rFonts w:ascii="ITC Avant Garde" w:hAnsi="ITC Avant Garde" w:cs="Times New Roman"/>
          <w:b/>
          <w:bCs/>
          <w:sz w:val="20"/>
          <w:lang w:val="es-MX" w:eastAsia="en-US"/>
        </w:rPr>
        <w:t>CAPÍTULO XI</w:t>
      </w:r>
    </w:p>
    <w:p w:rsidR="002F0436" w:rsidRPr="008F0311" w:rsidRDefault="002F0436" w:rsidP="002F0436">
      <w:pPr>
        <w:pStyle w:val="Texto"/>
        <w:spacing w:line="217" w:lineRule="exact"/>
        <w:ind w:firstLine="0"/>
        <w:jc w:val="center"/>
        <w:rPr>
          <w:rFonts w:ascii="ITC Avant Garde" w:hAnsi="ITC Avant Garde"/>
          <w:b/>
          <w:sz w:val="20"/>
          <w:lang w:val="es-ES_tradnl"/>
        </w:rPr>
      </w:pPr>
      <w:r w:rsidRPr="008F0311">
        <w:rPr>
          <w:rFonts w:ascii="ITC Avant Garde" w:hAnsi="ITC Avant Garde"/>
          <w:b/>
          <w:sz w:val="20"/>
          <w:lang w:val="es-ES_tradnl"/>
        </w:rPr>
        <w:t>De la Unidad de Política Regulatoria</w:t>
      </w:r>
    </w:p>
    <w:p w:rsidR="000B3D77" w:rsidRPr="008F0311" w:rsidRDefault="002F0436" w:rsidP="002F0436">
      <w:pPr>
        <w:pStyle w:val="Texto"/>
        <w:spacing w:line="217" w:lineRule="exact"/>
        <w:rPr>
          <w:rFonts w:ascii="ITC Avant Garde" w:hAnsi="ITC Avant Garde"/>
          <w:sz w:val="20"/>
          <w:lang w:val="es-ES_tradnl"/>
        </w:rPr>
      </w:pPr>
      <w:r w:rsidRPr="008F0311">
        <w:rPr>
          <w:rFonts w:ascii="ITC Avant Garde" w:hAnsi="ITC Avant Garde"/>
          <w:b/>
          <w:sz w:val="20"/>
          <w:lang w:val="es-ES_tradnl"/>
        </w:rPr>
        <w:t xml:space="preserve">Artículo 21. </w:t>
      </w:r>
      <w:r w:rsidRPr="008F0311">
        <w:rPr>
          <w:rFonts w:ascii="ITC Avant Garde" w:hAnsi="ITC Avant Garde"/>
          <w:sz w:val="20"/>
          <w:lang w:val="es-ES_tradnl"/>
        </w:rPr>
        <w:t>La Unidad de Política Regulatoria tendrá adscritas a su cargo la Dirección General de Regulación Técnica, la Dirección General de Desarrollo de las Telecomunicaciones y la Radiodifusión, la Dirección General de Regulación de Interconexión y Reventa de Servicios de Telecomunicaciones y la Dirección General de Compartición de Infraestructura. Al Titular de la Unidad de Política Regulatoria le corresponden originariamente las atribuciones conferidas a las Direcciones Generales que se establecen en este Capítulo del Estatuto Orgánico y la de autorizar las tarifas de los servicios de telecomunicaciones y de radiodifusión en los términos de la Ley de Telecomunicaciones, y cuando los títulos de concesión lo prevean, así como cuando se trate de medidas establecidas a los agentes económicos preponderantes o con poder sustancial.</w:t>
      </w:r>
    </w:p>
    <w:p w:rsidR="002F0436" w:rsidRPr="00F46867" w:rsidRDefault="002F0436" w:rsidP="00F46867">
      <w:pPr>
        <w:pStyle w:val="Texto"/>
        <w:spacing w:after="82" w:line="213" w:lineRule="exact"/>
        <w:jc w:val="right"/>
        <w:rPr>
          <w:rFonts w:ascii="Times New Roman" w:hAnsi="Times New Roman" w:cs="Times New Roman"/>
          <w:b/>
          <w:i/>
          <w:color w:val="00B050"/>
          <w:sz w:val="16"/>
          <w:szCs w:val="16"/>
          <w:lang w:val="es-ES_tradnl"/>
        </w:rPr>
      </w:pPr>
      <w:r w:rsidRPr="00F46867">
        <w:rPr>
          <w:rFonts w:ascii="Times New Roman" w:hAnsi="Times New Roman" w:cs="Times New Roman"/>
          <w:b/>
          <w:i/>
          <w:color w:val="00B050"/>
          <w:sz w:val="16"/>
          <w:szCs w:val="16"/>
          <w:lang w:val="es-ES_tradnl"/>
        </w:rPr>
        <w:t>Artículo modificado DOF 17-10-2016</w:t>
      </w:r>
    </w:p>
    <w:p w:rsidR="002F0436" w:rsidRPr="008F0311" w:rsidRDefault="002F0436" w:rsidP="002F0436">
      <w:pPr>
        <w:pStyle w:val="Texto"/>
        <w:spacing w:line="217" w:lineRule="exact"/>
        <w:rPr>
          <w:rFonts w:ascii="ITC Avant Garde" w:hAnsi="ITC Avant Garde"/>
          <w:sz w:val="20"/>
          <w:lang w:val="es-ES_tradnl"/>
        </w:rPr>
      </w:pPr>
      <w:r w:rsidRPr="008F0311">
        <w:rPr>
          <w:rFonts w:ascii="ITC Avant Garde" w:hAnsi="ITC Avant Garde"/>
          <w:b/>
          <w:sz w:val="20"/>
          <w:lang w:val="es-ES_tradnl"/>
        </w:rPr>
        <w:t xml:space="preserve">Artículo 22. </w:t>
      </w:r>
      <w:r w:rsidRPr="008F0311">
        <w:rPr>
          <w:rFonts w:ascii="ITC Avant Garde" w:hAnsi="ITC Avant Garde"/>
          <w:sz w:val="20"/>
          <w:lang w:val="es-ES_tradnl"/>
        </w:rPr>
        <w:t>Corresponde a la Dirección General de Regulación Técnica, la Dirección General de Desarrollo de las Telecomunicaciones y la Radiodifusión, la Dirección General de Regulación de Interconexión y Reventa de Servicios de Telecomunicaciones y la Dirección General de Compartición de Infraestructura el ejercicio de las siguientes atribuciones:</w:t>
      </w:r>
    </w:p>
    <w:p w:rsidR="002F0436" w:rsidRPr="008F0311" w:rsidRDefault="002F0436" w:rsidP="002F0436">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b/>
          <w:sz w:val="20"/>
          <w:lang w:val="es-ES_tradnl"/>
        </w:rPr>
        <w:tab/>
      </w:r>
      <w:r w:rsidRPr="008F0311">
        <w:rPr>
          <w:rFonts w:ascii="ITC Avant Garde" w:hAnsi="ITC Avant Garde"/>
          <w:sz w:val="20"/>
          <w:lang w:val="es-ES_tradnl"/>
        </w:rPr>
        <w:t>Elaborar, en coordinación con las Unidades o Coordinaciones Generales competentes, y proponer al Pleno las disposiciones administrativas de carácter general, planes técnicos fundamentales, lineamientos, reglas, ordenamientos técnicos y normas en materia de telecomunicaciones y radiodifusión en el ámbito de su competencia;</w:t>
      </w:r>
    </w:p>
    <w:p w:rsidR="002F0436" w:rsidRPr="008F0311" w:rsidRDefault="002F0436" w:rsidP="002F0436">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Formar parte de los comités técnicos o de los grupos de trabajo establecidos por el Instituto;</w:t>
      </w:r>
    </w:p>
    <w:p w:rsidR="002F0436" w:rsidRPr="008F0311" w:rsidRDefault="002F0436" w:rsidP="002F0436">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 xml:space="preserve">Responder consultas que formulen las unidades administrativas del Instituto y, por los conductos institucionales, aquellas formuladas por las dependencias y entidades de la Administración Pública Federal, de las entidades federativas y municipios y otras autoridades, en materia de normas oficiales mexicanas, procedimientos de evaluación de la conformidad, reconocimiento mutuo de la evaluación de la conformidad, planes </w:t>
      </w:r>
      <w:r w:rsidRPr="008F0311">
        <w:rPr>
          <w:rFonts w:ascii="ITC Avant Garde" w:hAnsi="ITC Avant Garde"/>
          <w:sz w:val="20"/>
          <w:lang w:val="es-ES_tradnl"/>
        </w:rPr>
        <w:lastRenderedPageBreak/>
        <w:t>técnicos fundamentales, ordenamientos técnicos, reglas de servicios y demás disposiciones administrativas y técnicas en materia de telecomunicaciones y radiodifusión;</w:t>
      </w:r>
    </w:p>
    <w:p w:rsidR="002F0436" w:rsidRPr="008F0311" w:rsidRDefault="002F0436" w:rsidP="002F0436">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Definir los términos en que los concesionarios y los autorizados están obligados a poner a disposición del Instituto, por escrito y en forma electrónica, todos los datos, informes y documentos que éste les requiera en el ámbito de su competencia a efecto de integrar el Registro Público de Telecomunicaciones;</w:t>
      </w:r>
    </w:p>
    <w:p w:rsidR="002F0436" w:rsidRPr="008F0311" w:rsidRDefault="002F0436" w:rsidP="002F0436">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Emitir opinión a petición de la Autoridad Investigadora o de la Unidad de Competencia Económica para el estudio, investigación y, en su caso, determinación de existencia de insumos esenciales en términos de la Ley de Competencia, y</w:t>
      </w:r>
    </w:p>
    <w:p w:rsidR="002F0436" w:rsidRPr="008F0311" w:rsidRDefault="002F0436" w:rsidP="002F0436">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VI.</w:t>
      </w:r>
      <w:r w:rsidRPr="008F0311">
        <w:rPr>
          <w:rFonts w:ascii="ITC Avant Garde" w:hAnsi="ITC Avant Garde"/>
          <w:b/>
          <w:sz w:val="20"/>
          <w:lang w:val="es-ES_tradnl"/>
        </w:rPr>
        <w:tab/>
      </w:r>
      <w:r w:rsidRPr="008F0311">
        <w:rPr>
          <w:rFonts w:ascii="ITC Avant Garde" w:hAnsi="ITC Avant Garde"/>
          <w:sz w:val="20"/>
          <w:lang w:val="es-ES_tradnl"/>
        </w:rPr>
        <w:t>Las demás que les confieran el Pleno, el Presidente o el Titular de Unidad, así como las que se señalen en otras disposiciones legales o administrativas.</w:t>
      </w:r>
    </w:p>
    <w:p w:rsidR="000B3D77" w:rsidRPr="008F0311" w:rsidRDefault="002F0436" w:rsidP="002F0436">
      <w:pPr>
        <w:pStyle w:val="Texto"/>
        <w:rPr>
          <w:b/>
        </w:rPr>
      </w:pPr>
      <w:r w:rsidRPr="008F0311">
        <w:rPr>
          <w:rFonts w:ascii="ITC Avant Garde" w:hAnsi="ITC Avant Garde"/>
          <w:b/>
          <w:sz w:val="20"/>
          <w:lang w:val="es-ES_tradnl"/>
        </w:rPr>
        <w:t xml:space="preserve">Artículo 23. </w:t>
      </w:r>
      <w:r w:rsidRPr="008F0311">
        <w:rPr>
          <w:rFonts w:ascii="ITC Avant Garde" w:hAnsi="ITC Avant Garde"/>
          <w:sz w:val="20"/>
          <w:lang w:val="es-ES_tradnl"/>
        </w:rPr>
        <w:t>La Dirección General de Regulación Técnica tendrá a su cargo la elaboración y proposición de normas y disposiciones técnicas, reglas, procedimientos de evaluación de la conformidad, procedimientos de homologación y certificación, lineamientos y planes técnicos generales, lineamientos relativos a la aplicación del reconocimiento mutuo de la evaluación de la conformidad, así como la emisión de opiniones técnicas que le soliciten. Corresponde a esta Dirección General el ejercicio de las siguientes atribuciones:</w:t>
      </w:r>
    </w:p>
    <w:p w:rsidR="002F0436" w:rsidRPr="008F0311" w:rsidRDefault="000B3D77" w:rsidP="00F46867">
      <w:pPr>
        <w:pStyle w:val="Texto"/>
        <w:spacing w:after="82" w:line="213" w:lineRule="exact"/>
        <w:jc w:val="right"/>
        <w:rPr>
          <w:b/>
        </w:rPr>
      </w:pPr>
      <w:r w:rsidRPr="00F46867">
        <w:rPr>
          <w:rFonts w:ascii="Times New Roman" w:hAnsi="Times New Roman" w:cs="Times New Roman"/>
          <w:b/>
          <w:i/>
          <w:color w:val="00B050"/>
          <w:sz w:val="16"/>
          <w:szCs w:val="16"/>
          <w:lang w:val="es-ES_tradnl"/>
        </w:rPr>
        <w:t>Párrafo</w:t>
      </w:r>
      <w:r w:rsidR="002F0436" w:rsidRPr="00F46867">
        <w:rPr>
          <w:rFonts w:ascii="Times New Roman" w:hAnsi="Times New Roman" w:cs="Times New Roman"/>
          <w:b/>
          <w:i/>
          <w:color w:val="00B050"/>
          <w:sz w:val="16"/>
          <w:szCs w:val="16"/>
          <w:lang w:val="es-ES_tradnl"/>
        </w:rPr>
        <w:t xml:space="preserve"> modificado DOF 17-10-2016</w:t>
      </w:r>
    </w:p>
    <w:p w:rsidR="002F0436" w:rsidRPr="008F0311" w:rsidRDefault="002F0436" w:rsidP="002F0436">
      <w:pPr>
        <w:pStyle w:val="Texto"/>
        <w:numPr>
          <w:ilvl w:val="0"/>
          <w:numId w:val="13"/>
        </w:numPr>
        <w:spacing w:line="217" w:lineRule="exact"/>
        <w:rPr>
          <w:rFonts w:ascii="ITC Avant Garde" w:hAnsi="ITC Avant Garde"/>
          <w:sz w:val="20"/>
          <w:lang w:val="es-ES_tradnl"/>
        </w:rPr>
      </w:pPr>
      <w:r w:rsidRPr="008F0311">
        <w:rPr>
          <w:rFonts w:ascii="ITC Avant Garde" w:hAnsi="ITC Avant Garde"/>
          <w:sz w:val="20"/>
          <w:lang w:val="es-ES_tradnl"/>
        </w:rPr>
        <w:t>Proponer al Pleno los parámetros de banda ancha y actualizarlos periódicamente;</w:t>
      </w:r>
    </w:p>
    <w:p w:rsidR="002F0436" w:rsidRPr="008F0311" w:rsidRDefault="002F0436" w:rsidP="00F46867">
      <w:pPr>
        <w:pStyle w:val="Texto"/>
        <w:spacing w:after="82" w:line="213" w:lineRule="exact"/>
        <w:jc w:val="right"/>
        <w:rPr>
          <w:rFonts w:ascii="ITC Avant Garde" w:hAnsi="ITC Avant Garde"/>
          <w:sz w:val="20"/>
          <w:lang w:val="es-ES_tradnl"/>
        </w:rPr>
      </w:pPr>
      <w:r w:rsidRPr="00F46867">
        <w:rPr>
          <w:rFonts w:ascii="Times New Roman" w:hAnsi="Times New Roman" w:cs="Times New Roman"/>
          <w:b/>
          <w:i/>
          <w:color w:val="00B050"/>
          <w:sz w:val="16"/>
          <w:szCs w:val="16"/>
          <w:lang w:val="es-ES_tradnl"/>
        </w:rPr>
        <w:t>Fracción modificada DOF 17-10-2016</w:t>
      </w:r>
    </w:p>
    <w:p w:rsidR="002F0436" w:rsidRPr="008F0311" w:rsidRDefault="002F0436" w:rsidP="002F0436">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Proponer al Pleno la metodología y las métricas para lograr las condiciones idóneas de cobertura y capacidad para la provisión de servicios de banda ancha;</w:t>
      </w:r>
    </w:p>
    <w:p w:rsidR="002F0436" w:rsidRPr="008F0311" w:rsidRDefault="002F0436" w:rsidP="002F0436">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Elaborar y proponer al Pleno, con apoyo de la Coordinación General de Política del Usuario, los índices y parámetros de calidad por servicio a que deberán sujetarse los prestadores de los servicios de telecomunicaciones y de radiodifusión;</w:t>
      </w:r>
    </w:p>
    <w:p w:rsidR="002F0436" w:rsidRPr="008F0311" w:rsidRDefault="002F0436" w:rsidP="002F0436">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Proponer al Pleno los lineamientos para la acreditación de peritos y unidades de verificación, en materia de telecomunicaciones y radiodifusión;</w:t>
      </w:r>
    </w:p>
    <w:p w:rsidR="002F0436" w:rsidRPr="008F0311" w:rsidRDefault="002F0436" w:rsidP="00F46867">
      <w:pPr>
        <w:pStyle w:val="Texto"/>
        <w:spacing w:after="82" w:line="213" w:lineRule="exact"/>
        <w:jc w:val="right"/>
        <w:rPr>
          <w:rFonts w:ascii="ITC Avant Garde" w:hAnsi="ITC Avant Garde"/>
          <w:sz w:val="20"/>
          <w:lang w:val="es-ES_tradnl"/>
        </w:rPr>
      </w:pPr>
      <w:r w:rsidRPr="00F46867">
        <w:rPr>
          <w:rFonts w:ascii="Times New Roman" w:hAnsi="Times New Roman" w:cs="Times New Roman"/>
          <w:b/>
          <w:i/>
          <w:color w:val="00B050"/>
          <w:sz w:val="16"/>
          <w:szCs w:val="16"/>
          <w:lang w:val="es-ES_tradnl"/>
        </w:rPr>
        <w:t>Fracción modificada DOF 17-10-2016</w:t>
      </w:r>
    </w:p>
    <w:p w:rsidR="002F0436" w:rsidRPr="008F0311" w:rsidRDefault="002F0436" w:rsidP="002F0436">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Proponer al Pleno los lineamientos o disposiciones técnicas para la operación de infraestructura de telecomunicaciones y radiodifusión, incluyendo equipos de telecomunicaciones y medios de transmisión que crucen las fronteras del país;</w:t>
      </w:r>
    </w:p>
    <w:p w:rsidR="002F0436" w:rsidRPr="008F0311" w:rsidRDefault="002F0436" w:rsidP="00F46867">
      <w:pPr>
        <w:pStyle w:val="Texto"/>
        <w:spacing w:after="82" w:line="213" w:lineRule="exact"/>
        <w:jc w:val="right"/>
        <w:rPr>
          <w:rFonts w:ascii="ITC Avant Garde" w:hAnsi="ITC Avant Garde"/>
          <w:sz w:val="20"/>
          <w:lang w:val="es-ES_tradnl"/>
        </w:rPr>
      </w:pPr>
      <w:r w:rsidRPr="00F46867">
        <w:rPr>
          <w:rFonts w:ascii="Times New Roman" w:hAnsi="Times New Roman" w:cs="Times New Roman"/>
          <w:b/>
          <w:i/>
          <w:color w:val="00B050"/>
          <w:sz w:val="16"/>
          <w:szCs w:val="16"/>
          <w:lang w:val="es-ES_tradnl"/>
        </w:rPr>
        <w:t>Fracción modificada DOF 17-10-2016</w:t>
      </w:r>
    </w:p>
    <w:p w:rsidR="002F0436" w:rsidRPr="008F0311" w:rsidRDefault="002F0436" w:rsidP="002F0436">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VI.</w:t>
      </w:r>
      <w:r w:rsidRPr="008F0311">
        <w:rPr>
          <w:rFonts w:ascii="ITC Avant Garde" w:hAnsi="ITC Avant Garde"/>
          <w:b/>
          <w:sz w:val="20"/>
          <w:lang w:val="es-ES_tradnl"/>
        </w:rPr>
        <w:tab/>
      </w:r>
      <w:r w:rsidRPr="008F0311">
        <w:rPr>
          <w:rFonts w:ascii="ITC Avant Garde" w:hAnsi="ITC Avant Garde"/>
          <w:sz w:val="20"/>
          <w:lang w:val="es-ES_tradnl"/>
        </w:rPr>
        <w:t>Proponer al Pleno los lineamientos para la homologación y certificación de los productos, equipos, dispositivos o aparatos que puedan ser conectados a una red de telecomunicaciones o hacer uso del espectro radioeléctrico, previa opinión de la Unidad de Espectro Radioeléctrico cuando hagan uso del espectro radioeléctrico;</w:t>
      </w:r>
    </w:p>
    <w:p w:rsidR="00197482" w:rsidRPr="008F0311" w:rsidRDefault="002F0436" w:rsidP="002F0436">
      <w:pPr>
        <w:pStyle w:val="Texto"/>
        <w:spacing w:after="90" w:line="212" w:lineRule="exact"/>
        <w:ind w:left="1008" w:hanging="720"/>
        <w:rPr>
          <w:rFonts w:ascii="ITC Avant Garde" w:hAnsi="ITC Avant Garde"/>
          <w:sz w:val="20"/>
          <w:lang w:val="es-ES_tradnl"/>
        </w:rPr>
      </w:pPr>
      <w:r w:rsidRPr="008F0311">
        <w:rPr>
          <w:rFonts w:ascii="ITC Avant Garde" w:hAnsi="ITC Avant Garde"/>
          <w:b/>
          <w:sz w:val="20"/>
          <w:lang w:val="es-ES_tradnl"/>
        </w:rPr>
        <w:t>VII.</w:t>
      </w:r>
      <w:r w:rsidRPr="008F0311">
        <w:rPr>
          <w:rFonts w:ascii="ITC Avant Garde" w:hAnsi="ITC Avant Garde"/>
          <w:b/>
          <w:sz w:val="20"/>
          <w:lang w:val="es-ES_tradnl"/>
        </w:rPr>
        <w:tab/>
      </w:r>
      <w:r w:rsidRPr="008F0311">
        <w:rPr>
          <w:rFonts w:ascii="ITC Avant Garde" w:hAnsi="ITC Avant Garde"/>
          <w:sz w:val="20"/>
          <w:lang w:val="es-ES_tradnl"/>
        </w:rPr>
        <w:t>(Se deroga).</w:t>
      </w:r>
    </w:p>
    <w:p w:rsidR="002F0436" w:rsidRPr="00F46867" w:rsidRDefault="002F0436" w:rsidP="00F46867">
      <w:pPr>
        <w:pStyle w:val="Texto"/>
        <w:spacing w:after="82" w:line="213" w:lineRule="exact"/>
        <w:jc w:val="right"/>
        <w:rPr>
          <w:rFonts w:ascii="Times New Roman" w:hAnsi="Times New Roman" w:cs="Times New Roman"/>
          <w:b/>
          <w:i/>
          <w:color w:val="00B050"/>
          <w:sz w:val="16"/>
          <w:szCs w:val="16"/>
          <w:lang w:val="es-ES_tradnl"/>
        </w:rPr>
      </w:pPr>
      <w:r w:rsidRPr="00F46867">
        <w:rPr>
          <w:rFonts w:ascii="Times New Roman" w:hAnsi="Times New Roman" w:cs="Times New Roman"/>
          <w:b/>
          <w:i/>
          <w:color w:val="00B050"/>
          <w:sz w:val="16"/>
          <w:szCs w:val="16"/>
          <w:lang w:val="es-ES_tradnl"/>
        </w:rPr>
        <w:t>Fracción derogada DOF 17-10-2016</w:t>
      </w:r>
    </w:p>
    <w:p w:rsidR="00197482" w:rsidRPr="008F0311" w:rsidRDefault="002F0436" w:rsidP="002F0436">
      <w:pPr>
        <w:pStyle w:val="Texto"/>
        <w:spacing w:line="215" w:lineRule="exact"/>
        <w:ind w:left="1008" w:hanging="720"/>
        <w:rPr>
          <w:rFonts w:ascii="ITC Avant Garde" w:hAnsi="ITC Avant Garde"/>
          <w:sz w:val="20"/>
          <w:lang w:val="es-ES_tradnl"/>
        </w:rPr>
      </w:pPr>
      <w:r w:rsidRPr="008F0311">
        <w:rPr>
          <w:rFonts w:ascii="ITC Avant Garde" w:hAnsi="ITC Avant Garde"/>
          <w:b/>
          <w:sz w:val="20"/>
          <w:lang w:val="es-ES_tradnl"/>
        </w:rPr>
        <w:t>VIII.</w:t>
      </w:r>
      <w:r w:rsidRPr="008F0311">
        <w:rPr>
          <w:rFonts w:ascii="ITC Avant Garde" w:hAnsi="ITC Avant Garde"/>
          <w:b/>
          <w:sz w:val="20"/>
          <w:lang w:val="es-ES_tradnl"/>
        </w:rPr>
        <w:tab/>
      </w:r>
      <w:r w:rsidRPr="008F0311">
        <w:rPr>
          <w:rFonts w:ascii="ITC Avant Garde" w:hAnsi="ITC Avant Garde"/>
          <w:sz w:val="20"/>
          <w:lang w:val="es-ES_tradnl"/>
        </w:rPr>
        <w:t xml:space="preserve">Coadyuvar en el ámbito técnico en la coordinación de los estudios e investigaciones que realicen los concesionarios y que tengan por objeto el desarrollo de soluciones tecnológicas que permitan inhibir y combatir la utilización de equipos de </w:t>
      </w:r>
      <w:r w:rsidRPr="008F0311">
        <w:rPr>
          <w:rFonts w:ascii="ITC Avant Garde" w:hAnsi="ITC Avant Garde"/>
          <w:sz w:val="20"/>
          <w:lang w:val="es-ES_tradnl"/>
        </w:rPr>
        <w:lastRenderedPageBreak/>
        <w:t xml:space="preserve">telecomunicaciones, para la comisión de delitos o actualización de riesgos o amenazas a la seguridad nacional; </w:t>
      </w:r>
    </w:p>
    <w:p w:rsidR="002F0436" w:rsidRPr="008F0311" w:rsidRDefault="002F0436" w:rsidP="00F46867">
      <w:pPr>
        <w:pStyle w:val="Texto"/>
        <w:spacing w:after="82" w:line="213" w:lineRule="exact"/>
        <w:jc w:val="right"/>
        <w:rPr>
          <w:rFonts w:ascii="ITC Avant Garde" w:hAnsi="ITC Avant Garde"/>
          <w:sz w:val="20"/>
          <w:lang w:val="es-ES_tradnl"/>
        </w:rPr>
      </w:pPr>
      <w:r w:rsidRPr="00F46867">
        <w:rPr>
          <w:rFonts w:ascii="Times New Roman" w:hAnsi="Times New Roman" w:cs="Times New Roman"/>
          <w:b/>
          <w:i/>
          <w:color w:val="00B050"/>
          <w:sz w:val="16"/>
          <w:szCs w:val="16"/>
          <w:lang w:val="es-ES_tradnl"/>
        </w:rPr>
        <w:t>Fracción modificada DOF 17-10-2016</w:t>
      </w:r>
    </w:p>
    <w:p w:rsidR="002F0436" w:rsidRPr="008F0311" w:rsidRDefault="002F0436" w:rsidP="002F0436">
      <w:pPr>
        <w:pStyle w:val="Texto"/>
        <w:spacing w:line="215" w:lineRule="exact"/>
        <w:ind w:left="1008" w:hanging="720"/>
        <w:rPr>
          <w:rFonts w:ascii="ITC Avant Garde" w:hAnsi="ITC Avant Garde"/>
          <w:sz w:val="20"/>
          <w:lang w:val="es-ES_tradnl"/>
        </w:rPr>
      </w:pPr>
      <w:r w:rsidRPr="008F0311">
        <w:rPr>
          <w:rFonts w:ascii="ITC Avant Garde" w:hAnsi="ITC Avant Garde"/>
          <w:b/>
          <w:sz w:val="20"/>
          <w:lang w:val="es-ES_tradnl"/>
        </w:rPr>
        <w:t>IX.</w:t>
      </w:r>
      <w:r w:rsidRPr="008F0311">
        <w:rPr>
          <w:rFonts w:ascii="ITC Avant Garde" w:hAnsi="ITC Avant Garde"/>
          <w:b/>
          <w:sz w:val="20"/>
          <w:lang w:val="es-ES_tradnl"/>
        </w:rPr>
        <w:tab/>
      </w:r>
      <w:r w:rsidRPr="008F0311">
        <w:rPr>
          <w:rFonts w:ascii="ITC Avant Garde" w:hAnsi="ITC Avant Garde"/>
          <w:sz w:val="20"/>
          <w:lang w:val="es-ES_tradnl"/>
        </w:rPr>
        <w:t>Proponer al Pleno la definición de los límites de exposición máxima para seres humanos a radiaciones electromagnéticas de radiofrecuencia no ionizantes, mismos que se deberán cumplir en el despliegue y operación de infraestructura inalámbrica;</w:t>
      </w:r>
    </w:p>
    <w:p w:rsidR="002F0436" w:rsidRPr="008F0311" w:rsidRDefault="002F0436" w:rsidP="002F0436">
      <w:pPr>
        <w:pStyle w:val="Texto"/>
        <w:spacing w:line="215" w:lineRule="exact"/>
        <w:ind w:left="1008" w:hanging="720"/>
        <w:rPr>
          <w:rFonts w:ascii="ITC Avant Garde" w:hAnsi="ITC Avant Garde"/>
          <w:sz w:val="20"/>
          <w:lang w:val="es-ES_tradnl"/>
        </w:rPr>
      </w:pPr>
      <w:r w:rsidRPr="008F0311">
        <w:rPr>
          <w:rFonts w:ascii="ITC Avant Garde" w:hAnsi="ITC Avant Garde"/>
          <w:b/>
          <w:sz w:val="20"/>
          <w:lang w:val="es-ES_tradnl"/>
        </w:rPr>
        <w:t>X.</w:t>
      </w:r>
      <w:r w:rsidRPr="008F0311">
        <w:rPr>
          <w:rFonts w:ascii="ITC Avant Garde" w:hAnsi="ITC Avant Garde"/>
          <w:b/>
          <w:sz w:val="20"/>
          <w:lang w:val="es-ES_tradnl"/>
        </w:rPr>
        <w:tab/>
      </w:r>
      <w:r w:rsidRPr="008F0311">
        <w:rPr>
          <w:rFonts w:ascii="ITC Avant Garde" w:hAnsi="ITC Avant Garde"/>
          <w:sz w:val="20"/>
          <w:lang w:val="es-ES_tradnl"/>
        </w:rPr>
        <w:t>Proponer al Pleno, con apoyo de la Coordinación General de Política del Usuario, el proyecto de reglas administrativas en materia de portabilidad efectiva de números;</w:t>
      </w:r>
    </w:p>
    <w:p w:rsidR="008932CA" w:rsidRPr="008F0311" w:rsidRDefault="002F0436" w:rsidP="002F0436">
      <w:pPr>
        <w:pStyle w:val="Texto"/>
        <w:spacing w:line="215" w:lineRule="exact"/>
        <w:ind w:left="1008" w:hanging="720"/>
        <w:rPr>
          <w:rFonts w:ascii="ITC Avant Garde" w:hAnsi="ITC Avant Garde"/>
          <w:sz w:val="20"/>
          <w:lang w:val="es-ES_tradnl"/>
        </w:rPr>
      </w:pPr>
      <w:r w:rsidRPr="008F0311">
        <w:rPr>
          <w:rFonts w:ascii="ITC Avant Garde" w:hAnsi="ITC Avant Garde"/>
          <w:b/>
          <w:sz w:val="20"/>
          <w:lang w:val="es-ES_tradnl"/>
        </w:rPr>
        <w:t>XI.</w:t>
      </w:r>
      <w:r w:rsidRPr="008F0311">
        <w:rPr>
          <w:rFonts w:ascii="ITC Avant Garde" w:hAnsi="ITC Avant Garde"/>
          <w:b/>
          <w:sz w:val="20"/>
          <w:lang w:val="es-ES_tradnl"/>
        </w:rPr>
        <w:tab/>
      </w:r>
      <w:r w:rsidRPr="008F0311">
        <w:rPr>
          <w:rFonts w:ascii="ITC Avant Garde" w:hAnsi="ITC Avant Garde"/>
          <w:sz w:val="20"/>
          <w:lang w:val="es-ES_tradnl"/>
        </w:rPr>
        <w:t>(Se deroga).</w:t>
      </w:r>
    </w:p>
    <w:p w:rsidR="002F0436" w:rsidRPr="00F46867" w:rsidRDefault="002F0436" w:rsidP="00F46867">
      <w:pPr>
        <w:pStyle w:val="Texto"/>
        <w:spacing w:after="82" w:line="213" w:lineRule="exact"/>
        <w:jc w:val="right"/>
        <w:rPr>
          <w:rFonts w:ascii="Times New Roman" w:hAnsi="Times New Roman" w:cs="Times New Roman"/>
          <w:b/>
          <w:i/>
          <w:color w:val="00B050"/>
          <w:sz w:val="16"/>
          <w:szCs w:val="16"/>
          <w:lang w:val="es-ES_tradnl"/>
        </w:rPr>
      </w:pPr>
      <w:r w:rsidRPr="00F46867">
        <w:rPr>
          <w:rFonts w:ascii="Times New Roman" w:hAnsi="Times New Roman" w:cs="Times New Roman"/>
          <w:b/>
          <w:i/>
          <w:color w:val="00B050"/>
          <w:sz w:val="16"/>
          <w:szCs w:val="16"/>
          <w:lang w:val="es-ES_tradnl"/>
        </w:rPr>
        <w:t>Fracción derogada DOF 17-10-2016</w:t>
      </w:r>
    </w:p>
    <w:p w:rsidR="008932CA" w:rsidRPr="008F0311" w:rsidRDefault="002F0436" w:rsidP="002F0436">
      <w:pPr>
        <w:pStyle w:val="Texto"/>
        <w:spacing w:line="215" w:lineRule="exact"/>
        <w:ind w:left="1008" w:hanging="720"/>
        <w:rPr>
          <w:rFonts w:ascii="ITC Avant Garde" w:hAnsi="ITC Avant Garde"/>
          <w:sz w:val="20"/>
          <w:lang w:val="es-ES_tradnl"/>
        </w:rPr>
      </w:pPr>
      <w:r w:rsidRPr="008F0311">
        <w:rPr>
          <w:rFonts w:ascii="ITC Avant Garde" w:hAnsi="ITC Avant Garde"/>
          <w:b/>
          <w:sz w:val="20"/>
          <w:lang w:val="es-ES_tradnl"/>
        </w:rPr>
        <w:t>XII.</w:t>
      </w:r>
      <w:r w:rsidRPr="008F0311">
        <w:rPr>
          <w:rFonts w:ascii="ITC Avant Garde" w:hAnsi="ITC Avant Garde"/>
          <w:b/>
          <w:sz w:val="20"/>
          <w:lang w:val="es-ES_tradnl"/>
        </w:rPr>
        <w:tab/>
      </w:r>
      <w:r w:rsidRPr="008F0311">
        <w:rPr>
          <w:rFonts w:ascii="ITC Avant Garde" w:hAnsi="ITC Avant Garde"/>
          <w:sz w:val="20"/>
          <w:lang w:val="es-ES_tradnl"/>
        </w:rPr>
        <w:t xml:space="preserve">(Se deroga). </w:t>
      </w:r>
    </w:p>
    <w:p w:rsidR="002F0436" w:rsidRPr="00F46867" w:rsidRDefault="002F0436" w:rsidP="00F46867">
      <w:pPr>
        <w:pStyle w:val="Texto"/>
        <w:spacing w:after="82" w:line="213" w:lineRule="exact"/>
        <w:jc w:val="right"/>
        <w:rPr>
          <w:rFonts w:ascii="Times New Roman" w:hAnsi="Times New Roman" w:cs="Times New Roman"/>
          <w:b/>
          <w:i/>
          <w:color w:val="00B050"/>
          <w:sz w:val="16"/>
          <w:szCs w:val="16"/>
          <w:lang w:val="es-ES_tradnl"/>
        </w:rPr>
      </w:pPr>
      <w:r w:rsidRPr="00F46867">
        <w:rPr>
          <w:rFonts w:ascii="Times New Roman" w:hAnsi="Times New Roman" w:cs="Times New Roman"/>
          <w:b/>
          <w:i/>
          <w:color w:val="00B050"/>
          <w:sz w:val="16"/>
          <w:szCs w:val="16"/>
          <w:lang w:val="es-ES_tradnl"/>
        </w:rPr>
        <w:t>Fracción derogada DOF 17-10-2016</w:t>
      </w:r>
    </w:p>
    <w:p w:rsidR="002F0436" w:rsidRPr="008F0311" w:rsidRDefault="002F0436" w:rsidP="002F0436">
      <w:pPr>
        <w:pStyle w:val="Texto"/>
        <w:spacing w:line="215" w:lineRule="exact"/>
        <w:ind w:left="1008" w:hanging="720"/>
        <w:rPr>
          <w:rFonts w:ascii="ITC Avant Garde" w:hAnsi="ITC Avant Garde"/>
          <w:sz w:val="20"/>
          <w:lang w:val="es-ES_tradnl"/>
        </w:rPr>
      </w:pPr>
      <w:r w:rsidRPr="008F0311">
        <w:rPr>
          <w:rFonts w:ascii="ITC Avant Garde" w:hAnsi="ITC Avant Garde"/>
          <w:b/>
          <w:sz w:val="20"/>
          <w:lang w:val="es-ES_tradnl"/>
        </w:rPr>
        <w:t>XIII.</w:t>
      </w:r>
      <w:r w:rsidRPr="008F0311">
        <w:rPr>
          <w:rFonts w:ascii="ITC Avant Garde" w:hAnsi="ITC Avant Garde"/>
          <w:b/>
          <w:sz w:val="20"/>
          <w:lang w:val="es-ES_tradnl"/>
        </w:rPr>
        <w:tab/>
      </w:r>
      <w:r w:rsidRPr="008F0311">
        <w:rPr>
          <w:rFonts w:ascii="ITC Avant Garde" w:hAnsi="ITC Avant Garde"/>
          <w:sz w:val="20"/>
          <w:lang w:val="es-ES_tradnl"/>
        </w:rPr>
        <w:t>Proponer al Pleno las disposiciones técnicas respecto a la construcción y operación de estaciones radiodifusoras y sus equipos complementarios;</w:t>
      </w:r>
    </w:p>
    <w:p w:rsidR="002F0436" w:rsidRPr="008F0311" w:rsidRDefault="002F0436" w:rsidP="00F46867">
      <w:pPr>
        <w:pStyle w:val="Texto"/>
        <w:spacing w:after="82" w:line="213" w:lineRule="exact"/>
        <w:jc w:val="right"/>
        <w:rPr>
          <w:rFonts w:ascii="ITC Avant Garde" w:hAnsi="ITC Avant Garde"/>
          <w:sz w:val="20"/>
          <w:lang w:val="es-ES_tradnl"/>
        </w:rPr>
      </w:pPr>
      <w:r w:rsidRPr="00F46867">
        <w:rPr>
          <w:rFonts w:ascii="Times New Roman" w:hAnsi="Times New Roman" w:cs="Times New Roman"/>
          <w:b/>
          <w:i/>
          <w:color w:val="00B050"/>
          <w:sz w:val="16"/>
          <w:szCs w:val="16"/>
          <w:lang w:val="es-ES_tradnl"/>
        </w:rPr>
        <w:t>Fracción modificada DOF 17-10-2016</w:t>
      </w:r>
    </w:p>
    <w:p w:rsidR="006C2CBC" w:rsidRPr="008F0311" w:rsidRDefault="002F0436" w:rsidP="002F0436">
      <w:pPr>
        <w:pStyle w:val="Texto"/>
        <w:spacing w:line="215" w:lineRule="exact"/>
        <w:ind w:left="1008" w:hanging="720"/>
        <w:rPr>
          <w:rFonts w:ascii="ITC Avant Garde" w:hAnsi="ITC Avant Garde"/>
          <w:sz w:val="20"/>
          <w:lang w:val="es-ES_tradnl"/>
        </w:rPr>
      </w:pPr>
      <w:r w:rsidRPr="008F0311">
        <w:rPr>
          <w:rFonts w:ascii="ITC Avant Garde" w:hAnsi="ITC Avant Garde"/>
          <w:b/>
          <w:sz w:val="20"/>
          <w:lang w:val="es-ES_tradnl"/>
        </w:rPr>
        <w:t>XIV.</w:t>
      </w:r>
      <w:r w:rsidRPr="008F0311">
        <w:rPr>
          <w:rFonts w:ascii="ITC Avant Garde" w:hAnsi="ITC Avant Garde"/>
          <w:b/>
          <w:sz w:val="20"/>
          <w:lang w:val="es-ES_tradnl"/>
        </w:rPr>
        <w:tab/>
      </w:r>
      <w:r w:rsidRPr="008F0311">
        <w:rPr>
          <w:rFonts w:ascii="ITC Avant Garde" w:hAnsi="ITC Avant Garde"/>
          <w:sz w:val="20"/>
          <w:lang w:val="es-ES_tradnl"/>
        </w:rPr>
        <w:t>(Se deroga).</w:t>
      </w:r>
    </w:p>
    <w:p w:rsidR="002F0436" w:rsidRPr="00F46867" w:rsidRDefault="002F0436" w:rsidP="00F46867">
      <w:pPr>
        <w:pStyle w:val="Texto"/>
        <w:spacing w:after="82" w:line="213" w:lineRule="exact"/>
        <w:jc w:val="right"/>
        <w:rPr>
          <w:rFonts w:ascii="Times New Roman" w:hAnsi="Times New Roman" w:cs="Times New Roman"/>
          <w:b/>
          <w:i/>
          <w:color w:val="00B050"/>
          <w:sz w:val="16"/>
          <w:szCs w:val="16"/>
          <w:lang w:val="es-ES_tradnl"/>
        </w:rPr>
      </w:pPr>
      <w:r w:rsidRPr="00F46867">
        <w:rPr>
          <w:rFonts w:ascii="Times New Roman" w:hAnsi="Times New Roman" w:cs="Times New Roman"/>
          <w:b/>
          <w:i/>
          <w:color w:val="00B050"/>
          <w:sz w:val="16"/>
          <w:szCs w:val="16"/>
          <w:lang w:val="es-ES_tradnl"/>
        </w:rPr>
        <w:t>Fracción derogada DOF 17-10-2016</w:t>
      </w:r>
    </w:p>
    <w:p w:rsidR="002F0436" w:rsidRPr="008F0311" w:rsidRDefault="002F0436" w:rsidP="002F0436">
      <w:pPr>
        <w:pStyle w:val="Texto"/>
        <w:spacing w:line="215" w:lineRule="exact"/>
        <w:ind w:left="1008" w:hanging="720"/>
        <w:rPr>
          <w:rFonts w:ascii="ITC Avant Garde" w:hAnsi="ITC Avant Garde"/>
          <w:sz w:val="20"/>
          <w:lang w:val="es-ES_tradnl"/>
        </w:rPr>
      </w:pPr>
      <w:r w:rsidRPr="008F0311">
        <w:rPr>
          <w:rFonts w:ascii="ITC Avant Garde" w:hAnsi="ITC Avant Garde"/>
          <w:b/>
          <w:sz w:val="20"/>
          <w:lang w:val="es-ES_tradnl"/>
        </w:rPr>
        <w:t>XV.</w:t>
      </w:r>
      <w:r w:rsidRPr="008F0311">
        <w:rPr>
          <w:rFonts w:ascii="ITC Avant Garde" w:hAnsi="ITC Avant Garde"/>
          <w:b/>
          <w:sz w:val="20"/>
          <w:lang w:val="es-ES_tradnl"/>
        </w:rPr>
        <w:tab/>
      </w:r>
      <w:r w:rsidRPr="008F0311">
        <w:rPr>
          <w:rFonts w:ascii="ITC Avant Garde" w:hAnsi="ITC Avant Garde"/>
          <w:sz w:val="20"/>
          <w:lang w:val="es-ES_tradnl"/>
        </w:rPr>
        <w:t>Proponer al Pleno la emisión de las disposiciones administrativas de carácter general a que se refiere el Título Octavo de la Ley de Telecomunicaciones, coordinándose para tal efecto con las autoridades competentes;</w:t>
      </w:r>
    </w:p>
    <w:p w:rsidR="002F0436" w:rsidRPr="008F0311" w:rsidRDefault="002F0436" w:rsidP="002F0436">
      <w:pPr>
        <w:pStyle w:val="Texto"/>
        <w:spacing w:line="215" w:lineRule="exact"/>
        <w:ind w:left="1008" w:hanging="720"/>
        <w:rPr>
          <w:rFonts w:ascii="ITC Avant Garde" w:hAnsi="ITC Avant Garde"/>
          <w:sz w:val="20"/>
          <w:lang w:val="es-ES_tradnl"/>
        </w:rPr>
      </w:pPr>
      <w:r w:rsidRPr="008F0311">
        <w:rPr>
          <w:rFonts w:ascii="ITC Avant Garde" w:hAnsi="ITC Avant Garde"/>
          <w:b/>
          <w:sz w:val="20"/>
          <w:lang w:val="es-ES_tradnl"/>
        </w:rPr>
        <w:t>XVI.</w:t>
      </w:r>
      <w:r w:rsidRPr="008F0311">
        <w:rPr>
          <w:rFonts w:ascii="ITC Avant Garde" w:hAnsi="ITC Avant Garde"/>
          <w:b/>
          <w:sz w:val="20"/>
          <w:lang w:val="es-ES_tradnl"/>
        </w:rPr>
        <w:tab/>
      </w:r>
      <w:r w:rsidRPr="008F0311">
        <w:rPr>
          <w:rFonts w:ascii="ITC Avant Garde" w:hAnsi="ITC Avant Garde"/>
          <w:sz w:val="20"/>
          <w:lang w:val="es-ES_tradnl"/>
        </w:rPr>
        <w:t>Determinar, en coordinación con el Sistema Nacional de Seguridad Pública, y proponer al Pleno los términos y condiciones bajo los cuales los concesionarios de telecomunicaciones y, en su caso, los autorizados, deberán implementar un número único armonizado a nivel nacional y, en su caso, mundial para servicios de emergencia; así como el o los números telefónicos asociados a los servicios de seguridad;</w:t>
      </w:r>
    </w:p>
    <w:p w:rsidR="002F0436" w:rsidRPr="008F0311" w:rsidRDefault="002F0436" w:rsidP="002F0436">
      <w:pPr>
        <w:pStyle w:val="Texto"/>
        <w:spacing w:line="215" w:lineRule="exact"/>
        <w:ind w:left="1008" w:hanging="720"/>
        <w:rPr>
          <w:rFonts w:ascii="ITC Avant Garde" w:hAnsi="ITC Avant Garde"/>
          <w:sz w:val="20"/>
          <w:lang w:val="es-ES_tradnl"/>
        </w:rPr>
      </w:pPr>
      <w:r w:rsidRPr="008F0311">
        <w:rPr>
          <w:rFonts w:ascii="ITC Avant Garde" w:hAnsi="ITC Avant Garde"/>
          <w:b/>
          <w:sz w:val="20"/>
          <w:lang w:val="es-ES_tradnl"/>
        </w:rPr>
        <w:t>XVII.</w:t>
      </w:r>
      <w:r w:rsidRPr="008F0311">
        <w:rPr>
          <w:rFonts w:ascii="ITC Avant Garde" w:hAnsi="ITC Avant Garde"/>
          <w:b/>
          <w:sz w:val="20"/>
          <w:lang w:val="es-ES_tradnl"/>
        </w:rPr>
        <w:tab/>
      </w:r>
      <w:r w:rsidRPr="008F0311">
        <w:rPr>
          <w:rFonts w:ascii="ITC Avant Garde" w:hAnsi="ITC Avant Garde"/>
          <w:sz w:val="20"/>
          <w:lang w:val="es-ES_tradnl"/>
        </w:rPr>
        <w:t>Realizar acciones de coordinación con la Secretaría de Economía, para que ésta emita normas oficiales mexicanas que establezcan las obligaciones específicas que deberán observar los concesionarios o autorizados con el objeto de garantizar la protección efectiva de los derechos de los usuarios;</w:t>
      </w:r>
    </w:p>
    <w:p w:rsidR="002F0436" w:rsidRPr="008F0311" w:rsidRDefault="002F0436" w:rsidP="002F0436">
      <w:pPr>
        <w:pStyle w:val="Texto"/>
        <w:spacing w:line="215" w:lineRule="exact"/>
        <w:ind w:left="1008" w:hanging="720"/>
        <w:rPr>
          <w:rFonts w:ascii="ITC Avant Garde" w:hAnsi="ITC Avant Garde"/>
          <w:sz w:val="20"/>
          <w:lang w:val="es-ES_tradnl"/>
        </w:rPr>
      </w:pPr>
      <w:r w:rsidRPr="008F0311">
        <w:rPr>
          <w:rFonts w:ascii="ITC Avant Garde" w:hAnsi="ITC Avant Garde"/>
          <w:b/>
          <w:sz w:val="20"/>
          <w:lang w:val="es-ES_tradnl"/>
        </w:rPr>
        <w:t>XVIII.</w:t>
      </w:r>
      <w:r w:rsidRPr="008F0311">
        <w:rPr>
          <w:rFonts w:ascii="ITC Avant Garde" w:hAnsi="ITC Avant Garde"/>
          <w:b/>
          <w:sz w:val="20"/>
          <w:lang w:val="es-ES_tradnl"/>
        </w:rPr>
        <w:tab/>
      </w:r>
      <w:r w:rsidRPr="008F0311">
        <w:rPr>
          <w:rFonts w:ascii="ITC Avant Garde" w:hAnsi="ITC Avant Garde"/>
          <w:sz w:val="20"/>
          <w:lang w:val="es-ES_tradnl"/>
        </w:rPr>
        <w:t>Proponer al Pleno el proyecto de lineamientos para que los concesionarios realicen la consolidación de todas las áreas de servicio local existentes en el país;</w:t>
      </w:r>
    </w:p>
    <w:p w:rsidR="002F0436" w:rsidRPr="008F0311" w:rsidRDefault="002F0436" w:rsidP="00F46867">
      <w:pPr>
        <w:pStyle w:val="Texto"/>
        <w:spacing w:before="240" w:line="215" w:lineRule="exact"/>
        <w:ind w:left="1008" w:hanging="720"/>
        <w:jc w:val="right"/>
        <w:rPr>
          <w:rFonts w:ascii="ITC Avant Garde" w:hAnsi="ITC Avant Garde"/>
          <w:sz w:val="20"/>
          <w:lang w:val="es-ES_tradnl"/>
        </w:rPr>
      </w:pPr>
      <w:r w:rsidRPr="008F0311">
        <w:rPr>
          <w:rFonts w:ascii="ITC Avant Garde" w:hAnsi="ITC Avant Garde"/>
          <w:b/>
          <w:sz w:val="20"/>
          <w:lang w:val="es-ES_tradnl"/>
        </w:rPr>
        <w:t>XIX.</w:t>
      </w:r>
      <w:r w:rsidRPr="008F0311">
        <w:rPr>
          <w:rFonts w:ascii="ITC Avant Garde" w:hAnsi="ITC Avant Garde"/>
          <w:b/>
          <w:sz w:val="20"/>
          <w:lang w:val="es-ES_tradnl"/>
        </w:rPr>
        <w:tab/>
      </w:r>
      <w:r w:rsidRPr="008F0311">
        <w:rPr>
          <w:rFonts w:ascii="ITC Avant Garde" w:hAnsi="ITC Avant Garde"/>
          <w:sz w:val="20"/>
          <w:lang w:val="es-ES_tradnl"/>
        </w:rPr>
        <w:t>Proponer al Pleno los lineamientos de establecimiento y operación de laboratorios de prueba del Instituto, de conformidad con la disponibilidad presupuestaria autorizada;</w:t>
      </w:r>
      <w:r w:rsidRPr="008F0311">
        <w:t xml:space="preserve"> </w:t>
      </w:r>
      <w:r w:rsidRPr="00F46867">
        <w:rPr>
          <w:rFonts w:ascii="Times New Roman" w:hAnsi="Times New Roman" w:cs="Times New Roman"/>
          <w:b/>
          <w:i/>
          <w:color w:val="00B050"/>
          <w:sz w:val="16"/>
          <w:szCs w:val="16"/>
          <w:lang w:val="es-ES_tradnl"/>
        </w:rPr>
        <w:t>Fracción modificada DOF 17-10-2016</w:t>
      </w:r>
    </w:p>
    <w:p w:rsidR="007459F6" w:rsidRPr="008F0311" w:rsidRDefault="002F0436" w:rsidP="002F0436">
      <w:pPr>
        <w:pStyle w:val="Texto"/>
        <w:spacing w:line="215" w:lineRule="exact"/>
        <w:ind w:left="1008" w:hanging="720"/>
      </w:pPr>
      <w:r w:rsidRPr="008F0311">
        <w:rPr>
          <w:rFonts w:ascii="ITC Avant Garde" w:hAnsi="ITC Avant Garde"/>
          <w:b/>
          <w:sz w:val="20"/>
          <w:lang w:val="es-ES_tradnl"/>
        </w:rPr>
        <w:t>XX.</w:t>
      </w:r>
      <w:r w:rsidRPr="008F0311">
        <w:rPr>
          <w:rFonts w:ascii="ITC Avant Garde" w:hAnsi="ITC Avant Garde"/>
          <w:b/>
          <w:sz w:val="20"/>
          <w:lang w:val="es-ES_tradnl"/>
        </w:rPr>
        <w:tab/>
      </w:r>
      <w:r w:rsidRPr="008F0311">
        <w:rPr>
          <w:rFonts w:ascii="ITC Avant Garde" w:hAnsi="ITC Avant Garde"/>
          <w:sz w:val="20"/>
          <w:lang w:val="es-ES_tradnl"/>
        </w:rPr>
        <w:t>En su caso, establecer y operar laboratorios de prueba del Instituto, conforme a los lineamientos que emita el Instituto;</w:t>
      </w:r>
    </w:p>
    <w:p w:rsidR="002F0436" w:rsidRPr="00F46867" w:rsidRDefault="002F0436" w:rsidP="007459F6">
      <w:pPr>
        <w:pStyle w:val="Texto"/>
        <w:spacing w:line="215" w:lineRule="exact"/>
        <w:ind w:left="1008" w:hanging="720"/>
        <w:jc w:val="right"/>
        <w:rPr>
          <w:rFonts w:ascii="Times New Roman" w:hAnsi="Times New Roman" w:cs="Times New Roman"/>
          <w:b/>
          <w:i/>
          <w:color w:val="00B050"/>
          <w:sz w:val="16"/>
          <w:szCs w:val="16"/>
          <w:lang w:val="es-ES_tradnl"/>
        </w:rPr>
      </w:pPr>
      <w:r w:rsidRPr="00F46867">
        <w:rPr>
          <w:rFonts w:ascii="Times New Roman" w:hAnsi="Times New Roman" w:cs="Times New Roman"/>
          <w:b/>
          <w:i/>
          <w:color w:val="00B050"/>
          <w:sz w:val="16"/>
          <w:szCs w:val="16"/>
          <w:lang w:val="es-ES_tradnl"/>
        </w:rPr>
        <w:t>Fracción adicionada DOF 17-10-2016</w:t>
      </w:r>
    </w:p>
    <w:p w:rsidR="002F0436" w:rsidRPr="008F0311" w:rsidRDefault="002F0436" w:rsidP="002F0436">
      <w:pPr>
        <w:pStyle w:val="Texto"/>
        <w:spacing w:line="215" w:lineRule="exact"/>
        <w:ind w:left="1008" w:hanging="720"/>
      </w:pPr>
      <w:r w:rsidRPr="008F0311">
        <w:rPr>
          <w:rFonts w:ascii="ITC Avant Garde" w:hAnsi="ITC Avant Garde"/>
          <w:b/>
          <w:sz w:val="20"/>
          <w:lang w:val="es-ES_tradnl"/>
        </w:rPr>
        <w:t xml:space="preserve">XXI. </w:t>
      </w:r>
      <w:r w:rsidRPr="008F0311">
        <w:rPr>
          <w:rFonts w:ascii="ITC Avant Garde" w:hAnsi="ITC Avant Garde"/>
          <w:b/>
          <w:sz w:val="20"/>
          <w:lang w:val="es-ES_tradnl"/>
        </w:rPr>
        <w:tab/>
      </w:r>
      <w:r w:rsidRPr="008F0311">
        <w:rPr>
          <w:rFonts w:ascii="ITC Avant Garde" w:hAnsi="ITC Avant Garde"/>
          <w:sz w:val="20"/>
          <w:lang w:val="es-ES_tradnl"/>
        </w:rPr>
        <w:t>Proponer al Pleno la metodología, formato y periodicidad, para que los concesionarios, autorizados y demás sujetos regulados, proporcionen al Instituto la información a que se refiere el artículo 292 de la Ley de Telecomunicaciones;</w:t>
      </w:r>
    </w:p>
    <w:p w:rsidR="002F0436" w:rsidRPr="008F0311" w:rsidRDefault="002F0436" w:rsidP="00F46867">
      <w:pPr>
        <w:pStyle w:val="Texto"/>
        <w:spacing w:line="215" w:lineRule="exact"/>
        <w:ind w:left="1008" w:hanging="720"/>
        <w:jc w:val="right"/>
      </w:pPr>
      <w:r w:rsidRPr="00F46867">
        <w:rPr>
          <w:rFonts w:ascii="Times New Roman" w:hAnsi="Times New Roman" w:cs="Times New Roman"/>
          <w:b/>
          <w:i/>
          <w:color w:val="00B050"/>
          <w:sz w:val="16"/>
          <w:szCs w:val="16"/>
          <w:lang w:val="es-ES_tradnl"/>
        </w:rPr>
        <w:lastRenderedPageBreak/>
        <w:t>Fracción adicionada DOF 17-10-2016</w:t>
      </w:r>
    </w:p>
    <w:p w:rsidR="00F6127A" w:rsidRDefault="002F0436" w:rsidP="002F0436">
      <w:pPr>
        <w:pStyle w:val="Texto"/>
        <w:spacing w:line="215" w:lineRule="exact"/>
        <w:ind w:left="1008" w:hanging="720"/>
      </w:pPr>
      <w:r w:rsidRPr="008F0311">
        <w:rPr>
          <w:rFonts w:ascii="ITC Avant Garde" w:hAnsi="ITC Avant Garde"/>
          <w:b/>
          <w:sz w:val="20"/>
          <w:lang w:val="es-ES_tradnl"/>
        </w:rPr>
        <w:t>XXII.</w:t>
      </w:r>
      <w:r w:rsidRPr="008F0311">
        <w:rPr>
          <w:rFonts w:ascii="ITC Avant Garde" w:hAnsi="ITC Avant Garde"/>
          <w:b/>
          <w:sz w:val="20"/>
          <w:lang w:val="es-ES_tradnl"/>
        </w:rPr>
        <w:tab/>
      </w:r>
      <w:r w:rsidRPr="008F0311">
        <w:rPr>
          <w:rFonts w:ascii="ITC Avant Garde" w:hAnsi="ITC Avant Garde"/>
          <w:sz w:val="20"/>
          <w:lang w:val="es-ES_tradnl"/>
        </w:rPr>
        <w:t>Participar en la elaboración, por los organismos internacionales competentes en actividades de normalización, de normas internacionales referentes a los productos para los que se hayan adoptado, o prevean adoptar disposiciones técnicas;</w:t>
      </w:r>
      <w:r w:rsidR="00F6127A">
        <w:tab/>
      </w:r>
    </w:p>
    <w:p w:rsidR="002F0436" w:rsidRPr="008F0311" w:rsidRDefault="002F0436" w:rsidP="00F6127A">
      <w:pPr>
        <w:pStyle w:val="Texto"/>
        <w:spacing w:line="215" w:lineRule="exact"/>
        <w:ind w:left="1008" w:hanging="720"/>
        <w:jc w:val="right"/>
      </w:pPr>
      <w:r w:rsidRPr="00F46867">
        <w:rPr>
          <w:rFonts w:ascii="Times New Roman" w:hAnsi="Times New Roman" w:cs="Times New Roman"/>
          <w:b/>
          <w:i/>
          <w:color w:val="00B050"/>
          <w:sz w:val="16"/>
          <w:szCs w:val="16"/>
          <w:lang w:val="es-ES_tradnl"/>
        </w:rPr>
        <w:t>Fracción adicionada DOF 17-10-2016</w:t>
      </w:r>
    </w:p>
    <w:p w:rsidR="002F0436" w:rsidRPr="008F0311" w:rsidRDefault="002F0436" w:rsidP="002F0436">
      <w:pPr>
        <w:pStyle w:val="Texto"/>
        <w:spacing w:line="215" w:lineRule="exact"/>
        <w:ind w:left="1008" w:hanging="720"/>
        <w:rPr>
          <w:lang w:val="es-ES_tradnl"/>
        </w:rPr>
      </w:pPr>
      <w:r w:rsidRPr="008F0311">
        <w:rPr>
          <w:rFonts w:ascii="ITC Avant Garde" w:hAnsi="ITC Avant Garde"/>
          <w:b/>
          <w:sz w:val="20"/>
          <w:lang w:val="es-ES_tradnl"/>
        </w:rPr>
        <w:t>XXIII.</w:t>
      </w:r>
      <w:r w:rsidRPr="008F0311">
        <w:rPr>
          <w:rFonts w:ascii="ITC Avant Garde" w:hAnsi="ITC Avant Garde"/>
          <w:b/>
          <w:sz w:val="20"/>
          <w:lang w:val="es-ES_tradnl"/>
        </w:rPr>
        <w:tab/>
      </w:r>
      <w:r w:rsidRPr="008F0311">
        <w:rPr>
          <w:rFonts w:ascii="ITC Avant Garde" w:hAnsi="ITC Avant Garde"/>
          <w:sz w:val="20"/>
          <w:lang w:val="es-ES_tradnl"/>
        </w:rPr>
        <w:t>Proponer al Pleno la emisión de las disposiciones a las cuales se sujetará el arrendamiento de bandas de frecuencias concesionadas para uso comercial o privado;</w:t>
      </w:r>
      <w:r w:rsidRPr="008F0311">
        <w:rPr>
          <w:lang w:val="es-ES_tradnl"/>
        </w:rPr>
        <w:t xml:space="preserve"> </w:t>
      </w:r>
    </w:p>
    <w:p w:rsidR="002F0436" w:rsidRPr="008F0311" w:rsidRDefault="002F0436" w:rsidP="00F46867">
      <w:pPr>
        <w:pStyle w:val="Texto"/>
        <w:spacing w:line="215" w:lineRule="exact"/>
        <w:ind w:left="1008" w:hanging="720"/>
        <w:jc w:val="right"/>
        <w:rPr>
          <w:lang w:val="es-ES_tradnl"/>
        </w:rPr>
      </w:pPr>
      <w:r w:rsidRPr="00F46867">
        <w:rPr>
          <w:rFonts w:ascii="Times New Roman" w:hAnsi="Times New Roman" w:cs="Times New Roman"/>
          <w:b/>
          <w:i/>
          <w:color w:val="00B050"/>
          <w:sz w:val="16"/>
          <w:szCs w:val="16"/>
          <w:lang w:val="es-ES_tradnl"/>
        </w:rPr>
        <w:t>Fracción adicionada DOF 17-10-2016</w:t>
      </w:r>
    </w:p>
    <w:p w:rsidR="007459F6" w:rsidRPr="008F0311" w:rsidRDefault="002F0436" w:rsidP="002F0436">
      <w:pPr>
        <w:pStyle w:val="Texto"/>
        <w:spacing w:line="215" w:lineRule="exact"/>
        <w:ind w:left="1008" w:hanging="720"/>
        <w:rPr>
          <w:rFonts w:ascii="ITC Avant Garde" w:hAnsi="ITC Avant Garde"/>
          <w:sz w:val="20"/>
          <w:lang w:val="es-ES_tradnl"/>
        </w:rPr>
      </w:pPr>
      <w:r w:rsidRPr="008F0311">
        <w:rPr>
          <w:rFonts w:ascii="ITC Avant Garde" w:hAnsi="ITC Avant Garde"/>
          <w:b/>
          <w:sz w:val="20"/>
          <w:lang w:val="es-ES_tradnl"/>
        </w:rPr>
        <w:t>XXIV.</w:t>
      </w:r>
      <w:r w:rsidRPr="008F0311">
        <w:rPr>
          <w:rFonts w:ascii="ITC Avant Garde" w:hAnsi="ITC Avant Garde"/>
          <w:b/>
          <w:sz w:val="20"/>
          <w:lang w:val="es-ES_tradnl"/>
        </w:rPr>
        <w:tab/>
      </w:r>
      <w:r w:rsidRPr="008F0311">
        <w:rPr>
          <w:rFonts w:ascii="ITC Avant Garde" w:hAnsi="ITC Avant Garde"/>
          <w:sz w:val="20"/>
          <w:lang w:val="es-ES_tradnl"/>
        </w:rPr>
        <w:t>Coadyuvar en el ámbito técnico en coordinación con la Secretaría de Economía, la expedición de normas oficiales mexicanas que remitan a las disposiciones técnicas en materia de telecomunicaciones y radiodifusión, expedidas por el Instituto, para exigir su cumplimiento en los puntos de entrada al país;</w:t>
      </w:r>
    </w:p>
    <w:p w:rsidR="002F0436" w:rsidRPr="008F0311" w:rsidRDefault="002F0436" w:rsidP="007459F6">
      <w:pPr>
        <w:pStyle w:val="Texto"/>
        <w:spacing w:line="215" w:lineRule="exact"/>
        <w:ind w:left="1008" w:hanging="720"/>
        <w:jc w:val="right"/>
        <w:rPr>
          <w:rFonts w:ascii="ITC Avant Garde" w:hAnsi="ITC Avant Garde"/>
          <w:sz w:val="20"/>
          <w:lang w:val="es-ES_tradnl"/>
        </w:rPr>
      </w:pPr>
      <w:r w:rsidRPr="00F46867">
        <w:rPr>
          <w:rFonts w:ascii="Times New Roman" w:hAnsi="Times New Roman" w:cs="Times New Roman"/>
          <w:b/>
          <w:i/>
          <w:color w:val="00B050"/>
          <w:sz w:val="16"/>
          <w:szCs w:val="16"/>
          <w:lang w:val="es-ES_tradnl"/>
        </w:rPr>
        <w:t>Fracción adicionada DOF 17-10-2016</w:t>
      </w:r>
    </w:p>
    <w:p w:rsidR="002F0436" w:rsidRPr="008F0311" w:rsidRDefault="002F0436" w:rsidP="002F0436">
      <w:pPr>
        <w:pStyle w:val="Texto"/>
        <w:spacing w:line="219" w:lineRule="exact"/>
        <w:ind w:left="993" w:hanging="709"/>
      </w:pPr>
      <w:r w:rsidRPr="008F0311">
        <w:rPr>
          <w:rFonts w:ascii="ITC Avant Garde" w:hAnsi="ITC Avant Garde"/>
          <w:b/>
          <w:sz w:val="20"/>
          <w:lang w:val="es-ES_tradnl"/>
        </w:rPr>
        <w:t>XXV.</w:t>
      </w:r>
      <w:r w:rsidRPr="008F0311">
        <w:rPr>
          <w:rFonts w:ascii="ITC Avant Garde" w:hAnsi="ITC Avant Garde"/>
          <w:b/>
          <w:sz w:val="20"/>
          <w:lang w:val="es-ES_tradnl"/>
        </w:rPr>
        <w:tab/>
      </w:r>
      <w:r w:rsidRPr="008F0311">
        <w:rPr>
          <w:rFonts w:ascii="ITC Avant Garde" w:hAnsi="ITC Avant Garde"/>
          <w:sz w:val="20"/>
          <w:lang w:val="es-ES_tradnl"/>
        </w:rPr>
        <w:t>Coadyuvar en el ámbito técnico con la Secretaría de Economía, para el establecimiento de acuerdos de reconocimiento mutuo para la evaluación de la conformidad;</w:t>
      </w:r>
      <w:r w:rsidRPr="008F0311">
        <w:rPr>
          <w:lang w:val="es-ES_tradnl"/>
        </w:rPr>
        <w:t xml:space="preserve"> </w:t>
      </w:r>
    </w:p>
    <w:p w:rsidR="002F0436" w:rsidRPr="00F46867" w:rsidRDefault="002F0436" w:rsidP="00F46867">
      <w:pPr>
        <w:pStyle w:val="Texto"/>
        <w:spacing w:line="215" w:lineRule="exact"/>
        <w:ind w:left="1008" w:hanging="720"/>
        <w:jc w:val="right"/>
        <w:rPr>
          <w:rFonts w:ascii="Times New Roman" w:hAnsi="Times New Roman" w:cs="Times New Roman"/>
          <w:b/>
          <w:i/>
          <w:color w:val="00B050"/>
          <w:sz w:val="16"/>
          <w:szCs w:val="16"/>
          <w:lang w:val="es-ES_tradnl"/>
        </w:rPr>
      </w:pPr>
      <w:r w:rsidRPr="00F46867">
        <w:rPr>
          <w:rFonts w:ascii="Times New Roman" w:hAnsi="Times New Roman" w:cs="Times New Roman"/>
          <w:b/>
          <w:i/>
          <w:color w:val="00B050"/>
          <w:sz w:val="16"/>
          <w:szCs w:val="16"/>
          <w:lang w:val="es-ES_tradnl"/>
        </w:rPr>
        <w:t>Fracción adicionada DOF 17-10-2016</w:t>
      </w:r>
    </w:p>
    <w:p w:rsidR="002F0436" w:rsidRPr="008F0311" w:rsidRDefault="002F0436" w:rsidP="002F0436">
      <w:pPr>
        <w:pStyle w:val="Texto"/>
        <w:spacing w:line="215" w:lineRule="exact"/>
        <w:ind w:left="1008" w:hanging="720"/>
      </w:pPr>
      <w:r w:rsidRPr="008F0311">
        <w:rPr>
          <w:rFonts w:ascii="ITC Avant Garde" w:hAnsi="ITC Avant Garde"/>
          <w:b/>
          <w:sz w:val="20"/>
          <w:lang w:val="es-ES_tradnl"/>
        </w:rPr>
        <w:t>XXVI.</w:t>
      </w:r>
      <w:r w:rsidRPr="008F0311">
        <w:rPr>
          <w:rFonts w:ascii="ITC Avant Garde" w:hAnsi="ITC Avant Garde"/>
          <w:b/>
          <w:sz w:val="20"/>
          <w:lang w:val="es-ES_tradnl"/>
        </w:rPr>
        <w:tab/>
      </w:r>
      <w:r w:rsidRPr="008F0311">
        <w:rPr>
          <w:rFonts w:ascii="ITC Avant Garde" w:hAnsi="ITC Avant Garde"/>
          <w:sz w:val="20"/>
          <w:lang w:val="es-ES_tradnl"/>
        </w:rPr>
        <w:t>Proponer al Pleno los procedimientos de evaluación de la conformidad comprendiendo, entre otros, el muestreo, prueba e inspección, evaluación y verificación;</w:t>
      </w:r>
      <w:r w:rsidRPr="008F0311">
        <w:rPr>
          <w:lang w:val="es-ES_tradnl"/>
        </w:rPr>
        <w:t xml:space="preserve"> </w:t>
      </w:r>
    </w:p>
    <w:p w:rsidR="002F0436" w:rsidRPr="008F0311" w:rsidRDefault="002F0436" w:rsidP="00F46867">
      <w:pPr>
        <w:pStyle w:val="Texto"/>
        <w:spacing w:line="215" w:lineRule="exact"/>
        <w:ind w:left="1008" w:hanging="720"/>
        <w:jc w:val="right"/>
        <w:rPr>
          <w:rFonts w:ascii="ITC Avant Garde" w:hAnsi="ITC Avant Garde"/>
          <w:b/>
          <w:sz w:val="20"/>
          <w:lang w:val="es-ES_tradnl"/>
        </w:rPr>
      </w:pPr>
      <w:r w:rsidRPr="00F46867">
        <w:rPr>
          <w:rFonts w:ascii="Times New Roman" w:hAnsi="Times New Roman" w:cs="Times New Roman"/>
          <w:b/>
          <w:i/>
          <w:color w:val="00B050"/>
          <w:sz w:val="16"/>
          <w:szCs w:val="16"/>
          <w:lang w:val="es-ES_tradnl"/>
        </w:rPr>
        <w:t>Fracción adicionada DOF 17-10-2016</w:t>
      </w:r>
    </w:p>
    <w:p w:rsidR="002F0436" w:rsidRPr="008F0311" w:rsidRDefault="002F0436" w:rsidP="002F0436">
      <w:pPr>
        <w:pStyle w:val="Texto"/>
        <w:spacing w:line="215" w:lineRule="exact"/>
        <w:ind w:left="1008" w:hanging="720"/>
      </w:pPr>
      <w:r w:rsidRPr="008F0311">
        <w:rPr>
          <w:rFonts w:ascii="ITC Avant Garde" w:hAnsi="ITC Avant Garde"/>
          <w:b/>
          <w:sz w:val="20"/>
          <w:lang w:val="es-ES_tradnl"/>
        </w:rPr>
        <w:t>XXVII.</w:t>
      </w:r>
      <w:r w:rsidRPr="008F0311">
        <w:rPr>
          <w:rFonts w:ascii="ITC Avant Garde" w:hAnsi="ITC Avant Garde"/>
          <w:b/>
          <w:sz w:val="20"/>
          <w:lang w:val="es-ES_tradnl"/>
        </w:rPr>
        <w:tab/>
      </w:r>
      <w:r w:rsidRPr="008F0311">
        <w:rPr>
          <w:rFonts w:ascii="ITC Avant Garde" w:hAnsi="ITC Avant Garde"/>
          <w:sz w:val="20"/>
          <w:lang w:val="es-ES_tradnl"/>
        </w:rPr>
        <w:t>Proponer al Pleno los lineamientos para la acreditación, autorización, designación y reconocimiento de laboratorios de prueba y organismos de certificación a efectos de aplicar el reconocimiento mutuo de la evaluación de la conformidad;</w:t>
      </w:r>
      <w:r w:rsidRPr="008F0311">
        <w:rPr>
          <w:lang w:val="es-ES_tradnl"/>
        </w:rPr>
        <w:t xml:space="preserve"> </w:t>
      </w:r>
    </w:p>
    <w:p w:rsidR="002F0436" w:rsidRPr="008F0311" w:rsidRDefault="002F0436" w:rsidP="00F46867">
      <w:pPr>
        <w:pStyle w:val="Texto"/>
        <w:spacing w:line="215" w:lineRule="exact"/>
        <w:ind w:left="1008" w:hanging="720"/>
        <w:jc w:val="right"/>
        <w:rPr>
          <w:rFonts w:ascii="ITC Avant Garde" w:hAnsi="ITC Avant Garde"/>
          <w:b/>
          <w:sz w:val="20"/>
          <w:lang w:val="es-ES_tradnl"/>
        </w:rPr>
      </w:pPr>
      <w:r w:rsidRPr="00F46867">
        <w:rPr>
          <w:rFonts w:ascii="Times New Roman" w:hAnsi="Times New Roman" w:cs="Times New Roman"/>
          <w:b/>
          <w:i/>
          <w:color w:val="00B050"/>
          <w:sz w:val="16"/>
          <w:szCs w:val="16"/>
          <w:lang w:val="es-ES_tradnl"/>
        </w:rPr>
        <w:t>Fracción adicionada DOF 17-10-2016</w:t>
      </w:r>
    </w:p>
    <w:p w:rsidR="00F46867" w:rsidRDefault="002F0436" w:rsidP="002F0436">
      <w:pPr>
        <w:pStyle w:val="Texto"/>
        <w:spacing w:line="215" w:lineRule="exact"/>
        <w:ind w:left="1008" w:hanging="720"/>
        <w:rPr>
          <w:rFonts w:ascii="ITC Avant Garde" w:hAnsi="ITC Avant Garde"/>
          <w:sz w:val="20"/>
          <w:lang w:val="es-ES_tradnl"/>
        </w:rPr>
      </w:pPr>
      <w:r w:rsidRPr="008F0311">
        <w:rPr>
          <w:rFonts w:ascii="ITC Avant Garde" w:hAnsi="ITC Avant Garde"/>
          <w:b/>
          <w:sz w:val="20"/>
          <w:lang w:val="es-ES_tradnl"/>
        </w:rPr>
        <w:t>XXVIII.</w:t>
      </w:r>
      <w:r w:rsidRPr="008F0311">
        <w:rPr>
          <w:rFonts w:ascii="ITC Avant Garde" w:hAnsi="ITC Avant Garde"/>
          <w:b/>
          <w:sz w:val="20"/>
          <w:lang w:val="es-ES_tradnl"/>
        </w:rPr>
        <w:tab/>
      </w:r>
      <w:r w:rsidRPr="008F0311">
        <w:rPr>
          <w:rFonts w:ascii="ITC Avant Garde" w:hAnsi="ITC Avant Garde"/>
          <w:sz w:val="20"/>
          <w:lang w:val="es-ES_tradnl"/>
        </w:rPr>
        <w:t>Proponer al Pleno los lineamientos para la autorización de organismos de acreditación, así como para la actuación del Instituto, en caso de que funja como organismo de acreditación, y</w:t>
      </w:r>
    </w:p>
    <w:p w:rsidR="002F0436" w:rsidRPr="00F46867" w:rsidRDefault="002F0436" w:rsidP="00F46867">
      <w:pPr>
        <w:pStyle w:val="Texto"/>
        <w:spacing w:line="215" w:lineRule="exact"/>
        <w:ind w:left="1008" w:hanging="720"/>
        <w:jc w:val="right"/>
        <w:rPr>
          <w:rFonts w:ascii="Times New Roman" w:hAnsi="Times New Roman" w:cs="Times New Roman"/>
          <w:b/>
          <w:i/>
          <w:color w:val="00B050"/>
          <w:sz w:val="16"/>
          <w:szCs w:val="16"/>
          <w:lang w:val="es-ES_tradnl"/>
        </w:rPr>
      </w:pPr>
      <w:r w:rsidRPr="00F46867">
        <w:rPr>
          <w:rFonts w:ascii="Times New Roman" w:hAnsi="Times New Roman" w:cs="Times New Roman"/>
          <w:b/>
          <w:i/>
          <w:color w:val="00B050"/>
          <w:sz w:val="16"/>
          <w:szCs w:val="16"/>
          <w:lang w:val="es-ES_tradnl"/>
        </w:rPr>
        <w:t>Fracción adicionada DOF 17-10-2016</w:t>
      </w:r>
    </w:p>
    <w:p w:rsidR="002F0436" w:rsidRPr="008F0311" w:rsidRDefault="002F0436" w:rsidP="002F0436">
      <w:pPr>
        <w:pStyle w:val="Texto"/>
        <w:spacing w:line="215" w:lineRule="exact"/>
        <w:ind w:left="1008" w:hanging="720"/>
        <w:rPr>
          <w:rFonts w:ascii="ITC Avant Garde" w:hAnsi="ITC Avant Garde"/>
          <w:sz w:val="20"/>
          <w:lang w:val="es-ES_tradnl"/>
        </w:rPr>
      </w:pPr>
      <w:r w:rsidRPr="008F0311">
        <w:rPr>
          <w:rFonts w:ascii="ITC Avant Garde" w:hAnsi="ITC Avant Garde"/>
          <w:b/>
          <w:sz w:val="20"/>
          <w:lang w:val="es-ES_tradnl"/>
        </w:rPr>
        <w:t>XXIX.</w:t>
      </w:r>
      <w:r w:rsidRPr="008F0311">
        <w:rPr>
          <w:rFonts w:ascii="ITC Avant Garde" w:hAnsi="ITC Avant Garde"/>
          <w:b/>
          <w:sz w:val="20"/>
          <w:lang w:val="es-ES_tradnl"/>
        </w:rPr>
        <w:tab/>
      </w:r>
      <w:r w:rsidRPr="008F0311">
        <w:rPr>
          <w:rFonts w:ascii="ITC Avant Garde" w:hAnsi="ITC Avant Garde"/>
          <w:sz w:val="20"/>
          <w:lang w:val="es-ES_tradnl"/>
        </w:rPr>
        <w:t>Las demás que le confieran el Pleno, el Presidente o el Titular de Unidad, así como las que se señalen en otras disposiciones legales o administrativas.</w:t>
      </w:r>
    </w:p>
    <w:p w:rsidR="002F0436" w:rsidRPr="00F46867" w:rsidRDefault="002F0436" w:rsidP="00F46867">
      <w:pPr>
        <w:pStyle w:val="Texto"/>
        <w:spacing w:line="215" w:lineRule="exact"/>
        <w:ind w:left="5964" w:firstLine="408"/>
        <w:jc w:val="right"/>
        <w:rPr>
          <w:rFonts w:ascii="Times New Roman" w:hAnsi="Times New Roman" w:cs="Times New Roman"/>
          <w:b/>
          <w:i/>
          <w:color w:val="00B050"/>
          <w:sz w:val="16"/>
          <w:szCs w:val="16"/>
          <w:lang w:val="es-ES_tradnl"/>
        </w:rPr>
      </w:pPr>
      <w:r w:rsidRPr="00F46867">
        <w:rPr>
          <w:rFonts w:ascii="Times New Roman" w:hAnsi="Times New Roman" w:cs="Times New Roman"/>
          <w:b/>
          <w:i/>
          <w:color w:val="00B050"/>
          <w:sz w:val="16"/>
          <w:szCs w:val="16"/>
          <w:lang w:val="es-ES_tradnl"/>
        </w:rPr>
        <w:t>Fracción recorrida DOF 17-10-2016</w:t>
      </w:r>
    </w:p>
    <w:p w:rsidR="002F0436" w:rsidRPr="008F0311" w:rsidRDefault="002F0436" w:rsidP="002F0436">
      <w:pPr>
        <w:pStyle w:val="Texto"/>
        <w:spacing w:line="215" w:lineRule="exact"/>
        <w:rPr>
          <w:rFonts w:ascii="ITC Avant Garde" w:hAnsi="ITC Avant Garde"/>
          <w:sz w:val="20"/>
          <w:lang w:val="es-ES_tradnl"/>
        </w:rPr>
      </w:pPr>
      <w:r w:rsidRPr="008F0311">
        <w:rPr>
          <w:rFonts w:ascii="ITC Avant Garde" w:hAnsi="ITC Avant Garde"/>
          <w:b/>
          <w:sz w:val="20"/>
          <w:lang w:val="es-ES_tradnl"/>
        </w:rPr>
        <w:t>Artículo 24.</w:t>
      </w:r>
      <w:r w:rsidRPr="008F0311">
        <w:rPr>
          <w:rFonts w:ascii="ITC Avant Garde" w:hAnsi="ITC Avant Garde"/>
          <w:sz w:val="20"/>
          <w:lang w:val="es-ES_tradnl"/>
        </w:rPr>
        <w:t xml:space="preserve"> La Dirección General de Desarrollo de las Telecomunicaciones y la Radiodifusión tendrá a su cargo la determinación y definición de obligaciones para los agentes económicos preponderantes, la definición de obligaciones específicas de los agentes con poder sustancial, el análisis regulatorio de las tarifas de los servicios al público; así como realizar las acciones para contribuir, en el ámbito de competencia del Instituto, al logro de los objetivos de la política de inclusión digital universal y cobertura universal establecida por el Ejecutivo Federal, los objetivos y metas fijados en el Plan Nacional de Desarrollo y los demás instrumentos programáticos relacionados con los sectores de telecomunicaciones y radiodifusión. Corresponde a esta Dirección General el ejercicio de las siguientes atribuciones:</w:t>
      </w:r>
    </w:p>
    <w:p w:rsidR="002F0436" w:rsidRPr="008F0311" w:rsidRDefault="002F0436" w:rsidP="002F0436">
      <w:pPr>
        <w:pStyle w:val="Texto"/>
        <w:spacing w:line="215" w:lineRule="exact"/>
        <w:ind w:left="1008" w:hanging="720"/>
        <w:rPr>
          <w:rFonts w:ascii="ITC Avant Garde" w:hAnsi="ITC Avant Garde"/>
          <w:sz w:val="20"/>
        </w:rPr>
      </w:pPr>
      <w:r w:rsidRPr="008F0311">
        <w:rPr>
          <w:rFonts w:ascii="ITC Avant Garde" w:hAnsi="ITC Avant Garde"/>
          <w:b/>
          <w:sz w:val="20"/>
        </w:rPr>
        <w:t>I.</w:t>
      </w:r>
      <w:r w:rsidRPr="008F0311">
        <w:rPr>
          <w:rFonts w:ascii="ITC Avant Garde" w:hAnsi="ITC Avant Garde"/>
          <w:b/>
          <w:sz w:val="20"/>
        </w:rPr>
        <w:tab/>
      </w:r>
      <w:r w:rsidRPr="008F0311">
        <w:rPr>
          <w:rFonts w:ascii="ITC Avant Garde" w:hAnsi="ITC Avant Garde"/>
          <w:sz w:val="20"/>
        </w:rPr>
        <w:t xml:space="preserve">Proponer al Pleno el monto de las contraprestaciones por los cambios en los servicios de las concesiones y la autorización de servicios adicionales que no implique el uso, </w:t>
      </w:r>
      <w:r w:rsidRPr="008F0311">
        <w:rPr>
          <w:rFonts w:ascii="ITC Avant Garde" w:hAnsi="ITC Avant Garde"/>
          <w:sz w:val="20"/>
        </w:rPr>
        <w:lastRenderedPageBreak/>
        <w:t>aprovechamiento o explotación del espectro radioeléctrico, en los casos previstos por las leyes, solicitando en los casos contemplados en la Ley de Telecomunicaciones, la opinión no vinculante de la Secretaría de Hacienda y Crédito Público;</w:t>
      </w:r>
    </w:p>
    <w:p w:rsidR="002F0436" w:rsidRPr="008F0311" w:rsidRDefault="002F0436" w:rsidP="002F0436">
      <w:pPr>
        <w:pStyle w:val="Texto"/>
        <w:spacing w:line="224" w:lineRule="exact"/>
        <w:ind w:left="1008" w:hanging="720"/>
        <w:rPr>
          <w:rFonts w:ascii="ITC Avant Garde" w:hAnsi="ITC Avant Garde"/>
          <w:sz w:val="20"/>
        </w:rPr>
      </w:pPr>
      <w:r w:rsidRPr="008F0311">
        <w:rPr>
          <w:rFonts w:ascii="ITC Avant Garde" w:hAnsi="ITC Avant Garde"/>
          <w:b/>
          <w:sz w:val="20"/>
        </w:rPr>
        <w:t>II.</w:t>
      </w:r>
      <w:r w:rsidRPr="008F0311">
        <w:rPr>
          <w:rFonts w:ascii="ITC Avant Garde" w:hAnsi="ITC Avant Garde"/>
          <w:b/>
          <w:sz w:val="20"/>
        </w:rPr>
        <w:tab/>
      </w:r>
      <w:r w:rsidRPr="008F0311">
        <w:rPr>
          <w:rFonts w:ascii="ITC Avant Garde" w:hAnsi="ITC Avant Garde"/>
          <w:sz w:val="20"/>
        </w:rPr>
        <w:t>Proponer a la Unidad de Espectro Radioeléctrico la definición y cuantificación de los requerimientos regulatorios a ser impuestos en los procesos asociados a la licitación, otorgamiento, prórroga o modificación de las concesiones para usar, aprovechar y explotar bandas de frecuencias del espectro radioeléctrico de uso determinado y para la ocupación y explotación de recursos orbitales, para su consideración en la determinación del monto de contraprestaciones y de los valores mínimos de referencia correspondientes;</w:t>
      </w:r>
    </w:p>
    <w:p w:rsidR="002F0436" w:rsidRPr="008F0311" w:rsidRDefault="002F0436" w:rsidP="002F0436">
      <w:pPr>
        <w:pStyle w:val="Texto"/>
        <w:spacing w:line="224" w:lineRule="exact"/>
        <w:ind w:left="1008" w:hanging="720"/>
        <w:rPr>
          <w:rFonts w:ascii="ITC Avant Garde" w:hAnsi="ITC Avant Garde"/>
          <w:sz w:val="20"/>
        </w:rPr>
      </w:pPr>
      <w:r w:rsidRPr="008F0311">
        <w:rPr>
          <w:rFonts w:ascii="ITC Avant Garde" w:hAnsi="ITC Avant Garde"/>
          <w:b/>
          <w:sz w:val="20"/>
        </w:rPr>
        <w:t>III.</w:t>
      </w:r>
      <w:r w:rsidRPr="008F0311">
        <w:rPr>
          <w:rFonts w:ascii="ITC Avant Garde" w:hAnsi="ITC Avant Garde"/>
          <w:b/>
          <w:sz w:val="20"/>
        </w:rPr>
        <w:tab/>
      </w:r>
      <w:r w:rsidRPr="008F0311">
        <w:rPr>
          <w:rFonts w:ascii="ITC Avant Garde" w:hAnsi="ITC Avant Garde"/>
          <w:sz w:val="20"/>
        </w:rPr>
        <w:t>Proponer al Pleno las obligaciones de los concesionarios relativas a programas y compromisos de inversión, cobertura geográfica, poblacional o social, de conectividad en sitios públicos y de contribución a la cobertura universal, considerando para estos efectos, propuestas de la Secretaría de Comunicaciones y Transportes conforme a los planes y programas respectivos;</w:t>
      </w:r>
    </w:p>
    <w:p w:rsidR="002F0436" w:rsidRPr="008F0311" w:rsidRDefault="002F0436" w:rsidP="002F0436">
      <w:pPr>
        <w:pStyle w:val="Texto"/>
        <w:spacing w:line="224" w:lineRule="exact"/>
        <w:ind w:left="1008" w:hanging="720"/>
        <w:rPr>
          <w:rFonts w:ascii="ITC Avant Garde" w:hAnsi="ITC Avant Garde"/>
          <w:sz w:val="20"/>
        </w:rPr>
      </w:pPr>
      <w:r w:rsidRPr="008F0311">
        <w:rPr>
          <w:rFonts w:ascii="ITC Avant Garde" w:hAnsi="ITC Avant Garde"/>
          <w:b/>
          <w:sz w:val="20"/>
        </w:rPr>
        <w:t>IV.</w:t>
      </w:r>
      <w:r w:rsidRPr="008F0311">
        <w:rPr>
          <w:rFonts w:ascii="ITC Avant Garde" w:hAnsi="ITC Avant Garde"/>
          <w:b/>
          <w:sz w:val="20"/>
        </w:rPr>
        <w:tab/>
      </w:r>
      <w:r w:rsidRPr="008F0311">
        <w:rPr>
          <w:rFonts w:ascii="ITC Avant Garde" w:hAnsi="ITC Avant Garde"/>
          <w:sz w:val="20"/>
        </w:rPr>
        <w:t>Sustanciar los procedimientos para la declaración de los agentes económicos preponderantes y la imposición de las medidas necesarias para evitar que se afecten la competencia y la libre concurrencia, previa opinión de la Unidad de Competencia Económica, así como proponer al Pleno la resolución correspondiente;</w:t>
      </w:r>
    </w:p>
    <w:p w:rsidR="006A2C7E" w:rsidRPr="008F0311" w:rsidRDefault="002F0436" w:rsidP="006A2C7E">
      <w:pPr>
        <w:pStyle w:val="Texto"/>
        <w:tabs>
          <w:tab w:val="left" w:pos="993"/>
          <w:tab w:val="left" w:pos="1416"/>
          <w:tab w:val="left" w:pos="2124"/>
          <w:tab w:val="left" w:pos="3843"/>
        </w:tabs>
        <w:spacing w:after="0" w:line="224" w:lineRule="exact"/>
        <w:ind w:left="1008" w:hanging="720"/>
        <w:rPr>
          <w:rFonts w:ascii="ITC Avant Garde" w:hAnsi="ITC Avant Garde"/>
          <w:sz w:val="20"/>
          <w:lang w:val="es-ES_tradnl"/>
        </w:rPr>
      </w:pPr>
      <w:r w:rsidRPr="008F0311">
        <w:rPr>
          <w:rFonts w:ascii="ITC Avant Garde" w:hAnsi="ITC Avant Garde"/>
          <w:b/>
          <w:sz w:val="20"/>
        </w:rPr>
        <w:t>V.</w:t>
      </w:r>
      <w:r w:rsidRPr="008F0311">
        <w:rPr>
          <w:rFonts w:ascii="ITC Avant Garde" w:hAnsi="ITC Avant Garde"/>
          <w:b/>
          <w:sz w:val="20"/>
        </w:rPr>
        <w:tab/>
      </w:r>
      <w:r w:rsidR="006A2C7E" w:rsidRPr="008F0311">
        <w:rPr>
          <w:rFonts w:ascii="ITC Avant Garde" w:hAnsi="ITC Avant Garde"/>
          <w:sz w:val="20"/>
          <w:lang w:val="es-ES_tradnl"/>
        </w:rPr>
        <w:t>(Se deroga).</w:t>
      </w:r>
    </w:p>
    <w:p w:rsidR="002F0436" w:rsidRPr="00F46867" w:rsidRDefault="002F0436" w:rsidP="006A2C7E">
      <w:pPr>
        <w:pStyle w:val="Texto"/>
        <w:tabs>
          <w:tab w:val="left" w:pos="708"/>
          <w:tab w:val="left" w:pos="1416"/>
          <w:tab w:val="left" w:pos="2124"/>
          <w:tab w:val="left" w:pos="3843"/>
        </w:tabs>
        <w:spacing w:line="224" w:lineRule="exact"/>
        <w:ind w:left="1008" w:hanging="720"/>
        <w:jc w:val="right"/>
        <w:rPr>
          <w:rFonts w:ascii="Times New Roman" w:hAnsi="Times New Roman" w:cs="Times New Roman"/>
          <w:b/>
          <w:i/>
          <w:color w:val="00B050"/>
          <w:sz w:val="16"/>
          <w:szCs w:val="16"/>
          <w:lang w:val="es-ES_tradnl"/>
        </w:rPr>
      </w:pPr>
      <w:r w:rsidRPr="00F46867">
        <w:rPr>
          <w:rFonts w:ascii="Times New Roman" w:hAnsi="Times New Roman" w:cs="Times New Roman"/>
          <w:b/>
          <w:i/>
          <w:color w:val="00B050"/>
          <w:sz w:val="16"/>
          <w:szCs w:val="16"/>
          <w:lang w:val="es-ES_tradnl"/>
        </w:rPr>
        <w:t>Fracción derogada DOF 17-10-2016</w:t>
      </w:r>
    </w:p>
    <w:p w:rsidR="002F0436" w:rsidRPr="008F0311" w:rsidRDefault="002F0436" w:rsidP="002F0436">
      <w:pPr>
        <w:pStyle w:val="Texto"/>
        <w:spacing w:line="224" w:lineRule="exact"/>
        <w:ind w:left="1008" w:hanging="720"/>
        <w:rPr>
          <w:rFonts w:ascii="ITC Avant Garde" w:hAnsi="ITC Avant Garde"/>
          <w:sz w:val="20"/>
        </w:rPr>
      </w:pPr>
      <w:r w:rsidRPr="008F0311">
        <w:rPr>
          <w:rFonts w:ascii="ITC Avant Garde" w:hAnsi="ITC Avant Garde"/>
          <w:b/>
          <w:sz w:val="20"/>
        </w:rPr>
        <w:t>VI.</w:t>
      </w:r>
      <w:r w:rsidRPr="008F0311">
        <w:rPr>
          <w:rFonts w:ascii="ITC Avant Garde" w:hAnsi="ITC Avant Garde"/>
          <w:b/>
          <w:sz w:val="20"/>
        </w:rPr>
        <w:tab/>
      </w:r>
      <w:r w:rsidRPr="008F0311">
        <w:rPr>
          <w:rFonts w:ascii="ITC Avant Garde" w:hAnsi="ITC Avant Garde"/>
          <w:sz w:val="20"/>
        </w:rPr>
        <w:t>Tramitar y, en su caso, autorizar al agente económico preponderante o con poder sustancial la adopción de una tecnología o un cambio de diseño en su red, previa consulta a los demás concesionarios;</w:t>
      </w:r>
    </w:p>
    <w:p w:rsidR="002F0436" w:rsidRPr="008F0311" w:rsidRDefault="002F0436" w:rsidP="002F0436">
      <w:pPr>
        <w:pStyle w:val="Texto"/>
        <w:spacing w:line="224" w:lineRule="exact"/>
        <w:ind w:left="1008" w:hanging="720"/>
        <w:rPr>
          <w:rFonts w:ascii="ITC Avant Garde" w:hAnsi="ITC Avant Garde"/>
          <w:sz w:val="20"/>
        </w:rPr>
      </w:pPr>
      <w:r w:rsidRPr="008F0311">
        <w:rPr>
          <w:rFonts w:ascii="ITC Avant Garde" w:hAnsi="ITC Avant Garde"/>
          <w:b/>
          <w:sz w:val="20"/>
        </w:rPr>
        <w:t>VII.</w:t>
      </w:r>
      <w:r w:rsidRPr="008F0311">
        <w:rPr>
          <w:rFonts w:ascii="ITC Avant Garde" w:hAnsi="ITC Avant Garde"/>
          <w:b/>
          <w:sz w:val="20"/>
        </w:rPr>
        <w:tab/>
      </w:r>
      <w:r w:rsidRPr="008F0311">
        <w:rPr>
          <w:rFonts w:ascii="ITC Avant Garde" w:hAnsi="ITC Avant Garde"/>
          <w:sz w:val="20"/>
        </w:rPr>
        <w:t>Sustanciar los procedimientos para la imposición de medidas a los agentes económicos con poder sustancial en el mercado relevante para evitar que se afecte la competencia y la libre concurrencia, así como proponer al Pleno la resolución correspondiente, previa opinión de la Unidad de Competencia Económica;</w:t>
      </w:r>
    </w:p>
    <w:p w:rsidR="002F0436" w:rsidRPr="008F0311" w:rsidRDefault="002F0436" w:rsidP="002F0436">
      <w:pPr>
        <w:pStyle w:val="Texto"/>
        <w:spacing w:line="224" w:lineRule="exact"/>
        <w:ind w:left="1008" w:hanging="720"/>
        <w:rPr>
          <w:rFonts w:ascii="ITC Avant Garde" w:hAnsi="ITC Avant Garde"/>
          <w:sz w:val="20"/>
        </w:rPr>
      </w:pPr>
      <w:r w:rsidRPr="008F0311">
        <w:rPr>
          <w:rFonts w:ascii="ITC Avant Garde" w:hAnsi="ITC Avant Garde"/>
          <w:b/>
          <w:sz w:val="20"/>
        </w:rPr>
        <w:t>VIII.</w:t>
      </w:r>
      <w:r w:rsidRPr="008F0311">
        <w:rPr>
          <w:rFonts w:ascii="ITC Avant Garde" w:hAnsi="ITC Avant Garde"/>
          <w:b/>
          <w:sz w:val="20"/>
        </w:rPr>
        <w:tab/>
      </w:r>
      <w:r w:rsidRPr="008F0311">
        <w:rPr>
          <w:rFonts w:ascii="ITC Avant Garde" w:hAnsi="ITC Avant Garde"/>
          <w:sz w:val="20"/>
        </w:rPr>
        <w:t>Someter a consideración del Pleno las metodologías y criterios para la presentación de la contabilidad de costeo de los servicios de interconexión y contabilidad separada del agente económico preponderante en el sector de las telecomunicaciones y de radiodifusión;</w:t>
      </w:r>
    </w:p>
    <w:p w:rsidR="007459F6" w:rsidRPr="008F0311" w:rsidRDefault="002F0436" w:rsidP="006A2C7E">
      <w:pPr>
        <w:pStyle w:val="Texto"/>
        <w:spacing w:after="0" w:line="224" w:lineRule="exact"/>
        <w:ind w:left="1008" w:hanging="720"/>
        <w:rPr>
          <w:rFonts w:ascii="ITC Avant Garde" w:hAnsi="ITC Avant Garde"/>
          <w:sz w:val="20"/>
          <w:lang w:val="es-ES_tradnl"/>
        </w:rPr>
      </w:pPr>
      <w:r w:rsidRPr="008F0311">
        <w:rPr>
          <w:rFonts w:ascii="ITC Avant Garde" w:hAnsi="ITC Avant Garde"/>
          <w:b/>
          <w:sz w:val="20"/>
        </w:rPr>
        <w:t>IX.</w:t>
      </w:r>
      <w:r w:rsidRPr="008F0311">
        <w:rPr>
          <w:rFonts w:ascii="ITC Avant Garde" w:hAnsi="ITC Avant Garde"/>
          <w:b/>
          <w:sz w:val="20"/>
        </w:rPr>
        <w:tab/>
      </w:r>
      <w:r w:rsidRPr="008F0311">
        <w:rPr>
          <w:rFonts w:ascii="ITC Avant Garde" w:hAnsi="ITC Avant Garde"/>
          <w:sz w:val="20"/>
          <w:lang w:val="es-ES_tradnl"/>
        </w:rPr>
        <w:t>(Se deroga).</w:t>
      </w:r>
    </w:p>
    <w:p w:rsidR="002F0436" w:rsidRPr="008F0311" w:rsidRDefault="002F0436" w:rsidP="006A2C7E">
      <w:pPr>
        <w:pStyle w:val="Texto"/>
        <w:spacing w:after="0" w:line="224" w:lineRule="exact"/>
        <w:ind w:left="1416" w:hanging="1128"/>
        <w:jc w:val="right"/>
        <w:rPr>
          <w:rFonts w:ascii="ITC Avant Garde" w:hAnsi="ITC Avant Garde"/>
          <w:sz w:val="20"/>
        </w:rPr>
      </w:pPr>
      <w:r w:rsidRPr="00F46867">
        <w:rPr>
          <w:rFonts w:ascii="Times New Roman" w:hAnsi="Times New Roman" w:cs="Times New Roman"/>
          <w:b/>
          <w:i/>
          <w:color w:val="00B050"/>
          <w:sz w:val="16"/>
          <w:szCs w:val="16"/>
          <w:lang w:val="es-ES_tradnl"/>
        </w:rPr>
        <w:t>Fracción derogada</w:t>
      </w:r>
      <w:r w:rsidRPr="008F0311">
        <w:rPr>
          <w:rFonts w:ascii="ITC Avant Garde" w:hAnsi="ITC Avant Garde"/>
          <w:b/>
          <w:i/>
          <w:color w:val="00B050"/>
          <w:sz w:val="20"/>
          <w:lang w:val="es-ES_tradnl"/>
        </w:rPr>
        <w:t xml:space="preserve"> </w:t>
      </w:r>
      <w:r w:rsidRPr="00F46867">
        <w:rPr>
          <w:rFonts w:ascii="Times New Roman" w:hAnsi="Times New Roman" w:cs="Times New Roman"/>
          <w:b/>
          <w:i/>
          <w:color w:val="00B050"/>
          <w:sz w:val="16"/>
          <w:szCs w:val="16"/>
          <w:lang w:val="es-ES_tradnl"/>
        </w:rPr>
        <w:t>DOF 17-10-2016</w:t>
      </w:r>
    </w:p>
    <w:p w:rsidR="002F0436" w:rsidRPr="008F0311" w:rsidRDefault="002F0436" w:rsidP="002F0436">
      <w:pPr>
        <w:pStyle w:val="Texto"/>
        <w:spacing w:line="224" w:lineRule="exact"/>
        <w:ind w:left="1008" w:hanging="720"/>
        <w:rPr>
          <w:rFonts w:ascii="ITC Avant Garde" w:hAnsi="ITC Avant Garde"/>
          <w:sz w:val="20"/>
        </w:rPr>
      </w:pPr>
      <w:r w:rsidRPr="008F0311">
        <w:rPr>
          <w:rFonts w:ascii="ITC Avant Garde" w:hAnsi="ITC Avant Garde"/>
          <w:b/>
          <w:sz w:val="20"/>
        </w:rPr>
        <w:t>X.</w:t>
      </w:r>
      <w:r w:rsidRPr="008F0311">
        <w:rPr>
          <w:rFonts w:ascii="ITC Avant Garde" w:hAnsi="ITC Avant Garde"/>
          <w:b/>
          <w:sz w:val="20"/>
        </w:rPr>
        <w:tab/>
      </w:r>
      <w:r w:rsidRPr="008F0311">
        <w:rPr>
          <w:rFonts w:ascii="ITC Avant Garde" w:hAnsi="ITC Avant Garde"/>
          <w:sz w:val="20"/>
        </w:rPr>
        <w:t>Proponer al Pleno, una vez que se determine que existen condiciones de competencia efectiva, la declaración de que el agente económico preponderante deja de tener tal carácter, o la extinción de obligaciones a su cargo;</w:t>
      </w:r>
    </w:p>
    <w:p w:rsidR="002F0436" w:rsidRPr="008F0311" w:rsidRDefault="002F0436" w:rsidP="002F0436">
      <w:pPr>
        <w:pStyle w:val="Texto"/>
        <w:spacing w:line="224" w:lineRule="exact"/>
        <w:ind w:left="1008" w:hanging="720"/>
        <w:rPr>
          <w:rFonts w:ascii="ITC Avant Garde" w:hAnsi="ITC Avant Garde"/>
          <w:sz w:val="20"/>
        </w:rPr>
      </w:pPr>
      <w:r w:rsidRPr="008F0311">
        <w:rPr>
          <w:rFonts w:ascii="ITC Avant Garde" w:hAnsi="ITC Avant Garde"/>
          <w:b/>
          <w:sz w:val="20"/>
        </w:rPr>
        <w:t>XI.</w:t>
      </w:r>
      <w:r w:rsidRPr="008F0311">
        <w:rPr>
          <w:rFonts w:ascii="ITC Avant Garde" w:hAnsi="ITC Avant Garde"/>
          <w:b/>
          <w:sz w:val="20"/>
        </w:rPr>
        <w:tab/>
      </w:r>
      <w:r w:rsidRPr="008F0311">
        <w:rPr>
          <w:rFonts w:ascii="ITC Avant Garde" w:hAnsi="ITC Avant Garde"/>
          <w:sz w:val="20"/>
        </w:rPr>
        <w:t>Sustanciar el procedimiento para analizar, evaluar y, previa opinión de la Unidad de Competencia Económica, proponer al Pleno, en su caso, el proyecto de aprobación del plan propuesto por los agentes económicos preponderantes para reducir su participación nacional por debajo del cincuenta por ciento a que se refiere el artículo 276, cuarto párrafo, de la Ley de Telecomunicaciones o el artículo décimo segundo transitorio del Decreto de la Ley de Telecomunicaciones, así como para dar seguimiento a la ejecución del plan y proponer al Pleno, en su caso, la certificación correspondiente;</w:t>
      </w:r>
    </w:p>
    <w:p w:rsidR="002F0436" w:rsidRPr="008F0311" w:rsidRDefault="002F0436" w:rsidP="002F0436">
      <w:pPr>
        <w:pStyle w:val="Texto"/>
        <w:spacing w:line="224" w:lineRule="exact"/>
        <w:ind w:left="1008" w:hanging="720"/>
        <w:rPr>
          <w:rFonts w:ascii="ITC Avant Garde" w:hAnsi="ITC Avant Garde"/>
          <w:sz w:val="20"/>
        </w:rPr>
      </w:pPr>
      <w:r w:rsidRPr="008F0311">
        <w:rPr>
          <w:rFonts w:ascii="ITC Avant Garde" w:hAnsi="ITC Avant Garde"/>
          <w:b/>
          <w:sz w:val="20"/>
        </w:rPr>
        <w:lastRenderedPageBreak/>
        <w:t>XII.</w:t>
      </w:r>
      <w:r w:rsidRPr="008F0311">
        <w:rPr>
          <w:rFonts w:ascii="ITC Avant Garde" w:hAnsi="ITC Avant Garde"/>
          <w:b/>
          <w:sz w:val="20"/>
        </w:rPr>
        <w:tab/>
      </w:r>
      <w:r w:rsidRPr="008F0311">
        <w:rPr>
          <w:rFonts w:ascii="ITC Avant Garde" w:hAnsi="ITC Avant Garde"/>
          <w:sz w:val="20"/>
        </w:rPr>
        <w:t>Emitir opinión a la Unidad de Concesiones y Servicios con relación a las solicitudes del agente económico preponderante respecto de la prestación de servicios adicionales o la transición al modelo de concesión única;</w:t>
      </w:r>
    </w:p>
    <w:p w:rsidR="002F0436" w:rsidRPr="008F0311" w:rsidRDefault="002F0436" w:rsidP="002F0436">
      <w:pPr>
        <w:pStyle w:val="Texto"/>
        <w:spacing w:line="224" w:lineRule="exact"/>
        <w:ind w:left="1008" w:hanging="720"/>
        <w:rPr>
          <w:rFonts w:ascii="ITC Avant Garde" w:hAnsi="ITC Avant Garde"/>
          <w:sz w:val="20"/>
        </w:rPr>
      </w:pPr>
      <w:r w:rsidRPr="008F0311">
        <w:rPr>
          <w:rFonts w:ascii="ITC Avant Garde" w:hAnsi="ITC Avant Garde"/>
          <w:b/>
          <w:sz w:val="20"/>
        </w:rPr>
        <w:t>XIII.</w:t>
      </w:r>
      <w:r w:rsidRPr="008F0311">
        <w:rPr>
          <w:rFonts w:ascii="ITC Avant Garde" w:hAnsi="ITC Avant Garde"/>
          <w:b/>
          <w:sz w:val="20"/>
        </w:rPr>
        <w:tab/>
      </w:r>
      <w:r w:rsidRPr="008F0311">
        <w:rPr>
          <w:rFonts w:ascii="ITC Avant Garde" w:hAnsi="ITC Avant Garde"/>
          <w:sz w:val="20"/>
        </w:rPr>
        <w:t>Elaborar y proponer al Pleno, previa opinión de la Unidad de Competencia Económica, el proyecto de dictamen a que hace referencia el último párrafo del artículo 266 de la Ley de Telecomunicaciones;</w:t>
      </w:r>
    </w:p>
    <w:p w:rsidR="00F46867" w:rsidRDefault="002F0436" w:rsidP="0035028B">
      <w:pPr>
        <w:pStyle w:val="Texto"/>
        <w:tabs>
          <w:tab w:val="left" w:pos="708"/>
          <w:tab w:val="left" w:pos="1134"/>
          <w:tab w:val="left" w:pos="1416"/>
          <w:tab w:val="left" w:pos="2124"/>
          <w:tab w:val="left" w:pos="4049"/>
        </w:tabs>
        <w:spacing w:line="224" w:lineRule="exact"/>
        <w:ind w:left="1008" w:hanging="720"/>
        <w:rPr>
          <w:rFonts w:ascii="ITC Avant Garde" w:hAnsi="ITC Avant Garde"/>
          <w:sz w:val="20"/>
          <w:lang w:val="es-ES_tradnl"/>
        </w:rPr>
      </w:pPr>
      <w:r w:rsidRPr="008F0311">
        <w:rPr>
          <w:rFonts w:ascii="ITC Avant Garde" w:hAnsi="ITC Avant Garde"/>
          <w:b/>
          <w:sz w:val="20"/>
        </w:rPr>
        <w:t>XIV.</w:t>
      </w:r>
      <w:r w:rsidRPr="008F0311">
        <w:rPr>
          <w:rFonts w:ascii="ITC Avant Garde" w:hAnsi="ITC Avant Garde"/>
          <w:b/>
          <w:sz w:val="20"/>
        </w:rPr>
        <w:tab/>
      </w:r>
      <w:r w:rsidR="00BB0A67">
        <w:rPr>
          <w:rFonts w:ascii="ITC Avant Garde" w:hAnsi="ITC Avant Garde"/>
          <w:b/>
          <w:sz w:val="20"/>
        </w:rPr>
        <w:tab/>
      </w:r>
      <w:r w:rsidR="0035028B">
        <w:rPr>
          <w:rFonts w:ascii="ITC Avant Garde" w:hAnsi="ITC Avant Garde"/>
          <w:sz w:val="20"/>
          <w:lang w:val="es-ES_tradnl"/>
        </w:rPr>
        <w:t>(Se deroga).</w:t>
      </w:r>
    </w:p>
    <w:p w:rsidR="002F0436" w:rsidRPr="00F46867" w:rsidRDefault="002F0436" w:rsidP="00F46867">
      <w:pPr>
        <w:pStyle w:val="Texto"/>
        <w:spacing w:line="224" w:lineRule="exact"/>
        <w:ind w:left="1008" w:hanging="720"/>
        <w:jc w:val="right"/>
        <w:rPr>
          <w:rFonts w:ascii="Times New Roman" w:hAnsi="Times New Roman" w:cs="Times New Roman"/>
          <w:b/>
          <w:i/>
          <w:color w:val="00B050"/>
          <w:sz w:val="16"/>
          <w:szCs w:val="16"/>
          <w:lang w:val="es-ES_tradnl"/>
        </w:rPr>
      </w:pPr>
      <w:r w:rsidRPr="00F46867">
        <w:rPr>
          <w:rFonts w:ascii="Times New Roman" w:hAnsi="Times New Roman" w:cs="Times New Roman"/>
          <w:b/>
          <w:i/>
          <w:color w:val="00B050"/>
          <w:sz w:val="16"/>
          <w:szCs w:val="16"/>
          <w:lang w:val="es-ES_tradnl"/>
        </w:rPr>
        <w:t>Fracción derogada DOF 17-10-2016</w:t>
      </w:r>
    </w:p>
    <w:p w:rsidR="00F46867" w:rsidRDefault="002F0436" w:rsidP="00F46867">
      <w:pPr>
        <w:pStyle w:val="Texto"/>
        <w:spacing w:after="80" w:line="212" w:lineRule="exact"/>
        <w:ind w:left="1008" w:hanging="720"/>
        <w:rPr>
          <w:rFonts w:ascii="ITC Avant Garde" w:hAnsi="ITC Avant Garde"/>
          <w:sz w:val="20"/>
        </w:rPr>
      </w:pPr>
      <w:r w:rsidRPr="008F0311">
        <w:rPr>
          <w:rFonts w:ascii="ITC Avant Garde" w:hAnsi="ITC Avant Garde"/>
          <w:b/>
          <w:sz w:val="20"/>
        </w:rPr>
        <w:t>XV.</w:t>
      </w:r>
      <w:r w:rsidRPr="008F0311">
        <w:rPr>
          <w:rFonts w:ascii="ITC Avant Garde" w:hAnsi="ITC Avant Garde"/>
          <w:b/>
          <w:sz w:val="20"/>
        </w:rPr>
        <w:tab/>
      </w:r>
      <w:r w:rsidRPr="008F0311">
        <w:rPr>
          <w:rFonts w:ascii="ITC Avant Garde" w:hAnsi="ITC Avant Garde"/>
          <w:sz w:val="20"/>
        </w:rPr>
        <w:t>Proponer al Titular de la Unidad de Política Regulatoria las tarifas de los servicios de telecomunicaciones y de radiodifusión en los términos de la Ley de Telecomunicaciones, y cuando los títulos de concesión lo prevean, así como cuando se trate de medidas establecidas a los agentes económicos preponderantes o con poder sustancial;</w:t>
      </w:r>
    </w:p>
    <w:p w:rsidR="002F0436" w:rsidRPr="008F0311" w:rsidRDefault="002F0436" w:rsidP="00F46867">
      <w:pPr>
        <w:pStyle w:val="Texto"/>
        <w:spacing w:after="80" w:line="212" w:lineRule="exact"/>
        <w:ind w:left="1008" w:hanging="720"/>
        <w:jc w:val="right"/>
        <w:rPr>
          <w:rFonts w:ascii="ITC Avant Garde" w:hAnsi="ITC Avant Garde"/>
          <w:sz w:val="20"/>
        </w:rPr>
      </w:pPr>
      <w:r w:rsidRPr="00F46867">
        <w:rPr>
          <w:rFonts w:ascii="Times New Roman" w:hAnsi="Times New Roman" w:cs="Times New Roman"/>
          <w:b/>
          <w:i/>
          <w:color w:val="00B050"/>
          <w:sz w:val="16"/>
          <w:szCs w:val="16"/>
          <w:lang w:val="es-ES_tradnl"/>
        </w:rPr>
        <w:t>Fracción modificada DOF 17-10-2016</w:t>
      </w:r>
    </w:p>
    <w:p w:rsidR="002F0436" w:rsidRPr="008F0311" w:rsidRDefault="002F0436" w:rsidP="002F0436">
      <w:pPr>
        <w:pStyle w:val="Texto"/>
        <w:spacing w:after="80" w:line="212" w:lineRule="exact"/>
        <w:ind w:left="1008" w:hanging="720"/>
        <w:rPr>
          <w:rFonts w:ascii="ITC Avant Garde" w:hAnsi="ITC Avant Garde"/>
          <w:sz w:val="20"/>
        </w:rPr>
      </w:pPr>
      <w:r w:rsidRPr="008F0311">
        <w:rPr>
          <w:rFonts w:ascii="ITC Avant Garde" w:hAnsi="ITC Avant Garde"/>
          <w:b/>
          <w:sz w:val="20"/>
        </w:rPr>
        <w:t>XVI.</w:t>
      </w:r>
      <w:r w:rsidRPr="008F0311">
        <w:rPr>
          <w:rFonts w:ascii="ITC Avant Garde" w:hAnsi="ITC Avant Garde"/>
          <w:b/>
          <w:sz w:val="20"/>
        </w:rPr>
        <w:tab/>
      </w:r>
      <w:r w:rsidRPr="008F0311">
        <w:rPr>
          <w:rFonts w:ascii="ITC Avant Garde" w:hAnsi="ITC Avant Garde"/>
          <w:sz w:val="20"/>
        </w:rPr>
        <w:t>Sustanciar los procedimientos relativos al seguimiento de obligaciones y medidas impuestas al agente económico preponderante o con poder sustancial en el sector de radiodifusión, con la colaboración, en su caso, de la Unidad de Medios y Contenidos Audiovisuales;</w:t>
      </w:r>
    </w:p>
    <w:p w:rsidR="002F0436" w:rsidRPr="008F0311" w:rsidRDefault="002F0436" w:rsidP="002F0436">
      <w:pPr>
        <w:pStyle w:val="Texto"/>
        <w:spacing w:after="80" w:line="212" w:lineRule="exact"/>
        <w:ind w:left="1008" w:hanging="720"/>
        <w:rPr>
          <w:rFonts w:ascii="ITC Avant Garde" w:hAnsi="ITC Avant Garde"/>
          <w:sz w:val="20"/>
        </w:rPr>
      </w:pPr>
      <w:r w:rsidRPr="008F0311">
        <w:rPr>
          <w:rFonts w:ascii="ITC Avant Garde" w:hAnsi="ITC Avant Garde"/>
          <w:b/>
          <w:sz w:val="20"/>
        </w:rPr>
        <w:t>XVII.</w:t>
      </w:r>
      <w:r w:rsidRPr="008F0311">
        <w:rPr>
          <w:rFonts w:ascii="ITC Avant Garde" w:hAnsi="ITC Avant Garde"/>
          <w:b/>
          <w:sz w:val="20"/>
        </w:rPr>
        <w:tab/>
      </w:r>
      <w:r w:rsidRPr="008F0311">
        <w:rPr>
          <w:rFonts w:ascii="ITC Avant Garde" w:hAnsi="ITC Avant Garde"/>
          <w:sz w:val="20"/>
        </w:rPr>
        <w:t>Sustanciar los procedimientos relativos al seguimiento de obligaciones y medidas impuestas al agente económico preponderante o con poder sustancial en el sector de telecomunicaciones;</w:t>
      </w:r>
    </w:p>
    <w:p w:rsidR="002F0436" w:rsidRPr="008F0311" w:rsidRDefault="002F0436" w:rsidP="002F0436">
      <w:pPr>
        <w:pStyle w:val="Texto"/>
        <w:spacing w:after="80" w:line="212" w:lineRule="exact"/>
        <w:ind w:left="1008" w:hanging="720"/>
        <w:rPr>
          <w:rFonts w:ascii="ITC Avant Garde" w:hAnsi="ITC Avant Garde"/>
          <w:sz w:val="20"/>
        </w:rPr>
      </w:pPr>
      <w:r w:rsidRPr="008F0311">
        <w:rPr>
          <w:rFonts w:ascii="ITC Avant Garde" w:hAnsi="ITC Avant Garde"/>
          <w:b/>
          <w:sz w:val="20"/>
        </w:rPr>
        <w:t>XVIII.</w:t>
      </w:r>
      <w:r w:rsidRPr="008F0311">
        <w:rPr>
          <w:rFonts w:ascii="ITC Avant Garde" w:hAnsi="ITC Avant Garde"/>
          <w:b/>
          <w:sz w:val="20"/>
        </w:rPr>
        <w:tab/>
      </w:r>
      <w:r w:rsidRPr="008F0311">
        <w:rPr>
          <w:rFonts w:ascii="ITC Avant Garde" w:hAnsi="ITC Avant Garde"/>
          <w:sz w:val="20"/>
        </w:rPr>
        <w:t>Coordinarse con la Secretaría de Comunicaciones y Transportes para promover, en el ámbito de competencia del Instituto, el acceso a las tecnologías de la información y la comunicación y a los servicios de radiodifusión y telecomunicaciones, incluido el de banda ancha e Internet, en condiciones de competencia efectiva, para lo cual determinará las acciones necesarias, en colaboración, cuando el caso lo amerite, con la Unidad de Competencia Económica;</w:t>
      </w:r>
    </w:p>
    <w:p w:rsidR="002F0436" w:rsidRPr="008F0311" w:rsidRDefault="002F0436" w:rsidP="002F0436">
      <w:pPr>
        <w:pStyle w:val="Texto"/>
        <w:spacing w:after="80" w:line="212" w:lineRule="exact"/>
        <w:ind w:left="1008" w:hanging="720"/>
        <w:rPr>
          <w:rFonts w:ascii="ITC Avant Garde" w:hAnsi="ITC Avant Garde"/>
          <w:sz w:val="20"/>
        </w:rPr>
      </w:pPr>
      <w:r w:rsidRPr="008F0311">
        <w:rPr>
          <w:rFonts w:ascii="ITC Avant Garde" w:hAnsi="ITC Avant Garde"/>
          <w:b/>
          <w:sz w:val="20"/>
        </w:rPr>
        <w:t>XIX.</w:t>
      </w:r>
      <w:r w:rsidRPr="008F0311">
        <w:rPr>
          <w:rFonts w:ascii="ITC Avant Garde" w:hAnsi="ITC Avant Garde"/>
          <w:b/>
          <w:sz w:val="20"/>
        </w:rPr>
        <w:tab/>
      </w:r>
      <w:r w:rsidRPr="008F0311">
        <w:rPr>
          <w:rFonts w:ascii="ITC Avant Garde" w:hAnsi="ITC Avant Garde"/>
          <w:sz w:val="20"/>
        </w:rPr>
        <w:t>Proponer al Pleno las acciones necesarias para contribuir, en el ámbito de competencia del Instituto, al logro de los objetivos de la política de inclusión digital universal y cobertura universal establecida por el Ejecutivo Federal; así como a los objetivos y metas fijados en el Plan Nacional de Desarrollo y los demás instrumentos programáticos relacionados con los sectores de radiodifusión y telecomunicaciones, además de fomentar el desarrollo eficiente del ecosistema de Internet;</w:t>
      </w:r>
    </w:p>
    <w:p w:rsidR="002F0436" w:rsidRPr="008F0311" w:rsidRDefault="002F0436" w:rsidP="002F0436">
      <w:pPr>
        <w:pStyle w:val="Texto"/>
        <w:spacing w:after="80" w:line="212" w:lineRule="exact"/>
        <w:ind w:left="1008" w:hanging="720"/>
        <w:rPr>
          <w:rFonts w:ascii="ITC Avant Garde" w:hAnsi="ITC Avant Garde"/>
          <w:sz w:val="20"/>
        </w:rPr>
      </w:pPr>
      <w:r w:rsidRPr="008F0311">
        <w:rPr>
          <w:rFonts w:ascii="ITC Avant Garde" w:hAnsi="ITC Avant Garde"/>
          <w:b/>
          <w:sz w:val="20"/>
        </w:rPr>
        <w:t>XX.</w:t>
      </w:r>
      <w:r w:rsidRPr="008F0311">
        <w:rPr>
          <w:rFonts w:ascii="ITC Avant Garde" w:hAnsi="ITC Avant Garde"/>
          <w:b/>
          <w:sz w:val="20"/>
        </w:rPr>
        <w:tab/>
      </w:r>
      <w:r w:rsidRPr="008F0311">
        <w:rPr>
          <w:rFonts w:ascii="ITC Avant Garde" w:hAnsi="ITC Avant Garde"/>
          <w:sz w:val="20"/>
        </w:rPr>
        <w:t>Realizar, a través o en coordinación con las dependencias y entidades competentes, así como con instituciones académicas y los particulares, la investigación y el desarrollo tecnológico en materia de telecomunicaciones y radiodifusión;</w:t>
      </w:r>
    </w:p>
    <w:p w:rsidR="002F0436" w:rsidRPr="008F0311" w:rsidRDefault="002F0436" w:rsidP="002F0436">
      <w:pPr>
        <w:pStyle w:val="Texto"/>
        <w:spacing w:after="80" w:line="212" w:lineRule="exact"/>
        <w:ind w:left="1008" w:hanging="720"/>
        <w:rPr>
          <w:rFonts w:ascii="ITC Avant Garde" w:hAnsi="ITC Avant Garde"/>
          <w:sz w:val="20"/>
        </w:rPr>
      </w:pPr>
      <w:r w:rsidRPr="008F0311">
        <w:rPr>
          <w:rFonts w:ascii="ITC Avant Garde" w:hAnsi="ITC Avant Garde"/>
          <w:b/>
          <w:sz w:val="20"/>
        </w:rPr>
        <w:t>XXI.</w:t>
      </w:r>
      <w:r w:rsidRPr="008F0311">
        <w:rPr>
          <w:rFonts w:ascii="ITC Avant Garde" w:hAnsi="ITC Avant Garde"/>
          <w:b/>
          <w:sz w:val="20"/>
        </w:rPr>
        <w:tab/>
      </w:r>
      <w:r w:rsidRPr="008F0311">
        <w:rPr>
          <w:rFonts w:ascii="ITC Avant Garde" w:hAnsi="ITC Avant Garde"/>
          <w:sz w:val="20"/>
        </w:rPr>
        <w:t>Realizar acciones, en coordinación con la Secretaría de Comunicaciones y Transportes, para la elaboración del programa de cobertura social;</w:t>
      </w:r>
    </w:p>
    <w:p w:rsidR="002F0436" w:rsidRPr="008F0311" w:rsidRDefault="002F0436" w:rsidP="002F0436">
      <w:pPr>
        <w:pStyle w:val="Texto"/>
        <w:spacing w:after="80" w:line="212" w:lineRule="exact"/>
        <w:ind w:left="1008" w:hanging="720"/>
        <w:rPr>
          <w:rFonts w:ascii="ITC Avant Garde" w:hAnsi="ITC Avant Garde"/>
          <w:sz w:val="20"/>
        </w:rPr>
      </w:pPr>
      <w:r w:rsidRPr="008F0311">
        <w:rPr>
          <w:rFonts w:ascii="ITC Avant Garde" w:hAnsi="ITC Avant Garde"/>
          <w:b/>
          <w:sz w:val="20"/>
          <w:lang w:val="es-ES_tradnl"/>
        </w:rPr>
        <w:t>XXII.</w:t>
      </w:r>
      <w:r w:rsidRPr="008F0311">
        <w:rPr>
          <w:rFonts w:ascii="ITC Avant Garde" w:hAnsi="ITC Avant Garde"/>
          <w:b/>
          <w:sz w:val="20"/>
          <w:lang w:val="es-ES_tradnl"/>
        </w:rPr>
        <w:tab/>
      </w:r>
      <w:r w:rsidRPr="008F0311">
        <w:rPr>
          <w:rFonts w:ascii="ITC Avant Garde" w:hAnsi="ITC Avant Garde"/>
          <w:sz w:val="20"/>
          <w:lang w:val="es-ES_tradnl"/>
        </w:rPr>
        <w:t>Realizar las acciones en el ámbito de su competencia, y en coordinación con la Unidad de Medios y Contenidos Audiovisuales, para concluir la transmisión de señales analógicas de televisión radiodifundida en términos del artículo décimo noveno transitorio del Decreto de la Ley de Telecomunicaciones;</w:t>
      </w:r>
    </w:p>
    <w:p w:rsidR="006A2C7E" w:rsidRPr="008F0311" w:rsidRDefault="002F0436" w:rsidP="002F0436">
      <w:pPr>
        <w:pStyle w:val="Texto"/>
        <w:spacing w:after="80" w:line="212" w:lineRule="exact"/>
        <w:ind w:left="1008" w:hanging="720"/>
        <w:rPr>
          <w:rFonts w:ascii="ITC Avant Garde" w:hAnsi="ITC Avant Garde"/>
          <w:sz w:val="20"/>
          <w:lang w:val="es-ES_tradnl"/>
        </w:rPr>
      </w:pPr>
      <w:r w:rsidRPr="008F0311">
        <w:rPr>
          <w:rFonts w:ascii="ITC Avant Garde" w:hAnsi="ITC Avant Garde"/>
          <w:b/>
          <w:sz w:val="20"/>
        </w:rPr>
        <w:t>XXIII.</w:t>
      </w:r>
      <w:r w:rsidRPr="008F0311">
        <w:rPr>
          <w:rFonts w:ascii="ITC Avant Garde" w:hAnsi="ITC Avant Garde"/>
          <w:b/>
          <w:sz w:val="20"/>
        </w:rPr>
        <w:tab/>
      </w:r>
      <w:r w:rsidRPr="008F0311">
        <w:rPr>
          <w:rFonts w:ascii="ITC Avant Garde" w:hAnsi="ITC Avant Garde"/>
          <w:sz w:val="20"/>
          <w:lang w:val="es-ES_tradnl"/>
        </w:rPr>
        <w:t>(Se deroga).</w:t>
      </w:r>
    </w:p>
    <w:p w:rsidR="002F0436" w:rsidRPr="00542AD5" w:rsidRDefault="002F0436" w:rsidP="006A2C7E">
      <w:pPr>
        <w:pStyle w:val="Texto"/>
        <w:spacing w:after="80" w:line="212" w:lineRule="exact"/>
        <w:ind w:left="1008" w:hanging="720"/>
        <w:jc w:val="right"/>
        <w:rPr>
          <w:rFonts w:ascii="Times New Roman" w:hAnsi="Times New Roman" w:cs="Times New Roman"/>
          <w:sz w:val="16"/>
          <w:szCs w:val="16"/>
        </w:rPr>
      </w:pPr>
      <w:r w:rsidRPr="00542AD5">
        <w:rPr>
          <w:rFonts w:ascii="Times New Roman" w:hAnsi="Times New Roman" w:cs="Times New Roman"/>
          <w:b/>
          <w:i/>
          <w:color w:val="00B050"/>
          <w:sz w:val="16"/>
          <w:szCs w:val="16"/>
          <w:lang w:val="es-ES_tradnl"/>
        </w:rPr>
        <w:t>Fracción derogada DOF 17-10-2016</w:t>
      </w:r>
    </w:p>
    <w:p w:rsidR="002F0436" w:rsidRPr="008F0311" w:rsidRDefault="002F0436" w:rsidP="002F0436">
      <w:pPr>
        <w:pStyle w:val="Texto"/>
        <w:spacing w:after="80" w:line="212" w:lineRule="exact"/>
        <w:ind w:left="1008" w:hanging="720"/>
        <w:rPr>
          <w:rFonts w:ascii="ITC Avant Garde" w:hAnsi="ITC Avant Garde"/>
          <w:sz w:val="20"/>
        </w:rPr>
      </w:pPr>
      <w:r w:rsidRPr="008F0311">
        <w:rPr>
          <w:rFonts w:ascii="ITC Avant Garde" w:hAnsi="ITC Avant Garde"/>
          <w:b/>
          <w:sz w:val="20"/>
        </w:rPr>
        <w:t>XXIV.</w:t>
      </w:r>
      <w:r w:rsidRPr="008F0311">
        <w:rPr>
          <w:rFonts w:ascii="ITC Avant Garde" w:hAnsi="ITC Avant Garde"/>
          <w:b/>
          <w:sz w:val="20"/>
        </w:rPr>
        <w:tab/>
      </w:r>
      <w:r w:rsidRPr="008F0311">
        <w:rPr>
          <w:rFonts w:ascii="ITC Avant Garde" w:hAnsi="ITC Avant Garde"/>
          <w:sz w:val="20"/>
        </w:rPr>
        <w:t>Proponer al Pleno los lineamientos de carácter general a los que deberán sujetarse los concesionarios y autorizados que presten el servicio de acceso a Internet;</w:t>
      </w:r>
    </w:p>
    <w:p w:rsidR="002F0436" w:rsidRPr="00542AD5" w:rsidRDefault="002F0436" w:rsidP="00542AD5">
      <w:pPr>
        <w:pStyle w:val="Texto"/>
        <w:spacing w:after="80" w:line="212" w:lineRule="exact"/>
        <w:ind w:left="1008" w:hanging="72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lastRenderedPageBreak/>
        <w:t>Fracción adicionada DOF 17-10-2016</w:t>
      </w:r>
    </w:p>
    <w:p w:rsidR="002F0436" w:rsidRPr="008F0311" w:rsidRDefault="002F0436" w:rsidP="002F0436">
      <w:pPr>
        <w:pStyle w:val="Texto"/>
        <w:spacing w:after="80" w:line="212" w:lineRule="exact"/>
        <w:ind w:left="1008" w:hanging="720"/>
        <w:rPr>
          <w:rFonts w:ascii="ITC Avant Garde" w:hAnsi="ITC Avant Garde"/>
          <w:sz w:val="20"/>
        </w:rPr>
      </w:pPr>
      <w:r w:rsidRPr="008F0311">
        <w:rPr>
          <w:rFonts w:ascii="ITC Avant Garde" w:hAnsi="ITC Avant Garde"/>
          <w:b/>
          <w:sz w:val="20"/>
        </w:rPr>
        <w:t>XXV.</w:t>
      </w:r>
      <w:r w:rsidRPr="008F0311">
        <w:rPr>
          <w:rFonts w:ascii="ITC Avant Garde" w:hAnsi="ITC Avant Garde"/>
          <w:b/>
          <w:sz w:val="20"/>
        </w:rPr>
        <w:tab/>
      </w:r>
      <w:r w:rsidRPr="008F0311">
        <w:rPr>
          <w:rFonts w:ascii="ITC Avant Garde" w:hAnsi="ITC Avant Garde"/>
          <w:sz w:val="20"/>
        </w:rPr>
        <w:t>Resolver las solicitudes de autorización de las políticas de gestión de tráfico y administración de red de los concesionarios y autorizados que presten el servicio de acceso a Internet de conformidad con los lineamientos aprobados por el Pleno;</w:t>
      </w:r>
    </w:p>
    <w:p w:rsidR="002F0436" w:rsidRPr="00542AD5" w:rsidRDefault="002F0436" w:rsidP="00542AD5">
      <w:pPr>
        <w:pStyle w:val="Texto"/>
        <w:spacing w:after="80" w:line="212" w:lineRule="exact"/>
        <w:ind w:left="1008" w:hanging="72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adicionada DOF 17-10-2016</w:t>
      </w:r>
    </w:p>
    <w:p w:rsidR="002F0436" w:rsidRPr="008F0311" w:rsidRDefault="002F0436" w:rsidP="002F0436">
      <w:pPr>
        <w:pStyle w:val="Texto"/>
        <w:spacing w:after="80" w:line="212" w:lineRule="exact"/>
        <w:ind w:left="1008" w:hanging="720"/>
        <w:rPr>
          <w:rFonts w:ascii="ITC Avant Garde" w:hAnsi="ITC Avant Garde"/>
          <w:sz w:val="20"/>
        </w:rPr>
      </w:pPr>
      <w:r w:rsidRPr="008F0311">
        <w:rPr>
          <w:rFonts w:ascii="ITC Avant Garde" w:hAnsi="ITC Avant Garde"/>
          <w:b/>
          <w:sz w:val="20"/>
        </w:rPr>
        <w:t>XXVI.</w:t>
      </w:r>
      <w:r w:rsidRPr="008F0311">
        <w:rPr>
          <w:rFonts w:ascii="ITC Avant Garde" w:hAnsi="ITC Avant Garde"/>
          <w:b/>
          <w:sz w:val="20"/>
        </w:rPr>
        <w:tab/>
      </w:r>
      <w:r w:rsidRPr="008F0311">
        <w:rPr>
          <w:rFonts w:ascii="ITC Avant Garde" w:hAnsi="ITC Avant Garde"/>
          <w:sz w:val="20"/>
        </w:rPr>
        <w:t>Emitir el dictamen de integración de precios y tarifas de los servicios que el operador preponderante se proporciona a sí mismo, a terceros y a consumidores finales, previsto en el artículo 275 de la Ley de Telecomunicaciones, y</w:t>
      </w:r>
    </w:p>
    <w:p w:rsidR="002F0436" w:rsidRPr="008F0311" w:rsidRDefault="002F0436" w:rsidP="00542AD5">
      <w:pPr>
        <w:pStyle w:val="Texto"/>
        <w:spacing w:after="80" w:line="212" w:lineRule="exact"/>
        <w:ind w:left="1008" w:hanging="720"/>
        <w:jc w:val="right"/>
        <w:rPr>
          <w:rFonts w:ascii="ITC Avant Garde" w:hAnsi="ITC Avant Garde"/>
          <w:b/>
          <w:sz w:val="20"/>
        </w:rPr>
      </w:pPr>
      <w:r w:rsidRPr="00542AD5">
        <w:rPr>
          <w:rFonts w:ascii="Times New Roman" w:hAnsi="Times New Roman" w:cs="Times New Roman"/>
          <w:b/>
          <w:i/>
          <w:color w:val="00B050"/>
          <w:sz w:val="16"/>
          <w:szCs w:val="16"/>
          <w:lang w:val="es-ES_tradnl"/>
        </w:rPr>
        <w:t>Fracción adicionada DOF 17-10-2016</w:t>
      </w:r>
    </w:p>
    <w:p w:rsidR="002F0436" w:rsidRPr="008F0311" w:rsidRDefault="002F0436" w:rsidP="002F0436">
      <w:pPr>
        <w:pStyle w:val="Texto"/>
        <w:spacing w:after="80" w:line="212" w:lineRule="exact"/>
        <w:ind w:left="1008" w:hanging="720"/>
        <w:rPr>
          <w:rFonts w:ascii="ITC Avant Garde" w:hAnsi="ITC Avant Garde"/>
          <w:sz w:val="20"/>
        </w:rPr>
      </w:pPr>
      <w:r w:rsidRPr="008F0311">
        <w:rPr>
          <w:rFonts w:ascii="ITC Avant Garde" w:hAnsi="ITC Avant Garde"/>
          <w:b/>
          <w:sz w:val="20"/>
        </w:rPr>
        <w:t>XXVII.</w:t>
      </w:r>
      <w:r w:rsidRPr="008F0311">
        <w:rPr>
          <w:rFonts w:ascii="ITC Avant Garde" w:hAnsi="ITC Avant Garde"/>
          <w:b/>
          <w:sz w:val="20"/>
        </w:rPr>
        <w:tab/>
      </w:r>
      <w:r w:rsidRPr="008F0311">
        <w:rPr>
          <w:rFonts w:ascii="ITC Avant Garde" w:hAnsi="ITC Avant Garde"/>
          <w:sz w:val="20"/>
        </w:rPr>
        <w:t>Las demás que le confieran el Pleno, el Presidente o el Titular de Unidad, así como las que se señalen en otras disposiciones legales o administrativas.</w:t>
      </w:r>
    </w:p>
    <w:p w:rsidR="002F0436" w:rsidRPr="008F0311" w:rsidRDefault="002F0436" w:rsidP="00542AD5">
      <w:pPr>
        <w:pStyle w:val="Texto"/>
        <w:spacing w:after="80" w:line="212" w:lineRule="exact"/>
        <w:ind w:left="1008" w:hanging="720"/>
        <w:jc w:val="right"/>
        <w:rPr>
          <w:rFonts w:ascii="ITC Avant Garde" w:hAnsi="ITC Avant Garde"/>
          <w:sz w:val="20"/>
          <w:lang w:val="es-ES_tradnl"/>
        </w:rPr>
      </w:pPr>
      <w:r w:rsidRPr="00542AD5">
        <w:rPr>
          <w:rFonts w:ascii="Times New Roman" w:hAnsi="Times New Roman" w:cs="Times New Roman"/>
          <w:b/>
          <w:i/>
          <w:color w:val="00B050"/>
          <w:sz w:val="16"/>
          <w:szCs w:val="16"/>
          <w:lang w:val="es-ES_tradnl"/>
        </w:rPr>
        <w:t>Fracción recorrida DOF 17-10-2016</w:t>
      </w:r>
    </w:p>
    <w:p w:rsidR="002F0436" w:rsidRPr="008F0311" w:rsidRDefault="002F0436" w:rsidP="002F0436">
      <w:pPr>
        <w:pStyle w:val="Texto"/>
        <w:spacing w:after="80" w:line="212" w:lineRule="exact"/>
        <w:rPr>
          <w:rFonts w:ascii="ITC Avant Garde" w:hAnsi="ITC Avant Garde"/>
          <w:sz w:val="20"/>
          <w:lang w:val="es-ES_tradnl"/>
        </w:rPr>
      </w:pPr>
      <w:r w:rsidRPr="008F0311">
        <w:rPr>
          <w:rFonts w:ascii="ITC Avant Garde" w:hAnsi="ITC Avant Garde"/>
          <w:b/>
          <w:sz w:val="20"/>
          <w:lang w:val="es-ES_tradnl"/>
        </w:rPr>
        <w:t xml:space="preserve">Artículo 25. </w:t>
      </w:r>
      <w:r w:rsidRPr="008F0311">
        <w:rPr>
          <w:rFonts w:ascii="ITC Avant Garde" w:hAnsi="ITC Avant Garde"/>
          <w:sz w:val="20"/>
          <w:lang w:val="es-ES_tradnl"/>
        </w:rPr>
        <w:t>La Dirección General de Regulación de Interconexión y Reventa de Servicios de Telecomunicaciones tendrá a su cargo la elaboración y proposición de disposiciones, lineamientos y resoluciones que regulen la relación entre concesionarios y entre concesionarios y comercializadores o entre cualquiera de éstos con prestadores de servicios a concesionarios, para los servicios que se presten entre ellos en materia de interconexión, usuario visitante, acceso, incluyendo enlaces y servicios de reventa mayoristas o cualquier servicio que presten de forma minorista. Corresponde a esta Dirección General el ejercicio de las siguientes atribuciones:</w:t>
      </w:r>
    </w:p>
    <w:p w:rsidR="002F0436" w:rsidRPr="00142D8B" w:rsidRDefault="002F0436" w:rsidP="00142D8B">
      <w:pPr>
        <w:pStyle w:val="Texto"/>
        <w:spacing w:line="217" w:lineRule="exact"/>
        <w:ind w:left="6372" w:firstLine="0"/>
        <w:jc w:val="right"/>
        <w:rPr>
          <w:rFonts w:ascii="Times New Roman" w:hAnsi="Times New Roman" w:cs="Times New Roman"/>
          <w:b/>
          <w:i/>
          <w:color w:val="00B050"/>
          <w:sz w:val="16"/>
          <w:szCs w:val="16"/>
          <w:lang w:val="es-ES_tradnl"/>
        </w:rPr>
      </w:pPr>
      <w:r w:rsidRPr="00142D8B">
        <w:rPr>
          <w:rFonts w:ascii="Times New Roman" w:hAnsi="Times New Roman" w:cs="Times New Roman"/>
          <w:b/>
          <w:i/>
          <w:color w:val="00B050"/>
          <w:sz w:val="16"/>
          <w:szCs w:val="16"/>
          <w:lang w:val="es-ES_tradnl"/>
        </w:rPr>
        <w:t>Párrafo modificado DOF 17-10-2016</w:t>
      </w:r>
    </w:p>
    <w:p w:rsidR="002F0436" w:rsidRPr="008F0311" w:rsidRDefault="002F0436" w:rsidP="002F0436">
      <w:pPr>
        <w:pStyle w:val="Texto"/>
        <w:spacing w:after="80" w:line="212" w:lineRule="exact"/>
        <w:ind w:left="1008" w:hanging="720"/>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b/>
          <w:sz w:val="20"/>
          <w:lang w:val="es-ES_tradnl"/>
        </w:rPr>
        <w:tab/>
      </w:r>
      <w:r w:rsidRPr="008F0311">
        <w:rPr>
          <w:rFonts w:ascii="ITC Avant Garde" w:hAnsi="ITC Avant Garde"/>
          <w:sz w:val="20"/>
          <w:lang w:val="es-ES_tradnl"/>
        </w:rPr>
        <w:t>Sustanciar el procedimiento para resolver los desacuerdos que se susciten entre concesionarios en materia de interconexión, interoperabilidad, usuario visitante, acceso, incluyendo enlaces y servicios de reventa mayoristas, y compartición de infraestructura activa o cualquier servicio que los concesionarios o comercializadores presten de forma minorista y proponer al Pleno la resolución correspondiente con los términos y condiciones que no se hayan podido convenir;</w:t>
      </w:r>
    </w:p>
    <w:p w:rsidR="002F0436" w:rsidRPr="008F0311" w:rsidRDefault="002F0436" w:rsidP="002F0436">
      <w:pPr>
        <w:pStyle w:val="Texto"/>
        <w:spacing w:after="80" w:line="212" w:lineRule="exact"/>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Sustanciar el procedimiento y proponer al Pleno la forma, términos y condiciones bajo las cuales se llevará a cabo la interconexión en el caso de que exista negativa de algún concesionario de red pública de telecomunicaciones para llevar a cabo negociaciones de interconexión;</w:t>
      </w:r>
    </w:p>
    <w:p w:rsidR="002F0436" w:rsidRPr="008F0311" w:rsidRDefault="002F0436" w:rsidP="002F0436">
      <w:pPr>
        <w:pStyle w:val="Texto"/>
        <w:spacing w:after="80" w:line="212" w:lineRule="exact"/>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Sustanciar el procedimiento para resolver los desacuerdos que se susciten entre concesionarios de redes públicas de telecomunicaciones, entre comercializadores, entre concesionarios y comercializadores o entre cualquiera de éstos con prestadores de servicios a concesionarios, relacionados con acciones o mecanismos para implementar o facilitar la instrumentación y cumplimiento de las determinaciones que emita el Instituto relacionadas con interconexión, usuario visitante, acceso, incluyendo enlaces y servicios de reventa mayoristas o cualquier servicio que presten de forma minorista, así como proponer al Pleno la resolución correspondiente;</w:t>
      </w:r>
    </w:p>
    <w:p w:rsidR="002F0436" w:rsidRPr="008F0311" w:rsidRDefault="002F0436" w:rsidP="002F0436">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Someter a consideración del Pleno los términos, condiciones y tarifas de los servicios de usuario visitante que deberá prestar el agente económico preponderante en el sector de las telecomunicaciones o los agentes económicos con poder sustancial de mercado, a los demás concesionarios de redes públicas de telecomunicaciones;</w:t>
      </w:r>
    </w:p>
    <w:p w:rsidR="002F0436" w:rsidRPr="008F0311" w:rsidRDefault="002F0436" w:rsidP="002F0436">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Proponer al Pleno los mecanismos para la operación eficiente de los servicios de usuario visitante y de comercialización que ofrezcan los concesionarios móviles que no sean agentes económicos preponderantes o con poder sustancial;</w:t>
      </w:r>
    </w:p>
    <w:p w:rsidR="002F0436" w:rsidRPr="008F0311" w:rsidRDefault="002F0436" w:rsidP="002F0436">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lastRenderedPageBreak/>
        <w:t>VI.</w:t>
      </w:r>
      <w:r w:rsidRPr="008F0311">
        <w:rPr>
          <w:rFonts w:ascii="ITC Avant Garde" w:hAnsi="ITC Avant Garde"/>
          <w:b/>
          <w:sz w:val="20"/>
          <w:lang w:val="es-ES_tradnl"/>
        </w:rPr>
        <w:tab/>
      </w:r>
      <w:r w:rsidRPr="008F0311">
        <w:rPr>
          <w:rFonts w:ascii="ITC Avant Garde" w:hAnsi="ITC Avant Garde"/>
          <w:sz w:val="20"/>
          <w:lang w:val="es-ES_tradnl"/>
        </w:rPr>
        <w:t>Establecer las especificaciones, supervisar y vigilar el correcto funcionamiento del sistema electrónico a través del cual los concesionarios interesados en interconectar sus redes, tramitarán entre sí las solicitudes de suscripción de los convenios respectivos;</w:t>
      </w:r>
    </w:p>
    <w:p w:rsidR="002F0436" w:rsidRPr="008F0311" w:rsidRDefault="002F0436" w:rsidP="00542AD5">
      <w:pPr>
        <w:pStyle w:val="Texto"/>
        <w:spacing w:after="80" w:line="212" w:lineRule="exact"/>
        <w:ind w:left="1008" w:hanging="720"/>
        <w:jc w:val="right"/>
        <w:rPr>
          <w:rFonts w:ascii="ITC Avant Garde" w:hAnsi="ITC Avant Garde"/>
          <w:sz w:val="20"/>
          <w:lang w:val="es-ES_tradnl"/>
        </w:rPr>
      </w:pPr>
      <w:r w:rsidRPr="00542AD5">
        <w:rPr>
          <w:rFonts w:ascii="Times New Roman" w:hAnsi="Times New Roman" w:cs="Times New Roman"/>
          <w:b/>
          <w:i/>
          <w:color w:val="00B050"/>
          <w:sz w:val="16"/>
          <w:szCs w:val="16"/>
          <w:lang w:val="es-ES_tradnl"/>
        </w:rPr>
        <w:t>Fracción modificada DOF 17-10-2016</w:t>
      </w:r>
    </w:p>
    <w:p w:rsidR="002F0436" w:rsidRPr="008F0311" w:rsidRDefault="002F0436" w:rsidP="002F0436">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VII.</w:t>
      </w:r>
      <w:r w:rsidRPr="008F0311">
        <w:rPr>
          <w:rFonts w:ascii="ITC Avant Garde" w:hAnsi="ITC Avant Garde"/>
          <w:b/>
          <w:sz w:val="20"/>
          <w:lang w:val="es-ES_tradnl"/>
        </w:rPr>
        <w:tab/>
      </w:r>
      <w:r w:rsidRPr="008F0311">
        <w:rPr>
          <w:rFonts w:ascii="ITC Avant Garde" w:hAnsi="ITC Avant Garde"/>
          <w:sz w:val="20"/>
          <w:lang w:val="es-ES_tradnl"/>
        </w:rPr>
        <w:t>Proponer al Pleno, una vez que se determine que existen condiciones de competencia efectiva en el sector de las telecomunicaciones, los criterios conforme a los cuales los concesionarios de redes públicas de telecomunicaciones, fijas y móviles, celebrarán de manera obligatoria acuerdos de compensación recíproca de tráfico, sin cargo alguno por terminación, incluyendo llamadas y mensajes cortos;</w:t>
      </w:r>
    </w:p>
    <w:p w:rsidR="002F0436" w:rsidRPr="008F0311" w:rsidRDefault="002F0436" w:rsidP="002F0436">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VIII.</w:t>
      </w:r>
      <w:r w:rsidRPr="008F0311">
        <w:rPr>
          <w:rFonts w:ascii="ITC Avant Garde" w:hAnsi="ITC Avant Garde"/>
          <w:b/>
          <w:sz w:val="20"/>
          <w:lang w:val="es-ES_tradnl"/>
        </w:rPr>
        <w:tab/>
      </w:r>
      <w:r w:rsidRPr="008F0311">
        <w:rPr>
          <w:rFonts w:ascii="ITC Avant Garde" w:hAnsi="ITC Avant Garde"/>
          <w:sz w:val="20"/>
          <w:lang w:val="es-ES_tradnl"/>
        </w:rPr>
        <w:t>Establecer las modalidades a que deberán sujetarse los convenios de intercambio de tráfico internacional que pretendan celebrar los concesionarios con operadores de otros países, previamente a su formalización;</w:t>
      </w:r>
    </w:p>
    <w:p w:rsidR="002F0436" w:rsidRPr="008F0311" w:rsidRDefault="002F0436" w:rsidP="002F0436">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IX.</w:t>
      </w:r>
      <w:r w:rsidRPr="008F0311">
        <w:rPr>
          <w:rFonts w:ascii="ITC Avant Garde" w:hAnsi="ITC Avant Garde"/>
          <w:b/>
          <w:sz w:val="20"/>
          <w:lang w:val="es-ES_tradnl"/>
        </w:rPr>
        <w:tab/>
      </w:r>
      <w:r w:rsidRPr="008F0311">
        <w:rPr>
          <w:rFonts w:ascii="ITC Avant Garde" w:hAnsi="ITC Avant Garde"/>
          <w:sz w:val="20"/>
          <w:lang w:val="es-ES_tradnl"/>
        </w:rPr>
        <w:t>Proponer al Pleno las normas que establezcan y garanticen medidas conducentes y económicamente competitivas, para que los usuarios de todas las redes públicas de telecomunicaciones puedan obtener acceso a servicios de facturación, información, de directorio, de emergencia, de cobro revertido y vía operadora, entre otros;</w:t>
      </w:r>
    </w:p>
    <w:p w:rsidR="002F0436" w:rsidRPr="008F0311" w:rsidRDefault="002F0436" w:rsidP="002F0436">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X.</w:t>
      </w:r>
      <w:r w:rsidRPr="008F0311">
        <w:rPr>
          <w:rFonts w:ascii="ITC Avant Garde" w:hAnsi="ITC Avant Garde"/>
          <w:b/>
          <w:sz w:val="20"/>
          <w:lang w:val="es-ES_tradnl"/>
        </w:rPr>
        <w:tab/>
      </w:r>
      <w:r w:rsidRPr="008F0311">
        <w:rPr>
          <w:rFonts w:ascii="ITC Avant Garde" w:hAnsi="ITC Avant Garde"/>
          <w:sz w:val="20"/>
          <w:lang w:val="es-ES_tradnl"/>
        </w:rPr>
        <w:t>Proponer al Pleno las condiciones técnicas mínimas y las tarifas de interconexión que hayan resultado de las metodologías de costos emitidas por el Instituto;</w:t>
      </w:r>
    </w:p>
    <w:p w:rsidR="002F0436" w:rsidRPr="008F0311" w:rsidRDefault="002F0436" w:rsidP="002F0436">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XI.</w:t>
      </w:r>
      <w:r w:rsidRPr="008F0311">
        <w:rPr>
          <w:rFonts w:ascii="ITC Avant Garde" w:hAnsi="ITC Avant Garde"/>
          <w:b/>
          <w:sz w:val="20"/>
          <w:lang w:val="es-ES_tradnl"/>
        </w:rPr>
        <w:tab/>
      </w:r>
      <w:r w:rsidRPr="008F0311">
        <w:rPr>
          <w:rFonts w:ascii="ITC Avant Garde" w:hAnsi="ITC Avant Garde"/>
          <w:sz w:val="20"/>
          <w:lang w:val="es-ES_tradnl"/>
        </w:rPr>
        <w:t>Sustanciar el procedimiento de revisión de las ofertas públicas de interconexión, usuario visitante, acceso, incluyendo enlaces y servicios de reventa a mayoristas, o cualquier servicio que presten de forma minorista por parte del agente económico preponderante en el sector de las telecomunicaciones o con poder sustancial y proponer al Pleno la resolución que corresponda;</w:t>
      </w:r>
    </w:p>
    <w:p w:rsidR="002F0436" w:rsidRPr="008F0311" w:rsidRDefault="002F0436" w:rsidP="002F0436">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XII.</w:t>
      </w:r>
      <w:r w:rsidRPr="008F0311">
        <w:rPr>
          <w:rFonts w:ascii="ITC Avant Garde" w:hAnsi="ITC Avant Garde"/>
          <w:b/>
          <w:sz w:val="20"/>
          <w:lang w:val="es-ES_tradnl"/>
        </w:rPr>
        <w:tab/>
      </w:r>
      <w:r w:rsidRPr="008F0311">
        <w:rPr>
          <w:rFonts w:ascii="ITC Avant Garde" w:hAnsi="ITC Avant Garde"/>
          <w:sz w:val="20"/>
          <w:lang w:val="es-ES_tradnl"/>
        </w:rPr>
        <w:t>Sustanciar el procedimiento y someter al Pleno la aprobación o modificación de las ofertas públicas de referencia en materia de usuario visitante, accesos, incluyendo enlaces y servicios de reventa mayorista sobre cualquier servicio que preste de forma minorista el agente económico preponderante o con poder sustancial en telecomunicaciones;</w:t>
      </w:r>
    </w:p>
    <w:p w:rsidR="002F0436" w:rsidRPr="008F0311" w:rsidRDefault="002F0436" w:rsidP="00542AD5">
      <w:pPr>
        <w:pStyle w:val="Texto"/>
        <w:spacing w:after="80" w:line="212" w:lineRule="exact"/>
        <w:ind w:left="1008" w:hanging="720"/>
        <w:jc w:val="right"/>
        <w:rPr>
          <w:rFonts w:ascii="ITC Avant Garde" w:hAnsi="ITC Avant Garde"/>
          <w:sz w:val="20"/>
          <w:lang w:val="es-ES_tradnl"/>
        </w:rPr>
      </w:pPr>
      <w:r w:rsidRPr="00542AD5">
        <w:rPr>
          <w:rFonts w:ascii="Times New Roman" w:hAnsi="Times New Roman" w:cs="Times New Roman"/>
          <w:b/>
          <w:i/>
          <w:color w:val="00B050"/>
          <w:sz w:val="16"/>
          <w:szCs w:val="16"/>
          <w:lang w:val="es-ES_tradnl"/>
        </w:rPr>
        <w:t>Fracción modificada DOF 17-10-2016</w:t>
      </w:r>
    </w:p>
    <w:p w:rsidR="002F0436" w:rsidRPr="008F0311" w:rsidRDefault="002F0436" w:rsidP="002F0436">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XIII.</w:t>
      </w:r>
      <w:r w:rsidRPr="008F0311">
        <w:rPr>
          <w:rFonts w:ascii="ITC Avant Garde" w:hAnsi="ITC Avant Garde"/>
          <w:b/>
          <w:sz w:val="20"/>
          <w:lang w:val="es-ES_tradnl"/>
        </w:rPr>
        <w:tab/>
      </w:r>
      <w:r w:rsidRPr="008F0311">
        <w:rPr>
          <w:rFonts w:ascii="ITC Avant Garde" w:hAnsi="ITC Avant Garde"/>
          <w:sz w:val="20"/>
          <w:lang w:val="es-ES_tradnl"/>
        </w:rPr>
        <w:t>Someter a consideración del Pleno los mecanismos que aseguren que el agente económico preponderante atienda las solicitudes y provea los servicios a sus competidores en los mismos términos, condiciones y calidad que se ofrece a sí mismo;</w:t>
      </w:r>
    </w:p>
    <w:p w:rsidR="00A447EE" w:rsidRPr="008F0311" w:rsidRDefault="002F0436" w:rsidP="002F0436">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XIV.</w:t>
      </w:r>
      <w:r w:rsidRPr="008F0311">
        <w:rPr>
          <w:rFonts w:ascii="ITC Avant Garde" w:hAnsi="ITC Avant Garde"/>
          <w:b/>
          <w:sz w:val="20"/>
          <w:lang w:val="es-ES_tradnl"/>
        </w:rPr>
        <w:tab/>
      </w:r>
      <w:r w:rsidRPr="008F0311">
        <w:rPr>
          <w:rFonts w:ascii="ITC Avant Garde" w:hAnsi="ITC Avant Garde"/>
          <w:sz w:val="20"/>
          <w:lang w:val="es-ES_tradnl"/>
        </w:rPr>
        <w:t xml:space="preserve">(Se deroga). </w:t>
      </w:r>
    </w:p>
    <w:p w:rsidR="002F0436" w:rsidRPr="00542AD5" w:rsidRDefault="002F0436" w:rsidP="00542AD5">
      <w:pPr>
        <w:pStyle w:val="Texto"/>
        <w:spacing w:after="80" w:line="212" w:lineRule="exact"/>
        <w:ind w:left="1008" w:hanging="72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derogada DOF 17-10-2016</w:t>
      </w:r>
    </w:p>
    <w:p w:rsidR="006A2C7E" w:rsidRPr="008F0311" w:rsidRDefault="002F0436" w:rsidP="002F0436">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XV.</w:t>
      </w:r>
      <w:r w:rsidRPr="008F0311">
        <w:rPr>
          <w:rFonts w:ascii="ITC Avant Garde" w:hAnsi="ITC Avant Garde"/>
          <w:b/>
          <w:sz w:val="20"/>
          <w:lang w:val="es-ES_tradnl"/>
        </w:rPr>
        <w:tab/>
      </w:r>
      <w:r w:rsidRPr="008F0311">
        <w:rPr>
          <w:rFonts w:ascii="ITC Avant Garde" w:hAnsi="ITC Avant Garde"/>
          <w:sz w:val="20"/>
          <w:lang w:val="es-ES_tradnl"/>
        </w:rPr>
        <w:t xml:space="preserve">(Se deroga). </w:t>
      </w:r>
    </w:p>
    <w:p w:rsidR="002F0436" w:rsidRPr="00542AD5" w:rsidRDefault="002F0436" w:rsidP="00542AD5">
      <w:pPr>
        <w:pStyle w:val="Texto"/>
        <w:spacing w:after="80" w:line="212" w:lineRule="exact"/>
        <w:ind w:left="1008" w:hanging="72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derogada DOF 17-10-2016</w:t>
      </w:r>
    </w:p>
    <w:p w:rsidR="002F0436" w:rsidRPr="008F0311" w:rsidRDefault="002F0436" w:rsidP="002F0436">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XVI.</w:t>
      </w:r>
      <w:r w:rsidRPr="008F0311">
        <w:rPr>
          <w:rFonts w:ascii="ITC Avant Garde" w:hAnsi="ITC Avant Garde"/>
          <w:b/>
          <w:sz w:val="20"/>
          <w:lang w:val="es-ES_tradnl"/>
        </w:rPr>
        <w:tab/>
      </w:r>
      <w:r w:rsidRPr="008F0311">
        <w:rPr>
          <w:rFonts w:ascii="ITC Avant Garde" w:hAnsi="ITC Avant Garde"/>
          <w:sz w:val="20"/>
          <w:lang w:val="es-ES_tradnl"/>
        </w:rPr>
        <w:t>Analizar y proponer al Pleno los modelos de costos para servicios mayoristas de interconexión, usuario visitante, acceso, incluyendo enlaces y servicios de reventa mayoristas o cualquier servicio que presten de forma minorista, incluyendo aquellos que se aplicarán para resolver los desacuerdos de tarifas en dichas materias;</w:t>
      </w:r>
    </w:p>
    <w:p w:rsidR="002F0436" w:rsidRPr="008F0311" w:rsidRDefault="002F0436" w:rsidP="00542AD5">
      <w:pPr>
        <w:pStyle w:val="Texto"/>
        <w:spacing w:after="80" w:line="212" w:lineRule="exact"/>
        <w:ind w:left="1008" w:hanging="720"/>
        <w:jc w:val="right"/>
        <w:rPr>
          <w:rFonts w:ascii="ITC Avant Garde" w:hAnsi="ITC Avant Garde"/>
          <w:sz w:val="20"/>
          <w:lang w:val="es-ES_tradnl"/>
        </w:rPr>
      </w:pPr>
      <w:r w:rsidRPr="00542AD5">
        <w:rPr>
          <w:rFonts w:ascii="Times New Roman" w:hAnsi="Times New Roman" w:cs="Times New Roman"/>
          <w:b/>
          <w:i/>
          <w:color w:val="00B050"/>
          <w:sz w:val="16"/>
          <w:szCs w:val="16"/>
          <w:lang w:val="es-ES_tradnl"/>
        </w:rPr>
        <w:t>Fracción modificada DOF 17-10</w:t>
      </w:r>
      <w:r w:rsidRPr="008F0311">
        <w:rPr>
          <w:rFonts w:ascii="ITC Avant Garde" w:hAnsi="ITC Avant Garde"/>
          <w:b/>
          <w:i/>
          <w:color w:val="00B050"/>
          <w:sz w:val="20"/>
          <w:lang w:val="es-ES_tradnl"/>
        </w:rPr>
        <w:t>-</w:t>
      </w:r>
      <w:r w:rsidRPr="00542AD5">
        <w:rPr>
          <w:rFonts w:ascii="Times New Roman" w:hAnsi="Times New Roman" w:cs="Times New Roman"/>
          <w:b/>
          <w:i/>
          <w:color w:val="00B050"/>
          <w:sz w:val="16"/>
          <w:szCs w:val="16"/>
          <w:lang w:val="es-ES_tradnl"/>
        </w:rPr>
        <w:t>2016</w:t>
      </w:r>
    </w:p>
    <w:p w:rsidR="002F0436" w:rsidRPr="008F0311" w:rsidRDefault="002F0436" w:rsidP="002F0436">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XVII.</w:t>
      </w:r>
      <w:r w:rsidRPr="008F0311">
        <w:rPr>
          <w:rFonts w:ascii="ITC Avant Garde" w:hAnsi="ITC Avant Garde"/>
          <w:b/>
          <w:sz w:val="20"/>
          <w:lang w:val="es-ES_tradnl"/>
        </w:rPr>
        <w:tab/>
      </w:r>
      <w:r w:rsidRPr="008F0311">
        <w:rPr>
          <w:rFonts w:ascii="ITC Avant Garde" w:hAnsi="ITC Avant Garde"/>
          <w:sz w:val="20"/>
          <w:lang w:val="es-ES_tradnl"/>
        </w:rPr>
        <w:t xml:space="preserve">Proponer al Pleno la metodología en materia de interconexión, usuario visitante, acceso, incluyendo enlaces y servicios de reventa mayoristas o cualquier servicio que presten de </w:t>
      </w:r>
      <w:r w:rsidRPr="008F0311">
        <w:rPr>
          <w:rFonts w:ascii="ITC Avant Garde" w:hAnsi="ITC Avant Garde"/>
          <w:sz w:val="20"/>
          <w:lang w:val="es-ES_tradnl"/>
        </w:rPr>
        <w:lastRenderedPageBreak/>
        <w:t>forma minorista para la determinación de los precios mayoristas de los servicios provistos por el agente económico preponderante en el sector de telecomunicaciones o, en su caso, del agente con poder sustancial, a los concesionarios o autorizados a comercializar servicios de telecomunicaciones;</w:t>
      </w:r>
    </w:p>
    <w:p w:rsidR="002F0436" w:rsidRPr="008F0311" w:rsidRDefault="002F0436" w:rsidP="002F0436">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XVIII.</w:t>
      </w:r>
      <w:r w:rsidRPr="008F0311">
        <w:rPr>
          <w:rFonts w:ascii="ITC Avant Garde" w:hAnsi="ITC Avant Garde"/>
          <w:b/>
          <w:sz w:val="20"/>
          <w:lang w:val="es-ES_tradnl"/>
        </w:rPr>
        <w:tab/>
      </w:r>
      <w:r w:rsidRPr="008F0311">
        <w:rPr>
          <w:rFonts w:ascii="ITC Avant Garde" w:hAnsi="ITC Avant Garde"/>
          <w:sz w:val="20"/>
          <w:lang w:val="es-ES_tradnl"/>
        </w:rPr>
        <w:t>Proponer al Pleno los puntos de interconexión a la red pública de telecomunicaciones del agente económico preponderante en el sector de telecomunicaciones o con poder sustancial;</w:t>
      </w:r>
    </w:p>
    <w:p w:rsidR="002F0436" w:rsidRPr="008F0311" w:rsidRDefault="002F0436" w:rsidP="002F0436">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XIX.</w:t>
      </w:r>
      <w:r w:rsidRPr="008F0311">
        <w:rPr>
          <w:rFonts w:ascii="ITC Avant Garde" w:hAnsi="ITC Avant Garde"/>
          <w:b/>
          <w:sz w:val="20"/>
          <w:lang w:val="es-ES_tradnl"/>
        </w:rPr>
        <w:tab/>
      </w:r>
      <w:r w:rsidRPr="008F0311">
        <w:rPr>
          <w:rFonts w:ascii="ITC Avant Garde" w:hAnsi="ITC Avant Garde"/>
          <w:sz w:val="20"/>
          <w:lang w:val="es-ES_tradnl"/>
        </w:rPr>
        <w:t>Sustanciar el procedimiento para resolver los desacuerdos derivados de los costos que genere la conservación de los números telefónicos, conforme al artículo 209 de la Ley de Telecomunicaciones y proponer al Pleno la resolución correspondiente;</w:t>
      </w:r>
    </w:p>
    <w:p w:rsidR="002F0436" w:rsidRPr="008F0311" w:rsidRDefault="002F0436" w:rsidP="00542AD5">
      <w:pPr>
        <w:pStyle w:val="Texto"/>
        <w:spacing w:after="80" w:line="212" w:lineRule="exact"/>
        <w:ind w:left="1008" w:hanging="720"/>
        <w:jc w:val="right"/>
        <w:rPr>
          <w:rFonts w:ascii="ITC Avant Garde" w:hAnsi="ITC Avant Garde"/>
          <w:sz w:val="20"/>
          <w:lang w:val="es-ES_tradnl"/>
        </w:rPr>
      </w:pPr>
      <w:r w:rsidRPr="00542AD5">
        <w:rPr>
          <w:rFonts w:ascii="Times New Roman" w:hAnsi="Times New Roman" w:cs="Times New Roman"/>
          <w:b/>
          <w:i/>
          <w:color w:val="00B050"/>
          <w:sz w:val="16"/>
          <w:szCs w:val="16"/>
          <w:lang w:val="es-ES_tradnl"/>
        </w:rPr>
        <w:t>Fracción modificada DOF 17-10-2016</w:t>
      </w:r>
    </w:p>
    <w:p w:rsidR="006A2C7E" w:rsidRPr="008F0311" w:rsidRDefault="002F0436" w:rsidP="002F0436">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XX.</w:t>
      </w:r>
      <w:r w:rsidRPr="008F0311">
        <w:rPr>
          <w:rFonts w:ascii="ITC Avant Garde" w:hAnsi="ITC Avant Garde"/>
          <w:b/>
          <w:sz w:val="20"/>
          <w:lang w:val="es-ES_tradnl"/>
        </w:rPr>
        <w:tab/>
      </w:r>
      <w:r w:rsidRPr="008F0311">
        <w:rPr>
          <w:rFonts w:ascii="ITC Avant Garde" w:hAnsi="ITC Avant Garde"/>
          <w:sz w:val="20"/>
          <w:lang w:val="es-ES_tradnl"/>
        </w:rPr>
        <w:t>Proponer al Pleno los planes técnicos fundamentales, en materia de servicios de interconexión e interoperabilidad;</w:t>
      </w:r>
    </w:p>
    <w:p w:rsidR="002F0436" w:rsidRPr="00542AD5" w:rsidRDefault="002F0436" w:rsidP="00542AD5">
      <w:pPr>
        <w:pStyle w:val="Texto"/>
        <w:spacing w:after="80" w:line="212" w:lineRule="exact"/>
        <w:ind w:left="1008" w:hanging="72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adicionada DOF 17-10-2016</w:t>
      </w:r>
    </w:p>
    <w:p w:rsidR="002F0436" w:rsidRPr="008F0311" w:rsidRDefault="002F0436" w:rsidP="002F0436">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XXI. </w:t>
      </w:r>
      <w:r w:rsidRPr="008F0311">
        <w:rPr>
          <w:rFonts w:ascii="ITC Avant Garde" w:hAnsi="ITC Avant Garde"/>
          <w:b/>
          <w:sz w:val="20"/>
          <w:lang w:val="es-ES_tradnl"/>
        </w:rPr>
        <w:tab/>
      </w:r>
      <w:r w:rsidRPr="008F0311">
        <w:rPr>
          <w:rFonts w:ascii="ITC Avant Garde" w:hAnsi="ITC Avant Garde"/>
          <w:sz w:val="20"/>
          <w:lang w:val="es-ES_tradnl"/>
        </w:rPr>
        <w:t>Proponer al Pleno los lineamientos para desarrollar los modelos de costos que aplicará para resolver los desacuerdos en materia de tarifas aplicable a la prestación de los servicios de interconexión, usuario visitante, acceso, incluyendo enlaces y servicios de reventa mayoristas o cualquier servicio que presten de forma minorista, y</w:t>
      </w:r>
    </w:p>
    <w:p w:rsidR="002F0436" w:rsidRPr="008F0311" w:rsidRDefault="002F0436" w:rsidP="00542AD5">
      <w:pPr>
        <w:pStyle w:val="Texto"/>
        <w:spacing w:after="80" w:line="212" w:lineRule="exact"/>
        <w:ind w:left="1008" w:hanging="720"/>
        <w:jc w:val="right"/>
        <w:rPr>
          <w:rFonts w:ascii="ITC Avant Garde" w:hAnsi="ITC Avant Garde"/>
          <w:b/>
          <w:sz w:val="20"/>
          <w:lang w:val="es-ES_tradnl"/>
        </w:rPr>
      </w:pPr>
      <w:r w:rsidRPr="00542AD5">
        <w:rPr>
          <w:rFonts w:ascii="Times New Roman" w:hAnsi="Times New Roman" w:cs="Times New Roman"/>
          <w:b/>
          <w:i/>
          <w:color w:val="00B050"/>
          <w:sz w:val="16"/>
          <w:szCs w:val="16"/>
          <w:lang w:val="es-ES_tradnl"/>
        </w:rPr>
        <w:t>Fracción</w:t>
      </w:r>
      <w:r w:rsidRPr="008F0311">
        <w:rPr>
          <w:rFonts w:ascii="ITC Avant Garde" w:hAnsi="ITC Avant Garde"/>
          <w:b/>
          <w:i/>
          <w:color w:val="00B050"/>
          <w:sz w:val="20"/>
          <w:lang w:val="es-ES_tradnl"/>
        </w:rPr>
        <w:t xml:space="preserve"> </w:t>
      </w:r>
      <w:r w:rsidRPr="00542AD5">
        <w:rPr>
          <w:rFonts w:ascii="Times New Roman" w:hAnsi="Times New Roman" w:cs="Times New Roman"/>
          <w:b/>
          <w:i/>
          <w:color w:val="00B050"/>
          <w:sz w:val="16"/>
          <w:szCs w:val="16"/>
          <w:lang w:val="es-ES_tradnl"/>
        </w:rPr>
        <w:t>adicionada</w:t>
      </w:r>
      <w:r w:rsidRPr="008F0311">
        <w:rPr>
          <w:rFonts w:ascii="ITC Avant Garde" w:hAnsi="ITC Avant Garde"/>
          <w:b/>
          <w:i/>
          <w:color w:val="00B050"/>
          <w:sz w:val="20"/>
          <w:lang w:val="es-ES_tradnl"/>
        </w:rPr>
        <w:t xml:space="preserve"> </w:t>
      </w:r>
      <w:r w:rsidRPr="00542AD5">
        <w:rPr>
          <w:rFonts w:ascii="Times New Roman" w:hAnsi="Times New Roman" w:cs="Times New Roman"/>
          <w:b/>
          <w:i/>
          <w:color w:val="00B050"/>
          <w:sz w:val="16"/>
          <w:szCs w:val="16"/>
          <w:lang w:val="es-ES_tradnl"/>
        </w:rPr>
        <w:t>DOF 17-10-2016</w:t>
      </w:r>
    </w:p>
    <w:p w:rsidR="002F0436" w:rsidRPr="008F0311" w:rsidRDefault="002F0436" w:rsidP="002F0436">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XXII.</w:t>
      </w:r>
      <w:r w:rsidRPr="008F0311">
        <w:rPr>
          <w:rFonts w:ascii="ITC Avant Garde" w:hAnsi="ITC Avant Garde"/>
          <w:b/>
          <w:sz w:val="20"/>
          <w:lang w:val="es-ES_tradnl"/>
        </w:rPr>
        <w:tab/>
      </w:r>
      <w:r w:rsidRPr="008F0311">
        <w:rPr>
          <w:rFonts w:ascii="ITC Avant Garde" w:hAnsi="ITC Avant Garde"/>
          <w:sz w:val="20"/>
          <w:lang w:val="es-ES_tradnl"/>
        </w:rPr>
        <w:t>Las demás que le confieran el Pleno, el Presidente o el Titular de Unidad, así como las que se señalen en otras disposiciones legales o administrativas.</w:t>
      </w:r>
    </w:p>
    <w:p w:rsidR="002F0436" w:rsidRPr="008F0311" w:rsidRDefault="002F0436" w:rsidP="00542AD5">
      <w:pPr>
        <w:pStyle w:val="Texto"/>
        <w:spacing w:after="80" w:line="212" w:lineRule="exact"/>
        <w:ind w:left="1008" w:hanging="720"/>
        <w:jc w:val="right"/>
        <w:rPr>
          <w:rFonts w:ascii="ITC Avant Garde" w:hAnsi="ITC Avant Garde"/>
          <w:b/>
          <w:sz w:val="20"/>
          <w:lang w:val="es-ES_tradnl"/>
        </w:rPr>
      </w:pPr>
      <w:r w:rsidRPr="00542AD5">
        <w:rPr>
          <w:rFonts w:ascii="Times New Roman" w:hAnsi="Times New Roman" w:cs="Times New Roman"/>
          <w:b/>
          <w:i/>
          <w:color w:val="00B050"/>
          <w:sz w:val="16"/>
          <w:szCs w:val="16"/>
          <w:lang w:val="es-ES_tradnl"/>
        </w:rPr>
        <w:t>Fracción recorrida DOF 17-10-2016</w:t>
      </w:r>
    </w:p>
    <w:p w:rsidR="002F0436" w:rsidRPr="008F0311" w:rsidRDefault="002F0436" w:rsidP="002F0436">
      <w:pPr>
        <w:pStyle w:val="Texto"/>
        <w:spacing w:line="220" w:lineRule="exact"/>
        <w:rPr>
          <w:rFonts w:ascii="ITC Avant Garde" w:hAnsi="ITC Avant Garde"/>
          <w:sz w:val="20"/>
          <w:lang w:val="es-ES_tradnl"/>
        </w:rPr>
      </w:pPr>
      <w:r w:rsidRPr="008F0311">
        <w:rPr>
          <w:rFonts w:ascii="ITC Avant Garde" w:hAnsi="ITC Avant Garde"/>
          <w:b/>
          <w:sz w:val="20"/>
          <w:lang w:val="es-ES_tradnl"/>
        </w:rPr>
        <w:t xml:space="preserve">Artículo 26. </w:t>
      </w:r>
      <w:r w:rsidRPr="008F0311">
        <w:rPr>
          <w:rFonts w:ascii="ITC Avant Garde" w:hAnsi="ITC Avant Garde"/>
          <w:sz w:val="20"/>
          <w:lang w:val="es-ES_tradnl"/>
        </w:rPr>
        <w:t>La Dirección General de Compartición de Infraestructura tendrá a su cargo la elaboración y proposición de disposiciones, lineamientos, resoluciones que regulen la relación entre concesionarios y entre concesionarios y comercializadores o entre cualquiera de éstos con prestadores de servicios a concesionarios, para los servicios que se presten entre ellos en materia de acceso y uso compartido de infraestructura pasiva y activa, así como para la desagregación de la red pública local. Corresponde a esta Dirección General el ejercicio de las siguientes atribuciones:</w:t>
      </w:r>
    </w:p>
    <w:p w:rsidR="002F0436" w:rsidRPr="008F0311" w:rsidRDefault="002F0436" w:rsidP="00542AD5">
      <w:pPr>
        <w:pStyle w:val="Texto"/>
        <w:spacing w:after="80" w:line="212" w:lineRule="exact"/>
        <w:ind w:left="1008" w:hanging="720"/>
        <w:jc w:val="right"/>
        <w:rPr>
          <w:rFonts w:ascii="ITC Avant Garde" w:hAnsi="ITC Avant Garde"/>
          <w:sz w:val="20"/>
          <w:lang w:val="es-ES_tradnl"/>
        </w:rPr>
      </w:pPr>
      <w:r w:rsidRPr="00542AD5">
        <w:rPr>
          <w:rFonts w:ascii="Times New Roman" w:hAnsi="Times New Roman" w:cs="Times New Roman"/>
          <w:b/>
          <w:i/>
          <w:color w:val="00B050"/>
          <w:sz w:val="16"/>
          <w:szCs w:val="16"/>
          <w:lang w:val="es-ES_tradnl"/>
        </w:rPr>
        <w:t>Párrafo modificado DOF 17-10-2016</w:t>
      </w:r>
    </w:p>
    <w:p w:rsidR="002F0436" w:rsidRPr="008F0311" w:rsidRDefault="002F0436" w:rsidP="002F0436">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b/>
          <w:sz w:val="20"/>
          <w:lang w:val="es-ES_tradnl"/>
        </w:rPr>
        <w:tab/>
      </w:r>
      <w:r w:rsidRPr="008F0311">
        <w:rPr>
          <w:rFonts w:ascii="ITC Avant Garde" w:hAnsi="ITC Avant Garde"/>
          <w:sz w:val="20"/>
          <w:lang w:val="es-ES_tradnl"/>
        </w:rPr>
        <w:t>Sustanciar el procedimiento para resolver los desacuerdos que se susciten en materia de desagregación efectiva de la red pública local y compartición de infraestructura pasiva, así como proponer al Pleno la resolución correspondiente;</w:t>
      </w:r>
    </w:p>
    <w:p w:rsidR="002F0436" w:rsidRPr="008F0311" w:rsidRDefault="002F0436" w:rsidP="002F0436">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Proponer al Pleno los lineamientos de carácter general para el acceso y uso compartido de infraestructura pasiva y activa, en los casos que establezca la Ley de Telecomunicaciones;</w:t>
      </w:r>
    </w:p>
    <w:p w:rsidR="006A2C7E" w:rsidRPr="008F0311" w:rsidRDefault="002F0436" w:rsidP="002F0436">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 xml:space="preserve">Diseñar políticas que fomenten la celebración de convenios para la </w:t>
      </w:r>
      <w:proofErr w:type="spellStart"/>
      <w:r w:rsidRPr="008F0311">
        <w:rPr>
          <w:rFonts w:ascii="ITC Avant Garde" w:hAnsi="ITC Avant Garde"/>
          <w:sz w:val="20"/>
          <w:lang w:val="es-ES_tradnl"/>
        </w:rPr>
        <w:t>coubicación</w:t>
      </w:r>
      <w:proofErr w:type="spellEnd"/>
      <w:r w:rsidRPr="008F0311">
        <w:rPr>
          <w:rFonts w:ascii="ITC Avant Garde" w:hAnsi="ITC Avant Garde"/>
          <w:sz w:val="20"/>
          <w:lang w:val="es-ES_tradnl"/>
        </w:rPr>
        <w:t xml:space="preserve"> y el uso compartido de infraestructura;</w:t>
      </w:r>
    </w:p>
    <w:p w:rsidR="002F0436" w:rsidRPr="00542AD5" w:rsidRDefault="002F0436" w:rsidP="00542AD5">
      <w:pPr>
        <w:pStyle w:val="Texto"/>
        <w:spacing w:after="80" w:line="212" w:lineRule="exact"/>
        <w:ind w:left="1008" w:hanging="72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modificada DOF 17-10-2016</w:t>
      </w:r>
    </w:p>
    <w:p w:rsidR="002F0436" w:rsidRPr="008F0311" w:rsidRDefault="002F0436" w:rsidP="002F0436">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Verificar las condiciones de los convenios de compartición y establecer medidas para la compartición bajo condiciones no discriminatorias, así como para prevenir o remediar efectos contrarios al proceso de competencia;</w:t>
      </w:r>
    </w:p>
    <w:p w:rsidR="002F0436" w:rsidRPr="008F0311" w:rsidRDefault="002F0436" w:rsidP="002F0436">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lastRenderedPageBreak/>
        <w:t>V.</w:t>
      </w:r>
      <w:r w:rsidRPr="008F0311">
        <w:rPr>
          <w:rFonts w:ascii="ITC Avant Garde" w:hAnsi="ITC Avant Garde"/>
          <w:b/>
          <w:sz w:val="20"/>
          <w:lang w:val="es-ES_tradnl"/>
        </w:rPr>
        <w:tab/>
      </w:r>
      <w:r w:rsidRPr="008F0311">
        <w:rPr>
          <w:rFonts w:ascii="ITC Avant Garde" w:hAnsi="ITC Avant Garde"/>
          <w:sz w:val="20"/>
          <w:lang w:val="es-ES_tradnl"/>
        </w:rPr>
        <w:t>En coordinación con la Unidad de Competencia Económica, proponer al Pleno los términos y condiciones aplicables a la oferta de acceso a capacidad, infraestructura o servicio, que los concesionarios que operen redes compartidas mayoristas hagan al agente económico preponderante en telecomunicaciones o con poder sustancial de mercado;</w:t>
      </w:r>
    </w:p>
    <w:p w:rsidR="006A2C7E" w:rsidRPr="008F0311" w:rsidRDefault="002F0436" w:rsidP="002F0436">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VI.</w:t>
      </w:r>
      <w:r w:rsidRPr="008F0311">
        <w:rPr>
          <w:rFonts w:ascii="ITC Avant Garde" w:hAnsi="ITC Avant Garde"/>
          <w:b/>
          <w:sz w:val="20"/>
          <w:lang w:val="es-ES_tradnl"/>
        </w:rPr>
        <w:tab/>
      </w:r>
      <w:r w:rsidRPr="008F0311">
        <w:rPr>
          <w:rFonts w:ascii="ITC Avant Garde" w:hAnsi="ITC Avant Garde"/>
          <w:sz w:val="20"/>
          <w:lang w:val="es-ES_tradnl"/>
        </w:rPr>
        <w:t>Sustanciar el procedimiento y someter al Pleno la aprobación y revisión de las ofertas públicas de referencia en materia de infraestructura pasiva y de desagregación efectiva de la red pública local que presente el agente económico preponderante en el sector de telecomunicaciones  o con poder sustancial;</w:t>
      </w:r>
    </w:p>
    <w:p w:rsidR="002F0436" w:rsidRPr="00542AD5" w:rsidRDefault="002F0436" w:rsidP="00542AD5">
      <w:pPr>
        <w:pStyle w:val="Texto"/>
        <w:spacing w:after="80" w:line="212" w:lineRule="exact"/>
        <w:ind w:left="1008" w:hanging="72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modificada DOF 17-10-2016</w:t>
      </w:r>
    </w:p>
    <w:p w:rsidR="002F0436" w:rsidRPr="008F0311" w:rsidRDefault="002F0436" w:rsidP="002F0436">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VII.</w:t>
      </w:r>
      <w:r w:rsidRPr="008F0311">
        <w:rPr>
          <w:rFonts w:ascii="ITC Avant Garde" w:hAnsi="ITC Avant Garde"/>
          <w:b/>
          <w:sz w:val="20"/>
          <w:lang w:val="es-ES_tradnl"/>
        </w:rPr>
        <w:tab/>
      </w:r>
      <w:r w:rsidRPr="008F0311">
        <w:rPr>
          <w:rFonts w:ascii="ITC Avant Garde" w:hAnsi="ITC Avant Garde"/>
          <w:sz w:val="20"/>
          <w:lang w:val="es-ES_tradnl"/>
        </w:rPr>
        <w:t>Sustanciar el procedimiento y someter al Pleno la aprobación y revisión de las ofertas públicas de referencia en materia de infraestructura pasiva que presente el agente económico preponderante en el sector de radiodifusión o con poder sustancial;</w:t>
      </w:r>
    </w:p>
    <w:p w:rsidR="002F0436" w:rsidRPr="008F0311" w:rsidRDefault="002F0436" w:rsidP="00542AD5">
      <w:pPr>
        <w:pStyle w:val="Texto"/>
        <w:spacing w:after="80" w:line="212" w:lineRule="exact"/>
        <w:ind w:left="1008" w:hanging="720"/>
        <w:jc w:val="right"/>
        <w:rPr>
          <w:rFonts w:ascii="ITC Avant Garde" w:hAnsi="ITC Avant Garde"/>
          <w:sz w:val="20"/>
          <w:lang w:val="es-ES_tradnl"/>
        </w:rPr>
      </w:pPr>
      <w:r w:rsidRPr="00542AD5">
        <w:rPr>
          <w:rFonts w:ascii="Times New Roman" w:hAnsi="Times New Roman" w:cs="Times New Roman"/>
          <w:b/>
          <w:i/>
          <w:color w:val="00B050"/>
          <w:sz w:val="16"/>
          <w:szCs w:val="16"/>
          <w:lang w:val="es-ES_tradnl"/>
        </w:rPr>
        <w:t>Fracción modificada DOF 17-10-2016</w:t>
      </w:r>
    </w:p>
    <w:p w:rsidR="006A2C7E" w:rsidRPr="008F0311" w:rsidRDefault="002F0436" w:rsidP="002F0436">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VIII.</w:t>
      </w:r>
      <w:r w:rsidRPr="008F0311">
        <w:rPr>
          <w:rFonts w:ascii="ITC Avant Garde" w:hAnsi="ITC Avant Garde"/>
          <w:b/>
          <w:sz w:val="20"/>
          <w:lang w:val="es-ES_tradnl"/>
        </w:rPr>
        <w:tab/>
      </w:r>
      <w:r w:rsidRPr="008F0311">
        <w:rPr>
          <w:rFonts w:ascii="ITC Avant Garde" w:hAnsi="ITC Avant Garde"/>
          <w:sz w:val="20"/>
          <w:lang w:val="es-ES_tradnl"/>
        </w:rPr>
        <w:t xml:space="preserve">(Se deroga). </w:t>
      </w:r>
    </w:p>
    <w:p w:rsidR="002F0436" w:rsidRPr="00542AD5" w:rsidRDefault="002F0436" w:rsidP="00542AD5">
      <w:pPr>
        <w:pStyle w:val="Texto"/>
        <w:spacing w:after="80" w:line="212" w:lineRule="exact"/>
        <w:ind w:left="1008" w:hanging="72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derogada DOF 17-10-2016</w:t>
      </w:r>
    </w:p>
    <w:p w:rsidR="002F0436" w:rsidRPr="008F0311" w:rsidRDefault="002F0436" w:rsidP="002F0436">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IX.</w:t>
      </w:r>
      <w:r w:rsidRPr="008F0311">
        <w:rPr>
          <w:rFonts w:ascii="ITC Avant Garde" w:hAnsi="ITC Avant Garde"/>
          <w:b/>
          <w:sz w:val="20"/>
          <w:lang w:val="es-ES_tradnl"/>
        </w:rPr>
        <w:tab/>
      </w:r>
      <w:r w:rsidRPr="008F0311">
        <w:rPr>
          <w:rFonts w:ascii="ITC Avant Garde" w:hAnsi="ITC Avant Garde"/>
          <w:sz w:val="20"/>
          <w:lang w:val="es-ES_tradnl"/>
        </w:rPr>
        <w:t>Proponer al Pleno el establecimiento de los grupos de trabajo a los que se refiere la fracción IV del artículo 269 de la Ley de Telecomunicaciones, así como las reglas de instalación y operación de éstos;</w:t>
      </w:r>
    </w:p>
    <w:p w:rsidR="002F0436" w:rsidRPr="008F0311" w:rsidRDefault="002F0436" w:rsidP="002F0436">
      <w:pPr>
        <w:pStyle w:val="Texto"/>
        <w:spacing w:line="220" w:lineRule="exact"/>
        <w:ind w:left="1008" w:hanging="720"/>
        <w:rPr>
          <w:rFonts w:ascii="ITC Avant Garde" w:hAnsi="ITC Avant Garde"/>
          <w:b/>
          <w:i/>
          <w:color w:val="00B050"/>
          <w:sz w:val="20"/>
          <w:lang w:val="es-ES_tradnl"/>
        </w:rPr>
      </w:pPr>
      <w:r w:rsidRPr="008F0311">
        <w:rPr>
          <w:rFonts w:ascii="ITC Avant Garde" w:hAnsi="ITC Avant Garde"/>
          <w:b/>
          <w:sz w:val="20"/>
          <w:lang w:val="es-ES_tradnl"/>
        </w:rPr>
        <w:t>X.</w:t>
      </w:r>
      <w:r w:rsidRPr="008F0311">
        <w:rPr>
          <w:rFonts w:ascii="ITC Avant Garde" w:hAnsi="ITC Avant Garde"/>
          <w:b/>
          <w:sz w:val="20"/>
          <w:lang w:val="es-ES_tradnl"/>
        </w:rPr>
        <w:tab/>
      </w:r>
      <w:r w:rsidRPr="008F0311">
        <w:rPr>
          <w:rFonts w:ascii="ITC Avant Garde" w:hAnsi="ITC Avant Garde"/>
          <w:sz w:val="20"/>
          <w:lang w:val="es-ES_tradnl"/>
        </w:rPr>
        <w:t>Analizar y proponer al Pleno los modelos de costos en materia de infraestructura pasiva y desagregación efectiva de la red pública local, incluyendo aquellos que se aplicarán para resolver los desacuerdos de tarifas en dichas materias;</w:t>
      </w:r>
      <w:r w:rsidRPr="008F0311">
        <w:rPr>
          <w:rFonts w:ascii="ITC Avant Garde" w:hAnsi="ITC Avant Garde"/>
          <w:b/>
          <w:i/>
          <w:color w:val="00B050"/>
          <w:sz w:val="20"/>
          <w:lang w:val="es-ES_tradnl"/>
        </w:rPr>
        <w:t xml:space="preserve"> </w:t>
      </w:r>
    </w:p>
    <w:p w:rsidR="002F0436" w:rsidRPr="008F0311" w:rsidRDefault="002F0436" w:rsidP="00542AD5">
      <w:pPr>
        <w:pStyle w:val="Texto"/>
        <w:spacing w:after="80" w:line="212" w:lineRule="exact"/>
        <w:ind w:left="1008" w:hanging="720"/>
        <w:jc w:val="right"/>
        <w:rPr>
          <w:rFonts w:ascii="ITC Avant Garde" w:hAnsi="ITC Avant Garde"/>
          <w:sz w:val="20"/>
          <w:lang w:val="es-ES_tradnl"/>
        </w:rPr>
      </w:pPr>
      <w:r w:rsidRPr="00542AD5">
        <w:rPr>
          <w:rFonts w:ascii="Times New Roman" w:hAnsi="Times New Roman" w:cs="Times New Roman"/>
          <w:b/>
          <w:i/>
          <w:color w:val="00B050"/>
          <w:sz w:val="16"/>
          <w:szCs w:val="16"/>
          <w:lang w:val="es-ES_tradnl"/>
        </w:rPr>
        <w:t>Fracción modificada DOF 17-10-2016</w:t>
      </w:r>
    </w:p>
    <w:p w:rsidR="002F0436" w:rsidRPr="008F0311" w:rsidRDefault="002F0436" w:rsidP="002F0436">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XI.</w:t>
      </w:r>
      <w:r w:rsidRPr="008F0311">
        <w:rPr>
          <w:rFonts w:ascii="ITC Avant Garde" w:hAnsi="ITC Avant Garde"/>
          <w:b/>
          <w:sz w:val="20"/>
          <w:lang w:val="es-ES_tradnl"/>
        </w:rPr>
        <w:tab/>
      </w:r>
      <w:r w:rsidRPr="008F0311">
        <w:rPr>
          <w:rFonts w:ascii="ITC Avant Garde" w:hAnsi="ITC Avant Garde"/>
          <w:sz w:val="20"/>
          <w:lang w:val="es-ES_tradnl"/>
        </w:rPr>
        <w:t>Proponer al Pleno la metodología en materia de infraestructura pasiva y desagregación efectiva de la red pública local para la determinación de los precios mayoristas de los servicios provistos por los agentes económicos preponderantes o, en su caso, del agente con poder sustancial, a los concesionarios o autorizados a comercializar servicios de telecomunicaciones;</w:t>
      </w:r>
    </w:p>
    <w:p w:rsidR="006A2C7E" w:rsidRPr="008F0311" w:rsidRDefault="002F0436" w:rsidP="002F0436">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XII.</w:t>
      </w:r>
      <w:r w:rsidRPr="008F0311">
        <w:rPr>
          <w:rFonts w:ascii="ITC Avant Garde" w:hAnsi="ITC Avant Garde"/>
          <w:b/>
          <w:sz w:val="20"/>
          <w:lang w:val="es-ES_tradnl"/>
        </w:rPr>
        <w:tab/>
      </w:r>
      <w:r w:rsidRPr="008F0311">
        <w:rPr>
          <w:rFonts w:ascii="ITC Avant Garde" w:hAnsi="ITC Avant Garde"/>
          <w:sz w:val="20"/>
          <w:lang w:val="es-ES_tradnl"/>
        </w:rPr>
        <w:t>Someter a consideración del Pleno los términos en los que se debe de entregar la información de los sitios de transmisión y de los planes de modernización de dichos sitios que presente el agente económico preponderante en el sector de radiodifusión o con poder sustancial;</w:t>
      </w:r>
    </w:p>
    <w:p w:rsidR="002F0436" w:rsidRPr="00542AD5" w:rsidRDefault="002F0436" w:rsidP="00542AD5">
      <w:pPr>
        <w:pStyle w:val="Texto"/>
        <w:spacing w:after="80" w:line="212" w:lineRule="exact"/>
        <w:ind w:left="1008" w:hanging="72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modificada DOF 17-10-2016</w:t>
      </w:r>
    </w:p>
    <w:p w:rsidR="002F0436" w:rsidRPr="008F0311" w:rsidRDefault="002F0436" w:rsidP="002F0436">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XIII.</w:t>
      </w:r>
      <w:r w:rsidRPr="008F0311">
        <w:rPr>
          <w:rFonts w:ascii="ITC Avant Garde" w:hAnsi="ITC Avant Garde"/>
          <w:b/>
          <w:sz w:val="20"/>
          <w:lang w:val="es-ES_tradnl"/>
        </w:rPr>
        <w:tab/>
      </w:r>
      <w:r w:rsidRPr="008F0311">
        <w:rPr>
          <w:rFonts w:ascii="ITC Avant Garde" w:hAnsi="ITC Avant Garde"/>
          <w:sz w:val="20"/>
          <w:lang w:val="es-ES_tradnl"/>
        </w:rPr>
        <w:t>Proponer al Pleno los lineamientos para el despliegue de infraestructura de telecomunicaciones y radiodifusión;</w:t>
      </w:r>
    </w:p>
    <w:p w:rsidR="002F0436" w:rsidRPr="008F0311" w:rsidRDefault="002F0436" w:rsidP="002F0436">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XIV.</w:t>
      </w:r>
      <w:r w:rsidRPr="008F0311">
        <w:rPr>
          <w:rFonts w:ascii="ITC Avant Garde" w:hAnsi="ITC Avant Garde"/>
          <w:b/>
          <w:sz w:val="20"/>
          <w:lang w:val="es-ES_tradnl"/>
        </w:rPr>
        <w:tab/>
      </w:r>
      <w:r w:rsidRPr="008F0311">
        <w:rPr>
          <w:rFonts w:ascii="ITC Avant Garde" w:hAnsi="ITC Avant Garde"/>
          <w:sz w:val="20"/>
          <w:lang w:val="es-ES_tradnl"/>
        </w:rPr>
        <w:t>Someter a consideración del Pleno los mecanismos que aseguren que los agentes económicos preponderantes atiendan las solicitudes y provean los servicios a sus competidores en los mismos términos, condiciones y calidad que se ofrece a sí mismo en materia de infraestructura pasiva y desagregación de la red pública local;</w:t>
      </w:r>
    </w:p>
    <w:p w:rsidR="006A2C7E" w:rsidRPr="008F0311" w:rsidRDefault="002F0436" w:rsidP="002F0436">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XV.</w:t>
      </w:r>
      <w:r w:rsidRPr="008F0311">
        <w:rPr>
          <w:rFonts w:ascii="ITC Avant Garde" w:hAnsi="ITC Avant Garde"/>
          <w:b/>
          <w:sz w:val="20"/>
          <w:lang w:val="es-ES_tradnl"/>
        </w:rPr>
        <w:tab/>
      </w:r>
      <w:r w:rsidRPr="008F0311">
        <w:rPr>
          <w:rFonts w:ascii="ITC Avant Garde" w:hAnsi="ITC Avant Garde"/>
          <w:sz w:val="20"/>
          <w:lang w:val="es-ES_tradnl"/>
        </w:rPr>
        <w:t xml:space="preserve">(Se deroga). </w:t>
      </w:r>
    </w:p>
    <w:p w:rsidR="002F0436" w:rsidRPr="00542AD5" w:rsidRDefault="002F0436" w:rsidP="00542AD5">
      <w:pPr>
        <w:pStyle w:val="Texto"/>
        <w:spacing w:after="80" w:line="212" w:lineRule="exact"/>
        <w:ind w:left="1008" w:hanging="72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derogada DOF 17-10-2016</w:t>
      </w:r>
    </w:p>
    <w:p w:rsidR="006A2C7E" w:rsidRPr="008F0311" w:rsidRDefault="002F0436" w:rsidP="002F0436">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lastRenderedPageBreak/>
        <w:t>XVI.</w:t>
      </w:r>
      <w:r w:rsidRPr="008F0311">
        <w:rPr>
          <w:rFonts w:ascii="ITC Avant Garde" w:hAnsi="ITC Avant Garde"/>
          <w:b/>
          <w:sz w:val="20"/>
          <w:lang w:val="es-ES_tradnl"/>
        </w:rPr>
        <w:tab/>
      </w:r>
      <w:r w:rsidRPr="008F0311">
        <w:rPr>
          <w:rFonts w:ascii="ITC Avant Garde" w:hAnsi="ITC Avant Garde"/>
          <w:sz w:val="20"/>
          <w:lang w:val="es-ES_tradnl"/>
        </w:rPr>
        <w:t>Proponer al Pleno los lineamientos para la entrega de información por parte de los concesionarios, autorizados, dependencias y entidades de la Administración Pública Federal, de la Ciudad de México, estatal y municipal y los órganos autónomos para su inscripción en el Sistema Nacional de Información de Infraestructura de Telecomunicaciones, y</w:t>
      </w:r>
    </w:p>
    <w:p w:rsidR="002F0436" w:rsidRPr="00542AD5" w:rsidRDefault="002F0436" w:rsidP="00542AD5">
      <w:pPr>
        <w:pStyle w:val="Texto"/>
        <w:spacing w:after="80" w:line="212" w:lineRule="exact"/>
        <w:ind w:left="1008" w:hanging="72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adicionada DOF 17-10-2016</w:t>
      </w:r>
    </w:p>
    <w:p w:rsidR="002F0436" w:rsidRPr="008F0311" w:rsidRDefault="002F0436" w:rsidP="002F0436">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XVII.</w:t>
      </w:r>
      <w:r w:rsidRPr="008F0311">
        <w:rPr>
          <w:rFonts w:ascii="ITC Avant Garde" w:hAnsi="ITC Avant Garde"/>
          <w:b/>
          <w:sz w:val="20"/>
          <w:lang w:val="es-ES_tradnl"/>
        </w:rPr>
        <w:tab/>
      </w:r>
      <w:r w:rsidRPr="008F0311">
        <w:rPr>
          <w:rFonts w:ascii="ITC Avant Garde" w:hAnsi="ITC Avant Garde"/>
          <w:sz w:val="20"/>
          <w:lang w:val="es-ES_tradnl"/>
        </w:rPr>
        <w:t>Las demás que le confieran el Pleno, el Presidente o el Titular de Unidad, así como las que se señalen en otras disposiciones legales o administrativas.</w:t>
      </w:r>
    </w:p>
    <w:p w:rsidR="002F0436" w:rsidRPr="008F0311" w:rsidRDefault="002F0436" w:rsidP="00542AD5">
      <w:pPr>
        <w:pStyle w:val="Texto"/>
        <w:spacing w:after="80" w:line="212" w:lineRule="exact"/>
        <w:ind w:left="1008" w:hanging="720"/>
        <w:jc w:val="right"/>
        <w:rPr>
          <w:rFonts w:ascii="ITC Avant Garde" w:hAnsi="ITC Avant Garde"/>
          <w:sz w:val="20"/>
          <w:lang w:val="es-ES_tradnl"/>
        </w:rPr>
      </w:pPr>
      <w:r w:rsidRPr="00542AD5">
        <w:rPr>
          <w:rFonts w:ascii="Times New Roman" w:hAnsi="Times New Roman" w:cs="Times New Roman"/>
          <w:b/>
          <w:i/>
          <w:color w:val="00B050"/>
          <w:sz w:val="16"/>
          <w:szCs w:val="16"/>
          <w:lang w:val="es-ES_tradnl"/>
        </w:rPr>
        <w:t>Fracción recorrida DOF 17-10-2016</w:t>
      </w:r>
    </w:p>
    <w:p w:rsidR="002F0436" w:rsidRPr="00603624" w:rsidRDefault="002F0436" w:rsidP="00603624">
      <w:pPr>
        <w:pStyle w:val="Ttulo2"/>
        <w:keepNext/>
        <w:keepLines/>
        <w:pBdr>
          <w:top w:val="none" w:sz="0" w:space="0" w:color="auto"/>
          <w:between w:val="none" w:sz="0" w:space="0" w:color="auto"/>
        </w:pBdr>
        <w:spacing w:after="0" w:line="276" w:lineRule="auto"/>
        <w:jc w:val="center"/>
        <w:rPr>
          <w:rFonts w:ascii="ITC Avant Garde" w:hAnsi="ITC Avant Garde" w:cs="Times New Roman"/>
          <w:b/>
          <w:bCs/>
          <w:sz w:val="20"/>
          <w:lang w:val="es-MX" w:eastAsia="en-US"/>
        </w:rPr>
      </w:pPr>
      <w:r w:rsidRPr="00603624">
        <w:rPr>
          <w:rFonts w:ascii="ITC Avant Garde" w:hAnsi="ITC Avant Garde" w:cs="Times New Roman"/>
          <w:b/>
          <w:bCs/>
          <w:sz w:val="20"/>
          <w:lang w:val="es-MX" w:eastAsia="en-US"/>
        </w:rPr>
        <w:t>CAPÍTULO XII</w:t>
      </w:r>
    </w:p>
    <w:p w:rsidR="002F0436" w:rsidRPr="008F0311" w:rsidRDefault="002F0436" w:rsidP="002F0436">
      <w:pPr>
        <w:pStyle w:val="Texto"/>
        <w:spacing w:after="90"/>
        <w:ind w:firstLine="0"/>
        <w:jc w:val="center"/>
        <w:rPr>
          <w:rFonts w:ascii="ITC Avant Garde" w:hAnsi="ITC Avant Garde"/>
          <w:b/>
          <w:sz w:val="20"/>
          <w:lang w:val="es-ES_tradnl"/>
        </w:rPr>
      </w:pPr>
      <w:r w:rsidRPr="008F0311">
        <w:rPr>
          <w:rFonts w:ascii="ITC Avant Garde" w:hAnsi="ITC Avant Garde"/>
          <w:b/>
          <w:sz w:val="20"/>
          <w:lang w:val="es-ES_tradnl"/>
        </w:rPr>
        <w:t>De la Unidad de Espectro Radioeléctrico</w:t>
      </w:r>
    </w:p>
    <w:p w:rsidR="002F0436" w:rsidRPr="008F0311" w:rsidRDefault="002F0436" w:rsidP="002F0436">
      <w:pPr>
        <w:pStyle w:val="Texto"/>
        <w:spacing w:after="90"/>
        <w:rPr>
          <w:rFonts w:ascii="ITC Avant Garde" w:hAnsi="ITC Avant Garde"/>
          <w:sz w:val="20"/>
          <w:lang w:val="es-ES_tradnl"/>
        </w:rPr>
      </w:pPr>
      <w:r w:rsidRPr="008F0311">
        <w:rPr>
          <w:rFonts w:ascii="ITC Avant Garde" w:hAnsi="ITC Avant Garde"/>
          <w:b/>
          <w:sz w:val="20"/>
          <w:lang w:val="es-ES_tradnl"/>
        </w:rPr>
        <w:t xml:space="preserve">Artículo 27. </w:t>
      </w:r>
      <w:r w:rsidRPr="008F0311">
        <w:rPr>
          <w:rFonts w:ascii="ITC Avant Garde" w:hAnsi="ITC Avant Garde"/>
          <w:sz w:val="20"/>
          <w:lang w:val="es-ES_tradnl"/>
        </w:rPr>
        <w:t xml:space="preserve">La Unidad de Espectro Radioeléctrico tendrá adscritas a su cargo la Dirección General de Regulación del Espectro y Recursos Orbitales, la Dirección General de Economía del Espectro y Recursos Orbitales, la Dirección General de Planeación del Espectro y la Dirección General de Ingeniería del Espectro y Estudios Técnicos. Al Titular de la Unidad de Espectro Radioeléctrico le corresponden originariamente las atribuciones conferidas a las Direcciones Generales que se establecen en este Capítulo </w:t>
      </w:r>
      <w:bookmarkStart w:id="8" w:name="OLE_LINK56"/>
      <w:bookmarkStart w:id="9" w:name="OLE_LINK55"/>
      <w:r w:rsidRPr="008F0311">
        <w:rPr>
          <w:rFonts w:ascii="ITC Avant Garde" w:hAnsi="ITC Avant Garde"/>
          <w:sz w:val="20"/>
          <w:lang w:val="es-ES_tradnl"/>
        </w:rPr>
        <w:t>del Estatuto Orgánico</w:t>
      </w:r>
      <w:bookmarkEnd w:id="8"/>
      <w:bookmarkEnd w:id="9"/>
      <w:r w:rsidRPr="008F0311">
        <w:rPr>
          <w:rFonts w:ascii="ITC Avant Garde" w:hAnsi="ITC Avant Garde"/>
          <w:sz w:val="20"/>
          <w:lang w:val="es-ES_tradnl"/>
        </w:rPr>
        <w:t>.</w:t>
      </w:r>
    </w:p>
    <w:p w:rsidR="002F0436" w:rsidRPr="008F0311" w:rsidRDefault="002F0436" w:rsidP="002F0436">
      <w:pPr>
        <w:pStyle w:val="Texto"/>
        <w:spacing w:after="90"/>
        <w:rPr>
          <w:rFonts w:ascii="ITC Avant Garde" w:hAnsi="ITC Avant Garde"/>
          <w:sz w:val="20"/>
          <w:lang w:val="es-ES_tradnl"/>
        </w:rPr>
      </w:pPr>
      <w:r w:rsidRPr="008F0311">
        <w:rPr>
          <w:rFonts w:ascii="ITC Avant Garde" w:hAnsi="ITC Avant Garde"/>
          <w:b/>
          <w:sz w:val="20"/>
          <w:lang w:val="es-ES_tradnl"/>
        </w:rPr>
        <w:t>Artículo 28.</w:t>
      </w:r>
      <w:r w:rsidRPr="008F0311">
        <w:rPr>
          <w:rFonts w:ascii="ITC Avant Garde" w:hAnsi="ITC Avant Garde"/>
          <w:sz w:val="20"/>
          <w:lang w:val="es-ES_tradnl"/>
        </w:rPr>
        <w:t xml:space="preserve"> A la Dirección General de Regulación del Espectro y Recursos Orbitales le corresponde coordinar la elaboración de los instrumentos y proyectos regulatorios en materia de gestión del espectro radioeléctrico y recursos orbitales, en consistencia con la normatividad aplicable, así como coadyuvar en los procedimientos internacionales de coordinación satelital. Corresponde a esta Dirección General el ejercicio de las siguientes atribuciones:</w:t>
      </w:r>
    </w:p>
    <w:p w:rsidR="002F0436" w:rsidRPr="008F0311" w:rsidRDefault="002F0436" w:rsidP="002F0436">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b/>
          <w:sz w:val="20"/>
          <w:lang w:val="es-ES_tradnl"/>
        </w:rPr>
        <w:tab/>
      </w:r>
      <w:r w:rsidRPr="008F0311">
        <w:rPr>
          <w:rFonts w:ascii="ITC Avant Garde" w:hAnsi="ITC Avant Garde"/>
          <w:sz w:val="20"/>
          <w:lang w:val="es-ES_tradnl"/>
        </w:rPr>
        <w:t>Proponer al Pleno la elaboración, modificación y abrogación de disposiciones administrativas de carácter general en materia de espectro radioeléctrico y comunicación vía satélite;</w:t>
      </w:r>
    </w:p>
    <w:p w:rsidR="006A2C7E" w:rsidRPr="008F0311" w:rsidRDefault="002F0436" w:rsidP="002F0436">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 xml:space="preserve">(Se deroga). </w:t>
      </w:r>
    </w:p>
    <w:p w:rsidR="002F0436" w:rsidRPr="00542AD5" w:rsidRDefault="002F0436" w:rsidP="00542AD5">
      <w:pPr>
        <w:pStyle w:val="Texto"/>
        <w:spacing w:after="80" w:line="212" w:lineRule="exact"/>
        <w:ind w:left="1008" w:hanging="72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derogada DOF 17-10-2016</w:t>
      </w:r>
    </w:p>
    <w:p w:rsidR="006A2C7E" w:rsidRPr="008F0311" w:rsidRDefault="006C2CBC" w:rsidP="006C2CBC">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 xml:space="preserve"> III. </w:t>
      </w:r>
      <w:r w:rsidRPr="008F0311">
        <w:rPr>
          <w:rFonts w:ascii="ITC Avant Garde" w:hAnsi="ITC Avant Garde"/>
          <w:b/>
          <w:sz w:val="20"/>
          <w:lang w:val="es-ES_tradnl"/>
        </w:rPr>
        <w:tab/>
      </w:r>
      <w:r w:rsidRPr="008F0311">
        <w:rPr>
          <w:rFonts w:ascii="ITC Avant Garde" w:hAnsi="ITC Avant Garde"/>
          <w:sz w:val="20"/>
          <w:lang w:val="es-ES_tradnl"/>
        </w:rPr>
        <w:t>Proponer al Pleno los programas de bandas de frecuencias de espectro determinado que serán objeto de licitación o que podrán asignarse directamente, así como las modificaciones a los mismos;</w:t>
      </w:r>
    </w:p>
    <w:p w:rsidR="002F0436" w:rsidRPr="00542AD5" w:rsidRDefault="002F0436" w:rsidP="00542AD5">
      <w:pPr>
        <w:pStyle w:val="Texto"/>
        <w:spacing w:after="80" w:line="212" w:lineRule="exact"/>
        <w:ind w:left="1008" w:hanging="72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modificada DOF 17-10-2016</w:t>
      </w:r>
    </w:p>
    <w:p w:rsidR="002F0436" w:rsidRPr="008F0311" w:rsidRDefault="002F0436" w:rsidP="002F0436">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Proponer al Pleno los programas para ocupar y explotar recursos orbitales que serán materia de licitación pública o que podrán asignarse directamente, así como las modificaciones a los mismos;</w:t>
      </w:r>
    </w:p>
    <w:p w:rsidR="006A2C7E" w:rsidRPr="008F0311" w:rsidRDefault="002F0436" w:rsidP="002F0436">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Analizar las solicitudes de inclusión y de modificación a los programas de bandas de frecuencias formuladas por los particulares, de conformidad con los artículos 60 y 61 de la Ley de Telecomunicaciones</w:t>
      </w:r>
      <w:r w:rsidR="00A447EE" w:rsidRPr="008F0311">
        <w:rPr>
          <w:rFonts w:ascii="ITC Avant Garde" w:hAnsi="ITC Avant Garde"/>
          <w:sz w:val="20"/>
          <w:lang w:val="es-ES_tradnl"/>
        </w:rPr>
        <w:t>;</w:t>
      </w:r>
    </w:p>
    <w:p w:rsidR="002F0436" w:rsidRPr="00542AD5" w:rsidRDefault="002F0436" w:rsidP="00542AD5">
      <w:pPr>
        <w:pStyle w:val="Texto"/>
        <w:spacing w:after="80" w:line="212" w:lineRule="exact"/>
        <w:ind w:left="1008" w:hanging="72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modificada DOF 17-10-2016</w:t>
      </w:r>
    </w:p>
    <w:p w:rsidR="002F0436" w:rsidRPr="008F0311" w:rsidRDefault="002F0436" w:rsidP="002F0436">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VI.</w:t>
      </w:r>
      <w:r w:rsidRPr="008F0311">
        <w:rPr>
          <w:rFonts w:ascii="ITC Avant Garde" w:hAnsi="ITC Avant Garde"/>
          <w:b/>
          <w:sz w:val="20"/>
          <w:lang w:val="es-ES_tradnl"/>
        </w:rPr>
        <w:tab/>
      </w:r>
      <w:r w:rsidRPr="008F0311">
        <w:rPr>
          <w:rFonts w:ascii="ITC Avant Garde" w:hAnsi="ITC Avant Garde"/>
          <w:sz w:val="20"/>
          <w:lang w:val="es-ES_tradnl"/>
        </w:rPr>
        <w:t>Solicitar a la Unidad de Cumplimiento que lleve a cabo el procedimiento de rescate de bandas de frecuencias o de recursos orbitales, acompañando una opinión técnica;</w:t>
      </w:r>
    </w:p>
    <w:p w:rsidR="002F0436" w:rsidRPr="008F0311" w:rsidRDefault="002F0436" w:rsidP="002F0436">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VII.</w:t>
      </w:r>
      <w:r w:rsidRPr="008F0311">
        <w:rPr>
          <w:rFonts w:ascii="ITC Avant Garde" w:hAnsi="ITC Avant Garde"/>
          <w:b/>
          <w:sz w:val="20"/>
          <w:lang w:val="es-ES_tradnl"/>
        </w:rPr>
        <w:tab/>
      </w:r>
      <w:r w:rsidRPr="008F0311">
        <w:rPr>
          <w:rFonts w:ascii="ITC Avant Garde" w:hAnsi="ITC Avant Garde"/>
          <w:sz w:val="20"/>
          <w:lang w:val="es-ES_tradnl"/>
        </w:rPr>
        <w:t>Colaborar con la Secretaría de Comunicaciones y Transportes en las gestiones que realice ante los organismos internacionales competentes, para la obtención de recursos orbitales a favor del Estado Mexicano;</w:t>
      </w:r>
    </w:p>
    <w:p w:rsidR="002F0436" w:rsidRPr="008F0311" w:rsidRDefault="002F0436" w:rsidP="002F0436">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lastRenderedPageBreak/>
        <w:t>VIII.</w:t>
      </w:r>
      <w:r w:rsidRPr="008F0311">
        <w:rPr>
          <w:rFonts w:ascii="ITC Avant Garde" w:hAnsi="ITC Avant Garde"/>
          <w:b/>
          <w:sz w:val="20"/>
          <w:lang w:val="es-ES_tradnl"/>
        </w:rPr>
        <w:tab/>
      </w:r>
      <w:r w:rsidRPr="008F0311">
        <w:rPr>
          <w:rFonts w:ascii="ITC Avant Garde" w:hAnsi="ITC Avant Garde"/>
          <w:sz w:val="20"/>
          <w:lang w:val="es-ES_tradnl"/>
        </w:rPr>
        <w:t>Colaborar con la Secretaría de Comunicaciones y Transportes en la coordinación de recursos orbitales ante los organismos internacionales competentes, con las entidades de otros países y con los concesionarios u operadores nacionales o extranjeros;</w:t>
      </w:r>
    </w:p>
    <w:p w:rsidR="002F0436" w:rsidRPr="008F0311" w:rsidRDefault="002F0436" w:rsidP="002F0436">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IX.</w:t>
      </w:r>
      <w:r w:rsidRPr="008F0311">
        <w:rPr>
          <w:rFonts w:ascii="ITC Avant Garde" w:hAnsi="ITC Avant Garde"/>
          <w:b/>
          <w:sz w:val="20"/>
          <w:lang w:val="es-ES_tradnl"/>
        </w:rPr>
        <w:tab/>
      </w:r>
      <w:r w:rsidRPr="008F0311">
        <w:rPr>
          <w:rFonts w:ascii="ITC Avant Garde" w:hAnsi="ITC Avant Garde"/>
          <w:sz w:val="20"/>
          <w:lang w:val="es-ES_tradnl"/>
        </w:rPr>
        <w:t>Proponer al Pleno los lineamientos de carácter general para el otorgamiento de concesiones para el uso, aprovechamiento o explotación del espectro radioeléctrico, así como para la ocupación y explotación de recursos orbitales para uso público, social y privado;</w:t>
      </w:r>
    </w:p>
    <w:p w:rsidR="002F0436" w:rsidRPr="008F0311" w:rsidRDefault="002F0436" w:rsidP="002F0436">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X.</w:t>
      </w:r>
      <w:r w:rsidRPr="008F0311">
        <w:rPr>
          <w:rFonts w:ascii="ITC Avant Garde" w:hAnsi="ITC Avant Garde"/>
          <w:b/>
          <w:sz w:val="20"/>
          <w:lang w:val="es-ES_tradnl"/>
        </w:rPr>
        <w:tab/>
      </w:r>
      <w:r w:rsidRPr="008F0311">
        <w:rPr>
          <w:rFonts w:ascii="ITC Avant Garde" w:hAnsi="ITC Avant Garde"/>
          <w:sz w:val="20"/>
          <w:lang w:val="es-ES_tradnl"/>
        </w:rPr>
        <w:t>Emitir opinión respecto de las autorizaciones para la compartición de bandas de frecuencias concesionadas en los casos previstos en la Ley de Telecomunicaciones;</w:t>
      </w:r>
    </w:p>
    <w:p w:rsidR="006A2C7E" w:rsidRPr="008F0311" w:rsidRDefault="002F0436" w:rsidP="002F0436">
      <w:pPr>
        <w:pStyle w:val="Texto"/>
        <w:spacing w:after="90"/>
        <w:ind w:left="1008" w:hanging="720"/>
        <w:rPr>
          <w:rFonts w:ascii="ITC Avant Garde" w:hAnsi="ITC Avant Garde"/>
          <w:sz w:val="20"/>
        </w:rPr>
      </w:pPr>
      <w:r w:rsidRPr="008F0311">
        <w:rPr>
          <w:rFonts w:ascii="ITC Avant Garde" w:hAnsi="ITC Avant Garde"/>
          <w:b/>
          <w:sz w:val="20"/>
        </w:rPr>
        <w:t>XI.</w:t>
      </w:r>
      <w:r w:rsidRPr="008F0311">
        <w:rPr>
          <w:rFonts w:ascii="ITC Avant Garde" w:hAnsi="ITC Avant Garde"/>
          <w:b/>
          <w:sz w:val="20"/>
        </w:rPr>
        <w:tab/>
      </w:r>
      <w:r w:rsidRPr="008F0311">
        <w:rPr>
          <w:rFonts w:ascii="ITC Avant Garde" w:hAnsi="ITC Avant Garde"/>
          <w:sz w:val="20"/>
        </w:rPr>
        <w:t>Tramitar las solicitudes que presente cualquier persona que manifieste su interés para que el Gobierno Federal obtenga recursos orbitales a favor del Estado Mexicano, emitir el dictamen respecto de la documentación presentada, integrar el expediente y remitirlo a la Secretaría de Comunicaciones y Transportes junto con la estimación de gastos en los que pueda llegar a incurrir el Instituto;</w:t>
      </w:r>
    </w:p>
    <w:p w:rsidR="002F0436" w:rsidRPr="00542AD5" w:rsidRDefault="002F0436" w:rsidP="00542AD5">
      <w:pPr>
        <w:pStyle w:val="Texto"/>
        <w:spacing w:after="80" w:line="212" w:lineRule="exact"/>
        <w:ind w:left="1008" w:hanging="72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modificada DOF 17-10-2016</w:t>
      </w:r>
    </w:p>
    <w:p w:rsidR="002F0436" w:rsidRPr="008F0311" w:rsidRDefault="002F0436" w:rsidP="002F0436">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XII.</w:t>
      </w:r>
      <w:r w:rsidRPr="008F0311">
        <w:rPr>
          <w:rFonts w:ascii="ITC Avant Garde" w:hAnsi="ITC Avant Garde"/>
          <w:b/>
          <w:sz w:val="20"/>
          <w:lang w:val="es-ES_tradnl"/>
        </w:rPr>
        <w:tab/>
      </w:r>
      <w:r w:rsidRPr="008F0311">
        <w:rPr>
          <w:rFonts w:ascii="ITC Avant Garde" w:hAnsi="ITC Avant Garde"/>
          <w:sz w:val="20"/>
          <w:lang w:val="es-ES_tradnl"/>
        </w:rPr>
        <w:t>Coadyuvar con la Secretaría de Comunicaciones y Transportes en los procedimientos de coordinación para la obtención de recursos orbitales a favor del Estado Mexicano, a efecto de garantizar la disponibilidad de recursos orbitales para cubrir las necesidades del Ejecutivo Federal;</w:t>
      </w:r>
    </w:p>
    <w:p w:rsidR="006A2C7E" w:rsidRPr="008F0311" w:rsidRDefault="002F0436" w:rsidP="002F0436">
      <w:pPr>
        <w:pStyle w:val="Texto"/>
        <w:ind w:left="1008" w:hanging="720"/>
        <w:rPr>
          <w:rFonts w:ascii="ITC Avant Garde" w:hAnsi="ITC Avant Garde"/>
          <w:sz w:val="20"/>
          <w:lang w:val="es-ES_tradnl"/>
        </w:rPr>
      </w:pPr>
      <w:r w:rsidRPr="008F0311">
        <w:rPr>
          <w:rFonts w:ascii="ITC Avant Garde" w:hAnsi="ITC Avant Garde"/>
          <w:b/>
          <w:sz w:val="20"/>
          <w:lang w:val="es-ES_tradnl"/>
        </w:rPr>
        <w:t>XIII.</w:t>
      </w:r>
      <w:r w:rsidRPr="008F0311">
        <w:rPr>
          <w:rFonts w:ascii="ITC Avant Garde" w:hAnsi="ITC Avant Garde"/>
          <w:b/>
          <w:sz w:val="20"/>
          <w:lang w:val="es-ES_tradnl"/>
        </w:rPr>
        <w:tab/>
      </w:r>
      <w:r w:rsidRPr="008F0311">
        <w:rPr>
          <w:rFonts w:ascii="ITC Avant Garde" w:hAnsi="ITC Avant Garde"/>
          <w:sz w:val="20"/>
          <w:lang w:val="es-ES_tradnl"/>
        </w:rPr>
        <w:t>(Se deroga).</w:t>
      </w:r>
    </w:p>
    <w:p w:rsidR="002F0436" w:rsidRPr="00542AD5" w:rsidRDefault="002F0436" w:rsidP="00542AD5">
      <w:pPr>
        <w:pStyle w:val="Texto"/>
        <w:spacing w:after="80" w:line="212" w:lineRule="exact"/>
        <w:ind w:left="1008" w:hanging="72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derogada DOF 17-10-2016</w:t>
      </w:r>
    </w:p>
    <w:p w:rsidR="002F0436" w:rsidRPr="008F0311" w:rsidRDefault="002F0436" w:rsidP="002F0436">
      <w:pPr>
        <w:pStyle w:val="Texto"/>
        <w:spacing w:line="225" w:lineRule="exact"/>
        <w:ind w:left="1008" w:hanging="720"/>
        <w:rPr>
          <w:rFonts w:ascii="ITC Avant Garde" w:hAnsi="ITC Avant Garde"/>
          <w:sz w:val="20"/>
          <w:lang w:val="es-ES_tradnl"/>
        </w:rPr>
      </w:pPr>
      <w:r w:rsidRPr="008F0311">
        <w:rPr>
          <w:rFonts w:ascii="ITC Avant Garde" w:hAnsi="ITC Avant Garde"/>
          <w:b/>
          <w:sz w:val="20"/>
          <w:lang w:val="es-ES_tradnl"/>
        </w:rPr>
        <w:t>XIV.</w:t>
      </w:r>
      <w:r w:rsidRPr="008F0311">
        <w:rPr>
          <w:rFonts w:ascii="ITC Avant Garde" w:hAnsi="ITC Avant Garde"/>
          <w:b/>
          <w:sz w:val="20"/>
          <w:lang w:val="es-ES_tradnl"/>
        </w:rPr>
        <w:tab/>
      </w:r>
      <w:r w:rsidRPr="008F0311">
        <w:rPr>
          <w:rFonts w:ascii="ITC Avant Garde" w:hAnsi="ITC Avant Garde"/>
          <w:sz w:val="20"/>
          <w:lang w:val="es-ES_tradnl"/>
        </w:rPr>
        <w:t>Emitir opinión a la Unidad de Concesiones y Servicios respecto de las autorizaciones para el empleo temporal de un centro de control y operación asociado a concesiones para la ocupación y explotación de recursos orbitales, ubicado en el extranjero;</w:t>
      </w:r>
    </w:p>
    <w:p w:rsidR="002F0436" w:rsidRPr="008F0311" w:rsidRDefault="002F0436" w:rsidP="002F0436">
      <w:pPr>
        <w:pStyle w:val="Texto"/>
        <w:spacing w:line="225" w:lineRule="exact"/>
        <w:ind w:left="1008" w:hanging="720"/>
        <w:rPr>
          <w:rFonts w:ascii="ITC Avant Garde" w:hAnsi="ITC Avant Garde"/>
          <w:sz w:val="20"/>
          <w:lang w:val="es-ES_tradnl"/>
        </w:rPr>
      </w:pPr>
      <w:r w:rsidRPr="008F0311">
        <w:rPr>
          <w:rFonts w:ascii="ITC Avant Garde" w:hAnsi="ITC Avant Garde"/>
          <w:b/>
          <w:sz w:val="20"/>
          <w:lang w:val="es-ES_tradnl"/>
        </w:rPr>
        <w:t>XV.</w:t>
      </w:r>
      <w:r w:rsidRPr="008F0311">
        <w:rPr>
          <w:rFonts w:ascii="ITC Avant Garde" w:hAnsi="ITC Avant Garde"/>
          <w:b/>
          <w:sz w:val="20"/>
          <w:lang w:val="es-ES_tradnl"/>
        </w:rPr>
        <w:tab/>
      </w:r>
      <w:r w:rsidRPr="008F0311">
        <w:rPr>
          <w:rFonts w:ascii="ITC Avant Garde" w:hAnsi="ITC Avant Garde"/>
          <w:sz w:val="20"/>
          <w:lang w:val="es-ES_tradnl"/>
        </w:rPr>
        <w:t>Emitir opinión a la Unidad de Concesiones y Servicios respecto de las solicitudes que presenten los concesionarios de recursos orbitales para la autorización de operar bajo condiciones específicas distintas a las establecidas en sus títulos de concesión, así como para la autorización de operar en órbita inclinada en el caso de posiciones orbitales geoestacionarias;</w:t>
      </w:r>
    </w:p>
    <w:p w:rsidR="002F0436" w:rsidRPr="008F0311" w:rsidRDefault="002F0436" w:rsidP="002F0436">
      <w:pPr>
        <w:pStyle w:val="Texto"/>
        <w:spacing w:line="225" w:lineRule="exact"/>
        <w:ind w:left="1008" w:hanging="720"/>
        <w:rPr>
          <w:rFonts w:ascii="ITC Avant Garde" w:hAnsi="ITC Avant Garde"/>
          <w:sz w:val="20"/>
          <w:lang w:val="es-ES_tradnl"/>
        </w:rPr>
      </w:pPr>
      <w:r w:rsidRPr="008F0311">
        <w:rPr>
          <w:rFonts w:ascii="ITC Avant Garde" w:hAnsi="ITC Avant Garde"/>
          <w:b/>
          <w:sz w:val="20"/>
          <w:lang w:val="es-ES_tradnl"/>
        </w:rPr>
        <w:t>XVI.</w:t>
      </w:r>
      <w:r w:rsidRPr="008F0311">
        <w:rPr>
          <w:rFonts w:ascii="ITC Avant Garde" w:hAnsi="ITC Avant Garde"/>
          <w:b/>
          <w:sz w:val="20"/>
          <w:lang w:val="es-ES_tradnl"/>
        </w:rPr>
        <w:tab/>
      </w:r>
      <w:r w:rsidRPr="008F0311">
        <w:rPr>
          <w:rFonts w:ascii="ITC Avant Garde" w:hAnsi="ITC Avant Garde"/>
          <w:sz w:val="20"/>
          <w:lang w:val="es-ES_tradnl"/>
        </w:rPr>
        <w:t xml:space="preserve">Emitir opinión a la Unidad de Concesiones y Servicios respecto de las solicitudes de autorización para la </w:t>
      </w:r>
      <w:proofErr w:type="spellStart"/>
      <w:r w:rsidRPr="008F0311">
        <w:rPr>
          <w:rFonts w:ascii="ITC Avant Garde" w:hAnsi="ITC Avant Garde"/>
          <w:sz w:val="20"/>
          <w:lang w:val="es-ES_tradnl"/>
        </w:rPr>
        <w:t>desorbitación</w:t>
      </w:r>
      <w:proofErr w:type="spellEnd"/>
      <w:r w:rsidRPr="008F0311">
        <w:rPr>
          <w:rFonts w:ascii="ITC Avant Garde" w:hAnsi="ITC Avant Garde"/>
          <w:sz w:val="20"/>
          <w:lang w:val="es-ES_tradnl"/>
        </w:rPr>
        <w:t xml:space="preserve"> de un satélite;</w:t>
      </w:r>
    </w:p>
    <w:p w:rsidR="002F0436" w:rsidRPr="008F0311" w:rsidRDefault="002F0436" w:rsidP="002F0436">
      <w:pPr>
        <w:pStyle w:val="Texto"/>
        <w:spacing w:line="225" w:lineRule="exact"/>
        <w:ind w:left="1008" w:hanging="720"/>
        <w:rPr>
          <w:rFonts w:ascii="ITC Avant Garde" w:hAnsi="ITC Avant Garde"/>
          <w:sz w:val="20"/>
          <w:lang w:val="es-ES_tradnl"/>
        </w:rPr>
      </w:pPr>
      <w:r w:rsidRPr="008F0311">
        <w:rPr>
          <w:rFonts w:ascii="ITC Avant Garde" w:hAnsi="ITC Avant Garde"/>
          <w:b/>
          <w:sz w:val="20"/>
          <w:lang w:val="es-ES_tradnl"/>
        </w:rPr>
        <w:t>XVII.</w:t>
      </w:r>
      <w:r w:rsidRPr="008F0311">
        <w:rPr>
          <w:rFonts w:ascii="ITC Avant Garde" w:hAnsi="ITC Avant Garde"/>
          <w:b/>
          <w:sz w:val="20"/>
          <w:lang w:val="es-ES_tradnl"/>
        </w:rPr>
        <w:tab/>
      </w:r>
      <w:r w:rsidRPr="008F0311">
        <w:rPr>
          <w:rFonts w:ascii="ITC Avant Garde" w:hAnsi="ITC Avant Garde"/>
          <w:sz w:val="20"/>
          <w:lang w:val="es-ES_tradnl"/>
        </w:rPr>
        <w:t>Emitir opinión a la Unidad de Concesiones y Servicios respecto de las solicitudes de otorgamiento, prórrogas y modificaciones técnicas de concesiones para la ocupación y explotación de recursos orbitales;</w:t>
      </w:r>
    </w:p>
    <w:p w:rsidR="002F0436" w:rsidRPr="008F0311" w:rsidRDefault="002F0436" w:rsidP="002F0436">
      <w:pPr>
        <w:pStyle w:val="Texto"/>
        <w:spacing w:line="225" w:lineRule="exact"/>
        <w:ind w:left="1008" w:hanging="720"/>
        <w:rPr>
          <w:rFonts w:ascii="ITC Avant Garde" w:hAnsi="ITC Avant Garde"/>
          <w:sz w:val="20"/>
          <w:lang w:val="es-ES_tradnl"/>
        </w:rPr>
      </w:pPr>
      <w:r w:rsidRPr="008F0311">
        <w:rPr>
          <w:rFonts w:ascii="ITC Avant Garde" w:hAnsi="ITC Avant Garde"/>
          <w:b/>
          <w:sz w:val="20"/>
          <w:lang w:val="es-ES_tradnl"/>
        </w:rPr>
        <w:t>XVIII.</w:t>
      </w:r>
      <w:r w:rsidRPr="008F0311">
        <w:rPr>
          <w:rFonts w:ascii="ITC Avant Garde" w:hAnsi="ITC Avant Garde"/>
          <w:b/>
          <w:sz w:val="20"/>
          <w:lang w:val="es-ES_tradnl"/>
        </w:rPr>
        <w:tab/>
      </w:r>
      <w:r w:rsidRPr="008F0311">
        <w:rPr>
          <w:rFonts w:ascii="ITC Avant Garde" w:hAnsi="ITC Avant Garde"/>
          <w:sz w:val="20"/>
          <w:lang w:val="es-ES_tradnl"/>
        </w:rPr>
        <w:t>Determinar de oficio los cambios de recursos orbitales</w:t>
      </w:r>
      <w:r w:rsidRPr="008F0311">
        <w:rPr>
          <w:rFonts w:ascii="ITC Avant Garde" w:hAnsi="ITC Avant Garde"/>
          <w:b/>
          <w:sz w:val="20"/>
          <w:lang w:val="es-ES_tradnl"/>
        </w:rPr>
        <w:t>,</w:t>
      </w:r>
      <w:r w:rsidRPr="008F0311">
        <w:rPr>
          <w:rFonts w:ascii="ITC Avant Garde" w:hAnsi="ITC Avant Garde"/>
          <w:sz w:val="20"/>
          <w:lang w:val="es-ES_tradnl"/>
        </w:rPr>
        <w:t xml:space="preserve"> a efecto de que la Unidad de Concesiones y Servicios proponga al Pleno la modificación conducente a los títulos de concesión, permisos o autorizaciones correspondientes;</w:t>
      </w:r>
    </w:p>
    <w:p w:rsidR="002F0436" w:rsidRPr="008F0311" w:rsidRDefault="002F0436" w:rsidP="002F0436">
      <w:pPr>
        <w:pStyle w:val="Texto"/>
        <w:spacing w:line="225" w:lineRule="exact"/>
        <w:ind w:left="1008" w:hanging="720"/>
        <w:rPr>
          <w:rFonts w:ascii="ITC Avant Garde" w:hAnsi="ITC Avant Garde"/>
          <w:sz w:val="20"/>
          <w:lang w:val="es-ES_tradnl"/>
        </w:rPr>
      </w:pPr>
      <w:r w:rsidRPr="008F0311">
        <w:rPr>
          <w:rFonts w:ascii="ITC Avant Garde" w:hAnsi="ITC Avant Garde"/>
          <w:b/>
          <w:sz w:val="20"/>
          <w:lang w:val="es-ES_tradnl"/>
        </w:rPr>
        <w:t>XIX.</w:t>
      </w:r>
      <w:r w:rsidRPr="008F0311">
        <w:rPr>
          <w:rFonts w:ascii="ITC Avant Garde" w:hAnsi="ITC Avant Garde"/>
          <w:b/>
          <w:sz w:val="20"/>
          <w:lang w:val="es-ES_tradnl"/>
        </w:rPr>
        <w:tab/>
      </w:r>
      <w:r w:rsidRPr="008F0311">
        <w:rPr>
          <w:rFonts w:ascii="ITC Avant Garde" w:hAnsi="ITC Avant Garde"/>
          <w:sz w:val="20"/>
          <w:lang w:val="es-ES_tradnl"/>
        </w:rPr>
        <w:t>Emitir opinión a la Unidad de Concesiones y Servicios sobre las solicitudes de cambio de recursos orbitales, y</w:t>
      </w:r>
    </w:p>
    <w:p w:rsidR="002F0436" w:rsidRPr="008F0311" w:rsidRDefault="002F0436" w:rsidP="002F0436">
      <w:pPr>
        <w:pStyle w:val="Texto"/>
        <w:spacing w:line="225" w:lineRule="exact"/>
        <w:ind w:left="1008" w:hanging="720"/>
        <w:rPr>
          <w:rFonts w:ascii="ITC Avant Garde" w:hAnsi="ITC Avant Garde"/>
          <w:sz w:val="20"/>
          <w:lang w:val="es-ES_tradnl"/>
        </w:rPr>
      </w:pPr>
      <w:r w:rsidRPr="008F0311">
        <w:rPr>
          <w:rFonts w:ascii="ITC Avant Garde" w:hAnsi="ITC Avant Garde"/>
          <w:b/>
          <w:sz w:val="20"/>
          <w:lang w:val="es-ES_tradnl"/>
        </w:rPr>
        <w:t>XX.</w:t>
      </w:r>
      <w:r w:rsidRPr="008F0311">
        <w:rPr>
          <w:rFonts w:ascii="ITC Avant Garde" w:hAnsi="ITC Avant Garde"/>
          <w:b/>
          <w:sz w:val="20"/>
          <w:lang w:val="es-ES_tradnl"/>
        </w:rPr>
        <w:tab/>
      </w:r>
      <w:r w:rsidRPr="008F0311">
        <w:rPr>
          <w:rFonts w:ascii="ITC Avant Garde" w:hAnsi="ITC Avant Garde"/>
          <w:sz w:val="20"/>
          <w:lang w:val="es-ES_tradnl"/>
        </w:rPr>
        <w:t>Las demás que le confieran el Pleno, el Presidente o el Titular de Unidad, así como las que se señalen en otras disposiciones legales o administrativas.</w:t>
      </w:r>
    </w:p>
    <w:p w:rsidR="002F0436" w:rsidRPr="008F0311" w:rsidRDefault="002F0436" w:rsidP="002F0436">
      <w:pPr>
        <w:pStyle w:val="Texto"/>
        <w:spacing w:line="225" w:lineRule="exact"/>
        <w:rPr>
          <w:rFonts w:ascii="ITC Avant Garde" w:hAnsi="ITC Avant Garde"/>
          <w:b/>
          <w:sz w:val="20"/>
          <w:lang w:val="es-ES_tradnl"/>
        </w:rPr>
      </w:pPr>
      <w:r w:rsidRPr="008F0311">
        <w:rPr>
          <w:rFonts w:ascii="ITC Avant Garde" w:hAnsi="ITC Avant Garde"/>
          <w:b/>
          <w:sz w:val="20"/>
          <w:lang w:val="es-ES_tradnl"/>
        </w:rPr>
        <w:lastRenderedPageBreak/>
        <w:t>Artículo 29.</w:t>
      </w:r>
      <w:r w:rsidRPr="008F0311">
        <w:rPr>
          <w:rFonts w:ascii="ITC Avant Garde" w:hAnsi="ITC Avant Garde"/>
          <w:sz w:val="20"/>
          <w:lang w:val="es-ES_tradnl"/>
        </w:rPr>
        <w:t xml:space="preserve"> La Dirección General de Economía del Espectro y Recursos Orbitales tendrá a su cargo la elaboración de modelos de valuación económica y de fijación de contraprestaciones por el uso y explotación del espectro radioeléctrico y de recursos orbitales, así como el diseño y la ejecución de las licitaciones de bandas de frecuencias y de recursos orbitales. Corresponde a esta Dirección General el ejercicio de las siguientes atribuciones:</w:t>
      </w:r>
    </w:p>
    <w:p w:rsidR="002F0436" w:rsidRPr="008F0311" w:rsidRDefault="002F0436" w:rsidP="002F0436">
      <w:pPr>
        <w:pStyle w:val="Texto"/>
        <w:spacing w:line="225" w:lineRule="exact"/>
        <w:ind w:left="1008" w:hanging="720"/>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b/>
          <w:sz w:val="20"/>
          <w:lang w:val="es-ES_tradnl"/>
        </w:rPr>
        <w:tab/>
      </w:r>
      <w:r w:rsidRPr="008F0311">
        <w:rPr>
          <w:rFonts w:ascii="ITC Avant Garde" w:hAnsi="ITC Avant Garde"/>
          <w:sz w:val="20"/>
          <w:lang w:val="es-ES_tradnl"/>
        </w:rPr>
        <w:t>Llevar a cabo los procesos de licitación pública de bandas de frecuencias del espectro radioeléctrico y recursos orbitales, incluyendo la coordinación y administración de las diversas fases y procesos, así como llevar el registro de interesados en participar en las licitaciones;</w:t>
      </w:r>
    </w:p>
    <w:p w:rsidR="002F0436" w:rsidRPr="008F0311" w:rsidRDefault="002F0436" w:rsidP="002F0436">
      <w:pPr>
        <w:pStyle w:val="Texto"/>
        <w:spacing w:line="225" w:lineRule="exact"/>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Elaborar las bases de licitación pública de concesiones para el uso, aprovechamiento o explotación del espectro radioeléctrico, así como para la ocupación y explotación de recursos orbitales, para uso comercial o privado, y proponer al Pleno su emisión, previa opinión de las unidades competentes en el ámbito de sus respectivas atribuciones;</w:t>
      </w:r>
    </w:p>
    <w:p w:rsidR="002F0436" w:rsidRPr="008F0311" w:rsidRDefault="002F0436" w:rsidP="002F0436">
      <w:pPr>
        <w:pStyle w:val="Texto"/>
        <w:spacing w:line="225" w:lineRule="exact"/>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Proponer al Pleno la emisión de las convocatorias para llevar a cabo el procedimiento de licitación pública de concesiones para el uso, aprovechamiento o explotación del espectro radioeléctrico, así como para la ocupación y explotación de recursos orbitales, para uso comercial o privado;</w:t>
      </w:r>
    </w:p>
    <w:p w:rsidR="002F0436" w:rsidRPr="008F0311" w:rsidRDefault="002F0436" w:rsidP="002F0436">
      <w:pPr>
        <w:pStyle w:val="Texto"/>
        <w:spacing w:line="225" w:lineRule="exact"/>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Proponer al Pleno resolver sobre la calificación de los interesados en participar en los procesos de licitación pública de bandas de frecuencias del espectro radioeléctrico y recursos orbitales, así como recibir y evaluar las solicitudes y demás documentación que se presente y expedir las constancias de participación y demás documentos relacionados a dichos procesos;</w:t>
      </w:r>
    </w:p>
    <w:p w:rsidR="002F0436" w:rsidRPr="008F0311" w:rsidRDefault="002F0436" w:rsidP="002F0436">
      <w:pPr>
        <w:pStyle w:val="Texto"/>
        <w:spacing w:line="225" w:lineRule="exact"/>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Proponer al Pleno resolver respecto del o de los participantes ganadores de los procedimientos de licitación de bandas de frecuencias del espectro radioeléctrico y de recursos orbitales para que éste, en su caso, realice la declaración correspondiente y otorgue los respectivos títulos de concesión;</w:t>
      </w:r>
    </w:p>
    <w:p w:rsidR="002F0436" w:rsidRPr="008F0311" w:rsidRDefault="002F0436" w:rsidP="002F0436">
      <w:pPr>
        <w:pStyle w:val="Texto"/>
        <w:spacing w:line="225" w:lineRule="exact"/>
        <w:ind w:left="1008" w:hanging="720"/>
        <w:rPr>
          <w:rFonts w:ascii="ITC Avant Garde" w:hAnsi="ITC Avant Garde"/>
          <w:sz w:val="20"/>
          <w:lang w:val="es-ES_tradnl"/>
        </w:rPr>
      </w:pPr>
      <w:r w:rsidRPr="008F0311">
        <w:rPr>
          <w:rFonts w:ascii="ITC Avant Garde" w:hAnsi="ITC Avant Garde"/>
          <w:b/>
          <w:sz w:val="20"/>
          <w:lang w:val="es-ES_tradnl"/>
        </w:rPr>
        <w:t>VI.</w:t>
      </w:r>
      <w:r w:rsidRPr="008F0311">
        <w:rPr>
          <w:rFonts w:ascii="ITC Avant Garde" w:hAnsi="ITC Avant Garde"/>
          <w:b/>
          <w:sz w:val="20"/>
          <w:lang w:val="es-ES_tradnl"/>
        </w:rPr>
        <w:tab/>
      </w:r>
      <w:r w:rsidRPr="008F0311">
        <w:rPr>
          <w:rFonts w:ascii="ITC Avant Garde" w:hAnsi="ITC Avant Garde"/>
          <w:sz w:val="20"/>
          <w:lang w:val="es-ES_tradnl"/>
        </w:rPr>
        <w:t>Notificar al Secretario de Comunicaciones y Transportes, previo al otorgamiento de concesiones mediante licitación pública, conforme a lo dispuesto en el artículo 28 de la Constitución y la Ley de Telecomunicaciones;</w:t>
      </w:r>
    </w:p>
    <w:p w:rsidR="002F0436" w:rsidRPr="008F0311" w:rsidRDefault="002F0436" w:rsidP="002F0436">
      <w:pPr>
        <w:pStyle w:val="Texto"/>
        <w:spacing w:line="225" w:lineRule="exact"/>
        <w:ind w:left="1008" w:hanging="720"/>
        <w:rPr>
          <w:rFonts w:ascii="ITC Avant Garde" w:hAnsi="ITC Avant Garde"/>
          <w:sz w:val="20"/>
          <w:lang w:val="es-ES_tradnl"/>
        </w:rPr>
      </w:pPr>
      <w:r w:rsidRPr="008F0311">
        <w:rPr>
          <w:rFonts w:ascii="ITC Avant Garde" w:hAnsi="ITC Avant Garde"/>
          <w:b/>
          <w:sz w:val="20"/>
          <w:lang w:val="es-ES_tradnl"/>
        </w:rPr>
        <w:t>VII.</w:t>
      </w:r>
      <w:r w:rsidRPr="008F0311">
        <w:rPr>
          <w:rFonts w:ascii="ITC Avant Garde" w:hAnsi="ITC Avant Garde"/>
          <w:b/>
          <w:sz w:val="20"/>
          <w:lang w:val="es-ES_tradnl"/>
        </w:rPr>
        <w:tab/>
      </w:r>
      <w:r w:rsidRPr="008F0311">
        <w:rPr>
          <w:rFonts w:ascii="ITC Avant Garde" w:hAnsi="ITC Avant Garde"/>
          <w:sz w:val="20"/>
          <w:lang w:val="es-ES_tradnl"/>
        </w:rPr>
        <w:t>Proponer al Pleno el monto de las contraprestaciones por el otorgamiento, prórroga o modificación de las concesiones para usar, aprovechar y explotar bandas de frecuencias del espectro radioeléctrico de uso determinado y para la ocupación y explotación de recursos orbitales, así como por la autorización de servicios adicionales, considerando los requerimientos regulatorios aplicables que para tal efecto haya definido la Unidad de Política Regulatoria y solicitando en los casos contemplados en la Ley de Telecomunicaciones, la opinión no vinculante de la Secretaría de Hacienda y Crédito Público;</w:t>
      </w:r>
    </w:p>
    <w:p w:rsidR="002F0436"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VIII.</w:t>
      </w:r>
      <w:r w:rsidRPr="008F0311">
        <w:rPr>
          <w:rFonts w:ascii="ITC Avant Garde" w:hAnsi="ITC Avant Garde"/>
          <w:b/>
          <w:sz w:val="20"/>
          <w:lang w:val="es-ES_tradnl"/>
        </w:rPr>
        <w:tab/>
      </w:r>
      <w:r w:rsidRPr="008F0311">
        <w:rPr>
          <w:rFonts w:ascii="ITC Avant Garde" w:hAnsi="ITC Avant Garde"/>
          <w:sz w:val="20"/>
          <w:lang w:val="es-ES_tradnl"/>
        </w:rPr>
        <w:t>Proponer al Pleno los valores mínimos de referencia que deberán establecerse en los correspondientes procesos de licitación de bandas de frecuencias o de recursos orbitales, considerando los requerimientos regulatorios aplicables que para tal efecto haya definido la Unidad de Política Regulatoria;</w:t>
      </w:r>
    </w:p>
    <w:p w:rsidR="002F0436"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IX.</w:t>
      </w:r>
      <w:r w:rsidRPr="008F0311">
        <w:rPr>
          <w:rFonts w:ascii="ITC Avant Garde" w:hAnsi="ITC Avant Garde"/>
          <w:b/>
          <w:sz w:val="20"/>
          <w:lang w:val="es-ES_tradnl"/>
        </w:rPr>
        <w:tab/>
      </w:r>
      <w:r w:rsidRPr="008F0311">
        <w:rPr>
          <w:rFonts w:ascii="ITC Avant Garde" w:hAnsi="ITC Avant Garde"/>
          <w:sz w:val="20"/>
          <w:lang w:val="es-ES_tradnl"/>
        </w:rPr>
        <w:t>Desarrollar los modelos económico-financieros para la valuación de recursos espectrales y orbitales;</w:t>
      </w:r>
    </w:p>
    <w:p w:rsidR="002F0436"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lastRenderedPageBreak/>
        <w:t>X.</w:t>
      </w:r>
      <w:r w:rsidRPr="008F0311">
        <w:rPr>
          <w:rFonts w:ascii="ITC Avant Garde" w:hAnsi="ITC Avant Garde"/>
          <w:b/>
          <w:sz w:val="20"/>
          <w:lang w:val="es-ES_tradnl"/>
        </w:rPr>
        <w:tab/>
      </w:r>
      <w:r w:rsidRPr="008F0311">
        <w:rPr>
          <w:rFonts w:ascii="ITC Avant Garde" w:hAnsi="ITC Avant Garde"/>
          <w:sz w:val="20"/>
          <w:lang w:val="es-ES_tradnl"/>
        </w:rPr>
        <w:t>Coadyuvar con la Secretaría de Hacienda y Crédito Público en la elaboración de una revisión anual de derechos para las diferentes bandas del espectro radioeléctrico;</w:t>
      </w:r>
    </w:p>
    <w:p w:rsidR="002F0436"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XI.</w:t>
      </w:r>
      <w:r w:rsidRPr="008F0311">
        <w:rPr>
          <w:rFonts w:ascii="ITC Avant Garde" w:hAnsi="ITC Avant Garde"/>
          <w:b/>
          <w:sz w:val="20"/>
          <w:lang w:val="es-ES_tradnl"/>
        </w:rPr>
        <w:tab/>
      </w:r>
      <w:r w:rsidRPr="008F0311">
        <w:rPr>
          <w:rFonts w:ascii="ITC Avant Garde" w:hAnsi="ITC Avant Garde"/>
          <w:sz w:val="20"/>
          <w:lang w:val="es-ES_tradnl"/>
        </w:rPr>
        <w:t>Proponer al Pleno, en colaboración con la Unidad de Competencia Económica, propuestas para el establecimiento de límites a la concentración nacional y regional de bandas de frecuencias, conforme a lo dispuesto en el artículo 277 de la Ley de Telecomunicaciones, así como a otras medidas protectoras de la competencia;</w:t>
      </w:r>
    </w:p>
    <w:p w:rsidR="002F0436"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XII.</w:t>
      </w:r>
      <w:r w:rsidRPr="008F0311">
        <w:rPr>
          <w:rFonts w:ascii="ITC Avant Garde" w:hAnsi="ITC Avant Garde"/>
          <w:b/>
          <w:sz w:val="20"/>
          <w:lang w:val="es-ES_tradnl"/>
        </w:rPr>
        <w:tab/>
      </w:r>
      <w:r w:rsidRPr="008F0311">
        <w:rPr>
          <w:rFonts w:ascii="ITC Avant Garde" w:hAnsi="ITC Avant Garde"/>
          <w:sz w:val="20"/>
          <w:lang w:val="es-ES_tradnl"/>
        </w:rPr>
        <w:t>Realizar las acciones necesarias para impulsar el mercado secundario de espectro observando, en coordinación con la Unidad de Competencia Económica, los principios de fomento a la competencia, eliminación de barreras a la entrada de nuevos competidores y del uso eficiente del espectro;</w:t>
      </w:r>
    </w:p>
    <w:p w:rsidR="002F0436"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XIII.</w:t>
      </w:r>
      <w:r w:rsidRPr="008F0311">
        <w:rPr>
          <w:rFonts w:ascii="ITC Avant Garde" w:hAnsi="ITC Avant Garde"/>
          <w:b/>
          <w:sz w:val="20"/>
          <w:lang w:val="es-ES_tradnl"/>
        </w:rPr>
        <w:tab/>
      </w:r>
      <w:r w:rsidRPr="008F0311">
        <w:rPr>
          <w:rFonts w:ascii="ITC Avant Garde" w:hAnsi="ITC Avant Garde"/>
          <w:sz w:val="20"/>
          <w:lang w:val="es-ES_tradnl"/>
        </w:rPr>
        <w:t>Proponer al Pleno, en su caso, el monto de las contraprestaciones por acceso a la multiprogramación;</w:t>
      </w:r>
    </w:p>
    <w:p w:rsidR="006A2C7E"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XIV.</w:t>
      </w:r>
      <w:r w:rsidRPr="008F0311">
        <w:rPr>
          <w:rFonts w:ascii="ITC Avant Garde" w:hAnsi="ITC Avant Garde"/>
          <w:b/>
          <w:sz w:val="20"/>
          <w:lang w:val="es-ES_tradnl"/>
        </w:rPr>
        <w:tab/>
      </w:r>
      <w:r w:rsidRPr="008F0311">
        <w:rPr>
          <w:rFonts w:ascii="ITC Avant Garde" w:hAnsi="ITC Avant Garde"/>
          <w:sz w:val="20"/>
          <w:lang w:val="es-ES_tradnl"/>
        </w:rPr>
        <w:t>Identificar y evaluar esquemas alternativos de licitación de bandas de frecuencias y recursos orbitales;</w:t>
      </w:r>
    </w:p>
    <w:p w:rsidR="002F0436" w:rsidRPr="00542AD5" w:rsidRDefault="002F0436" w:rsidP="006A2C7E">
      <w:pPr>
        <w:pStyle w:val="Texto"/>
        <w:spacing w:line="224" w:lineRule="exact"/>
        <w:ind w:left="1008" w:hanging="72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modificada DOF 17-10-2016</w:t>
      </w:r>
    </w:p>
    <w:p w:rsidR="002F0436"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XV.</w:t>
      </w:r>
      <w:r w:rsidRPr="008F0311">
        <w:rPr>
          <w:rFonts w:ascii="ITC Avant Garde" w:hAnsi="ITC Avant Garde"/>
          <w:b/>
          <w:sz w:val="20"/>
          <w:lang w:val="es-ES_tradnl"/>
        </w:rPr>
        <w:tab/>
      </w:r>
      <w:r w:rsidRPr="008F0311">
        <w:rPr>
          <w:rFonts w:ascii="ITC Avant Garde" w:hAnsi="ITC Avant Garde"/>
          <w:sz w:val="20"/>
          <w:lang w:val="es-ES_tradnl"/>
        </w:rPr>
        <w:t>Proponer al Pleno el monto de los aprovechamientos que deberán establecerse en los casos en que no exista un monto determinado en la Ley Federal de Derechos para usar, aprovechar y/o explotar bandas de frecuencias del espectro radioeléctrico de uso determinado y para la ocupación y explotación de recursos orbitales, y</w:t>
      </w:r>
    </w:p>
    <w:p w:rsidR="002F0436" w:rsidRPr="008F0311" w:rsidRDefault="002F0436" w:rsidP="00542AD5">
      <w:pPr>
        <w:pStyle w:val="Texto"/>
        <w:spacing w:after="80" w:line="212" w:lineRule="exact"/>
        <w:ind w:left="1008" w:hanging="720"/>
        <w:jc w:val="right"/>
        <w:rPr>
          <w:rFonts w:ascii="ITC Avant Garde" w:hAnsi="ITC Avant Garde"/>
          <w:b/>
          <w:sz w:val="20"/>
          <w:lang w:val="es-ES_tradnl"/>
        </w:rPr>
      </w:pPr>
      <w:r w:rsidRPr="00542AD5">
        <w:rPr>
          <w:rFonts w:ascii="Times New Roman" w:hAnsi="Times New Roman" w:cs="Times New Roman"/>
          <w:b/>
          <w:i/>
          <w:color w:val="00B050"/>
          <w:sz w:val="16"/>
          <w:szCs w:val="16"/>
          <w:lang w:val="es-ES_tradnl"/>
        </w:rPr>
        <w:t>Fracción adicionada DOF 17-10-2016</w:t>
      </w:r>
    </w:p>
    <w:p w:rsidR="002F0436"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XVI.</w:t>
      </w:r>
      <w:r w:rsidRPr="008F0311">
        <w:rPr>
          <w:rFonts w:ascii="ITC Avant Garde" w:hAnsi="ITC Avant Garde"/>
          <w:b/>
          <w:sz w:val="20"/>
          <w:lang w:val="es-ES_tradnl"/>
        </w:rPr>
        <w:tab/>
      </w:r>
      <w:r w:rsidRPr="008F0311">
        <w:rPr>
          <w:rFonts w:ascii="ITC Avant Garde" w:hAnsi="ITC Avant Garde"/>
          <w:sz w:val="20"/>
          <w:lang w:val="es-ES_tradnl"/>
        </w:rPr>
        <w:t>Las demás que le confieran el Pleno, el Presidente o el Titular de Unidad, así como las que se señalen en otras disposiciones legales o administrativas.</w:t>
      </w:r>
    </w:p>
    <w:p w:rsidR="002F0436" w:rsidRPr="008F0311" w:rsidRDefault="002F0436" w:rsidP="00542AD5">
      <w:pPr>
        <w:pStyle w:val="Texto"/>
        <w:spacing w:after="80" w:line="212" w:lineRule="exact"/>
        <w:ind w:left="1008" w:hanging="720"/>
        <w:jc w:val="right"/>
        <w:rPr>
          <w:rFonts w:ascii="ITC Avant Garde" w:hAnsi="ITC Avant Garde"/>
          <w:sz w:val="20"/>
          <w:lang w:val="es-ES_tradnl"/>
        </w:rPr>
      </w:pPr>
      <w:r w:rsidRPr="00542AD5">
        <w:rPr>
          <w:rFonts w:ascii="Times New Roman" w:hAnsi="Times New Roman" w:cs="Times New Roman"/>
          <w:b/>
          <w:i/>
          <w:color w:val="00B050"/>
          <w:sz w:val="16"/>
          <w:szCs w:val="16"/>
          <w:lang w:val="es-ES_tradnl"/>
        </w:rPr>
        <w:t>Fracción recorrida DOF 17-10-2016</w:t>
      </w:r>
    </w:p>
    <w:p w:rsidR="002F0436" w:rsidRPr="008F0311" w:rsidRDefault="002F0436" w:rsidP="002F0436">
      <w:pPr>
        <w:pStyle w:val="Texto"/>
        <w:spacing w:line="224" w:lineRule="exact"/>
        <w:rPr>
          <w:rFonts w:ascii="ITC Avant Garde" w:hAnsi="ITC Avant Garde"/>
          <w:sz w:val="20"/>
          <w:lang w:val="es-ES_tradnl"/>
        </w:rPr>
      </w:pPr>
      <w:r w:rsidRPr="008F0311">
        <w:rPr>
          <w:rFonts w:ascii="ITC Avant Garde" w:hAnsi="ITC Avant Garde"/>
          <w:b/>
          <w:sz w:val="20"/>
          <w:lang w:val="es-ES_tradnl"/>
        </w:rPr>
        <w:t>Artículo 30.</w:t>
      </w:r>
      <w:r w:rsidRPr="008F0311">
        <w:rPr>
          <w:rFonts w:ascii="ITC Avant Garde" w:hAnsi="ITC Avant Garde"/>
          <w:sz w:val="20"/>
          <w:lang w:val="es-ES_tradnl"/>
        </w:rPr>
        <w:t xml:space="preserve"> A la Dirección General de Planeación del Espectro le corresponde la definición de la atribución de bandas de frecuencias, definir y ejecutar las acciones para la administración y optimización de bandas y canales de frecuencia, así como llevar a cabo la coordinación de bandas y canales de frecuencia derivada de acuerdos y disposiciones internacionales. Corresponde a esta Dirección General el ejercicio de las siguientes atribuciones:</w:t>
      </w:r>
    </w:p>
    <w:p w:rsidR="002F0436"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b/>
          <w:sz w:val="20"/>
          <w:lang w:val="es-ES_tradnl"/>
        </w:rPr>
        <w:tab/>
      </w:r>
      <w:r w:rsidRPr="008F0311">
        <w:rPr>
          <w:rFonts w:ascii="ITC Avant Garde" w:hAnsi="ITC Avant Garde"/>
          <w:sz w:val="20"/>
          <w:lang w:val="es-ES_tradnl"/>
        </w:rPr>
        <w:t>Proponer al Pleno las actualizaciones al Cuadro Nacional de Atribución de Frecuencias;</w:t>
      </w:r>
    </w:p>
    <w:p w:rsidR="002F0436"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Determinar de oficio los cambios de bandas de frecuencias, a efecto de que la Unidad de Concesiones y Servicios proponga al Pleno la modificación conducente a los títulos de concesión, permisos o autorizaciones correspondientes;</w:t>
      </w:r>
    </w:p>
    <w:p w:rsidR="002F0436"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Solicitar a la Unidad de Cumplimiento la realización de labores de monitoreo de bandas de frecuencias para efectos de planeación del espectro;</w:t>
      </w:r>
    </w:p>
    <w:p w:rsidR="002F0436"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Proponer al Pleno la identificación de bandas de espectro libre, así como los lineamientos o especificaciones a los que deberá sujetarse el uso de las mismas;</w:t>
      </w:r>
    </w:p>
    <w:p w:rsidR="002F0436"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Coadyuvar con las autoridades competentes del Ejecutivo Federal, a efecto de estimar las necesidades de disponibilidad de bandas de frecuencias del espectro radioeléctrico para el Ejecutivo Federal, así como para establecer un plan de bandas de frecuencias del espectro radioeléctrico para satisfacer tales necesidades;</w:t>
      </w:r>
    </w:p>
    <w:p w:rsidR="002F0436"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lastRenderedPageBreak/>
        <w:t>VI.</w:t>
      </w:r>
      <w:r w:rsidRPr="008F0311">
        <w:rPr>
          <w:rFonts w:ascii="ITC Avant Garde" w:hAnsi="ITC Avant Garde"/>
          <w:b/>
          <w:sz w:val="20"/>
          <w:lang w:val="es-ES_tradnl"/>
        </w:rPr>
        <w:tab/>
      </w:r>
      <w:r w:rsidRPr="008F0311">
        <w:rPr>
          <w:rFonts w:ascii="ITC Avant Garde" w:hAnsi="ITC Avant Garde"/>
          <w:sz w:val="20"/>
          <w:lang w:val="es-ES_tradnl"/>
        </w:rPr>
        <w:t>Emitir recomendaciones sobre el uso del espectro radioeléctrico a los concesionarios de uso social;</w:t>
      </w:r>
    </w:p>
    <w:p w:rsidR="002F0436"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VII.</w:t>
      </w:r>
      <w:r w:rsidRPr="008F0311">
        <w:rPr>
          <w:rFonts w:ascii="ITC Avant Garde" w:hAnsi="ITC Avant Garde"/>
          <w:b/>
          <w:sz w:val="20"/>
          <w:lang w:val="es-ES_tradnl"/>
        </w:rPr>
        <w:tab/>
      </w:r>
      <w:r w:rsidRPr="008F0311">
        <w:rPr>
          <w:rFonts w:ascii="ITC Avant Garde" w:hAnsi="ITC Avant Garde"/>
          <w:sz w:val="20"/>
          <w:lang w:val="es-ES_tradnl"/>
        </w:rPr>
        <w:t xml:space="preserve">Emitir recomendaciones sobre el uso del espectro radioeléctrico a los órganos constitucionales autónomos, así como a las dependencias y entidades de </w:t>
      </w:r>
      <w:proofErr w:type="gramStart"/>
      <w:r w:rsidRPr="008F0311">
        <w:rPr>
          <w:rFonts w:ascii="ITC Avant Garde" w:hAnsi="ITC Avant Garde"/>
          <w:sz w:val="20"/>
          <w:lang w:val="es-ES_tradnl"/>
        </w:rPr>
        <w:t>gobierno federales, estatales y municipales</w:t>
      </w:r>
      <w:proofErr w:type="gramEnd"/>
      <w:r w:rsidRPr="008F0311">
        <w:rPr>
          <w:rFonts w:ascii="ITC Avant Garde" w:hAnsi="ITC Avant Garde"/>
          <w:sz w:val="20"/>
          <w:lang w:val="es-ES_tradnl"/>
        </w:rPr>
        <w:t>, cuando así lo soliciten;</w:t>
      </w:r>
    </w:p>
    <w:p w:rsidR="006A2C7E"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VIII.</w:t>
      </w:r>
      <w:r w:rsidRPr="008F0311">
        <w:rPr>
          <w:rFonts w:ascii="ITC Avant Garde" w:hAnsi="ITC Avant Garde"/>
          <w:b/>
          <w:sz w:val="20"/>
          <w:lang w:val="es-ES_tradnl"/>
        </w:rPr>
        <w:tab/>
      </w:r>
      <w:r w:rsidRPr="008F0311">
        <w:rPr>
          <w:rFonts w:ascii="ITC Avant Garde" w:hAnsi="ITC Avant Garde"/>
          <w:sz w:val="20"/>
          <w:lang w:val="es-ES_tradnl"/>
        </w:rPr>
        <w:t>(Se deroga).</w:t>
      </w:r>
    </w:p>
    <w:p w:rsidR="002F0436" w:rsidRPr="00542AD5" w:rsidRDefault="002F0436" w:rsidP="00542AD5">
      <w:pPr>
        <w:pStyle w:val="Texto"/>
        <w:spacing w:after="80" w:line="212" w:lineRule="exact"/>
        <w:ind w:left="1008" w:hanging="72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derogada DOF 17-10-2016</w:t>
      </w:r>
    </w:p>
    <w:p w:rsidR="006A2C7E" w:rsidRPr="008F0311" w:rsidRDefault="002F0436" w:rsidP="002F0436">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IX.</w:t>
      </w:r>
      <w:r w:rsidRPr="008F0311">
        <w:rPr>
          <w:rFonts w:ascii="ITC Avant Garde" w:hAnsi="ITC Avant Garde"/>
          <w:b/>
          <w:sz w:val="20"/>
          <w:lang w:val="es-ES_tradnl"/>
        </w:rPr>
        <w:tab/>
      </w:r>
      <w:r w:rsidRPr="008F0311">
        <w:rPr>
          <w:rFonts w:ascii="ITC Avant Garde" w:hAnsi="ITC Avant Garde"/>
          <w:sz w:val="20"/>
          <w:lang w:val="es-ES_tradnl"/>
        </w:rPr>
        <w:t>(Se deroga).</w:t>
      </w:r>
    </w:p>
    <w:p w:rsidR="002F0436" w:rsidRPr="00542AD5" w:rsidRDefault="002F0436" w:rsidP="00542AD5">
      <w:pPr>
        <w:pStyle w:val="Texto"/>
        <w:spacing w:after="80" w:line="212" w:lineRule="exact"/>
        <w:ind w:left="1008" w:hanging="72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derogada DOF 17-10-2016</w:t>
      </w:r>
    </w:p>
    <w:p w:rsidR="002F0436" w:rsidRPr="008F0311" w:rsidRDefault="002F0436" w:rsidP="002F0436">
      <w:pPr>
        <w:pStyle w:val="Texto"/>
        <w:spacing w:line="224" w:lineRule="exact"/>
        <w:ind w:left="1008" w:hanging="720"/>
        <w:rPr>
          <w:rFonts w:ascii="ITC Avant Garde" w:hAnsi="ITC Avant Garde"/>
          <w:sz w:val="20"/>
        </w:rPr>
      </w:pPr>
      <w:r w:rsidRPr="008F0311">
        <w:rPr>
          <w:rFonts w:ascii="ITC Avant Garde" w:hAnsi="ITC Avant Garde"/>
          <w:b/>
          <w:sz w:val="20"/>
        </w:rPr>
        <w:t>X.</w:t>
      </w:r>
      <w:r w:rsidRPr="008F0311">
        <w:rPr>
          <w:rFonts w:ascii="ITC Avant Garde" w:hAnsi="ITC Avant Garde"/>
          <w:b/>
          <w:sz w:val="20"/>
        </w:rPr>
        <w:tab/>
      </w:r>
      <w:r w:rsidRPr="008F0311">
        <w:rPr>
          <w:rFonts w:ascii="ITC Avant Garde" w:hAnsi="ITC Avant Garde"/>
          <w:sz w:val="20"/>
        </w:rPr>
        <w:t>Emitir opinión a la Unidad de Competencia Económica respecto de los límites previstos en el artículo 286 de la Ley de Telecomunicaciones;</w:t>
      </w:r>
    </w:p>
    <w:p w:rsidR="002F0436" w:rsidRPr="008F0311" w:rsidRDefault="002F0436" w:rsidP="002F0436">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XI.</w:t>
      </w:r>
      <w:r w:rsidRPr="008F0311">
        <w:rPr>
          <w:rFonts w:ascii="ITC Avant Garde" w:hAnsi="ITC Avant Garde"/>
          <w:b/>
          <w:sz w:val="20"/>
          <w:lang w:val="es-ES_tradnl"/>
        </w:rPr>
        <w:tab/>
      </w:r>
      <w:r w:rsidRPr="008F0311">
        <w:rPr>
          <w:rFonts w:ascii="ITC Avant Garde" w:hAnsi="ITC Avant Garde"/>
          <w:sz w:val="20"/>
          <w:lang w:val="es-ES_tradnl"/>
        </w:rPr>
        <w:t>Llevar a cabo análisis sobre la demanda de espectro radioeléctrico para la provisión de servicios de telecomunicaciones y radiodifusión, así como elaborar los mecanismos para procurar la disponibilidad de espectro demandada;</w:t>
      </w:r>
    </w:p>
    <w:p w:rsidR="002F0436" w:rsidRPr="008F0311" w:rsidRDefault="002F0436" w:rsidP="002F0436">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XII.</w:t>
      </w:r>
      <w:r w:rsidRPr="008F0311">
        <w:rPr>
          <w:rFonts w:ascii="ITC Avant Garde" w:hAnsi="ITC Avant Garde"/>
          <w:b/>
          <w:sz w:val="20"/>
          <w:lang w:val="es-ES_tradnl"/>
        </w:rPr>
        <w:tab/>
      </w:r>
      <w:r w:rsidRPr="008F0311">
        <w:rPr>
          <w:rFonts w:ascii="ITC Avant Garde" w:hAnsi="ITC Avant Garde"/>
          <w:sz w:val="20"/>
          <w:lang w:val="es-ES_tradnl"/>
        </w:rPr>
        <w:t>Diseñar e implementar las estrategias de reordenamiento de bandas del espectro radioeléctrico para su óptima utilización en servicios de telecomunicaciones y radiodifusión;</w:t>
      </w:r>
    </w:p>
    <w:p w:rsidR="006A2C7E" w:rsidRPr="008F0311" w:rsidRDefault="002F0436" w:rsidP="002F0436">
      <w:pPr>
        <w:pStyle w:val="Texto"/>
        <w:spacing w:line="222" w:lineRule="exact"/>
        <w:ind w:left="1008" w:hanging="720"/>
        <w:rPr>
          <w:rFonts w:ascii="ITC Avant Garde" w:hAnsi="ITC Avant Garde"/>
          <w:b/>
          <w:i/>
          <w:color w:val="00B050"/>
          <w:sz w:val="20"/>
          <w:lang w:val="es-ES_tradnl"/>
        </w:rPr>
      </w:pPr>
      <w:r w:rsidRPr="008F0311">
        <w:rPr>
          <w:rFonts w:ascii="ITC Avant Garde" w:hAnsi="ITC Avant Garde"/>
          <w:b/>
          <w:sz w:val="20"/>
          <w:lang w:val="es-ES_tradnl"/>
        </w:rPr>
        <w:t>XIII.</w:t>
      </w:r>
      <w:r w:rsidRPr="008F0311">
        <w:rPr>
          <w:rFonts w:ascii="ITC Avant Garde" w:hAnsi="ITC Avant Garde"/>
          <w:b/>
          <w:sz w:val="20"/>
          <w:lang w:val="es-ES_tradnl"/>
        </w:rPr>
        <w:tab/>
      </w:r>
      <w:r w:rsidRPr="008F0311">
        <w:rPr>
          <w:rFonts w:ascii="ITC Avant Garde" w:hAnsi="ITC Avant Garde"/>
          <w:sz w:val="20"/>
          <w:lang w:val="es-ES_tradnl"/>
        </w:rPr>
        <w:t>Diseñar e implementar los mecanismos para la maximización del uso de bloques contiguos de espectro para servicios de banda ancha;</w:t>
      </w:r>
    </w:p>
    <w:p w:rsidR="002F0436" w:rsidRPr="008F0311" w:rsidRDefault="002F0436" w:rsidP="006A2C7E">
      <w:pPr>
        <w:pStyle w:val="Texto"/>
        <w:spacing w:line="222" w:lineRule="exact"/>
        <w:ind w:left="1008" w:hanging="720"/>
        <w:jc w:val="right"/>
        <w:rPr>
          <w:rFonts w:ascii="ITC Avant Garde" w:hAnsi="ITC Avant Garde"/>
          <w:sz w:val="20"/>
          <w:lang w:val="es-ES_tradnl"/>
        </w:rPr>
      </w:pPr>
      <w:r w:rsidRPr="00542AD5">
        <w:rPr>
          <w:rFonts w:ascii="Times New Roman" w:hAnsi="Times New Roman" w:cs="Times New Roman"/>
          <w:b/>
          <w:i/>
          <w:color w:val="00B050"/>
          <w:sz w:val="16"/>
          <w:szCs w:val="16"/>
          <w:lang w:val="es-ES_tradnl"/>
        </w:rPr>
        <w:t>Fracción modificada DOF 17-10-2016</w:t>
      </w:r>
    </w:p>
    <w:p w:rsidR="002F0436" w:rsidRPr="008F0311" w:rsidRDefault="002F0436" w:rsidP="002F0436">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XIV.</w:t>
      </w:r>
      <w:r w:rsidRPr="008F0311">
        <w:rPr>
          <w:rFonts w:ascii="ITC Avant Garde" w:hAnsi="ITC Avant Garde"/>
          <w:b/>
          <w:sz w:val="20"/>
          <w:lang w:val="es-ES_tradnl"/>
        </w:rPr>
        <w:tab/>
      </w:r>
      <w:r w:rsidRPr="008F0311">
        <w:rPr>
          <w:rFonts w:ascii="ITC Avant Garde" w:hAnsi="ITC Avant Garde"/>
          <w:sz w:val="20"/>
          <w:lang w:val="es-ES_tradnl"/>
        </w:rPr>
        <w:t>Proponer al Pleno las acciones necesarias para, en coordinación con el Ejecutivo Federal, incluir en el marco del Sistema Nacional de Planeación Democrática, el Programa Nacional de Espectro Radioeléctrico, así como sus actualizaciones;</w:t>
      </w:r>
    </w:p>
    <w:p w:rsidR="002F0436" w:rsidRPr="008F0311" w:rsidRDefault="002F0436" w:rsidP="00542AD5">
      <w:pPr>
        <w:pStyle w:val="Texto"/>
        <w:spacing w:after="80" w:line="212" w:lineRule="exact"/>
        <w:ind w:left="1008" w:hanging="720"/>
        <w:jc w:val="right"/>
        <w:rPr>
          <w:rFonts w:ascii="ITC Avant Garde" w:hAnsi="ITC Avant Garde"/>
          <w:b/>
          <w:sz w:val="20"/>
          <w:lang w:val="es-ES_tradnl"/>
        </w:rPr>
      </w:pPr>
      <w:r w:rsidRPr="00542AD5">
        <w:rPr>
          <w:rFonts w:ascii="Times New Roman" w:hAnsi="Times New Roman" w:cs="Times New Roman"/>
          <w:b/>
          <w:i/>
          <w:color w:val="00B050"/>
          <w:sz w:val="16"/>
          <w:szCs w:val="16"/>
          <w:lang w:val="es-ES_tradnl"/>
        </w:rPr>
        <w:t>Fracción adicionada DOF 17-10-2016</w:t>
      </w:r>
    </w:p>
    <w:p w:rsidR="006A2C7E" w:rsidRPr="008F0311" w:rsidRDefault="002F0436" w:rsidP="002F0436">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XV.</w:t>
      </w:r>
      <w:r w:rsidRPr="008F0311">
        <w:rPr>
          <w:rFonts w:ascii="ITC Avant Garde" w:hAnsi="ITC Avant Garde"/>
          <w:b/>
          <w:sz w:val="20"/>
          <w:lang w:val="es-ES_tradnl"/>
        </w:rPr>
        <w:tab/>
      </w:r>
      <w:r w:rsidRPr="008F0311">
        <w:rPr>
          <w:rFonts w:ascii="ITC Avant Garde" w:hAnsi="ITC Avant Garde"/>
          <w:sz w:val="20"/>
          <w:lang w:val="es-ES_tradnl"/>
        </w:rPr>
        <w:t>Proponer al Pleno la emisión de los acuerdos y lineamientos necesarios para definir el uso futuro de las bandas de frecuencias, identificación de bandas de espectro libre, así como esquemas de segmentación y/o canalización de las mismas, reordenamiento y optimización del espectro radioeléctrico;</w:t>
      </w:r>
    </w:p>
    <w:p w:rsidR="002F0436" w:rsidRPr="008F0311" w:rsidRDefault="002F0436" w:rsidP="00542AD5">
      <w:pPr>
        <w:pStyle w:val="Texto"/>
        <w:spacing w:after="80" w:line="212" w:lineRule="exact"/>
        <w:ind w:left="1008" w:hanging="720"/>
        <w:jc w:val="right"/>
        <w:rPr>
          <w:rFonts w:ascii="ITC Avant Garde" w:hAnsi="ITC Avant Garde"/>
          <w:b/>
          <w:sz w:val="20"/>
          <w:lang w:val="es-ES_tradnl"/>
        </w:rPr>
      </w:pPr>
      <w:r w:rsidRPr="00542AD5">
        <w:rPr>
          <w:rFonts w:ascii="Times New Roman" w:hAnsi="Times New Roman" w:cs="Times New Roman"/>
          <w:b/>
          <w:i/>
          <w:color w:val="00B050"/>
          <w:sz w:val="16"/>
          <w:szCs w:val="16"/>
          <w:lang w:val="es-ES_tradnl"/>
        </w:rPr>
        <w:t>Fracción</w:t>
      </w:r>
      <w:r w:rsidRPr="008F0311">
        <w:rPr>
          <w:rFonts w:ascii="ITC Avant Garde" w:hAnsi="ITC Avant Garde"/>
          <w:b/>
          <w:i/>
          <w:color w:val="00B050"/>
          <w:sz w:val="20"/>
          <w:lang w:val="es-ES_tradnl"/>
        </w:rPr>
        <w:t xml:space="preserve"> </w:t>
      </w:r>
      <w:r w:rsidRPr="00542AD5">
        <w:rPr>
          <w:rFonts w:ascii="Times New Roman" w:hAnsi="Times New Roman" w:cs="Times New Roman"/>
          <w:b/>
          <w:i/>
          <w:color w:val="00B050"/>
          <w:sz w:val="16"/>
          <w:szCs w:val="16"/>
          <w:lang w:val="es-ES_tradnl"/>
        </w:rPr>
        <w:t>adicionada DOF 17-10-2016</w:t>
      </w:r>
    </w:p>
    <w:p w:rsidR="002F0436" w:rsidRPr="008F0311" w:rsidRDefault="002F0436" w:rsidP="002F0436">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XVI.</w:t>
      </w:r>
      <w:r w:rsidRPr="008F0311">
        <w:rPr>
          <w:rFonts w:ascii="ITC Avant Garde" w:hAnsi="ITC Avant Garde"/>
          <w:b/>
          <w:sz w:val="20"/>
          <w:lang w:val="es-ES_tradnl"/>
        </w:rPr>
        <w:tab/>
      </w:r>
      <w:r w:rsidRPr="008F0311">
        <w:rPr>
          <w:rFonts w:ascii="ITC Avant Garde" w:hAnsi="ITC Avant Garde"/>
          <w:sz w:val="20"/>
          <w:lang w:val="es-ES_tradnl"/>
        </w:rPr>
        <w:t>Coadyuvar con la Secretaría de Comunicaciones y Transportes en la elaboración, modificación o abrogación de acuerdos y disposiciones internacionales para el uso equitativo del espectro radioeléctrico en las fronteras comunes de México, y</w:t>
      </w:r>
    </w:p>
    <w:p w:rsidR="002F0436" w:rsidRPr="008F0311" w:rsidRDefault="002F0436" w:rsidP="00542AD5">
      <w:pPr>
        <w:pStyle w:val="Texto"/>
        <w:spacing w:after="80" w:line="212" w:lineRule="exact"/>
        <w:ind w:left="1008" w:hanging="720"/>
        <w:jc w:val="right"/>
        <w:rPr>
          <w:rFonts w:ascii="ITC Avant Garde" w:hAnsi="ITC Avant Garde"/>
          <w:b/>
          <w:sz w:val="20"/>
          <w:lang w:val="es-ES_tradnl"/>
        </w:rPr>
      </w:pPr>
      <w:r w:rsidRPr="00542AD5">
        <w:rPr>
          <w:rFonts w:ascii="Times New Roman" w:hAnsi="Times New Roman" w:cs="Times New Roman"/>
          <w:b/>
          <w:i/>
          <w:color w:val="00B050"/>
          <w:sz w:val="16"/>
          <w:szCs w:val="16"/>
          <w:lang w:val="es-ES_tradnl"/>
        </w:rPr>
        <w:t>Fracción</w:t>
      </w:r>
      <w:r w:rsidRPr="008F0311">
        <w:rPr>
          <w:rFonts w:ascii="ITC Avant Garde" w:hAnsi="ITC Avant Garde"/>
          <w:b/>
          <w:i/>
          <w:color w:val="00B050"/>
          <w:sz w:val="20"/>
          <w:lang w:val="es-ES_tradnl"/>
        </w:rPr>
        <w:t xml:space="preserve"> </w:t>
      </w:r>
      <w:r w:rsidRPr="00542AD5">
        <w:rPr>
          <w:rFonts w:ascii="Times New Roman" w:hAnsi="Times New Roman" w:cs="Times New Roman"/>
          <w:b/>
          <w:i/>
          <w:color w:val="00B050"/>
          <w:sz w:val="16"/>
          <w:szCs w:val="16"/>
          <w:lang w:val="es-ES_tradnl"/>
        </w:rPr>
        <w:t>adicionada</w:t>
      </w:r>
      <w:r w:rsidRPr="008F0311">
        <w:rPr>
          <w:rFonts w:ascii="ITC Avant Garde" w:hAnsi="ITC Avant Garde"/>
          <w:b/>
          <w:i/>
          <w:color w:val="00B050"/>
          <w:sz w:val="20"/>
          <w:lang w:val="es-ES_tradnl"/>
        </w:rPr>
        <w:t xml:space="preserve"> </w:t>
      </w:r>
      <w:r w:rsidRPr="00542AD5">
        <w:rPr>
          <w:rFonts w:ascii="Times New Roman" w:hAnsi="Times New Roman" w:cs="Times New Roman"/>
          <w:b/>
          <w:i/>
          <w:color w:val="00B050"/>
          <w:sz w:val="16"/>
          <w:szCs w:val="16"/>
          <w:lang w:val="es-ES_tradnl"/>
        </w:rPr>
        <w:t>DOF</w:t>
      </w:r>
      <w:r w:rsidRPr="008F0311">
        <w:rPr>
          <w:rFonts w:ascii="ITC Avant Garde" w:hAnsi="ITC Avant Garde"/>
          <w:b/>
          <w:i/>
          <w:color w:val="00B050"/>
          <w:sz w:val="20"/>
          <w:lang w:val="es-ES_tradnl"/>
        </w:rPr>
        <w:t xml:space="preserve"> </w:t>
      </w:r>
      <w:r w:rsidRPr="00542AD5">
        <w:rPr>
          <w:rFonts w:ascii="Times New Roman" w:hAnsi="Times New Roman" w:cs="Times New Roman"/>
          <w:b/>
          <w:i/>
          <w:color w:val="00B050"/>
          <w:sz w:val="16"/>
          <w:szCs w:val="16"/>
          <w:lang w:val="es-ES_tradnl"/>
        </w:rPr>
        <w:t>17-10-2016</w:t>
      </w:r>
    </w:p>
    <w:p w:rsidR="002F0436" w:rsidRPr="008F0311" w:rsidRDefault="002F0436" w:rsidP="002F0436">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XVII.</w:t>
      </w:r>
      <w:r w:rsidRPr="008F0311">
        <w:rPr>
          <w:rFonts w:ascii="ITC Avant Garde" w:hAnsi="ITC Avant Garde"/>
          <w:b/>
          <w:sz w:val="20"/>
          <w:lang w:val="es-ES_tradnl"/>
        </w:rPr>
        <w:tab/>
      </w:r>
      <w:r w:rsidRPr="008F0311">
        <w:rPr>
          <w:rFonts w:ascii="ITC Avant Garde" w:hAnsi="ITC Avant Garde"/>
          <w:sz w:val="20"/>
          <w:lang w:val="es-ES_tradnl"/>
        </w:rPr>
        <w:t>Las demás que le confieran el Pleno, el Presidente o el Titular de Unidad, así como las que se señalen en otras disposiciones legales o administrativas.</w:t>
      </w:r>
    </w:p>
    <w:p w:rsidR="002F0436" w:rsidRPr="008F0311" w:rsidRDefault="002F0436" w:rsidP="00542AD5">
      <w:pPr>
        <w:pStyle w:val="Texto"/>
        <w:spacing w:after="80" w:line="212" w:lineRule="exact"/>
        <w:ind w:left="1008" w:hanging="720"/>
        <w:jc w:val="right"/>
        <w:rPr>
          <w:rFonts w:ascii="ITC Avant Garde" w:hAnsi="ITC Avant Garde"/>
          <w:b/>
          <w:sz w:val="20"/>
          <w:lang w:val="es-ES_tradnl"/>
        </w:rPr>
      </w:pPr>
      <w:r w:rsidRPr="00542AD5">
        <w:rPr>
          <w:rFonts w:ascii="Times New Roman" w:hAnsi="Times New Roman" w:cs="Times New Roman"/>
          <w:b/>
          <w:i/>
          <w:color w:val="00B050"/>
          <w:sz w:val="16"/>
          <w:szCs w:val="16"/>
          <w:lang w:val="es-ES_tradnl"/>
        </w:rPr>
        <w:t>Fracción recorrida DOF 17-10-2016</w:t>
      </w:r>
    </w:p>
    <w:p w:rsidR="002F0436" w:rsidRPr="008F0311" w:rsidRDefault="002F0436" w:rsidP="002F0436">
      <w:pPr>
        <w:pStyle w:val="Texto"/>
        <w:spacing w:line="222" w:lineRule="exact"/>
        <w:rPr>
          <w:rFonts w:ascii="ITC Avant Garde" w:hAnsi="ITC Avant Garde"/>
          <w:sz w:val="20"/>
          <w:lang w:val="es-ES_tradnl"/>
        </w:rPr>
      </w:pPr>
      <w:r w:rsidRPr="008F0311">
        <w:rPr>
          <w:rFonts w:ascii="ITC Avant Garde" w:hAnsi="ITC Avant Garde"/>
          <w:b/>
          <w:sz w:val="20"/>
          <w:lang w:val="es-ES_tradnl"/>
        </w:rPr>
        <w:t>Artículo 31.</w:t>
      </w:r>
      <w:r w:rsidRPr="008F0311">
        <w:rPr>
          <w:rFonts w:ascii="ITC Avant Garde" w:hAnsi="ITC Avant Garde"/>
          <w:sz w:val="20"/>
          <w:lang w:val="es-ES_tradnl"/>
        </w:rPr>
        <w:t xml:space="preserve"> La Dirección General de Ingeniería del Espectro y Estudios Técnicos tendrá a su cargo establecer las condiciones y parámetros técnicos que permitan el uso eficiente del espectro radioeléctrico, así como la emisión de los dictámenes necesarios para la validación técnica de los </w:t>
      </w:r>
      <w:r w:rsidRPr="008F0311">
        <w:rPr>
          <w:rFonts w:ascii="ITC Avant Garde" w:hAnsi="ITC Avant Garde"/>
          <w:sz w:val="20"/>
          <w:lang w:val="es-ES_tradnl"/>
        </w:rPr>
        <w:lastRenderedPageBreak/>
        <w:t>trámites asociados al uso, aprovechamiento y explotación del espectro radioeléctrico. Corresponde a esta Dirección General el ejercicio de las siguientes atribuciones:</w:t>
      </w:r>
    </w:p>
    <w:p w:rsidR="002F0436" w:rsidRPr="008F0311" w:rsidRDefault="002F0436" w:rsidP="002F0436">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b/>
          <w:sz w:val="20"/>
          <w:lang w:val="es-ES_tradnl"/>
        </w:rPr>
        <w:tab/>
      </w:r>
      <w:r w:rsidRPr="008F0311">
        <w:rPr>
          <w:rFonts w:ascii="ITC Avant Garde" w:hAnsi="ITC Avant Garde"/>
          <w:sz w:val="20"/>
          <w:lang w:val="es-ES_tradnl"/>
        </w:rPr>
        <w:t>Proponer al Pleno las métricas de eficiencia espectral que serán de observancia obligatoria, así como las metodologías de medición que permitan cuantificarlas;</w:t>
      </w:r>
    </w:p>
    <w:p w:rsidR="002F0436" w:rsidRPr="008F0311" w:rsidRDefault="002F0436" w:rsidP="002F0436">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Emitir opinión en cuanto a la emisión de lineamientos técnicos para la operación de las estaciones de radiodifusión;</w:t>
      </w:r>
    </w:p>
    <w:p w:rsidR="002F0436" w:rsidRPr="008F0311" w:rsidRDefault="002F0436" w:rsidP="002F0436">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Emitir opinión respecto a la elaboración de normatividad técnica en materia de espectro radioeléctrico;</w:t>
      </w:r>
    </w:p>
    <w:p w:rsidR="002F0436" w:rsidRPr="008F0311" w:rsidRDefault="002F0436" w:rsidP="002F0436">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Emitir opinión en relación a las características de los equipos y dispositivos utilizados en radio y televisión;</w:t>
      </w:r>
    </w:p>
    <w:p w:rsidR="002F0436" w:rsidRPr="008F0311" w:rsidRDefault="002F0436" w:rsidP="002F0436">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Emitir opinión a la Unidad de Concesiones y Servicios respecto de las solicitudes de modificaciones técnicas a concesiones para la prestación del servicio de radiodifusión y sus servicios auxiliares, así como de las solicitudes de autorización de canales adicionales para la transición a la televisión digital terrestre;</w:t>
      </w:r>
    </w:p>
    <w:p w:rsidR="002F0436" w:rsidRPr="008F0311" w:rsidRDefault="002F0436" w:rsidP="002F0436">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VI.</w:t>
      </w:r>
      <w:r w:rsidRPr="008F0311">
        <w:rPr>
          <w:rFonts w:ascii="ITC Avant Garde" w:hAnsi="ITC Avant Garde"/>
          <w:b/>
          <w:sz w:val="20"/>
          <w:lang w:val="es-ES_tradnl"/>
        </w:rPr>
        <w:tab/>
      </w:r>
      <w:r w:rsidRPr="008F0311">
        <w:rPr>
          <w:rFonts w:ascii="ITC Avant Garde" w:hAnsi="ITC Avant Garde"/>
          <w:sz w:val="20"/>
          <w:lang w:val="es-ES_tradnl"/>
        </w:rPr>
        <w:t>Llevar a cabo los estudios técnicos relativos a la instalación y operación de equipos complementarios de zona de sombra, así como los relativos a la autorización de operación intermitente de canales de televisión;</w:t>
      </w:r>
    </w:p>
    <w:p w:rsidR="002F0436" w:rsidRPr="008F0311" w:rsidRDefault="002F0436" w:rsidP="002F0436">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VII.</w:t>
      </w:r>
      <w:r w:rsidRPr="008F0311">
        <w:rPr>
          <w:rFonts w:ascii="ITC Avant Garde" w:hAnsi="ITC Avant Garde"/>
          <w:b/>
          <w:sz w:val="20"/>
          <w:lang w:val="es-ES_tradnl"/>
        </w:rPr>
        <w:tab/>
      </w:r>
      <w:r w:rsidRPr="008F0311">
        <w:rPr>
          <w:rFonts w:ascii="ITC Avant Garde" w:hAnsi="ITC Avant Garde"/>
          <w:sz w:val="20"/>
          <w:lang w:val="es-ES_tradnl"/>
        </w:rPr>
        <w:t>Proponer a la Unidad de Concesiones y Servicios la incorporación en los títulos de concesión o autorizaciones que otorguen derechos para el uso, aprovechamiento o explotación del espectro radioeléctrico, así como para la ocupación y explotación de recursos orbitales, de las medidas técnico-operativas que busquen evitar o minimizar el riesgo de interferencias perjudiciales;</w:t>
      </w:r>
    </w:p>
    <w:p w:rsidR="002F0436" w:rsidRPr="008F0311" w:rsidRDefault="002F0436" w:rsidP="002F0436">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VIII.</w:t>
      </w:r>
      <w:r w:rsidRPr="008F0311">
        <w:rPr>
          <w:rFonts w:ascii="ITC Avant Garde" w:hAnsi="ITC Avant Garde"/>
          <w:b/>
          <w:sz w:val="20"/>
          <w:lang w:val="es-ES_tradnl"/>
        </w:rPr>
        <w:tab/>
      </w:r>
      <w:r w:rsidRPr="008F0311">
        <w:rPr>
          <w:rFonts w:ascii="ITC Avant Garde" w:hAnsi="ITC Avant Garde"/>
          <w:sz w:val="20"/>
          <w:lang w:val="es-ES_tradnl"/>
        </w:rPr>
        <w:t>Proponer al Pleno los parámetros técnico-operativos para el uso de las bandas de frecuencia</w:t>
      </w:r>
      <w:r w:rsidRPr="008F0311">
        <w:rPr>
          <w:rFonts w:ascii="ITC Avant Garde" w:hAnsi="ITC Avant Garde"/>
          <w:b/>
          <w:sz w:val="20"/>
          <w:lang w:val="es-ES_tradnl"/>
        </w:rPr>
        <w:t xml:space="preserve"> </w:t>
      </w:r>
      <w:r w:rsidRPr="008F0311">
        <w:rPr>
          <w:rFonts w:ascii="ITC Avant Garde" w:hAnsi="ITC Avant Garde"/>
          <w:sz w:val="20"/>
          <w:lang w:val="es-ES_tradnl"/>
        </w:rPr>
        <w:t>que operen en las zonas fronterizas, cuando dichos parámetros no estuvieren especificados en los tratados o acuerdos internacionales en vigor;</w:t>
      </w:r>
    </w:p>
    <w:p w:rsidR="002F0436" w:rsidRPr="008F0311" w:rsidRDefault="002F0436" w:rsidP="002F0436">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IX.</w:t>
      </w:r>
      <w:r w:rsidRPr="008F0311">
        <w:rPr>
          <w:rFonts w:ascii="ITC Avant Garde" w:hAnsi="ITC Avant Garde"/>
          <w:b/>
          <w:sz w:val="20"/>
          <w:lang w:val="es-ES_tradnl"/>
        </w:rPr>
        <w:tab/>
      </w:r>
      <w:r w:rsidRPr="008F0311">
        <w:rPr>
          <w:rFonts w:ascii="ITC Avant Garde" w:hAnsi="ITC Avant Garde"/>
          <w:sz w:val="20"/>
          <w:lang w:val="es-ES_tradnl"/>
        </w:rPr>
        <w:t>Llevar a cabo los procedimientos técnicos de coordinación de bandas de frecuencias que se establecen en los acuerdos y disposiciones internacionales aplicables en materia de telecomunicaciones y radiodifusión;</w:t>
      </w:r>
    </w:p>
    <w:p w:rsidR="002F0436" w:rsidRPr="008F0311" w:rsidRDefault="002F0436" w:rsidP="002F0436">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X.</w:t>
      </w:r>
      <w:r w:rsidRPr="008F0311">
        <w:rPr>
          <w:rFonts w:ascii="ITC Avant Garde" w:hAnsi="ITC Avant Garde"/>
          <w:b/>
          <w:sz w:val="20"/>
          <w:lang w:val="es-ES_tradnl"/>
        </w:rPr>
        <w:tab/>
      </w:r>
      <w:r w:rsidRPr="008F0311">
        <w:rPr>
          <w:rFonts w:ascii="ITC Avant Garde" w:hAnsi="ITC Avant Garde"/>
          <w:sz w:val="20"/>
          <w:lang w:val="es-ES_tradnl"/>
        </w:rPr>
        <w:t>Proponer al Pleno la reserva del diez por ciento de la banda de espectro de radiodifusión sonora de FM que va de los 88 a los 108 MHz para estaciones comunitarias e indígenas, previa opinión de la Unidad de Medios y Contenidos Audiovisuales;</w:t>
      </w:r>
    </w:p>
    <w:p w:rsidR="002F0436" w:rsidRPr="008F0311" w:rsidRDefault="002F0436" w:rsidP="002F0436">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XI.</w:t>
      </w:r>
      <w:r w:rsidRPr="008F0311">
        <w:rPr>
          <w:rFonts w:ascii="ITC Avant Garde" w:hAnsi="ITC Avant Garde"/>
          <w:b/>
          <w:sz w:val="20"/>
          <w:lang w:val="es-ES_tradnl"/>
        </w:rPr>
        <w:tab/>
      </w:r>
      <w:r w:rsidRPr="008F0311">
        <w:rPr>
          <w:rFonts w:ascii="ITC Avant Garde" w:hAnsi="ITC Avant Garde"/>
          <w:sz w:val="20"/>
          <w:lang w:val="es-ES_tradnl"/>
        </w:rPr>
        <w:t>Operar el sistema informático de administración del espectro y mantener actualizada la información asociada a los servicios de telecomunicaciones y radiodifusión contenida en la base de datos correspondiente;</w:t>
      </w:r>
    </w:p>
    <w:p w:rsidR="002F0436" w:rsidRPr="008F0311" w:rsidRDefault="002F0436" w:rsidP="002F0436">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XII.</w:t>
      </w:r>
      <w:r w:rsidRPr="008F0311">
        <w:rPr>
          <w:rFonts w:ascii="ITC Avant Garde" w:hAnsi="ITC Avant Garde"/>
          <w:b/>
          <w:sz w:val="20"/>
          <w:lang w:val="es-ES_tradnl"/>
        </w:rPr>
        <w:tab/>
      </w:r>
      <w:r w:rsidRPr="008F0311">
        <w:rPr>
          <w:rFonts w:ascii="ITC Avant Garde" w:hAnsi="ITC Avant Garde"/>
          <w:sz w:val="20"/>
          <w:lang w:val="es-ES_tradnl"/>
        </w:rPr>
        <w:t xml:space="preserve">Elaborar dictámenes sobre compatibilidad electromagnética asociados a los procesos de </w:t>
      </w:r>
      <w:proofErr w:type="spellStart"/>
      <w:r w:rsidRPr="008F0311">
        <w:rPr>
          <w:rFonts w:ascii="ITC Avant Garde" w:hAnsi="ITC Avant Garde"/>
          <w:sz w:val="20"/>
          <w:lang w:val="es-ES_tradnl"/>
        </w:rPr>
        <w:t>concesionamiento</w:t>
      </w:r>
      <w:proofErr w:type="spellEnd"/>
      <w:r w:rsidRPr="008F0311">
        <w:rPr>
          <w:rFonts w:ascii="ITC Avant Garde" w:hAnsi="ITC Avant Garde"/>
          <w:sz w:val="20"/>
          <w:lang w:val="es-ES_tradnl"/>
        </w:rPr>
        <w:t>, reordenamiento y optimización de bandas del espectro radioeléctrico;</w:t>
      </w:r>
    </w:p>
    <w:p w:rsidR="002F0436" w:rsidRPr="008F0311" w:rsidRDefault="002F0436" w:rsidP="002F0436">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XIII.</w:t>
      </w:r>
      <w:r w:rsidRPr="008F0311">
        <w:rPr>
          <w:rFonts w:ascii="ITC Avant Garde" w:hAnsi="ITC Avant Garde"/>
          <w:b/>
          <w:sz w:val="20"/>
          <w:lang w:val="es-ES_tradnl"/>
        </w:rPr>
        <w:tab/>
      </w:r>
      <w:r w:rsidRPr="008F0311">
        <w:rPr>
          <w:rFonts w:ascii="ITC Avant Garde" w:hAnsi="ITC Avant Garde"/>
          <w:sz w:val="20"/>
          <w:lang w:val="es-ES_tradnl"/>
        </w:rPr>
        <w:t>Establecer, en coordinación con la Unidad de Cumplimiento, los mecanismos para llevar a cabo la comprobación de emisiones radioeléctricas a las que deberán sujetarse las actividades de monitoreo y vigilancia del espectro radioeléctrico;</w:t>
      </w:r>
    </w:p>
    <w:p w:rsidR="002F0436" w:rsidRPr="008F0311" w:rsidRDefault="002F0436" w:rsidP="002F0436">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XIV.</w:t>
      </w:r>
      <w:r w:rsidRPr="008F0311">
        <w:rPr>
          <w:rFonts w:ascii="ITC Avant Garde" w:hAnsi="ITC Avant Garde"/>
          <w:b/>
          <w:sz w:val="20"/>
          <w:lang w:val="es-ES_tradnl"/>
        </w:rPr>
        <w:tab/>
      </w:r>
      <w:r w:rsidRPr="008F0311">
        <w:rPr>
          <w:rFonts w:ascii="ITC Avant Garde" w:hAnsi="ITC Avant Garde"/>
          <w:sz w:val="20"/>
          <w:lang w:val="es-ES_tradnl"/>
        </w:rPr>
        <w:t>Emitir opinión a la Unidad de Concesiones y Servicios respecto de la autorización del uso temporal del espectro radioeléctrico, en los supuestos establecidos en la Ley de Telecomunicaciones;</w:t>
      </w:r>
    </w:p>
    <w:p w:rsidR="006A2C7E" w:rsidRPr="008F0311" w:rsidRDefault="002F0436" w:rsidP="002F0436">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lastRenderedPageBreak/>
        <w:t>XV.</w:t>
      </w:r>
      <w:r w:rsidRPr="008F0311">
        <w:rPr>
          <w:rFonts w:ascii="ITC Avant Garde" w:hAnsi="ITC Avant Garde"/>
          <w:b/>
          <w:sz w:val="20"/>
          <w:lang w:val="es-ES_tradnl"/>
        </w:rPr>
        <w:tab/>
      </w:r>
      <w:r w:rsidRPr="008F0311">
        <w:rPr>
          <w:rFonts w:ascii="ITC Avant Garde" w:hAnsi="ITC Avant Garde"/>
          <w:sz w:val="20"/>
          <w:lang w:val="es-ES_tradnl"/>
        </w:rPr>
        <w:t>(Se deroga).</w:t>
      </w:r>
    </w:p>
    <w:p w:rsidR="002F0436" w:rsidRPr="00542AD5" w:rsidRDefault="002F0436" w:rsidP="00542AD5">
      <w:pPr>
        <w:pStyle w:val="Texto"/>
        <w:spacing w:after="80" w:line="212" w:lineRule="exact"/>
        <w:ind w:left="1008" w:hanging="72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derogada DOF 17-10-2016</w:t>
      </w:r>
    </w:p>
    <w:p w:rsidR="002F0436" w:rsidRPr="008F0311" w:rsidRDefault="002F0436" w:rsidP="002F0436">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XVI.</w:t>
      </w:r>
      <w:r w:rsidRPr="008F0311">
        <w:rPr>
          <w:rFonts w:ascii="ITC Avant Garde" w:hAnsi="ITC Avant Garde"/>
          <w:b/>
          <w:sz w:val="20"/>
          <w:lang w:val="es-ES_tradnl"/>
        </w:rPr>
        <w:tab/>
      </w:r>
      <w:r w:rsidRPr="008F0311">
        <w:rPr>
          <w:rFonts w:ascii="ITC Avant Garde" w:hAnsi="ITC Avant Garde"/>
          <w:sz w:val="20"/>
          <w:lang w:val="es-ES_tradnl"/>
        </w:rPr>
        <w:t>Establecer las condiciones de convivencia entre múltiples servicios o usuarios, con base en los análisis de uso compartido de bandas de frecuencia;</w:t>
      </w:r>
    </w:p>
    <w:p w:rsidR="002F0436" w:rsidRPr="008F0311" w:rsidRDefault="002F0436" w:rsidP="002F0436">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XVII.</w:t>
      </w:r>
      <w:r w:rsidRPr="008F0311">
        <w:rPr>
          <w:rFonts w:ascii="ITC Avant Garde" w:hAnsi="ITC Avant Garde"/>
          <w:b/>
          <w:sz w:val="20"/>
          <w:lang w:val="es-ES_tradnl"/>
        </w:rPr>
        <w:tab/>
      </w:r>
      <w:r w:rsidRPr="008F0311">
        <w:rPr>
          <w:rFonts w:ascii="ITC Avant Garde" w:hAnsi="ITC Avant Garde"/>
          <w:sz w:val="20"/>
          <w:lang w:val="es-ES_tradnl"/>
        </w:rPr>
        <w:t>Llevar a cabo análisis o solicitar estudios e investigaciones sobre las tendencias tecnológicas que hagan el mejor uso del espectro, en particular las relativas al desarrollo de los mecanismos de acceso dinámico de espectro;</w:t>
      </w:r>
    </w:p>
    <w:p w:rsidR="002F0436" w:rsidRPr="008F0311" w:rsidRDefault="002F0436" w:rsidP="002F0436">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XVIII.</w:t>
      </w:r>
      <w:r w:rsidRPr="008F0311">
        <w:rPr>
          <w:rFonts w:ascii="ITC Avant Garde" w:hAnsi="ITC Avant Garde"/>
          <w:b/>
          <w:sz w:val="20"/>
          <w:lang w:val="es-ES_tradnl"/>
        </w:rPr>
        <w:tab/>
      </w:r>
      <w:r w:rsidRPr="008F0311">
        <w:rPr>
          <w:rFonts w:ascii="ITC Avant Garde" w:hAnsi="ITC Avant Garde"/>
          <w:sz w:val="20"/>
          <w:lang w:val="es-ES_tradnl"/>
        </w:rPr>
        <w:t>Llevar a cabo análisis o solicitar estudios sobre el uso compartido de bandas de frecuencias y sobre la coexistencia de servicios en la misma banda o en bandas adyacentes;</w:t>
      </w:r>
    </w:p>
    <w:p w:rsidR="002F0436" w:rsidRPr="00542AD5" w:rsidRDefault="002F0436" w:rsidP="00542AD5">
      <w:pPr>
        <w:pStyle w:val="Texto"/>
        <w:spacing w:after="80" w:line="212" w:lineRule="exact"/>
        <w:ind w:left="1008" w:hanging="72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modificada DOF 17-10-2016</w:t>
      </w:r>
    </w:p>
    <w:p w:rsidR="002F0436" w:rsidRPr="008F0311" w:rsidRDefault="002F0436" w:rsidP="002F0436">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XIX.</w:t>
      </w:r>
      <w:r w:rsidRPr="008F0311">
        <w:rPr>
          <w:rFonts w:ascii="ITC Avant Garde" w:hAnsi="ITC Avant Garde"/>
          <w:b/>
          <w:sz w:val="20"/>
          <w:lang w:val="es-ES_tradnl"/>
        </w:rPr>
        <w:tab/>
      </w:r>
      <w:r w:rsidRPr="008F0311">
        <w:rPr>
          <w:rFonts w:ascii="ITC Avant Garde" w:hAnsi="ITC Avant Garde"/>
          <w:sz w:val="20"/>
          <w:lang w:val="es-ES_tradnl"/>
        </w:rPr>
        <w:t>Emitir opinión a la Unidad de Concesiones y Servicios respecto de las solicitudes de cambio de bandas de frecuencias;</w:t>
      </w:r>
    </w:p>
    <w:p w:rsidR="002F0436" w:rsidRPr="008F0311" w:rsidRDefault="002F0436" w:rsidP="002F0436">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XX.</w:t>
      </w:r>
      <w:r w:rsidRPr="008F0311">
        <w:rPr>
          <w:rFonts w:ascii="ITC Avant Garde" w:hAnsi="ITC Avant Garde"/>
          <w:b/>
          <w:sz w:val="20"/>
          <w:lang w:val="es-ES_tradnl"/>
        </w:rPr>
        <w:tab/>
      </w:r>
      <w:r w:rsidRPr="008F0311">
        <w:rPr>
          <w:rFonts w:ascii="ITC Avant Garde" w:hAnsi="ITC Avant Garde"/>
          <w:sz w:val="20"/>
          <w:lang w:val="es-ES_tradnl"/>
        </w:rPr>
        <w:t>Establecer, en coordinación con la Unidad de Cumplimiento, los plazos, formatos y medios de presentación de la información referente al uso, aprovechamiento o explotación del espectro;</w:t>
      </w:r>
    </w:p>
    <w:p w:rsidR="002F0436" w:rsidRPr="008F0311" w:rsidRDefault="002F0436" w:rsidP="002F0436">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XXI.</w:t>
      </w:r>
      <w:r w:rsidRPr="008F0311">
        <w:rPr>
          <w:rFonts w:ascii="ITC Avant Garde" w:hAnsi="ITC Avant Garde"/>
          <w:b/>
          <w:sz w:val="20"/>
          <w:lang w:val="es-ES_tradnl"/>
        </w:rPr>
        <w:tab/>
      </w:r>
      <w:r w:rsidRPr="008F0311">
        <w:rPr>
          <w:rFonts w:ascii="ITC Avant Garde" w:hAnsi="ITC Avant Garde"/>
          <w:sz w:val="20"/>
          <w:lang w:val="es-ES_tradnl"/>
        </w:rPr>
        <w:t>Emitir opinión a la Unidad de Política Regulatoria respecto del proyecto de lineamientos para la homologación y certificación de los productos, equipos, dispositivos o aparatos que hagan uso del espectro radioeléctrico;</w:t>
      </w:r>
    </w:p>
    <w:p w:rsidR="002F0436" w:rsidRPr="008F0311" w:rsidRDefault="002F0436" w:rsidP="002F0436">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XXII.</w:t>
      </w:r>
      <w:r w:rsidRPr="008F0311">
        <w:rPr>
          <w:rFonts w:ascii="ITC Avant Garde" w:hAnsi="ITC Avant Garde"/>
          <w:b/>
          <w:sz w:val="20"/>
          <w:lang w:val="es-ES_tradnl"/>
        </w:rPr>
        <w:tab/>
      </w:r>
      <w:r w:rsidRPr="008F0311">
        <w:rPr>
          <w:rFonts w:ascii="ITC Avant Garde" w:hAnsi="ITC Avant Garde"/>
          <w:sz w:val="20"/>
          <w:lang w:val="es-ES_tradnl"/>
        </w:rPr>
        <w:t>Emitir opinión técnica respecto de las solicitudes de homologación de equipos que hagan uso del espectro radioeléctrico, y</w:t>
      </w:r>
    </w:p>
    <w:p w:rsidR="002F0436" w:rsidRPr="008F0311" w:rsidRDefault="002F0436" w:rsidP="002F0436">
      <w:pPr>
        <w:pStyle w:val="Texto"/>
        <w:spacing w:after="90"/>
        <w:ind w:left="1008" w:hanging="720"/>
        <w:rPr>
          <w:rFonts w:ascii="ITC Avant Garde" w:hAnsi="ITC Avant Garde"/>
          <w:b/>
          <w:sz w:val="20"/>
          <w:lang w:val="es-ES_tradnl"/>
        </w:rPr>
      </w:pPr>
      <w:r w:rsidRPr="008F0311">
        <w:rPr>
          <w:rFonts w:ascii="ITC Avant Garde" w:hAnsi="ITC Avant Garde"/>
          <w:b/>
          <w:sz w:val="20"/>
          <w:lang w:val="es-ES_tradnl"/>
        </w:rPr>
        <w:t>XXIII.</w:t>
      </w:r>
      <w:r w:rsidRPr="008F0311">
        <w:rPr>
          <w:rFonts w:ascii="ITC Avant Garde" w:hAnsi="ITC Avant Garde"/>
          <w:b/>
          <w:sz w:val="20"/>
          <w:lang w:val="es-ES_tradnl"/>
        </w:rPr>
        <w:tab/>
      </w:r>
      <w:r w:rsidRPr="008F0311">
        <w:rPr>
          <w:rFonts w:ascii="ITC Avant Garde" w:hAnsi="ITC Avant Garde"/>
          <w:sz w:val="20"/>
          <w:lang w:val="es-ES_tradnl"/>
        </w:rPr>
        <w:t>Las demás que le confieran el Pleno, el Presidente o el Titular de Unidad, así como las que se señalen en otras disposiciones legales o administrativas.</w:t>
      </w:r>
    </w:p>
    <w:p w:rsidR="002F0436" w:rsidRPr="00603624" w:rsidRDefault="002F0436" w:rsidP="00603624">
      <w:pPr>
        <w:pStyle w:val="Ttulo2"/>
        <w:keepNext/>
        <w:keepLines/>
        <w:pBdr>
          <w:top w:val="none" w:sz="0" w:space="0" w:color="auto"/>
          <w:between w:val="none" w:sz="0" w:space="0" w:color="auto"/>
        </w:pBdr>
        <w:spacing w:after="0" w:line="276" w:lineRule="auto"/>
        <w:jc w:val="center"/>
        <w:rPr>
          <w:rFonts w:ascii="ITC Avant Garde" w:hAnsi="ITC Avant Garde" w:cs="Times New Roman"/>
          <w:b/>
          <w:bCs/>
          <w:sz w:val="20"/>
          <w:lang w:val="es-MX" w:eastAsia="en-US"/>
        </w:rPr>
      </w:pPr>
      <w:r w:rsidRPr="00603624">
        <w:rPr>
          <w:rFonts w:ascii="ITC Avant Garde" w:hAnsi="ITC Avant Garde" w:cs="Times New Roman"/>
          <w:b/>
          <w:bCs/>
          <w:sz w:val="20"/>
          <w:lang w:val="es-MX" w:eastAsia="en-US"/>
        </w:rPr>
        <w:t>CAPÍTULO XIII</w:t>
      </w:r>
    </w:p>
    <w:p w:rsidR="002F0436" w:rsidRPr="008F0311" w:rsidRDefault="002F0436" w:rsidP="002F0436">
      <w:pPr>
        <w:pStyle w:val="Texto"/>
        <w:spacing w:after="90"/>
        <w:ind w:firstLine="0"/>
        <w:jc w:val="center"/>
        <w:rPr>
          <w:rFonts w:ascii="ITC Avant Garde" w:hAnsi="ITC Avant Garde"/>
          <w:b/>
          <w:sz w:val="20"/>
          <w:lang w:val="es-ES_tradnl"/>
        </w:rPr>
      </w:pPr>
      <w:r w:rsidRPr="008F0311">
        <w:rPr>
          <w:rFonts w:ascii="ITC Avant Garde" w:hAnsi="ITC Avant Garde"/>
          <w:b/>
          <w:sz w:val="20"/>
          <w:lang w:val="es-ES_tradnl"/>
        </w:rPr>
        <w:t>De la Unidad de Concesiones y Servicios</w:t>
      </w:r>
    </w:p>
    <w:p w:rsidR="002F0436" w:rsidRPr="008F0311" w:rsidRDefault="002F0436" w:rsidP="002F0436">
      <w:pPr>
        <w:pStyle w:val="Texto"/>
        <w:spacing w:after="90"/>
        <w:rPr>
          <w:rFonts w:ascii="ITC Avant Garde" w:hAnsi="ITC Avant Garde"/>
          <w:sz w:val="20"/>
          <w:lang w:val="es-ES_tradnl"/>
        </w:rPr>
      </w:pPr>
      <w:r w:rsidRPr="008F0311">
        <w:rPr>
          <w:rFonts w:ascii="ITC Avant Garde" w:hAnsi="ITC Avant Garde"/>
          <w:b/>
          <w:sz w:val="20"/>
          <w:lang w:val="es-ES_tradnl"/>
        </w:rPr>
        <w:t>Artículo 32.</w:t>
      </w:r>
      <w:r w:rsidRPr="008F0311">
        <w:rPr>
          <w:rFonts w:ascii="ITC Avant Garde" w:hAnsi="ITC Avant Garde"/>
          <w:sz w:val="20"/>
          <w:lang w:val="es-ES_tradnl"/>
        </w:rPr>
        <w:t xml:space="preserve"> La Unidad de Concesiones y Servicios tendrá adscritas a su cargo la Dirección General de Concesiones de Telecomunicaciones, la Dirección General de Concesiones de Radiodifusión y la Dirección General de Autorizaciones y Servicios, así como la Dirección General Adjunta del Registro Público de Telecomunicaciones. </w:t>
      </w:r>
      <w:bookmarkStart w:id="10" w:name="OLE_LINK38"/>
      <w:bookmarkStart w:id="11" w:name="OLE_LINK37"/>
      <w:r w:rsidRPr="008F0311">
        <w:rPr>
          <w:rFonts w:ascii="ITC Avant Garde" w:hAnsi="ITC Avant Garde"/>
          <w:sz w:val="20"/>
          <w:lang w:val="es-ES_tradnl"/>
        </w:rPr>
        <w:t xml:space="preserve">Al Titular de la Unidad de Concesiones y Servicios le corresponden originariamente las atribuciones conferidas </w:t>
      </w:r>
      <w:bookmarkStart w:id="12" w:name="OLE_LINK57"/>
      <w:bookmarkStart w:id="13" w:name="OLE_LINK58"/>
      <w:r w:rsidRPr="008F0311">
        <w:rPr>
          <w:rFonts w:ascii="ITC Avant Garde" w:hAnsi="ITC Avant Garde"/>
          <w:sz w:val="20"/>
          <w:lang w:val="es-ES_tradnl"/>
        </w:rPr>
        <w:t xml:space="preserve">a las Direcciones Generales y la Dirección General Ajunta </w:t>
      </w:r>
      <w:bookmarkStart w:id="14" w:name="OLE_LINK54"/>
      <w:bookmarkStart w:id="15" w:name="OLE_LINK53"/>
      <w:r w:rsidRPr="008F0311">
        <w:rPr>
          <w:rFonts w:ascii="ITC Avant Garde" w:hAnsi="ITC Avant Garde"/>
          <w:sz w:val="20"/>
          <w:lang w:val="es-ES_tradnl"/>
        </w:rPr>
        <w:t>previstas en este Capítulo del Estatuto Orgánico</w:t>
      </w:r>
      <w:bookmarkEnd w:id="12"/>
      <w:bookmarkEnd w:id="13"/>
      <w:bookmarkEnd w:id="14"/>
      <w:bookmarkEnd w:id="15"/>
      <w:r w:rsidRPr="008F0311">
        <w:rPr>
          <w:rFonts w:ascii="ITC Avant Garde" w:hAnsi="ITC Avant Garde"/>
          <w:sz w:val="20"/>
          <w:lang w:val="es-ES_tradnl"/>
        </w:rPr>
        <w:t>.</w:t>
      </w:r>
      <w:bookmarkEnd w:id="10"/>
      <w:bookmarkEnd w:id="11"/>
    </w:p>
    <w:p w:rsidR="002F0436" w:rsidRPr="008F0311" w:rsidRDefault="002F0436" w:rsidP="002F0436">
      <w:pPr>
        <w:pStyle w:val="Texto"/>
        <w:spacing w:after="90"/>
        <w:rPr>
          <w:rFonts w:ascii="ITC Avant Garde" w:hAnsi="ITC Avant Garde"/>
          <w:sz w:val="20"/>
          <w:lang w:val="es-ES_tradnl"/>
        </w:rPr>
      </w:pPr>
      <w:r w:rsidRPr="008F0311">
        <w:rPr>
          <w:rFonts w:ascii="ITC Avant Garde" w:hAnsi="ITC Avant Garde"/>
          <w:b/>
          <w:sz w:val="20"/>
          <w:lang w:val="es-ES_tradnl"/>
        </w:rPr>
        <w:t>Artículo 33.</w:t>
      </w:r>
      <w:r w:rsidRPr="008F0311">
        <w:rPr>
          <w:rFonts w:ascii="ITC Avant Garde" w:hAnsi="ITC Avant Garde"/>
          <w:sz w:val="20"/>
          <w:lang w:val="es-ES_tradnl"/>
        </w:rPr>
        <w:t xml:space="preserve"> Corresponde a la Dirección General de Concesiones de Telecomunicaciones el ejercicio de las siguientes atribuciones:</w:t>
      </w:r>
    </w:p>
    <w:p w:rsidR="002F0436" w:rsidRPr="008F0311" w:rsidRDefault="002F0436" w:rsidP="002F0436">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b/>
          <w:sz w:val="20"/>
          <w:lang w:val="es-ES_tradnl"/>
        </w:rPr>
        <w:tab/>
      </w:r>
      <w:r w:rsidRPr="008F0311">
        <w:rPr>
          <w:rFonts w:ascii="ITC Avant Garde" w:hAnsi="ITC Avant Garde"/>
          <w:sz w:val="20"/>
          <w:lang w:val="es-ES_tradnl"/>
        </w:rPr>
        <w:t>Tramitar y evaluar las solicitudes para el otorgamiento de concesiones en materia de telecomunicaciones, con excepción de aquellas que deban otorgarse a través de un procedimiento de licitación pública, para someterlas a consideración del Pleno;</w:t>
      </w:r>
    </w:p>
    <w:p w:rsidR="002F0436" w:rsidRPr="008F0311" w:rsidRDefault="002F0436" w:rsidP="002F0436">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Tramitar y evaluar las solicitudes de cesión, modificación o prórroga de las concesiones en materia de telecomunicaciones para someterlas a consideración del Pleno; tratándose de prórrogas de concesiones de uso comercial, solicitará opinión previa a la Unidad de Competencia Económica;</w:t>
      </w:r>
    </w:p>
    <w:p w:rsidR="002F0436" w:rsidRPr="008F0311" w:rsidRDefault="002F0436" w:rsidP="002F0436">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Proponer al Pleno, a solicitud de la Unidad de Espectro Radioeléctrico, la modificación a los títulos de concesión, permisos o autorizaciones por cambios de oficio de bandas de frecuencias atribuidas a servicios de telecomunicaciones o de recursos orbitales;</w:t>
      </w:r>
    </w:p>
    <w:p w:rsidR="002F0436" w:rsidRPr="008F0311" w:rsidRDefault="002F0436" w:rsidP="002F0436">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lastRenderedPageBreak/>
        <w:t>IV.</w:t>
      </w:r>
      <w:r w:rsidRPr="008F0311">
        <w:rPr>
          <w:rFonts w:ascii="ITC Avant Garde" w:hAnsi="ITC Avant Garde"/>
          <w:b/>
          <w:sz w:val="20"/>
          <w:lang w:val="es-ES_tradnl"/>
        </w:rPr>
        <w:tab/>
      </w:r>
      <w:r w:rsidRPr="008F0311">
        <w:rPr>
          <w:rFonts w:ascii="ITC Avant Garde" w:hAnsi="ITC Avant Garde"/>
          <w:sz w:val="20"/>
          <w:lang w:val="es-ES_tradnl"/>
        </w:rPr>
        <w:t>Tramitar y evaluar las solicitudes de cambios de control accionario, titularidad u operación de sociedades relacionadas con las concesiones en materia de telecomunicaciones para someterlas a consideración del Pleno;</w:t>
      </w:r>
    </w:p>
    <w:p w:rsidR="006A2C7E" w:rsidRPr="008F0311" w:rsidRDefault="002F0436" w:rsidP="002F0436">
      <w:pPr>
        <w:pStyle w:val="Texto"/>
        <w:spacing w:after="90"/>
        <w:ind w:left="1008" w:hanging="720"/>
        <w:rPr>
          <w:rFonts w:ascii="ITC Avant Garde" w:hAnsi="ITC Avant Garde"/>
          <w:b/>
          <w:i/>
          <w:color w:val="00B050"/>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Notificar al Secretario de Comunicaciones y Transportes, previamente al otorgamiento o prórroga de concesiones en materia de telecomunicaciones, autorización de cesiones o cambios de control accionario, titularidad u operación de sociedades relacionadas con concesiones, conforme a lo dispuesto en el artículo 28 de la Constitución y la Ley de Telecomunicaciones;</w:t>
      </w:r>
      <w:r w:rsidRPr="008F0311">
        <w:rPr>
          <w:rFonts w:ascii="ITC Avant Garde" w:hAnsi="ITC Avant Garde"/>
          <w:b/>
          <w:sz w:val="20"/>
          <w:lang w:val="es-ES_tradnl"/>
        </w:rPr>
        <w:t xml:space="preserve"> </w:t>
      </w:r>
    </w:p>
    <w:p w:rsidR="002F0436" w:rsidRPr="008F0311" w:rsidRDefault="002F0436" w:rsidP="006A2C7E">
      <w:pPr>
        <w:pStyle w:val="Texto"/>
        <w:spacing w:after="90"/>
        <w:ind w:left="1008" w:hanging="720"/>
        <w:jc w:val="right"/>
        <w:rPr>
          <w:rFonts w:ascii="ITC Avant Garde" w:hAnsi="ITC Avant Garde"/>
          <w:sz w:val="20"/>
          <w:lang w:val="es-ES_tradnl"/>
        </w:rPr>
      </w:pPr>
      <w:r w:rsidRPr="00542AD5">
        <w:rPr>
          <w:rFonts w:ascii="Times New Roman" w:hAnsi="Times New Roman" w:cs="Times New Roman"/>
          <w:b/>
          <w:i/>
          <w:color w:val="00B050"/>
          <w:sz w:val="16"/>
          <w:szCs w:val="16"/>
          <w:lang w:val="es-ES_tradnl"/>
        </w:rPr>
        <w:t>Fracción modificada DOF 17-10-2016</w:t>
      </w:r>
    </w:p>
    <w:p w:rsidR="006A2C7E" w:rsidRPr="008F0311" w:rsidRDefault="002F0436" w:rsidP="002F0436">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VI.</w:t>
      </w:r>
      <w:r w:rsidRPr="008F0311">
        <w:rPr>
          <w:rFonts w:ascii="ITC Avant Garde" w:hAnsi="ITC Avant Garde"/>
          <w:b/>
          <w:sz w:val="20"/>
          <w:lang w:val="es-ES_tradnl"/>
        </w:rPr>
        <w:tab/>
      </w:r>
      <w:r w:rsidRPr="008F0311">
        <w:rPr>
          <w:rFonts w:ascii="ITC Avant Garde" w:hAnsi="ITC Avant Garde"/>
          <w:sz w:val="20"/>
          <w:lang w:val="es-ES_tradnl"/>
        </w:rPr>
        <w:t>Tramitar y evaluar las solicitudes de autorización para transitar a la concesión única o para consolidar sus títulos en una sola concesión en los casos de las concesiones en materia de telecomunicaciones, así como proponer al Pleno la resolución que corresponda, incluyendo, en su caso, los términos y condiciones a los que deberán sujetarse los concesionarios;</w:t>
      </w:r>
    </w:p>
    <w:p w:rsidR="002F0436" w:rsidRPr="00542AD5" w:rsidRDefault="002F0436" w:rsidP="00542AD5">
      <w:pPr>
        <w:pStyle w:val="Texto"/>
        <w:spacing w:after="80" w:line="212" w:lineRule="exact"/>
        <w:ind w:left="1008" w:hanging="72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modificada DOF 17-10-2016</w:t>
      </w:r>
    </w:p>
    <w:p w:rsidR="002F0436" w:rsidRPr="008F0311" w:rsidRDefault="002F0436" w:rsidP="002F0436">
      <w:pPr>
        <w:pStyle w:val="Texto"/>
        <w:spacing w:after="94" w:line="217" w:lineRule="exact"/>
        <w:ind w:left="1008" w:hanging="720"/>
        <w:rPr>
          <w:rFonts w:ascii="ITC Avant Garde" w:hAnsi="ITC Avant Garde"/>
          <w:sz w:val="20"/>
          <w:lang w:val="es-ES_tradnl"/>
        </w:rPr>
      </w:pPr>
      <w:r w:rsidRPr="008F0311">
        <w:rPr>
          <w:rFonts w:ascii="ITC Avant Garde" w:hAnsi="ITC Avant Garde"/>
          <w:b/>
          <w:sz w:val="20"/>
          <w:lang w:val="es-ES_tradnl"/>
        </w:rPr>
        <w:t>VII.</w:t>
      </w:r>
      <w:r w:rsidRPr="008F0311">
        <w:rPr>
          <w:rFonts w:ascii="ITC Avant Garde" w:hAnsi="ITC Avant Garde"/>
          <w:b/>
          <w:sz w:val="20"/>
          <w:lang w:val="es-ES_tradnl"/>
        </w:rPr>
        <w:tab/>
      </w:r>
      <w:r w:rsidRPr="008F0311">
        <w:rPr>
          <w:rFonts w:ascii="ITC Avant Garde" w:hAnsi="ITC Avant Garde"/>
          <w:sz w:val="20"/>
          <w:lang w:val="es-ES_tradnl"/>
        </w:rPr>
        <w:t>Tramitar y evaluar, previa opinión de la Unidad de Espectro Radioeléctrico, las solicitudes de autorización para prestar servicios adicionales de las concesiones que hagan uso del espectro radioeléctrico, así como proponer al Pleno la resolución que corresponda;</w:t>
      </w:r>
    </w:p>
    <w:p w:rsidR="002F0436" w:rsidRPr="008F0311" w:rsidRDefault="002F0436" w:rsidP="002F0436">
      <w:pPr>
        <w:pStyle w:val="Texto"/>
        <w:spacing w:after="94" w:line="217" w:lineRule="exact"/>
        <w:ind w:left="1008" w:hanging="720"/>
        <w:rPr>
          <w:rFonts w:ascii="ITC Avant Garde" w:hAnsi="ITC Avant Garde"/>
          <w:sz w:val="20"/>
          <w:lang w:val="es-ES_tradnl"/>
        </w:rPr>
      </w:pPr>
      <w:r w:rsidRPr="008F0311">
        <w:rPr>
          <w:rFonts w:ascii="ITC Avant Garde" w:hAnsi="ITC Avant Garde"/>
          <w:b/>
          <w:sz w:val="20"/>
          <w:lang w:val="es-ES_tradnl"/>
        </w:rPr>
        <w:t>VIII.</w:t>
      </w:r>
      <w:r w:rsidRPr="008F0311">
        <w:rPr>
          <w:rFonts w:ascii="ITC Avant Garde" w:hAnsi="ITC Avant Garde"/>
          <w:b/>
          <w:sz w:val="20"/>
          <w:lang w:val="es-ES_tradnl"/>
        </w:rPr>
        <w:tab/>
      </w:r>
      <w:r w:rsidRPr="008F0311">
        <w:rPr>
          <w:rFonts w:ascii="ITC Avant Garde" w:hAnsi="ITC Avant Garde"/>
          <w:sz w:val="20"/>
          <w:lang w:val="es-ES_tradnl"/>
        </w:rPr>
        <w:t>Tramitar, evaluar y, en su caso, autorizar, previo dictamen favorable de la Unidad de Cumplimiento, las solicitudes para prestar servicios adicionales de concesiones que no hagan uso del espectro radioeléctrico;</w:t>
      </w:r>
    </w:p>
    <w:p w:rsidR="002F0436" w:rsidRPr="008F0311" w:rsidRDefault="002F0436" w:rsidP="002F0436">
      <w:pPr>
        <w:pStyle w:val="Texto"/>
        <w:spacing w:after="94" w:line="217" w:lineRule="exact"/>
        <w:ind w:left="1008" w:hanging="720"/>
        <w:rPr>
          <w:rFonts w:ascii="ITC Avant Garde" w:hAnsi="ITC Avant Garde"/>
          <w:sz w:val="20"/>
          <w:lang w:val="es-ES_tradnl"/>
        </w:rPr>
      </w:pPr>
      <w:r w:rsidRPr="008F0311">
        <w:rPr>
          <w:rFonts w:ascii="ITC Avant Garde" w:hAnsi="ITC Avant Garde"/>
          <w:b/>
          <w:sz w:val="20"/>
          <w:lang w:val="es-ES_tradnl"/>
        </w:rPr>
        <w:t>IX.</w:t>
      </w:r>
      <w:r w:rsidRPr="008F0311">
        <w:rPr>
          <w:rFonts w:ascii="ITC Avant Garde" w:hAnsi="ITC Avant Garde"/>
          <w:b/>
          <w:sz w:val="20"/>
          <w:lang w:val="es-ES_tradnl"/>
        </w:rPr>
        <w:tab/>
      </w:r>
      <w:r w:rsidRPr="008F0311">
        <w:rPr>
          <w:rFonts w:ascii="ITC Avant Garde" w:hAnsi="ITC Avant Garde"/>
          <w:sz w:val="20"/>
          <w:lang w:val="es-ES_tradnl"/>
        </w:rPr>
        <w:t>En materia de telecomunicaciones, previo dictamen de cumplimiento efectivo, tramitar las solicitudes de autorización para prestar servicios adicionales a los que son objeto de su concesión o para transitar a la concesión única, presentadas por los agentes económicos preponderantes, con poder sustancial de mercado o concesionarios cuyos títulos de concesión contengan alguna prohibición o restricción expresa para prestar servicios determinados, así como proponer al Pleno la resolución que corresponda;</w:t>
      </w:r>
    </w:p>
    <w:p w:rsidR="002F0436" w:rsidRPr="008F0311" w:rsidRDefault="002F0436" w:rsidP="00542AD5">
      <w:pPr>
        <w:pStyle w:val="Texto"/>
        <w:spacing w:after="80" w:line="212" w:lineRule="exact"/>
        <w:ind w:left="1008" w:hanging="720"/>
        <w:jc w:val="right"/>
        <w:rPr>
          <w:rFonts w:ascii="ITC Avant Garde" w:hAnsi="ITC Avant Garde"/>
          <w:sz w:val="20"/>
          <w:lang w:val="es-ES_tradnl"/>
        </w:rPr>
      </w:pPr>
      <w:r w:rsidRPr="00542AD5">
        <w:rPr>
          <w:rFonts w:ascii="Times New Roman" w:hAnsi="Times New Roman" w:cs="Times New Roman"/>
          <w:b/>
          <w:i/>
          <w:color w:val="00B050"/>
          <w:sz w:val="16"/>
          <w:szCs w:val="16"/>
          <w:lang w:val="es-ES_tradnl"/>
        </w:rPr>
        <w:t>Fracción modificada DOF 17-10-2016</w:t>
      </w:r>
    </w:p>
    <w:p w:rsidR="002F0436" w:rsidRPr="008F0311" w:rsidRDefault="002F0436" w:rsidP="002F0436">
      <w:pPr>
        <w:pStyle w:val="Texto"/>
        <w:spacing w:after="94" w:line="217" w:lineRule="exact"/>
        <w:ind w:left="1008" w:hanging="720"/>
        <w:rPr>
          <w:rFonts w:ascii="ITC Avant Garde" w:hAnsi="ITC Avant Garde"/>
          <w:sz w:val="20"/>
          <w:lang w:val="es-ES_tradnl"/>
        </w:rPr>
      </w:pPr>
      <w:r w:rsidRPr="008F0311">
        <w:rPr>
          <w:rFonts w:ascii="ITC Avant Garde" w:hAnsi="ITC Avant Garde"/>
          <w:b/>
          <w:sz w:val="20"/>
          <w:lang w:val="es-ES_tradnl"/>
        </w:rPr>
        <w:t>X.</w:t>
      </w:r>
      <w:r w:rsidRPr="008F0311">
        <w:rPr>
          <w:rFonts w:ascii="ITC Avant Garde" w:hAnsi="ITC Avant Garde"/>
          <w:b/>
          <w:sz w:val="20"/>
          <w:lang w:val="es-ES_tradnl"/>
        </w:rPr>
        <w:tab/>
      </w:r>
      <w:r w:rsidRPr="008F0311">
        <w:rPr>
          <w:rFonts w:ascii="ITC Avant Garde" w:hAnsi="ITC Avant Garde"/>
          <w:sz w:val="20"/>
          <w:lang w:val="es-ES_tradnl"/>
        </w:rPr>
        <w:t>Tramitar y evaluar las solicitudes de interrupción parcial o total, por hechos fortuitos o causas de fuerza mayor de las vías generales de comunicación, del tráfico de señales de telecomunicaciones entre concesionarios, y de la prestación de servicios a usuarios finales, para someterlas a consideración del Pleno y, en caso de autorización, hacerla del conocimiento de la Unidad de Cumplimiento;</w:t>
      </w:r>
    </w:p>
    <w:p w:rsidR="002F0436" w:rsidRPr="008F0311" w:rsidRDefault="002F0436" w:rsidP="002F0436">
      <w:pPr>
        <w:pStyle w:val="Texto"/>
        <w:spacing w:after="94" w:line="217" w:lineRule="exact"/>
        <w:ind w:left="1008" w:hanging="720"/>
        <w:rPr>
          <w:rFonts w:ascii="ITC Avant Garde" w:hAnsi="ITC Avant Garde"/>
          <w:sz w:val="20"/>
          <w:lang w:val="es-ES_tradnl"/>
        </w:rPr>
      </w:pPr>
      <w:r w:rsidRPr="008F0311">
        <w:rPr>
          <w:rFonts w:ascii="ITC Avant Garde" w:hAnsi="ITC Avant Garde"/>
          <w:b/>
          <w:sz w:val="20"/>
          <w:lang w:val="es-ES_tradnl"/>
        </w:rPr>
        <w:t>XI.</w:t>
      </w:r>
      <w:r w:rsidRPr="008F0311">
        <w:rPr>
          <w:rFonts w:ascii="ITC Avant Garde" w:hAnsi="ITC Avant Garde"/>
          <w:b/>
          <w:sz w:val="20"/>
          <w:lang w:val="es-ES_tradnl"/>
        </w:rPr>
        <w:tab/>
      </w:r>
      <w:r w:rsidRPr="008F0311">
        <w:rPr>
          <w:rFonts w:ascii="ITC Avant Garde" w:hAnsi="ITC Avant Garde"/>
          <w:sz w:val="20"/>
          <w:lang w:val="es-ES_tradnl"/>
        </w:rPr>
        <w:t>Elaborar, en coordinación con las demás unidades competentes del Instituto, los modelos de títulos de concesión que otorgue el Instituto;</w:t>
      </w:r>
    </w:p>
    <w:p w:rsidR="002F0436" w:rsidRPr="008F0311" w:rsidRDefault="002F0436" w:rsidP="002F0436">
      <w:pPr>
        <w:pStyle w:val="Texto"/>
        <w:spacing w:after="94" w:line="217" w:lineRule="exact"/>
        <w:ind w:left="1008" w:hanging="720"/>
        <w:rPr>
          <w:rFonts w:ascii="ITC Avant Garde" w:hAnsi="ITC Avant Garde"/>
          <w:b/>
          <w:i/>
          <w:color w:val="00B050"/>
          <w:sz w:val="20"/>
          <w:lang w:val="es-ES_tradnl"/>
        </w:rPr>
      </w:pPr>
      <w:r w:rsidRPr="008F0311">
        <w:rPr>
          <w:rFonts w:ascii="ITC Avant Garde" w:hAnsi="ITC Avant Garde"/>
          <w:b/>
          <w:sz w:val="20"/>
          <w:lang w:val="es-ES_tradnl"/>
        </w:rPr>
        <w:t>XII.</w:t>
      </w:r>
      <w:r w:rsidRPr="008F0311">
        <w:rPr>
          <w:rFonts w:ascii="ITC Avant Garde" w:hAnsi="ITC Avant Garde"/>
          <w:b/>
          <w:sz w:val="20"/>
          <w:lang w:val="es-ES_tradnl"/>
        </w:rPr>
        <w:tab/>
      </w:r>
      <w:r w:rsidRPr="008F0311">
        <w:rPr>
          <w:rFonts w:ascii="ITC Avant Garde" w:hAnsi="ITC Avant Garde"/>
          <w:sz w:val="20"/>
          <w:lang w:val="es-ES_tradnl"/>
        </w:rPr>
        <w:t>Tramitar y autorizar, en su caso, a las dependencias y entidades del Ejecutivo Federal la compartición de bandas de frecuencias concesionadas para uso público;</w:t>
      </w:r>
    </w:p>
    <w:p w:rsidR="002F0436" w:rsidRPr="00542AD5" w:rsidRDefault="002F0436" w:rsidP="00542AD5">
      <w:pPr>
        <w:pStyle w:val="Texto"/>
        <w:spacing w:after="80" w:line="212" w:lineRule="exact"/>
        <w:ind w:left="1008" w:hanging="72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modificada DOF 17-10-2016</w:t>
      </w:r>
    </w:p>
    <w:p w:rsidR="002F0436" w:rsidRPr="008F0311" w:rsidRDefault="002F0436" w:rsidP="002F0436">
      <w:pPr>
        <w:pStyle w:val="Texto"/>
        <w:spacing w:after="94" w:line="217" w:lineRule="exact"/>
        <w:ind w:left="1008" w:hanging="720"/>
        <w:rPr>
          <w:rFonts w:ascii="ITC Avant Garde" w:hAnsi="ITC Avant Garde"/>
          <w:sz w:val="20"/>
          <w:lang w:val="es-ES_tradnl"/>
        </w:rPr>
      </w:pPr>
      <w:r w:rsidRPr="008F0311">
        <w:rPr>
          <w:rFonts w:ascii="ITC Avant Garde" w:hAnsi="ITC Avant Garde"/>
          <w:b/>
          <w:sz w:val="20"/>
          <w:lang w:val="es-ES_tradnl"/>
        </w:rPr>
        <w:t>XIII.</w:t>
      </w:r>
      <w:r w:rsidRPr="008F0311">
        <w:rPr>
          <w:rFonts w:ascii="ITC Avant Garde" w:hAnsi="ITC Avant Garde"/>
          <w:b/>
          <w:sz w:val="20"/>
          <w:lang w:val="es-ES_tradnl"/>
        </w:rPr>
        <w:tab/>
      </w:r>
      <w:r w:rsidRPr="008F0311">
        <w:rPr>
          <w:rFonts w:ascii="ITC Avant Garde" w:hAnsi="ITC Avant Garde"/>
          <w:sz w:val="20"/>
          <w:lang w:val="es-ES_tradnl"/>
        </w:rPr>
        <w:t>Tramitar y, en su caso, autorizar las solicitudes de arrendamiento de bandas de frecuencias para uso comercial o privado que presenten los concesionarios en materia de telecomunicaciones, previa opinión que emita la Unidad de Competencia Económica;</w:t>
      </w:r>
    </w:p>
    <w:p w:rsidR="002F0436" w:rsidRPr="008F0311" w:rsidRDefault="002F0436" w:rsidP="002F0436">
      <w:pPr>
        <w:pStyle w:val="Texto"/>
        <w:spacing w:after="94" w:line="217" w:lineRule="exact"/>
        <w:ind w:left="1008" w:hanging="720"/>
        <w:rPr>
          <w:rFonts w:ascii="ITC Avant Garde" w:hAnsi="ITC Avant Garde"/>
          <w:sz w:val="20"/>
          <w:lang w:val="es-ES_tradnl"/>
        </w:rPr>
      </w:pPr>
      <w:r w:rsidRPr="008F0311">
        <w:rPr>
          <w:rFonts w:ascii="ITC Avant Garde" w:hAnsi="ITC Avant Garde"/>
          <w:b/>
          <w:sz w:val="20"/>
          <w:lang w:val="es-ES_tradnl"/>
        </w:rPr>
        <w:lastRenderedPageBreak/>
        <w:t>XIV.</w:t>
      </w:r>
      <w:r w:rsidRPr="008F0311">
        <w:rPr>
          <w:rFonts w:ascii="ITC Avant Garde" w:hAnsi="ITC Avant Garde"/>
          <w:b/>
          <w:sz w:val="20"/>
          <w:lang w:val="es-ES_tradnl"/>
        </w:rPr>
        <w:tab/>
      </w:r>
      <w:r w:rsidRPr="008F0311">
        <w:rPr>
          <w:rFonts w:ascii="ITC Avant Garde" w:hAnsi="ITC Avant Garde"/>
          <w:sz w:val="20"/>
          <w:lang w:val="es-ES_tradnl"/>
        </w:rPr>
        <w:t>Tramitar las solicitudes para el cambio de bandas de frecuencias de espectro radioeléctrico o de recursos orbitales de concesionarios en materia de telecomunicaciones y someterlas a consideración del Pleno;</w:t>
      </w:r>
    </w:p>
    <w:p w:rsidR="002F0436" w:rsidRPr="008F0311" w:rsidRDefault="002F0436" w:rsidP="002F0436">
      <w:pPr>
        <w:pStyle w:val="Texto"/>
        <w:spacing w:after="94" w:line="217" w:lineRule="exact"/>
        <w:ind w:left="1008" w:hanging="720"/>
        <w:rPr>
          <w:rFonts w:ascii="ITC Avant Garde" w:hAnsi="ITC Avant Garde"/>
          <w:sz w:val="20"/>
          <w:lang w:val="es-ES_tradnl"/>
        </w:rPr>
      </w:pPr>
      <w:r w:rsidRPr="008F0311">
        <w:rPr>
          <w:rFonts w:ascii="ITC Avant Garde" w:hAnsi="ITC Avant Garde"/>
          <w:b/>
          <w:sz w:val="20"/>
          <w:lang w:val="es-ES_tradnl"/>
        </w:rPr>
        <w:t>XV.</w:t>
      </w:r>
      <w:r w:rsidRPr="008F0311">
        <w:rPr>
          <w:rFonts w:ascii="ITC Avant Garde" w:hAnsi="ITC Avant Garde"/>
          <w:b/>
          <w:sz w:val="20"/>
          <w:lang w:val="es-ES_tradnl"/>
        </w:rPr>
        <w:tab/>
      </w:r>
      <w:r w:rsidRPr="008F0311">
        <w:rPr>
          <w:rFonts w:ascii="ITC Avant Garde" w:hAnsi="ITC Avant Garde"/>
          <w:sz w:val="20"/>
          <w:lang w:val="es-ES_tradnl"/>
        </w:rPr>
        <w:t>Tramitar y, en su caso, autorizar las modificaciones a las redes de los concesionarios de telecomunicaciones que pudieran implicar una afectación en el</w:t>
      </w:r>
      <w:r w:rsidR="0073421C">
        <w:rPr>
          <w:rFonts w:ascii="ITC Avant Garde" w:hAnsi="ITC Avant Garde"/>
          <w:sz w:val="20"/>
          <w:lang w:val="es-ES_tradnl"/>
        </w:rPr>
        <w:t xml:space="preserve"> funcionamiento de los equipos </w:t>
      </w:r>
      <w:r w:rsidRPr="008F0311">
        <w:rPr>
          <w:rFonts w:ascii="ITC Avant Garde" w:hAnsi="ITC Avant Garde"/>
          <w:sz w:val="20"/>
          <w:lang w:val="es-ES_tradnl"/>
        </w:rPr>
        <w:t>de los usuarios o de las redes interconectadas;</w:t>
      </w:r>
    </w:p>
    <w:p w:rsidR="002F0436" w:rsidRPr="008F0311" w:rsidRDefault="002F0436" w:rsidP="002F0436">
      <w:pPr>
        <w:pStyle w:val="Texto"/>
        <w:spacing w:after="94" w:line="217" w:lineRule="exact"/>
        <w:ind w:left="1008" w:hanging="720"/>
        <w:rPr>
          <w:rFonts w:ascii="ITC Avant Garde" w:hAnsi="ITC Avant Garde"/>
          <w:sz w:val="20"/>
          <w:lang w:val="es-ES_tradnl"/>
        </w:rPr>
      </w:pPr>
      <w:r w:rsidRPr="008F0311">
        <w:rPr>
          <w:rFonts w:ascii="ITC Avant Garde" w:hAnsi="ITC Avant Garde"/>
          <w:b/>
          <w:sz w:val="20"/>
          <w:lang w:val="es-ES_tradnl"/>
        </w:rPr>
        <w:t>XVI.</w:t>
      </w:r>
      <w:r w:rsidRPr="008F0311">
        <w:rPr>
          <w:rFonts w:ascii="ITC Avant Garde" w:hAnsi="ITC Avant Garde"/>
          <w:b/>
          <w:sz w:val="20"/>
          <w:lang w:val="es-ES_tradnl"/>
        </w:rPr>
        <w:tab/>
      </w:r>
      <w:r w:rsidRPr="008F0311">
        <w:rPr>
          <w:rFonts w:ascii="ITC Avant Garde" w:hAnsi="ITC Avant Garde"/>
          <w:sz w:val="20"/>
          <w:lang w:val="es-ES_tradnl"/>
        </w:rPr>
        <w:t>Tramitar y, en su caso, autorizar a los concesionarios de recursos orbitales el empleo temporal de centros de control y operación ubicados en el extranjero;</w:t>
      </w:r>
    </w:p>
    <w:p w:rsidR="002F0436" w:rsidRPr="008F0311" w:rsidRDefault="002F0436" w:rsidP="002F0436">
      <w:pPr>
        <w:pStyle w:val="Texto"/>
        <w:spacing w:after="94" w:line="217" w:lineRule="exact"/>
        <w:ind w:left="1008" w:hanging="720"/>
        <w:rPr>
          <w:rFonts w:ascii="ITC Avant Garde" w:hAnsi="ITC Avant Garde"/>
          <w:sz w:val="20"/>
          <w:lang w:val="es-ES_tradnl"/>
        </w:rPr>
      </w:pPr>
      <w:r w:rsidRPr="008F0311">
        <w:rPr>
          <w:rFonts w:ascii="ITC Avant Garde" w:hAnsi="ITC Avant Garde"/>
          <w:b/>
          <w:sz w:val="20"/>
          <w:lang w:val="es-ES_tradnl"/>
        </w:rPr>
        <w:t>XVII.</w:t>
      </w:r>
      <w:r w:rsidRPr="008F0311">
        <w:rPr>
          <w:rFonts w:ascii="ITC Avant Garde" w:hAnsi="ITC Avant Garde"/>
          <w:b/>
          <w:sz w:val="20"/>
          <w:lang w:val="es-ES_tradnl"/>
        </w:rPr>
        <w:tab/>
      </w:r>
      <w:r w:rsidRPr="008F0311">
        <w:rPr>
          <w:rFonts w:ascii="ITC Avant Garde" w:hAnsi="ITC Avant Garde"/>
          <w:sz w:val="20"/>
          <w:lang w:val="es-ES_tradnl"/>
        </w:rPr>
        <w:t xml:space="preserve">Tramitar y, en su caso, autorizar a los concesionarios de recursos orbitales para operar en órbita inclinada o bajo condiciones específicas, así como la </w:t>
      </w:r>
      <w:proofErr w:type="spellStart"/>
      <w:r w:rsidRPr="008F0311">
        <w:rPr>
          <w:rFonts w:ascii="ITC Avant Garde" w:hAnsi="ITC Avant Garde"/>
          <w:sz w:val="20"/>
          <w:lang w:val="es-ES_tradnl"/>
        </w:rPr>
        <w:t>desorbitación</w:t>
      </w:r>
      <w:proofErr w:type="spellEnd"/>
      <w:r w:rsidRPr="008F0311">
        <w:rPr>
          <w:rFonts w:ascii="ITC Avant Garde" w:hAnsi="ITC Avant Garde"/>
          <w:sz w:val="20"/>
          <w:lang w:val="es-ES_tradnl"/>
        </w:rPr>
        <w:t xml:space="preserve"> de un satélite, previa opinión de la Unidad de Espectro Radioeléctrico;</w:t>
      </w:r>
    </w:p>
    <w:p w:rsidR="006A2C7E" w:rsidRPr="008F0311" w:rsidRDefault="002F0436" w:rsidP="002F0436">
      <w:pPr>
        <w:pStyle w:val="Texto"/>
        <w:spacing w:after="94" w:line="217" w:lineRule="exact"/>
        <w:ind w:left="1008" w:hanging="720"/>
        <w:rPr>
          <w:rFonts w:ascii="ITC Avant Garde" w:hAnsi="ITC Avant Garde"/>
          <w:sz w:val="20"/>
          <w:lang w:val="es-ES_tradnl"/>
        </w:rPr>
      </w:pPr>
      <w:r w:rsidRPr="008F0311">
        <w:rPr>
          <w:rFonts w:ascii="ITC Avant Garde" w:hAnsi="ITC Avant Garde"/>
          <w:b/>
          <w:sz w:val="20"/>
          <w:lang w:val="es-ES_tradnl"/>
        </w:rPr>
        <w:t>XVIII.</w:t>
      </w:r>
      <w:r w:rsidRPr="008F0311">
        <w:rPr>
          <w:rFonts w:ascii="ITC Avant Garde" w:hAnsi="ITC Avant Garde"/>
          <w:b/>
          <w:sz w:val="20"/>
          <w:lang w:val="es-ES_tradnl"/>
        </w:rPr>
        <w:tab/>
      </w:r>
      <w:r w:rsidRPr="008F0311">
        <w:rPr>
          <w:rFonts w:ascii="ITC Avant Garde" w:hAnsi="ITC Avant Garde"/>
          <w:sz w:val="20"/>
          <w:lang w:val="es-ES_tradnl"/>
        </w:rPr>
        <w:t>(Se deroga).</w:t>
      </w:r>
    </w:p>
    <w:p w:rsidR="002F0436" w:rsidRPr="00542AD5" w:rsidRDefault="002F0436" w:rsidP="00542AD5">
      <w:pPr>
        <w:pStyle w:val="Texto"/>
        <w:spacing w:after="80" w:line="212" w:lineRule="exact"/>
        <w:ind w:left="1008" w:hanging="72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derogada DOF 17-10-2016</w:t>
      </w:r>
    </w:p>
    <w:p w:rsidR="002F0436" w:rsidRPr="008F0311" w:rsidRDefault="002F0436" w:rsidP="002F0436">
      <w:pPr>
        <w:pStyle w:val="Texto"/>
        <w:spacing w:after="94" w:line="217" w:lineRule="exact"/>
        <w:ind w:left="1008" w:hanging="720"/>
        <w:rPr>
          <w:rFonts w:ascii="ITC Avant Garde" w:hAnsi="ITC Avant Garde"/>
          <w:sz w:val="20"/>
          <w:lang w:val="es-ES_tradnl"/>
        </w:rPr>
      </w:pPr>
      <w:r w:rsidRPr="008F0311">
        <w:rPr>
          <w:rFonts w:ascii="ITC Avant Garde" w:hAnsi="ITC Avant Garde"/>
          <w:b/>
          <w:sz w:val="20"/>
          <w:lang w:val="es-ES_tradnl"/>
        </w:rPr>
        <w:t>XIX.</w:t>
      </w:r>
      <w:r w:rsidRPr="008F0311">
        <w:rPr>
          <w:rFonts w:ascii="ITC Avant Garde" w:hAnsi="ITC Avant Garde"/>
          <w:b/>
          <w:sz w:val="20"/>
          <w:lang w:val="es-ES_tradnl"/>
        </w:rPr>
        <w:tab/>
      </w:r>
      <w:r w:rsidRPr="008F0311">
        <w:rPr>
          <w:rFonts w:ascii="ITC Avant Garde" w:hAnsi="ITC Avant Garde"/>
          <w:sz w:val="20"/>
          <w:lang w:val="es-ES_tradnl"/>
        </w:rPr>
        <w:t>Tramitar y, en su caso, autorizar, previa opinión de la Unidad de Espectro Radioeléctrico, las solicitudes para el uso temporal del espectro radioeléctrico, en los casos de terminación de las concesiones en materia de telecomunicaciones, así como de transición o mejora tecnológica;</w:t>
      </w:r>
    </w:p>
    <w:p w:rsidR="002F0436" w:rsidRPr="008F0311" w:rsidRDefault="002F0436" w:rsidP="002F0436">
      <w:pPr>
        <w:pStyle w:val="Texto"/>
        <w:spacing w:after="94" w:line="217" w:lineRule="exact"/>
        <w:ind w:left="1008" w:hanging="720"/>
        <w:rPr>
          <w:rFonts w:ascii="ITC Avant Garde" w:hAnsi="ITC Avant Garde"/>
          <w:sz w:val="20"/>
          <w:lang w:val="es-ES_tradnl"/>
        </w:rPr>
      </w:pPr>
      <w:r w:rsidRPr="008F0311">
        <w:rPr>
          <w:rFonts w:ascii="ITC Avant Garde" w:hAnsi="ITC Avant Garde"/>
          <w:b/>
          <w:sz w:val="20"/>
          <w:lang w:val="es-ES_tradnl"/>
        </w:rPr>
        <w:t>XX.</w:t>
      </w:r>
      <w:r w:rsidRPr="008F0311">
        <w:rPr>
          <w:rFonts w:ascii="ITC Avant Garde" w:hAnsi="ITC Avant Garde"/>
          <w:b/>
          <w:sz w:val="20"/>
          <w:lang w:val="es-ES_tradnl"/>
        </w:rPr>
        <w:tab/>
      </w:r>
      <w:r w:rsidRPr="008F0311">
        <w:rPr>
          <w:rFonts w:ascii="ITC Avant Garde" w:hAnsi="ITC Avant Garde"/>
          <w:sz w:val="20"/>
          <w:lang w:val="es-ES_tradnl"/>
        </w:rPr>
        <w:t>Tramitar y, en su caso, autorizar a concesionarios en materia de telecomunicaciones, la ampliación de plazos para dar cumplimiento a obligaciones relacionadas con sus respectivos títulos conforme a las disposiciones aplicables;</w:t>
      </w:r>
    </w:p>
    <w:p w:rsidR="002F0436" w:rsidRPr="008F0311" w:rsidRDefault="002F0436" w:rsidP="002F0436">
      <w:pPr>
        <w:pStyle w:val="Texto"/>
        <w:spacing w:after="94" w:line="217" w:lineRule="exact"/>
        <w:ind w:left="1008" w:hanging="720"/>
        <w:rPr>
          <w:rFonts w:ascii="ITC Avant Garde" w:hAnsi="ITC Avant Garde"/>
          <w:sz w:val="20"/>
          <w:lang w:val="es-ES_tradnl"/>
        </w:rPr>
      </w:pPr>
      <w:r w:rsidRPr="008F0311">
        <w:rPr>
          <w:rFonts w:ascii="ITC Avant Garde" w:hAnsi="ITC Avant Garde"/>
          <w:b/>
          <w:sz w:val="20"/>
          <w:lang w:val="es-ES_tradnl"/>
        </w:rPr>
        <w:t>XXI.</w:t>
      </w:r>
      <w:r w:rsidRPr="008F0311">
        <w:rPr>
          <w:rFonts w:ascii="ITC Avant Garde" w:hAnsi="ITC Avant Garde"/>
          <w:b/>
          <w:sz w:val="20"/>
          <w:lang w:val="es-ES_tradnl"/>
        </w:rPr>
        <w:tab/>
      </w:r>
      <w:r w:rsidRPr="008F0311">
        <w:rPr>
          <w:rFonts w:ascii="ITC Avant Garde" w:hAnsi="ITC Avant Garde"/>
          <w:sz w:val="20"/>
          <w:lang w:val="es-ES_tradnl"/>
        </w:rPr>
        <w:t>Concertar con los concesionarios los compromisos subsecuentes derivados de los títulos de concesión en materia de telecomunicaciones, considerando, entre otros elementos, cobertura social y rural, políticas de acceso universal e inclusión digital universal;</w:t>
      </w:r>
    </w:p>
    <w:p w:rsidR="006A2C7E" w:rsidRPr="008F0311" w:rsidRDefault="002F0436" w:rsidP="002F0436">
      <w:pPr>
        <w:pStyle w:val="Texto"/>
        <w:spacing w:after="94" w:line="217" w:lineRule="exact"/>
        <w:ind w:left="1008" w:hanging="720"/>
        <w:rPr>
          <w:rFonts w:ascii="ITC Avant Garde" w:hAnsi="ITC Avant Garde"/>
          <w:sz w:val="20"/>
          <w:lang w:val="es-ES_tradnl"/>
        </w:rPr>
      </w:pPr>
      <w:r w:rsidRPr="008F0311">
        <w:rPr>
          <w:rFonts w:ascii="ITC Avant Garde" w:hAnsi="ITC Avant Garde"/>
          <w:b/>
          <w:sz w:val="20"/>
          <w:lang w:val="es-ES_tradnl"/>
        </w:rPr>
        <w:t>XXII.</w:t>
      </w:r>
      <w:r w:rsidRPr="008F0311">
        <w:rPr>
          <w:rFonts w:ascii="ITC Avant Garde" w:hAnsi="ITC Avant Garde"/>
          <w:b/>
          <w:sz w:val="20"/>
          <w:lang w:val="es-ES_tradnl"/>
        </w:rPr>
        <w:tab/>
      </w:r>
      <w:r w:rsidRPr="008F0311">
        <w:rPr>
          <w:rFonts w:ascii="ITC Avant Garde" w:hAnsi="ITC Avant Garde"/>
          <w:sz w:val="20"/>
          <w:lang w:val="es-ES_tradnl"/>
        </w:rPr>
        <w:t>(Se deroga).</w:t>
      </w:r>
    </w:p>
    <w:p w:rsidR="002F0436" w:rsidRPr="00542AD5" w:rsidRDefault="002F0436" w:rsidP="00542AD5">
      <w:pPr>
        <w:pStyle w:val="Texto"/>
        <w:spacing w:after="80" w:line="212" w:lineRule="exact"/>
        <w:ind w:left="1008" w:hanging="72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derogada DOF 17-10-2016</w:t>
      </w:r>
    </w:p>
    <w:p w:rsidR="006A2C7E" w:rsidRPr="008F0311" w:rsidRDefault="002F0436" w:rsidP="002F0436">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XXIII.</w:t>
      </w:r>
      <w:r w:rsidRPr="008F0311">
        <w:rPr>
          <w:rFonts w:ascii="ITC Avant Garde" w:hAnsi="ITC Avant Garde"/>
          <w:b/>
          <w:sz w:val="20"/>
          <w:lang w:val="es-ES_tradnl"/>
        </w:rPr>
        <w:tab/>
      </w:r>
      <w:r w:rsidRPr="008F0311">
        <w:rPr>
          <w:rFonts w:ascii="ITC Avant Garde" w:hAnsi="ITC Avant Garde"/>
          <w:sz w:val="20"/>
          <w:lang w:val="es-ES_tradnl"/>
        </w:rPr>
        <w:t>Analizar y, en su caso, autorizar los proyectos de reforma de estatutos sociales relativos a los concesionarios en materia de telecomunicaciones, así como cualquier otro acto relacionado con el objeto de la concesión;</w:t>
      </w:r>
    </w:p>
    <w:p w:rsidR="002F0436" w:rsidRPr="008F0311" w:rsidRDefault="002F0436" w:rsidP="00542AD5">
      <w:pPr>
        <w:pStyle w:val="Texto"/>
        <w:spacing w:after="80" w:line="212" w:lineRule="exact"/>
        <w:ind w:left="1008" w:hanging="720"/>
        <w:jc w:val="right"/>
        <w:rPr>
          <w:rFonts w:ascii="ITC Avant Garde" w:hAnsi="ITC Avant Garde"/>
          <w:sz w:val="20"/>
          <w:lang w:val="es-ES_tradnl"/>
        </w:rPr>
      </w:pPr>
      <w:r w:rsidRPr="00542AD5">
        <w:rPr>
          <w:rFonts w:ascii="Times New Roman" w:hAnsi="Times New Roman" w:cs="Times New Roman"/>
          <w:b/>
          <w:i/>
          <w:color w:val="00B050"/>
          <w:sz w:val="16"/>
          <w:szCs w:val="16"/>
          <w:lang w:val="es-ES_tradnl"/>
        </w:rPr>
        <w:t>Fracción modificada DOF 17-10-2016</w:t>
      </w:r>
    </w:p>
    <w:p w:rsidR="002F0436" w:rsidRPr="008F0311" w:rsidRDefault="002F0436" w:rsidP="002F0436">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XXIV.</w:t>
      </w:r>
      <w:r w:rsidRPr="008F0311">
        <w:rPr>
          <w:rFonts w:ascii="ITC Avant Garde" w:hAnsi="ITC Avant Garde"/>
          <w:b/>
          <w:sz w:val="20"/>
          <w:lang w:val="es-ES_tradnl"/>
        </w:rPr>
        <w:tab/>
      </w:r>
      <w:r w:rsidRPr="008F0311">
        <w:rPr>
          <w:rFonts w:ascii="ITC Avant Garde" w:hAnsi="ITC Avant Garde"/>
          <w:sz w:val="20"/>
          <w:lang w:val="es-ES_tradnl"/>
        </w:rPr>
        <w:t>Coadyuvar con la Coordinación General de Política del Usuario en la elaboración de las disposiciones que establezcan las condiciones para que los concesionarios para prestar servicios de telecomunicaciones publiquen información transparente, comparable, adecuada y actualizada sobre los precios y tarifas aplicables; sobre los gastos eventuales relacionados con la terminación de contratos, así como información sobre el acceso y utilización de los servicios que prestan a los usuarios o suscriptores, de conformidad con lo dispuesto en la Ley de Telecomunicaciones;</w:t>
      </w:r>
    </w:p>
    <w:p w:rsidR="006A2C7E" w:rsidRPr="008F0311" w:rsidRDefault="002F0436" w:rsidP="002F0436">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XXV.</w:t>
      </w:r>
      <w:r w:rsidRPr="008F0311">
        <w:rPr>
          <w:rFonts w:ascii="ITC Avant Garde" w:hAnsi="ITC Avant Garde"/>
          <w:b/>
          <w:sz w:val="20"/>
          <w:lang w:val="es-ES_tradnl"/>
        </w:rPr>
        <w:tab/>
      </w:r>
      <w:r w:rsidRPr="008F0311">
        <w:rPr>
          <w:rFonts w:ascii="ITC Avant Garde" w:hAnsi="ITC Avant Garde"/>
          <w:sz w:val="20"/>
          <w:lang w:val="es-ES_tradnl"/>
        </w:rPr>
        <w:t>Proponer a la Secretaría de Hacienda y Crédito Público los derechos y proponer al Pleno los aprovechamientos que corresponda aplicar en materia de telecomunicaciones que sean de su competencia;</w:t>
      </w:r>
    </w:p>
    <w:p w:rsidR="002F0436" w:rsidRPr="00542AD5" w:rsidRDefault="002F0436" w:rsidP="00542AD5">
      <w:pPr>
        <w:pStyle w:val="Texto"/>
        <w:spacing w:after="80" w:line="212" w:lineRule="exact"/>
        <w:ind w:left="1008" w:hanging="72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modificada DOF 17-10-2016</w:t>
      </w:r>
    </w:p>
    <w:p w:rsidR="006A2C7E" w:rsidRPr="008F0311" w:rsidRDefault="002F0436" w:rsidP="002F0436">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lastRenderedPageBreak/>
        <w:t>XXVI.</w:t>
      </w:r>
      <w:r w:rsidRPr="008F0311">
        <w:rPr>
          <w:rFonts w:ascii="ITC Avant Garde" w:hAnsi="ITC Avant Garde"/>
          <w:b/>
          <w:sz w:val="20"/>
          <w:lang w:val="es-ES_tradnl"/>
        </w:rPr>
        <w:tab/>
      </w:r>
      <w:r w:rsidRPr="008F0311">
        <w:rPr>
          <w:rFonts w:ascii="ITC Avant Garde" w:hAnsi="ITC Avant Garde"/>
          <w:sz w:val="20"/>
          <w:lang w:val="es-ES_tradnl"/>
        </w:rPr>
        <w:t>Elaborar y proponer al Pleno la declaración administrativa de terminación de las concesiones de telecomunicaciones por quiebra de sus titulares y, en su caso, dar aviso al Secretario de Comunicaciones y Transportes;</w:t>
      </w:r>
    </w:p>
    <w:p w:rsidR="002F0436" w:rsidRPr="008F0311" w:rsidRDefault="002F0436" w:rsidP="006A2C7E">
      <w:pPr>
        <w:pStyle w:val="Texto"/>
        <w:spacing w:line="217" w:lineRule="exact"/>
        <w:ind w:left="1008" w:hanging="720"/>
        <w:jc w:val="right"/>
        <w:rPr>
          <w:rFonts w:ascii="ITC Avant Garde" w:hAnsi="ITC Avant Garde"/>
          <w:b/>
          <w:i/>
          <w:color w:val="00B050"/>
          <w:sz w:val="20"/>
          <w:lang w:val="es-ES_tradnl"/>
        </w:rPr>
      </w:pPr>
      <w:r w:rsidRPr="00542AD5">
        <w:rPr>
          <w:rFonts w:ascii="Times New Roman" w:hAnsi="Times New Roman" w:cs="Times New Roman"/>
          <w:b/>
          <w:i/>
          <w:color w:val="00B050"/>
          <w:sz w:val="16"/>
          <w:szCs w:val="16"/>
          <w:lang w:val="es-ES_tradnl"/>
        </w:rPr>
        <w:t>Fracción adicionada DOF 17-10-2016</w:t>
      </w:r>
    </w:p>
    <w:p w:rsidR="006A2C7E" w:rsidRPr="008F0311" w:rsidRDefault="002F0436" w:rsidP="002F0436">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XXVII.</w:t>
      </w:r>
      <w:r w:rsidRPr="008F0311">
        <w:rPr>
          <w:rFonts w:ascii="ITC Avant Garde" w:hAnsi="ITC Avant Garde"/>
          <w:b/>
          <w:sz w:val="20"/>
          <w:lang w:val="es-ES_tradnl"/>
        </w:rPr>
        <w:tab/>
      </w:r>
      <w:r w:rsidRPr="008F0311">
        <w:rPr>
          <w:rFonts w:ascii="ITC Avant Garde" w:hAnsi="ITC Avant Garde"/>
          <w:sz w:val="20"/>
          <w:lang w:val="es-ES_tradnl"/>
        </w:rPr>
        <w:t>Proponer al Pleno la autorización a que se refiere el artículo 118, fracción VIII de la Ley de Telecomunicaciones;</w:t>
      </w:r>
    </w:p>
    <w:p w:rsidR="002F0436" w:rsidRPr="00542AD5" w:rsidRDefault="002F0436" w:rsidP="00542AD5">
      <w:pPr>
        <w:pStyle w:val="Texto"/>
        <w:spacing w:after="80" w:line="212" w:lineRule="exact"/>
        <w:ind w:left="1008" w:hanging="72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adicionada DOF 17-10-2016</w:t>
      </w:r>
    </w:p>
    <w:p w:rsidR="006A2C7E" w:rsidRPr="008F0311" w:rsidRDefault="002F0436" w:rsidP="002F0436">
      <w:pPr>
        <w:pStyle w:val="Texto"/>
        <w:spacing w:line="217" w:lineRule="exact"/>
        <w:ind w:left="1008" w:hanging="720"/>
        <w:rPr>
          <w:rFonts w:ascii="ITC Avant Garde" w:hAnsi="ITC Avant Garde"/>
          <w:b/>
          <w:i/>
          <w:color w:val="00B050"/>
          <w:sz w:val="20"/>
          <w:lang w:val="es-ES_tradnl"/>
        </w:rPr>
      </w:pPr>
      <w:r w:rsidRPr="008F0311">
        <w:rPr>
          <w:rFonts w:ascii="ITC Avant Garde" w:hAnsi="ITC Avant Garde"/>
          <w:b/>
          <w:sz w:val="20"/>
          <w:lang w:val="es-ES_tradnl"/>
        </w:rPr>
        <w:t>XXVIII.</w:t>
      </w:r>
      <w:r w:rsidRPr="008F0311">
        <w:rPr>
          <w:rFonts w:ascii="ITC Avant Garde" w:hAnsi="ITC Avant Garde"/>
          <w:b/>
          <w:sz w:val="20"/>
          <w:lang w:val="es-ES_tradnl"/>
        </w:rPr>
        <w:tab/>
      </w:r>
      <w:r w:rsidRPr="008F0311">
        <w:rPr>
          <w:rFonts w:ascii="ITC Avant Garde" w:hAnsi="ITC Avant Garde"/>
          <w:sz w:val="20"/>
          <w:lang w:val="es-ES_tradnl"/>
        </w:rPr>
        <w:t>Prestar asistencia técnica a los interesados en obtener una concesión para uso social comunitaria o una concesión para uso social indígena, para facilitarles el cumplimiento de los requisitos correspondientes, así como brindarles orientación respecto de los requisitos que deban satisfacer para los trámites que sean competencia de la Unidad de Concesiones y Servicios, y</w:t>
      </w:r>
    </w:p>
    <w:p w:rsidR="002F0436" w:rsidRPr="00542AD5" w:rsidRDefault="002F0436" w:rsidP="00542AD5">
      <w:pPr>
        <w:pStyle w:val="Texto"/>
        <w:spacing w:after="80" w:line="212" w:lineRule="exact"/>
        <w:ind w:left="1008" w:hanging="72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adicionada DOF 17-10-2016</w:t>
      </w:r>
    </w:p>
    <w:p w:rsidR="002F0436" w:rsidRPr="008F0311" w:rsidRDefault="002F0436" w:rsidP="002F0436">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XXIX.</w:t>
      </w:r>
      <w:r w:rsidRPr="008F0311">
        <w:rPr>
          <w:rFonts w:ascii="ITC Avant Garde" w:hAnsi="ITC Avant Garde"/>
          <w:b/>
          <w:sz w:val="20"/>
          <w:lang w:val="es-ES_tradnl"/>
        </w:rPr>
        <w:tab/>
      </w:r>
      <w:r w:rsidRPr="008F0311">
        <w:rPr>
          <w:rFonts w:ascii="ITC Avant Garde" w:hAnsi="ITC Avant Garde"/>
          <w:sz w:val="20"/>
          <w:lang w:val="es-ES_tradnl"/>
        </w:rPr>
        <w:t>Las demás que le confieran el Pleno, el Presidente o el Titular de Unidad, así como las que se señalen en otras disposiciones legales o administrativas.</w:t>
      </w:r>
    </w:p>
    <w:p w:rsidR="002F0436" w:rsidRPr="008F0311" w:rsidRDefault="002F0436" w:rsidP="00542AD5">
      <w:pPr>
        <w:pStyle w:val="Texto"/>
        <w:spacing w:after="80" w:line="212" w:lineRule="exact"/>
        <w:ind w:left="1008" w:hanging="720"/>
        <w:jc w:val="right"/>
        <w:rPr>
          <w:rFonts w:ascii="ITC Avant Garde" w:hAnsi="ITC Avant Garde"/>
          <w:b/>
          <w:sz w:val="20"/>
          <w:lang w:val="es-ES_tradnl"/>
        </w:rPr>
      </w:pPr>
      <w:r w:rsidRPr="00542AD5">
        <w:rPr>
          <w:rFonts w:ascii="Times New Roman" w:hAnsi="Times New Roman" w:cs="Times New Roman"/>
          <w:b/>
          <w:i/>
          <w:color w:val="00B050"/>
          <w:sz w:val="16"/>
          <w:szCs w:val="16"/>
          <w:lang w:val="es-ES_tradnl"/>
        </w:rPr>
        <w:t>Fracción recorrida DOF 17-10-2016</w:t>
      </w:r>
    </w:p>
    <w:p w:rsidR="002F0436" w:rsidRPr="008F0311" w:rsidRDefault="002F0436" w:rsidP="002F0436">
      <w:pPr>
        <w:pStyle w:val="Texto"/>
        <w:spacing w:line="217" w:lineRule="exact"/>
        <w:rPr>
          <w:rFonts w:ascii="ITC Avant Garde" w:hAnsi="ITC Avant Garde"/>
          <w:sz w:val="20"/>
          <w:lang w:val="es-ES_tradnl"/>
        </w:rPr>
      </w:pPr>
      <w:r w:rsidRPr="008F0311">
        <w:rPr>
          <w:rFonts w:ascii="ITC Avant Garde" w:hAnsi="ITC Avant Garde"/>
          <w:b/>
          <w:sz w:val="20"/>
          <w:lang w:val="es-ES_tradnl"/>
        </w:rPr>
        <w:t xml:space="preserve">Artículo 34. </w:t>
      </w:r>
      <w:r w:rsidRPr="008F0311">
        <w:rPr>
          <w:rFonts w:ascii="ITC Avant Garde" w:hAnsi="ITC Avant Garde"/>
          <w:sz w:val="20"/>
          <w:lang w:val="es-ES_tradnl"/>
        </w:rPr>
        <w:t>Corresponde a la Dirección General de Concesiones de Radiodifusión el ejercicio de las siguientes atribuciones:</w:t>
      </w:r>
    </w:p>
    <w:p w:rsidR="002F0436" w:rsidRPr="008F0311" w:rsidRDefault="002F0436" w:rsidP="002F0436">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b/>
          <w:sz w:val="20"/>
          <w:lang w:val="es-ES_tradnl"/>
        </w:rPr>
        <w:tab/>
      </w:r>
      <w:r w:rsidRPr="008F0311">
        <w:rPr>
          <w:rFonts w:ascii="ITC Avant Garde" w:hAnsi="ITC Avant Garde"/>
          <w:sz w:val="20"/>
          <w:lang w:val="es-ES_tradnl"/>
        </w:rPr>
        <w:t>Tramitar y evaluar las solicitudes para el otorgamiento de concesiones en materia de radiodifusión, con excepción de las que deban otorgarse a través de un procedimiento de licitación pública, para someterlas a consideración del Pleno;</w:t>
      </w:r>
    </w:p>
    <w:p w:rsidR="002F0436" w:rsidRPr="008F0311" w:rsidRDefault="002F0436" w:rsidP="00542AD5">
      <w:pPr>
        <w:pStyle w:val="Texto"/>
        <w:spacing w:after="80" w:line="212" w:lineRule="exact"/>
        <w:ind w:left="1008" w:hanging="720"/>
        <w:jc w:val="right"/>
        <w:rPr>
          <w:rFonts w:ascii="ITC Avant Garde" w:hAnsi="ITC Avant Garde"/>
          <w:sz w:val="20"/>
          <w:lang w:val="es-ES_tradnl"/>
        </w:rPr>
      </w:pPr>
      <w:r w:rsidRPr="00542AD5">
        <w:rPr>
          <w:rFonts w:ascii="Times New Roman" w:hAnsi="Times New Roman" w:cs="Times New Roman"/>
          <w:b/>
          <w:i/>
          <w:color w:val="00B050"/>
          <w:sz w:val="16"/>
          <w:szCs w:val="16"/>
          <w:lang w:val="es-ES_tradnl"/>
        </w:rPr>
        <w:t>Fracción modificada DOF 17-10-2016</w:t>
      </w:r>
    </w:p>
    <w:p w:rsidR="002F0436" w:rsidRPr="008F0311" w:rsidRDefault="002F0436" w:rsidP="002F0436">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Tramitar y evaluar las solicitudes de cesión o modificación de los permisos y concesiones en materia de radiodifusión, así como la prórroga de éstas, para someterlas a consideración del Pleno; tratándose de prórrogas de concesiones para usar, aprovechar y explotar espectro radioeléctrico, solicitará opinión previa a la Unidad de Medios y Contenidos Audiovisuales, y solamente tratándose de concesiones de uso comercial, a la Unidad de Competencia Económica;</w:t>
      </w:r>
    </w:p>
    <w:p w:rsidR="002F0436" w:rsidRPr="008F0311" w:rsidRDefault="002F0436" w:rsidP="002F0436">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Proponer al Pleno, a solicitud de la Unidad de Espectro Radioeléctrico, las modificaciones a los títulos de concesión, permisos o autorizaciones, por cambios de oficio de los canales asignados para la prestación del servicio de radiodifusión;</w:t>
      </w:r>
    </w:p>
    <w:p w:rsidR="002F0436" w:rsidRPr="008F0311" w:rsidRDefault="002F0436" w:rsidP="002F0436">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Tramitar y evaluar las solicitudes de cambios de control accionario, titularidad u operación de sociedades relacionadas con las concesiones y permisos en materia de radiodifusión para someterlas a consideración del Pleno;</w:t>
      </w:r>
    </w:p>
    <w:p w:rsidR="002F0436" w:rsidRPr="008F0311" w:rsidRDefault="002F0436" w:rsidP="002F0436">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Elaborar, en coordinación con las demás unidades administrativas competentes del Instituto, los modelos de títulos de concesión;</w:t>
      </w:r>
    </w:p>
    <w:p w:rsidR="006A2C7E" w:rsidRPr="008F0311" w:rsidRDefault="002F0436" w:rsidP="002F0436">
      <w:pPr>
        <w:pStyle w:val="Texto"/>
        <w:spacing w:line="217" w:lineRule="exact"/>
        <w:ind w:left="1008" w:hanging="720"/>
        <w:rPr>
          <w:rFonts w:ascii="ITC Avant Garde" w:hAnsi="ITC Avant Garde"/>
          <w:b/>
          <w:sz w:val="20"/>
          <w:lang w:val="es-ES_tradnl"/>
        </w:rPr>
      </w:pPr>
      <w:r w:rsidRPr="008F0311">
        <w:rPr>
          <w:rFonts w:ascii="ITC Avant Garde" w:hAnsi="ITC Avant Garde"/>
          <w:b/>
          <w:sz w:val="20"/>
          <w:lang w:val="es-ES_tradnl"/>
        </w:rPr>
        <w:t>VI.</w:t>
      </w:r>
      <w:r w:rsidRPr="008F0311">
        <w:rPr>
          <w:rFonts w:ascii="ITC Avant Garde" w:hAnsi="ITC Avant Garde"/>
          <w:b/>
          <w:sz w:val="20"/>
          <w:lang w:val="es-ES_tradnl"/>
        </w:rPr>
        <w:tab/>
      </w:r>
      <w:r w:rsidRPr="008F0311">
        <w:rPr>
          <w:rFonts w:ascii="ITC Avant Garde" w:hAnsi="ITC Avant Garde"/>
          <w:sz w:val="20"/>
          <w:lang w:val="es-ES_tradnl"/>
        </w:rPr>
        <w:t>Notificar al Secretario de Comunicaciones y Transportes, previamente al otorgamiento o prórroga de concesiones en materia de radiodifusión, autorización de cesiones o cambios de control accionario, titularidad u operación de sociedades relacionadas con dichas concesiones, conforme a lo dispuesto en el artículo 28 de la Constitución y la Ley de Telecomunicaciones;</w:t>
      </w:r>
    </w:p>
    <w:p w:rsidR="002F0436" w:rsidRPr="00542AD5" w:rsidRDefault="002F0436" w:rsidP="00542AD5">
      <w:pPr>
        <w:pStyle w:val="Texto"/>
        <w:spacing w:after="80" w:line="212" w:lineRule="exact"/>
        <w:ind w:left="1008" w:hanging="72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modificada DOF 17-10-2016</w:t>
      </w:r>
    </w:p>
    <w:p w:rsidR="002F0436" w:rsidRPr="008F0311" w:rsidRDefault="002F0436" w:rsidP="002F0436">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lastRenderedPageBreak/>
        <w:t>VII.</w:t>
      </w:r>
      <w:r w:rsidRPr="008F0311">
        <w:rPr>
          <w:rFonts w:ascii="ITC Avant Garde" w:hAnsi="ITC Avant Garde"/>
          <w:b/>
          <w:sz w:val="20"/>
          <w:lang w:val="es-ES_tradnl"/>
        </w:rPr>
        <w:tab/>
      </w:r>
      <w:r w:rsidRPr="008F0311">
        <w:rPr>
          <w:rFonts w:ascii="ITC Avant Garde" w:hAnsi="ITC Avant Garde"/>
          <w:sz w:val="20"/>
          <w:lang w:val="es-ES_tradnl"/>
        </w:rPr>
        <w:t>En materia de radiodifusión, tramitar, previo dictamen de la Unidad de Cumplimiento, las solicitudes de autorización para prestar servicios adicionales a los que son objeto de su concesión, para transitar a la concesión única o para consolidar sus títulos en una sola concesión, así como proponer al Pleno la resolución que corresponda, incluyendo, en su caso, los términos y condiciones a los que deberán sujetarse los concesionarios;</w:t>
      </w:r>
    </w:p>
    <w:p w:rsidR="006A2C7E" w:rsidRPr="008F0311" w:rsidRDefault="002F0436" w:rsidP="002F0436">
      <w:pPr>
        <w:pStyle w:val="Texto"/>
        <w:spacing w:line="217" w:lineRule="exact"/>
        <w:ind w:left="1008" w:hanging="720"/>
        <w:rPr>
          <w:rFonts w:ascii="ITC Avant Garde" w:hAnsi="ITC Avant Garde"/>
          <w:b/>
          <w:sz w:val="20"/>
          <w:lang w:val="es-ES_tradnl"/>
        </w:rPr>
      </w:pPr>
      <w:r w:rsidRPr="008F0311">
        <w:rPr>
          <w:rFonts w:ascii="ITC Avant Garde" w:hAnsi="ITC Avant Garde"/>
          <w:b/>
          <w:sz w:val="20"/>
          <w:lang w:val="es-ES_tradnl"/>
        </w:rPr>
        <w:t>VIII.</w:t>
      </w:r>
      <w:r w:rsidRPr="008F0311">
        <w:rPr>
          <w:rFonts w:ascii="ITC Avant Garde" w:hAnsi="ITC Avant Garde"/>
          <w:b/>
          <w:sz w:val="20"/>
          <w:lang w:val="es-ES_tradnl"/>
        </w:rPr>
        <w:tab/>
      </w:r>
      <w:r w:rsidRPr="008F0311">
        <w:rPr>
          <w:rFonts w:ascii="ITC Avant Garde" w:hAnsi="ITC Avant Garde"/>
          <w:sz w:val="20"/>
          <w:lang w:val="es-ES_tradnl"/>
        </w:rPr>
        <w:t>En materia de radiodifusión, previo dictamen de cumplimiento efectivo, tramitar las solicitudes de autorización para prestar servicios adicionales a los que son objeto de su concesión o para transitar a la concesión única, presentadas por los agentes económicos preponderantes o concesionarios cuyos títulos de concesión contengan alguna prohibición o restricción expresa para prestar servicios determinados, así como proponer al Pleno la resolución que corresponda;</w:t>
      </w:r>
    </w:p>
    <w:p w:rsidR="002F0436" w:rsidRPr="00542AD5" w:rsidRDefault="002F0436" w:rsidP="00542AD5">
      <w:pPr>
        <w:pStyle w:val="Texto"/>
        <w:spacing w:after="80" w:line="212" w:lineRule="exact"/>
        <w:ind w:left="1008" w:hanging="72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modificada DOF 17-10-2016</w:t>
      </w:r>
    </w:p>
    <w:p w:rsidR="002F0436" w:rsidRPr="008F0311" w:rsidRDefault="002F0436" w:rsidP="002F0436">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IX.</w:t>
      </w:r>
      <w:r w:rsidRPr="008F0311">
        <w:rPr>
          <w:rFonts w:ascii="ITC Avant Garde" w:hAnsi="ITC Avant Garde"/>
          <w:b/>
          <w:sz w:val="20"/>
          <w:lang w:val="es-ES_tradnl"/>
        </w:rPr>
        <w:tab/>
      </w:r>
      <w:r w:rsidRPr="008F0311">
        <w:rPr>
          <w:rFonts w:ascii="ITC Avant Garde" w:hAnsi="ITC Avant Garde"/>
          <w:sz w:val="20"/>
          <w:lang w:val="es-ES_tradnl"/>
        </w:rPr>
        <w:t>Tramitar y evaluar las solicitudes de interrupción parcial o total de transmisiones del servicio de radiodifusión en casos fortuitos o de fuerza mayor, para someterlas a consideración del Pleno y, en caso de autorización, hacerla del conocimiento de la Unidad de Cumplimiento;</w:t>
      </w:r>
    </w:p>
    <w:p w:rsidR="002F0436" w:rsidRPr="008F0311" w:rsidRDefault="002F0436" w:rsidP="002F0436">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X.</w:t>
      </w:r>
      <w:r w:rsidRPr="008F0311">
        <w:rPr>
          <w:rFonts w:ascii="ITC Avant Garde" w:hAnsi="ITC Avant Garde"/>
          <w:b/>
          <w:sz w:val="20"/>
          <w:lang w:val="es-ES_tradnl"/>
        </w:rPr>
        <w:tab/>
      </w:r>
      <w:r w:rsidRPr="008F0311">
        <w:rPr>
          <w:rFonts w:ascii="ITC Avant Garde" w:hAnsi="ITC Avant Garde"/>
          <w:sz w:val="20"/>
          <w:lang w:val="es-ES_tradnl"/>
        </w:rPr>
        <w:t>Tramitar, evaluar y dar respuesta sobre los avisos de suspensión temporal de transmisiones del servicio de radiodifusión en casos de mantenimiento o sustitución de las instalaciones o equipos que conformen la estación radiodifusora y, en caso de autorización, hacerla del conocimiento de la Unidad de Cumplimiento;</w:t>
      </w:r>
    </w:p>
    <w:p w:rsidR="006A2C7E" w:rsidRPr="008F0311" w:rsidRDefault="002F0436" w:rsidP="002F0436">
      <w:pPr>
        <w:pStyle w:val="Texto"/>
        <w:spacing w:after="90" w:line="214" w:lineRule="exact"/>
        <w:ind w:left="1008" w:hanging="720"/>
        <w:rPr>
          <w:rFonts w:ascii="ITC Avant Garde" w:hAnsi="ITC Avant Garde"/>
          <w:sz w:val="20"/>
          <w:lang w:val="es-ES_tradnl"/>
        </w:rPr>
      </w:pPr>
      <w:r w:rsidRPr="008F0311">
        <w:rPr>
          <w:rFonts w:ascii="ITC Avant Garde" w:hAnsi="ITC Avant Garde"/>
          <w:b/>
          <w:sz w:val="20"/>
          <w:lang w:val="es-ES_tradnl"/>
        </w:rPr>
        <w:t>XI.</w:t>
      </w:r>
      <w:r w:rsidRPr="008F0311">
        <w:rPr>
          <w:rFonts w:ascii="ITC Avant Garde" w:hAnsi="ITC Avant Garde"/>
          <w:b/>
          <w:sz w:val="20"/>
          <w:lang w:val="es-ES_tradnl"/>
        </w:rPr>
        <w:tab/>
      </w:r>
      <w:r w:rsidRPr="008F0311">
        <w:rPr>
          <w:rFonts w:ascii="ITC Avant Garde" w:hAnsi="ITC Avant Garde"/>
          <w:sz w:val="20"/>
          <w:lang w:val="es-ES_tradnl"/>
        </w:rPr>
        <w:t xml:space="preserve">(Se deroga). </w:t>
      </w:r>
    </w:p>
    <w:p w:rsidR="002F0436" w:rsidRPr="00542AD5" w:rsidRDefault="002F0436" w:rsidP="00542AD5">
      <w:pPr>
        <w:pStyle w:val="Texto"/>
        <w:spacing w:after="80" w:line="212" w:lineRule="exact"/>
        <w:ind w:left="1008" w:hanging="72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derogada DOF 17-10-2016</w:t>
      </w:r>
    </w:p>
    <w:p w:rsidR="002F0436" w:rsidRPr="008F0311" w:rsidRDefault="002F0436" w:rsidP="002F0436">
      <w:pPr>
        <w:pStyle w:val="Texto"/>
        <w:spacing w:after="90" w:line="214" w:lineRule="exact"/>
        <w:ind w:left="1008" w:hanging="720"/>
        <w:rPr>
          <w:rFonts w:ascii="ITC Avant Garde" w:hAnsi="ITC Avant Garde"/>
          <w:sz w:val="20"/>
          <w:lang w:val="es-ES_tradnl"/>
        </w:rPr>
      </w:pPr>
      <w:r w:rsidRPr="008F0311">
        <w:rPr>
          <w:rFonts w:ascii="ITC Avant Garde" w:hAnsi="ITC Avant Garde"/>
          <w:b/>
          <w:sz w:val="20"/>
          <w:lang w:val="es-ES_tradnl"/>
        </w:rPr>
        <w:t>XII.</w:t>
      </w:r>
      <w:r w:rsidRPr="008F0311">
        <w:rPr>
          <w:rFonts w:ascii="ITC Avant Garde" w:hAnsi="ITC Avant Garde"/>
          <w:b/>
          <w:sz w:val="20"/>
          <w:lang w:val="es-ES_tradnl"/>
        </w:rPr>
        <w:tab/>
      </w:r>
      <w:r w:rsidRPr="008F0311">
        <w:rPr>
          <w:rFonts w:ascii="ITC Avant Garde" w:hAnsi="ITC Avant Garde"/>
          <w:sz w:val="20"/>
          <w:lang w:val="es-ES_tradnl"/>
        </w:rPr>
        <w:t>Tramitar y, en su caso, autorizar las solicitudes de arrendamiento de bandas de frecuencias para uso comercial o privado que presenten los concesionarios en materia de radiodifusión, previa opinión que emita la Unidad de Competencia Económica;</w:t>
      </w:r>
    </w:p>
    <w:p w:rsidR="002F0436" w:rsidRPr="008F0311" w:rsidRDefault="002F0436" w:rsidP="002F0436">
      <w:pPr>
        <w:pStyle w:val="Texto"/>
        <w:spacing w:after="90" w:line="214" w:lineRule="exact"/>
        <w:ind w:left="1008" w:hanging="720"/>
        <w:rPr>
          <w:rFonts w:ascii="ITC Avant Garde" w:hAnsi="ITC Avant Garde"/>
          <w:sz w:val="20"/>
          <w:lang w:val="es-ES_tradnl"/>
        </w:rPr>
      </w:pPr>
      <w:r w:rsidRPr="008F0311">
        <w:rPr>
          <w:rFonts w:ascii="ITC Avant Garde" w:hAnsi="ITC Avant Garde"/>
          <w:b/>
          <w:sz w:val="20"/>
          <w:lang w:val="es-ES_tradnl"/>
        </w:rPr>
        <w:t>XIII.</w:t>
      </w:r>
      <w:r w:rsidRPr="008F0311">
        <w:rPr>
          <w:rFonts w:ascii="ITC Avant Garde" w:hAnsi="ITC Avant Garde"/>
          <w:b/>
          <w:sz w:val="20"/>
          <w:lang w:val="es-ES_tradnl"/>
        </w:rPr>
        <w:tab/>
      </w:r>
      <w:r w:rsidRPr="008F0311">
        <w:rPr>
          <w:rFonts w:ascii="ITC Avant Garde" w:hAnsi="ITC Avant Garde"/>
          <w:sz w:val="20"/>
          <w:lang w:val="es-ES_tradnl"/>
        </w:rPr>
        <w:t>Tramitar las solicitudes para el cambio de bandas de frecuencias del espectro radioeléctrico de concesionarios y permisionarios en materia de radiodifusión</w:t>
      </w:r>
      <w:r w:rsidR="0073421C">
        <w:rPr>
          <w:rFonts w:ascii="ITC Avant Garde" w:hAnsi="ITC Avant Garde"/>
          <w:sz w:val="20"/>
          <w:lang w:val="es-ES_tradnl"/>
        </w:rPr>
        <w:t xml:space="preserve"> y, previa opinión de la Unidad</w:t>
      </w:r>
      <w:r w:rsidRPr="008F0311">
        <w:rPr>
          <w:rFonts w:ascii="ITC Avant Garde" w:hAnsi="ITC Avant Garde"/>
          <w:sz w:val="20"/>
          <w:lang w:val="es-ES_tradnl"/>
        </w:rPr>
        <w:t xml:space="preserve"> de Competencia Económica y de la Unidad de Espectro Radioeléctrico, someterlas a consideración del Pleno;</w:t>
      </w:r>
    </w:p>
    <w:p w:rsidR="002F0436" w:rsidRPr="008F0311" w:rsidRDefault="002F0436" w:rsidP="002F0436">
      <w:pPr>
        <w:pStyle w:val="Texto"/>
        <w:spacing w:after="90" w:line="214" w:lineRule="exact"/>
        <w:ind w:left="1008" w:hanging="720"/>
        <w:rPr>
          <w:rFonts w:ascii="ITC Avant Garde" w:hAnsi="ITC Avant Garde"/>
          <w:sz w:val="20"/>
          <w:lang w:val="es-ES_tradnl"/>
        </w:rPr>
      </w:pPr>
      <w:r w:rsidRPr="008F0311">
        <w:rPr>
          <w:rFonts w:ascii="ITC Avant Garde" w:hAnsi="ITC Avant Garde"/>
          <w:b/>
          <w:sz w:val="20"/>
          <w:lang w:val="es-ES_tradnl"/>
        </w:rPr>
        <w:t>XIV.</w:t>
      </w:r>
      <w:r w:rsidRPr="008F0311">
        <w:rPr>
          <w:rFonts w:ascii="ITC Avant Garde" w:hAnsi="ITC Avant Garde"/>
          <w:b/>
          <w:sz w:val="20"/>
          <w:lang w:val="es-ES_tradnl"/>
        </w:rPr>
        <w:tab/>
      </w:r>
      <w:r w:rsidRPr="008F0311">
        <w:rPr>
          <w:rFonts w:ascii="ITC Avant Garde" w:hAnsi="ITC Avant Garde"/>
          <w:sz w:val="20"/>
          <w:lang w:val="es-ES_tradnl"/>
        </w:rPr>
        <w:t>Tramitar y, en su caso, autorizar la instalación, incremento de la altura o cambio de ubicación de torres o instalaciones del sistema radiador, cualquier ca</w:t>
      </w:r>
      <w:r w:rsidR="0073421C">
        <w:rPr>
          <w:rFonts w:ascii="ITC Avant Garde" w:hAnsi="ITC Avant Garde"/>
          <w:sz w:val="20"/>
          <w:lang w:val="es-ES_tradnl"/>
        </w:rPr>
        <w:t>mbio que afecte las condiciones</w:t>
      </w:r>
      <w:r w:rsidRPr="008F0311">
        <w:rPr>
          <w:rFonts w:ascii="ITC Avant Garde" w:hAnsi="ITC Avant Garde"/>
          <w:sz w:val="20"/>
          <w:lang w:val="es-ES_tradnl"/>
        </w:rPr>
        <w:t xml:space="preserve"> de propagación o de interferencia, así como las modificaciones a las características técnicas de las estaciones radiodifusoras y sus equipos complementarios que presenten los concesionarios y permisionarios en materia de radiodifusión, previa opinión de la Unidad de Espectro Radioeléctrico</w:t>
      </w:r>
      <w:r w:rsidRPr="008F0311">
        <w:rPr>
          <w:rFonts w:ascii="ITC Avant Garde" w:hAnsi="ITC Avant Garde"/>
          <w:sz w:val="20"/>
        </w:rPr>
        <w:t>;</w:t>
      </w:r>
    </w:p>
    <w:p w:rsidR="006A2C7E" w:rsidRPr="008F0311" w:rsidRDefault="002F0436" w:rsidP="002F0436">
      <w:pPr>
        <w:pStyle w:val="Texto"/>
        <w:spacing w:after="90" w:line="214" w:lineRule="exact"/>
        <w:ind w:left="1008" w:hanging="720"/>
        <w:rPr>
          <w:rFonts w:ascii="ITC Avant Garde" w:hAnsi="ITC Avant Garde"/>
          <w:sz w:val="20"/>
          <w:lang w:val="es-ES_tradnl"/>
        </w:rPr>
      </w:pPr>
      <w:r w:rsidRPr="008F0311">
        <w:rPr>
          <w:rFonts w:ascii="ITC Avant Garde" w:hAnsi="ITC Avant Garde"/>
          <w:b/>
          <w:sz w:val="20"/>
          <w:lang w:val="es-ES_tradnl"/>
        </w:rPr>
        <w:t>XV.</w:t>
      </w:r>
      <w:r w:rsidRPr="008F0311">
        <w:rPr>
          <w:rFonts w:ascii="ITC Avant Garde" w:hAnsi="ITC Avant Garde"/>
          <w:b/>
          <w:sz w:val="20"/>
          <w:lang w:val="es-ES_tradnl"/>
        </w:rPr>
        <w:tab/>
      </w:r>
      <w:r w:rsidRPr="008F0311">
        <w:rPr>
          <w:rFonts w:ascii="ITC Avant Garde" w:hAnsi="ITC Avant Garde"/>
          <w:sz w:val="20"/>
          <w:lang w:val="es-ES_tradnl"/>
        </w:rPr>
        <w:t xml:space="preserve">(Se deroga). </w:t>
      </w:r>
    </w:p>
    <w:p w:rsidR="002F0436" w:rsidRPr="008F0311" w:rsidRDefault="002F0436" w:rsidP="00542AD5">
      <w:pPr>
        <w:pStyle w:val="Texto"/>
        <w:spacing w:after="80" w:line="212" w:lineRule="exact"/>
        <w:ind w:left="1008" w:hanging="720"/>
        <w:jc w:val="right"/>
        <w:rPr>
          <w:rFonts w:ascii="ITC Avant Garde" w:hAnsi="ITC Avant Garde"/>
          <w:sz w:val="20"/>
          <w:lang w:val="es-ES_tradnl"/>
        </w:rPr>
      </w:pPr>
      <w:r w:rsidRPr="00542AD5">
        <w:rPr>
          <w:rFonts w:ascii="Times New Roman" w:hAnsi="Times New Roman" w:cs="Times New Roman"/>
          <w:b/>
          <w:i/>
          <w:color w:val="00B050"/>
          <w:sz w:val="16"/>
          <w:szCs w:val="16"/>
          <w:lang w:val="es-ES_tradnl"/>
        </w:rPr>
        <w:t>Fracción derogada DOF 17-10-2016</w:t>
      </w:r>
    </w:p>
    <w:p w:rsidR="002F0436" w:rsidRPr="008F0311" w:rsidRDefault="002F0436" w:rsidP="002F0436">
      <w:pPr>
        <w:pStyle w:val="Texto"/>
        <w:spacing w:after="90" w:line="214" w:lineRule="exact"/>
        <w:ind w:left="1008" w:hanging="720"/>
        <w:rPr>
          <w:rFonts w:ascii="ITC Avant Garde" w:hAnsi="ITC Avant Garde"/>
          <w:sz w:val="20"/>
          <w:lang w:val="es-ES_tradnl"/>
        </w:rPr>
      </w:pPr>
      <w:r w:rsidRPr="008F0311">
        <w:rPr>
          <w:rFonts w:ascii="ITC Avant Garde" w:hAnsi="ITC Avant Garde"/>
          <w:b/>
          <w:sz w:val="20"/>
          <w:lang w:val="es-ES_tradnl"/>
        </w:rPr>
        <w:t>XVI.</w:t>
      </w:r>
      <w:r w:rsidRPr="008F0311">
        <w:rPr>
          <w:rFonts w:ascii="ITC Avant Garde" w:hAnsi="ITC Avant Garde"/>
          <w:b/>
          <w:sz w:val="20"/>
          <w:lang w:val="es-ES_tradnl"/>
        </w:rPr>
        <w:tab/>
      </w:r>
      <w:r w:rsidRPr="008F0311">
        <w:rPr>
          <w:rFonts w:ascii="ITC Avant Garde" w:hAnsi="ITC Avant Garde"/>
          <w:sz w:val="20"/>
          <w:lang w:val="es-ES_tradnl"/>
        </w:rPr>
        <w:t>Realizar las acciones, en el ámbito de su competencia, y en coordinación con la Unidad de Medios y Contenidos Audiovisuales, para concluir la tra</w:t>
      </w:r>
      <w:r w:rsidR="0073421C">
        <w:rPr>
          <w:rFonts w:ascii="ITC Avant Garde" w:hAnsi="ITC Avant Garde"/>
          <w:sz w:val="20"/>
          <w:lang w:val="es-ES_tradnl"/>
        </w:rPr>
        <w:t xml:space="preserve">nsmisión de señales analógicas </w:t>
      </w:r>
      <w:r w:rsidRPr="008F0311">
        <w:rPr>
          <w:rFonts w:ascii="ITC Avant Garde" w:hAnsi="ITC Avant Garde"/>
          <w:sz w:val="20"/>
          <w:lang w:val="es-ES_tradnl"/>
        </w:rPr>
        <w:t>de televisión radiodifundida en términos del artículo décimo noveno transitorio del Decreto de la Ley de Telecomunicaciones;</w:t>
      </w:r>
    </w:p>
    <w:p w:rsidR="002F0436" w:rsidRPr="008F0311" w:rsidRDefault="002F0436" w:rsidP="002F0436">
      <w:pPr>
        <w:pStyle w:val="Texto"/>
        <w:spacing w:after="90" w:line="214" w:lineRule="exact"/>
        <w:ind w:left="1008" w:hanging="720"/>
        <w:rPr>
          <w:rFonts w:ascii="ITC Avant Garde" w:hAnsi="ITC Avant Garde"/>
          <w:sz w:val="20"/>
          <w:lang w:val="es-ES_tradnl"/>
        </w:rPr>
      </w:pPr>
      <w:r w:rsidRPr="008F0311">
        <w:rPr>
          <w:rFonts w:ascii="ITC Avant Garde" w:hAnsi="ITC Avant Garde"/>
          <w:b/>
          <w:sz w:val="20"/>
          <w:lang w:val="es-ES_tradnl"/>
        </w:rPr>
        <w:t>XVII.</w:t>
      </w:r>
      <w:r w:rsidRPr="008F0311">
        <w:rPr>
          <w:rFonts w:ascii="ITC Avant Garde" w:hAnsi="ITC Avant Garde"/>
          <w:b/>
          <w:sz w:val="20"/>
          <w:lang w:val="es-ES_tradnl"/>
        </w:rPr>
        <w:tab/>
      </w:r>
      <w:r w:rsidRPr="008F0311">
        <w:rPr>
          <w:rFonts w:ascii="ITC Avant Garde" w:hAnsi="ITC Avant Garde"/>
          <w:sz w:val="20"/>
          <w:lang w:val="es-ES_tradnl"/>
        </w:rPr>
        <w:t>Tramitar y, en su caso, autorizar a concesionarios y permisionarios en materia de radiodifusión la ampliación de plazos para dar cumplimiento a obligaciones relacionadas con sus respectivos títulos o permisos;</w:t>
      </w:r>
    </w:p>
    <w:p w:rsidR="002F0436" w:rsidRPr="008F0311" w:rsidRDefault="002F0436" w:rsidP="002F0436">
      <w:pPr>
        <w:pStyle w:val="Texto"/>
        <w:spacing w:after="90" w:line="214" w:lineRule="exact"/>
        <w:ind w:left="1008" w:hanging="720"/>
        <w:rPr>
          <w:lang w:val="es-ES_tradnl"/>
        </w:rPr>
      </w:pPr>
      <w:r w:rsidRPr="008F0311">
        <w:rPr>
          <w:rFonts w:ascii="ITC Avant Garde" w:hAnsi="ITC Avant Garde"/>
          <w:b/>
          <w:sz w:val="20"/>
          <w:lang w:val="es-ES_tradnl"/>
        </w:rPr>
        <w:lastRenderedPageBreak/>
        <w:t>XVIII.</w:t>
      </w:r>
      <w:r w:rsidRPr="008F0311">
        <w:rPr>
          <w:rFonts w:ascii="ITC Avant Garde" w:hAnsi="ITC Avant Garde"/>
          <w:b/>
          <w:sz w:val="20"/>
          <w:lang w:val="es-ES_tradnl"/>
        </w:rPr>
        <w:tab/>
      </w:r>
      <w:r w:rsidRPr="008F0311">
        <w:rPr>
          <w:rFonts w:ascii="ITC Avant Garde" w:hAnsi="ITC Avant Garde"/>
          <w:sz w:val="20"/>
          <w:lang w:val="es-ES_tradnl"/>
        </w:rPr>
        <w:t>Analizar y, en su caso, autorizar los proyectos de reforma de estatutos sociales relativos a los concesionarios y permisionarios en materia de radiodifusión, así como cualquier otro acto relacionado con el objeto de la concesión o permiso;</w:t>
      </w:r>
    </w:p>
    <w:p w:rsidR="002F0436" w:rsidRPr="008F0311" w:rsidRDefault="002F0436" w:rsidP="00542AD5">
      <w:pPr>
        <w:pStyle w:val="Texto"/>
        <w:spacing w:after="80" w:line="212" w:lineRule="exact"/>
        <w:ind w:left="1008" w:hanging="720"/>
        <w:jc w:val="right"/>
        <w:rPr>
          <w:rFonts w:ascii="ITC Avant Garde" w:hAnsi="ITC Avant Garde"/>
          <w:sz w:val="20"/>
          <w:lang w:val="es-ES_tradnl"/>
        </w:rPr>
      </w:pPr>
      <w:r w:rsidRPr="00542AD5">
        <w:rPr>
          <w:rFonts w:ascii="Times New Roman" w:hAnsi="Times New Roman" w:cs="Times New Roman"/>
          <w:b/>
          <w:i/>
          <w:color w:val="00B050"/>
          <w:sz w:val="16"/>
          <w:szCs w:val="16"/>
          <w:lang w:val="es-ES_tradnl"/>
        </w:rPr>
        <w:t>Fracción modificada DOF 17-10-2016</w:t>
      </w:r>
    </w:p>
    <w:p w:rsidR="006A2C7E" w:rsidRPr="008F0311" w:rsidRDefault="002F0436" w:rsidP="002F0436">
      <w:pPr>
        <w:pStyle w:val="Texto"/>
        <w:spacing w:after="90" w:line="214" w:lineRule="exact"/>
        <w:ind w:left="1008" w:hanging="720"/>
      </w:pPr>
      <w:r w:rsidRPr="008F0311">
        <w:rPr>
          <w:rFonts w:ascii="ITC Avant Garde" w:hAnsi="ITC Avant Garde"/>
          <w:b/>
          <w:sz w:val="20"/>
          <w:lang w:val="es-ES_tradnl"/>
        </w:rPr>
        <w:t>XIX.</w:t>
      </w:r>
      <w:r w:rsidRPr="008F0311">
        <w:rPr>
          <w:rFonts w:ascii="ITC Avant Garde" w:hAnsi="ITC Avant Garde"/>
          <w:b/>
          <w:sz w:val="20"/>
          <w:lang w:val="es-ES_tradnl"/>
        </w:rPr>
        <w:tab/>
      </w:r>
      <w:r w:rsidRPr="008F0311">
        <w:rPr>
          <w:rFonts w:ascii="ITC Avant Garde" w:hAnsi="ITC Avant Garde"/>
          <w:sz w:val="20"/>
          <w:lang w:val="es-ES_tradnl"/>
        </w:rPr>
        <w:t>Proponer a la Secretaría de Hacienda y Crédito Público los derechos y al Pleno los aprovechamientos que corresponda aplicar en materia de radiodifusión que sean de su competencia;</w:t>
      </w:r>
    </w:p>
    <w:p w:rsidR="002F0436" w:rsidRPr="00542AD5" w:rsidRDefault="002F0436" w:rsidP="00542AD5">
      <w:pPr>
        <w:pStyle w:val="Texto"/>
        <w:spacing w:after="80" w:line="212" w:lineRule="exact"/>
        <w:ind w:left="1008" w:hanging="72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modificada DOF 17-10-2016</w:t>
      </w:r>
    </w:p>
    <w:p w:rsidR="006A2C7E" w:rsidRPr="008F0311" w:rsidRDefault="002F0436" w:rsidP="002F0436">
      <w:pPr>
        <w:pStyle w:val="Texto"/>
        <w:spacing w:after="90" w:line="214" w:lineRule="exact"/>
        <w:ind w:left="1008" w:hanging="720"/>
        <w:rPr>
          <w:rFonts w:ascii="ITC Avant Garde" w:hAnsi="ITC Avant Garde"/>
          <w:b/>
          <w:sz w:val="20"/>
          <w:lang w:val="es-ES_tradnl"/>
        </w:rPr>
      </w:pPr>
      <w:r w:rsidRPr="008F0311">
        <w:rPr>
          <w:rFonts w:ascii="ITC Avant Garde" w:hAnsi="ITC Avant Garde"/>
          <w:b/>
          <w:sz w:val="20"/>
          <w:lang w:val="es-ES_tradnl"/>
        </w:rPr>
        <w:t>XX.</w:t>
      </w:r>
      <w:r w:rsidRPr="008F0311">
        <w:rPr>
          <w:rFonts w:ascii="ITC Avant Garde" w:hAnsi="ITC Avant Garde"/>
          <w:b/>
          <w:sz w:val="20"/>
          <w:lang w:val="es-ES_tradnl"/>
        </w:rPr>
        <w:tab/>
      </w:r>
      <w:r w:rsidRPr="008F0311">
        <w:rPr>
          <w:rFonts w:ascii="ITC Avant Garde" w:hAnsi="ITC Avant Garde"/>
          <w:sz w:val="20"/>
          <w:lang w:val="es-ES_tradnl"/>
        </w:rPr>
        <w:t>Elaborar y proponer al Pleno la declaración administrativa de terminación de las concesiones de radiodifusión por quiebra de sus titulares y, en su caso, dar aviso al Secretario de Comunicaciones y Transportes;</w:t>
      </w:r>
    </w:p>
    <w:p w:rsidR="002F0436" w:rsidRPr="00542AD5" w:rsidRDefault="002F0436" w:rsidP="00542AD5">
      <w:pPr>
        <w:pStyle w:val="Texto"/>
        <w:spacing w:after="80" w:line="212" w:lineRule="exact"/>
        <w:ind w:left="1008" w:hanging="72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adicionada DOF 17-10-2016</w:t>
      </w:r>
    </w:p>
    <w:p w:rsidR="006A2C7E" w:rsidRPr="008F0311" w:rsidRDefault="002F0436" w:rsidP="002F0436">
      <w:pPr>
        <w:pStyle w:val="Texto"/>
        <w:spacing w:after="90" w:line="214" w:lineRule="exact"/>
        <w:ind w:left="1008" w:hanging="720"/>
        <w:rPr>
          <w:rFonts w:ascii="ITC Avant Garde" w:hAnsi="ITC Avant Garde"/>
          <w:b/>
          <w:sz w:val="20"/>
          <w:lang w:val="es-ES_tradnl"/>
        </w:rPr>
      </w:pPr>
      <w:r w:rsidRPr="008F0311">
        <w:rPr>
          <w:rFonts w:ascii="ITC Avant Garde" w:hAnsi="ITC Avant Garde"/>
          <w:b/>
          <w:sz w:val="20"/>
          <w:lang w:val="es-ES_tradnl"/>
        </w:rPr>
        <w:t xml:space="preserve">XXI. </w:t>
      </w:r>
      <w:r w:rsidRPr="008F0311">
        <w:rPr>
          <w:rFonts w:ascii="ITC Avant Garde" w:hAnsi="ITC Avant Garde"/>
          <w:b/>
          <w:sz w:val="20"/>
          <w:lang w:val="es-ES_tradnl"/>
        </w:rPr>
        <w:tab/>
      </w:r>
      <w:r w:rsidRPr="008F0311">
        <w:rPr>
          <w:rFonts w:ascii="ITC Avant Garde" w:hAnsi="ITC Avant Garde"/>
          <w:sz w:val="20"/>
          <w:lang w:val="es-ES_tradnl"/>
        </w:rPr>
        <w:t>Prestar asistencia técnica a los interesados en obtener una concesión para uso social comunitaria o una concesión para uso social indígena, para facilitarles el cumplimiento de los requisitos correspondientes, así como brindarles orientación respecto de los requisitos que deban satisfacer para los trámites que sean competencia de la Unidad de Concesiones y Servicios, y</w:t>
      </w:r>
    </w:p>
    <w:p w:rsidR="002F0436" w:rsidRPr="00542AD5" w:rsidRDefault="002F0436" w:rsidP="00542AD5">
      <w:pPr>
        <w:pStyle w:val="Texto"/>
        <w:spacing w:after="80" w:line="212" w:lineRule="exact"/>
        <w:ind w:left="1008" w:hanging="72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adicionada DOF 17-10-2016</w:t>
      </w:r>
    </w:p>
    <w:p w:rsidR="002F0436" w:rsidRPr="008F0311" w:rsidRDefault="002F0436" w:rsidP="002F0436">
      <w:pPr>
        <w:pStyle w:val="Texto"/>
        <w:spacing w:after="90" w:line="214" w:lineRule="exact"/>
        <w:ind w:left="1008" w:hanging="720"/>
        <w:rPr>
          <w:rFonts w:ascii="ITC Avant Garde" w:hAnsi="ITC Avant Garde"/>
          <w:sz w:val="20"/>
          <w:lang w:val="es-ES_tradnl"/>
        </w:rPr>
      </w:pPr>
      <w:r w:rsidRPr="008F0311">
        <w:rPr>
          <w:rFonts w:ascii="ITC Avant Garde" w:hAnsi="ITC Avant Garde"/>
          <w:b/>
          <w:sz w:val="20"/>
          <w:lang w:val="es-ES_tradnl"/>
        </w:rPr>
        <w:t>XXII.</w:t>
      </w:r>
      <w:r w:rsidRPr="008F0311">
        <w:rPr>
          <w:rFonts w:ascii="ITC Avant Garde" w:hAnsi="ITC Avant Garde"/>
          <w:sz w:val="20"/>
          <w:lang w:val="es-ES_tradnl"/>
        </w:rPr>
        <w:tab/>
        <w:t>Las demás que le confieran el Pleno, el Presidente o el Titular de Unidad, así como las que se señalen en otras disposiciones legales o administrativas.</w:t>
      </w:r>
    </w:p>
    <w:p w:rsidR="002F0436" w:rsidRPr="008F0311" w:rsidRDefault="002F0436" w:rsidP="00542AD5">
      <w:pPr>
        <w:pStyle w:val="Texto"/>
        <w:spacing w:after="80" w:line="212" w:lineRule="exact"/>
        <w:ind w:left="1008" w:hanging="720"/>
        <w:jc w:val="right"/>
        <w:rPr>
          <w:rFonts w:ascii="ITC Avant Garde" w:hAnsi="ITC Avant Garde"/>
          <w:sz w:val="20"/>
          <w:lang w:val="es-ES_tradnl"/>
        </w:rPr>
      </w:pPr>
      <w:r w:rsidRPr="00542AD5">
        <w:rPr>
          <w:rFonts w:ascii="Times New Roman" w:hAnsi="Times New Roman" w:cs="Times New Roman"/>
          <w:b/>
          <w:i/>
          <w:color w:val="00B050"/>
          <w:sz w:val="16"/>
          <w:szCs w:val="16"/>
          <w:lang w:val="es-ES_tradnl"/>
        </w:rPr>
        <w:t>Fracción</w:t>
      </w:r>
      <w:r w:rsidRPr="008F0311">
        <w:rPr>
          <w:rFonts w:ascii="ITC Avant Garde" w:hAnsi="ITC Avant Garde"/>
          <w:b/>
          <w:i/>
          <w:color w:val="00B050"/>
          <w:sz w:val="20"/>
          <w:lang w:val="es-ES_tradnl"/>
        </w:rPr>
        <w:t xml:space="preserve"> </w:t>
      </w:r>
      <w:r w:rsidRPr="00542AD5">
        <w:rPr>
          <w:rFonts w:ascii="Times New Roman" w:hAnsi="Times New Roman" w:cs="Times New Roman"/>
          <w:b/>
          <w:i/>
          <w:color w:val="00B050"/>
          <w:sz w:val="16"/>
          <w:szCs w:val="16"/>
          <w:lang w:val="es-ES_tradnl"/>
        </w:rPr>
        <w:t>recorrida DOF 17-10-2016</w:t>
      </w:r>
    </w:p>
    <w:p w:rsidR="002F0436" w:rsidRPr="008F0311" w:rsidRDefault="002F0436" w:rsidP="002F0436">
      <w:pPr>
        <w:pStyle w:val="Texto"/>
        <w:spacing w:after="90" w:line="214" w:lineRule="exact"/>
        <w:rPr>
          <w:rFonts w:ascii="ITC Avant Garde" w:hAnsi="ITC Avant Garde"/>
          <w:sz w:val="20"/>
          <w:lang w:val="es-ES_tradnl"/>
        </w:rPr>
      </w:pPr>
      <w:r w:rsidRPr="008F0311">
        <w:rPr>
          <w:rFonts w:ascii="ITC Avant Garde" w:hAnsi="ITC Avant Garde"/>
          <w:b/>
          <w:sz w:val="20"/>
          <w:lang w:val="es-ES_tradnl"/>
        </w:rPr>
        <w:t>Artículo 35.</w:t>
      </w:r>
      <w:r w:rsidRPr="008F0311">
        <w:rPr>
          <w:rFonts w:ascii="ITC Avant Garde" w:hAnsi="ITC Avant Garde"/>
          <w:sz w:val="20"/>
          <w:lang w:val="es-ES_tradnl"/>
        </w:rPr>
        <w:t xml:space="preserve"> Corresponde a la Dirección General de Autorizaciones y Servicios el ejercicio de las siguientes atribuciones:</w:t>
      </w:r>
    </w:p>
    <w:p w:rsidR="002F0436" w:rsidRPr="008F0311" w:rsidRDefault="002F0436" w:rsidP="002F0436">
      <w:pPr>
        <w:pStyle w:val="Texto"/>
        <w:spacing w:after="90" w:line="214" w:lineRule="exact"/>
        <w:ind w:left="1008" w:hanging="720"/>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b/>
          <w:sz w:val="20"/>
          <w:lang w:val="es-ES_tradnl"/>
        </w:rPr>
        <w:tab/>
      </w:r>
      <w:r w:rsidRPr="008F0311">
        <w:rPr>
          <w:rFonts w:ascii="ITC Avant Garde" w:hAnsi="ITC Avant Garde"/>
          <w:sz w:val="20"/>
          <w:lang w:val="es-ES_tradnl"/>
        </w:rPr>
        <w:t>Proponer al Pleno el proyecto de reglas de carácter general que establezcan los requisitos y plazos para solicitar las autorizaciones a que se refiere el artículo 170 de la Ley de Telecomunicaciones;</w:t>
      </w:r>
    </w:p>
    <w:p w:rsidR="002F0436" w:rsidRPr="008F0311" w:rsidRDefault="002F0436" w:rsidP="002F0436">
      <w:pPr>
        <w:pStyle w:val="Texto"/>
        <w:spacing w:after="90" w:line="214" w:lineRule="exact"/>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Tramitar, evaluar y, en su caso, otorgar las autorizaciones a que se refiere el artículo 170 de la Ley de Telecomunicaciones, así como resolver respecto de la modificación, cesión o prórroga de éstas y de permisos en materia de telecomunicaciones, previa opinión de las unidades competentes;</w:t>
      </w:r>
    </w:p>
    <w:p w:rsidR="002F0436" w:rsidRPr="008F0311" w:rsidRDefault="002F0436" w:rsidP="002F0436">
      <w:pPr>
        <w:pStyle w:val="Texto"/>
        <w:spacing w:after="90" w:line="214" w:lineRule="exact"/>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Tramitar, evaluar y, en su caso, autorizar las solicitudes de cambios de control accionario, titularidad u operación de sociedades relacionadas con las autorizaciones a que se refiere el artículo 170 de la Ley de Telecomunicaciones y demás permisionarios en materia de telecomunicaciones;</w:t>
      </w:r>
    </w:p>
    <w:p w:rsidR="002F0436" w:rsidRPr="008F0311" w:rsidRDefault="002F0436" w:rsidP="006A2C7E">
      <w:pPr>
        <w:pStyle w:val="Texto"/>
        <w:spacing w:after="0" w:line="214" w:lineRule="exact"/>
        <w:ind w:left="1008" w:hanging="720"/>
        <w:rPr>
          <w:rFonts w:ascii="ITC Avant Garde" w:hAnsi="ITC Avant Garde"/>
          <w:b/>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Analizar y, en su caso, autorizar los proyectos de reforma de estatutos sociales relativos a los autorizados a que se refiere el artículo 170 de la Ley de Telecomunicaciones y demás permisionarios en materia de telecomunicaciones, así como cualquier otro acto relacionado con el objeto de las autorizaciones y permisos señalados;</w:t>
      </w:r>
    </w:p>
    <w:p w:rsidR="002F0436" w:rsidRPr="008F0311" w:rsidRDefault="002F0436" w:rsidP="00542AD5">
      <w:pPr>
        <w:pStyle w:val="Texto"/>
        <w:spacing w:after="80" w:line="212" w:lineRule="exact"/>
        <w:ind w:left="1008" w:hanging="720"/>
        <w:jc w:val="right"/>
        <w:rPr>
          <w:rFonts w:ascii="ITC Avant Garde" w:hAnsi="ITC Avant Garde"/>
          <w:sz w:val="20"/>
          <w:lang w:val="es-ES_tradnl"/>
        </w:rPr>
      </w:pPr>
      <w:r w:rsidRPr="00542AD5">
        <w:rPr>
          <w:rFonts w:ascii="Times New Roman" w:hAnsi="Times New Roman" w:cs="Times New Roman"/>
          <w:b/>
          <w:i/>
          <w:color w:val="00B050"/>
          <w:sz w:val="16"/>
          <w:szCs w:val="16"/>
          <w:lang w:val="es-ES_tradnl"/>
        </w:rPr>
        <w:t>Fracción modificada DOF 17-10-2016</w:t>
      </w:r>
    </w:p>
    <w:p w:rsidR="006A2C7E" w:rsidRPr="008F0311" w:rsidRDefault="002F0436" w:rsidP="006A2C7E">
      <w:pPr>
        <w:pStyle w:val="Texto"/>
        <w:spacing w:after="0" w:line="214" w:lineRule="exact"/>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(Se deroga).</w:t>
      </w:r>
    </w:p>
    <w:p w:rsidR="002F0436" w:rsidRPr="00542AD5" w:rsidRDefault="002F0436" w:rsidP="00542AD5">
      <w:pPr>
        <w:pStyle w:val="Texto"/>
        <w:spacing w:after="80" w:line="212" w:lineRule="exact"/>
        <w:ind w:left="1008" w:hanging="72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derogada DOF 17-10-2016</w:t>
      </w:r>
    </w:p>
    <w:p w:rsidR="002F0436" w:rsidRPr="008F0311" w:rsidRDefault="002F0436" w:rsidP="002F0436">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VI.</w:t>
      </w:r>
      <w:r w:rsidRPr="008F0311">
        <w:rPr>
          <w:rFonts w:ascii="ITC Avant Garde" w:hAnsi="ITC Avant Garde"/>
          <w:b/>
          <w:sz w:val="20"/>
          <w:lang w:val="es-ES_tradnl"/>
        </w:rPr>
        <w:tab/>
      </w:r>
      <w:r w:rsidRPr="008F0311">
        <w:rPr>
          <w:rFonts w:ascii="ITC Avant Garde" w:hAnsi="ITC Avant Garde"/>
          <w:sz w:val="20"/>
          <w:lang w:val="es-ES_tradnl"/>
        </w:rPr>
        <w:t>Tramitar, evaluar y, en su caso, autorizar a los autorizados a que se refiere el artículo 170 de la Ley de Telecomunicaciones y demás permisionarios en materia de telecomunicaciones</w:t>
      </w:r>
      <w:proofErr w:type="gramStart"/>
      <w:r w:rsidRPr="008F0311">
        <w:rPr>
          <w:rFonts w:ascii="ITC Avant Garde" w:hAnsi="ITC Avant Garde"/>
          <w:sz w:val="20"/>
          <w:lang w:val="es-ES_tradnl"/>
        </w:rPr>
        <w:t xml:space="preserve">,  </w:t>
      </w:r>
      <w:r w:rsidRPr="008F0311">
        <w:rPr>
          <w:rFonts w:ascii="ITC Avant Garde" w:hAnsi="ITC Avant Garde"/>
          <w:sz w:val="20"/>
          <w:lang w:val="es-ES_tradnl"/>
        </w:rPr>
        <w:lastRenderedPageBreak/>
        <w:t>la</w:t>
      </w:r>
      <w:proofErr w:type="gramEnd"/>
      <w:r w:rsidRPr="008F0311">
        <w:rPr>
          <w:rFonts w:ascii="ITC Avant Garde" w:hAnsi="ITC Avant Garde"/>
          <w:sz w:val="20"/>
          <w:lang w:val="es-ES_tradnl"/>
        </w:rPr>
        <w:t xml:space="preserve"> ampliación de plazos para dar cumplimiento a obligaciones relacionadas con sus respectivas autorizaciones o permisos;</w:t>
      </w:r>
    </w:p>
    <w:p w:rsidR="00F37573" w:rsidRDefault="002F0436" w:rsidP="002F0436">
      <w:pPr>
        <w:pStyle w:val="Texto"/>
        <w:spacing w:line="222" w:lineRule="exact"/>
        <w:ind w:left="1008" w:hanging="720"/>
        <w:rPr>
          <w:rFonts w:ascii="ITC Avant Garde" w:hAnsi="ITC Avant Garde"/>
          <w:b/>
          <w:sz w:val="20"/>
          <w:lang w:val="es-ES_tradnl"/>
        </w:rPr>
      </w:pPr>
      <w:r w:rsidRPr="008F0311">
        <w:rPr>
          <w:rFonts w:ascii="ITC Avant Garde" w:hAnsi="ITC Avant Garde"/>
          <w:b/>
          <w:sz w:val="20"/>
          <w:lang w:val="es-ES_tradnl"/>
        </w:rPr>
        <w:t>VII.</w:t>
      </w:r>
      <w:r w:rsidRPr="008F0311">
        <w:rPr>
          <w:rFonts w:ascii="ITC Avant Garde" w:hAnsi="ITC Avant Garde"/>
          <w:b/>
          <w:sz w:val="20"/>
          <w:lang w:val="es-ES_tradnl"/>
        </w:rPr>
        <w:tab/>
      </w:r>
      <w:r w:rsidRPr="008F0311">
        <w:rPr>
          <w:rFonts w:ascii="ITC Avant Garde" w:hAnsi="ITC Avant Garde"/>
          <w:sz w:val="20"/>
          <w:lang w:val="es-ES_tradnl"/>
        </w:rPr>
        <w:t>Concertar, en su caso, con los permisionarios en materia de telecomunicaciones, los compromisos subsecuentes derivados de los permisos respectivos, considerando, entre otros elementos, cobertura social y rural, políticas de acceso universal e inclusión digital universal;</w:t>
      </w:r>
    </w:p>
    <w:p w:rsidR="002F0436" w:rsidRPr="008F0311" w:rsidRDefault="002F0436" w:rsidP="00F37573">
      <w:pPr>
        <w:pStyle w:val="Texto"/>
        <w:spacing w:line="222" w:lineRule="exact"/>
        <w:ind w:left="1416" w:hanging="1128"/>
        <w:jc w:val="right"/>
        <w:rPr>
          <w:rFonts w:ascii="ITC Avant Garde" w:hAnsi="ITC Avant Garde"/>
          <w:sz w:val="20"/>
          <w:lang w:val="es-ES_tradnl"/>
        </w:rPr>
      </w:pPr>
      <w:r w:rsidRPr="00542AD5">
        <w:rPr>
          <w:rFonts w:ascii="Times New Roman" w:hAnsi="Times New Roman" w:cs="Times New Roman"/>
          <w:b/>
          <w:i/>
          <w:color w:val="00B050"/>
          <w:sz w:val="16"/>
          <w:szCs w:val="16"/>
          <w:lang w:val="es-ES_tradnl"/>
        </w:rPr>
        <w:t>Fracción modificada DOF 17-10-2016</w:t>
      </w:r>
    </w:p>
    <w:p w:rsidR="002F0436" w:rsidRPr="008F0311" w:rsidRDefault="002F0436" w:rsidP="002F0436">
      <w:pPr>
        <w:pStyle w:val="Texto"/>
        <w:spacing w:line="222" w:lineRule="exact"/>
        <w:ind w:left="1008" w:hanging="720"/>
        <w:rPr>
          <w:rFonts w:ascii="ITC Avant Garde" w:hAnsi="ITC Avant Garde"/>
          <w:b/>
          <w:i/>
          <w:color w:val="00B050"/>
          <w:sz w:val="20"/>
          <w:lang w:val="es-ES_tradnl"/>
        </w:rPr>
      </w:pPr>
      <w:r w:rsidRPr="008F0311">
        <w:rPr>
          <w:rFonts w:ascii="ITC Avant Garde" w:hAnsi="ITC Avant Garde"/>
          <w:b/>
          <w:sz w:val="20"/>
          <w:lang w:val="es-ES_tradnl"/>
        </w:rPr>
        <w:t>VIII.</w:t>
      </w:r>
      <w:r w:rsidRPr="008F0311">
        <w:rPr>
          <w:rFonts w:ascii="ITC Avant Garde" w:hAnsi="ITC Avant Garde"/>
          <w:b/>
          <w:sz w:val="20"/>
          <w:lang w:val="es-ES_tradnl"/>
        </w:rPr>
        <w:tab/>
      </w:r>
      <w:r w:rsidRPr="008F0311">
        <w:rPr>
          <w:rFonts w:ascii="ITC Avant Garde" w:hAnsi="ITC Avant Garde"/>
          <w:sz w:val="20"/>
          <w:lang w:val="es-ES_tradnl"/>
        </w:rPr>
        <w:t>Autorizar a terceros a establecer y operar laboratorios de pruebas para que realicen pruebas como parte de la evaluación de la conformidad de infraestructura y equipos de telecomunicaciones y radiodifusión en relación con disposiciones técnicas nacionales o reglamentos técnicos extranjeros; así como autorizar a organismos de acreditación que acrediten laboratorios de prueba nacionales, organismos de certificación y unidades de verificación para realizar la evaluación de la conformidad;</w:t>
      </w:r>
    </w:p>
    <w:p w:rsidR="002F0436" w:rsidRPr="008F0311" w:rsidRDefault="002F0436" w:rsidP="00542AD5">
      <w:pPr>
        <w:pStyle w:val="Texto"/>
        <w:spacing w:after="80" w:line="212" w:lineRule="exact"/>
        <w:ind w:left="1008" w:hanging="720"/>
        <w:jc w:val="right"/>
        <w:rPr>
          <w:rFonts w:ascii="ITC Avant Garde" w:hAnsi="ITC Avant Garde"/>
          <w:sz w:val="20"/>
          <w:lang w:val="es-ES_tradnl"/>
        </w:rPr>
      </w:pPr>
      <w:r w:rsidRPr="00542AD5">
        <w:rPr>
          <w:rFonts w:ascii="Times New Roman" w:hAnsi="Times New Roman" w:cs="Times New Roman"/>
          <w:b/>
          <w:i/>
          <w:color w:val="00B050"/>
          <w:sz w:val="16"/>
          <w:szCs w:val="16"/>
          <w:lang w:val="es-ES_tradnl"/>
        </w:rPr>
        <w:t>Fracción modificada DOF 17-10-2016</w:t>
      </w:r>
    </w:p>
    <w:p w:rsidR="002F0436" w:rsidRPr="008F0311" w:rsidRDefault="002F0436" w:rsidP="002F0436">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IX.</w:t>
      </w:r>
      <w:r w:rsidRPr="008F0311">
        <w:rPr>
          <w:rFonts w:ascii="ITC Avant Garde" w:hAnsi="ITC Avant Garde"/>
          <w:b/>
          <w:sz w:val="20"/>
          <w:lang w:val="es-ES_tradnl"/>
        </w:rPr>
        <w:tab/>
      </w:r>
      <w:r w:rsidRPr="008F0311">
        <w:rPr>
          <w:rFonts w:ascii="ITC Avant Garde" w:hAnsi="ITC Avant Garde"/>
          <w:sz w:val="20"/>
          <w:lang w:val="es-ES_tradnl"/>
        </w:rPr>
        <w:t>Autorizar a terceros para que emitan certificación de evaluación de la conformidad, así como acreditar a peritos y unidades de verificación en materia de telecomunicaciones y radiodifusión;</w:t>
      </w:r>
    </w:p>
    <w:p w:rsidR="002F0436" w:rsidRPr="008F0311" w:rsidRDefault="002F0436" w:rsidP="002F0436">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X.</w:t>
      </w:r>
      <w:r w:rsidRPr="008F0311">
        <w:rPr>
          <w:rFonts w:ascii="ITC Avant Garde" w:hAnsi="ITC Avant Garde"/>
          <w:b/>
          <w:sz w:val="20"/>
          <w:lang w:val="es-ES_tradnl"/>
        </w:rPr>
        <w:tab/>
      </w:r>
      <w:r w:rsidRPr="008F0311">
        <w:rPr>
          <w:rFonts w:ascii="ITC Avant Garde" w:hAnsi="ITC Avant Garde"/>
          <w:sz w:val="20"/>
          <w:lang w:val="es-ES_tradnl"/>
        </w:rPr>
        <w:t>Aplicar los procedimientos para la homologación y certificación de los productos, equipos, dispositivos o aparatos destinados a telecomunicaciones y radiodifusión y emitir las constancias correspondientes, previa opinión técnica de la Unidad de Espectro Radioeléctrico en los casos en que involucre el uso del espectro;</w:t>
      </w:r>
    </w:p>
    <w:p w:rsidR="002F0436" w:rsidRPr="008F0311" w:rsidRDefault="002F0436" w:rsidP="002F0436">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XI.</w:t>
      </w:r>
      <w:r w:rsidRPr="008F0311">
        <w:rPr>
          <w:rFonts w:ascii="ITC Avant Garde" w:hAnsi="ITC Avant Garde"/>
          <w:b/>
          <w:sz w:val="20"/>
          <w:lang w:val="es-ES_tradnl"/>
        </w:rPr>
        <w:tab/>
      </w:r>
      <w:r w:rsidRPr="008F0311">
        <w:rPr>
          <w:rFonts w:ascii="ITC Avant Garde" w:hAnsi="ITC Avant Garde"/>
          <w:sz w:val="20"/>
          <w:lang w:val="es-ES_tradnl"/>
        </w:rPr>
        <w:t>Atender las solicitudes de inconformidades relacionadas con el procedimiento de homologación a fin de que se tomen las medidas pertinentes;</w:t>
      </w:r>
    </w:p>
    <w:p w:rsidR="002F0436" w:rsidRPr="008F0311" w:rsidRDefault="002F0436" w:rsidP="002F0436">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XII.</w:t>
      </w:r>
      <w:r w:rsidRPr="008F0311">
        <w:rPr>
          <w:rFonts w:ascii="ITC Avant Garde" w:hAnsi="ITC Avant Garde"/>
          <w:b/>
          <w:sz w:val="20"/>
          <w:lang w:val="es-ES_tradnl"/>
        </w:rPr>
        <w:tab/>
      </w:r>
      <w:r w:rsidRPr="008F0311">
        <w:rPr>
          <w:rFonts w:ascii="ITC Avant Garde" w:hAnsi="ITC Avant Garde"/>
          <w:sz w:val="20"/>
          <w:lang w:val="es-ES_tradnl"/>
        </w:rPr>
        <w:t>Administrar y asignar los códigos, números, direccionamiento, denominación e identificadores que se intercambian en la señalización entre los concesionarios de telecomunicaciones y, en su caso, autorizados y permisionarios en materia de telecomunicaciones, de conformidad con los planes técnicos fundamentales que al efecto se determinen;</w:t>
      </w:r>
    </w:p>
    <w:p w:rsidR="002F0436" w:rsidRPr="008F0311" w:rsidRDefault="002F0436" w:rsidP="002F0436">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XIII.</w:t>
      </w:r>
      <w:r w:rsidRPr="008F0311">
        <w:rPr>
          <w:rFonts w:ascii="ITC Avant Garde" w:hAnsi="ITC Avant Garde"/>
          <w:b/>
          <w:sz w:val="20"/>
          <w:lang w:val="es-ES_tradnl"/>
        </w:rPr>
        <w:tab/>
      </w:r>
      <w:r w:rsidRPr="008F0311">
        <w:rPr>
          <w:rFonts w:ascii="ITC Avant Garde" w:hAnsi="ITC Avant Garde"/>
          <w:sz w:val="20"/>
          <w:lang w:val="es-ES_tradnl"/>
        </w:rPr>
        <w:t>Aprobar, en su caso, los convenios de interconexión entre redes de telecomunicaciones nacionales con redes extranjeras y, cuando proceda fijar las modalidades a que deberán sujetarse;</w:t>
      </w:r>
    </w:p>
    <w:p w:rsidR="002F0436" w:rsidRPr="008F0311" w:rsidRDefault="002F0436" w:rsidP="002F0436">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XIV.</w:t>
      </w:r>
      <w:r w:rsidRPr="008F0311">
        <w:rPr>
          <w:rFonts w:ascii="ITC Avant Garde" w:hAnsi="ITC Avant Garde"/>
          <w:b/>
          <w:sz w:val="20"/>
          <w:lang w:val="es-ES_tradnl"/>
        </w:rPr>
        <w:tab/>
      </w:r>
      <w:r w:rsidRPr="008F0311">
        <w:rPr>
          <w:rFonts w:ascii="ITC Avant Garde" w:hAnsi="ITC Avant Garde"/>
          <w:sz w:val="20"/>
          <w:lang w:val="es-ES_tradnl"/>
        </w:rPr>
        <w:t>Analizar las solicitudes de instalación de equipo de radiocomunicación en embarcaciones y aeronaves y, en su caso, expedir las licencias correspondientes;</w:t>
      </w:r>
    </w:p>
    <w:p w:rsidR="002F0436" w:rsidRPr="008F0311" w:rsidRDefault="002F0436" w:rsidP="002F0436">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XV.</w:t>
      </w:r>
      <w:r w:rsidRPr="008F0311">
        <w:rPr>
          <w:rFonts w:ascii="ITC Avant Garde" w:hAnsi="ITC Avant Garde"/>
          <w:b/>
          <w:sz w:val="20"/>
          <w:lang w:val="es-ES_tradnl"/>
        </w:rPr>
        <w:tab/>
      </w:r>
      <w:r w:rsidRPr="008F0311">
        <w:rPr>
          <w:rFonts w:ascii="ITC Avant Garde" w:hAnsi="ITC Avant Garde"/>
          <w:sz w:val="20"/>
          <w:lang w:val="es-ES_tradnl"/>
        </w:rPr>
        <w:t>Evaluar y, en su caso, asignar códigos de identidad del sistema móvil marítimo, así como administrar dicho recurso;</w:t>
      </w:r>
    </w:p>
    <w:p w:rsidR="002F0436" w:rsidRPr="008F0311" w:rsidRDefault="002F0436" w:rsidP="002F0436">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XVI.</w:t>
      </w:r>
      <w:r w:rsidRPr="008F0311">
        <w:rPr>
          <w:rFonts w:ascii="ITC Avant Garde" w:hAnsi="ITC Avant Garde"/>
          <w:b/>
          <w:sz w:val="20"/>
          <w:lang w:val="es-ES_tradnl"/>
        </w:rPr>
        <w:tab/>
      </w:r>
      <w:r w:rsidRPr="008F0311">
        <w:rPr>
          <w:rFonts w:ascii="ITC Avant Garde" w:hAnsi="ITC Avant Garde"/>
          <w:sz w:val="20"/>
          <w:lang w:val="es-ES_tradnl"/>
        </w:rPr>
        <w:t>Acreditar a operadores de estaciones radioeléctricas civiles y expedir los certificados correspondientes;</w:t>
      </w:r>
    </w:p>
    <w:p w:rsidR="002F0436" w:rsidRPr="008F0311" w:rsidRDefault="002F0436" w:rsidP="002F0436">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XVII.</w:t>
      </w:r>
      <w:r w:rsidRPr="008F0311">
        <w:rPr>
          <w:rFonts w:ascii="ITC Avant Garde" w:hAnsi="ITC Avant Garde"/>
          <w:b/>
          <w:sz w:val="20"/>
          <w:lang w:val="es-ES_tradnl"/>
        </w:rPr>
        <w:tab/>
      </w:r>
      <w:r w:rsidRPr="008F0311">
        <w:rPr>
          <w:rFonts w:ascii="ITC Avant Garde" w:hAnsi="ITC Avant Garde"/>
          <w:sz w:val="20"/>
          <w:lang w:val="es-ES_tradnl"/>
        </w:rPr>
        <w:t xml:space="preserve">Coadyuvar con la Coordinación General de Política del Usuario en la elaboración de las disposiciones que establezcan las condiciones para que los autorizados para prestar servicios de telecomunicaciones publiquen información transparente, comparable, adecuada y actualizada sobre los precios y tarifas aplicables; sobre los gastos eventuales relacionados con la terminación de contratos, así como información sobre el acceso y </w:t>
      </w:r>
      <w:r w:rsidRPr="008F0311">
        <w:rPr>
          <w:rFonts w:ascii="ITC Avant Garde" w:hAnsi="ITC Avant Garde"/>
          <w:sz w:val="20"/>
          <w:lang w:val="es-ES_tradnl"/>
        </w:rPr>
        <w:lastRenderedPageBreak/>
        <w:t>utilización de los servicios que prestan a los usuarios o suscriptores, de conformidad con lo dispuesto en la Ley de Telecomunicaciones;</w:t>
      </w:r>
    </w:p>
    <w:p w:rsidR="006A2C7E" w:rsidRPr="008F0311" w:rsidRDefault="002F0436" w:rsidP="00DB4D7D">
      <w:pPr>
        <w:pStyle w:val="Texto"/>
        <w:spacing w:after="0" w:line="222" w:lineRule="exact"/>
        <w:ind w:left="1008" w:hanging="720"/>
        <w:rPr>
          <w:rFonts w:ascii="ITC Avant Garde" w:hAnsi="ITC Avant Garde"/>
          <w:b/>
          <w:i/>
          <w:color w:val="00B050"/>
          <w:sz w:val="20"/>
          <w:lang w:val="es-ES_tradnl"/>
        </w:rPr>
      </w:pPr>
      <w:r w:rsidRPr="008F0311">
        <w:rPr>
          <w:rFonts w:ascii="ITC Avant Garde" w:hAnsi="ITC Avant Garde"/>
          <w:b/>
          <w:sz w:val="20"/>
          <w:lang w:val="es-ES_tradnl"/>
        </w:rPr>
        <w:t>XVIII.</w:t>
      </w:r>
      <w:r w:rsidRPr="008F0311">
        <w:rPr>
          <w:rFonts w:ascii="ITC Avant Garde" w:hAnsi="ITC Avant Garde"/>
          <w:b/>
          <w:sz w:val="20"/>
          <w:lang w:val="es-ES_tradnl"/>
        </w:rPr>
        <w:tab/>
      </w:r>
      <w:r w:rsidRPr="008F0311">
        <w:rPr>
          <w:rFonts w:ascii="ITC Avant Garde" w:hAnsi="ITC Avant Garde"/>
          <w:sz w:val="20"/>
          <w:lang w:val="es-ES_tradnl"/>
        </w:rPr>
        <w:t>Proponer a la Secretaría de Hacienda y Crédito Público los derechos y al Pleno los aprovechamientos que corresponda aplicar en materia de telecomunicaciones que sean de su competencia, y</w:t>
      </w:r>
    </w:p>
    <w:p w:rsidR="002F0436" w:rsidRPr="00542AD5" w:rsidRDefault="002F0436" w:rsidP="00542AD5">
      <w:pPr>
        <w:pStyle w:val="Texto"/>
        <w:spacing w:after="80" w:line="212" w:lineRule="exact"/>
        <w:ind w:left="1008" w:hanging="72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modificada DOF 17-10-2016</w:t>
      </w:r>
    </w:p>
    <w:p w:rsidR="002F0436" w:rsidRPr="008F0311" w:rsidRDefault="002F0436" w:rsidP="002F0436">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XIX.</w:t>
      </w:r>
      <w:r w:rsidRPr="008F0311">
        <w:rPr>
          <w:rFonts w:ascii="ITC Avant Garde" w:hAnsi="ITC Avant Garde"/>
          <w:b/>
          <w:sz w:val="20"/>
          <w:lang w:val="es-ES_tradnl"/>
        </w:rPr>
        <w:tab/>
      </w:r>
      <w:r w:rsidRPr="008F0311">
        <w:rPr>
          <w:rFonts w:ascii="ITC Avant Garde" w:hAnsi="ITC Avant Garde"/>
          <w:sz w:val="20"/>
          <w:lang w:val="es-ES_tradnl"/>
        </w:rPr>
        <w:t>Las demás que le confieran el Pleno, el Presidente o el Titular de Unidad, así como las que se señalen en otras disposiciones legales o administrativas.</w:t>
      </w:r>
    </w:p>
    <w:p w:rsidR="002F0436" w:rsidRPr="008F0311" w:rsidRDefault="002F0436" w:rsidP="002F0436">
      <w:pPr>
        <w:pStyle w:val="Texto"/>
        <w:spacing w:line="222" w:lineRule="exact"/>
        <w:rPr>
          <w:rFonts w:ascii="ITC Avant Garde" w:hAnsi="ITC Avant Garde"/>
          <w:sz w:val="20"/>
          <w:lang w:val="es-ES_tradnl"/>
        </w:rPr>
      </w:pPr>
      <w:r w:rsidRPr="008F0311">
        <w:rPr>
          <w:rFonts w:ascii="ITC Avant Garde" w:hAnsi="ITC Avant Garde"/>
          <w:b/>
          <w:sz w:val="20"/>
          <w:lang w:val="es-ES_tradnl"/>
        </w:rPr>
        <w:t xml:space="preserve">Artículo 36. </w:t>
      </w:r>
      <w:r w:rsidRPr="008F0311">
        <w:rPr>
          <w:rFonts w:ascii="ITC Avant Garde" w:hAnsi="ITC Avant Garde"/>
          <w:sz w:val="20"/>
          <w:lang w:val="es-ES_tradnl"/>
        </w:rPr>
        <w:t>Corresponde a la Dirección General Adjunta del Registro Público de Telecomunicaciones, el ejercicio de las siguientes atribuciones:</w:t>
      </w:r>
    </w:p>
    <w:p w:rsidR="002F0436" w:rsidRPr="008F0311" w:rsidRDefault="002F0436" w:rsidP="002F0436">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b/>
          <w:sz w:val="20"/>
          <w:lang w:val="es-ES_tradnl"/>
        </w:rPr>
        <w:tab/>
      </w:r>
      <w:r w:rsidRPr="008F0311">
        <w:rPr>
          <w:rFonts w:ascii="ITC Avant Garde" w:hAnsi="ITC Avant Garde"/>
          <w:sz w:val="20"/>
          <w:lang w:val="es-ES_tradnl"/>
        </w:rPr>
        <w:t>Llevar y mantener actualizado el Registro Público de Telecomunicaciones, que incluirá el Registro Público de Concesiones y el Sistema Nacional de Información de Infraestructura, haciendo las inscripciones, anotaciones o cancelaciones que correspondan;</w:t>
      </w:r>
    </w:p>
    <w:p w:rsidR="002F0436" w:rsidRPr="008F0311" w:rsidRDefault="002F0436" w:rsidP="002F0436">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Permitir la consulta de la información del Registro Público de Concesiones, así como expedir las certificaciones de los instrumentos que contenga;</w:t>
      </w:r>
    </w:p>
    <w:p w:rsidR="002F0436" w:rsidRPr="008F0311" w:rsidRDefault="002F0436" w:rsidP="002F0436">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Operar el sistema electrónico de registro de tarifas;</w:t>
      </w:r>
    </w:p>
    <w:p w:rsidR="002F0436" w:rsidRPr="008F0311" w:rsidRDefault="002F0436" w:rsidP="002F0436">
      <w:pPr>
        <w:pStyle w:val="Texto"/>
        <w:spacing w:line="222" w:lineRule="exact"/>
        <w:ind w:left="1008" w:hanging="720"/>
        <w:rPr>
          <w:rFonts w:ascii="ITC Avant Garde" w:hAnsi="ITC Avant Garde"/>
          <w:b/>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Acreditar a los representantes legales o apoderados de los concesionarios, autorizados y permisionarios para que puedan acceder al sistema electrónico de registro de tarifas o cualquier otro sistema para realizar inscripciones en el Registro Público de Concesiones, incluyendo el uso de la firma electrónica en dichos sistemas;</w:t>
      </w:r>
      <w:r w:rsidRPr="008F0311">
        <w:rPr>
          <w:rFonts w:ascii="ITC Avant Garde" w:hAnsi="ITC Avant Garde"/>
          <w:b/>
          <w:sz w:val="20"/>
          <w:lang w:val="es-ES_tradnl"/>
        </w:rPr>
        <w:t xml:space="preserve"> </w:t>
      </w:r>
    </w:p>
    <w:p w:rsidR="002F0436" w:rsidRPr="00542AD5" w:rsidRDefault="002F0436" w:rsidP="00542AD5">
      <w:pPr>
        <w:pStyle w:val="Texto"/>
        <w:spacing w:after="80" w:line="212" w:lineRule="exact"/>
        <w:ind w:left="1008" w:hanging="72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modificada DOF 17-10-2016</w:t>
      </w:r>
    </w:p>
    <w:p w:rsidR="002F0436" w:rsidRPr="008F0311" w:rsidRDefault="002F0436" w:rsidP="002F0436">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Inscribir o realizar las anotaciones respecto de la información relativa a infraestructura activa y pasiva, medios de transmisión de las redes de telecomunicaciones y radiodifusión, derechos de vía, sitios públicos y privados;</w:t>
      </w:r>
    </w:p>
    <w:p w:rsidR="006A2C7E" w:rsidRPr="008F0311" w:rsidRDefault="002F0436" w:rsidP="002F0436">
      <w:pPr>
        <w:pStyle w:val="Texto"/>
        <w:spacing w:line="217" w:lineRule="exact"/>
        <w:ind w:left="1008" w:hanging="720"/>
        <w:rPr>
          <w:rFonts w:ascii="ITC Avant Garde" w:hAnsi="ITC Avant Garde"/>
          <w:b/>
          <w:sz w:val="20"/>
          <w:lang w:val="es-ES_tradnl"/>
        </w:rPr>
      </w:pPr>
      <w:r w:rsidRPr="008F0311">
        <w:rPr>
          <w:rFonts w:ascii="ITC Avant Garde" w:hAnsi="ITC Avant Garde"/>
          <w:b/>
          <w:sz w:val="20"/>
          <w:lang w:val="es-ES_tradnl"/>
        </w:rPr>
        <w:t>VI.</w:t>
      </w:r>
      <w:r w:rsidRPr="008F0311">
        <w:rPr>
          <w:rFonts w:ascii="ITC Avant Garde" w:hAnsi="ITC Avant Garde"/>
          <w:b/>
          <w:sz w:val="20"/>
          <w:lang w:val="es-ES_tradnl"/>
        </w:rPr>
        <w:tab/>
      </w:r>
      <w:r w:rsidRPr="008F0311">
        <w:rPr>
          <w:rFonts w:ascii="ITC Avant Garde" w:hAnsi="ITC Avant Garde"/>
          <w:sz w:val="20"/>
          <w:lang w:val="es-ES_tradnl"/>
        </w:rPr>
        <w:t>Inscribir la información relativa a los bienes inmuebles que los particulares deseen poner a disposición para la instalación de infraestructura;</w:t>
      </w:r>
    </w:p>
    <w:p w:rsidR="002F0436" w:rsidRPr="00542AD5" w:rsidRDefault="002F0436" w:rsidP="00542AD5">
      <w:pPr>
        <w:pStyle w:val="Texto"/>
        <w:spacing w:after="80" w:line="212" w:lineRule="exact"/>
        <w:ind w:left="1008" w:hanging="72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modificada DOF 17-10-2016</w:t>
      </w:r>
    </w:p>
    <w:p w:rsidR="002F0436" w:rsidRPr="008F0311" w:rsidRDefault="002F0436" w:rsidP="002F0436">
      <w:pPr>
        <w:pStyle w:val="Texto"/>
        <w:spacing w:line="217" w:lineRule="exact"/>
        <w:ind w:left="1008" w:hanging="720"/>
        <w:rPr>
          <w:rFonts w:ascii="ITC Avant Garde" w:hAnsi="ITC Avant Garde"/>
          <w:b/>
          <w:i/>
          <w:color w:val="00B050"/>
          <w:sz w:val="20"/>
          <w:lang w:val="es-ES_tradnl"/>
        </w:rPr>
      </w:pPr>
      <w:r w:rsidRPr="008F0311">
        <w:rPr>
          <w:rFonts w:ascii="ITC Avant Garde" w:hAnsi="ITC Avant Garde"/>
          <w:b/>
          <w:sz w:val="20"/>
          <w:lang w:val="es-ES_tradnl"/>
        </w:rPr>
        <w:t>VII.</w:t>
      </w:r>
      <w:r w:rsidRPr="008F0311">
        <w:rPr>
          <w:rFonts w:ascii="ITC Avant Garde" w:hAnsi="ITC Avant Garde"/>
          <w:b/>
          <w:sz w:val="20"/>
          <w:lang w:val="es-ES_tradnl"/>
        </w:rPr>
        <w:tab/>
      </w:r>
      <w:r w:rsidRPr="008F0311">
        <w:rPr>
          <w:rFonts w:ascii="ITC Avant Garde" w:hAnsi="ITC Avant Garde"/>
          <w:sz w:val="20"/>
          <w:lang w:val="es-ES_tradnl"/>
        </w:rPr>
        <w:t>Acreditar a las personas físicas que pretendan tener acceso al Sistema Nacional de Información de Infraestructura por parte de los concesionarios, autorizados, permisionarios o aquellos que pretendan serlo, así como a los servidores públicos que las autoridades de seguridad y de procuración de justicia designen, ya sea para presentar información para su inscripción o con fines de consulta, según corresponda;</w:t>
      </w:r>
      <w:r w:rsidRPr="008F0311">
        <w:rPr>
          <w:rFonts w:ascii="ITC Avant Garde" w:hAnsi="ITC Avant Garde"/>
          <w:b/>
          <w:sz w:val="20"/>
          <w:lang w:val="es-ES_tradnl"/>
        </w:rPr>
        <w:t xml:space="preserve"> </w:t>
      </w:r>
    </w:p>
    <w:p w:rsidR="002F0436" w:rsidRPr="00542AD5" w:rsidRDefault="002F0436" w:rsidP="00542AD5">
      <w:pPr>
        <w:pStyle w:val="Texto"/>
        <w:spacing w:after="80" w:line="212" w:lineRule="exact"/>
        <w:ind w:left="1008" w:hanging="72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modificada DOF 17-10-2016</w:t>
      </w:r>
    </w:p>
    <w:p w:rsidR="002F0436" w:rsidRPr="008F0311" w:rsidRDefault="002F0436" w:rsidP="002F0436">
      <w:pPr>
        <w:pStyle w:val="Texto"/>
        <w:spacing w:line="217" w:lineRule="exact"/>
        <w:ind w:left="1008" w:hanging="720"/>
        <w:rPr>
          <w:rFonts w:ascii="ITC Avant Garde" w:hAnsi="ITC Avant Garde"/>
          <w:b/>
          <w:i/>
          <w:color w:val="00B050"/>
          <w:sz w:val="20"/>
          <w:lang w:val="es-ES_tradnl"/>
        </w:rPr>
      </w:pPr>
      <w:r w:rsidRPr="008F0311">
        <w:rPr>
          <w:rFonts w:ascii="ITC Avant Garde" w:hAnsi="ITC Avant Garde"/>
          <w:b/>
          <w:sz w:val="20"/>
          <w:lang w:val="es-ES_tradnl"/>
        </w:rPr>
        <w:t>VIII.</w:t>
      </w:r>
      <w:r w:rsidRPr="008F0311">
        <w:rPr>
          <w:rFonts w:ascii="ITC Avant Garde" w:hAnsi="ITC Avant Garde"/>
          <w:b/>
          <w:sz w:val="20"/>
          <w:lang w:val="es-ES_tradnl"/>
        </w:rPr>
        <w:tab/>
      </w:r>
      <w:r w:rsidRPr="008F0311">
        <w:rPr>
          <w:rFonts w:ascii="ITC Avant Garde" w:hAnsi="ITC Avant Garde"/>
          <w:sz w:val="20"/>
          <w:lang w:val="es-ES_tradnl"/>
        </w:rPr>
        <w:t>Permitir la consulta de la información que obre en el Sistema Nacional de Información de Infraestructura, así como expedir las certificaciones de los instrumentos existentes en dicho Sistema, de conformidad con las disposiciones aplicables;</w:t>
      </w:r>
    </w:p>
    <w:p w:rsidR="002F0436" w:rsidRPr="00542AD5" w:rsidRDefault="002F0436" w:rsidP="00542AD5">
      <w:pPr>
        <w:pStyle w:val="Texto"/>
        <w:spacing w:after="80" w:line="212" w:lineRule="exact"/>
        <w:ind w:left="1008" w:hanging="72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modificada DOF 17-10-2016</w:t>
      </w:r>
    </w:p>
    <w:p w:rsidR="006A2C7E" w:rsidRPr="008F0311" w:rsidRDefault="002F0436" w:rsidP="002F0436">
      <w:pPr>
        <w:pStyle w:val="Texto"/>
        <w:spacing w:line="217" w:lineRule="exact"/>
        <w:ind w:left="1008" w:hanging="720"/>
        <w:rPr>
          <w:rFonts w:ascii="ITC Avant Garde" w:hAnsi="ITC Avant Garde"/>
          <w:b/>
          <w:sz w:val="20"/>
          <w:lang w:val="es-ES_tradnl"/>
        </w:rPr>
      </w:pPr>
      <w:r w:rsidRPr="008F0311">
        <w:rPr>
          <w:rFonts w:ascii="ITC Avant Garde" w:hAnsi="ITC Avant Garde"/>
          <w:b/>
          <w:sz w:val="20"/>
          <w:lang w:val="es-ES_tradnl"/>
        </w:rPr>
        <w:t>IX.</w:t>
      </w:r>
      <w:r w:rsidRPr="008F0311">
        <w:rPr>
          <w:rFonts w:ascii="ITC Avant Garde" w:hAnsi="ITC Avant Garde"/>
          <w:b/>
          <w:sz w:val="20"/>
          <w:lang w:val="es-ES_tradnl"/>
        </w:rPr>
        <w:tab/>
      </w:r>
      <w:r w:rsidRPr="008F0311">
        <w:rPr>
          <w:rFonts w:ascii="ITC Avant Garde" w:hAnsi="ITC Avant Garde"/>
          <w:sz w:val="20"/>
          <w:lang w:val="es-ES_tradnl"/>
        </w:rPr>
        <w:t>Realizar la toma de nota de la terminación de las concesiones en casos de disolución del concesionario y renuncia de sus titulares y en su caso, dar aviso al Secretario de Comunicaciones y Transportes;</w:t>
      </w:r>
    </w:p>
    <w:p w:rsidR="002F0436" w:rsidRPr="00542AD5" w:rsidRDefault="002F0436" w:rsidP="00542AD5">
      <w:pPr>
        <w:pStyle w:val="Texto"/>
        <w:spacing w:after="80" w:line="212" w:lineRule="exact"/>
        <w:ind w:left="1008" w:hanging="72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adicionada DOF 17-10-2016</w:t>
      </w:r>
    </w:p>
    <w:p w:rsidR="006A2C7E" w:rsidRPr="008F0311" w:rsidRDefault="002F0436" w:rsidP="002F0436">
      <w:pPr>
        <w:pStyle w:val="Texto"/>
        <w:spacing w:line="217" w:lineRule="exact"/>
        <w:ind w:left="1008" w:hanging="720"/>
        <w:rPr>
          <w:rFonts w:ascii="ITC Avant Garde" w:hAnsi="ITC Avant Garde"/>
          <w:b/>
          <w:i/>
          <w:color w:val="00B050"/>
          <w:sz w:val="20"/>
          <w:lang w:val="es-ES_tradnl"/>
        </w:rPr>
      </w:pPr>
      <w:r w:rsidRPr="008F0311">
        <w:rPr>
          <w:rFonts w:ascii="ITC Avant Garde" w:hAnsi="ITC Avant Garde"/>
          <w:b/>
          <w:sz w:val="20"/>
          <w:lang w:val="es-ES_tradnl"/>
        </w:rPr>
        <w:lastRenderedPageBreak/>
        <w:t>X.</w:t>
      </w:r>
      <w:r w:rsidRPr="008F0311">
        <w:rPr>
          <w:rFonts w:ascii="ITC Avant Garde" w:hAnsi="ITC Avant Garde"/>
          <w:b/>
          <w:sz w:val="20"/>
          <w:lang w:val="es-ES_tradnl"/>
        </w:rPr>
        <w:tab/>
      </w:r>
      <w:r w:rsidRPr="008F0311">
        <w:rPr>
          <w:rFonts w:ascii="ITC Avant Garde" w:hAnsi="ITC Avant Garde"/>
          <w:sz w:val="20"/>
          <w:lang w:val="es-ES_tradnl"/>
        </w:rPr>
        <w:t>Acreditar a los representantes legales o apoderados de los concesionarios, autorizados y permisionarios en materia de telecomunicaciones y radiodifusión, inclusive por medios electrónicos, y llevar el registro para consulta por parte de los servidores públicos del Instituto en los casos que resulte necesario, y</w:t>
      </w:r>
    </w:p>
    <w:p w:rsidR="002F0436" w:rsidRPr="00542AD5" w:rsidRDefault="002F0436" w:rsidP="00542AD5">
      <w:pPr>
        <w:pStyle w:val="Texto"/>
        <w:spacing w:after="80" w:line="212" w:lineRule="exact"/>
        <w:ind w:left="1008" w:hanging="72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adicionada DOF 17-10-2016</w:t>
      </w:r>
    </w:p>
    <w:p w:rsidR="002F0436" w:rsidRPr="008F0311" w:rsidRDefault="002F0436" w:rsidP="002F0436">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XI. </w:t>
      </w:r>
      <w:r w:rsidRPr="008F0311">
        <w:rPr>
          <w:rFonts w:ascii="ITC Avant Garde" w:hAnsi="ITC Avant Garde"/>
          <w:b/>
          <w:i/>
          <w:color w:val="00B050"/>
          <w:sz w:val="20"/>
          <w:lang w:val="es-ES_tradnl"/>
        </w:rPr>
        <w:tab/>
      </w:r>
      <w:r w:rsidRPr="008F0311">
        <w:rPr>
          <w:rFonts w:ascii="ITC Avant Garde" w:hAnsi="ITC Avant Garde"/>
          <w:sz w:val="20"/>
          <w:lang w:val="es-ES_tradnl"/>
        </w:rPr>
        <w:t>Las demás que le confieran el Pleno, el Presidente o el Titular de Unidad, así como las que se señalen en otras disposiciones legales o administrativas.</w:t>
      </w:r>
    </w:p>
    <w:p w:rsidR="002F0436" w:rsidRPr="00542AD5" w:rsidRDefault="002F0436" w:rsidP="00542AD5">
      <w:pPr>
        <w:pStyle w:val="Texto"/>
        <w:spacing w:line="217" w:lineRule="exact"/>
        <w:ind w:left="1008" w:hanging="72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recorrida DOF 17-10-2016</w:t>
      </w:r>
    </w:p>
    <w:p w:rsidR="004847C7" w:rsidRPr="00603624" w:rsidRDefault="004847C7" w:rsidP="00603624">
      <w:pPr>
        <w:pStyle w:val="Ttulo2"/>
        <w:keepNext/>
        <w:keepLines/>
        <w:pBdr>
          <w:top w:val="none" w:sz="0" w:space="0" w:color="auto"/>
          <w:between w:val="none" w:sz="0" w:space="0" w:color="auto"/>
        </w:pBdr>
        <w:spacing w:after="0" w:line="276" w:lineRule="auto"/>
        <w:jc w:val="center"/>
        <w:rPr>
          <w:rFonts w:ascii="ITC Avant Garde" w:hAnsi="ITC Avant Garde" w:cs="Times New Roman"/>
          <w:b/>
          <w:bCs/>
          <w:sz w:val="20"/>
          <w:lang w:val="es-MX" w:eastAsia="en-US"/>
        </w:rPr>
      </w:pPr>
      <w:r w:rsidRPr="00603624">
        <w:rPr>
          <w:rFonts w:ascii="ITC Avant Garde" w:hAnsi="ITC Avant Garde" w:cs="Times New Roman"/>
          <w:b/>
          <w:bCs/>
          <w:sz w:val="20"/>
          <w:lang w:val="es-MX" w:eastAsia="en-US"/>
        </w:rPr>
        <w:t>CAPÍTULO XIV</w:t>
      </w:r>
    </w:p>
    <w:p w:rsidR="004847C7" w:rsidRPr="008F0311" w:rsidRDefault="004847C7" w:rsidP="004847C7">
      <w:pPr>
        <w:pStyle w:val="Texto"/>
        <w:spacing w:line="217" w:lineRule="exact"/>
        <w:ind w:firstLine="0"/>
        <w:jc w:val="center"/>
        <w:rPr>
          <w:rFonts w:ascii="ITC Avant Garde" w:hAnsi="ITC Avant Garde"/>
          <w:b/>
          <w:sz w:val="20"/>
        </w:rPr>
      </w:pPr>
      <w:r w:rsidRPr="008F0311">
        <w:rPr>
          <w:rFonts w:ascii="ITC Avant Garde" w:hAnsi="ITC Avant Garde"/>
          <w:b/>
          <w:sz w:val="20"/>
        </w:rPr>
        <w:t>De la Unidad de Medios y Contenidos Audiovisuales</w:t>
      </w:r>
    </w:p>
    <w:p w:rsidR="00E90B8B" w:rsidRPr="008F0311" w:rsidRDefault="004847C7" w:rsidP="004847C7">
      <w:pPr>
        <w:pStyle w:val="Texto"/>
        <w:spacing w:line="217" w:lineRule="exact"/>
        <w:rPr>
          <w:rFonts w:ascii="ITC Avant Garde" w:hAnsi="ITC Avant Garde"/>
          <w:sz w:val="20"/>
        </w:rPr>
      </w:pPr>
      <w:r w:rsidRPr="008F0311">
        <w:rPr>
          <w:rFonts w:ascii="ITC Avant Garde" w:hAnsi="ITC Avant Garde"/>
          <w:b/>
          <w:sz w:val="20"/>
        </w:rPr>
        <w:t>Artículo 37.</w:t>
      </w:r>
      <w:r w:rsidRPr="008F0311">
        <w:rPr>
          <w:rFonts w:ascii="ITC Avant Garde" w:hAnsi="ITC Avant Garde"/>
          <w:sz w:val="20"/>
        </w:rPr>
        <w:t xml:space="preserve"> </w:t>
      </w:r>
      <w:r w:rsidR="00E90B8B" w:rsidRPr="008F0311">
        <w:rPr>
          <w:rFonts w:ascii="ITC Avant Garde" w:hAnsi="ITC Avant Garde"/>
          <w:sz w:val="20"/>
        </w:rPr>
        <w:t xml:space="preserve">La Unidad de Medios y Contenidos Audiovisuales tendrá adscritas la Dirección General de Política y Procedimientos Regulatorios en Medios y Contenidos Audiovisuales, la Dirección General de Análisis de Medios y Contenidos Audiovisuales y la Dirección General Adjunta de Televisión Digital Terrestre. Al Titular de la Unidad de Medios y Contenidos Audiovisuales le corresponden originariamente las atribuciones conferidas a las Direcciones Generales y Dirección General Adjunta que tiene adscritas en este Capítulo del Estatuto Orgánico. </w:t>
      </w:r>
    </w:p>
    <w:p w:rsidR="00E90B8B" w:rsidRPr="00DB4D7D" w:rsidRDefault="00E90B8B" w:rsidP="00E90B8B">
      <w:pPr>
        <w:pStyle w:val="Texto"/>
        <w:spacing w:line="230" w:lineRule="exact"/>
        <w:ind w:left="1008" w:hanging="720"/>
        <w:jc w:val="right"/>
        <w:rPr>
          <w:rFonts w:ascii="Times New Roman" w:hAnsi="Times New Roman" w:cs="Times New Roman"/>
          <w:b/>
          <w:i/>
          <w:color w:val="00B050"/>
          <w:sz w:val="16"/>
          <w:szCs w:val="16"/>
          <w:lang w:val="es-ES_tradnl"/>
        </w:rPr>
      </w:pPr>
      <w:r w:rsidRPr="00DB4D7D">
        <w:rPr>
          <w:rFonts w:ascii="Times New Roman" w:hAnsi="Times New Roman" w:cs="Times New Roman"/>
          <w:b/>
          <w:i/>
          <w:color w:val="00B050"/>
          <w:sz w:val="16"/>
          <w:szCs w:val="16"/>
          <w:lang w:val="es-ES_tradnl"/>
        </w:rPr>
        <w:t>Artículo modificado DOF 17-10-2016</w:t>
      </w:r>
    </w:p>
    <w:p w:rsidR="004847C7" w:rsidRPr="008F0311" w:rsidRDefault="004847C7" w:rsidP="004847C7">
      <w:pPr>
        <w:pStyle w:val="Texto"/>
        <w:spacing w:line="217" w:lineRule="exact"/>
        <w:rPr>
          <w:rFonts w:ascii="ITC Avant Garde" w:hAnsi="ITC Avant Garde"/>
          <w:sz w:val="20"/>
        </w:rPr>
      </w:pPr>
      <w:r w:rsidRPr="008F0311">
        <w:rPr>
          <w:rFonts w:ascii="ITC Avant Garde" w:hAnsi="ITC Avant Garde"/>
          <w:b/>
          <w:sz w:val="20"/>
        </w:rPr>
        <w:t>Artículo 38.</w:t>
      </w:r>
      <w:r w:rsidR="00E90B8B" w:rsidRPr="008F0311">
        <w:t xml:space="preserve"> </w:t>
      </w:r>
      <w:r w:rsidR="00E90B8B" w:rsidRPr="008F0311">
        <w:rPr>
          <w:rFonts w:ascii="ITC Avant Garde" w:hAnsi="ITC Avant Garde"/>
          <w:sz w:val="20"/>
        </w:rPr>
        <w:t xml:space="preserve"> La Dirección General de Política y Procedimientos Regulatorios en Medios y Contenidos Audiovisuales tendrá a su cargo el diseño y planeación de la política en medios y contenidos audiovisuales, en los que se propicie el libre acceso a información plural y oportuna, la diversidad, la no discriminación, la libertad de expresión y de difusión, así como la protección de los derechos de las audiencias y la sustanciación de procedimientos regulatorios en dichas materias. Corresponde a esta Dirección General el ejercicio de las siguientes atribuciones:</w:t>
      </w:r>
    </w:p>
    <w:p w:rsidR="00E90B8B" w:rsidRPr="00542AD5" w:rsidRDefault="00E90B8B" w:rsidP="00E90B8B">
      <w:pPr>
        <w:pStyle w:val="Texto"/>
        <w:spacing w:line="230" w:lineRule="exact"/>
        <w:ind w:left="1008" w:firstLine="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Párrafo modificado DOF 17-10-2016</w:t>
      </w:r>
    </w:p>
    <w:p w:rsidR="004847C7" w:rsidRPr="008F0311" w:rsidRDefault="004847C7" w:rsidP="004847C7">
      <w:pPr>
        <w:pStyle w:val="Texto"/>
        <w:spacing w:line="217" w:lineRule="exact"/>
        <w:ind w:left="1008" w:hanging="720"/>
        <w:rPr>
          <w:rFonts w:ascii="ITC Avant Garde" w:hAnsi="ITC Avant Garde"/>
          <w:sz w:val="20"/>
        </w:rPr>
      </w:pPr>
      <w:r w:rsidRPr="008F0311">
        <w:rPr>
          <w:rFonts w:ascii="ITC Avant Garde" w:hAnsi="ITC Avant Garde"/>
          <w:b/>
          <w:sz w:val="20"/>
        </w:rPr>
        <w:t>I.</w:t>
      </w:r>
      <w:r w:rsidRPr="008F0311">
        <w:rPr>
          <w:rFonts w:ascii="ITC Avant Garde" w:hAnsi="ITC Avant Garde"/>
          <w:b/>
          <w:sz w:val="20"/>
        </w:rPr>
        <w:tab/>
      </w:r>
      <w:r w:rsidRPr="008F0311">
        <w:rPr>
          <w:rFonts w:ascii="ITC Avant Garde" w:hAnsi="ITC Avant Garde"/>
          <w:sz w:val="20"/>
        </w:rPr>
        <w:t>Elaborar y proponer al Pleno la política de los contenidos audiovisuales, así como los servicios a través de los cuales se realiza la provisión de éstos, en el ámbito de su competencia;</w:t>
      </w:r>
    </w:p>
    <w:p w:rsidR="004847C7" w:rsidRPr="008F0311" w:rsidRDefault="004847C7" w:rsidP="004847C7">
      <w:pPr>
        <w:pStyle w:val="Texto"/>
        <w:spacing w:line="217" w:lineRule="exact"/>
        <w:ind w:left="1008" w:hanging="720"/>
        <w:rPr>
          <w:rFonts w:ascii="ITC Avant Garde" w:hAnsi="ITC Avant Garde"/>
          <w:sz w:val="20"/>
          <w:lang w:val="es-ES_tradnl"/>
        </w:rPr>
      </w:pPr>
      <w:r w:rsidRPr="008F0311">
        <w:rPr>
          <w:rFonts w:ascii="ITC Avant Garde" w:hAnsi="ITC Avant Garde"/>
          <w:b/>
          <w:sz w:val="20"/>
        </w:rPr>
        <w:t>II.</w:t>
      </w:r>
      <w:r w:rsidRPr="008F0311">
        <w:rPr>
          <w:rFonts w:ascii="ITC Avant Garde" w:hAnsi="ITC Avant Garde"/>
          <w:b/>
          <w:sz w:val="20"/>
        </w:rPr>
        <w:tab/>
      </w:r>
      <w:r w:rsidRPr="008F0311">
        <w:rPr>
          <w:rFonts w:ascii="ITC Avant Garde" w:hAnsi="ITC Avant Garde"/>
          <w:sz w:val="20"/>
        </w:rPr>
        <w:t xml:space="preserve">Elaborar y proponer al Pleno, en coordinación con las demás unidades administrativas competentes, los proyectos de lineamientos </w:t>
      </w:r>
      <w:r w:rsidRPr="008F0311">
        <w:rPr>
          <w:rFonts w:ascii="ITC Avant Garde" w:hAnsi="ITC Avant Garde"/>
          <w:sz w:val="20"/>
          <w:lang w:val="es-ES_tradnl"/>
        </w:rPr>
        <w:t>para el otorgamiento de concesiones para uso social indígena o comunitarias;</w:t>
      </w:r>
    </w:p>
    <w:p w:rsidR="004847C7" w:rsidRPr="008F0311" w:rsidRDefault="004847C7" w:rsidP="004847C7">
      <w:pPr>
        <w:pStyle w:val="Texto"/>
        <w:spacing w:line="217" w:lineRule="exact"/>
        <w:ind w:left="1008" w:hanging="720"/>
        <w:rPr>
          <w:rFonts w:ascii="ITC Avant Garde" w:hAnsi="ITC Avant Garde"/>
          <w:sz w:val="20"/>
        </w:rPr>
      </w:pPr>
      <w:r w:rsidRPr="008F0311">
        <w:rPr>
          <w:rFonts w:ascii="ITC Avant Garde" w:hAnsi="ITC Avant Garde"/>
          <w:b/>
          <w:sz w:val="20"/>
        </w:rPr>
        <w:t>III.</w:t>
      </w:r>
      <w:r w:rsidRPr="008F0311">
        <w:rPr>
          <w:rFonts w:ascii="ITC Avant Garde" w:hAnsi="ITC Avant Garde"/>
          <w:b/>
          <w:sz w:val="20"/>
        </w:rPr>
        <w:tab/>
      </w:r>
      <w:r w:rsidRPr="008F0311">
        <w:rPr>
          <w:rFonts w:ascii="ITC Avant Garde" w:hAnsi="ITC Avant Garde"/>
          <w:sz w:val="20"/>
        </w:rPr>
        <w:t>Elaborar y proponer al Pleno, en coordinación con las demás unidades administrativas competentes, los proyectos de lineamientos, ordenamientos técnicos y demás disposiciones administrativas de carácter general en materia de multiprogramación, así como de medios y contenidos audiovisuales en los que se propicie el libre acceso a información plural y oportuna, la diversidad, la libertad de expresión y de difusión, así como la protección de los derechos de las audiencias, incluyendo aquellos a que se deban ajustar los Códigos de Ética que los concesionarios de radiodifusión y de televisión o audio restringido deben expedir;</w:t>
      </w:r>
    </w:p>
    <w:p w:rsidR="004847C7" w:rsidRPr="008F0311" w:rsidRDefault="004847C7" w:rsidP="004847C7">
      <w:pPr>
        <w:pStyle w:val="Texto"/>
        <w:spacing w:line="217" w:lineRule="exact"/>
        <w:ind w:left="1008" w:hanging="720"/>
        <w:rPr>
          <w:rFonts w:ascii="ITC Avant Garde" w:hAnsi="ITC Avant Garde"/>
          <w:sz w:val="20"/>
        </w:rPr>
      </w:pPr>
      <w:r w:rsidRPr="008F0311">
        <w:rPr>
          <w:rFonts w:ascii="ITC Avant Garde" w:hAnsi="ITC Avant Garde"/>
          <w:b/>
          <w:sz w:val="20"/>
        </w:rPr>
        <w:t>IV.</w:t>
      </w:r>
      <w:r w:rsidRPr="008F0311">
        <w:rPr>
          <w:rFonts w:ascii="ITC Avant Garde" w:hAnsi="ITC Avant Garde"/>
          <w:b/>
          <w:sz w:val="20"/>
        </w:rPr>
        <w:tab/>
      </w:r>
      <w:r w:rsidRPr="008F0311">
        <w:rPr>
          <w:rFonts w:ascii="ITC Avant Garde" w:hAnsi="ITC Avant Garde"/>
          <w:sz w:val="20"/>
        </w:rPr>
        <w:t>Promover, en su ámbito de competencia, que las audiencias con discapacidad tengan acceso a los servicios de telecomunicaciones y radiodifusión, en igualdad de condiciones con las demás audiencias;</w:t>
      </w:r>
    </w:p>
    <w:p w:rsidR="004847C7" w:rsidRPr="008F0311" w:rsidRDefault="004847C7" w:rsidP="004847C7">
      <w:pPr>
        <w:pStyle w:val="Texto"/>
        <w:spacing w:line="217" w:lineRule="exact"/>
        <w:ind w:left="1008" w:hanging="720"/>
        <w:rPr>
          <w:rFonts w:ascii="ITC Avant Garde" w:hAnsi="ITC Avant Garde"/>
          <w:sz w:val="20"/>
        </w:rPr>
      </w:pPr>
      <w:r w:rsidRPr="008F0311">
        <w:rPr>
          <w:rFonts w:ascii="ITC Avant Garde" w:hAnsi="ITC Avant Garde"/>
          <w:b/>
          <w:sz w:val="20"/>
        </w:rPr>
        <w:lastRenderedPageBreak/>
        <w:t>V.</w:t>
      </w:r>
      <w:r w:rsidRPr="008F0311">
        <w:rPr>
          <w:rFonts w:ascii="ITC Avant Garde" w:hAnsi="ITC Avant Garde"/>
          <w:b/>
          <w:sz w:val="20"/>
        </w:rPr>
        <w:tab/>
      </w:r>
      <w:r w:rsidRPr="008F0311">
        <w:rPr>
          <w:rFonts w:ascii="ITC Avant Garde" w:hAnsi="ITC Avant Garde"/>
          <w:sz w:val="20"/>
        </w:rPr>
        <w:t>Fungir como órgano de consulta interna en materia de libre acceso a información plural y oportuna, la diversidad, la libertad de expresión y de difusión, así como la protección de los derechos de las audiencias;</w:t>
      </w:r>
    </w:p>
    <w:p w:rsidR="004847C7" w:rsidRPr="008F0311" w:rsidRDefault="004847C7" w:rsidP="004847C7">
      <w:pPr>
        <w:pStyle w:val="Texto"/>
        <w:spacing w:line="217" w:lineRule="exact"/>
        <w:ind w:left="1008" w:hanging="720"/>
        <w:rPr>
          <w:rFonts w:ascii="ITC Avant Garde" w:hAnsi="ITC Avant Garde"/>
          <w:sz w:val="20"/>
        </w:rPr>
      </w:pPr>
      <w:r w:rsidRPr="008F0311">
        <w:rPr>
          <w:rFonts w:ascii="ITC Avant Garde" w:hAnsi="ITC Avant Garde"/>
          <w:b/>
          <w:sz w:val="20"/>
        </w:rPr>
        <w:t>VI.</w:t>
      </w:r>
      <w:r w:rsidRPr="008F0311">
        <w:rPr>
          <w:rFonts w:ascii="ITC Avant Garde" w:hAnsi="ITC Avant Garde"/>
          <w:b/>
          <w:sz w:val="20"/>
        </w:rPr>
        <w:tab/>
      </w:r>
      <w:r w:rsidRPr="008F0311">
        <w:rPr>
          <w:rFonts w:ascii="ITC Avant Garde" w:hAnsi="ITC Avant Garde"/>
          <w:sz w:val="20"/>
        </w:rPr>
        <w:t>Elaborar y proponer al Pleno el proyecto de lineamientos en los que se establezca la forma en la que los concesionarios de televisión restringida deberán informar la clasificación y horarios en su guía de programación electrónica;</w:t>
      </w:r>
    </w:p>
    <w:p w:rsidR="00E90B8B" w:rsidRPr="008F0311" w:rsidRDefault="00E90B8B" w:rsidP="004847C7">
      <w:pPr>
        <w:pStyle w:val="Texto"/>
        <w:spacing w:line="217" w:lineRule="exact"/>
        <w:ind w:left="1008" w:hanging="720"/>
        <w:rPr>
          <w:rFonts w:ascii="ITC Avant Garde" w:hAnsi="ITC Avant Garde"/>
          <w:sz w:val="20"/>
        </w:rPr>
      </w:pPr>
      <w:r w:rsidRPr="008F0311">
        <w:rPr>
          <w:rFonts w:ascii="ITC Avant Garde" w:hAnsi="ITC Avant Garde"/>
          <w:b/>
          <w:sz w:val="20"/>
        </w:rPr>
        <w:t xml:space="preserve">VII. </w:t>
      </w:r>
      <w:r w:rsidRPr="008F0311">
        <w:rPr>
          <w:rFonts w:ascii="ITC Avant Garde" w:hAnsi="ITC Avant Garde"/>
          <w:b/>
          <w:sz w:val="20"/>
        </w:rPr>
        <w:tab/>
      </w:r>
      <w:r w:rsidRPr="008F0311">
        <w:rPr>
          <w:rFonts w:ascii="ITC Avant Garde" w:hAnsi="ITC Avant Garde"/>
          <w:sz w:val="20"/>
        </w:rPr>
        <w:t>Realizar, por sí mismo, a través o en coordinación con las dependencias y entidades competentes, así como con instituciones académicas y los particulares, la investigación en materia de medios y contenidos audiovisuales, incluida la retransmisión de contenidos, en los términos dispuestos en el presente Estatuto Orgánico;</w:t>
      </w:r>
    </w:p>
    <w:p w:rsidR="00E90B8B" w:rsidRPr="00542AD5" w:rsidRDefault="00E90B8B" w:rsidP="00E90B8B">
      <w:pPr>
        <w:pStyle w:val="Texto"/>
        <w:spacing w:line="230" w:lineRule="exact"/>
        <w:ind w:left="1008" w:firstLine="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modificada DOF 17-10-2016</w:t>
      </w:r>
    </w:p>
    <w:p w:rsidR="004847C7" w:rsidRPr="008F0311" w:rsidRDefault="004847C7" w:rsidP="004847C7">
      <w:pPr>
        <w:pStyle w:val="Texto"/>
        <w:spacing w:line="217" w:lineRule="exact"/>
        <w:ind w:left="1008" w:hanging="720"/>
        <w:rPr>
          <w:rFonts w:ascii="ITC Avant Garde" w:hAnsi="ITC Avant Garde"/>
          <w:sz w:val="20"/>
        </w:rPr>
      </w:pPr>
      <w:r w:rsidRPr="008F0311">
        <w:rPr>
          <w:rFonts w:ascii="ITC Avant Garde" w:hAnsi="ITC Avant Garde"/>
          <w:b/>
          <w:sz w:val="20"/>
        </w:rPr>
        <w:t>VIII.</w:t>
      </w:r>
      <w:r w:rsidRPr="008F0311">
        <w:rPr>
          <w:rFonts w:ascii="ITC Avant Garde" w:hAnsi="ITC Avant Garde"/>
          <w:b/>
          <w:sz w:val="20"/>
        </w:rPr>
        <w:tab/>
      </w:r>
      <w:r w:rsidRPr="008F0311">
        <w:rPr>
          <w:rFonts w:ascii="ITC Avant Garde" w:hAnsi="ITC Avant Garde"/>
          <w:sz w:val="20"/>
        </w:rPr>
        <w:t>Sustanciar el procedimiento para resolver los desacuerdos en materia de retransmisión de contenidos, contenidos audiovisuales, medios y publicidad, entre otros, y proponer al Pleno la resolución correspondiente;</w:t>
      </w:r>
    </w:p>
    <w:p w:rsidR="004847C7" w:rsidRPr="008F0311" w:rsidRDefault="004847C7" w:rsidP="004847C7">
      <w:pPr>
        <w:pStyle w:val="Texto"/>
        <w:spacing w:line="228" w:lineRule="exact"/>
        <w:ind w:left="1008" w:hanging="720"/>
        <w:rPr>
          <w:rFonts w:ascii="ITC Avant Garde" w:hAnsi="ITC Avant Garde"/>
          <w:sz w:val="20"/>
        </w:rPr>
      </w:pPr>
      <w:r w:rsidRPr="008F0311">
        <w:rPr>
          <w:rFonts w:ascii="ITC Avant Garde" w:hAnsi="ITC Avant Garde"/>
          <w:b/>
          <w:sz w:val="20"/>
        </w:rPr>
        <w:t>IX.</w:t>
      </w:r>
      <w:r w:rsidRPr="008F0311">
        <w:rPr>
          <w:rFonts w:ascii="ITC Avant Garde" w:hAnsi="ITC Avant Garde"/>
          <w:b/>
          <w:sz w:val="20"/>
        </w:rPr>
        <w:tab/>
      </w:r>
      <w:r w:rsidRPr="008F0311">
        <w:rPr>
          <w:rFonts w:ascii="ITC Avant Garde" w:hAnsi="ITC Avant Garde"/>
          <w:sz w:val="20"/>
        </w:rPr>
        <w:t>Sustanciar el procedimiento para determinar los casos en que los concesionarios de radiodifusión y telecomunicaciones que sirvan a un mismo mercado o zona de cobertura geográfica, impidan o limiten el acceso a información plural en tales mercados y zonas, y proponer al Pleno la resolución correspondiente, de conformidad con lo dispuesto en el artículo 285 de la Ley de Telecomunicaciones;</w:t>
      </w:r>
    </w:p>
    <w:p w:rsidR="004847C7" w:rsidRPr="008F0311" w:rsidRDefault="004847C7" w:rsidP="004847C7">
      <w:pPr>
        <w:pStyle w:val="Texto"/>
        <w:spacing w:line="228" w:lineRule="exact"/>
        <w:ind w:left="1008" w:hanging="720"/>
        <w:rPr>
          <w:rFonts w:ascii="ITC Avant Garde" w:hAnsi="ITC Avant Garde"/>
          <w:sz w:val="20"/>
        </w:rPr>
      </w:pPr>
      <w:r w:rsidRPr="008F0311">
        <w:rPr>
          <w:rFonts w:ascii="ITC Avant Garde" w:hAnsi="ITC Avant Garde"/>
          <w:b/>
          <w:sz w:val="20"/>
        </w:rPr>
        <w:t>X.</w:t>
      </w:r>
      <w:r w:rsidRPr="008F0311">
        <w:rPr>
          <w:rFonts w:ascii="ITC Avant Garde" w:hAnsi="ITC Avant Garde"/>
          <w:b/>
          <w:sz w:val="20"/>
        </w:rPr>
        <w:tab/>
      </w:r>
      <w:r w:rsidRPr="008F0311">
        <w:rPr>
          <w:rFonts w:ascii="ITC Avant Garde" w:hAnsi="ITC Avant Garde"/>
          <w:sz w:val="20"/>
        </w:rPr>
        <w:t>Proponer al Pleno la emisión de las reglas a que se refiere el artículo 285,</w:t>
      </w:r>
      <w:r w:rsidR="0073421C">
        <w:rPr>
          <w:rFonts w:ascii="ITC Avant Garde" w:hAnsi="ITC Avant Garde"/>
          <w:sz w:val="20"/>
        </w:rPr>
        <w:t xml:space="preserve"> fracción II de la Ley </w:t>
      </w:r>
      <w:r w:rsidRPr="008F0311">
        <w:rPr>
          <w:rFonts w:ascii="ITC Avant Garde" w:hAnsi="ITC Avant Garde"/>
          <w:sz w:val="20"/>
        </w:rPr>
        <w:t>de Telecomunicaciones;</w:t>
      </w:r>
    </w:p>
    <w:p w:rsidR="004847C7" w:rsidRPr="008F0311" w:rsidRDefault="004847C7" w:rsidP="004847C7">
      <w:pPr>
        <w:pStyle w:val="Texto"/>
        <w:spacing w:line="228" w:lineRule="exact"/>
        <w:ind w:left="1008" w:hanging="720"/>
        <w:rPr>
          <w:rFonts w:ascii="ITC Avant Garde" w:hAnsi="ITC Avant Garde"/>
          <w:sz w:val="20"/>
        </w:rPr>
      </w:pPr>
      <w:r w:rsidRPr="008F0311">
        <w:rPr>
          <w:rFonts w:ascii="ITC Avant Garde" w:hAnsi="ITC Avant Garde"/>
          <w:b/>
          <w:sz w:val="20"/>
          <w:lang w:val="es-ES_tradnl"/>
        </w:rPr>
        <w:t>XI.</w:t>
      </w:r>
      <w:r w:rsidRPr="008F0311">
        <w:rPr>
          <w:rFonts w:ascii="ITC Avant Garde" w:hAnsi="ITC Avant Garde"/>
          <w:b/>
          <w:sz w:val="20"/>
          <w:lang w:val="es-ES_tradnl"/>
        </w:rPr>
        <w:tab/>
      </w:r>
      <w:r w:rsidRPr="008F0311">
        <w:rPr>
          <w:rFonts w:ascii="ITC Avant Garde" w:hAnsi="ITC Avant Garde"/>
          <w:sz w:val="20"/>
          <w:lang w:val="es-ES_tradnl"/>
        </w:rPr>
        <w:t>Coadyuvar con la Unidad de Política Regulatoria en los procedimientos relativos al seguimiento de obligaciones impuestas a los agentes económicos preponderantes en materia de contenidos y publicidad;</w:t>
      </w:r>
    </w:p>
    <w:p w:rsidR="004E7F9D" w:rsidRPr="008F0311" w:rsidRDefault="004E7F9D" w:rsidP="00DB4D7D">
      <w:pPr>
        <w:pStyle w:val="Texto"/>
        <w:spacing w:after="0" w:line="228" w:lineRule="exact"/>
        <w:ind w:left="1008" w:hanging="720"/>
        <w:rPr>
          <w:rFonts w:ascii="ITC Avant Garde" w:hAnsi="ITC Avant Garde"/>
          <w:b/>
          <w:sz w:val="20"/>
          <w:lang w:val="es-ES_tradnl"/>
        </w:rPr>
      </w:pPr>
      <w:r w:rsidRPr="008F0311">
        <w:rPr>
          <w:rFonts w:ascii="ITC Avant Garde" w:hAnsi="ITC Avant Garde"/>
          <w:b/>
          <w:sz w:val="20"/>
          <w:lang w:val="es-ES_tradnl"/>
        </w:rPr>
        <w:t xml:space="preserve">XII. </w:t>
      </w:r>
      <w:r w:rsidRPr="008F0311">
        <w:rPr>
          <w:rFonts w:ascii="ITC Avant Garde" w:hAnsi="ITC Avant Garde"/>
          <w:b/>
          <w:sz w:val="20"/>
          <w:lang w:val="es-ES_tradnl"/>
        </w:rPr>
        <w:tab/>
      </w:r>
      <w:r w:rsidRPr="008F0311">
        <w:rPr>
          <w:rFonts w:ascii="ITC Avant Garde" w:hAnsi="ITC Avant Garde"/>
          <w:sz w:val="20"/>
          <w:lang w:val="es-ES_tradnl"/>
        </w:rPr>
        <w:t>(Se deroga).</w:t>
      </w:r>
    </w:p>
    <w:p w:rsidR="004E7F9D" w:rsidRPr="00542AD5" w:rsidRDefault="004E7F9D" w:rsidP="004E7F9D">
      <w:pPr>
        <w:pStyle w:val="Texto"/>
        <w:spacing w:line="230" w:lineRule="exact"/>
        <w:ind w:left="1008" w:firstLine="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derogada DOF 17-10-2016</w:t>
      </w:r>
    </w:p>
    <w:p w:rsidR="004E7F9D" w:rsidRPr="008F0311" w:rsidRDefault="004E7F9D" w:rsidP="004E7F9D">
      <w:pPr>
        <w:pStyle w:val="Texto"/>
        <w:spacing w:line="228" w:lineRule="exact"/>
        <w:ind w:left="1008" w:hanging="720"/>
        <w:rPr>
          <w:rFonts w:ascii="ITC Avant Garde" w:hAnsi="ITC Avant Garde"/>
          <w:b/>
          <w:sz w:val="20"/>
          <w:lang w:val="es-ES_tradnl"/>
        </w:rPr>
      </w:pPr>
      <w:r w:rsidRPr="008F0311">
        <w:rPr>
          <w:rFonts w:ascii="ITC Avant Garde" w:hAnsi="ITC Avant Garde"/>
          <w:b/>
          <w:sz w:val="20"/>
          <w:lang w:val="es-ES_tradnl"/>
        </w:rPr>
        <w:t xml:space="preserve">XIII. </w:t>
      </w:r>
      <w:r w:rsidRPr="008F0311">
        <w:rPr>
          <w:rFonts w:ascii="ITC Avant Garde" w:hAnsi="ITC Avant Garde"/>
          <w:b/>
          <w:sz w:val="20"/>
          <w:lang w:val="es-ES_tradnl"/>
        </w:rPr>
        <w:tab/>
      </w:r>
      <w:r w:rsidRPr="008F0311">
        <w:rPr>
          <w:rFonts w:ascii="ITC Avant Garde" w:hAnsi="ITC Avant Garde"/>
          <w:sz w:val="20"/>
          <w:lang w:val="es-ES_tradnl"/>
        </w:rPr>
        <w:t>Realizar las gestiones pertinentes, así como sustanciar con los insumos técnicos que proporcionen las unidades administrativas del Instituto que correspondan, los procedimientos a que se refieren los artículos 8 y 12 de los “Lineamientos Generales en relación con lo dispuesto por la fracción I del artículo Octavo Transitorio del Decreto por el que se reforman y adicionan diversas disposiciones de los artículos 6o., 7o., 27, 28, 73, 78, 94 y 105 de la Constitución Política de los Estados Unidos Mexicanos, en materia de telecomunicaciones” publicados en Diario Oficial de la Federación el 27 de febrero de 2014, y proponer al Pleno la resolución correspondiente;</w:t>
      </w:r>
    </w:p>
    <w:p w:rsidR="004E7F9D" w:rsidRPr="00542AD5" w:rsidRDefault="004E7F9D" w:rsidP="004E7F9D">
      <w:pPr>
        <w:pStyle w:val="Texto"/>
        <w:spacing w:line="230" w:lineRule="exact"/>
        <w:ind w:left="1008" w:firstLine="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modificada DOF 17-10-2016</w:t>
      </w:r>
    </w:p>
    <w:p w:rsidR="004E7F9D" w:rsidRPr="008F0311" w:rsidRDefault="004E7F9D" w:rsidP="004E7F9D">
      <w:pPr>
        <w:pStyle w:val="Texto"/>
        <w:spacing w:line="228" w:lineRule="exact"/>
        <w:ind w:left="1008" w:hanging="720"/>
        <w:rPr>
          <w:rFonts w:ascii="ITC Avant Garde" w:hAnsi="ITC Avant Garde"/>
          <w:b/>
          <w:sz w:val="20"/>
          <w:lang w:val="es-ES_tradnl"/>
        </w:rPr>
      </w:pPr>
      <w:r w:rsidRPr="008F0311">
        <w:rPr>
          <w:rFonts w:ascii="ITC Avant Garde" w:hAnsi="ITC Avant Garde"/>
          <w:b/>
          <w:sz w:val="20"/>
          <w:lang w:val="es-ES_tradnl"/>
        </w:rPr>
        <w:t xml:space="preserve">XIV. </w:t>
      </w:r>
      <w:r w:rsidRPr="008F0311">
        <w:rPr>
          <w:rFonts w:ascii="ITC Avant Garde" w:hAnsi="ITC Avant Garde"/>
          <w:b/>
          <w:sz w:val="20"/>
          <w:lang w:val="es-ES_tradnl"/>
        </w:rPr>
        <w:tab/>
      </w:r>
      <w:r w:rsidRPr="008F0311">
        <w:rPr>
          <w:rFonts w:ascii="ITC Avant Garde" w:hAnsi="ITC Avant Garde"/>
          <w:sz w:val="20"/>
          <w:lang w:val="es-ES_tradnl"/>
        </w:rPr>
        <w:t>Proponer al Pleno el proyecto de reglamento para la integración y funcionamiento del Comité conformado por tres Comisionados previsto en el artículo 17, fracción XIV, de la Ley de Telecomunicaciones;</w:t>
      </w:r>
    </w:p>
    <w:p w:rsidR="004E7F9D" w:rsidRPr="00542AD5" w:rsidRDefault="004E7F9D" w:rsidP="004E7F9D">
      <w:pPr>
        <w:pStyle w:val="Texto"/>
        <w:spacing w:line="230" w:lineRule="exact"/>
        <w:ind w:left="1008" w:firstLine="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adicionada DOF 17-10-2016</w:t>
      </w:r>
    </w:p>
    <w:p w:rsidR="004E7F9D" w:rsidRPr="008F0311" w:rsidRDefault="004E7F9D" w:rsidP="004E7F9D">
      <w:pPr>
        <w:pStyle w:val="Texto"/>
        <w:spacing w:line="228" w:lineRule="exact"/>
        <w:ind w:left="1008" w:hanging="720"/>
        <w:rPr>
          <w:rFonts w:ascii="ITC Avant Garde" w:hAnsi="ITC Avant Garde"/>
          <w:b/>
          <w:sz w:val="20"/>
          <w:lang w:val="es-ES_tradnl"/>
        </w:rPr>
      </w:pPr>
      <w:r w:rsidRPr="008F0311">
        <w:rPr>
          <w:rFonts w:ascii="ITC Avant Garde" w:hAnsi="ITC Avant Garde"/>
          <w:b/>
          <w:sz w:val="20"/>
          <w:lang w:val="es-ES_tradnl"/>
        </w:rPr>
        <w:lastRenderedPageBreak/>
        <w:t xml:space="preserve">XV. </w:t>
      </w:r>
      <w:r w:rsidRPr="008F0311">
        <w:rPr>
          <w:rFonts w:ascii="ITC Avant Garde" w:hAnsi="ITC Avant Garde"/>
          <w:b/>
          <w:sz w:val="20"/>
          <w:lang w:val="es-ES_tradnl"/>
        </w:rPr>
        <w:tab/>
      </w:r>
      <w:r w:rsidRPr="008F0311">
        <w:rPr>
          <w:rFonts w:ascii="ITC Avant Garde" w:hAnsi="ITC Avant Garde"/>
          <w:sz w:val="20"/>
          <w:lang w:val="es-ES_tradnl"/>
        </w:rPr>
        <w:t>Proponer al Pleno, una vez que se determine que existen condiciones de competencia, la declaratoria de extinción simultánea de las obligaciones de ofrecer y retransmitir gratuitamente los contenidos radiodifundidos;</w:t>
      </w:r>
    </w:p>
    <w:p w:rsidR="004E7F9D" w:rsidRPr="00542AD5" w:rsidRDefault="004E7F9D" w:rsidP="004E7F9D">
      <w:pPr>
        <w:pStyle w:val="Texto"/>
        <w:spacing w:line="230" w:lineRule="exact"/>
        <w:ind w:left="1008" w:firstLine="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adicionada DOF 17-10-2016</w:t>
      </w:r>
    </w:p>
    <w:p w:rsidR="004E7F9D" w:rsidRPr="008F0311" w:rsidRDefault="004E7F9D" w:rsidP="004E7F9D">
      <w:pPr>
        <w:pStyle w:val="Texto"/>
        <w:spacing w:line="228" w:lineRule="exact"/>
        <w:ind w:left="1008" w:hanging="720"/>
        <w:rPr>
          <w:rFonts w:ascii="ITC Avant Garde" w:hAnsi="ITC Avant Garde"/>
          <w:b/>
          <w:sz w:val="20"/>
          <w:lang w:val="es-ES_tradnl"/>
        </w:rPr>
      </w:pPr>
      <w:r w:rsidRPr="008F0311">
        <w:rPr>
          <w:rFonts w:ascii="ITC Avant Garde" w:hAnsi="ITC Avant Garde"/>
          <w:b/>
          <w:sz w:val="20"/>
          <w:lang w:val="es-ES_tradnl"/>
        </w:rPr>
        <w:t xml:space="preserve">XVI. </w:t>
      </w:r>
      <w:r w:rsidRPr="008F0311">
        <w:rPr>
          <w:rFonts w:ascii="ITC Avant Garde" w:hAnsi="ITC Avant Garde"/>
          <w:b/>
          <w:sz w:val="20"/>
          <w:lang w:val="es-ES_tradnl"/>
        </w:rPr>
        <w:tab/>
      </w:r>
      <w:r w:rsidRPr="008F0311">
        <w:rPr>
          <w:rFonts w:ascii="ITC Avant Garde" w:hAnsi="ITC Avant Garde"/>
          <w:sz w:val="20"/>
          <w:lang w:val="es-ES_tradnl"/>
        </w:rPr>
        <w:t>Planear, diseñar y ejecutar estudios e investigaciones para el conocimiento de la pluralidad en los servicios de radiodifusión y de televisión restringida, así como fungir como órgano de consulta al respecto, y</w:t>
      </w:r>
    </w:p>
    <w:p w:rsidR="004E7F9D" w:rsidRPr="00542AD5" w:rsidRDefault="004E7F9D" w:rsidP="004E7F9D">
      <w:pPr>
        <w:pStyle w:val="Texto"/>
        <w:spacing w:line="230" w:lineRule="exact"/>
        <w:ind w:left="1008" w:firstLine="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adicionada DOF 17-10-2016</w:t>
      </w:r>
    </w:p>
    <w:p w:rsidR="004847C7" w:rsidRPr="008F0311" w:rsidRDefault="004E7F9D" w:rsidP="004E7F9D">
      <w:pPr>
        <w:pStyle w:val="Texto"/>
        <w:spacing w:line="228" w:lineRule="exact"/>
        <w:ind w:left="1008" w:hanging="720"/>
        <w:rPr>
          <w:rFonts w:ascii="ITC Avant Garde" w:hAnsi="ITC Avant Garde"/>
          <w:b/>
          <w:sz w:val="20"/>
          <w:lang w:val="es-ES_tradnl"/>
        </w:rPr>
      </w:pPr>
      <w:r w:rsidRPr="008F0311">
        <w:rPr>
          <w:rFonts w:ascii="ITC Avant Garde" w:hAnsi="ITC Avant Garde"/>
          <w:b/>
          <w:sz w:val="20"/>
          <w:lang w:val="es-ES_tradnl"/>
        </w:rPr>
        <w:t xml:space="preserve">XVII. </w:t>
      </w:r>
      <w:r w:rsidRPr="008F0311">
        <w:rPr>
          <w:rFonts w:ascii="ITC Avant Garde" w:hAnsi="ITC Avant Garde"/>
          <w:b/>
          <w:sz w:val="20"/>
          <w:lang w:val="es-ES_tradnl"/>
        </w:rPr>
        <w:tab/>
      </w:r>
      <w:r w:rsidRPr="008F0311">
        <w:rPr>
          <w:rFonts w:ascii="ITC Avant Garde" w:hAnsi="ITC Avant Garde"/>
          <w:sz w:val="20"/>
          <w:lang w:val="es-ES_tradnl"/>
        </w:rPr>
        <w:t>Las demás que le confieran el Pleno, el Presidente o el Titular de Unidad, así como las que se señalen en otras disposiciones legales o administrativas.</w:t>
      </w:r>
    </w:p>
    <w:p w:rsidR="004E7F9D" w:rsidRPr="00542AD5" w:rsidRDefault="004E7F9D" w:rsidP="004E7F9D">
      <w:pPr>
        <w:pStyle w:val="Texto"/>
        <w:spacing w:line="230" w:lineRule="exact"/>
        <w:ind w:left="1008" w:firstLine="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recorrida DOF 17-10-2016</w:t>
      </w:r>
    </w:p>
    <w:p w:rsidR="004E7F9D" w:rsidRPr="008F0311" w:rsidRDefault="004E7F9D" w:rsidP="004E7F9D">
      <w:pPr>
        <w:pStyle w:val="Texto"/>
        <w:spacing w:line="228" w:lineRule="exact"/>
        <w:ind w:left="1008" w:hanging="720"/>
        <w:rPr>
          <w:rFonts w:ascii="ITC Avant Garde" w:hAnsi="ITC Avant Garde"/>
          <w:sz w:val="20"/>
          <w:lang w:val="es-ES_tradnl"/>
        </w:rPr>
      </w:pPr>
    </w:p>
    <w:p w:rsidR="00155401" w:rsidRPr="008F0311" w:rsidRDefault="004847C7" w:rsidP="00155401">
      <w:pPr>
        <w:pStyle w:val="Texto"/>
        <w:spacing w:line="228" w:lineRule="exact"/>
        <w:rPr>
          <w:rFonts w:ascii="ITC Avant Garde" w:hAnsi="ITC Avant Garde"/>
          <w:sz w:val="20"/>
        </w:rPr>
      </w:pPr>
      <w:r w:rsidRPr="008F0311">
        <w:rPr>
          <w:rFonts w:ascii="ITC Avant Garde" w:hAnsi="ITC Avant Garde"/>
          <w:b/>
          <w:sz w:val="20"/>
        </w:rPr>
        <w:t xml:space="preserve">Artículo 39. </w:t>
      </w:r>
      <w:r w:rsidR="00155401" w:rsidRPr="008F0311">
        <w:rPr>
          <w:rFonts w:ascii="ITC Avant Garde" w:hAnsi="ITC Avant Garde"/>
          <w:sz w:val="20"/>
        </w:rPr>
        <w:t>La Dirección General de Análisis de Medios y Contenidos Audiovisuales tendrá a su cargo el análisis de medios y contenidos audiovisuales, así como la implementación de la política en dichas materias. Corresponde a esta Dirección General ejercer las siguientes atribuciones:</w:t>
      </w:r>
    </w:p>
    <w:p w:rsidR="00155401" w:rsidRPr="00542AD5" w:rsidRDefault="00155401" w:rsidP="00155401">
      <w:pPr>
        <w:pStyle w:val="Texto"/>
        <w:spacing w:line="230" w:lineRule="exact"/>
        <w:ind w:left="1008" w:firstLine="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Párrafo modificado DOF 17-10-2016</w:t>
      </w:r>
    </w:p>
    <w:p w:rsidR="004847C7" w:rsidRPr="008F0311" w:rsidRDefault="00155401" w:rsidP="00BB0A67">
      <w:pPr>
        <w:pStyle w:val="Texto"/>
        <w:spacing w:line="228" w:lineRule="exact"/>
        <w:ind w:left="993" w:hanging="709"/>
        <w:rPr>
          <w:rFonts w:ascii="ITC Avant Garde" w:hAnsi="ITC Avant Garde"/>
          <w:b/>
          <w:sz w:val="20"/>
        </w:rPr>
      </w:pPr>
      <w:r w:rsidRPr="008F0311">
        <w:rPr>
          <w:rFonts w:ascii="ITC Avant Garde" w:hAnsi="ITC Avant Garde"/>
          <w:b/>
          <w:sz w:val="20"/>
        </w:rPr>
        <w:t>I.</w:t>
      </w:r>
      <w:r w:rsidRPr="008F0311">
        <w:rPr>
          <w:rFonts w:ascii="ITC Avant Garde" w:hAnsi="ITC Avant Garde"/>
          <w:b/>
          <w:sz w:val="20"/>
        </w:rPr>
        <w:tab/>
      </w:r>
      <w:r w:rsidRPr="008F0311">
        <w:rPr>
          <w:rFonts w:ascii="ITC Avant Garde" w:hAnsi="ITC Avant Garde"/>
          <w:sz w:val="20"/>
        </w:rPr>
        <w:t>(Se deroga).</w:t>
      </w:r>
    </w:p>
    <w:p w:rsidR="00793D9E" w:rsidRPr="00542AD5" w:rsidRDefault="00793D9E" w:rsidP="00793D9E">
      <w:pPr>
        <w:pStyle w:val="Texto"/>
        <w:spacing w:line="230" w:lineRule="exact"/>
        <w:ind w:left="1008" w:firstLine="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derogada DOF 17-10-2016</w:t>
      </w:r>
    </w:p>
    <w:p w:rsidR="004847C7" w:rsidRPr="008F0311" w:rsidRDefault="004847C7" w:rsidP="00BB0A67">
      <w:pPr>
        <w:pStyle w:val="Texto"/>
        <w:spacing w:line="228" w:lineRule="exact"/>
        <w:ind w:left="993" w:hanging="709"/>
        <w:rPr>
          <w:rFonts w:ascii="ITC Avant Garde" w:hAnsi="ITC Avant Garde"/>
          <w:sz w:val="20"/>
        </w:rPr>
      </w:pPr>
      <w:r w:rsidRPr="008F0311">
        <w:rPr>
          <w:rFonts w:ascii="ITC Avant Garde" w:hAnsi="ITC Avant Garde"/>
          <w:b/>
          <w:sz w:val="20"/>
        </w:rPr>
        <w:t>II.</w:t>
      </w:r>
      <w:r w:rsidRPr="008F0311">
        <w:rPr>
          <w:rFonts w:ascii="ITC Avant Garde" w:hAnsi="ITC Avant Garde"/>
          <w:b/>
          <w:sz w:val="20"/>
        </w:rPr>
        <w:tab/>
      </w:r>
      <w:r w:rsidRPr="008F0311">
        <w:rPr>
          <w:rFonts w:ascii="ITC Avant Garde" w:hAnsi="ITC Avant Garde"/>
          <w:sz w:val="20"/>
        </w:rPr>
        <w:t>Responder consultas en materia de audiencias, mercados audiovisuales y contenidos audiovisuales, cuando así lo soliciten las unidades administrativas del Instituto;</w:t>
      </w:r>
    </w:p>
    <w:p w:rsidR="00793D9E" w:rsidRPr="008F0311" w:rsidRDefault="004847C7" w:rsidP="00BB0A67">
      <w:pPr>
        <w:pStyle w:val="Texto"/>
        <w:spacing w:line="228" w:lineRule="exact"/>
        <w:ind w:left="993" w:hanging="709"/>
        <w:rPr>
          <w:rFonts w:ascii="ITC Avant Garde" w:hAnsi="ITC Avant Garde"/>
          <w:b/>
          <w:sz w:val="20"/>
        </w:rPr>
      </w:pPr>
      <w:r w:rsidRPr="008F0311">
        <w:rPr>
          <w:rFonts w:ascii="ITC Avant Garde" w:hAnsi="ITC Avant Garde"/>
          <w:b/>
          <w:sz w:val="20"/>
        </w:rPr>
        <w:t>III.</w:t>
      </w:r>
      <w:r w:rsidRPr="008F0311">
        <w:rPr>
          <w:rFonts w:ascii="ITC Avant Garde" w:hAnsi="ITC Avant Garde"/>
          <w:b/>
          <w:sz w:val="20"/>
        </w:rPr>
        <w:tab/>
      </w:r>
      <w:r w:rsidR="00793D9E" w:rsidRPr="008F0311">
        <w:rPr>
          <w:rFonts w:ascii="ITC Avant Garde" w:hAnsi="ITC Avant Garde"/>
          <w:sz w:val="20"/>
        </w:rPr>
        <w:t>(Se deroga).</w:t>
      </w:r>
    </w:p>
    <w:p w:rsidR="00793D9E" w:rsidRPr="00542AD5" w:rsidRDefault="00793D9E" w:rsidP="00793D9E">
      <w:pPr>
        <w:pStyle w:val="Texto"/>
        <w:spacing w:line="230" w:lineRule="exact"/>
        <w:ind w:left="1008" w:firstLine="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derogada DOF 17-10-2016</w:t>
      </w:r>
    </w:p>
    <w:p w:rsidR="004847C7" w:rsidRPr="008F0311" w:rsidRDefault="004847C7" w:rsidP="004847C7">
      <w:pPr>
        <w:pStyle w:val="Texto"/>
        <w:spacing w:line="228" w:lineRule="exact"/>
        <w:ind w:left="1008" w:hanging="720"/>
        <w:rPr>
          <w:rFonts w:ascii="ITC Avant Garde" w:hAnsi="ITC Avant Garde"/>
          <w:sz w:val="20"/>
        </w:rPr>
      </w:pPr>
      <w:r w:rsidRPr="008F0311">
        <w:rPr>
          <w:rFonts w:ascii="ITC Avant Garde" w:hAnsi="ITC Avant Garde"/>
          <w:b/>
          <w:sz w:val="20"/>
        </w:rPr>
        <w:t>IV.</w:t>
      </w:r>
      <w:r w:rsidRPr="008F0311">
        <w:rPr>
          <w:rFonts w:ascii="ITC Avant Garde" w:hAnsi="ITC Avant Garde"/>
          <w:b/>
          <w:sz w:val="20"/>
        </w:rPr>
        <w:tab/>
      </w:r>
      <w:r w:rsidRPr="008F0311">
        <w:rPr>
          <w:rFonts w:ascii="ITC Avant Garde" w:hAnsi="ITC Avant Garde"/>
          <w:sz w:val="20"/>
        </w:rPr>
        <w:t>Implementar los mecanismos correspondientes y vigilar el cumplimiento de los tiempos máximos establecidos para la transmisión de mensajes comerciales en términos de la Ley de Telecomunicaciones;</w:t>
      </w:r>
    </w:p>
    <w:p w:rsidR="004847C7" w:rsidRPr="008F0311" w:rsidRDefault="004847C7" w:rsidP="004847C7">
      <w:pPr>
        <w:pStyle w:val="Texto"/>
        <w:spacing w:line="228" w:lineRule="exact"/>
        <w:ind w:left="1008" w:hanging="720"/>
        <w:rPr>
          <w:rFonts w:ascii="ITC Avant Garde" w:hAnsi="ITC Avant Garde"/>
          <w:sz w:val="20"/>
        </w:rPr>
      </w:pPr>
      <w:r w:rsidRPr="008F0311">
        <w:rPr>
          <w:rFonts w:ascii="ITC Avant Garde" w:hAnsi="ITC Avant Garde"/>
          <w:b/>
          <w:sz w:val="20"/>
        </w:rPr>
        <w:t>V.</w:t>
      </w:r>
      <w:r w:rsidRPr="008F0311">
        <w:rPr>
          <w:rFonts w:ascii="ITC Avant Garde" w:hAnsi="ITC Avant Garde"/>
          <w:b/>
          <w:sz w:val="20"/>
        </w:rPr>
        <w:tab/>
      </w:r>
      <w:r w:rsidRPr="008F0311">
        <w:rPr>
          <w:rFonts w:ascii="ITC Avant Garde" w:hAnsi="ITC Avant Garde"/>
          <w:sz w:val="20"/>
        </w:rPr>
        <w:t>Implementar los mecanismos correspondientes y vigilar el cumplimiento de las obligaciones en materia de defensa de las audiencias en términos de la Ley de Telecomunicaciones;</w:t>
      </w:r>
    </w:p>
    <w:p w:rsidR="004847C7" w:rsidRPr="008F0311" w:rsidRDefault="004847C7" w:rsidP="004847C7">
      <w:pPr>
        <w:pStyle w:val="Texto"/>
        <w:spacing w:line="228" w:lineRule="exact"/>
        <w:ind w:left="1008" w:hanging="720"/>
        <w:rPr>
          <w:rFonts w:ascii="ITC Avant Garde" w:hAnsi="ITC Avant Garde"/>
          <w:sz w:val="20"/>
        </w:rPr>
      </w:pPr>
      <w:r w:rsidRPr="008F0311">
        <w:rPr>
          <w:rFonts w:ascii="ITC Avant Garde" w:hAnsi="ITC Avant Garde"/>
          <w:b/>
          <w:sz w:val="20"/>
        </w:rPr>
        <w:t>VI.</w:t>
      </w:r>
      <w:r w:rsidRPr="008F0311">
        <w:rPr>
          <w:rFonts w:ascii="ITC Avant Garde" w:hAnsi="ITC Avant Garde"/>
          <w:b/>
          <w:sz w:val="20"/>
        </w:rPr>
        <w:tab/>
      </w:r>
      <w:r w:rsidRPr="008F0311">
        <w:rPr>
          <w:rFonts w:ascii="ITC Avant Garde" w:hAnsi="ITC Avant Garde"/>
          <w:sz w:val="20"/>
        </w:rPr>
        <w:t>Remitir a la Unidad de Cumplimiento los incumplimientos detectados con la vigilancia a que se refieren las dos fracciones anteriores a efecto de que, en su caso, se impongan las sanciones correspondientes;</w:t>
      </w:r>
    </w:p>
    <w:p w:rsidR="004847C7" w:rsidRPr="008F0311" w:rsidRDefault="004847C7" w:rsidP="004847C7">
      <w:pPr>
        <w:pStyle w:val="Texto"/>
        <w:spacing w:line="228" w:lineRule="exact"/>
        <w:ind w:left="1008" w:hanging="720"/>
        <w:rPr>
          <w:rFonts w:ascii="ITC Avant Garde" w:hAnsi="ITC Avant Garde"/>
          <w:sz w:val="20"/>
        </w:rPr>
      </w:pPr>
      <w:r w:rsidRPr="008F0311">
        <w:rPr>
          <w:rFonts w:ascii="ITC Avant Garde" w:hAnsi="ITC Avant Garde"/>
          <w:b/>
          <w:sz w:val="20"/>
        </w:rPr>
        <w:t>VII.</w:t>
      </w:r>
      <w:r w:rsidRPr="008F0311">
        <w:rPr>
          <w:rFonts w:ascii="ITC Avant Garde" w:hAnsi="ITC Avant Garde"/>
          <w:b/>
          <w:sz w:val="20"/>
        </w:rPr>
        <w:tab/>
      </w:r>
      <w:r w:rsidRPr="008F0311">
        <w:rPr>
          <w:rFonts w:ascii="ITC Avant Garde" w:hAnsi="ITC Avant Garde"/>
          <w:sz w:val="20"/>
        </w:rPr>
        <w:t>Implementar los mecanismos correspondientes y supervisar que la programación dirigida a la población infantil respete los valores y principios a que se refiere el artículo 3o. de la Constitución, las normas en materia de salud y los lineamientos establecidos en la Ley de Telecomunicaciones que regulan la publicidad pautada en la programación destinada al público infantil;</w:t>
      </w:r>
    </w:p>
    <w:p w:rsidR="004847C7" w:rsidRPr="008F0311" w:rsidRDefault="004847C7" w:rsidP="004847C7">
      <w:pPr>
        <w:pStyle w:val="Texto"/>
        <w:spacing w:line="228" w:lineRule="exact"/>
        <w:ind w:left="1008" w:hanging="720"/>
        <w:rPr>
          <w:rFonts w:ascii="ITC Avant Garde" w:hAnsi="ITC Avant Garde"/>
          <w:sz w:val="20"/>
        </w:rPr>
      </w:pPr>
      <w:r w:rsidRPr="008F0311">
        <w:rPr>
          <w:rFonts w:ascii="ITC Avant Garde" w:hAnsi="ITC Avant Garde"/>
          <w:b/>
          <w:sz w:val="20"/>
        </w:rPr>
        <w:t>VIII.</w:t>
      </w:r>
      <w:r w:rsidRPr="008F0311">
        <w:rPr>
          <w:rFonts w:ascii="ITC Avant Garde" w:hAnsi="ITC Avant Garde"/>
          <w:b/>
          <w:sz w:val="20"/>
        </w:rPr>
        <w:tab/>
      </w:r>
      <w:r w:rsidRPr="008F0311">
        <w:rPr>
          <w:rFonts w:ascii="ITC Avant Garde" w:hAnsi="ITC Avant Garde"/>
          <w:sz w:val="20"/>
        </w:rPr>
        <w:t>Proponer al Pleno el proyecto de informe a la Secretaría de Gobernación y a la Secretaría de Salud, según corresponda, de los resultados de las supervisiones a la programación dirigida a la población infantil para que éstas ejerzan sus facultades de sanción;</w:t>
      </w:r>
    </w:p>
    <w:p w:rsidR="00793D9E" w:rsidRPr="008F0311" w:rsidRDefault="004847C7" w:rsidP="00BB0A67">
      <w:pPr>
        <w:pStyle w:val="Texto"/>
        <w:spacing w:line="228" w:lineRule="exact"/>
        <w:ind w:left="993" w:hanging="709"/>
        <w:rPr>
          <w:rFonts w:ascii="ITC Avant Garde" w:hAnsi="ITC Avant Garde"/>
          <w:b/>
          <w:sz w:val="20"/>
        </w:rPr>
      </w:pPr>
      <w:r w:rsidRPr="008F0311">
        <w:rPr>
          <w:rFonts w:ascii="ITC Avant Garde" w:hAnsi="ITC Avant Garde"/>
          <w:b/>
          <w:sz w:val="20"/>
        </w:rPr>
        <w:lastRenderedPageBreak/>
        <w:t>IX.</w:t>
      </w:r>
      <w:r w:rsidRPr="008F0311">
        <w:rPr>
          <w:rFonts w:ascii="ITC Avant Garde" w:hAnsi="ITC Avant Garde"/>
          <w:b/>
          <w:sz w:val="20"/>
        </w:rPr>
        <w:tab/>
      </w:r>
      <w:r w:rsidR="00793D9E" w:rsidRPr="008F0311">
        <w:rPr>
          <w:rFonts w:ascii="ITC Avant Garde" w:hAnsi="ITC Avant Garde"/>
          <w:sz w:val="20"/>
        </w:rPr>
        <w:t>(Se deroga).</w:t>
      </w:r>
    </w:p>
    <w:p w:rsidR="00793D9E" w:rsidRPr="00542AD5" w:rsidRDefault="00793D9E" w:rsidP="00793D9E">
      <w:pPr>
        <w:pStyle w:val="Texto"/>
        <w:spacing w:line="230" w:lineRule="exact"/>
        <w:ind w:left="1008" w:firstLine="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derogada DOF 17-10-2016</w:t>
      </w:r>
    </w:p>
    <w:p w:rsidR="004847C7" w:rsidRPr="008F0311" w:rsidRDefault="004847C7" w:rsidP="004847C7">
      <w:pPr>
        <w:pStyle w:val="Texto"/>
        <w:ind w:left="1008" w:hanging="720"/>
        <w:rPr>
          <w:rFonts w:ascii="ITC Avant Garde" w:hAnsi="ITC Avant Garde"/>
          <w:sz w:val="20"/>
        </w:rPr>
      </w:pPr>
      <w:r w:rsidRPr="008F0311">
        <w:rPr>
          <w:rFonts w:ascii="ITC Avant Garde" w:hAnsi="ITC Avant Garde"/>
          <w:b/>
          <w:sz w:val="20"/>
        </w:rPr>
        <w:t>X.</w:t>
      </w:r>
      <w:r w:rsidRPr="008F0311">
        <w:rPr>
          <w:rFonts w:ascii="ITC Avant Garde" w:hAnsi="ITC Avant Garde"/>
          <w:b/>
          <w:sz w:val="20"/>
        </w:rPr>
        <w:tab/>
      </w:r>
      <w:r w:rsidRPr="008F0311">
        <w:rPr>
          <w:rFonts w:ascii="ITC Avant Garde" w:hAnsi="ITC Avant Garde"/>
          <w:sz w:val="20"/>
        </w:rPr>
        <w:t>Proponer al Comité conformado por tres Comisionados referido en la fracción anterior que ordene, previo apercibimiento, la suspensión precautoria de las transmisiones que violen las normas y obligaciones en materia de defensa de las audiencias y programación dirigida a la población infantil, así como coadyuvar con dicho Comité en las acciones necesarias para  tal efecto;</w:t>
      </w:r>
    </w:p>
    <w:p w:rsidR="004847C7" w:rsidRPr="008F0311" w:rsidRDefault="004847C7" w:rsidP="004847C7">
      <w:pPr>
        <w:pStyle w:val="Texto"/>
        <w:ind w:left="1008" w:hanging="720"/>
        <w:rPr>
          <w:rFonts w:ascii="ITC Avant Garde" w:hAnsi="ITC Avant Garde"/>
          <w:sz w:val="20"/>
        </w:rPr>
      </w:pPr>
      <w:r w:rsidRPr="008F0311">
        <w:rPr>
          <w:rFonts w:ascii="ITC Avant Garde" w:hAnsi="ITC Avant Garde"/>
          <w:b/>
          <w:sz w:val="20"/>
        </w:rPr>
        <w:t>XI.</w:t>
      </w:r>
      <w:r w:rsidRPr="008F0311">
        <w:rPr>
          <w:rFonts w:ascii="ITC Avant Garde" w:hAnsi="ITC Avant Garde"/>
          <w:b/>
          <w:sz w:val="20"/>
        </w:rPr>
        <w:tab/>
      </w:r>
      <w:r w:rsidRPr="008F0311">
        <w:rPr>
          <w:rFonts w:ascii="ITC Avant Garde" w:hAnsi="ITC Avant Garde"/>
          <w:sz w:val="20"/>
        </w:rPr>
        <w:t xml:space="preserve">Proponer al Pleno el listado de eventos deportivos con altos </w:t>
      </w:r>
      <w:r w:rsidR="00BB0A67">
        <w:rPr>
          <w:rFonts w:ascii="ITC Avant Garde" w:hAnsi="ITC Avant Garde"/>
          <w:sz w:val="20"/>
        </w:rPr>
        <w:t xml:space="preserve">niveles esperados de audiencia </w:t>
      </w:r>
      <w:r w:rsidRPr="008F0311">
        <w:rPr>
          <w:rFonts w:ascii="ITC Avant Garde" w:hAnsi="ITC Avant Garde"/>
          <w:sz w:val="20"/>
        </w:rPr>
        <w:t>a nivel nacional;</w:t>
      </w:r>
    </w:p>
    <w:p w:rsidR="004847C7" w:rsidRPr="008F0311" w:rsidRDefault="004847C7" w:rsidP="004847C7">
      <w:pPr>
        <w:pStyle w:val="Texto"/>
        <w:ind w:left="1008" w:hanging="720"/>
        <w:rPr>
          <w:rFonts w:ascii="ITC Avant Garde" w:hAnsi="ITC Avant Garde"/>
          <w:sz w:val="20"/>
        </w:rPr>
      </w:pPr>
      <w:r w:rsidRPr="008F0311">
        <w:rPr>
          <w:rFonts w:ascii="ITC Avant Garde" w:hAnsi="ITC Avant Garde"/>
          <w:b/>
          <w:sz w:val="20"/>
        </w:rPr>
        <w:t>XII.</w:t>
      </w:r>
      <w:r w:rsidRPr="008F0311">
        <w:rPr>
          <w:rFonts w:ascii="ITC Avant Garde" w:hAnsi="ITC Avant Garde"/>
          <w:b/>
          <w:sz w:val="20"/>
        </w:rPr>
        <w:tab/>
      </w:r>
      <w:r w:rsidRPr="008F0311">
        <w:rPr>
          <w:rFonts w:ascii="ITC Avant Garde" w:hAnsi="ITC Avant Garde"/>
          <w:sz w:val="20"/>
        </w:rPr>
        <w:t xml:space="preserve">Vigilar que las señales radiodifundidas de entes públicos federales, así como las de concesionarios de uso comercial que cubran más del cincuenta por ciento del territorio nacional cuenten, en tiempo y forma, con lenguaje de señas mexicana o </w:t>
      </w:r>
      <w:proofErr w:type="spellStart"/>
      <w:r w:rsidRPr="008F0311">
        <w:rPr>
          <w:rFonts w:ascii="ITC Avant Garde" w:hAnsi="ITC Avant Garde"/>
          <w:sz w:val="20"/>
        </w:rPr>
        <w:t>subtitulaje</w:t>
      </w:r>
      <w:proofErr w:type="spellEnd"/>
      <w:r w:rsidRPr="008F0311">
        <w:rPr>
          <w:rFonts w:ascii="ITC Avant Garde" w:hAnsi="ITC Avant Garde"/>
          <w:sz w:val="20"/>
        </w:rPr>
        <w:t xml:space="preserve"> oculto en idioma nacional, en la programación que transmitan de las 06:00 a las 24:00 horas, excluyendo la publicidad y otros casos que establezca el Instituto, atendiendo a las mejores prácticas internacionales;</w:t>
      </w:r>
    </w:p>
    <w:p w:rsidR="004847C7" w:rsidRPr="008F0311" w:rsidRDefault="004847C7" w:rsidP="004847C7">
      <w:pPr>
        <w:pStyle w:val="Texto"/>
        <w:ind w:left="1008" w:hanging="720"/>
        <w:rPr>
          <w:rFonts w:ascii="ITC Avant Garde" w:hAnsi="ITC Avant Garde"/>
          <w:sz w:val="20"/>
        </w:rPr>
      </w:pPr>
      <w:r w:rsidRPr="008F0311">
        <w:rPr>
          <w:rFonts w:ascii="ITC Avant Garde" w:hAnsi="ITC Avant Garde"/>
          <w:b/>
          <w:sz w:val="20"/>
        </w:rPr>
        <w:t>XIII.</w:t>
      </w:r>
      <w:r w:rsidRPr="008F0311">
        <w:rPr>
          <w:rFonts w:ascii="ITC Avant Garde" w:hAnsi="ITC Avant Garde"/>
          <w:b/>
          <w:sz w:val="20"/>
        </w:rPr>
        <w:tab/>
      </w:r>
      <w:r w:rsidRPr="008F0311">
        <w:rPr>
          <w:rFonts w:ascii="ITC Avant Garde" w:hAnsi="ITC Avant Garde"/>
          <w:sz w:val="20"/>
        </w:rPr>
        <w:t>Remitir a la Unidad de Cumplimiento los incumplimientos detectados con la vigilancia a que se refiere la fracción anterior a efecto de que, en su caso, se impongan las sanciones correspondientes;</w:t>
      </w:r>
    </w:p>
    <w:p w:rsidR="004847C7" w:rsidRPr="008F0311" w:rsidRDefault="004847C7" w:rsidP="004847C7">
      <w:pPr>
        <w:pStyle w:val="Texto"/>
        <w:ind w:left="1008" w:hanging="720"/>
        <w:rPr>
          <w:rFonts w:ascii="ITC Avant Garde" w:hAnsi="ITC Avant Garde"/>
          <w:sz w:val="20"/>
        </w:rPr>
      </w:pPr>
      <w:r w:rsidRPr="008F0311">
        <w:rPr>
          <w:rFonts w:ascii="ITC Avant Garde" w:hAnsi="ITC Avant Garde"/>
          <w:b/>
          <w:sz w:val="20"/>
        </w:rPr>
        <w:t>XIV.</w:t>
      </w:r>
      <w:r w:rsidRPr="008F0311">
        <w:rPr>
          <w:rFonts w:ascii="ITC Avant Garde" w:hAnsi="ITC Avant Garde"/>
          <w:b/>
          <w:sz w:val="20"/>
        </w:rPr>
        <w:tab/>
      </w:r>
      <w:r w:rsidR="00793D9E" w:rsidRPr="008F0311">
        <w:rPr>
          <w:rFonts w:ascii="ITC Avant Garde" w:hAnsi="ITC Avant Garde"/>
          <w:sz w:val="20"/>
        </w:rPr>
        <w:t>Realizar, por sí mismo, a través o en coordinación con las dependencias y entidades competentes, así como con instituciones académicas y los particulares, el desarrollo tecnológico en materia de medios y contenidos audiovisuales en los términos dispuestos en el presente Estatuto Orgánico;</w:t>
      </w:r>
    </w:p>
    <w:p w:rsidR="00793D9E" w:rsidRPr="00542AD5" w:rsidRDefault="00793D9E" w:rsidP="00793D9E">
      <w:pPr>
        <w:pStyle w:val="Texto"/>
        <w:spacing w:line="230" w:lineRule="exact"/>
        <w:ind w:left="1008" w:firstLine="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modificada DOF 17-10-2016</w:t>
      </w:r>
    </w:p>
    <w:p w:rsidR="00793D9E" w:rsidRPr="008F0311" w:rsidRDefault="004847C7" w:rsidP="00BB0A67">
      <w:pPr>
        <w:pStyle w:val="Texto"/>
        <w:spacing w:line="228" w:lineRule="exact"/>
        <w:ind w:left="993" w:hanging="709"/>
        <w:rPr>
          <w:rFonts w:ascii="ITC Avant Garde" w:hAnsi="ITC Avant Garde"/>
          <w:b/>
          <w:sz w:val="20"/>
        </w:rPr>
      </w:pPr>
      <w:r w:rsidRPr="008F0311">
        <w:rPr>
          <w:rFonts w:ascii="ITC Avant Garde" w:hAnsi="ITC Avant Garde"/>
          <w:b/>
          <w:sz w:val="20"/>
        </w:rPr>
        <w:t>XV.</w:t>
      </w:r>
      <w:r w:rsidRPr="008F0311">
        <w:rPr>
          <w:rFonts w:ascii="ITC Avant Garde" w:hAnsi="ITC Avant Garde"/>
          <w:b/>
          <w:sz w:val="20"/>
        </w:rPr>
        <w:tab/>
      </w:r>
      <w:r w:rsidR="00793D9E" w:rsidRPr="008F0311">
        <w:rPr>
          <w:rFonts w:ascii="ITC Avant Garde" w:hAnsi="ITC Avant Garde"/>
          <w:sz w:val="20"/>
        </w:rPr>
        <w:t>(Se deroga).</w:t>
      </w:r>
    </w:p>
    <w:p w:rsidR="00793D9E" w:rsidRPr="00542AD5" w:rsidRDefault="00793D9E" w:rsidP="00793D9E">
      <w:pPr>
        <w:pStyle w:val="Texto"/>
        <w:spacing w:line="230" w:lineRule="exact"/>
        <w:ind w:left="1008" w:firstLine="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derogada DOF 17-10-2016</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rPr>
        <w:t>XVI.</w:t>
      </w:r>
      <w:r w:rsidRPr="008F0311">
        <w:rPr>
          <w:rFonts w:ascii="ITC Avant Garde" w:hAnsi="ITC Avant Garde"/>
          <w:b/>
          <w:sz w:val="20"/>
        </w:rPr>
        <w:tab/>
      </w:r>
      <w:r w:rsidRPr="008F0311">
        <w:rPr>
          <w:rFonts w:ascii="ITC Avant Garde" w:hAnsi="ITC Avant Garde"/>
          <w:sz w:val="20"/>
        </w:rPr>
        <w:t>Realizar el cálculo y proponer al Pleno la actualización de las señales radiodifundidas de cincuenta por ciento o más del territorio nacional en términos de los “Lineamientos Generales en relación con lo dispuesto por la fracción I del artículo Octavo Transitorio del Decreto por el que se reforman y adicionan diversas disposiciones de los artículos 6o., 7o., 27, 28, 73, 78, 94 y 105 de la Constitución Política de los Estados Unidos Mexicanos, en materia de telecomunicaciones” publicados en Diario Oficial de la Federación el 27 de febrero de 2014;</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rPr>
        <w:t>XVII.</w:t>
      </w:r>
      <w:r w:rsidRPr="008F0311">
        <w:rPr>
          <w:rFonts w:ascii="ITC Avant Garde" w:hAnsi="ITC Avant Garde"/>
          <w:b/>
          <w:sz w:val="20"/>
        </w:rPr>
        <w:tab/>
      </w:r>
      <w:r w:rsidRPr="008F0311">
        <w:rPr>
          <w:rFonts w:ascii="ITC Avant Garde" w:hAnsi="ITC Avant Garde"/>
          <w:sz w:val="20"/>
        </w:rPr>
        <w:t>Monitorear que los concesionarios y permisionarios de radiodifusión cumplan con sus obligaciones de informar a las audiencias sobre la transición a la televisión digital terrestre y la terminación de las transmisiones de señales analógicas de televisión en el país, en términos de la política para la transición a la televisión digital terrestre vigente, y proponer a la Unidad de Cumplimiento la imposición de las sanciones correspondientes en caso de incumplimiento, y</w:t>
      </w:r>
    </w:p>
    <w:p w:rsidR="004847C7" w:rsidRPr="008F0311" w:rsidRDefault="004847C7" w:rsidP="004847C7">
      <w:pPr>
        <w:pStyle w:val="Texto"/>
        <w:ind w:left="1008" w:hanging="720"/>
        <w:rPr>
          <w:rFonts w:ascii="ITC Avant Garde" w:hAnsi="ITC Avant Garde"/>
          <w:sz w:val="20"/>
        </w:rPr>
      </w:pPr>
      <w:r w:rsidRPr="008F0311">
        <w:rPr>
          <w:rFonts w:ascii="ITC Avant Garde" w:hAnsi="ITC Avant Garde"/>
          <w:b/>
          <w:sz w:val="20"/>
          <w:lang w:val="es-ES_tradnl"/>
        </w:rPr>
        <w:t>XVIII.</w:t>
      </w:r>
      <w:r w:rsidRPr="008F0311">
        <w:rPr>
          <w:rFonts w:ascii="ITC Avant Garde" w:hAnsi="ITC Avant Garde"/>
          <w:b/>
          <w:sz w:val="20"/>
          <w:lang w:val="es-ES_tradnl"/>
        </w:rPr>
        <w:tab/>
      </w:r>
      <w:r w:rsidRPr="008F0311">
        <w:rPr>
          <w:rFonts w:ascii="ITC Avant Garde" w:hAnsi="ITC Avant Garde"/>
          <w:sz w:val="20"/>
          <w:lang w:val="es-ES_tradnl"/>
        </w:rPr>
        <w:t>Las demás que le confieran el Pleno, el Presidente o el Titular de Unidad, así como las que se señalen en otras disposiciones legales o administrativas</w:t>
      </w:r>
      <w:r w:rsidRPr="008F0311">
        <w:rPr>
          <w:rFonts w:ascii="ITC Avant Garde" w:hAnsi="ITC Avant Garde"/>
          <w:sz w:val="20"/>
        </w:rPr>
        <w:t>.</w:t>
      </w:r>
    </w:p>
    <w:p w:rsidR="002C52BB" w:rsidRPr="008F0311" w:rsidRDefault="004847C7" w:rsidP="002C52BB">
      <w:pPr>
        <w:pStyle w:val="Texto"/>
        <w:spacing w:line="218" w:lineRule="exact"/>
        <w:rPr>
          <w:rFonts w:ascii="ITC Avant Garde" w:hAnsi="ITC Avant Garde"/>
          <w:sz w:val="20"/>
        </w:rPr>
      </w:pPr>
      <w:r w:rsidRPr="008F0311">
        <w:rPr>
          <w:rFonts w:ascii="ITC Avant Garde" w:hAnsi="ITC Avant Garde"/>
          <w:b/>
          <w:sz w:val="20"/>
        </w:rPr>
        <w:t xml:space="preserve">Artículo 40. </w:t>
      </w:r>
      <w:r w:rsidR="002C52BB" w:rsidRPr="008F0311">
        <w:rPr>
          <w:rFonts w:ascii="ITC Avant Garde" w:hAnsi="ITC Avant Garde"/>
          <w:sz w:val="20"/>
        </w:rPr>
        <w:t xml:space="preserve">La Dirección General Adjunta de Televisión Digital Terrestre tendrá a su cargo el diseño, planeación, coordinación e implementación de acciones y políticas en el ámbito de facultades del Instituto para la televisión digital terrestre, así como para la asignación de canales virtuales y acceso </w:t>
      </w:r>
      <w:r w:rsidR="002C52BB" w:rsidRPr="008F0311">
        <w:rPr>
          <w:rFonts w:ascii="ITC Avant Garde" w:hAnsi="ITC Avant Garde"/>
          <w:sz w:val="20"/>
        </w:rPr>
        <w:lastRenderedPageBreak/>
        <w:t>a la multiprogramación. Corresponde a esta Dirección General Adjunta el ejercicio de las siguientes atribuciones:</w:t>
      </w:r>
    </w:p>
    <w:p w:rsidR="002C52BB" w:rsidRPr="00542AD5" w:rsidRDefault="002C52BB" w:rsidP="002C52BB">
      <w:pPr>
        <w:pStyle w:val="Texto"/>
        <w:spacing w:line="230" w:lineRule="exact"/>
        <w:ind w:left="1008" w:firstLine="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Párrafo modificado DOF 17-10-2016</w:t>
      </w:r>
    </w:p>
    <w:p w:rsidR="004847C7" w:rsidRPr="008F0311" w:rsidRDefault="004847C7" w:rsidP="002C52BB">
      <w:pPr>
        <w:pStyle w:val="Texto"/>
        <w:spacing w:line="218" w:lineRule="exact"/>
        <w:ind w:left="1008" w:hanging="720"/>
        <w:rPr>
          <w:rFonts w:ascii="ITC Avant Garde" w:hAnsi="ITC Avant Garde"/>
          <w:sz w:val="20"/>
        </w:rPr>
      </w:pPr>
      <w:r w:rsidRPr="008F0311">
        <w:rPr>
          <w:rFonts w:ascii="ITC Avant Garde" w:hAnsi="ITC Avant Garde"/>
          <w:b/>
          <w:sz w:val="20"/>
        </w:rPr>
        <w:t>I.</w:t>
      </w:r>
      <w:r w:rsidRPr="008F0311">
        <w:rPr>
          <w:rFonts w:ascii="ITC Avant Garde" w:hAnsi="ITC Avant Garde"/>
          <w:b/>
          <w:sz w:val="20"/>
        </w:rPr>
        <w:tab/>
      </w:r>
      <w:r w:rsidRPr="008F0311">
        <w:rPr>
          <w:rFonts w:ascii="ITC Avant Garde" w:hAnsi="ITC Avant Garde"/>
          <w:sz w:val="20"/>
        </w:rPr>
        <w:t>Elaborar y proponer al Pleno la modificación, derogación, adecuación, abrogación o emisión de la política para la transición a la televisión digital terrestre;</w:t>
      </w:r>
    </w:p>
    <w:p w:rsidR="004847C7" w:rsidRPr="008F0311" w:rsidRDefault="004847C7" w:rsidP="004847C7">
      <w:pPr>
        <w:pStyle w:val="Texto"/>
        <w:spacing w:line="218" w:lineRule="exact"/>
        <w:ind w:left="1008" w:hanging="720"/>
        <w:rPr>
          <w:rFonts w:ascii="ITC Avant Garde" w:hAnsi="ITC Avant Garde"/>
          <w:sz w:val="20"/>
        </w:rPr>
      </w:pPr>
      <w:r w:rsidRPr="008F0311">
        <w:rPr>
          <w:rFonts w:ascii="ITC Avant Garde" w:hAnsi="ITC Avant Garde"/>
          <w:b/>
          <w:sz w:val="20"/>
        </w:rPr>
        <w:t>II.</w:t>
      </w:r>
      <w:r w:rsidRPr="008F0311">
        <w:rPr>
          <w:rFonts w:ascii="ITC Avant Garde" w:hAnsi="ITC Avant Garde"/>
          <w:b/>
          <w:sz w:val="20"/>
        </w:rPr>
        <w:tab/>
      </w:r>
      <w:r w:rsidR="002C52BB" w:rsidRPr="008F0311">
        <w:rPr>
          <w:rFonts w:ascii="ITC Avant Garde" w:hAnsi="ITC Avant Garde"/>
          <w:sz w:val="20"/>
        </w:rPr>
        <w:t>Realizar, por sí mismo, a través o en coordinación con las dependencias y entidades competentes, así como con instituciones académicas y los particulares, la investigación y desarrollo tecnológico sobre multiprogramación en los términos dispuestos en el presente Estatuto Orgánico;</w:t>
      </w:r>
    </w:p>
    <w:p w:rsidR="002C52BB" w:rsidRPr="00542AD5" w:rsidRDefault="002C52BB" w:rsidP="002C52BB">
      <w:pPr>
        <w:pStyle w:val="Texto"/>
        <w:spacing w:line="230" w:lineRule="exact"/>
        <w:ind w:left="1008" w:firstLine="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modificada DOF 17-10-2016</w:t>
      </w:r>
    </w:p>
    <w:p w:rsidR="002C52BB" w:rsidRPr="008F0311" w:rsidRDefault="004847C7" w:rsidP="00BB0A67">
      <w:pPr>
        <w:pStyle w:val="Texto"/>
        <w:spacing w:line="228" w:lineRule="exact"/>
        <w:ind w:left="993" w:hanging="709"/>
        <w:rPr>
          <w:rFonts w:ascii="ITC Avant Garde" w:hAnsi="ITC Avant Garde"/>
          <w:b/>
          <w:sz w:val="20"/>
        </w:rPr>
      </w:pPr>
      <w:r w:rsidRPr="008F0311">
        <w:rPr>
          <w:rFonts w:ascii="ITC Avant Garde" w:hAnsi="ITC Avant Garde"/>
          <w:b/>
          <w:sz w:val="20"/>
        </w:rPr>
        <w:t>III.</w:t>
      </w:r>
      <w:r w:rsidRPr="008F0311">
        <w:rPr>
          <w:rFonts w:ascii="ITC Avant Garde" w:hAnsi="ITC Avant Garde"/>
          <w:b/>
          <w:sz w:val="20"/>
        </w:rPr>
        <w:tab/>
      </w:r>
      <w:r w:rsidR="002C52BB" w:rsidRPr="008F0311">
        <w:rPr>
          <w:rFonts w:ascii="ITC Avant Garde" w:hAnsi="ITC Avant Garde"/>
          <w:sz w:val="20"/>
        </w:rPr>
        <w:t>(Se deroga).</w:t>
      </w:r>
    </w:p>
    <w:p w:rsidR="002C52BB" w:rsidRPr="00542AD5" w:rsidRDefault="002C52BB" w:rsidP="002C52BB">
      <w:pPr>
        <w:pStyle w:val="Texto"/>
        <w:spacing w:line="230" w:lineRule="exact"/>
        <w:ind w:left="1008" w:firstLine="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derogada DOF 17-10-2016</w:t>
      </w:r>
    </w:p>
    <w:p w:rsidR="002C52BB" w:rsidRPr="008F0311" w:rsidRDefault="004847C7" w:rsidP="00BB0A67">
      <w:pPr>
        <w:pStyle w:val="Texto"/>
        <w:spacing w:line="228" w:lineRule="exact"/>
        <w:ind w:left="993" w:hanging="709"/>
        <w:rPr>
          <w:rFonts w:ascii="ITC Avant Garde" w:hAnsi="ITC Avant Garde"/>
          <w:b/>
          <w:sz w:val="20"/>
        </w:rPr>
      </w:pPr>
      <w:r w:rsidRPr="008F0311">
        <w:rPr>
          <w:rFonts w:ascii="ITC Avant Garde" w:hAnsi="ITC Avant Garde"/>
          <w:b/>
          <w:sz w:val="20"/>
        </w:rPr>
        <w:t>IV.</w:t>
      </w:r>
      <w:r w:rsidRPr="008F0311">
        <w:rPr>
          <w:rFonts w:ascii="ITC Avant Garde" w:hAnsi="ITC Avant Garde"/>
          <w:b/>
          <w:sz w:val="20"/>
        </w:rPr>
        <w:tab/>
      </w:r>
      <w:r w:rsidR="002C52BB" w:rsidRPr="008F0311">
        <w:rPr>
          <w:rFonts w:ascii="ITC Avant Garde" w:hAnsi="ITC Avant Garde"/>
          <w:sz w:val="20"/>
        </w:rPr>
        <w:t>(Se deroga).</w:t>
      </w:r>
    </w:p>
    <w:p w:rsidR="002C52BB" w:rsidRPr="00542AD5" w:rsidRDefault="002C52BB" w:rsidP="002C52BB">
      <w:pPr>
        <w:pStyle w:val="Texto"/>
        <w:spacing w:line="230" w:lineRule="exact"/>
        <w:ind w:left="1008" w:firstLine="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derogada DOF 17-10-2016</w:t>
      </w:r>
    </w:p>
    <w:p w:rsidR="002C52BB" w:rsidRPr="008F0311" w:rsidRDefault="004847C7" w:rsidP="00BB0A67">
      <w:pPr>
        <w:pStyle w:val="Texto"/>
        <w:spacing w:line="228" w:lineRule="exact"/>
        <w:ind w:left="993" w:hanging="709"/>
        <w:rPr>
          <w:rFonts w:ascii="ITC Avant Garde" w:hAnsi="ITC Avant Garde"/>
          <w:b/>
          <w:sz w:val="20"/>
        </w:rPr>
      </w:pPr>
      <w:r w:rsidRPr="008F0311">
        <w:rPr>
          <w:rFonts w:ascii="ITC Avant Garde" w:hAnsi="ITC Avant Garde"/>
          <w:b/>
          <w:sz w:val="20"/>
        </w:rPr>
        <w:t>V.</w:t>
      </w:r>
      <w:r w:rsidRPr="008F0311">
        <w:rPr>
          <w:rFonts w:ascii="ITC Avant Garde" w:hAnsi="ITC Avant Garde"/>
          <w:b/>
          <w:sz w:val="20"/>
        </w:rPr>
        <w:tab/>
      </w:r>
      <w:r w:rsidR="002C52BB" w:rsidRPr="008F0311">
        <w:rPr>
          <w:rFonts w:ascii="ITC Avant Garde" w:hAnsi="ITC Avant Garde"/>
          <w:sz w:val="20"/>
        </w:rPr>
        <w:t>(Se deroga).</w:t>
      </w:r>
    </w:p>
    <w:p w:rsidR="002C52BB" w:rsidRPr="00542AD5" w:rsidRDefault="002C52BB" w:rsidP="002C52BB">
      <w:pPr>
        <w:pStyle w:val="Texto"/>
        <w:spacing w:line="230" w:lineRule="exact"/>
        <w:ind w:left="1008" w:firstLine="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derogada DOF 17-10-2016</w:t>
      </w:r>
    </w:p>
    <w:p w:rsidR="002C52BB" w:rsidRPr="008F0311" w:rsidRDefault="004847C7" w:rsidP="00BB0A67">
      <w:pPr>
        <w:pStyle w:val="Texto"/>
        <w:spacing w:line="228" w:lineRule="exact"/>
        <w:ind w:left="993" w:hanging="709"/>
        <w:rPr>
          <w:rFonts w:ascii="ITC Avant Garde" w:hAnsi="ITC Avant Garde"/>
          <w:b/>
          <w:sz w:val="20"/>
        </w:rPr>
      </w:pPr>
      <w:r w:rsidRPr="008F0311">
        <w:rPr>
          <w:rFonts w:ascii="ITC Avant Garde" w:hAnsi="ITC Avant Garde"/>
          <w:b/>
          <w:sz w:val="20"/>
        </w:rPr>
        <w:t>VI.</w:t>
      </w:r>
      <w:r w:rsidRPr="008F0311">
        <w:rPr>
          <w:rFonts w:ascii="ITC Avant Garde" w:hAnsi="ITC Avant Garde"/>
          <w:b/>
          <w:sz w:val="20"/>
        </w:rPr>
        <w:tab/>
      </w:r>
      <w:r w:rsidR="002C52BB" w:rsidRPr="008F0311">
        <w:rPr>
          <w:rFonts w:ascii="ITC Avant Garde" w:hAnsi="ITC Avant Garde"/>
          <w:sz w:val="20"/>
        </w:rPr>
        <w:t>(Se deroga).</w:t>
      </w:r>
    </w:p>
    <w:p w:rsidR="002C52BB" w:rsidRPr="00542AD5" w:rsidRDefault="002C52BB" w:rsidP="002C52BB">
      <w:pPr>
        <w:pStyle w:val="Texto"/>
        <w:spacing w:line="230" w:lineRule="exact"/>
        <w:ind w:left="1008" w:firstLine="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derogada DOF 17-10-2016</w:t>
      </w:r>
    </w:p>
    <w:p w:rsidR="004847C7" w:rsidRPr="008F0311" w:rsidRDefault="004847C7" w:rsidP="004847C7">
      <w:pPr>
        <w:pStyle w:val="Texto"/>
        <w:ind w:left="1008" w:hanging="720"/>
        <w:rPr>
          <w:rFonts w:ascii="ITC Avant Garde" w:hAnsi="ITC Avant Garde"/>
          <w:sz w:val="20"/>
        </w:rPr>
      </w:pPr>
      <w:r w:rsidRPr="008F0311">
        <w:rPr>
          <w:rFonts w:ascii="ITC Avant Garde" w:hAnsi="ITC Avant Garde"/>
          <w:b/>
          <w:sz w:val="20"/>
        </w:rPr>
        <w:t>VII.</w:t>
      </w:r>
      <w:r w:rsidRPr="008F0311">
        <w:rPr>
          <w:rFonts w:ascii="ITC Avant Garde" w:hAnsi="ITC Avant Garde"/>
          <w:b/>
          <w:sz w:val="20"/>
        </w:rPr>
        <w:tab/>
      </w:r>
      <w:r w:rsidR="002C52BB" w:rsidRPr="008F0311">
        <w:rPr>
          <w:rFonts w:ascii="ITC Avant Garde" w:hAnsi="ITC Avant Garde"/>
          <w:sz w:val="20"/>
        </w:rPr>
        <w:t>Coadyuvar con la Unidad de Espectro Radioeléctrico, así como con la Coordinación General de Asuntos Internacionales en la coordinación de canales adicionales de televisión digital terrestre con las autoridades competentes de los países fronterizos, en términos de los instrumentos bilaterales vigentes;</w:t>
      </w:r>
    </w:p>
    <w:p w:rsidR="002C52BB" w:rsidRPr="00542AD5" w:rsidRDefault="00DB4D7D" w:rsidP="00DB4D7D">
      <w:pPr>
        <w:pStyle w:val="Texto"/>
        <w:spacing w:line="230" w:lineRule="exact"/>
        <w:ind w:left="1008" w:firstLine="0"/>
        <w:jc w:val="right"/>
        <w:rPr>
          <w:rFonts w:ascii="Times New Roman" w:hAnsi="Times New Roman" w:cs="Times New Roman"/>
          <w:b/>
          <w:i/>
          <w:color w:val="00B050"/>
          <w:sz w:val="16"/>
          <w:szCs w:val="16"/>
          <w:lang w:val="es-ES_tradnl"/>
        </w:rPr>
      </w:pPr>
      <w:r>
        <w:rPr>
          <w:rFonts w:ascii="Times New Roman" w:hAnsi="Times New Roman" w:cs="Times New Roman"/>
          <w:b/>
          <w:i/>
          <w:color w:val="00B050"/>
          <w:sz w:val="16"/>
          <w:szCs w:val="16"/>
          <w:lang w:val="es-ES_tradnl"/>
        </w:rPr>
        <w:t xml:space="preserve">  </w:t>
      </w:r>
      <w:r w:rsidR="002C52BB" w:rsidRPr="00542AD5">
        <w:rPr>
          <w:rFonts w:ascii="Times New Roman" w:hAnsi="Times New Roman" w:cs="Times New Roman"/>
          <w:b/>
          <w:i/>
          <w:color w:val="00B050"/>
          <w:sz w:val="16"/>
          <w:szCs w:val="16"/>
          <w:lang w:val="es-ES_tradnl"/>
        </w:rPr>
        <w:t>Fracción modificada DOF 17-10-2016</w:t>
      </w:r>
    </w:p>
    <w:p w:rsidR="002C52BB" w:rsidRPr="008F0311" w:rsidRDefault="004847C7" w:rsidP="00BB0A67">
      <w:pPr>
        <w:pStyle w:val="Texto"/>
        <w:spacing w:line="228" w:lineRule="exact"/>
        <w:ind w:left="993" w:hanging="709"/>
        <w:rPr>
          <w:rFonts w:ascii="ITC Avant Garde" w:hAnsi="ITC Avant Garde"/>
          <w:b/>
          <w:sz w:val="20"/>
        </w:rPr>
      </w:pPr>
      <w:r w:rsidRPr="008F0311">
        <w:rPr>
          <w:rFonts w:ascii="ITC Avant Garde" w:hAnsi="ITC Avant Garde"/>
          <w:b/>
          <w:sz w:val="20"/>
        </w:rPr>
        <w:t>VIII.</w:t>
      </w:r>
      <w:r w:rsidRPr="008F0311">
        <w:rPr>
          <w:rFonts w:ascii="ITC Avant Garde" w:hAnsi="ITC Avant Garde"/>
          <w:b/>
          <w:sz w:val="20"/>
        </w:rPr>
        <w:tab/>
      </w:r>
      <w:r w:rsidR="002C52BB" w:rsidRPr="008F0311">
        <w:rPr>
          <w:rFonts w:ascii="ITC Avant Garde" w:hAnsi="ITC Avant Garde"/>
          <w:sz w:val="20"/>
        </w:rPr>
        <w:t>(Se deroga).</w:t>
      </w:r>
    </w:p>
    <w:p w:rsidR="002C52BB" w:rsidRPr="00542AD5" w:rsidRDefault="002C52BB" w:rsidP="00DB4D7D">
      <w:pPr>
        <w:pStyle w:val="Texto"/>
        <w:tabs>
          <w:tab w:val="left" w:pos="7371"/>
          <w:tab w:val="left" w:pos="7938"/>
          <w:tab w:val="left" w:pos="8505"/>
        </w:tabs>
        <w:spacing w:line="230" w:lineRule="exact"/>
        <w:ind w:left="1008" w:firstLine="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derogada DOF 17-10-2016</w:t>
      </w:r>
    </w:p>
    <w:p w:rsidR="002C52BB" w:rsidRPr="008F0311" w:rsidRDefault="004847C7" w:rsidP="00BB0A67">
      <w:pPr>
        <w:pStyle w:val="Texto"/>
        <w:spacing w:line="228" w:lineRule="exact"/>
        <w:ind w:left="993" w:hanging="709"/>
        <w:rPr>
          <w:rFonts w:ascii="ITC Avant Garde" w:hAnsi="ITC Avant Garde"/>
          <w:b/>
          <w:sz w:val="20"/>
        </w:rPr>
      </w:pPr>
      <w:r w:rsidRPr="008F0311">
        <w:rPr>
          <w:rFonts w:ascii="ITC Avant Garde" w:hAnsi="ITC Avant Garde"/>
          <w:b/>
          <w:sz w:val="20"/>
        </w:rPr>
        <w:t>IX.</w:t>
      </w:r>
      <w:r w:rsidRPr="008F0311">
        <w:rPr>
          <w:rFonts w:ascii="ITC Avant Garde" w:hAnsi="ITC Avant Garde"/>
          <w:b/>
          <w:sz w:val="20"/>
        </w:rPr>
        <w:tab/>
      </w:r>
      <w:r w:rsidR="002C52BB" w:rsidRPr="008F0311">
        <w:rPr>
          <w:rFonts w:ascii="ITC Avant Garde" w:hAnsi="ITC Avant Garde"/>
          <w:sz w:val="20"/>
        </w:rPr>
        <w:t>(Se deroga).</w:t>
      </w:r>
    </w:p>
    <w:p w:rsidR="002C52BB" w:rsidRPr="00542AD5" w:rsidRDefault="002C52BB" w:rsidP="00DB4D7D">
      <w:pPr>
        <w:pStyle w:val="Texto"/>
        <w:spacing w:line="230" w:lineRule="exact"/>
        <w:ind w:left="1008" w:firstLine="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derogada DOF 17-10-2016</w:t>
      </w:r>
    </w:p>
    <w:p w:rsidR="002C52BB" w:rsidRPr="008F0311" w:rsidRDefault="004847C7" w:rsidP="00BB0A67">
      <w:pPr>
        <w:pStyle w:val="Texto"/>
        <w:spacing w:line="228" w:lineRule="exact"/>
        <w:ind w:left="993" w:hanging="709"/>
        <w:rPr>
          <w:rFonts w:ascii="ITC Avant Garde" w:hAnsi="ITC Avant Garde"/>
          <w:b/>
          <w:sz w:val="20"/>
        </w:rPr>
      </w:pPr>
      <w:r w:rsidRPr="008F0311">
        <w:rPr>
          <w:rFonts w:ascii="ITC Avant Garde" w:hAnsi="ITC Avant Garde"/>
          <w:b/>
          <w:sz w:val="20"/>
        </w:rPr>
        <w:t>X.</w:t>
      </w:r>
      <w:r w:rsidRPr="008F0311">
        <w:rPr>
          <w:rFonts w:ascii="ITC Avant Garde" w:hAnsi="ITC Avant Garde"/>
          <w:b/>
          <w:sz w:val="20"/>
        </w:rPr>
        <w:tab/>
      </w:r>
      <w:r w:rsidR="002C52BB" w:rsidRPr="008F0311">
        <w:rPr>
          <w:rFonts w:ascii="ITC Avant Garde" w:hAnsi="ITC Avant Garde"/>
          <w:sz w:val="20"/>
        </w:rPr>
        <w:t>(Se deroga).</w:t>
      </w:r>
    </w:p>
    <w:p w:rsidR="002C52BB" w:rsidRPr="00542AD5" w:rsidRDefault="002C52BB" w:rsidP="00DB4D7D">
      <w:pPr>
        <w:pStyle w:val="Texto"/>
        <w:spacing w:line="230" w:lineRule="exact"/>
        <w:ind w:left="1008" w:firstLine="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derogada DOF 17-10-2016</w:t>
      </w:r>
    </w:p>
    <w:p w:rsidR="002C52BB" w:rsidRPr="008F0311" w:rsidRDefault="004847C7" w:rsidP="00BB0A67">
      <w:pPr>
        <w:pStyle w:val="Texto"/>
        <w:spacing w:line="228" w:lineRule="exact"/>
        <w:ind w:left="993" w:hanging="709"/>
        <w:rPr>
          <w:rFonts w:ascii="ITC Avant Garde" w:hAnsi="ITC Avant Garde"/>
          <w:b/>
          <w:sz w:val="20"/>
        </w:rPr>
      </w:pPr>
      <w:r w:rsidRPr="008F0311">
        <w:rPr>
          <w:rFonts w:ascii="ITC Avant Garde" w:hAnsi="ITC Avant Garde"/>
          <w:b/>
          <w:sz w:val="20"/>
        </w:rPr>
        <w:t>XI.</w:t>
      </w:r>
      <w:r w:rsidRPr="008F0311">
        <w:rPr>
          <w:rFonts w:ascii="ITC Avant Garde" w:hAnsi="ITC Avant Garde"/>
          <w:b/>
          <w:sz w:val="20"/>
        </w:rPr>
        <w:tab/>
      </w:r>
      <w:r w:rsidR="002C52BB" w:rsidRPr="008F0311">
        <w:rPr>
          <w:rFonts w:ascii="ITC Avant Garde" w:hAnsi="ITC Avant Garde"/>
          <w:sz w:val="20"/>
        </w:rPr>
        <w:t>(Se deroga).</w:t>
      </w:r>
    </w:p>
    <w:p w:rsidR="002C52BB" w:rsidRPr="00542AD5" w:rsidRDefault="002C52BB" w:rsidP="00DB4D7D">
      <w:pPr>
        <w:pStyle w:val="Texto"/>
        <w:spacing w:line="230" w:lineRule="exact"/>
        <w:ind w:left="1008" w:firstLine="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derogada DOF 17-10-2016</w:t>
      </w:r>
    </w:p>
    <w:p w:rsidR="00A5069A" w:rsidRPr="008F0311" w:rsidRDefault="004847C7" w:rsidP="00BB0A67">
      <w:pPr>
        <w:pStyle w:val="Texto"/>
        <w:spacing w:line="228" w:lineRule="exact"/>
        <w:ind w:left="993" w:hanging="709"/>
        <w:rPr>
          <w:rFonts w:ascii="ITC Avant Garde" w:hAnsi="ITC Avant Garde"/>
          <w:b/>
          <w:sz w:val="20"/>
        </w:rPr>
      </w:pPr>
      <w:r w:rsidRPr="008F0311">
        <w:rPr>
          <w:rFonts w:ascii="ITC Avant Garde" w:hAnsi="ITC Avant Garde"/>
          <w:b/>
          <w:sz w:val="20"/>
        </w:rPr>
        <w:t>XII.</w:t>
      </w:r>
      <w:r w:rsidRPr="008F0311">
        <w:rPr>
          <w:rFonts w:ascii="ITC Avant Garde" w:hAnsi="ITC Avant Garde"/>
          <w:b/>
          <w:sz w:val="20"/>
        </w:rPr>
        <w:tab/>
      </w:r>
      <w:r w:rsidR="00A5069A" w:rsidRPr="008F0311">
        <w:rPr>
          <w:rFonts w:ascii="ITC Avant Garde" w:hAnsi="ITC Avant Garde"/>
          <w:sz w:val="20"/>
        </w:rPr>
        <w:t>(Se deroga).</w:t>
      </w:r>
    </w:p>
    <w:p w:rsidR="00A5069A" w:rsidRPr="00542AD5" w:rsidRDefault="00A5069A" w:rsidP="00DB4D7D">
      <w:pPr>
        <w:pStyle w:val="Texto"/>
        <w:spacing w:line="230" w:lineRule="exact"/>
        <w:ind w:left="1008" w:firstLine="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derogada DOF 17-10-2016</w:t>
      </w:r>
    </w:p>
    <w:p w:rsidR="00A5069A" w:rsidRPr="008F0311" w:rsidRDefault="004847C7" w:rsidP="00BB0A67">
      <w:pPr>
        <w:pStyle w:val="Texto"/>
        <w:spacing w:line="228" w:lineRule="exact"/>
        <w:ind w:left="993" w:hanging="709"/>
        <w:rPr>
          <w:rFonts w:ascii="ITC Avant Garde" w:hAnsi="ITC Avant Garde"/>
          <w:b/>
          <w:sz w:val="20"/>
        </w:rPr>
      </w:pPr>
      <w:r w:rsidRPr="008F0311">
        <w:rPr>
          <w:rFonts w:ascii="ITC Avant Garde" w:hAnsi="ITC Avant Garde"/>
          <w:b/>
          <w:sz w:val="20"/>
        </w:rPr>
        <w:t>XIII.</w:t>
      </w:r>
      <w:r w:rsidRPr="008F0311">
        <w:rPr>
          <w:rFonts w:ascii="ITC Avant Garde" w:hAnsi="ITC Avant Garde"/>
          <w:b/>
          <w:sz w:val="20"/>
        </w:rPr>
        <w:tab/>
      </w:r>
      <w:r w:rsidR="00A5069A" w:rsidRPr="008F0311">
        <w:rPr>
          <w:rFonts w:ascii="ITC Avant Garde" w:hAnsi="ITC Avant Garde"/>
          <w:sz w:val="20"/>
        </w:rPr>
        <w:t>(Se deroga).</w:t>
      </w:r>
    </w:p>
    <w:p w:rsidR="00A5069A" w:rsidRPr="00542AD5" w:rsidRDefault="00A5069A" w:rsidP="00DB4D7D">
      <w:pPr>
        <w:pStyle w:val="Texto"/>
        <w:spacing w:line="230" w:lineRule="exact"/>
        <w:ind w:left="1008" w:firstLine="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derogada DOF 17-10-2016</w:t>
      </w:r>
    </w:p>
    <w:p w:rsidR="00A5069A" w:rsidRPr="008F0311" w:rsidRDefault="004847C7" w:rsidP="00BB0A67">
      <w:pPr>
        <w:pStyle w:val="Texto"/>
        <w:spacing w:line="228" w:lineRule="exact"/>
        <w:ind w:left="993" w:hanging="709"/>
        <w:rPr>
          <w:rFonts w:ascii="ITC Avant Garde" w:hAnsi="ITC Avant Garde"/>
          <w:b/>
          <w:sz w:val="20"/>
        </w:rPr>
      </w:pPr>
      <w:r w:rsidRPr="008F0311">
        <w:rPr>
          <w:rFonts w:ascii="ITC Avant Garde" w:hAnsi="ITC Avant Garde"/>
          <w:b/>
          <w:sz w:val="20"/>
        </w:rPr>
        <w:lastRenderedPageBreak/>
        <w:t>XIV.</w:t>
      </w:r>
      <w:r w:rsidRPr="008F0311">
        <w:rPr>
          <w:rFonts w:ascii="ITC Avant Garde" w:hAnsi="ITC Avant Garde"/>
          <w:b/>
          <w:sz w:val="20"/>
        </w:rPr>
        <w:tab/>
      </w:r>
      <w:r w:rsidR="00A5069A" w:rsidRPr="008F0311">
        <w:rPr>
          <w:rFonts w:ascii="ITC Avant Garde" w:hAnsi="ITC Avant Garde"/>
          <w:sz w:val="20"/>
        </w:rPr>
        <w:t>(Se deroga).</w:t>
      </w:r>
    </w:p>
    <w:p w:rsidR="00A5069A" w:rsidRPr="00542AD5" w:rsidRDefault="00A5069A" w:rsidP="00DB4D7D">
      <w:pPr>
        <w:pStyle w:val="Texto"/>
        <w:spacing w:line="230" w:lineRule="exact"/>
        <w:ind w:left="1008" w:firstLine="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derogada DOF 17-10-2016</w:t>
      </w:r>
    </w:p>
    <w:p w:rsidR="00A5069A" w:rsidRPr="008F0311" w:rsidRDefault="004847C7" w:rsidP="00BB0A67">
      <w:pPr>
        <w:pStyle w:val="Texto"/>
        <w:spacing w:line="228" w:lineRule="exact"/>
        <w:ind w:left="993" w:hanging="709"/>
        <w:rPr>
          <w:rFonts w:ascii="ITC Avant Garde" w:hAnsi="ITC Avant Garde"/>
          <w:b/>
          <w:sz w:val="20"/>
        </w:rPr>
      </w:pPr>
      <w:r w:rsidRPr="008F0311">
        <w:rPr>
          <w:rFonts w:ascii="ITC Avant Garde" w:hAnsi="ITC Avant Garde"/>
          <w:b/>
          <w:sz w:val="20"/>
        </w:rPr>
        <w:t>XV.</w:t>
      </w:r>
      <w:r w:rsidRPr="008F0311">
        <w:rPr>
          <w:rFonts w:ascii="ITC Avant Garde" w:hAnsi="ITC Avant Garde"/>
          <w:b/>
          <w:sz w:val="20"/>
        </w:rPr>
        <w:tab/>
      </w:r>
      <w:r w:rsidR="00A5069A" w:rsidRPr="008F0311">
        <w:rPr>
          <w:rFonts w:ascii="ITC Avant Garde" w:hAnsi="ITC Avant Garde"/>
          <w:sz w:val="20"/>
        </w:rPr>
        <w:t>(Se deroga).</w:t>
      </w:r>
    </w:p>
    <w:p w:rsidR="00A5069A" w:rsidRPr="00542AD5" w:rsidRDefault="00A5069A" w:rsidP="00A5069A">
      <w:pPr>
        <w:pStyle w:val="Texto"/>
        <w:spacing w:line="230" w:lineRule="exact"/>
        <w:ind w:left="1008" w:firstLine="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derogada DOF 17-10-2016</w:t>
      </w:r>
    </w:p>
    <w:p w:rsidR="00A5069A" w:rsidRPr="008F0311" w:rsidRDefault="00A5069A" w:rsidP="00A5069A">
      <w:pPr>
        <w:pStyle w:val="Texto"/>
        <w:ind w:left="1008" w:hanging="720"/>
        <w:rPr>
          <w:rFonts w:ascii="ITC Avant Garde" w:hAnsi="ITC Avant Garde"/>
          <w:sz w:val="20"/>
        </w:rPr>
      </w:pPr>
      <w:r w:rsidRPr="008F0311">
        <w:rPr>
          <w:rFonts w:ascii="ITC Avant Garde" w:hAnsi="ITC Avant Garde"/>
          <w:b/>
          <w:sz w:val="20"/>
        </w:rPr>
        <w:t>XVI.</w:t>
      </w:r>
      <w:r w:rsidRPr="008F0311">
        <w:rPr>
          <w:rFonts w:ascii="ITC Avant Garde" w:hAnsi="ITC Avant Garde"/>
          <w:sz w:val="20"/>
        </w:rPr>
        <w:t xml:space="preserve"> </w:t>
      </w:r>
      <w:r w:rsidRPr="008F0311">
        <w:rPr>
          <w:rFonts w:ascii="ITC Avant Garde" w:hAnsi="ITC Avant Garde"/>
          <w:sz w:val="20"/>
        </w:rPr>
        <w:tab/>
        <w:t>Ejercer las atribuciones y funciones que el Programa de Continuidad publicado en el Diario Oficial de la Federación el 18 de marzo de 2016, otorga a la Unidad de Medios y Contenidos Audiovisuales;</w:t>
      </w:r>
    </w:p>
    <w:p w:rsidR="00771C46" w:rsidRPr="00542AD5" w:rsidRDefault="00771C46" w:rsidP="00771C46">
      <w:pPr>
        <w:pStyle w:val="Texto"/>
        <w:spacing w:line="230" w:lineRule="exact"/>
        <w:ind w:left="1008" w:firstLine="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adicionada DOF 17-10-2016</w:t>
      </w:r>
    </w:p>
    <w:p w:rsidR="00A5069A" w:rsidRPr="008F0311" w:rsidRDefault="00A5069A" w:rsidP="00A5069A">
      <w:pPr>
        <w:pStyle w:val="Texto"/>
        <w:ind w:left="1008" w:hanging="720"/>
        <w:rPr>
          <w:rFonts w:ascii="ITC Avant Garde" w:hAnsi="ITC Avant Garde"/>
          <w:sz w:val="20"/>
        </w:rPr>
      </w:pPr>
      <w:r w:rsidRPr="008F0311">
        <w:rPr>
          <w:rFonts w:ascii="ITC Avant Garde" w:hAnsi="ITC Avant Garde"/>
          <w:b/>
          <w:sz w:val="20"/>
        </w:rPr>
        <w:t>XVII.</w:t>
      </w:r>
      <w:r w:rsidRPr="008F0311">
        <w:rPr>
          <w:rFonts w:ascii="ITC Avant Garde" w:hAnsi="ITC Avant Garde"/>
          <w:sz w:val="20"/>
        </w:rPr>
        <w:t xml:space="preserve"> </w:t>
      </w:r>
      <w:r w:rsidRPr="008F0311">
        <w:rPr>
          <w:rFonts w:ascii="ITC Avant Garde" w:hAnsi="ITC Avant Garde"/>
          <w:sz w:val="20"/>
        </w:rPr>
        <w:tab/>
        <w:t>Ejercer las atribuciones y funciones que los Lineamientos Generales para la Asignación de Canales Virtuales de Televisión Radiodifundida otorga a la Unidad de Medios y Contenidos Audiovisuales;</w:t>
      </w:r>
    </w:p>
    <w:p w:rsidR="00771C46" w:rsidRPr="00542AD5" w:rsidRDefault="00771C46" w:rsidP="00771C46">
      <w:pPr>
        <w:pStyle w:val="Texto"/>
        <w:spacing w:line="230" w:lineRule="exact"/>
        <w:ind w:left="1008" w:firstLine="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adicionada DOF 17-10-2016</w:t>
      </w:r>
    </w:p>
    <w:p w:rsidR="00A5069A" w:rsidRPr="008F0311" w:rsidRDefault="00A5069A" w:rsidP="00A5069A">
      <w:pPr>
        <w:pStyle w:val="Texto"/>
        <w:ind w:left="1008" w:hanging="720"/>
        <w:rPr>
          <w:rFonts w:ascii="ITC Avant Garde" w:hAnsi="ITC Avant Garde"/>
          <w:sz w:val="20"/>
        </w:rPr>
      </w:pPr>
      <w:r w:rsidRPr="008F0311">
        <w:rPr>
          <w:rFonts w:ascii="ITC Avant Garde" w:hAnsi="ITC Avant Garde"/>
          <w:b/>
          <w:sz w:val="20"/>
        </w:rPr>
        <w:t>XVIII.</w:t>
      </w:r>
      <w:r w:rsidRPr="008F0311">
        <w:rPr>
          <w:rFonts w:ascii="ITC Avant Garde" w:hAnsi="ITC Avant Garde"/>
          <w:sz w:val="20"/>
        </w:rPr>
        <w:t xml:space="preserve"> </w:t>
      </w:r>
      <w:r w:rsidRPr="008F0311">
        <w:rPr>
          <w:rFonts w:ascii="ITC Avant Garde" w:hAnsi="ITC Avant Garde"/>
          <w:sz w:val="20"/>
        </w:rPr>
        <w:tab/>
        <w:t>Realizar las gestiones necesarias para publicar en el portal de Internet del Instituto el listado de canales virtuales asignados y de aquellos planificados para futuras asignaciones, diferenciándolos por ámbito nacional, regional y local, así como sus actualizaciones;</w:t>
      </w:r>
    </w:p>
    <w:p w:rsidR="00771C46" w:rsidRPr="008F0311" w:rsidRDefault="00771C46" w:rsidP="00771C46">
      <w:pPr>
        <w:pStyle w:val="Texto"/>
        <w:spacing w:line="230" w:lineRule="exact"/>
        <w:ind w:left="1008" w:firstLine="0"/>
        <w:jc w:val="right"/>
        <w:rPr>
          <w:rFonts w:ascii="ITC Avant Garde" w:hAnsi="ITC Avant Garde"/>
          <w:sz w:val="20"/>
          <w:lang w:val="es-ES_tradnl"/>
        </w:rPr>
      </w:pPr>
      <w:r w:rsidRPr="00542AD5">
        <w:rPr>
          <w:rFonts w:ascii="Times New Roman" w:hAnsi="Times New Roman" w:cs="Times New Roman"/>
          <w:b/>
          <w:i/>
          <w:color w:val="00B050"/>
          <w:sz w:val="16"/>
          <w:szCs w:val="16"/>
          <w:lang w:val="es-ES_tradnl"/>
        </w:rPr>
        <w:t>Fracción adicionada DOF 17-10-2016</w:t>
      </w:r>
    </w:p>
    <w:p w:rsidR="00A5069A" w:rsidRPr="008F0311" w:rsidRDefault="00A5069A" w:rsidP="00A5069A">
      <w:pPr>
        <w:pStyle w:val="Texto"/>
        <w:ind w:left="1008" w:hanging="720"/>
        <w:rPr>
          <w:rFonts w:ascii="ITC Avant Garde" w:hAnsi="ITC Avant Garde"/>
          <w:sz w:val="20"/>
        </w:rPr>
      </w:pPr>
      <w:r w:rsidRPr="008F0311">
        <w:rPr>
          <w:rFonts w:ascii="ITC Avant Garde" w:hAnsi="ITC Avant Garde"/>
          <w:b/>
          <w:sz w:val="20"/>
        </w:rPr>
        <w:t>XIX.</w:t>
      </w:r>
      <w:r w:rsidRPr="008F0311">
        <w:rPr>
          <w:rFonts w:ascii="ITC Avant Garde" w:hAnsi="ITC Avant Garde"/>
          <w:sz w:val="20"/>
        </w:rPr>
        <w:t xml:space="preserve"> </w:t>
      </w:r>
      <w:r w:rsidRPr="008F0311">
        <w:rPr>
          <w:rFonts w:ascii="ITC Avant Garde" w:hAnsi="ITC Avant Garde"/>
          <w:sz w:val="20"/>
        </w:rPr>
        <w:tab/>
        <w:t>Tramitar y evaluar las solicitudes de acceso a la multiprogramación de los concesionarios y permisionarios de radiodifusión y someter al Pleno el proyecto de resolución correspondiente;</w:t>
      </w:r>
    </w:p>
    <w:p w:rsidR="00771C46" w:rsidRPr="00542AD5" w:rsidRDefault="00771C46" w:rsidP="00771C46">
      <w:pPr>
        <w:pStyle w:val="Texto"/>
        <w:spacing w:line="230" w:lineRule="exact"/>
        <w:ind w:left="1008" w:firstLine="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adicionada DOF 17-10-2016</w:t>
      </w:r>
    </w:p>
    <w:p w:rsidR="00A5069A" w:rsidRPr="008F0311" w:rsidRDefault="00A5069A" w:rsidP="00A5069A">
      <w:pPr>
        <w:pStyle w:val="Texto"/>
        <w:ind w:left="1008" w:hanging="720"/>
        <w:rPr>
          <w:rFonts w:ascii="ITC Avant Garde" w:hAnsi="ITC Avant Garde"/>
          <w:sz w:val="20"/>
        </w:rPr>
      </w:pPr>
      <w:r w:rsidRPr="008F0311">
        <w:rPr>
          <w:rFonts w:ascii="ITC Avant Garde" w:hAnsi="ITC Avant Garde"/>
          <w:b/>
          <w:sz w:val="20"/>
        </w:rPr>
        <w:t>XX.</w:t>
      </w:r>
      <w:r w:rsidRPr="008F0311">
        <w:rPr>
          <w:rFonts w:ascii="ITC Avant Garde" w:hAnsi="ITC Avant Garde"/>
          <w:sz w:val="20"/>
        </w:rPr>
        <w:t xml:space="preserve"> </w:t>
      </w:r>
      <w:r w:rsidRPr="008F0311">
        <w:rPr>
          <w:rFonts w:ascii="ITC Avant Garde" w:hAnsi="ITC Avant Garde"/>
          <w:sz w:val="20"/>
        </w:rPr>
        <w:tab/>
        <w:t>Realizar las gestiones para publicar en el portal de Internet del Instituto, un listado de los canales de programación en multiprogramación autorizados por estación de radiodifusión de conformidad con los Lineamientos Generales para el acceso a la Multiprogramación, y</w:t>
      </w:r>
    </w:p>
    <w:p w:rsidR="00771C46" w:rsidRPr="00542AD5" w:rsidRDefault="00771C46" w:rsidP="00771C46">
      <w:pPr>
        <w:pStyle w:val="Texto"/>
        <w:spacing w:line="230" w:lineRule="exact"/>
        <w:ind w:left="1008" w:firstLine="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Fracción adicionada DOF 17-10-2016</w:t>
      </w:r>
    </w:p>
    <w:p w:rsidR="00A5069A" w:rsidRPr="008F0311" w:rsidRDefault="00A5069A" w:rsidP="00A5069A">
      <w:pPr>
        <w:pStyle w:val="Texto"/>
        <w:ind w:left="1008" w:hanging="720"/>
        <w:rPr>
          <w:rFonts w:ascii="ITC Avant Garde" w:hAnsi="ITC Avant Garde"/>
          <w:sz w:val="20"/>
        </w:rPr>
      </w:pPr>
      <w:r w:rsidRPr="008F0311">
        <w:rPr>
          <w:rFonts w:ascii="ITC Avant Garde" w:hAnsi="ITC Avant Garde"/>
          <w:b/>
          <w:sz w:val="20"/>
        </w:rPr>
        <w:t>XXI.</w:t>
      </w:r>
      <w:r w:rsidRPr="008F0311">
        <w:rPr>
          <w:rFonts w:ascii="ITC Avant Garde" w:hAnsi="ITC Avant Garde"/>
          <w:sz w:val="20"/>
        </w:rPr>
        <w:t xml:space="preserve"> </w:t>
      </w:r>
      <w:r w:rsidRPr="008F0311">
        <w:rPr>
          <w:rFonts w:ascii="ITC Avant Garde" w:hAnsi="ITC Avant Garde"/>
          <w:sz w:val="20"/>
        </w:rPr>
        <w:tab/>
        <w:t>Las demás que le confieran el Pleno, el Presidente o el Titular de Unidad, así como las que se señalen en otras disposiciones legales o administrativas.</w:t>
      </w:r>
    </w:p>
    <w:p w:rsidR="00771C46" w:rsidRPr="00542AD5" w:rsidRDefault="00771C46" w:rsidP="00771C46">
      <w:pPr>
        <w:pStyle w:val="Texto"/>
        <w:spacing w:line="230" w:lineRule="exact"/>
        <w:ind w:left="1008" w:firstLine="0"/>
        <w:jc w:val="right"/>
        <w:rPr>
          <w:rFonts w:ascii="Times New Roman" w:hAnsi="Times New Roman" w:cs="Times New Roman"/>
          <w:b/>
          <w:i/>
          <w:color w:val="00B050"/>
          <w:sz w:val="16"/>
          <w:szCs w:val="16"/>
          <w:lang w:val="es-ES_tradnl"/>
        </w:rPr>
      </w:pPr>
      <w:r w:rsidRPr="00542AD5">
        <w:rPr>
          <w:rFonts w:ascii="Times New Roman" w:hAnsi="Times New Roman" w:cs="Times New Roman"/>
          <w:b/>
          <w:i/>
          <w:color w:val="00B050"/>
          <w:sz w:val="16"/>
          <w:szCs w:val="16"/>
          <w:lang w:val="es-ES_tradnl"/>
        </w:rPr>
        <w:t xml:space="preserve">Fracción </w:t>
      </w:r>
      <w:r w:rsidR="009F3652" w:rsidRPr="00542AD5">
        <w:rPr>
          <w:rFonts w:ascii="Times New Roman" w:hAnsi="Times New Roman" w:cs="Times New Roman"/>
          <w:b/>
          <w:i/>
          <w:color w:val="00B050"/>
          <w:sz w:val="16"/>
          <w:szCs w:val="16"/>
          <w:lang w:val="es-ES_tradnl"/>
        </w:rPr>
        <w:t>recorrida</w:t>
      </w:r>
      <w:r w:rsidRPr="00542AD5">
        <w:rPr>
          <w:rFonts w:ascii="Times New Roman" w:hAnsi="Times New Roman" w:cs="Times New Roman"/>
          <w:b/>
          <w:i/>
          <w:color w:val="00B050"/>
          <w:sz w:val="16"/>
          <w:szCs w:val="16"/>
          <w:lang w:val="es-ES_tradnl"/>
        </w:rPr>
        <w:t xml:space="preserve"> DOF 17-10-2016</w:t>
      </w:r>
    </w:p>
    <w:p w:rsidR="004847C7" w:rsidRPr="00603624" w:rsidRDefault="004847C7" w:rsidP="00603624">
      <w:pPr>
        <w:pStyle w:val="Ttulo2"/>
        <w:keepNext/>
        <w:keepLines/>
        <w:pBdr>
          <w:top w:val="none" w:sz="0" w:space="0" w:color="auto"/>
          <w:between w:val="none" w:sz="0" w:space="0" w:color="auto"/>
        </w:pBdr>
        <w:spacing w:after="0" w:line="276" w:lineRule="auto"/>
        <w:jc w:val="center"/>
        <w:rPr>
          <w:rFonts w:ascii="ITC Avant Garde" w:hAnsi="ITC Avant Garde" w:cs="Times New Roman"/>
          <w:b/>
          <w:bCs/>
          <w:sz w:val="20"/>
          <w:lang w:val="es-MX" w:eastAsia="en-US"/>
        </w:rPr>
      </w:pPr>
      <w:r w:rsidRPr="00603624">
        <w:rPr>
          <w:rFonts w:ascii="ITC Avant Garde" w:hAnsi="ITC Avant Garde" w:cs="Times New Roman"/>
          <w:b/>
          <w:bCs/>
          <w:sz w:val="20"/>
          <w:lang w:val="es-MX" w:eastAsia="en-US"/>
        </w:rPr>
        <w:t>CAPÍTULO XV</w:t>
      </w:r>
    </w:p>
    <w:p w:rsidR="004847C7" w:rsidRPr="008F0311" w:rsidRDefault="004847C7" w:rsidP="004847C7">
      <w:pPr>
        <w:pStyle w:val="Texto"/>
        <w:ind w:firstLine="0"/>
        <w:jc w:val="center"/>
        <w:rPr>
          <w:rFonts w:ascii="ITC Avant Garde" w:hAnsi="ITC Avant Garde"/>
          <w:sz w:val="20"/>
          <w:lang w:val="es-ES_tradnl"/>
        </w:rPr>
      </w:pPr>
      <w:r w:rsidRPr="008F0311">
        <w:rPr>
          <w:rFonts w:ascii="ITC Avant Garde" w:hAnsi="ITC Avant Garde"/>
          <w:b/>
          <w:sz w:val="20"/>
          <w:lang w:val="es-ES_tradnl"/>
        </w:rPr>
        <w:t>De la Unidad de Cumplimiento</w:t>
      </w:r>
    </w:p>
    <w:p w:rsidR="004847C7" w:rsidRPr="008F0311" w:rsidRDefault="004847C7" w:rsidP="004847C7">
      <w:pPr>
        <w:pStyle w:val="Texto"/>
        <w:spacing w:line="228" w:lineRule="exact"/>
        <w:rPr>
          <w:rFonts w:ascii="ITC Avant Garde" w:hAnsi="ITC Avant Garde"/>
          <w:b/>
          <w:sz w:val="20"/>
          <w:lang w:val="es-ES_tradnl"/>
        </w:rPr>
      </w:pPr>
      <w:r w:rsidRPr="008F0311">
        <w:rPr>
          <w:rFonts w:ascii="ITC Avant Garde" w:hAnsi="ITC Avant Garde"/>
          <w:b/>
          <w:sz w:val="20"/>
          <w:lang w:val="es-ES_tradnl"/>
        </w:rPr>
        <w:t>Artículo 41</w:t>
      </w:r>
      <w:r w:rsidR="0098167B" w:rsidRPr="008F0311">
        <w:t xml:space="preserve">. </w:t>
      </w:r>
      <w:r w:rsidR="0098167B" w:rsidRPr="008F0311">
        <w:rPr>
          <w:rFonts w:ascii="ITC Avant Garde" w:hAnsi="ITC Avant Garde"/>
          <w:sz w:val="20"/>
          <w:lang w:val="es-ES_tradnl"/>
        </w:rPr>
        <w:t>La Unidad de Cumplimiento tendrá adscritas a su cargo la Dirección General de Supervisión, la Dirección General de Verificación, la Dirección General de Supervisión y Verificación de Regulación Asimétrica, la Dirección General de Sanciones y la Dirección General Adjunta de Vigilancia del Espectro Radioeléctrico. Al Titular de la Unidad de Cumplimiento le corresponden originariamente las atribuciones conferidas a las Direcciones Generales y Dirección General Adjunta previstas en este Capítulo del Estatuto Orgánico.</w:t>
      </w:r>
    </w:p>
    <w:p w:rsidR="0098167B" w:rsidRPr="008F0311" w:rsidRDefault="0098167B" w:rsidP="0098167B">
      <w:pPr>
        <w:pStyle w:val="Texto"/>
        <w:spacing w:line="230" w:lineRule="exact"/>
        <w:ind w:left="1008" w:firstLine="0"/>
        <w:jc w:val="right"/>
        <w:rPr>
          <w:rFonts w:ascii="ITC Avant Garde" w:hAnsi="ITC Avant Garde"/>
          <w:sz w:val="20"/>
          <w:lang w:val="es-ES_tradnl"/>
        </w:rPr>
      </w:pPr>
      <w:r w:rsidRPr="00542AD5">
        <w:rPr>
          <w:rFonts w:ascii="Times New Roman" w:hAnsi="Times New Roman" w:cs="Times New Roman"/>
          <w:b/>
          <w:i/>
          <w:color w:val="00B050"/>
          <w:sz w:val="16"/>
          <w:szCs w:val="16"/>
          <w:lang w:val="es-ES_tradnl"/>
        </w:rPr>
        <w:t>Artículo</w:t>
      </w:r>
      <w:r w:rsidRPr="008F0311">
        <w:rPr>
          <w:rFonts w:ascii="ITC Avant Garde" w:hAnsi="ITC Avant Garde"/>
          <w:b/>
          <w:i/>
          <w:color w:val="00B050"/>
          <w:sz w:val="20"/>
          <w:lang w:val="es-ES_tradnl"/>
        </w:rPr>
        <w:t xml:space="preserve"> </w:t>
      </w:r>
      <w:r w:rsidRPr="00542AD5">
        <w:rPr>
          <w:rFonts w:ascii="Times New Roman" w:hAnsi="Times New Roman" w:cs="Times New Roman"/>
          <w:b/>
          <w:i/>
          <w:color w:val="00B050"/>
          <w:sz w:val="16"/>
          <w:szCs w:val="16"/>
          <w:lang w:val="es-ES_tradnl"/>
        </w:rPr>
        <w:t>modificado DOF 17-10-2016</w:t>
      </w:r>
    </w:p>
    <w:p w:rsidR="003411B9" w:rsidRPr="008F0311" w:rsidRDefault="004847C7" w:rsidP="003411B9">
      <w:pPr>
        <w:pStyle w:val="Texto"/>
        <w:spacing w:line="228" w:lineRule="exact"/>
        <w:rPr>
          <w:rFonts w:ascii="ITC Avant Garde" w:hAnsi="ITC Avant Garde"/>
          <w:sz w:val="20"/>
          <w:lang w:val="es-ES_tradnl"/>
        </w:rPr>
      </w:pPr>
      <w:r w:rsidRPr="008F0311">
        <w:rPr>
          <w:rFonts w:ascii="ITC Avant Garde" w:hAnsi="ITC Avant Garde"/>
          <w:b/>
          <w:sz w:val="20"/>
          <w:lang w:val="es-ES_tradnl"/>
        </w:rPr>
        <w:t>Artículo 42.</w:t>
      </w:r>
      <w:r w:rsidRPr="008F0311">
        <w:rPr>
          <w:rFonts w:ascii="ITC Avant Garde" w:hAnsi="ITC Avant Garde"/>
          <w:sz w:val="20"/>
          <w:lang w:val="es-ES_tradnl"/>
        </w:rPr>
        <w:t xml:space="preserve"> </w:t>
      </w:r>
      <w:r w:rsidR="003411B9" w:rsidRPr="008F0311">
        <w:rPr>
          <w:rFonts w:ascii="ITC Avant Garde" w:hAnsi="ITC Avant Garde"/>
          <w:sz w:val="20"/>
          <w:lang w:val="es-ES_tradnl"/>
        </w:rPr>
        <w:t xml:space="preserve">La Dirección General de Supervisión es la encargada de supervisar que los concesionarios, autorizados y demás sujetos regulados cumplan con las obligaciones y condiciones establecidas en la Ley de Telecomunicaciones, en los títulos de concesión, autorizaciones y demás </w:t>
      </w:r>
      <w:r w:rsidR="003411B9" w:rsidRPr="008F0311">
        <w:rPr>
          <w:rFonts w:ascii="ITC Avant Garde" w:hAnsi="ITC Avant Garde"/>
          <w:sz w:val="20"/>
          <w:lang w:val="es-ES_tradnl"/>
        </w:rPr>
        <w:lastRenderedPageBreak/>
        <w:t>disposiciones legales, reglamentarias y administrativas aplicables, a excepción de aquellas derivadas de la regulación asimétrica impuestas a los agentes económicos preponderantes en materia de telecomunicaciones y radiodifusión, así como de aquellos declarados con poder sustancial. Corresponde a esta Dirección General el ejercicio de las siguientes atribuciones:</w:t>
      </w:r>
    </w:p>
    <w:p w:rsidR="003411B9" w:rsidRPr="005A345A" w:rsidRDefault="003411B9" w:rsidP="003411B9">
      <w:pPr>
        <w:pStyle w:val="Texto"/>
        <w:spacing w:line="230" w:lineRule="exact"/>
        <w:ind w:left="1008" w:firstLine="0"/>
        <w:jc w:val="right"/>
        <w:rPr>
          <w:rFonts w:ascii="Times New Roman" w:hAnsi="Times New Roman" w:cs="Times New Roman"/>
          <w:b/>
          <w:i/>
          <w:color w:val="00B050"/>
          <w:sz w:val="16"/>
          <w:szCs w:val="16"/>
          <w:lang w:val="es-ES_tradnl"/>
        </w:rPr>
      </w:pPr>
      <w:r w:rsidRPr="005A345A">
        <w:rPr>
          <w:rFonts w:ascii="Times New Roman" w:hAnsi="Times New Roman" w:cs="Times New Roman"/>
          <w:b/>
          <w:i/>
          <w:color w:val="00B050"/>
          <w:sz w:val="16"/>
          <w:szCs w:val="16"/>
          <w:lang w:val="es-ES_tradnl"/>
        </w:rPr>
        <w:t>Párrafo modificado DOF 17-10-2016</w:t>
      </w:r>
    </w:p>
    <w:p w:rsidR="004847C7" w:rsidRPr="008F0311" w:rsidRDefault="003411B9" w:rsidP="003411B9">
      <w:pPr>
        <w:pStyle w:val="Texto"/>
        <w:spacing w:line="228"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I. </w:t>
      </w:r>
      <w:r w:rsidRPr="008F0311">
        <w:rPr>
          <w:rFonts w:ascii="ITC Avant Garde" w:hAnsi="ITC Avant Garde"/>
          <w:b/>
          <w:sz w:val="20"/>
          <w:lang w:val="es-ES_tradnl"/>
        </w:rPr>
        <w:tab/>
      </w:r>
      <w:r w:rsidRPr="008F0311">
        <w:rPr>
          <w:rFonts w:ascii="ITC Avant Garde" w:hAnsi="ITC Avant Garde"/>
          <w:sz w:val="20"/>
          <w:lang w:val="es-ES_tradnl"/>
        </w:rPr>
        <w:t>Supervisar, conforme a los programas de supervisión y vigilancia que determine o cuando se presenten hechos, actos u omisiones que motiven la supervisión, que los concesionarios, autorizados y demás sujetos regulados cumplan con las obligaciones y condiciones establecidas en los títulos de concesión, autorizaciones, acuerdos, resoluciones y demás disposiciones legales, reglamentarias y administrativas aplicables;</w:t>
      </w:r>
    </w:p>
    <w:p w:rsidR="003411B9" w:rsidRPr="005A345A" w:rsidRDefault="003411B9" w:rsidP="003411B9">
      <w:pPr>
        <w:pStyle w:val="Texto"/>
        <w:spacing w:line="230" w:lineRule="exact"/>
        <w:ind w:left="1008" w:firstLine="0"/>
        <w:jc w:val="right"/>
        <w:rPr>
          <w:rFonts w:ascii="Times New Roman" w:hAnsi="Times New Roman" w:cs="Times New Roman"/>
          <w:b/>
          <w:i/>
          <w:color w:val="00B050"/>
          <w:sz w:val="16"/>
          <w:szCs w:val="16"/>
          <w:lang w:val="es-ES_tradnl"/>
        </w:rPr>
      </w:pPr>
      <w:r w:rsidRPr="005A345A">
        <w:rPr>
          <w:rFonts w:ascii="Times New Roman" w:hAnsi="Times New Roman" w:cs="Times New Roman"/>
          <w:b/>
          <w:i/>
          <w:color w:val="00B050"/>
          <w:sz w:val="16"/>
          <w:szCs w:val="16"/>
          <w:lang w:val="es-ES_tradnl"/>
        </w:rPr>
        <w:t>Fracción modificada DOF 17-10-2016</w:t>
      </w:r>
    </w:p>
    <w:p w:rsidR="003411B9" w:rsidRPr="008F0311" w:rsidRDefault="004847C7" w:rsidP="00BB0A67">
      <w:pPr>
        <w:pStyle w:val="Texto"/>
        <w:spacing w:line="228" w:lineRule="exact"/>
        <w:ind w:left="993" w:hanging="709"/>
        <w:rPr>
          <w:rFonts w:ascii="ITC Avant Garde" w:hAnsi="ITC Avant Garde"/>
          <w:b/>
          <w:sz w:val="20"/>
        </w:rPr>
      </w:pPr>
      <w:r w:rsidRPr="008F0311">
        <w:rPr>
          <w:rFonts w:ascii="ITC Avant Garde" w:hAnsi="ITC Avant Garde"/>
          <w:b/>
          <w:sz w:val="20"/>
          <w:lang w:val="es-ES_tradnl"/>
        </w:rPr>
        <w:t>II.</w:t>
      </w:r>
      <w:r w:rsidRPr="008F0311">
        <w:rPr>
          <w:rFonts w:ascii="ITC Avant Garde" w:hAnsi="ITC Avant Garde"/>
          <w:b/>
          <w:sz w:val="20"/>
          <w:lang w:val="es-ES_tradnl"/>
        </w:rPr>
        <w:tab/>
      </w:r>
      <w:r w:rsidR="003411B9" w:rsidRPr="008F0311">
        <w:rPr>
          <w:rFonts w:ascii="ITC Avant Garde" w:hAnsi="ITC Avant Garde"/>
          <w:sz w:val="20"/>
        </w:rPr>
        <w:t>(Se deroga).</w:t>
      </w:r>
    </w:p>
    <w:p w:rsidR="003411B9" w:rsidRPr="005A345A" w:rsidRDefault="003411B9" w:rsidP="003411B9">
      <w:pPr>
        <w:pStyle w:val="Texto"/>
        <w:spacing w:line="230" w:lineRule="exact"/>
        <w:ind w:left="1008" w:firstLine="0"/>
        <w:jc w:val="right"/>
        <w:rPr>
          <w:rFonts w:ascii="Times New Roman" w:hAnsi="Times New Roman" w:cs="Times New Roman"/>
          <w:b/>
          <w:i/>
          <w:color w:val="00B050"/>
          <w:sz w:val="16"/>
          <w:szCs w:val="16"/>
          <w:lang w:val="es-ES_tradnl"/>
        </w:rPr>
      </w:pPr>
      <w:r w:rsidRPr="005A345A">
        <w:rPr>
          <w:rFonts w:ascii="Times New Roman" w:hAnsi="Times New Roman" w:cs="Times New Roman"/>
          <w:b/>
          <w:i/>
          <w:color w:val="00B050"/>
          <w:sz w:val="16"/>
          <w:szCs w:val="16"/>
          <w:lang w:val="es-ES_tradnl"/>
        </w:rPr>
        <w:t>Fracción derogada DOF 17-10-2016</w:t>
      </w:r>
    </w:p>
    <w:p w:rsidR="003411B9" w:rsidRPr="008F0311" w:rsidRDefault="003411B9" w:rsidP="004847C7">
      <w:pPr>
        <w:pStyle w:val="Texto"/>
        <w:spacing w:line="228"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III. </w:t>
      </w:r>
      <w:r w:rsidRPr="008F0311">
        <w:rPr>
          <w:rFonts w:ascii="ITC Avant Garde" w:hAnsi="ITC Avant Garde"/>
          <w:sz w:val="20"/>
          <w:lang w:val="es-ES_tradnl"/>
        </w:rPr>
        <w:tab/>
        <w:t>Diseñar y ejecutar programas de supervisión y vigilancia dirigidos a concesionarios, autorizados y demás sujetos regulados;</w:t>
      </w:r>
    </w:p>
    <w:p w:rsidR="003411B9" w:rsidRPr="005A345A" w:rsidRDefault="003411B9" w:rsidP="003411B9">
      <w:pPr>
        <w:pStyle w:val="Texto"/>
        <w:spacing w:line="230" w:lineRule="exact"/>
        <w:ind w:left="1008" w:firstLine="0"/>
        <w:jc w:val="right"/>
        <w:rPr>
          <w:rFonts w:ascii="Times New Roman" w:hAnsi="Times New Roman" w:cs="Times New Roman"/>
          <w:b/>
          <w:i/>
          <w:color w:val="00B050"/>
          <w:sz w:val="16"/>
          <w:szCs w:val="16"/>
          <w:lang w:val="es-ES_tradnl"/>
        </w:rPr>
      </w:pPr>
      <w:r w:rsidRPr="005A345A">
        <w:rPr>
          <w:rFonts w:ascii="Times New Roman" w:hAnsi="Times New Roman" w:cs="Times New Roman"/>
          <w:b/>
          <w:i/>
          <w:color w:val="00B050"/>
          <w:sz w:val="16"/>
          <w:szCs w:val="16"/>
          <w:lang w:val="es-ES_tradnl"/>
        </w:rPr>
        <w:t>Fracción modificada DOF 17-10-2016</w:t>
      </w:r>
    </w:p>
    <w:p w:rsidR="003411B9" w:rsidRPr="008F0311" w:rsidRDefault="004847C7" w:rsidP="00CE0EB9">
      <w:pPr>
        <w:pStyle w:val="Texto"/>
        <w:spacing w:line="228" w:lineRule="exact"/>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sz w:val="20"/>
          <w:lang w:val="es-ES_tradnl"/>
        </w:rPr>
        <w:tab/>
      </w:r>
      <w:r w:rsidR="00CE0EB9" w:rsidRPr="008F0311">
        <w:rPr>
          <w:rFonts w:ascii="ITC Avant Garde" w:hAnsi="ITC Avant Garde"/>
          <w:sz w:val="20"/>
          <w:lang w:val="es-ES_tradnl"/>
        </w:rPr>
        <w:t>Proponer a la Dirección General de Sanciones la imposición de sanciones, cuando con motivo de las funciones de supervisión realizadas a los concesionarios, autorizados, permisionarios y demás prestadores de servicios, resulte procedente;</w:t>
      </w:r>
    </w:p>
    <w:p w:rsidR="003411B9" w:rsidRPr="008F0311" w:rsidRDefault="004847C7" w:rsidP="00BB0A67">
      <w:pPr>
        <w:pStyle w:val="Texto"/>
        <w:spacing w:line="228" w:lineRule="exact"/>
        <w:ind w:left="993" w:hanging="709"/>
        <w:rPr>
          <w:rFonts w:ascii="ITC Avant Garde" w:hAnsi="ITC Avant Garde"/>
          <w:b/>
          <w:sz w:val="20"/>
        </w:rPr>
      </w:pPr>
      <w:r w:rsidRPr="008F0311">
        <w:rPr>
          <w:rFonts w:ascii="ITC Avant Garde" w:hAnsi="ITC Avant Garde"/>
          <w:b/>
          <w:sz w:val="20"/>
          <w:lang w:val="es-ES_tradnl"/>
        </w:rPr>
        <w:t>V.</w:t>
      </w:r>
      <w:r w:rsidRPr="008F0311">
        <w:rPr>
          <w:rFonts w:ascii="ITC Avant Garde" w:hAnsi="ITC Avant Garde"/>
          <w:b/>
          <w:sz w:val="20"/>
          <w:lang w:val="es-ES_tradnl"/>
        </w:rPr>
        <w:tab/>
      </w:r>
      <w:r w:rsidR="003411B9" w:rsidRPr="008F0311">
        <w:rPr>
          <w:rFonts w:ascii="ITC Avant Garde" w:hAnsi="ITC Avant Garde"/>
          <w:sz w:val="20"/>
        </w:rPr>
        <w:t>(Se deroga).</w:t>
      </w:r>
    </w:p>
    <w:p w:rsidR="003411B9" w:rsidRPr="005A345A" w:rsidRDefault="003411B9" w:rsidP="003411B9">
      <w:pPr>
        <w:pStyle w:val="Texto"/>
        <w:spacing w:line="230" w:lineRule="exact"/>
        <w:ind w:left="1008" w:firstLine="0"/>
        <w:jc w:val="right"/>
        <w:rPr>
          <w:rFonts w:ascii="Times New Roman" w:hAnsi="Times New Roman" w:cs="Times New Roman"/>
          <w:b/>
          <w:i/>
          <w:color w:val="00B050"/>
          <w:sz w:val="16"/>
          <w:szCs w:val="16"/>
          <w:lang w:val="es-ES_tradnl"/>
        </w:rPr>
      </w:pPr>
      <w:r w:rsidRPr="005A345A">
        <w:rPr>
          <w:rFonts w:ascii="Times New Roman" w:hAnsi="Times New Roman" w:cs="Times New Roman"/>
          <w:b/>
          <w:i/>
          <w:color w:val="00B050"/>
          <w:sz w:val="16"/>
          <w:szCs w:val="16"/>
          <w:lang w:val="es-ES_tradnl"/>
        </w:rPr>
        <w:t>Fracción derogada DOF 17-10-2016</w:t>
      </w:r>
    </w:p>
    <w:p w:rsidR="004847C7" w:rsidRPr="008F0311" w:rsidRDefault="004847C7" w:rsidP="004847C7">
      <w:pPr>
        <w:pStyle w:val="Texto"/>
        <w:spacing w:line="228" w:lineRule="exact"/>
        <w:ind w:left="1008" w:hanging="720"/>
        <w:rPr>
          <w:rFonts w:ascii="ITC Avant Garde" w:hAnsi="ITC Avant Garde"/>
          <w:sz w:val="20"/>
          <w:lang w:val="es-ES_tradnl"/>
        </w:rPr>
      </w:pPr>
      <w:r w:rsidRPr="008F0311">
        <w:rPr>
          <w:rFonts w:ascii="ITC Avant Garde" w:hAnsi="ITC Avant Garde"/>
          <w:b/>
          <w:sz w:val="20"/>
          <w:lang w:val="es-ES_tradnl"/>
        </w:rPr>
        <w:t>VI.</w:t>
      </w:r>
      <w:r w:rsidRPr="008F0311">
        <w:rPr>
          <w:rFonts w:ascii="ITC Avant Garde" w:hAnsi="ITC Avant Garde"/>
          <w:b/>
          <w:sz w:val="20"/>
          <w:lang w:val="es-ES_tradnl"/>
        </w:rPr>
        <w:tab/>
      </w:r>
      <w:r w:rsidRPr="008F0311">
        <w:rPr>
          <w:rFonts w:ascii="ITC Avant Garde" w:hAnsi="ITC Avant Garde"/>
          <w:sz w:val="20"/>
          <w:lang w:val="es-ES_tradnl"/>
        </w:rPr>
        <w:t>Por acuerdo del Pleno, proporcionar al Ejecutivo Federal, en coordinación con otras unidades administrativas del Instituto, el apoyo técnico que se requiera para la requisa de vías generales de comunicación;</w:t>
      </w:r>
    </w:p>
    <w:p w:rsidR="004847C7" w:rsidRPr="008F0311" w:rsidRDefault="004847C7" w:rsidP="004847C7">
      <w:pPr>
        <w:pStyle w:val="Texto"/>
        <w:spacing w:line="228" w:lineRule="exact"/>
        <w:ind w:left="1008" w:hanging="720"/>
        <w:rPr>
          <w:rFonts w:ascii="ITC Avant Garde" w:hAnsi="ITC Avant Garde"/>
          <w:sz w:val="20"/>
          <w:lang w:val="es-ES_tradnl"/>
        </w:rPr>
      </w:pPr>
      <w:r w:rsidRPr="008F0311">
        <w:rPr>
          <w:rFonts w:ascii="ITC Avant Garde" w:hAnsi="ITC Avant Garde"/>
          <w:b/>
          <w:sz w:val="20"/>
          <w:lang w:val="es-ES_tradnl"/>
        </w:rPr>
        <w:t>VII.</w:t>
      </w:r>
      <w:r w:rsidRPr="008F0311">
        <w:rPr>
          <w:rFonts w:ascii="ITC Avant Garde" w:hAnsi="ITC Avant Garde"/>
          <w:b/>
          <w:sz w:val="20"/>
          <w:lang w:val="es-ES_tradnl"/>
        </w:rPr>
        <w:tab/>
      </w:r>
      <w:r w:rsidRPr="008F0311">
        <w:rPr>
          <w:rFonts w:ascii="ITC Avant Garde" w:hAnsi="ITC Avant Garde"/>
          <w:sz w:val="20"/>
          <w:lang w:val="es-ES_tradnl"/>
        </w:rPr>
        <w:t>Revisar que los pagos por concepto de derechos, productos y aprovechamientos de los concesionarios, autorizados y demás sujetos regulados, se realicen en los términos y dentro de los plazos establecidos en la Ley Federal de Derechos y demás disposiciones aplicables;</w:t>
      </w:r>
    </w:p>
    <w:p w:rsidR="003411B9" w:rsidRPr="008F0311" w:rsidRDefault="003411B9" w:rsidP="003411B9">
      <w:pPr>
        <w:pStyle w:val="Texto"/>
        <w:spacing w:line="228" w:lineRule="exact"/>
        <w:ind w:left="1008" w:hanging="720"/>
        <w:rPr>
          <w:rFonts w:ascii="ITC Avant Garde" w:hAnsi="ITC Avant Garde"/>
          <w:b/>
          <w:sz w:val="20"/>
          <w:lang w:val="es-ES_tradnl"/>
        </w:rPr>
      </w:pPr>
      <w:r w:rsidRPr="008F0311">
        <w:rPr>
          <w:rFonts w:ascii="ITC Avant Garde" w:hAnsi="ITC Avant Garde"/>
          <w:b/>
          <w:sz w:val="20"/>
          <w:lang w:val="es-ES_tradnl"/>
        </w:rPr>
        <w:t xml:space="preserve">VIII. </w:t>
      </w:r>
      <w:r w:rsidRPr="008F0311">
        <w:rPr>
          <w:rFonts w:ascii="ITC Avant Garde" w:hAnsi="ITC Avant Garde"/>
          <w:b/>
          <w:sz w:val="20"/>
          <w:lang w:val="es-ES_tradnl"/>
        </w:rPr>
        <w:tab/>
      </w:r>
      <w:r w:rsidRPr="008F0311">
        <w:rPr>
          <w:rFonts w:ascii="ITC Avant Garde" w:hAnsi="ITC Avant Garde"/>
          <w:sz w:val="20"/>
          <w:lang w:val="es-ES_tradnl"/>
        </w:rPr>
        <w:t>Determinar los adeudos derivados de las contraprestaciones, aprovechamientos y derechos asociados a las concesiones del espectro radioeléctrico y recursos orbitales, de conformidad con las disposiciones fiscales aplicables y remitirlos al Servicio de Administración Tributaria para su cobro, sin perjuicio de las sanciones administrativas que procedan;</w:t>
      </w:r>
    </w:p>
    <w:p w:rsidR="003411B9" w:rsidRPr="005A345A" w:rsidRDefault="003411B9" w:rsidP="003411B9">
      <w:pPr>
        <w:pStyle w:val="Texto"/>
        <w:spacing w:line="230" w:lineRule="exact"/>
        <w:ind w:left="1008" w:firstLine="0"/>
        <w:jc w:val="right"/>
        <w:rPr>
          <w:rFonts w:ascii="Times New Roman" w:hAnsi="Times New Roman" w:cs="Times New Roman"/>
          <w:b/>
          <w:i/>
          <w:color w:val="00B050"/>
          <w:sz w:val="16"/>
          <w:szCs w:val="16"/>
          <w:lang w:val="es-ES_tradnl"/>
        </w:rPr>
      </w:pPr>
      <w:r w:rsidRPr="005A345A">
        <w:rPr>
          <w:rFonts w:ascii="Times New Roman" w:hAnsi="Times New Roman" w:cs="Times New Roman"/>
          <w:b/>
          <w:i/>
          <w:color w:val="00B050"/>
          <w:sz w:val="16"/>
          <w:szCs w:val="16"/>
          <w:lang w:val="es-ES_tradnl"/>
        </w:rPr>
        <w:t>Fracción modificada DOF 17-10-2016</w:t>
      </w:r>
    </w:p>
    <w:p w:rsidR="003411B9" w:rsidRPr="008F0311" w:rsidRDefault="003411B9" w:rsidP="003411B9">
      <w:pPr>
        <w:pStyle w:val="Texto"/>
        <w:spacing w:line="228" w:lineRule="exact"/>
        <w:ind w:left="1008" w:hanging="720"/>
        <w:rPr>
          <w:rFonts w:ascii="ITC Avant Garde" w:hAnsi="ITC Avant Garde"/>
          <w:b/>
          <w:sz w:val="20"/>
          <w:lang w:val="es-ES_tradnl"/>
        </w:rPr>
      </w:pPr>
      <w:r w:rsidRPr="008F0311">
        <w:rPr>
          <w:rFonts w:ascii="ITC Avant Garde" w:hAnsi="ITC Avant Garde"/>
          <w:b/>
          <w:sz w:val="20"/>
          <w:lang w:val="es-ES_tradnl"/>
        </w:rPr>
        <w:t xml:space="preserve">IX. </w:t>
      </w:r>
      <w:r w:rsidRPr="008F0311">
        <w:rPr>
          <w:rFonts w:ascii="ITC Avant Garde" w:hAnsi="ITC Avant Garde"/>
          <w:b/>
          <w:sz w:val="20"/>
          <w:lang w:val="es-ES_tradnl"/>
        </w:rPr>
        <w:tab/>
      </w:r>
      <w:r w:rsidRPr="008F0311">
        <w:rPr>
          <w:rFonts w:ascii="ITC Avant Garde" w:hAnsi="ITC Avant Garde"/>
          <w:sz w:val="20"/>
          <w:lang w:val="es-ES_tradnl"/>
        </w:rPr>
        <w:t>Analizar las solicitudes de exención de pagos de derechos presentadas por los concesionarios y demás sujetos regulados, y dictaminar si se actualizan los supuestos para su procedencia en términos del artículo 239 de la Ley Federal de Derechos;</w:t>
      </w:r>
    </w:p>
    <w:p w:rsidR="003411B9" w:rsidRPr="005A345A" w:rsidRDefault="003411B9" w:rsidP="003411B9">
      <w:pPr>
        <w:pStyle w:val="Texto"/>
        <w:spacing w:line="230" w:lineRule="exact"/>
        <w:ind w:left="1008" w:firstLine="0"/>
        <w:jc w:val="right"/>
        <w:rPr>
          <w:rFonts w:ascii="Times New Roman" w:hAnsi="Times New Roman" w:cs="Times New Roman"/>
          <w:b/>
          <w:i/>
          <w:color w:val="00B050"/>
          <w:sz w:val="16"/>
          <w:szCs w:val="16"/>
          <w:lang w:val="es-ES_tradnl"/>
        </w:rPr>
      </w:pPr>
      <w:r w:rsidRPr="005A345A">
        <w:rPr>
          <w:rFonts w:ascii="Times New Roman" w:hAnsi="Times New Roman" w:cs="Times New Roman"/>
          <w:b/>
          <w:i/>
          <w:color w:val="00B050"/>
          <w:sz w:val="16"/>
          <w:szCs w:val="16"/>
          <w:lang w:val="es-ES_tradnl"/>
        </w:rPr>
        <w:t>Fracción modificada DOF 17-10-2016</w:t>
      </w:r>
    </w:p>
    <w:p w:rsidR="004847C7" w:rsidRPr="008F0311" w:rsidRDefault="004847C7" w:rsidP="003411B9">
      <w:pPr>
        <w:pStyle w:val="Texto"/>
        <w:spacing w:line="228" w:lineRule="exact"/>
        <w:ind w:left="1008" w:hanging="720"/>
        <w:rPr>
          <w:rFonts w:ascii="ITC Avant Garde" w:hAnsi="ITC Avant Garde"/>
          <w:i/>
          <w:sz w:val="20"/>
          <w:lang w:val="es-ES_tradnl"/>
        </w:rPr>
      </w:pPr>
      <w:r w:rsidRPr="008F0311">
        <w:rPr>
          <w:rFonts w:ascii="ITC Avant Garde" w:hAnsi="ITC Avant Garde"/>
          <w:b/>
          <w:sz w:val="20"/>
          <w:lang w:val="es-ES_tradnl"/>
        </w:rPr>
        <w:lastRenderedPageBreak/>
        <w:t>X.</w:t>
      </w:r>
      <w:r w:rsidRPr="008F0311">
        <w:rPr>
          <w:rFonts w:ascii="ITC Avant Garde" w:hAnsi="ITC Avant Garde"/>
          <w:b/>
          <w:sz w:val="20"/>
          <w:lang w:val="es-ES_tradnl"/>
        </w:rPr>
        <w:tab/>
      </w:r>
      <w:r w:rsidRPr="008F0311">
        <w:rPr>
          <w:rFonts w:ascii="ITC Avant Garde" w:hAnsi="ITC Avant Garde"/>
          <w:sz w:val="20"/>
          <w:lang w:val="es-ES_tradnl"/>
        </w:rPr>
        <w:t>Integrar los reportes de los ingresos de la recaudación que se compruebe en materia de telecomunicaciones y radiodifusión, y remitirlos a la Unidad de Administración para los efectos conducentes;</w:t>
      </w:r>
    </w:p>
    <w:p w:rsidR="004847C7" w:rsidRPr="008F0311" w:rsidRDefault="004847C7" w:rsidP="004847C7">
      <w:pPr>
        <w:pStyle w:val="Texto"/>
        <w:spacing w:line="228" w:lineRule="exact"/>
        <w:ind w:left="1008" w:hanging="720"/>
        <w:rPr>
          <w:rFonts w:ascii="ITC Avant Garde" w:hAnsi="ITC Avant Garde"/>
          <w:sz w:val="20"/>
          <w:lang w:val="es-ES_tradnl"/>
        </w:rPr>
      </w:pPr>
      <w:r w:rsidRPr="008F0311">
        <w:rPr>
          <w:rFonts w:ascii="ITC Avant Garde" w:hAnsi="ITC Avant Garde"/>
          <w:b/>
          <w:sz w:val="20"/>
          <w:lang w:val="es-ES_tradnl"/>
        </w:rPr>
        <w:t>XI.</w:t>
      </w:r>
      <w:r w:rsidRPr="008F0311">
        <w:rPr>
          <w:rFonts w:ascii="ITC Avant Garde" w:hAnsi="ITC Avant Garde"/>
          <w:b/>
          <w:sz w:val="20"/>
          <w:lang w:val="es-ES_tradnl"/>
        </w:rPr>
        <w:tab/>
      </w:r>
      <w:r w:rsidR="008165D8" w:rsidRPr="008F0311">
        <w:rPr>
          <w:rFonts w:ascii="ITC Avant Garde" w:hAnsi="ITC Avant Garde"/>
          <w:sz w:val="20"/>
          <w:lang w:val="es-ES_tradnl"/>
        </w:rPr>
        <w:t>Revisar, calificar y, en su caso, aceptar o rechazar las garantías de cumplimiento de obligaciones o condiciones que deban presentar los concesionarios, autorizados y demás sujetos regulados, así como cancelarlas o liberarlas;</w:t>
      </w:r>
    </w:p>
    <w:p w:rsidR="008165D8" w:rsidRPr="005A345A" w:rsidRDefault="008165D8" w:rsidP="008165D8">
      <w:pPr>
        <w:pStyle w:val="Texto"/>
        <w:spacing w:line="230" w:lineRule="exact"/>
        <w:ind w:left="1008" w:firstLine="0"/>
        <w:jc w:val="right"/>
        <w:rPr>
          <w:rFonts w:ascii="Times New Roman" w:hAnsi="Times New Roman" w:cs="Times New Roman"/>
          <w:b/>
          <w:i/>
          <w:color w:val="00B050"/>
          <w:sz w:val="16"/>
          <w:szCs w:val="16"/>
          <w:lang w:val="es-ES_tradnl"/>
        </w:rPr>
      </w:pPr>
      <w:r w:rsidRPr="005A345A">
        <w:rPr>
          <w:rFonts w:ascii="Times New Roman" w:hAnsi="Times New Roman" w:cs="Times New Roman"/>
          <w:b/>
          <w:i/>
          <w:color w:val="00B050"/>
          <w:sz w:val="16"/>
          <w:szCs w:val="16"/>
          <w:lang w:val="es-ES_tradnl"/>
        </w:rPr>
        <w:t>Fracción modificada DOF 17-10-2016</w:t>
      </w:r>
    </w:p>
    <w:p w:rsidR="004847C7" w:rsidRPr="008F0311" w:rsidRDefault="004847C7" w:rsidP="004847C7">
      <w:pPr>
        <w:pStyle w:val="Texto"/>
        <w:spacing w:line="228" w:lineRule="exact"/>
        <w:ind w:left="1008" w:hanging="720"/>
        <w:rPr>
          <w:rFonts w:ascii="ITC Avant Garde" w:hAnsi="ITC Avant Garde"/>
          <w:sz w:val="20"/>
          <w:lang w:val="es-ES_tradnl"/>
        </w:rPr>
      </w:pPr>
      <w:r w:rsidRPr="008F0311">
        <w:rPr>
          <w:rFonts w:ascii="ITC Avant Garde" w:hAnsi="ITC Avant Garde"/>
          <w:b/>
          <w:sz w:val="20"/>
          <w:lang w:val="es-ES_tradnl"/>
        </w:rPr>
        <w:t>XII.</w:t>
      </w:r>
      <w:r w:rsidRPr="008F0311">
        <w:rPr>
          <w:rFonts w:ascii="ITC Avant Garde" w:hAnsi="ITC Avant Garde"/>
          <w:b/>
          <w:sz w:val="20"/>
          <w:lang w:val="es-ES_tradnl"/>
        </w:rPr>
        <w:tab/>
      </w:r>
      <w:r w:rsidRPr="008F0311">
        <w:rPr>
          <w:rFonts w:ascii="ITC Avant Garde" w:hAnsi="ITC Avant Garde"/>
          <w:sz w:val="20"/>
          <w:lang w:val="es-ES_tradnl"/>
        </w:rPr>
        <w:t>Supervisar que los concesionarios que operen redes públicas de telecomunicaciones y los autorizados, proporcionen al público información completa y veraz sobre los servicios de telecomunicaciones que prestan y, en su caso, ordenar la suspensión de publicidad de la información que no cumpla con lo anterior, así como definir o modificar su contenido; para ello, podrá proponer a la Dirección General de Verificación la prá</w:t>
      </w:r>
      <w:r w:rsidR="00BB0A67">
        <w:rPr>
          <w:rFonts w:ascii="ITC Avant Garde" w:hAnsi="ITC Avant Garde"/>
          <w:sz w:val="20"/>
          <w:lang w:val="es-ES_tradnl"/>
        </w:rPr>
        <w:t xml:space="preserve">ctica de visitas de inspección </w:t>
      </w:r>
      <w:r w:rsidRPr="008F0311">
        <w:rPr>
          <w:rFonts w:ascii="ITC Avant Garde" w:hAnsi="ITC Avant Garde"/>
          <w:sz w:val="20"/>
          <w:lang w:val="es-ES_tradnl"/>
        </w:rPr>
        <w:t>y verificación;</w:t>
      </w:r>
    </w:p>
    <w:p w:rsidR="008165D8" w:rsidRPr="008F0311" w:rsidRDefault="004847C7" w:rsidP="00BB0A67">
      <w:pPr>
        <w:pStyle w:val="Texto"/>
        <w:spacing w:line="228" w:lineRule="exact"/>
        <w:ind w:left="993" w:hanging="709"/>
        <w:rPr>
          <w:rFonts w:ascii="ITC Avant Garde" w:hAnsi="ITC Avant Garde"/>
          <w:b/>
          <w:sz w:val="20"/>
        </w:rPr>
      </w:pPr>
      <w:r w:rsidRPr="008F0311">
        <w:rPr>
          <w:rFonts w:ascii="ITC Avant Garde" w:hAnsi="ITC Avant Garde"/>
          <w:b/>
          <w:sz w:val="20"/>
          <w:lang w:val="es-ES_tradnl"/>
        </w:rPr>
        <w:t>XIII.</w:t>
      </w:r>
      <w:r w:rsidRPr="008F0311">
        <w:rPr>
          <w:rFonts w:ascii="ITC Avant Garde" w:hAnsi="ITC Avant Garde"/>
          <w:b/>
          <w:sz w:val="20"/>
          <w:lang w:val="es-ES_tradnl"/>
        </w:rPr>
        <w:tab/>
      </w:r>
      <w:r w:rsidR="008165D8" w:rsidRPr="008F0311">
        <w:rPr>
          <w:rFonts w:ascii="ITC Avant Garde" w:hAnsi="ITC Avant Garde"/>
          <w:sz w:val="20"/>
        </w:rPr>
        <w:t>(Se deroga).</w:t>
      </w:r>
    </w:p>
    <w:p w:rsidR="008165D8" w:rsidRPr="005A345A" w:rsidRDefault="008165D8" w:rsidP="008165D8">
      <w:pPr>
        <w:pStyle w:val="Texto"/>
        <w:spacing w:line="230" w:lineRule="exact"/>
        <w:ind w:left="1008" w:firstLine="0"/>
        <w:jc w:val="right"/>
        <w:rPr>
          <w:rFonts w:ascii="Times New Roman" w:hAnsi="Times New Roman" w:cs="Times New Roman"/>
          <w:b/>
          <w:i/>
          <w:color w:val="00B050"/>
          <w:sz w:val="16"/>
          <w:szCs w:val="16"/>
          <w:lang w:val="es-ES_tradnl"/>
        </w:rPr>
      </w:pPr>
      <w:r w:rsidRPr="005A345A">
        <w:rPr>
          <w:rFonts w:ascii="Times New Roman" w:hAnsi="Times New Roman" w:cs="Times New Roman"/>
          <w:b/>
          <w:i/>
          <w:color w:val="00B050"/>
          <w:sz w:val="16"/>
          <w:szCs w:val="16"/>
          <w:lang w:val="es-ES_tradnl"/>
        </w:rPr>
        <w:t>Fracción derogada DOF 17-10-2016</w:t>
      </w:r>
    </w:p>
    <w:p w:rsidR="008165D8" w:rsidRPr="008F0311" w:rsidRDefault="004847C7" w:rsidP="00BB0A67">
      <w:pPr>
        <w:pStyle w:val="Texto"/>
        <w:spacing w:line="228" w:lineRule="exact"/>
        <w:ind w:left="993" w:hanging="709"/>
        <w:rPr>
          <w:rFonts w:ascii="ITC Avant Garde" w:hAnsi="ITC Avant Garde"/>
          <w:b/>
          <w:sz w:val="20"/>
        </w:rPr>
      </w:pPr>
      <w:r w:rsidRPr="008F0311">
        <w:rPr>
          <w:rFonts w:ascii="ITC Avant Garde" w:hAnsi="ITC Avant Garde"/>
          <w:b/>
          <w:sz w:val="20"/>
        </w:rPr>
        <w:t>XIV.</w:t>
      </w:r>
      <w:r w:rsidRPr="008F0311">
        <w:rPr>
          <w:rFonts w:ascii="ITC Avant Garde" w:hAnsi="ITC Avant Garde"/>
          <w:b/>
          <w:sz w:val="20"/>
        </w:rPr>
        <w:tab/>
      </w:r>
      <w:r w:rsidR="008165D8" w:rsidRPr="008F0311">
        <w:rPr>
          <w:rFonts w:ascii="ITC Avant Garde" w:hAnsi="ITC Avant Garde"/>
          <w:sz w:val="20"/>
        </w:rPr>
        <w:t>(Se deroga).</w:t>
      </w:r>
    </w:p>
    <w:p w:rsidR="008165D8" w:rsidRPr="005A345A" w:rsidRDefault="008165D8" w:rsidP="008165D8">
      <w:pPr>
        <w:pStyle w:val="Texto"/>
        <w:spacing w:line="230" w:lineRule="exact"/>
        <w:ind w:left="1008" w:firstLine="0"/>
        <w:jc w:val="right"/>
        <w:rPr>
          <w:rFonts w:ascii="Times New Roman" w:hAnsi="Times New Roman" w:cs="Times New Roman"/>
          <w:b/>
          <w:i/>
          <w:color w:val="00B050"/>
          <w:sz w:val="16"/>
          <w:szCs w:val="16"/>
          <w:lang w:val="es-ES_tradnl"/>
        </w:rPr>
      </w:pPr>
      <w:r w:rsidRPr="005A345A">
        <w:rPr>
          <w:rFonts w:ascii="Times New Roman" w:hAnsi="Times New Roman" w:cs="Times New Roman"/>
          <w:b/>
          <w:i/>
          <w:color w:val="00B050"/>
          <w:sz w:val="16"/>
          <w:szCs w:val="16"/>
          <w:lang w:val="es-ES_tradnl"/>
        </w:rPr>
        <w:t>Fracción derogada DOF 17-10-2016</w:t>
      </w:r>
    </w:p>
    <w:p w:rsidR="004847C7" w:rsidRPr="008F0311" w:rsidRDefault="004847C7" w:rsidP="004847C7">
      <w:pPr>
        <w:pStyle w:val="Texto"/>
        <w:spacing w:line="229" w:lineRule="exact"/>
        <w:ind w:left="1008" w:hanging="720"/>
        <w:rPr>
          <w:rFonts w:ascii="ITC Avant Garde" w:hAnsi="ITC Avant Garde"/>
          <w:sz w:val="20"/>
          <w:lang w:val="es-ES_tradnl"/>
        </w:rPr>
      </w:pPr>
      <w:r w:rsidRPr="008F0311">
        <w:rPr>
          <w:rFonts w:ascii="ITC Avant Garde" w:hAnsi="ITC Avant Garde"/>
          <w:b/>
          <w:sz w:val="20"/>
        </w:rPr>
        <w:t>XV.</w:t>
      </w:r>
      <w:r w:rsidRPr="008F0311">
        <w:rPr>
          <w:rFonts w:ascii="ITC Avant Garde" w:hAnsi="ITC Avant Garde"/>
          <w:b/>
          <w:sz w:val="20"/>
        </w:rPr>
        <w:tab/>
      </w:r>
      <w:r w:rsidRPr="008F0311">
        <w:rPr>
          <w:rFonts w:ascii="ITC Avant Garde" w:hAnsi="ITC Avant Garde"/>
          <w:sz w:val="20"/>
        </w:rPr>
        <w:t xml:space="preserve">Emitir dictamen sobre el cumplimiento de las obligaciones previstas en las leyes y en los títulos de concesión en los casos que se requiera, tales como la solicitud de autorización para </w:t>
      </w:r>
      <w:r w:rsidRPr="008F0311">
        <w:rPr>
          <w:rFonts w:ascii="ITC Avant Garde" w:hAnsi="ITC Avant Garde"/>
          <w:sz w:val="20"/>
          <w:lang w:val="es-ES_tradnl"/>
        </w:rPr>
        <w:t>prestar servicios adicionales a los que son objeto de su concesión, para transitar a la concesión única o para consolidar sus títulos en una sola concesión, en los casos de las concesiones y permisos otorgados con anterioridad a la entrada en vigor del Decreto de la Ley de Telecomunicaciones;</w:t>
      </w:r>
    </w:p>
    <w:p w:rsidR="00D60AAF" w:rsidRDefault="004847C7" w:rsidP="00BB0A67">
      <w:pPr>
        <w:pStyle w:val="Texto"/>
        <w:spacing w:line="228" w:lineRule="exact"/>
        <w:ind w:left="993" w:hanging="709"/>
        <w:rPr>
          <w:rFonts w:ascii="ITC Avant Garde" w:hAnsi="ITC Avant Garde"/>
          <w:sz w:val="20"/>
        </w:rPr>
      </w:pPr>
      <w:r w:rsidRPr="008F0311">
        <w:rPr>
          <w:rFonts w:ascii="ITC Avant Garde" w:hAnsi="ITC Avant Garde"/>
          <w:b/>
          <w:sz w:val="20"/>
        </w:rPr>
        <w:t>XVI.</w:t>
      </w:r>
      <w:r w:rsidRPr="008F0311">
        <w:rPr>
          <w:rFonts w:ascii="ITC Avant Garde" w:hAnsi="ITC Avant Garde"/>
          <w:b/>
          <w:sz w:val="20"/>
        </w:rPr>
        <w:tab/>
      </w:r>
      <w:r w:rsidR="00195D39" w:rsidRPr="008F0311">
        <w:rPr>
          <w:rFonts w:ascii="ITC Avant Garde" w:hAnsi="ITC Avant Garde"/>
          <w:b/>
          <w:sz w:val="20"/>
        </w:rPr>
        <w:t xml:space="preserve"> </w:t>
      </w:r>
      <w:r w:rsidR="00195D39" w:rsidRPr="008F0311">
        <w:rPr>
          <w:rFonts w:ascii="ITC Avant Garde" w:hAnsi="ITC Avant Garde"/>
          <w:sz w:val="20"/>
        </w:rPr>
        <w:t>(Se deroga).</w:t>
      </w:r>
    </w:p>
    <w:p w:rsidR="00195D39" w:rsidRPr="005A345A" w:rsidRDefault="00195D39" w:rsidP="00D60AAF">
      <w:pPr>
        <w:pStyle w:val="Texto"/>
        <w:spacing w:line="228" w:lineRule="exact"/>
        <w:jc w:val="right"/>
        <w:rPr>
          <w:rFonts w:ascii="Times New Roman" w:hAnsi="Times New Roman" w:cs="Times New Roman"/>
          <w:b/>
          <w:i/>
          <w:color w:val="00B050"/>
          <w:sz w:val="16"/>
          <w:szCs w:val="16"/>
          <w:lang w:val="es-ES_tradnl"/>
        </w:rPr>
      </w:pPr>
      <w:r w:rsidRPr="005A345A">
        <w:rPr>
          <w:rFonts w:ascii="Times New Roman" w:hAnsi="Times New Roman" w:cs="Times New Roman"/>
          <w:b/>
          <w:i/>
          <w:color w:val="00B050"/>
          <w:sz w:val="16"/>
          <w:szCs w:val="16"/>
          <w:lang w:val="es-ES_tradnl"/>
        </w:rPr>
        <w:t>Fracción derogada DOF 17-10-2016</w:t>
      </w:r>
    </w:p>
    <w:p w:rsidR="004847C7" w:rsidRPr="008F0311" w:rsidRDefault="004847C7" w:rsidP="004847C7">
      <w:pPr>
        <w:pStyle w:val="Texto"/>
        <w:spacing w:line="229" w:lineRule="exact"/>
        <w:ind w:left="1008" w:hanging="720"/>
        <w:rPr>
          <w:rFonts w:ascii="ITC Avant Garde" w:hAnsi="ITC Avant Garde"/>
          <w:sz w:val="20"/>
          <w:lang w:val="es-ES_tradnl"/>
        </w:rPr>
      </w:pPr>
      <w:r w:rsidRPr="008F0311">
        <w:rPr>
          <w:rFonts w:ascii="ITC Avant Garde" w:hAnsi="ITC Avant Garde"/>
          <w:b/>
          <w:sz w:val="20"/>
          <w:lang w:val="es-ES_tradnl"/>
        </w:rPr>
        <w:t>XVII.</w:t>
      </w:r>
      <w:r w:rsidRPr="008F0311">
        <w:rPr>
          <w:rFonts w:ascii="ITC Avant Garde" w:hAnsi="ITC Avant Garde"/>
          <w:b/>
          <w:sz w:val="20"/>
          <w:lang w:val="es-ES_tradnl"/>
        </w:rPr>
        <w:tab/>
      </w:r>
      <w:r w:rsidRPr="008F0311">
        <w:rPr>
          <w:rFonts w:ascii="ITC Avant Garde" w:hAnsi="ITC Avant Garde"/>
          <w:sz w:val="20"/>
          <w:lang w:val="es-ES_tradnl"/>
        </w:rPr>
        <w:t>Emitir opinión a las autoridades jurisdiccionales, previamente a la transmisión de los derechos concesionados, respecto del cumplimiento de los requisitos de la Ley de Telecomunicaciones;</w:t>
      </w:r>
    </w:p>
    <w:p w:rsidR="004847C7" w:rsidRPr="008F0311" w:rsidRDefault="004847C7" w:rsidP="004847C7">
      <w:pPr>
        <w:pStyle w:val="Texto"/>
        <w:spacing w:line="229" w:lineRule="exact"/>
        <w:ind w:left="1008" w:hanging="720"/>
        <w:rPr>
          <w:rFonts w:ascii="ITC Avant Garde" w:hAnsi="ITC Avant Garde"/>
          <w:sz w:val="20"/>
          <w:lang w:val="es-ES_tradnl"/>
        </w:rPr>
      </w:pPr>
      <w:r w:rsidRPr="008F0311">
        <w:rPr>
          <w:rFonts w:ascii="ITC Avant Garde" w:hAnsi="ITC Avant Garde"/>
          <w:b/>
          <w:sz w:val="20"/>
          <w:lang w:val="es-ES_tradnl"/>
        </w:rPr>
        <w:t>XVIII.</w:t>
      </w:r>
      <w:r w:rsidRPr="008F0311">
        <w:rPr>
          <w:rFonts w:ascii="ITC Avant Garde" w:hAnsi="ITC Avant Garde"/>
          <w:b/>
          <w:sz w:val="20"/>
          <w:lang w:val="es-ES_tradnl"/>
        </w:rPr>
        <w:tab/>
      </w:r>
      <w:r w:rsidRPr="008F0311">
        <w:rPr>
          <w:rFonts w:ascii="ITC Avant Garde" w:hAnsi="ITC Avant Garde"/>
          <w:sz w:val="20"/>
          <w:lang w:val="es-ES_tradnl"/>
        </w:rPr>
        <w:t>Vigilar el debido cumplimiento de la obligación de los concesionarios y permisionarios de televisión radiodifundida de realizar todas las inversiones e instalaciones necesarias para transitar a la televisión digital terrestre;</w:t>
      </w:r>
    </w:p>
    <w:p w:rsidR="00D60AAF" w:rsidRDefault="004847C7" w:rsidP="00BB0A67">
      <w:pPr>
        <w:pStyle w:val="Texto"/>
        <w:spacing w:line="228" w:lineRule="exact"/>
        <w:ind w:left="993" w:hanging="709"/>
        <w:rPr>
          <w:rFonts w:ascii="ITC Avant Garde" w:hAnsi="ITC Avant Garde"/>
          <w:sz w:val="20"/>
        </w:rPr>
      </w:pPr>
      <w:r w:rsidRPr="008F0311">
        <w:rPr>
          <w:rFonts w:ascii="ITC Avant Garde" w:hAnsi="ITC Avant Garde"/>
          <w:b/>
          <w:sz w:val="20"/>
          <w:lang w:val="es-ES_tradnl"/>
        </w:rPr>
        <w:t>XIX.</w:t>
      </w:r>
      <w:r w:rsidRPr="008F0311">
        <w:rPr>
          <w:rFonts w:ascii="ITC Avant Garde" w:hAnsi="ITC Avant Garde"/>
          <w:b/>
          <w:sz w:val="20"/>
          <w:lang w:val="es-ES_tradnl"/>
        </w:rPr>
        <w:tab/>
      </w:r>
      <w:r w:rsidR="00195D39" w:rsidRPr="008F0311">
        <w:rPr>
          <w:rFonts w:ascii="ITC Avant Garde" w:hAnsi="ITC Avant Garde"/>
          <w:sz w:val="20"/>
        </w:rPr>
        <w:t>(Se deroga).</w:t>
      </w:r>
    </w:p>
    <w:p w:rsidR="00195D39" w:rsidRPr="005A345A" w:rsidRDefault="00195D39" w:rsidP="00D60AAF">
      <w:pPr>
        <w:pStyle w:val="Texto"/>
        <w:spacing w:line="228" w:lineRule="exact"/>
        <w:jc w:val="right"/>
        <w:rPr>
          <w:rFonts w:ascii="Times New Roman" w:hAnsi="Times New Roman" w:cs="Times New Roman"/>
          <w:b/>
          <w:i/>
          <w:color w:val="00B050"/>
          <w:sz w:val="16"/>
          <w:szCs w:val="16"/>
          <w:lang w:val="es-ES_tradnl"/>
        </w:rPr>
      </w:pPr>
      <w:r w:rsidRPr="005A345A">
        <w:rPr>
          <w:rFonts w:ascii="Times New Roman" w:hAnsi="Times New Roman" w:cs="Times New Roman"/>
          <w:b/>
          <w:i/>
          <w:color w:val="00B050"/>
          <w:sz w:val="16"/>
          <w:szCs w:val="16"/>
          <w:lang w:val="es-ES_tradnl"/>
        </w:rPr>
        <w:t>Fracción derogada DOF 17-10-2016</w:t>
      </w:r>
    </w:p>
    <w:p w:rsidR="004847C7" w:rsidRPr="008F0311" w:rsidRDefault="004847C7" w:rsidP="004847C7">
      <w:pPr>
        <w:pStyle w:val="Texto"/>
        <w:spacing w:line="229" w:lineRule="exact"/>
        <w:ind w:left="1008" w:hanging="720"/>
        <w:rPr>
          <w:rFonts w:ascii="ITC Avant Garde" w:hAnsi="ITC Avant Garde"/>
          <w:sz w:val="20"/>
        </w:rPr>
      </w:pPr>
      <w:r w:rsidRPr="008F0311">
        <w:rPr>
          <w:rFonts w:ascii="ITC Avant Garde" w:hAnsi="ITC Avant Garde"/>
          <w:b/>
          <w:sz w:val="20"/>
        </w:rPr>
        <w:t>XX.</w:t>
      </w:r>
      <w:r w:rsidRPr="008F0311">
        <w:rPr>
          <w:rFonts w:ascii="ITC Avant Garde" w:hAnsi="ITC Avant Garde"/>
          <w:b/>
          <w:sz w:val="20"/>
        </w:rPr>
        <w:tab/>
      </w:r>
      <w:r w:rsidR="00195D39" w:rsidRPr="008F0311">
        <w:rPr>
          <w:rFonts w:ascii="ITC Avant Garde" w:hAnsi="ITC Avant Garde"/>
          <w:sz w:val="20"/>
        </w:rPr>
        <w:t xml:space="preserve">Establecer mecanismos de coordinación y colaboración con las autoridades federales, estatales, de la Ciudad de México o municipales, en su caso, para obtener el apoyo necesario en sus funciones de inspección, </w:t>
      </w:r>
      <w:proofErr w:type="spellStart"/>
      <w:r w:rsidR="00195D39" w:rsidRPr="008F0311">
        <w:rPr>
          <w:rFonts w:ascii="ITC Avant Garde" w:hAnsi="ITC Avant Garde"/>
          <w:sz w:val="20"/>
        </w:rPr>
        <w:t>radiomonitoreo</w:t>
      </w:r>
      <w:proofErr w:type="spellEnd"/>
      <w:r w:rsidR="00195D39" w:rsidRPr="008F0311">
        <w:rPr>
          <w:rFonts w:ascii="ITC Avant Garde" w:hAnsi="ITC Avant Garde"/>
          <w:sz w:val="20"/>
        </w:rPr>
        <w:t xml:space="preserve"> y demás necesarios para el ejercicio de sus atribuciones;</w:t>
      </w:r>
    </w:p>
    <w:p w:rsidR="00195D39" w:rsidRPr="005A345A" w:rsidRDefault="00195D39" w:rsidP="00195D39">
      <w:pPr>
        <w:pStyle w:val="Texto"/>
        <w:spacing w:line="230" w:lineRule="exact"/>
        <w:ind w:left="1008" w:firstLine="0"/>
        <w:jc w:val="right"/>
        <w:rPr>
          <w:rFonts w:ascii="Times New Roman" w:hAnsi="Times New Roman" w:cs="Times New Roman"/>
          <w:b/>
          <w:i/>
          <w:color w:val="00B050"/>
          <w:sz w:val="16"/>
          <w:szCs w:val="16"/>
          <w:lang w:val="es-ES_tradnl"/>
        </w:rPr>
      </w:pPr>
      <w:r w:rsidRPr="005A345A">
        <w:rPr>
          <w:rFonts w:ascii="Times New Roman" w:hAnsi="Times New Roman" w:cs="Times New Roman"/>
          <w:b/>
          <w:i/>
          <w:color w:val="00B050"/>
          <w:sz w:val="16"/>
          <w:szCs w:val="16"/>
          <w:lang w:val="es-ES_tradnl"/>
        </w:rPr>
        <w:t>Fracción modificada DOF 17-10-2016</w:t>
      </w:r>
    </w:p>
    <w:p w:rsidR="004847C7" w:rsidRPr="008F0311" w:rsidRDefault="004847C7" w:rsidP="004847C7">
      <w:pPr>
        <w:pStyle w:val="Texto"/>
        <w:spacing w:line="229" w:lineRule="exact"/>
        <w:ind w:left="1008" w:hanging="720"/>
        <w:rPr>
          <w:rFonts w:ascii="ITC Avant Garde" w:hAnsi="ITC Avant Garde"/>
          <w:sz w:val="20"/>
        </w:rPr>
      </w:pPr>
      <w:r w:rsidRPr="008F0311">
        <w:rPr>
          <w:rFonts w:ascii="ITC Avant Garde" w:hAnsi="ITC Avant Garde"/>
          <w:b/>
          <w:sz w:val="20"/>
        </w:rPr>
        <w:lastRenderedPageBreak/>
        <w:t>XXI.</w:t>
      </w:r>
      <w:r w:rsidRPr="008F0311">
        <w:rPr>
          <w:rFonts w:ascii="ITC Avant Garde" w:hAnsi="ITC Avant Garde"/>
          <w:b/>
          <w:sz w:val="20"/>
        </w:rPr>
        <w:tab/>
      </w:r>
      <w:r w:rsidRPr="008F0311">
        <w:rPr>
          <w:rFonts w:ascii="ITC Avant Garde" w:hAnsi="ITC Avant Garde"/>
          <w:sz w:val="20"/>
        </w:rPr>
        <w:t>Proponer a la Dirección General de Verificación la práctica de visitas de inspección y verificación;</w:t>
      </w:r>
    </w:p>
    <w:p w:rsidR="00253BBA" w:rsidRPr="008F0311" w:rsidRDefault="004847C7" w:rsidP="00BB0A67">
      <w:pPr>
        <w:pStyle w:val="Texto"/>
        <w:spacing w:line="228" w:lineRule="exact"/>
        <w:ind w:left="993" w:hanging="709"/>
        <w:rPr>
          <w:rFonts w:ascii="ITC Avant Garde" w:hAnsi="ITC Avant Garde"/>
          <w:b/>
          <w:sz w:val="20"/>
        </w:rPr>
      </w:pPr>
      <w:r w:rsidRPr="008F0311">
        <w:rPr>
          <w:rFonts w:ascii="ITC Avant Garde" w:hAnsi="ITC Avant Garde"/>
          <w:b/>
          <w:sz w:val="20"/>
          <w:lang w:val="es-ES_tradnl"/>
        </w:rPr>
        <w:t>XXII.</w:t>
      </w:r>
      <w:r w:rsidRPr="008F0311">
        <w:rPr>
          <w:rFonts w:ascii="ITC Avant Garde" w:hAnsi="ITC Avant Garde"/>
          <w:b/>
          <w:sz w:val="20"/>
          <w:lang w:val="es-ES_tradnl"/>
        </w:rPr>
        <w:tab/>
      </w:r>
      <w:r w:rsidR="00253BBA" w:rsidRPr="008F0311">
        <w:rPr>
          <w:rFonts w:ascii="ITC Avant Garde" w:hAnsi="ITC Avant Garde"/>
          <w:sz w:val="20"/>
        </w:rPr>
        <w:t>(Se deroga).</w:t>
      </w:r>
    </w:p>
    <w:p w:rsidR="00253BBA" w:rsidRPr="005A345A" w:rsidRDefault="00253BBA" w:rsidP="00253BBA">
      <w:pPr>
        <w:pStyle w:val="Texto"/>
        <w:spacing w:line="230" w:lineRule="exact"/>
        <w:ind w:left="1008" w:firstLine="0"/>
        <w:jc w:val="right"/>
        <w:rPr>
          <w:rFonts w:ascii="Times New Roman" w:hAnsi="Times New Roman" w:cs="Times New Roman"/>
          <w:b/>
          <w:i/>
          <w:color w:val="00B050"/>
          <w:sz w:val="16"/>
          <w:szCs w:val="16"/>
          <w:lang w:val="es-ES_tradnl"/>
        </w:rPr>
      </w:pPr>
      <w:r w:rsidRPr="005A345A">
        <w:rPr>
          <w:rFonts w:ascii="Times New Roman" w:hAnsi="Times New Roman" w:cs="Times New Roman"/>
          <w:b/>
          <w:i/>
          <w:color w:val="00B050"/>
          <w:sz w:val="16"/>
          <w:szCs w:val="16"/>
          <w:lang w:val="es-ES_tradnl"/>
        </w:rPr>
        <w:t>Fracción derogada DOF 17-10-2016</w:t>
      </w:r>
    </w:p>
    <w:p w:rsidR="004847C7" w:rsidRPr="008F0311" w:rsidRDefault="004847C7" w:rsidP="004847C7">
      <w:pPr>
        <w:pStyle w:val="Texto"/>
        <w:spacing w:line="229" w:lineRule="exact"/>
        <w:ind w:left="1008" w:hanging="720"/>
        <w:rPr>
          <w:rFonts w:ascii="ITC Avant Garde" w:hAnsi="ITC Avant Garde"/>
          <w:sz w:val="20"/>
        </w:rPr>
      </w:pPr>
      <w:r w:rsidRPr="008F0311">
        <w:rPr>
          <w:rFonts w:ascii="ITC Avant Garde" w:hAnsi="ITC Avant Garde"/>
          <w:b/>
          <w:sz w:val="20"/>
        </w:rPr>
        <w:t>XXIII.</w:t>
      </w:r>
      <w:r w:rsidRPr="008F0311">
        <w:rPr>
          <w:rFonts w:ascii="ITC Avant Garde" w:hAnsi="ITC Avant Garde"/>
          <w:b/>
          <w:sz w:val="20"/>
        </w:rPr>
        <w:tab/>
      </w:r>
      <w:r w:rsidR="00253BBA" w:rsidRPr="008F0311">
        <w:rPr>
          <w:rFonts w:ascii="ITC Avant Garde" w:hAnsi="ITC Avant Garde"/>
          <w:sz w:val="20"/>
        </w:rPr>
        <w:t>Supervisar el cumplimiento de la resolución emitida por el Pleno en términos del artículo 285 de la Ley de Telecomunicaciones y, en caso de incumplimiento, hacerlo del conocimiento de la Unidad de Competencia Económica, y</w:t>
      </w:r>
    </w:p>
    <w:p w:rsidR="00253BBA" w:rsidRPr="005A345A" w:rsidRDefault="00253BBA" w:rsidP="00253BBA">
      <w:pPr>
        <w:pStyle w:val="Texto"/>
        <w:spacing w:line="230" w:lineRule="exact"/>
        <w:ind w:left="1008" w:firstLine="0"/>
        <w:jc w:val="right"/>
        <w:rPr>
          <w:rFonts w:ascii="Times New Roman" w:hAnsi="Times New Roman" w:cs="Times New Roman"/>
          <w:b/>
          <w:i/>
          <w:color w:val="00B050"/>
          <w:sz w:val="16"/>
          <w:szCs w:val="16"/>
          <w:lang w:val="es-ES_tradnl"/>
        </w:rPr>
      </w:pPr>
      <w:r w:rsidRPr="005A345A">
        <w:rPr>
          <w:rFonts w:ascii="Times New Roman" w:hAnsi="Times New Roman" w:cs="Times New Roman"/>
          <w:b/>
          <w:i/>
          <w:color w:val="00B050"/>
          <w:sz w:val="16"/>
          <w:szCs w:val="16"/>
          <w:lang w:val="es-ES_tradnl"/>
        </w:rPr>
        <w:t>Fracción modificada DOF 17-10-2016</w:t>
      </w:r>
    </w:p>
    <w:p w:rsidR="00253BBA" w:rsidRPr="008F0311" w:rsidRDefault="004847C7" w:rsidP="00BB0A67">
      <w:pPr>
        <w:pStyle w:val="Texto"/>
        <w:spacing w:line="228" w:lineRule="exact"/>
        <w:ind w:left="993" w:hanging="709"/>
        <w:rPr>
          <w:rFonts w:ascii="ITC Avant Garde" w:hAnsi="ITC Avant Garde"/>
          <w:b/>
          <w:sz w:val="20"/>
        </w:rPr>
      </w:pPr>
      <w:r w:rsidRPr="008F0311">
        <w:rPr>
          <w:rFonts w:ascii="ITC Avant Garde" w:hAnsi="ITC Avant Garde"/>
          <w:b/>
          <w:sz w:val="20"/>
          <w:lang w:val="es-ES_tradnl"/>
        </w:rPr>
        <w:t>XXIV.</w:t>
      </w:r>
      <w:r w:rsidR="00BB0A67">
        <w:rPr>
          <w:rFonts w:ascii="ITC Avant Garde" w:hAnsi="ITC Avant Garde"/>
          <w:b/>
          <w:sz w:val="20"/>
          <w:lang w:val="es-ES_tradnl"/>
        </w:rPr>
        <w:t xml:space="preserve"> </w:t>
      </w:r>
      <w:r w:rsidR="00253BBA" w:rsidRPr="008F0311">
        <w:rPr>
          <w:rFonts w:ascii="ITC Avant Garde" w:hAnsi="ITC Avant Garde"/>
          <w:sz w:val="20"/>
        </w:rPr>
        <w:t>(Se deroga).</w:t>
      </w:r>
    </w:p>
    <w:p w:rsidR="00253BBA" w:rsidRPr="005A345A" w:rsidRDefault="00253BBA" w:rsidP="00253BBA">
      <w:pPr>
        <w:pStyle w:val="Texto"/>
        <w:spacing w:line="230" w:lineRule="exact"/>
        <w:ind w:left="1008" w:firstLine="0"/>
        <w:jc w:val="right"/>
        <w:rPr>
          <w:rFonts w:ascii="Times New Roman" w:hAnsi="Times New Roman" w:cs="Times New Roman"/>
          <w:b/>
          <w:i/>
          <w:color w:val="00B050"/>
          <w:sz w:val="16"/>
          <w:szCs w:val="16"/>
          <w:lang w:val="es-ES_tradnl"/>
        </w:rPr>
      </w:pPr>
      <w:r w:rsidRPr="005A345A">
        <w:rPr>
          <w:rFonts w:ascii="Times New Roman" w:hAnsi="Times New Roman" w:cs="Times New Roman"/>
          <w:b/>
          <w:i/>
          <w:color w:val="00B050"/>
          <w:sz w:val="16"/>
          <w:szCs w:val="16"/>
          <w:lang w:val="es-ES_tradnl"/>
        </w:rPr>
        <w:t>Fracción derogada DOF 17-10-2016</w:t>
      </w:r>
    </w:p>
    <w:p w:rsidR="004847C7" w:rsidRPr="008F0311" w:rsidRDefault="004847C7" w:rsidP="004847C7">
      <w:pPr>
        <w:pStyle w:val="Texto"/>
        <w:spacing w:line="229" w:lineRule="exact"/>
        <w:ind w:left="1008" w:hanging="720"/>
        <w:rPr>
          <w:rFonts w:ascii="ITC Avant Garde" w:hAnsi="ITC Avant Garde"/>
          <w:sz w:val="20"/>
        </w:rPr>
      </w:pPr>
      <w:r w:rsidRPr="008F0311">
        <w:rPr>
          <w:rFonts w:ascii="ITC Avant Garde" w:hAnsi="ITC Avant Garde"/>
          <w:b/>
          <w:sz w:val="20"/>
          <w:lang w:val="es-ES_tradnl"/>
        </w:rPr>
        <w:t>XXV.</w:t>
      </w:r>
      <w:r w:rsidRPr="008F0311">
        <w:rPr>
          <w:rFonts w:ascii="ITC Avant Garde" w:hAnsi="ITC Avant Garde"/>
          <w:b/>
          <w:sz w:val="20"/>
          <w:lang w:val="es-ES_tradnl"/>
        </w:rPr>
        <w:tab/>
      </w:r>
      <w:r w:rsidRPr="008F0311">
        <w:rPr>
          <w:rFonts w:ascii="ITC Avant Garde" w:hAnsi="ITC Avant Garde"/>
          <w:sz w:val="20"/>
          <w:lang w:val="es-ES_tradnl"/>
        </w:rPr>
        <w:t>Las demás que le confieran el Pleno, el Presidente o el Titular de Unidad, así como las que se señalen en otras disposiciones legales o administrativas</w:t>
      </w:r>
      <w:r w:rsidRPr="008F0311">
        <w:rPr>
          <w:rFonts w:ascii="ITC Avant Garde" w:hAnsi="ITC Avant Garde"/>
          <w:sz w:val="20"/>
        </w:rPr>
        <w:t>.</w:t>
      </w:r>
    </w:p>
    <w:p w:rsidR="00321841" w:rsidRPr="008F0311" w:rsidRDefault="00321841" w:rsidP="00321841">
      <w:pPr>
        <w:pStyle w:val="Texto"/>
        <w:spacing w:line="228" w:lineRule="exact"/>
        <w:rPr>
          <w:rFonts w:ascii="ITC Avant Garde" w:hAnsi="ITC Avant Garde"/>
          <w:sz w:val="20"/>
          <w:lang w:val="es-ES_tradnl"/>
        </w:rPr>
      </w:pPr>
      <w:r w:rsidRPr="008F0311">
        <w:rPr>
          <w:rFonts w:ascii="ITC Avant Garde" w:hAnsi="ITC Avant Garde"/>
          <w:b/>
          <w:sz w:val="20"/>
          <w:lang w:val="es-ES_tradnl"/>
        </w:rPr>
        <w:t xml:space="preserve">Artículo 43. </w:t>
      </w:r>
      <w:r w:rsidRPr="008F0311">
        <w:rPr>
          <w:rFonts w:ascii="ITC Avant Garde" w:hAnsi="ITC Avant Garde"/>
          <w:sz w:val="20"/>
          <w:lang w:val="es-ES_tradnl"/>
        </w:rPr>
        <w:t>La Dirección General de Verificación es la encargada de verificar que los concesionarios, autorizados y demás sujetos regulados cumplan con lo dispuesto en la Ley de Telecomunicaciones, las disposiciones que deriven de ella, así como las condiciones y obligaciones establecidas en los títulos de concesión, autorizaciones, resoluciones y acuerdos del Instituto y demás disposiciones aplicables en materia de telecomunicaciones y radiodifusión, con excepción de los agentes económicos preponderantes en materia de telecomunicaciones y de radiodifusión, así como de aquellos declarados con poder sustancial, respecto de la regulación asimétrica impuesta a los mismos. Corresponde a esta Dirección General el ejercicio de las siguientes atribuciones:</w:t>
      </w:r>
    </w:p>
    <w:p w:rsidR="00251784" w:rsidRPr="005A345A" w:rsidRDefault="00251784" w:rsidP="00251784">
      <w:pPr>
        <w:pStyle w:val="Texto"/>
        <w:spacing w:line="230" w:lineRule="exact"/>
        <w:ind w:left="1008" w:firstLine="0"/>
        <w:jc w:val="right"/>
        <w:rPr>
          <w:rFonts w:ascii="Times New Roman" w:hAnsi="Times New Roman" w:cs="Times New Roman"/>
          <w:b/>
          <w:i/>
          <w:color w:val="00B050"/>
          <w:sz w:val="16"/>
          <w:szCs w:val="16"/>
          <w:lang w:val="es-ES_tradnl"/>
        </w:rPr>
      </w:pPr>
      <w:r w:rsidRPr="005A345A">
        <w:rPr>
          <w:rFonts w:ascii="Times New Roman" w:hAnsi="Times New Roman" w:cs="Times New Roman"/>
          <w:b/>
          <w:i/>
          <w:color w:val="00B050"/>
          <w:sz w:val="16"/>
          <w:szCs w:val="16"/>
          <w:lang w:val="es-ES_tradnl"/>
        </w:rPr>
        <w:t>Párrafo modificado DOF 17-10-2016</w:t>
      </w:r>
    </w:p>
    <w:p w:rsidR="004847C7" w:rsidRPr="008F0311" w:rsidRDefault="00321841" w:rsidP="00321841">
      <w:pPr>
        <w:pStyle w:val="Texto"/>
        <w:spacing w:line="229"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I. </w:t>
      </w:r>
      <w:r w:rsidRPr="008F0311">
        <w:rPr>
          <w:rFonts w:ascii="ITC Avant Garde" w:hAnsi="ITC Avant Garde"/>
          <w:b/>
          <w:sz w:val="20"/>
          <w:lang w:val="es-ES_tradnl"/>
        </w:rPr>
        <w:tab/>
      </w:r>
      <w:r w:rsidRPr="008F0311">
        <w:rPr>
          <w:rFonts w:ascii="ITC Avant Garde" w:hAnsi="ITC Avant Garde"/>
          <w:sz w:val="20"/>
          <w:lang w:val="es-ES_tradnl"/>
        </w:rPr>
        <w:t>Verificar, conforme a los programas de verificación que determine o cuando se presenten hechos, actos u omisiones que motiven la verificación, que los concesionarios, autorizados y demás sujetos regulados cumplan con las disposiciones legales, reglamentarias y administrativas en materia de telecomunicaciones y radiodifusión que les resulten aplicables, incluyendo las previstas en los títulos de concesión, permisos, autorizaciones, normas oficiales mexicanas, ordenamientos técnicos y demás disposiciones aplicables, así como ordenar la realización de análisis forenses de información digital;</w:t>
      </w:r>
    </w:p>
    <w:p w:rsidR="00321841" w:rsidRPr="005A345A" w:rsidRDefault="00321841" w:rsidP="00321841">
      <w:pPr>
        <w:pStyle w:val="Texto"/>
        <w:spacing w:line="230" w:lineRule="exact"/>
        <w:ind w:left="1008" w:firstLine="0"/>
        <w:jc w:val="right"/>
        <w:rPr>
          <w:rFonts w:ascii="Times New Roman" w:hAnsi="Times New Roman" w:cs="Times New Roman"/>
          <w:b/>
          <w:i/>
          <w:color w:val="00B050"/>
          <w:sz w:val="16"/>
          <w:szCs w:val="16"/>
          <w:lang w:val="es-ES_tradnl"/>
        </w:rPr>
      </w:pPr>
      <w:r w:rsidRPr="005A345A">
        <w:rPr>
          <w:rFonts w:ascii="Times New Roman" w:hAnsi="Times New Roman" w:cs="Times New Roman"/>
          <w:b/>
          <w:i/>
          <w:color w:val="00B050"/>
          <w:sz w:val="16"/>
          <w:szCs w:val="16"/>
          <w:lang w:val="es-ES_tradnl"/>
        </w:rPr>
        <w:t>Fracción modificada DOF 17-10-2016</w:t>
      </w:r>
    </w:p>
    <w:p w:rsidR="004847C7" w:rsidRPr="008F0311" w:rsidRDefault="004847C7" w:rsidP="004847C7">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Diseñar y ejecutar programas de verificación dirigidos a concesionarios, autorizados y demás sujetos regulados;</w:t>
      </w:r>
    </w:p>
    <w:p w:rsidR="004847C7" w:rsidRPr="008F0311" w:rsidRDefault="004847C7" w:rsidP="004847C7">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00321841" w:rsidRPr="008F0311">
        <w:rPr>
          <w:rFonts w:ascii="ITC Avant Garde" w:hAnsi="ITC Avant Garde"/>
          <w:sz w:val="20"/>
          <w:lang w:val="es-ES_tradnl"/>
        </w:rPr>
        <w:t>Ordenar y ejecutar la práctica de visitas de inspección y verificación a concesionarios, autorizados y demás sujetos regulados, incluyendo a operadores de telecomunicaciones, estaciones de radiodifusión y cualquier persona relacionada, que operen sin concesión, autorización o permiso y, en su caso, el aseguramiento de las mismas y de los equipos asociados a la operación de éstas;</w:t>
      </w:r>
    </w:p>
    <w:p w:rsidR="00321841" w:rsidRPr="005A345A" w:rsidRDefault="00321841" w:rsidP="00321841">
      <w:pPr>
        <w:pStyle w:val="Texto"/>
        <w:spacing w:line="230" w:lineRule="exact"/>
        <w:ind w:left="1008" w:firstLine="0"/>
        <w:jc w:val="right"/>
        <w:rPr>
          <w:rFonts w:ascii="Times New Roman" w:hAnsi="Times New Roman" w:cs="Times New Roman"/>
          <w:b/>
          <w:i/>
          <w:color w:val="00B050"/>
          <w:sz w:val="16"/>
          <w:szCs w:val="16"/>
          <w:lang w:val="es-ES_tradnl"/>
        </w:rPr>
      </w:pPr>
      <w:r w:rsidRPr="005A345A">
        <w:rPr>
          <w:rFonts w:ascii="Times New Roman" w:hAnsi="Times New Roman" w:cs="Times New Roman"/>
          <w:b/>
          <w:i/>
          <w:color w:val="00B050"/>
          <w:sz w:val="16"/>
          <w:szCs w:val="16"/>
          <w:lang w:val="es-ES_tradnl"/>
        </w:rPr>
        <w:t>Fracción modificada DOF 17-10-2016</w:t>
      </w:r>
    </w:p>
    <w:p w:rsidR="004847C7" w:rsidRPr="008F0311" w:rsidRDefault="004847C7" w:rsidP="004847C7">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Ordenar la práctica de visitas de inspección o verificación a unidades de verificación, organismos de certificación, organismos de acreditación y laboratorios de prueba en materia de telecomunicaciones;</w:t>
      </w:r>
    </w:p>
    <w:p w:rsidR="004847C7" w:rsidRPr="008F0311" w:rsidRDefault="004847C7" w:rsidP="004847C7">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lastRenderedPageBreak/>
        <w:t>V.</w:t>
      </w:r>
      <w:r w:rsidRPr="008F0311">
        <w:rPr>
          <w:rFonts w:ascii="ITC Avant Garde" w:hAnsi="ITC Avant Garde"/>
          <w:b/>
          <w:sz w:val="20"/>
          <w:lang w:val="es-ES_tradnl"/>
        </w:rPr>
        <w:tab/>
      </w:r>
      <w:r w:rsidRPr="008F0311">
        <w:rPr>
          <w:rFonts w:ascii="ITC Avant Garde" w:hAnsi="ITC Avant Garde"/>
          <w:sz w:val="20"/>
          <w:lang w:val="es-ES_tradnl"/>
        </w:rPr>
        <w:t>Levantar las actas de inspección o verificación, constancias de hechos o cualquier documento relacionado con las visitas de inspección y verificación realizadas;</w:t>
      </w:r>
    </w:p>
    <w:p w:rsidR="00321841" w:rsidRPr="008F0311" w:rsidRDefault="00321841" w:rsidP="00321841">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VI. </w:t>
      </w:r>
      <w:r w:rsidRPr="008F0311">
        <w:rPr>
          <w:rFonts w:ascii="ITC Avant Garde" w:hAnsi="ITC Avant Garde"/>
          <w:b/>
          <w:sz w:val="20"/>
          <w:lang w:val="es-ES_tradnl"/>
        </w:rPr>
        <w:tab/>
      </w:r>
      <w:r w:rsidRPr="008F0311">
        <w:rPr>
          <w:rFonts w:ascii="ITC Avant Garde" w:hAnsi="ITC Avant Garde"/>
          <w:sz w:val="20"/>
          <w:lang w:val="es-ES_tradnl"/>
        </w:rPr>
        <w:t>Ordenar y ejecutar las medidas provisionales que procedan conforme a las leyes aplicables, como consecuencia de las visitas de inspección o verificación practicadas, incluyendo el aseguramiento y/o sustracción y depósito de los sistemas, instalaciones y equipos de telecomunicaciones y radiodifusión que operen sin concesión, permiso o autorización, para prevenir o cesar las violaciones a las disposiciones legales, reglamentarias y administrativas aplicables;</w:t>
      </w:r>
    </w:p>
    <w:p w:rsidR="00321841" w:rsidRPr="005A345A" w:rsidRDefault="00321841" w:rsidP="00321841">
      <w:pPr>
        <w:pStyle w:val="Texto"/>
        <w:spacing w:line="230" w:lineRule="exact"/>
        <w:ind w:left="1008" w:firstLine="0"/>
        <w:jc w:val="right"/>
        <w:rPr>
          <w:rFonts w:ascii="Times New Roman" w:hAnsi="Times New Roman" w:cs="Times New Roman"/>
          <w:b/>
          <w:i/>
          <w:color w:val="00B050"/>
          <w:sz w:val="16"/>
          <w:szCs w:val="16"/>
          <w:lang w:val="es-ES_tradnl"/>
        </w:rPr>
      </w:pPr>
      <w:r w:rsidRPr="005A345A">
        <w:rPr>
          <w:rFonts w:ascii="Times New Roman" w:hAnsi="Times New Roman" w:cs="Times New Roman"/>
          <w:b/>
          <w:i/>
          <w:color w:val="00B050"/>
          <w:sz w:val="16"/>
          <w:szCs w:val="16"/>
          <w:lang w:val="es-ES_tradnl"/>
        </w:rPr>
        <w:t>Fracción modificada DOF 17-10-2016</w:t>
      </w:r>
    </w:p>
    <w:p w:rsidR="004847C7" w:rsidRPr="008F0311" w:rsidRDefault="00321841" w:rsidP="00321841">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VII. </w:t>
      </w:r>
      <w:r w:rsidRPr="008F0311">
        <w:rPr>
          <w:rFonts w:ascii="ITC Avant Garde" w:hAnsi="ITC Avant Garde"/>
          <w:b/>
          <w:sz w:val="20"/>
          <w:lang w:val="es-ES_tradnl"/>
        </w:rPr>
        <w:tab/>
      </w:r>
      <w:r w:rsidRPr="008F0311">
        <w:rPr>
          <w:rFonts w:ascii="ITC Avant Garde" w:hAnsi="ITC Avant Garde"/>
          <w:sz w:val="20"/>
          <w:lang w:val="es-ES_tradnl"/>
        </w:rPr>
        <w:t xml:space="preserve">Establecer mecanismos de coordinación y colaboración con las autoridades federales, estatales, de la Ciudad de México o municipales, en su caso, para obtener el apoyo necesario en sus funciones de verificación, inspección, </w:t>
      </w:r>
      <w:proofErr w:type="spellStart"/>
      <w:r w:rsidRPr="008F0311">
        <w:rPr>
          <w:rFonts w:ascii="ITC Avant Garde" w:hAnsi="ITC Avant Garde"/>
          <w:sz w:val="20"/>
          <w:lang w:val="es-ES_tradnl"/>
        </w:rPr>
        <w:t>radiomonitoreo</w:t>
      </w:r>
      <w:proofErr w:type="spellEnd"/>
      <w:r w:rsidRPr="008F0311">
        <w:rPr>
          <w:rFonts w:ascii="ITC Avant Garde" w:hAnsi="ITC Avant Garde"/>
          <w:sz w:val="20"/>
          <w:lang w:val="es-ES_tradnl"/>
        </w:rPr>
        <w:t xml:space="preserve"> y demás necesarios para el ejercicio de sus atribuciones;</w:t>
      </w:r>
    </w:p>
    <w:p w:rsidR="00321841" w:rsidRPr="005A345A" w:rsidRDefault="00321841" w:rsidP="00321841">
      <w:pPr>
        <w:pStyle w:val="Texto"/>
        <w:spacing w:line="230" w:lineRule="exact"/>
        <w:ind w:left="1008" w:firstLine="0"/>
        <w:jc w:val="right"/>
        <w:rPr>
          <w:rFonts w:ascii="Times New Roman" w:hAnsi="Times New Roman" w:cs="Times New Roman"/>
          <w:b/>
          <w:i/>
          <w:color w:val="00B050"/>
          <w:sz w:val="16"/>
          <w:szCs w:val="16"/>
          <w:lang w:val="es-ES_tradnl"/>
        </w:rPr>
      </w:pPr>
      <w:r w:rsidRPr="005A345A">
        <w:rPr>
          <w:rFonts w:ascii="Times New Roman" w:hAnsi="Times New Roman" w:cs="Times New Roman"/>
          <w:b/>
          <w:i/>
          <w:color w:val="00B050"/>
          <w:sz w:val="16"/>
          <w:szCs w:val="16"/>
          <w:lang w:val="es-ES_tradnl"/>
        </w:rPr>
        <w:t>Fracción modificada DOF 17-10-2016</w:t>
      </w:r>
    </w:p>
    <w:p w:rsidR="004847C7" w:rsidRPr="008F0311" w:rsidRDefault="004847C7" w:rsidP="004847C7">
      <w:pPr>
        <w:pStyle w:val="Texto"/>
        <w:spacing w:line="224" w:lineRule="exact"/>
        <w:ind w:left="1008" w:hanging="720"/>
        <w:rPr>
          <w:rFonts w:ascii="ITC Avant Garde" w:hAnsi="ITC Avant Garde"/>
          <w:sz w:val="20"/>
        </w:rPr>
      </w:pPr>
      <w:r w:rsidRPr="008F0311">
        <w:rPr>
          <w:rFonts w:ascii="ITC Avant Garde" w:hAnsi="ITC Avant Garde"/>
          <w:b/>
          <w:sz w:val="20"/>
        </w:rPr>
        <w:t>VIII.</w:t>
      </w:r>
      <w:r w:rsidRPr="008F0311">
        <w:rPr>
          <w:rFonts w:ascii="ITC Avant Garde" w:hAnsi="ITC Avant Garde"/>
          <w:b/>
          <w:sz w:val="20"/>
        </w:rPr>
        <w:tab/>
      </w:r>
      <w:r w:rsidRPr="008F0311">
        <w:rPr>
          <w:rFonts w:ascii="ITC Avant Garde" w:hAnsi="ITC Avant Garde"/>
          <w:sz w:val="20"/>
        </w:rPr>
        <w:t>Denunciar o querellarse ante el Ministerio Público competente por los hechos que conozca en el ejercicio de sus funciones y puedan constituir delitos, así como coadyuvar en estos casos con dicha autoridad;</w:t>
      </w:r>
    </w:p>
    <w:p w:rsidR="004847C7" w:rsidRPr="008F0311" w:rsidRDefault="004847C7" w:rsidP="004847C7">
      <w:pPr>
        <w:pStyle w:val="Texto"/>
        <w:spacing w:line="224" w:lineRule="exact"/>
        <w:ind w:left="1008" w:hanging="720"/>
        <w:rPr>
          <w:rFonts w:ascii="ITC Avant Garde" w:hAnsi="ITC Avant Garde"/>
          <w:sz w:val="20"/>
        </w:rPr>
      </w:pPr>
      <w:r w:rsidRPr="008F0311">
        <w:rPr>
          <w:rFonts w:ascii="ITC Avant Garde" w:hAnsi="ITC Avant Garde"/>
          <w:b/>
          <w:sz w:val="20"/>
        </w:rPr>
        <w:t>IX.</w:t>
      </w:r>
      <w:r w:rsidRPr="008F0311">
        <w:rPr>
          <w:rFonts w:ascii="ITC Avant Garde" w:hAnsi="ITC Avant Garde"/>
          <w:b/>
          <w:sz w:val="20"/>
        </w:rPr>
        <w:tab/>
      </w:r>
      <w:r w:rsidRPr="008F0311">
        <w:rPr>
          <w:rFonts w:ascii="ITC Avant Garde" w:hAnsi="ITC Avant Garde"/>
          <w:sz w:val="20"/>
        </w:rPr>
        <w:t>Dar vista a la Autoridad Investigadora cuando iniciada una visita de verificación considere que se esté incurriendo en una práctica monopólica por la conducta objeto de la verificación;</w:t>
      </w:r>
    </w:p>
    <w:p w:rsidR="00F87D3F" w:rsidRPr="008F0311" w:rsidRDefault="00F87D3F" w:rsidP="00F87D3F">
      <w:pPr>
        <w:pStyle w:val="Texto"/>
        <w:spacing w:line="224" w:lineRule="exact"/>
        <w:ind w:left="1008" w:hanging="720"/>
        <w:rPr>
          <w:rFonts w:ascii="ITC Avant Garde" w:hAnsi="ITC Avant Garde"/>
          <w:sz w:val="20"/>
        </w:rPr>
      </w:pPr>
      <w:r w:rsidRPr="008F0311">
        <w:rPr>
          <w:rFonts w:ascii="ITC Avant Garde" w:hAnsi="ITC Avant Garde"/>
          <w:b/>
          <w:sz w:val="20"/>
        </w:rPr>
        <w:t xml:space="preserve">X. </w:t>
      </w:r>
      <w:r w:rsidRPr="008F0311">
        <w:rPr>
          <w:rFonts w:ascii="ITC Avant Garde" w:hAnsi="ITC Avant Garde"/>
          <w:b/>
          <w:sz w:val="20"/>
        </w:rPr>
        <w:tab/>
      </w:r>
      <w:r w:rsidRPr="008F0311">
        <w:rPr>
          <w:rFonts w:ascii="ITC Avant Garde" w:hAnsi="ITC Avant Garde"/>
          <w:sz w:val="20"/>
        </w:rPr>
        <w:t>Mantener actualizados los registros del personal destinado a la realización de las labores de inspección o verificación de manera conjunta con la Unidad de Administración;</w:t>
      </w:r>
    </w:p>
    <w:p w:rsidR="00594BE5" w:rsidRPr="005A345A" w:rsidRDefault="00594BE5" w:rsidP="00594BE5">
      <w:pPr>
        <w:pStyle w:val="Texto"/>
        <w:spacing w:line="230" w:lineRule="exact"/>
        <w:ind w:left="1008" w:firstLine="0"/>
        <w:jc w:val="right"/>
        <w:rPr>
          <w:rFonts w:ascii="Times New Roman" w:hAnsi="Times New Roman" w:cs="Times New Roman"/>
          <w:b/>
          <w:i/>
          <w:color w:val="00B050"/>
          <w:sz w:val="16"/>
          <w:szCs w:val="16"/>
          <w:lang w:val="es-ES_tradnl"/>
        </w:rPr>
      </w:pPr>
      <w:r w:rsidRPr="005A345A">
        <w:rPr>
          <w:rFonts w:ascii="Times New Roman" w:hAnsi="Times New Roman" w:cs="Times New Roman"/>
          <w:b/>
          <w:i/>
          <w:color w:val="00B050"/>
          <w:sz w:val="16"/>
          <w:szCs w:val="16"/>
          <w:lang w:val="es-ES_tradnl"/>
        </w:rPr>
        <w:t>Fracción modificada DOF 17-10-2016</w:t>
      </w:r>
    </w:p>
    <w:p w:rsidR="00F87D3F" w:rsidRPr="008F0311" w:rsidRDefault="00F87D3F" w:rsidP="00F87D3F">
      <w:pPr>
        <w:pStyle w:val="Texto"/>
        <w:spacing w:line="224" w:lineRule="exact"/>
        <w:ind w:left="1008" w:hanging="720"/>
        <w:rPr>
          <w:rFonts w:ascii="ITC Avant Garde" w:hAnsi="ITC Avant Garde"/>
          <w:sz w:val="20"/>
        </w:rPr>
      </w:pPr>
      <w:r w:rsidRPr="008F0311">
        <w:rPr>
          <w:rFonts w:ascii="ITC Avant Garde" w:hAnsi="ITC Avant Garde"/>
          <w:b/>
          <w:sz w:val="20"/>
        </w:rPr>
        <w:t xml:space="preserve">XI. </w:t>
      </w:r>
      <w:r w:rsidRPr="008F0311">
        <w:rPr>
          <w:rFonts w:ascii="ITC Avant Garde" w:hAnsi="ITC Avant Garde"/>
          <w:b/>
          <w:sz w:val="20"/>
        </w:rPr>
        <w:tab/>
      </w:r>
      <w:r w:rsidRPr="008F0311">
        <w:rPr>
          <w:rFonts w:ascii="ITC Avant Garde" w:hAnsi="ITC Avant Garde"/>
          <w:sz w:val="20"/>
        </w:rPr>
        <w:t>Proponer a la Dirección General de Sanciones la sustanciación de los procedimientos sancionatorios correspondientes, cuando con motivo de las funciones de inspección y verificación realizadas a los concesionarios, autorizados, posibles personas infractoras y demás sujetos regulados, resulte procedente, y</w:t>
      </w:r>
    </w:p>
    <w:p w:rsidR="00594BE5" w:rsidRPr="005A345A" w:rsidRDefault="00594BE5" w:rsidP="00594BE5">
      <w:pPr>
        <w:pStyle w:val="Texto"/>
        <w:spacing w:line="230" w:lineRule="exact"/>
        <w:ind w:left="1008" w:firstLine="0"/>
        <w:jc w:val="right"/>
        <w:rPr>
          <w:rFonts w:ascii="Times New Roman" w:hAnsi="Times New Roman" w:cs="Times New Roman"/>
          <w:b/>
          <w:i/>
          <w:color w:val="00B050"/>
          <w:sz w:val="16"/>
          <w:szCs w:val="16"/>
          <w:lang w:val="es-ES_tradnl"/>
        </w:rPr>
      </w:pPr>
      <w:r w:rsidRPr="005A345A">
        <w:rPr>
          <w:rFonts w:ascii="Times New Roman" w:hAnsi="Times New Roman" w:cs="Times New Roman"/>
          <w:b/>
          <w:i/>
          <w:color w:val="00B050"/>
          <w:sz w:val="16"/>
          <w:szCs w:val="16"/>
          <w:lang w:val="es-ES_tradnl"/>
        </w:rPr>
        <w:t>Fracción adicionada DOF 17-10-2016</w:t>
      </w:r>
    </w:p>
    <w:p w:rsidR="00F87D3F" w:rsidRPr="008F0311" w:rsidRDefault="00F87D3F" w:rsidP="00F87D3F">
      <w:pPr>
        <w:pStyle w:val="Texto"/>
        <w:spacing w:line="224" w:lineRule="exact"/>
        <w:ind w:left="1008" w:hanging="720"/>
        <w:rPr>
          <w:rFonts w:ascii="ITC Avant Garde" w:hAnsi="ITC Avant Garde"/>
          <w:sz w:val="20"/>
        </w:rPr>
      </w:pPr>
      <w:r w:rsidRPr="008F0311">
        <w:rPr>
          <w:rFonts w:ascii="ITC Avant Garde" w:hAnsi="ITC Avant Garde"/>
          <w:b/>
          <w:sz w:val="20"/>
        </w:rPr>
        <w:t xml:space="preserve">XII. </w:t>
      </w:r>
      <w:r w:rsidRPr="008F0311">
        <w:rPr>
          <w:rFonts w:ascii="ITC Avant Garde" w:hAnsi="ITC Avant Garde"/>
          <w:b/>
          <w:sz w:val="20"/>
        </w:rPr>
        <w:tab/>
      </w:r>
      <w:r w:rsidRPr="008F0311">
        <w:rPr>
          <w:rFonts w:ascii="ITC Avant Garde" w:hAnsi="ITC Avant Garde"/>
          <w:sz w:val="20"/>
        </w:rPr>
        <w:t>Las demás que le confieran el Pleno, el Presidente o el Titular de Unidad, así como las que se señalen en otras disposiciones legales o administrativas.</w:t>
      </w:r>
    </w:p>
    <w:p w:rsidR="00F87D3F" w:rsidRPr="005A345A" w:rsidRDefault="00F87D3F" w:rsidP="00F87D3F">
      <w:pPr>
        <w:pStyle w:val="Texto"/>
        <w:spacing w:line="230" w:lineRule="exact"/>
        <w:ind w:left="1008" w:firstLine="0"/>
        <w:jc w:val="right"/>
        <w:rPr>
          <w:rFonts w:ascii="Times New Roman" w:hAnsi="Times New Roman" w:cs="Times New Roman"/>
          <w:b/>
          <w:i/>
          <w:color w:val="00B050"/>
          <w:sz w:val="16"/>
          <w:szCs w:val="16"/>
          <w:lang w:val="es-ES_tradnl"/>
        </w:rPr>
      </w:pPr>
      <w:r w:rsidRPr="005A345A">
        <w:rPr>
          <w:rFonts w:ascii="Times New Roman" w:hAnsi="Times New Roman" w:cs="Times New Roman"/>
          <w:b/>
          <w:i/>
          <w:color w:val="00B050"/>
          <w:sz w:val="16"/>
          <w:szCs w:val="16"/>
          <w:lang w:val="es-ES_tradnl"/>
        </w:rPr>
        <w:t>Fracción recorrida DOF 17-10-2016</w:t>
      </w:r>
    </w:p>
    <w:p w:rsidR="00F2553E" w:rsidRPr="008F0311" w:rsidRDefault="00F2553E" w:rsidP="00F87D3F">
      <w:pPr>
        <w:pStyle w:val="Texto"/>
        <w:spacing w:line="224" w:lineRule="exact"/>
        <w:ind w:firstLine="289"/>
        <w:rPr>
          <w:rFonts w:ascii="ITC Avant Garde" w:hAnsi="ITC Avant Garde"/>
          <w:sz w:val="20"/>
          <w:lang w:val="es-ES_tradnl"/>
        </w:rPr>
      </w:pPr>
      <w:r w:rsidRPr="008F0311">
        <w:rPr>
          <w:rFonts w:ascii="ITC Avant Garde" w:hAnsi="ITC Avant Garde"/>
          <w:b/>
          <w:sz w:val="20"/>
          <w:lang w:val="es-ES_tradnl"/>
        </w:rPr>
        <w:t>Artículo 43 BIS</w:t>
      </w:r>
      <w:r w:rsidRPr="008F0311">
        <w:rPr>
          <w:rFonts w:ascii="ITC Avant Garde" w:hAnsi="ITC Avant Garde"/>
          <w:sz w:val="20"/>
          <w:lang w:val="es-ES_tradnl"/>
        </w:rPr>
        <w:t>. La Dirección General de Supervisión y Verificación de Regulación Asimétrica es la encargada de supervisar y verificar que los agentes económicos preponderantes en los sectores de telecomunicaciones y radiodifusión o con poder sustancial, cumplan con las obligaciones y condiciones establecidas en el Decreto de Reforma Constitucional, así como las medidas y regulación asimétrica establecidas en la Ley de Telecomunicaciones y las que les imponga el Instituto. Corresponde a esta Dirección General el ejercicio de las siguientes atribuciones:</w:t>
      </w:r>
    </w:p>
    <w:p w:rsidR="00F2553E" w:rsidRPr="008F0311" w:rsidRDefault="00F2553E" w:rsidP="00F2553E">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I. </w:t>
      </w:r>
      <w:r w:rsidRPr="008F0311">
        <w:rPr>
          <w:rFonts w:ascii="ITC Avant Garde" w:hAnsi="ITC Avant Garde"/>
          <w:b/>
          <w:sz w:val="20"/>
          <w:lang w:val="es-ES_tradnl"/>
        </w:rPr>
        <w:tab/>
      </w:r>
      <w:r w:rsidRPr="008F0311">
        <w:rPr>
          <w:rFonts w:ascii="ITC Avant Garde" w:hAnsi="ITC Avant Garde"/>
          <w:sz w:val="20"/>
          <w:lang w:val="es-ES_tradnl"/>
        </w:rPr>
        <w:t xml:space="preserve">Supervisar y verificar, conforme a los programas de supervisión y verificación que determine o cuando se presenten hechos, actos u omisiones que motiven la supervisión o verificación, que los agentes económicos preponderantes o con poder sustancial, cumplan con las obligaciones y condiciones establecidas en el Decreto de Reforma Constitucional, así </w:t>
      </w:r>
      <w:r w:rsidRPr="008F0311">
        <w:rPr>
          <w:rFonts w:ascii="ITC Avant Garde" w:hAnsi="ITC Avant Garde"/>
          <w:sz w:val="20"/>
          <w:lang w:val="es-ES_tradnl"/>
        </w:rPr>
        <w:lastRenderedPageBreak/>
        <w:t>como las medidas y regulación asimétrica establecidas en la Ley de Telecomunicaciones y las que les imponga el Instituto mediante resoluciones, acuerdos, metodologías, criterios y demás actos administrativos, así como ordenar la realización de análisis forenses de información digital;</w:t>
      </w:r>
    </w:p>
    <w:p w:rsidR="00F2553E" w:rsidRPr="008F0311" w:rsidRDefault="00F2553E" w:rsidP="00F2553E">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II. </w:t>
      </w:r>
      <w:r w:rsidRPr="008F0311">
        <w:rPr>
          <w:rFonts w:ascii="ITC Avant Garde" w:hAnsi="ITC Avant Garde"/>
          <w:b/>
          <w:sz w:val="20"/>
          <w:lang w:val="es-ES_tradnl"/>
        </w:rPr>
        <w:tab/>
      </w:r>
      <w:r w:rsidRPr="008F0311">
        <w:rPr>
          <w:rFonts w:ascii="ITC Avant Garde" w:hAnsi="ITC Avant Garde"/>
          <w:sz w:val="20"/>
          <w:lang w:val="es-ES_tradnl"/>
        </w:rPr>
        <w:t>Emitir trimestralmente un informe de cumplimiento de las obligaciones asimétricas, obligaciones de desagregación de elementos de red pública de telecomunicaciones local y del cumplimiento de los títulos de concesión del agente económico preponderante, pudiendo auxiliarse para tal efecto de un auditor externo;</w:t>
      </w:r>
    </w:p>
    <w:p w:rsidR="00F2553E" w:rsidRPr="008F0311" w:rsidRDefault="00F2553E" w:rsidP="00F2553E">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III. </w:t>
      </w:r>
      <w:r w:rsidRPr="008F0311">
        <w:rPr>
          <w:rFonts w:ascii="ITC Avant Garde" w:hAnsi="ITC Avant Garde"/>
          <w:b/>
          <w:sz w:val="20"/>
          <w:lang w:val="es-ES_tradnl"/>
        </w:rPr>
        <w:tab/>
      </w:r>
      <w:r w:rsidRPr="008F0311">
        <w:rPr>
          <w:rFonts w:ascii="ITC Avant Garde" w:hAnsi="ITC Avant Garde"/>
          <w:sz w:val="20"/>
          <w:lang w:val="es-ES_tradnl"/>
        </w:rPr>
        <w:t>Proponer al Pleno, en colaboración con la Unidad de Política Regulatoria, la forma y términos en que deberá presentarse la información y documentación a que hace referencia el artículo décimo transitorio del Decreto de la Ley de Telecomunicaciones, por parte de los agentes económicos preponderantes cuyos títulos de concesión contengan alguna prohibición o restricción expresa para prestar servicios determinados, previo al inicio del trámite para obtener la autorización para prestar servicios adicionales;</w:t>
      </w:r>
    </w:p>
    <w:p w:rsidR="00F2553E" w:rsidRPr="008F0311" w:rsidRDefault="00F2553E" w:rsidP="00F2553E">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sz w:val="20"/>
          <w:lang w:val="es-ES_tradnl"/>
        </w:rPr>
        <w:t xml:space="preserve"> </w:t>
      </w:r>
      <w:r w:rsidRPr="008F0311">
        <w:rPr>
          <w:rFonts w:ascii="ITC Avant Garde" w:hAnsi="ITC Avant Garde"/>
          <w:sz w:val="20"/>
          <w:lang w:val="es-ES_tradnl"/>
        </w:rPr>
        <w:tab/>
        <w:t>Proponer al Pleno, el dictamen elaborado en coordinación con las demás unidades competentes, en el que se certifique que, en su caso, se dio cumplimiento efectivo, por parte de los agentes económicos preponderantes cuyos títulos de concesión contengan alguna prohibición o restricción expresa para prestar servicios determinados, de las obligaciones previstas en el Decreto de reforma constitucional, en los lineamientos expedidos por el Instituto en términos del artículo cuarto transitorio del Decreto de reforma constitucional, en las medidas expedidas por el propio Instituto a que se refieren las fracciones III y IV del artículo octavo transitorio del Decreto de reforma constitucional, en la Ley de Telecomunicaciones, en la Ley de Competencia, en sus títulos de concesión y en las disposiciones administrativas aplicables;</w:t>
      </w:r>
    </w:p>
    <w:p w:rsidR="00F2553E" w:rsidRPr="008F0311" w:rsidRDefault="00F2553E" w:rsidP="00F2553E">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sz w:val="20"/>
          <w:lang w:val="es-ES_tradnl"/>
        </w:rPr>
        <w:t xml:space="preserve"> </w:t>
      </w:r>
      <w:r w:rsidRPr="008F0311">
        <w:rPr>
          <w:rFonts w:ascii="ITC Avant Garde" w:hAnsi="ITC Avant Garde"/>
          <w:sz w:val="20"/>
          <w:lang w:val="es-ES_tradnl"/>
        </w:rPr>
        <w:tab/>
        <w:t>Dar seguimiento y supervisar el cumplimiento de las obligaciones mínimas a cargo del agente económico preponderante contenidas en las bases de licitación que emitan las autoridades convocantes a que se refiere el inciso b) de la fracción XIX del artículo 267 de la Ley de Telecomunicaciones;</w:t>
      </w:r>
    </w:p>
    <w:p w:rsidR="00F2553E" w:rsidRPr="008F0311" w:rsidRDefault="00F2553E" w:rsidP="00F2553E">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VI.</w:t>
      </w:r>
      <w:r w:rsidRPr="008F0311">
        <w:rPr>
          <w:rFonts w:ascii="ITC Avant Garde" w:hAnsi="ITC Avant Garde"/>
          <w:sz w:val="20"/>
          <w:lang w:val="es-ES_tradnl"/>
        </w:rPr>
        <w:t xml:space="preserve"> </w:t>
      </w:r>
      <w:r w:rsidRPr="008F0311">
        <w:rPr>
          <w:rFonts w:ascii="ITC Avant Garde" w:hAnsi="ITC Avant Garde"/>
          <w:sz w:val="20"/>
          <w:lang w:val="es-ES_tradnl"/>
        </w:rPr>
        <w:tab/>
        <w:t>Coordinarse con las autoridades federales, estatales, de la Ciudad de México o municipales, en su caso, para obtener el apoyo necesario en sus funciones de supervisión, inspección, verificación, vigilancia y demás necesarios para el ejercicio de sus atribuciones;</w:t>
      </w:r>
    </w:p>
    <w:p w:rsidR="00F2553E" w:rsidRPr="008F0311" w:rsidRDefault="00F2553E" w:rsidP="00F2553E">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VII.</w:t>
      </w:r>
      <w:r w:rsidRPr="008F0311">
        <w:rPr>
          <w:rFonts w:ascii="ITC Avant Garde" w:hAnsi="ITC Avant Garde"/>
          <w:sz w:val="20"/>
          <w:lang w:val="es-ES_tradnl"/>
        </w:rPr>
        <w:t xml:space="preserve"> </w:t>
      </w:r>
      <w:r w:rsidRPr="008F0311">
        <w:rPr>
          <w:rFonts w:ascii="ITC Avant Garde" w:hAnsi="ITC Avant Garde"/>
          <w:sz w:val="20"/>
          <w:lang w:val="es-ES_tradnl"/>
        </w:rPr>
        <w:tab/>
        <w:t>Diseñar y ejecutar programas de supervisión y verificación dirigidos a los agentes económicos preponderantes o los agentes económicos con poder sustancial;</w:t>
      </w:r>
    </w:p>
    <w:p w:rsidR="00F2553E" w:rsidRPr="008F0311" w:rsidRDefault="00F2553E" w:rsidP="00F2553E">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VIII.</w:t>
      </w:r>
      <w:r w:rsidRPr="008F0311">
        <w:rPr>
          <w:rFonts w:ascii="ITC Avant Garde" w:hAnsi="ITC Avant Garde"/>
          <w:sz w:val="20"/>
          <w:lang w:val="es-ES_tradnl"/>
        </w:rPr>
        <w:t xml:space="preserve"> </w:t>
      </w:r>
      <w:r w:rsidRPr="008F0311">
        <w:rPr>
          <w:rFonts w:ascii="ITC Avant Garde" w:hAnsi="ITC Avant Garde"/>
          <w:sz w:val="20"/>
          <w:lang w:val="es-ES_tradnl"/>
        </w:rPr>
        <w:tab/>
        <w:t>Ordenar la práctica de visitas de inspección o verificación a los agentes económicos preponderantes o los agentes económicos con poder sustancial;</w:t>
      </w:r>
    </w:p>
    <w:p w:rsidR="00F2553E" w:rsidRPr="008F0311" w:rsidRDefault="00F2553E" w:rsidP="00F2553E">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IX.</w:t>
      </w:r>
      <w:r w:rsidRPr="008F0311">
        <w:rPr>
          <w:rFonts w:ascii="ITC Avant Garde" w:hAnsi="ITC Avant Garde"/>
          <w:sz w:val="20"/>
          <w:lang w:val="es-ES_tradnl"/>
        </w:rPr>
        <w:t xml:space="preserve"> </w:t>
      </w:r>
      <w:r w:rsidRPr="008F0311">
        <w:rPr>
          <w:rFonts w:ascii="ITC Avant Garde" w:hAnsi="ITC Avant Garde"/>
          <w:sz w:val="20"/>
          <w:lang w:val="es-ES_tradnl"/>
        </w:rPr>
        <w:tab/>
        <w:t>Ordenar y ejecutar las medidas provisionales que procedan conforme a las leyes aplicables, como consecuencia de las visitas de inspección o verificación practicadas a los agentes económicos preponderantes o a los agentes económicos con poder sustancial, incluyendo el aseguramiento, sustracción y depósito de los sistemas, instalaciones y equipos de telecomunicaciones y radiodifusión, para prevenir o cesar las violaciones a las disposiciones legales, reglamentarias y administrativas aplicables;</w:t>
      </w:r>
    </w:p>
    <w:p w:rsidR="00F2553E" w:rsidRPr="008F0311" w:rsidRDefault="00F2553E" w:rsidP="00F2553E">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X.</w:t>
      </w:r>
      <w:r w:rsidRPr="008F0311">
        <w:rPr>
          <w:rFonts w:ascii="ITC Avant Garde" w:hAnsi="ITC Avant Garde"/>
          <w:sz w:val="20"/>
          <w:lang w:val="es-ES_tradnl"/>
        </w:rPr>
        <w:t xml:space="preserve"> </w:t>
      </w:r>
      <w:r w:rsidRPr="008F0311">
        <w:rPr>
          <w:rFonts w:ascii="ITC Avant Garde" w:hAnsi="ITC Avant Garde"/>
          <w:sz w:val="20"/>
          <w:lang w:val="es-ES_tradnl"/>
        </w:rPr>
        <w:tab/>
        <w:t xml:space="preserve">Denunciar o querellarse ante el Ministerio Público competente por los hechos que conozca en el ejercicio de sus funciones y puedan constituir delitos, así como coadyuvar en estos </w:t>
      </w:r>
      <w:r w:rsidRPr="008F0311">
        <w:rPr>
          <w:rFonts w:ascii="ITC Avant Garde" w:hAnsi="ITC Avant Garde"/>
          <w:sz w:val="20"/>
          <w:lang w:val="es-ES_tradnl"/>
        </w:rPr>
        <w:lastRenderedPageBreak/>
        <w:t>casos con dicha autoridad, respecto a los agentes económicos preponderantes o a los agentes económicos con poder sustancial;</w:t>
      </w:r>
    </w:p>
    <w:p w:rsidR="00F2553E" w:rsidRPr="008F0311" w:rsidRDefault="00F2553E" w:rsidP="00F2553E">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XI.</w:t>
      </w:r>
      <w:r w:rsidRPr="008F0311">
        <w:rPr>
          <w:rFonts w:ascii="ITC Avant Garde" w:hAnsi="ITC Avant Garde"/>
          <w:sz w:val="20"/>
          <w:lang w:val="es-ES_tradnl"/>
        </w:rPr>
        <w:t xml:space="preserve"> </w:t>
      </w:r>
      <w:r w:rsidRPr="008F0311">
        <w:rPr>
          <w:rFonts w:ascii="ITC Avant Garde" w:hAnsi="ITC Avant Garde"/>
          <w:sz w:val="20"/>
          <w:lang w:val="es-ES_tradnl"/>
        </w:rPr>
        <w:tab/>
        <w:t>Proponer a la Dirección General de Sanciones la sustanciación de los procedimientos por infracciones a las obligaciones establecidas en las medidas y regulación asimétrica impuestas por el Instituto, a los agentes económicos preponderantes o los agentes económicos con poder sustancial, aplicables en materia de telecomunicaciones y radiodifusión, y</w:t>
      </w:r>
    </w:p>
    <w:p w:rsidR="00031576" w:rsidRPr="008F0311" w:rsidRDefault="00F2553E" w:rsidP="00F2553E">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XII.</w:t>
      </w:r>
      <w:r w:rsidRPr="008F0311">
        <w:rPr>
          <w:rFonts w:ascii="ITC Avant Garde" w:hAnsi="ITC Avant Garde"/>
          <w:sz w:val="20"/>
          <w:lang w:val="es-ES_tradnl"/>
        </w:rPr>
        <w:t xml:space="preserve"> </w:t>
      </w:r>
      <w:r w:rsidRPr="008F0311">
        <w:rPr>
          <w:rFonts w:ascii="ITC Avant Garde" w:hAnsi="ITC Avant Garde"/>
          <w:sz w:val="20"/>
          <w:lang w:val="es-ES_tradnl"/>
        </w:rPr>
        <w:tab/>
        <w:t>Las demás que le confieran el Pleno, el Presidente o el Titular de Unidad, así como las que se señalen en otras disposiciones legales o administrativas.</w:t>
      </w:r>
    </w:p>
    <w:p w:rsidR="00F2553E" w:rsidRPr="008C25C0" w:rsidRDefault="00F2553E" w:rsidP="00F2553E">
      <w:pPr>
        <w:pStyle w:val="Texto"/>
        <w:spacing w:line="221" w:lineRule="exact"/>
        <w:ind w:firstLine="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Artículo adicionado DOF 17-10-</w:t>
      </w:r>
      <w:r w:rsidR="00940F71" w:rsidRPr="008C25C0">
        <w:rPr>
          <w:rFonts w:ascii="Times New Roman" w:hAnsi="Times New Roman" w:cs="Times New Roman"/>
          <w:b/>
          <w:i/>
          <w:color w:val="00B050"/>
          <w:sz w:val="16"/>
          <w:szCs w:val="16"/>
          <w:lang w:val="es-ES_tradnl"/>
        </w:rPr>
        <w:t>2016</w:t>
      </w:r>
    </w:p>
    <w:p w:rsidR="004847C7" w:rsidRPr="008F0311" w:rsidRDefault="004847C7" w:rsidP="004847C7">
      <w:pPr>
        <w:pStyle w:val="Texto"/>
        <w:spacing w:line="224" w:lineRule="exact"/>
        <w:rPr>
          <w:rFonts w:ascii="ITC Avant Garde" w:hAnsi="ITC Avant Garde"/>
          <w:sz w:val="20"/>
          <w:lang w:val="es-ES_tradnl"/>
        </w:rPr>
      </w:pPr>
      <w:r w:rsidRPr="008F0311">
        <w:rPr>
          <w:rFonts w:ascii="ITC Avant Garde" w:hAnsi="ITC Avant Garde"/>
          <w:b/>
          <w:sz w:val="20"/>
          <w:lang w:val="es-ES_tradnl"/>
        </w:rPr>
        <w:t xml:space="preserve">Artículo 44. </w:t>
      </w:r>
      <w:r w:rsidRPr="008F0311">
        <w:rPr>
          <w:rFonts w:ascii="ITC Avant Garde" w:hAnsi="ITC Avant Garde"/>
          <w:sz w:val="20"/>
          <w:lang w:val="es-ES_tradnl"/>
        </w:rPr>
        <w:t>Corresponde a la Dirección General de Sanciones el ejercicio de las siguientes atribuciones:</w:t>
      </w:r>
    </w:p>
    <w:p w:rsidR="004847C7" w:rsidRPr="008F0311" w:rsidRDefault="004847C7" w:rsidP="004847C7">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b/>
          <w:sz w:val="20"/>
          <w:lang w:val="es-ES_tradnl"/>
        </w:rPr>
        <w:tab/>
      </w:r>
      <w:r w:rsidRPr="008F0311">
        <w:rPr>
          <w:rFonts w:ascii="ITC Avant Garde" w:hAnsi="ITC Avant Garde"/>
          <w:sz w:val="20"/>
          <w:lang w:val="es-ES_tradnl"/>
        </w:rPr>
        <w:t>Sustanciar los procedimientos sancionatorios por infracciones a las obligaciones establecidas en los títulos de concesión, permisos y autorizaciones, así como a las disposiciones legales, reglamentarias y administrativas aplicables en materia de telecomunicaciones y radiodifusión  y, en su caso, emitir la resolución correspondiente;</w:t>
      </w:r>
    </w:p>
    <w:p w:rsidR="00CA6F57" w:rsidRPr="008F0311" w:rsidRDefault="00CA6F57" w:rsidP="004847C7">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II. </w:t>
      </w:r>
      <w:r w:rsidRPr="008F0311">
        <w:rPr>
          <w:rFonts w:ascii="ITC Avant Garde" w:hAnsi="ITC Avant Garde"/>
          <w:b/>
          <w:sz w:val="20"/>
          <w:lang w:val="es-ES_tradnl"/>
        </w:rPr>
        <w:tab/>
      </w:r>
      <w:r w:rsidRPr="008F0311">
        <w:rPr>
          <w:rFonts w:ascii="ITC Avant Garde" w:hAnsi="ITC Avant Garde"/>
          <w:sz w:val="20"/>
          <w:lang w:val="es-ES_tradnl"/>
        </w:rPr>
        <w:t>Someter a consideración del Pleno la resolución de los procedimientos que tengan por objeto imponer multas como sanciones a concesionarios, autorizados y demás sujetos regulados, así como a personas infractoras, que sean iguales o superiores a quince mil veces el valor diario de la Unidad de Medida y Actualización, así como aquellos en los que se declare la pérdida de bienes, instalaciones y equipos en beneficio de la Nación, salvo que dicho órgano colegiado determine que la resolución deba ser emitida por la Dirección General de Sanciones;</w:t>
      </w:r>
    </w:p>
    <w:p w:rsidR="00CA6F57" w:rsidRPr="008C25C0" w:rsidRDefault="00CA6F57" w:rsidP="00CA6F57">
      <w:pPr>
        <w:pStyle w:val="Texto"/>
        <w:spacing w:line="219"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modificada DOF 17-10-2016</w:t>
      </w:r>
    </w:p>
    <w:p w:rsidR="004847C7" w:rsidRPr="008F0311" w:rsidRDefault="004847C7" w:rsidP="004847C7">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Sustanciar los procedimientos que tengan por objeto la revocación de las concesiones, permisos y autorizaciones previstas en la Ley de Telecomunicaciones y, en su caso, proponer al Pleno la resolución de los mismos;</w:t>
      </w:r>
    </w:p>
    <w:p w:rsidR="004847C7" w:rsidRPr="008F0311" w:rsidRDefault="004847C7" w:rsidP="004847C7">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Notificar o dar aviso al Secretario de Comunicaciones y Transportes en los casos de revocación conforme a lo dispuesto en el artículo 28 de la Constitución y la Ley de Telecomunicaciones;</w:t>
      </w:r>
    </w:p>
    <w:p w:rsidR="004847C7" w:rsidRPr="008F0311" w:rsidRDefault="004847C7" w:rsidP="004847C7">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Sustanciar los procedimientos que tengan por objeto sancionar el incumplimiento de los tiempos máximos establecidos para la transmisión de mensajes comerciales y el incumplimiento de las obligaciones en materia de defensa de las audiencias y, en su caso, proponer al Pleno la resolución de los mismos;</w:t>
      </w:r>
    </w:p>
    <w:p w:rsidR="0031101B" w:rsidRPr="008F0311" w:rsidRDefault="0031101B" w:rsidP="0031101B">
      <w:pPr>
        <w:pStyle w:val="Texto"/>
        <w:spacing w:line="230"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VI. </w:t>
      </w:r>
      <w:r w:rsidRPr="008F0311">
        <w:rPr>
          <w:rFonts w:ascii="ITC Avant Garde" w:hAnsi="ITC Avant Garde"/>
          <w:b/>
          <w:sz w:val="20"/>
          <w:lang w:val="es-ES_tradnl"/>
        </w:rPr>
        <w:tab/>
      </w:r>
      <w:r w:rsidRPr="008F0311">
        <w:rPr>
          <w:rFonts w:ascii="ITC Avant Garde" w:hAnsi="ITC Avant Garde"/>
          <w:sz w:val="20"/>
          <w:lang w:val="es-ES_tradnl"/>
        </w:rPr>
        <w:t>Sustanciar los procedimientos administrativos de rescate de bandas de frecuencias del espectro radioeléctrico o recursos orbitales y proponer al Pleno la resolución de los mismos;</w:t>
      </w:r>
    </w:p>
    <w:p w:rsidR="0031101B" w:rsidRPr="008C25C0" w:rsidRDefault="0031101B" w:rsidP="0031101B">
      <w:pPr>
        <w:pStyle w:val="Texto"/>
        <w:spacing w:line="219"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modificada DOF 17-10-2016</w:t>
      </w:r>
    </w:p>
    <w:p w:rsidR="0031101B" w:rsidRPr="008F0311" w:rsidRDefault="0031101B" w:rsidP="0031101B">
      <w:pPr>
        <w:pStyle w:val="Texto"/>
        <w:spacing w:line="230"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VII. </w:t>
      </w:r>
      <w:r w:rsidRPr="008F0311">
        <w:rPr>
          <w:rFonts w:ascii="ITC Avant Garde" w:hAnsi="ITC Avant Garde"/>
          <w:b/>
          <w:sz w:val="20"/>
          <w:lang w:val="es-ES_tradnl"/>
        </w:rPr>
        <w:tab/>
      </w:r>
      <w:r w:rsidRPr="008F0311">
        <w:rPr>
          <w:rFonts w:ascii="ITC Avant Garde" w:hAnsi="ITC Avant Garde"/>
          <w:sz w:val="20"/>
          <w:lang w:val="es-ES_tradnl"/>
        </w:rPr>
        <w:t>Requerir a los concesionarios, autorizados y demás sujetos regulados, así como a la persona infractora y, en su caso, solicitar al Servicio de Administración Tributaria, la información fiscal necesaria para determinar el monto de las multas señaladas en el artículo 298 de la Ley de Telecomunicaciones;</w:t>
      </w:r>
    </w:p>
    <w:p w:rsidR="0031101B" w:rsidRPr="008C25C0" w:rsidRDefault="0031101B" w:rsidP="0031101B">
      <w:pPr>
        <w:pStyle w:val="Texto"/>
        <w:spacing w:line="219"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lastRenderedPageBreak/>
        <w:t>Fracción modificada DOF 17-10-2016</w:t>
      </w:r>
    </w:p>
    <w:p w:rsidR="004847C7" w:rsidRPr="008F0311" w:rsidRDefault="004847C7" w:rsidP="0031101B">
      <w:pPr>
        <w:pStyle w:val="Texto"/>
        <w:spacing w:line="230" w:lineRule="exact"/>
        <w:ind w:left="1008" w:hanging="720"/>
        <w:rPr>
          <w:rFonts w:ascii="ITC Avant Garde" w:hAnsi="ITC Avant Garde"/>
          <w:sz w:val="20"/>
          <w:lang w:val="es-ES_tradnl"/>
        </w:rPr>
      </w:pPr>
      <w:r w:rsidRPr="008F0311">
        <w:rPr>
          <w:rFonts w:ascii="ITC Avant Garde" w:hAnsi="ITC Avant Garde"/>
          <w:b/>
          <w:sz w:val="20"/>
          <w:lang w:val="es-ES_tradnl"/>
        </w:rPr>
        <w:t>VIII.</w:t>
      </w:r>
      <w:r w:rsidRPr="008F0311">
        <w:rPr>
          <w:rFonts w:ascii="ITC Avant Garde" w:hAnsi="ITC Avant Garde"/>
          <w:b/>
          <w:sz w:val="20"/>
          <w:lang w:val="es-ES_tradnl"/>
        </w:rPr>
        <w:tab/>
      </w:r>
      <w:r w:rsidRPr="008F0311">
        <w:rPr>
          <w:rFonts w:ascii="ITC Avant Garde" w:hAnsi="ITC Avant Garde"/>
          <w:sz w:val="20"/>
          <w:lang w:val="es-ES_tradnl"/>
        </w:rPr>
        <w:t>Hacer del conocimiento de la Procuraduría Federal del Consumidor cuando los concesionarios o autorizados incurran en violaciones sistemáticas o recurrentes a los derechos de los usuarios  o consumidores previstos en la Ley de Telecomunicaciones y en la Ley Federal de Protección al Consumidor, a fin de que en el ámbito de sus atribuciones realice las acciones necesarias para su protección y restitución, sin perjuicio de las sanciones que corresponda imponer al Instituto por el incumplimiento de sus obligaciones;</w:t>
      </w:r>
    </w:p>
    <w:p w:rsidR="009661A7" w:rsidRPr="008F0311" w:rsidRDefault="00DB7015" w:rsidP="009661A7">
      <w:pPr>
        <w:pStyle w:val="Texto"/>
        <w:spacing w:line="230" w:lineRule="exact"/>
        <w:ind w:left="1008" w:hanging="720"/>
        <w:rPr>
          <w:rFonts w:ascii="ITC Avant Garde" w:hAnsi="ITC Avant Garde"/>
          <w:sz w:val="20"/>
          <w:lang w:val="es-ES_tradnl"/>
        </w:rPr>
      </w:pPr>
      <w:r w:rsidRPr="008F0311">
        <w:rPr>
          <w:rFonts w:ascii="ITC Avant Garde" w:hAnsi="ITC Avant Garde"/>
          <w:b/>
          <w:sz w:val="20"/>
          <w:lang w:val="es-ES_tradnl"/>
        </w:rPr>
        <w:t>IX.</w:t>
      </w:r>
      <w:r w:rsidRPr="008F0311">
        <w:rPr>
          <w:rFonts w:ascii="ITC Avant Garde" w:hAnsi="ITC Avant Garde"/>
          <w:sz w:val="20"/>
          <w:lang w:val="es-ES_tradnl"/>
        </w:rPr>
        <w:t xml:space="preserve"> </w:t>
      </w:r>
      <w:r w:rsidRPr="008F0311">
        <w:rPr>
          <w:rFonts w:ascii="ITC Avant Garde" w:hAnsi="ITC Avant Garde"/>
          <w:sz w:val="20"/>
          <w:lang w:val="es-ES_tradnl"/>
        </w:rPr>
        <w:tab/>
        <w:t>Informar al Servicio de Administración Tributaria las resoluciones por las que se determine la imposición de una multa como sanción, a efecto de que lleve a cabo la ejecución de la misma;</w:t>
      </w:r>
    </w:p>
    <w:p w:rsidR="00DB7015" w:rsidRPr="008F0311" w:rsidRDefault="00DB7015" w:rsidP="009661A7">
      <w:pPr>
        <w:pStyle w:val="Texto"/>
        <w:spacing w:line="230" w:lineRule="exact"/>
        <w:ind w:left="1008" w:hanging="720"/>
        <w:jc w:val="right"/>
        <w:rPr>
          <w:rFonts w:ascii="ITC Avant Garde" w:hAnsi="ITC Avant Garde"/>
          <w:sz w:val="20"/>
          <w:lang w:val="es-ES_tradnl"/>
        </w:rPr>
      </w:pPr>
      <w:r w:rsidRPr="008C25C0">
        <w:rPr>
          <w:rFonts w:ascii="Times New Roman" w:hAnsi="Times New Roman" w:cs="Times New Roman"/>
          <w:b/>
          <w:i/>
          <w:color w:val="00B050"/>
          <w:sz w:val="16"/>
          <w:szCs w:val="16"/>
          <w:lang w:val="es-ES_tradnl"/>
        </w:rPr>
        <w:t>Fracción modificada DOF 17-10-2016</w:t>
      </w:r>
    </w:p>
    <w:p w:rsidR="00DB7015" w:rsidRPr="008F0311" w:rsidRDefault="00DB7015" w:rsidP="00DB7015">
      <w:pPr>
        <w:pStyle w:val="Texto"/>
        <w:spacing w:line="230" w:lineRule="exact"/>
        <w:ind w:left="1008" w:hanging="720"/>
        <w:rPr>
          <w:rFonts w:ascii="ITC Avant Garde" w:hAnsi="ITC Avant Garde"/>
          <w:sz w:val="20"/>
          <w:lang w:val="es-ES_tradnl"/>
        </w:rPr>
      </w:pPr>
      <w:r w:rsidRPr="008F0311">
        <w:rPr>
          <w:rFonts w:ascii="ITC Avant Garde" w:hAnsi="ITC Avant Garde"/>
          <w:b/>
          <w:sz w:val="20"/>
          <w:lang w:val="es-ES_tradnl"/>
        </w:rPr>
        <w:t>X.</w:t>
      </w:r>
      <w:r w:rsidRPr="008F0311">
        <w:rPr>
          <w:rFonts w:ascii="ITC Avant Garde" w:hAnsi="ITC Avant Garde"/>
          <w:sz w:val="20"/>
          <w:lang w:val="es-ES_tradnl"/>
        </w:rPr>
        <w:t xml:space="preserve"> </w:t>
      </w:r>
      <w:r w:rsidRPr="008F0311">
        <w:rPr>
          <w:rFonts w:ascii="ITC Avant Garde" w:hAnsi="ITC Avant Garde"/>
          <w:sz w:val="20"/>
          <w:lang w:val="es-ES_tradnl"/>
        </w:rPr>
        <w:tab/>
        <w:t>Dictar las medidas provisionales que procedan para evitar que las conductas susceptibles de ser sancionadas continúen cometiéndose en perjuicio del interés público, y</w:t>
      </w:r>
    </w:p>
    <w:p w:rsidR="00DB7015" w:rsidRPr="008C25C0" w:rsidRDefault="00DB7015" w:rsidP="00DB7015">
      <w:pPr>
        <w:pStyle w:val="Texto"/>
        <w:spacing w:line="219"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 xml:space="preserve">Fracción </w:t>
      </w:r>
      <w:r w:rsidR="009661A7" w:rsidRPr="008C25C0">
        <w:rPr>
          <w:rFonts w:ascii="Times New Roman" w:hAnsi="Times New Roman" w:cs="Times New Roman"/>
          <w:b/>
          <w:i/>
          <w:color w:val="00B050"/>
          <w:sz w:val="16"/>
          <w:szCs w:val="16"/>
          <w:lang w:val="es-ES_tradnl"/>
        </w:rPr>
        <w:t>adicionada</w:t>
      </w:r>
      <w:r w:rsidRPr="008C25C0">
        <w:rPr>
          <w:rFonts w:ascii="Times New Roman" w:hAnsi="Times New Roman" w:cs="Times New Roman"/>
          <w:b/>
          <w:i/>
          <w:color w:val="00B050"/>
          <w:sz w:val="16"/>
          <w:szCs w:val="16"/>
          <w:lang w:val="es-ES_tradnl"/>
        </w:rPr>
        <w:t xml:space="preserve"> DOF 17-10-2016</w:t>
      </w:r>
    </w:p>
    <w:p w:rsidR="00DB7015" w:rsidRPr="008F0311" w:rsidRDefault="00DB7015" w:rsidP="00DB7015">
      <w:pPr>
        <w:pStyle w:val="Texto"/>
        <w:spacing w:line="230" w:lineRule="exact"/>
        <w:ind w:left="1008" w:hanging="720"/>
        <w:rPr>
          <w:rFonts w:ascii="ITC Avant Garde" w:hAnsi="ITC Avant Garde"/>
          <w:sz w:val="20"/>
          <w:lang w:val="es-ES_tradnl"/>
        </w:rPr>
      </w:pPr>
      <w:r w:rsidRPr="008F0311">
        <w:rPr>
          <w:rFonts w:ascii="ITC Avant Garde" w:hAnsi="ITC Avant Garde"/>
          <w:b/>
          <w:sz w:val="20"/>
          <w:lang w:val="es-ES_tradnl"/>
        </w:rPr>
        <w:t>XI.</w:t>
      </w:r>
      <w:r w:rsidRPr="008F0311">
        <w:rPr>
          <w:rFonts w:ascii="ITC Avant Garde" w:hAnsi="ITC Avant Garde"/>
          <w:sz w:val="20"/>
          <w:lang w:val="es-ES_tradnl"/>
        </w:rPr>
        <w:t xml:space="preserve"> </w:t>
      </w:r>
      <w:r w:rsidRPr="008F0311">
        <w:rPr>
          <w:rFonts w:ascii="ITC Avant Garde" w:hAnsi="ITC Avant Garde"/>
          <w:sz w:val="20"/>
          <w:lang w:val="es-ES_tradnl"/>
        </w:rPr>
        <w:tab/>
        <w:t>Las demás que le confieran el Pleno, el Presidente o el Titular de Unidad, así como las que se señalen en otras disposiciones legales o administrativas.</w:t>
      </w:r>
    </w:p>
    <w:p w:rsidR="00DB7015" w:rsidRPr="008C25C0" w:rsidRDefault="00DB7015" w:rsidP="00DB7015">
      <w:pPr>
        <w:pStyle w:val="Texto"/>
        <w:spacing w:line="219"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w:t>
      </w:r>
      <w:r w:rsidRPr="008F0311">
        <w:rPr>
          <w:rFonts w:ascii="ITC Avant Garde" w:hAnsi="ITC Avant Garde"/>
          <w:b/>
          <w:i/>
          <w:color w:val="00B050"/>
          <w:sz w:val="20"/>
          <w:lang w:val="es-ES_tradnl"/>
        </w:rPr>
        <w:t xml:space="preserve"> </w:t>
      </w:r>
      <w:r w:rsidRPr="008C25C0">
        <w:rPr>
          <w:rFonts w:ascii="Times New Roman" w:hAnsi="Times New Roman" w:cs="Times New Roman"/>
          <w:b/>
          <w:i/>
          <w:color w:val="00B050"/>
          <w:sz w:val="16"/>
          <w:szCs w:val="16"/>
          <w:lang w:val="es-ES_tradnl"/>
        </w:rPr>
        <w:t>recorrida DOF 17-10-2016</w:t>
      </w:r>
    </w:p>
    <w:p w:rsidR="004847C7" w:rsidRPr="008F0311" w:rsidRDefault="004847C7" w:rsidP="004847C7">
      <w:pPr>
        <w:pStyle w:val="Texto"/>
        <w:spacing w:line="230" w:lineRule="exact"/>
        <w:rPr>
          <w:rFonts w:ascii="ITC Avant Garde" w:hAnsi="ITC Avant Garde"/>
          <w:sz w:val="20"/>
          <w:lang w:val="es-ES_tradnl"/>
        </w:rPr>
      </w:pPr>
      <w:r w:rsidRPr="008F0311">
        <w:rPr>
          <w:rFonts w:ascii="ITC Avant Garde" w:hAnsi="ITC Avant Garde"/>
          <w:b/>
          <w:sz w:val="20"/>
          <w:lang w:val="es-ES_tradnl"/>
        </w:rPr>
        <w:t>Artículo 45.</w:t>
      </w:r>
      <w:r w:rsidRPr="008F0311">
        <w:rPr>
          <w:rFonts w:ascii="ITC Avant Garde" w:hAnsi="ITC Avant Garde"/>
          <w:sz w:val="20"/>
          <w:lang w:val="es-ES_tradnl"/>
        </w:rPr>
        <w:t xml:space="preserve"> Corresponde a la Dirección General Adjunta de Vigilancia del Espectro Radioeléctrico el ejercicio de las siguientes atribuciones:</w:t>
      </w:r>
    </w:p>
    <w:p w:rsidR="004847C7" w:rsidRPr="008F0311" w:rsidRDefault="004847C7" w:rsidP="004847C7">
      <w:pPr>
        <w:pStyle w:val="Texto"/>
        <w:spacing w:line="230" w:lineRule="exact"/>
        <w:ind w:left="1008" w:hanging="720"/>
        <w:rPr>
          <w:rFonts w:ascii="ITC Avant Garde" w:hAnsi="ITC Avant Garde"/>
          <w:sz w:val="20"/>
        </w:rPr>
      </w:pPr>
      <w:r w:rsidRPr="008F0311">
        <w:rPr>
          <w:rFonts w:ascii="ITC Avant Garde" w:hAnsi="ITC Avant Garde"/>
          <w:b/>
          <w:sz w:val="20"/>
        </w:rPr>
        <w:t>I.</w:t>
      </w:r>
      <w:r w:rsidRPr="008F0311">
        <w:rPr>
          <w:rFonts w:ascii="ITC Avant Garde" w:hAnsi="ITC Avant Garde"/>
          <w:b/>
          <w:sz w:val="20"/>
        </w:rPr>
        <w:tab/>
      </w:r>
      <w:r w:rsidRPr="008F0311">
        <w:rPr>
          <w:rFonts w:ascii="ITC Avant Garde" w:hAnsi="ITC Avant Garde"/>
          <w:sz w:val="20"/>
        </w:rPr>
        <w:t>Diseñar y ejecutar el programa anual de vigilancia del espectro radioeléctrico;</w:t>
      </w:r>
    </w:p>
    <w:p w:rsidR="004847C7" w:rsidRPr="008F0311" w:rsidRDefault="004847C7" w:rsidP="004847C7">
      <w:pPr>
        <w:pStyle w:val="Texto"/>
        <w:spacing w:line="230" w:lineRule="exact"/>
        <w:ind w:left="1008" w:hanging="720"/>
        <w:rPr>
          <w:rFonts w:ascii="ITC Avant Garde" w:hAnsi="ITC Avant Garde"/>
          <w:sz w:val="20"/>
        </w:rPr>
      </w:pPr>
      <w:r w:rsidRPr="008F0311">
        <w:rPr>
          <w:rFonts w:ascii="ITC Avant Garde" w:hAnsi="ITC Avant Garde"/>
          <w:b/>
          <w:sz w:val="20"/>
        </w:rPr>
        <w:t>II.</w:t>
      </w:r>
      <w:r w:rsidRPr="008F0311">
        <w:rPr>
          <w:rFonts w:ascii="ITC Avant Garde" w:hAnsi="ITC Avant Garde"/>
          <w:b/>
          <w:sz w:val="20"/>
        </w:rPr>
        <w:tab/>
      </w:r>
      <w:r w:rsidRPr="008F0311">
        <w:rPr>
          <w:rFonts w:ascii="ITC Avant Garde" w:hAnsi="ITC Avant Garde"/>
          <w:sz w:val="20"/>
        </w:rPr>
        <w:t>Administrar y operar el Sistema Nacional de Vigilancia del Espectro Radioeléctrico;</w:t>
      </w:r>
    </w:p>
    <w:p w:rsidR="004847C7" w:rsidRPr="008F0311" w:rsidRDefault="004847C7" w:rsidP="004847C7">
      <w:pPr>
        <w:pStyle w:val="Texto"/>
        <w:spacing w:line="230" w:lineRule="exact"/>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Llevar a cabo el monitoreo y vigilancia del espectro radioeléctrico, así como la identificación de interferencias perjudiciales y proponer o tomar las medidas cor</w:t>
      </w:r>
      <w:r w:rsidR="00BB0A67">
        <w:rPr>
          <w:rFonts w:ascii="ITC Avant Garde" w:hAnsi="ITC Avant Garde"/>
          <w:sz w:val="20"/>
          <w:lang w:val="es-ES_tradnl"/>
        </w:rPr>
        <w:t xml:space="preserve">respondientes para corregirlas </w:t>
      </w:r>
      <w:r w:rsidRPr="008F0311">
        <w:rPr>
          <w:rFonts w:ascii="ITC Avant Garde" w:hAnsi="ITC Avant Garde"/>
          <w:sz w:val="20"/>
          <w:lang w:val="es-ES_tradnl"/>
        </w:rPr>
        <w:t>o eliminarlas;</w:t>
      </w:r>
    </w:p>
    <w:p w:rsidR="004847C7" w:rsidRPr="008F0311" w:rsidRDefault="004847C7" w:rsidP="004847C7">
      <w:pPr>
        <w:pStyle w:val="Texto"/>
        <w:spacing w:line="230" w:lineRule="exact"/>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Realizar labores de monitoreo de bandas de frecuencias, a solicitud de la Unidad de Espectro Radioeléctrico, para efectos de planeación del espectro;</w:t>
      </w:r>
    </w:p>
    <w:p w:rsidR="004847C7" w:rsidRPr="008F0311" w:rsidRDefault="004847C7" w:rsidP="004847C7">
      <w:pPr>
        <w:pStyle w:val="Texto"/>
        <w:spacing w:line="230" w:lineRule="exact"/>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Ejercer las facultades de supervisión y control técnico de las emisiones radioeléctricas en términos de lo dispuesto en el artículo 63 de la Ley de Telecomunicaciones, con el objeto de asegurar el cumplimiento de las normas del espectro radioeléctrico, su utilización eficiente y el funcionamiento correcto de los servicios;</w:t>
      </w:r>
    </w:p>
    <w:p w:rsidR="004847C7" w:rsidRPr="008F0311" w:rsidRDefault="004847C7" w:rsidP="004847C7">
      <w:pPr>
        <w:pStyle w:val="Texto"/>
        <w:spacing w:line="230" w:lineRule="exact"/>
        <w:ind w:left="1008" w:hanging="720"/>
        <w:rPr>
          <w:rFonts w:ascii="ITC Avant Garde" w:hAnsi="ITC Avant Garde"/>
          <w:sz w:val="20"/>
          <w:lang w:val="es-ES_tradnl"/>
        </w:rPr>
      </w:pPr>
      <w:r w:rsidRPr="008F0311">
        <w:rPr>
          <w:rFonts w:ascii="ITC Avant Garde" w:hAnsi="ITC Avant Garde"/>
          <w:b/>
          <w:sz w:val="20"/>
        </w:rPr>
        <w:t>VI.</w:t>
      </w:r>
      <w:r w:rsidRPr="008F0311">
        <w:rPr>
          <w:rFonts w:ascii="ITC Avant Garde" w:hAnsi="ITC Avant Garde"/>
          <w:b/>
          <w:sz w:val="20"/>
        </w:rPr>
        <w:tab/>
      </w:r>
      <w:r w:rsidRPr="008F0311">
        <w:rPr>
          <w:rFonts w:ascii="ITC Avant Garde" w:hAnsi="ITC Avant Garde"/>
          <w:sz w:val="20"/>
        </w:rPr>
        <w:t xml:space="preserve">Vigilar en materia de control técnico de las emisiones radioeléctricas, que los concesionarios y demás sujetos regulados, cumplan con los parámetros de operación establecidos en términos de lo dispuesto en el artículo 64 de la Ley de Telecomunicaciones, con el objeto de asegurar </w:t>
      </w:r>
      <w:r w:rsidRPr="008F0311">
        <w:rPr>
          <w:rFonts w:ascii="ITC Avant Garde" w:hAnsi="ITC Avant Garde"/>
          <w:sz w:val="20"/>
          <w:lang w:val="es-ES_tradnl"/>
        </w:rPr>
        <w:t>el uso de las bandas de frecuencia para toda clase de servicios de radiocomunicaciones que operen en las zonas fronterizas</w:t>
      </w:r>
      <w:r w:rsidRPr="008F0311">
        <w:rPr>
          <w:rFonts w:ascii="ITC Avant Garde" w:hAnsi="ITC Avant Garde"/>
          <w:sz w:val="20"/>
        </w:rPr>
        <w:t>;</w:t>
      </w:r>
    </w:p>
    <w:p w:rsidR="004847C7" w:rsidRPr="008F0311" w:rsidRDefault="004847C7" w:rsidP="004847C7">
      <w:pPr>
        <w:pStyle w:val="Texto"/>
        <w:spacing w:line="230" w:lineRule="exact"/>
        <w:ind w:left="1008" w:hanging="720"/>
        <w:rPr>
          <w:rFonts w:ascii="ITC Avant Garde" w:hAnsi="ITC Avant Garde"/>
          <w:sz w:val="20"/>
          <w:lang w:val="es-ES_tradnl"/>
        </w:rPr>
      </w:pPr>
      <w:r w:rsidRPr="008F0311">
        <w:rPr>
          <w:rFonts w:ascii="ITC Avant Garde" w:hAnsi="ITC Avant Garde"/>
          <w:b/>
          <w:sz w:val="20"/>
          <w:lang w:val="es-ES_tradnl"/>
        </w:rPr>
        <w:t>VII.</w:t>
      </w:r>
      <w:r w:rsidRPr="008F0311">
        <w:rPr>
          <w:rFonts w:ascii="ITC Avant Garde" w:hAnsi="ITC Avant Garde"/>
          <w:b/>
          <w:sz w:val="20"/>
          <w:lang w:val="es-ES_tradnl"/>
        </w:rPr>
        <w:tab/>
      </w:r>
      <w:r w:rsidRPr="008F0311">
        <w:rPr>
          <w:rFonts w:ascii="ITC Avant Garde" w:hAnsi="ITC Avant Garde"/>
          <w:sz w:val="20"/>
          <w:lang w:val="es-ES_tradnl"/>
        </w:rPr>
        <w:t>Publicar trimestralmente los resultados de las verificaciones a los índices de calidad por servicio, de acuerdo con los planes y las metodologías emitidos previamente por el Instituto;</w:t>
      </w:r>
    </w:p>
    <w:p w:rsidR="00A12DEB" w:rsidRPr="008F0311" w:rsidRDefault="00A12DEB" w:rsidP="00A12DEB">
      <w:pPr>
        <w:pStyle w:val="Texto"/>
        <w:spacing w:line="230"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VIII. </w:t>
      </w:r>
      <w:r w:rsidRPr="008F0311">
        <w:rPr>
          <w:rFonts w:ascii="ITC Avant Garde" w:hAnsi="ITC Avant Garde"/>
          <w:b/>
          <w:sz w:val="20"/>
          <w:lang w:val="es-ES_tradnl"/>
        </w:rPr>
        <w:tab/>
      </w:r>
      <w:r w:rsidRPr="008F0311">
        <w:rPr>
          <w:rFonts w:ascii="ITC Avant Garde" w:hAnsi="ITC Avant Garde"/>
          <w:sz w:val="20"/>
          <w:lang w:val="es-ES_tradnl"/>
        </w:rPr>
        <w:t>Proponer a la Dirección General de Verificación la práctica de visitas de inspección o verificación;</w:t>
      </w:r>
    </w:p>
    <w:p w:rsidR="00A12DEB" w:rsidRPr="008C25C0" w:rsidRDefault="00A12DEB" w:rsidP="00A12DEB">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lastRenderedPageBreak/>
        <w:t>Fracción modificada DOF 17-10-2016</w:t>
      </w:r>
    </w:p>
    <w:p w:rsidR="00A12DEB" w:rsidRPr="008F0311" w:rsidRDefault="00A12DEB" w:rsidP="00A12DEB">
      <w:pPr>
        <w:pStyle w:val="Texto"/>
        <w:spacing w:line="230"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IX. </w:t>
      </w:r>
      <w:r w:rsidRPr="008F0311">
        <w:rPr>
          <w:rFonts w:ascii="ITC Avant Garde" w:hAnsi="ITC Avant Garde"/>
          <w:b/>
          <w:sz w:val="20"/>
          <w:lang w:val="es-ES_tradnl"/>
        </w:rPr>
        <w:tab/>
      </w:r>
      <w:r w:rsidRPr="008F0311">
        <w:rPr>
          <w:rFonts w:ascii="ITC Avant Garde" w:hAnsi="ITC Avant Garde"/>
          <w:sz w:val="20"/>
          <w:lang w:val="es-ES_tradnl"/>
        </w:rPr>
        <w:t xml:space="preserve">Llevar a cabo a través del </w:t>
      </w:r>
      <w:proofErr w:type="spellStart"/>
      <w:r w:rsidRPr="008F0311">
        <w:rPr>
          <w:rFonts w:ascii="ITC Avant Garde" w:hAnsi="ITC Avant Garde"/>
          <w:sz w:val="20"/>
          <w:lang w:val="es-ES_tradnl"/>
        </w:rPr>
        <w:t>radiomonitoreo</w:t>
      </w:r>
      <w:proofErr w:type="spellEnd"/>
      <w:r w:rsidRPr="008F0311">
        <w:rPr>
          <w:rFonts w:ascii="ITC Avant Garde" w:hAnsi="ITC Avant Garde"/>
          <w:sz w:val="20"/>
          <w:lang w:val="es-ES_tradnl"/>
        </w:rPr>
        <w:t>, las mediciones de la calidad de los servicios públicos de telecomunicaciones y radiodifusión que utilizan el espectro radioeléctrico, con los indicadores, parámetros y procedimientos que al efecto el Instituto establezca;</w:t>
      </w:r>
    </w:p>
    <w:p w:rsidR="00A12DEB" w:rsidRPr="008C25C0" w:rsidRDefault="00A12DEB" w:rsidP="00A12DEB">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 xml:space="preserve">Fracción </w:t>
      </w:r>
      <w:r w:rsidR="00FD2C7E" w:rsidRPr="008C25C0">
        <w:rPr>
          <w:rFonts w:ascii="Times New Roman" w:hAnsi="Times New Roman" w:cs="Times New Roman"/>
          <w:b/>
          <w:i/>
          <w:color w:val="00B050"/>
          <w:sz w:val="16"/>
          <w:szCs w:val="16"/>
          <w:lang w:val="es-ES_tradnl"/>
        </w:rPr>
        <w:t>adicionada</w:t>
      </w:r>
      <w:r w:rsidRPr="008C25C0">
        <w:rPr>
          <w:rFonts w:ascii="Times New Roman" w:hAnsi="Times New Roman" w:cs="Times New Roman"/>
          <w:b/>
          <w:i/>
          <w:color w:val="00B050"/>
          <w:sz w:val="16"/>
          <w:szCs w:val="16"/>
          <w:lang w:val="es-ES_tradnl"/>
        </w:rPr>
        <w:t xml:space="preserve"> DOF 17-10-2016</w:t>
      </w:r>
    </w:p>
    <w:p w:rsidR="00A12DEB" w:rsidRPr="008F0311" w:rsidRDefault="00A12DEB" w:rsidP="00A12DEB">
      <w:pPr>
        <w:pStyle w:val="Texto"/>
        <w:spacing w:line="230"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X. </w:t>
      </w:r>
      <w:r w:rsidRPr="008F0311">
        <w:rPr>
          <w:rFonts w:ascii="ITC Avant Garde" w:hAnsi="ITC Avant Garde"/>
          <w:b/>
          <w:sz w:val="20"/>
          <w:lang w:val="es-ES_tradnl"/>
        </w:rPr>
        <w:tab/>
      </w:r>
      <w:r w:rsidRPr="008F0311">
        <w:rPr>
          <w:rFonts w:ascii="ITC Avant Garde" w:hAnsi="ITC Avant Garde"/>
          <w:sz w:val="20"/>
          <w:lang w:val="es-ES_tradnl"/>
        </w:rPr>
        <w:t xml:space="preserve">Proponer a la Dirección General de Sanciones el inicio de procedimiento de imposición de sanciones, cuando resulte procedente con motivo de las funciones de medición de la calidad, </w:t>
      </w:r>
      <w:proofErr w:type="spellStart"/>
      <w:r w:rsidRPr="008F0311">
        <w:rPr>
          <w:rFonts w:ascii="ITC Avant Garde" w:hAnsi="ITC Avant Garde"/>
          <w:sz w:val="20"/>
          <w:lang w:val="es-ES_tradnl"/>
        </w:rPr>
        <w:t>radiomonitoreo</w:t>
      </w:r>
      <w:proofErr w:type="spellEnd"/>
      <w:r w:rsidRPr="008F0311">
        <w:rPr>
          <w:rFonts w:ascii="ITC Avant Garde" w:hAnsi="ITC Avant Garde"/>
          <w:sz w:val="20"/>
          <w:lang w:val="es-ES_tradnl"/>
        </w:rPr>
        <w:t xml:space="preserve"> y vigilancia del espectro radioeléctrico realizadas a los concesionarios, autorizados y demás sujetos regulados, y</w:t>
      </w:r>
    </w:p>
    <w:p w:rsidR="00A12DEB" w:rsidRPr="008C25C0" w:rsidRDefault="00A12DEB" w:rsidP="00A12DEB">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 xml:space="preserve">Fracción </w:t>
      </w:r>
      <w:r w:rsidR="00FD2C7E" w:rsidRPr="008C25C0">
        <w:rPr>
          <w:rFonts w:ascii="Times New Roman" w:hAnsi="Times New Roman" w:cs="Times New Roman"/>
          <w:b/>
          <w:i/>
          <w:color w:val="00B050"/>
          <w:sz w:val="16"/>
          <w:szCs w:val="16"/>
          <w:lang w:val="es-ES_tradnl"/>
        </w:rPr>
        <w:t>adicionada</w:t>
      </w:r>
      <w:r w:rsidRPr="008C25C0">
        <w:rPr>
          <w:rFonts w:ascii="Times New Roman" w:hAnsi="Times New Roman" w:cs="Times New Roman"/>
          <w:b/>
          <w:i/>
          <w:color w:val="00B050"/>
          <w:sz w:val="16"/>
          <w:szCs w:val="16"/>
          <w:lang w:val="es-ES_tradnl"/>
        </w:rPr>
        <w:t xml:space="preserve"> DOF 17-10-2016</w:t>
      </w:r>
    </w:p>
    <w:p w:rsidR="00A12DEB" w:rsidRPr="008F0311" w:rsidRDefault="00A12DEB" w:rsidP="00A12DEB">
      <w:pPr>
        <w:pStyle w:val="Texto"/>
        <w:spacing w:line="230"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XI. </w:t>
      </w:r>
      <w:r w:rsidRPr="008F0311">
        <w:rPr>
          <w:rFonts w:ascii="ITC Avant Garde" w:hAnsi="ITC Avant Garde"/>
          <w:b/>
          <w:sz w:val="20"/>
          <w:lang w:val="es-ES_tradnl"/>
        </w:rPr>
        <w:tab/>
      </w:r>
      <w:r w:rsidRPr="008F0311">
        <w:rPr>
          <w:rFonts w:ascii="ITC Avant Garde" w:hAnsi="ITC Avant Garde"/>
          <w:sz w:val="20"/>
          <w:lang w:val="es-ES_tradnl"/>
        </w:rPr>
        <w:t>Las demás que le confieran el Pleno, el Presidente o el Titular de Unidad, así como las que se señalen en otras disposiciones legales o administrativas.</w:t>
      </w:r>
    </w:p>
    <w:p w:rsidR="00A12DEB" w:rsidRPr="008C25C0" w:rsidRDefault="00A12DEB" w:rsidP="00A12DEB">
      <w:pPr>
        <w:pStyle w:val="Texto"/>
        <w:spacing w:line="219"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recorrida DOF 17-10-2016</w:t>
      </w:r>
    </w:p>
    <w:p w:rsidR="004847C7" w:rsidRPr="00603624" w:rsidRDefault="004847C7" w:rsidP="00603624">
      <w:pPr>
        <w:pStyle w:val="Ttulo2"/>
        <w:keepNext/>
        <w:keepLines/>
        <w:pBdr>
          <w:top w:val="none" w:sz="0" w:space="0" w:color="auto"/>
          <w:between w:val="none" w:sz="0" w:space="0" w:color="auto"/>
        </w:pBdr>
        <w:spacing w:after="0" w:line="276" w:lineRule="auto"/>
        <w:jc w:val="center"/>
        <w:rPr>
          <w:rFonts w:ascii="ITC Avant Garde" w:hAnsi="ITC Avant Garde" w:cs="Times New Roman"/>
          <w:b/>
          <w:bCs/>
          <w:sz w:val="20"/>
          <w:lang w:val="es-MX" w:eastAsia="en-US"/>
        </w:rPr>
      </w:pPr>
      <w:r w:rsidRPr="00603624">
        <w:rPr>
          <w:rFonts w:ascii="ITC Avant Garde" w:hAnsi="ITC Avant Garde" w:cs="Times New Roman"/>
          <w:b/>
          <w:bCs/>
          <w:sz w:val="20"/>
          <w:lang w:val="es-MX" w:eastAsia="en-US"/>
        </w:rPr>
        <w:t>CAPÍTULO XVI</w:t>
      </w:r>
    </w:p>
    <w:p w:rsidR="004847C7" w:rsidRPr="008F0311" w:rsidRDefault="004847C7" w:rsidP="004847C7">
      <w:pPr>
        <w:pStyle w:val="Texto"/>
        <w:spacing w:line="230" w:lineRule="exact"/>
        <w:ind w:firstLine="0"/>
        <w:jc w:val="center"/>
        <w:rPr>
          <w:rFonts w:ascii="ITC Avant Garde" w:hAnsi="ITC Avant Garde"/>
          <w:b/>
          <w:sz w:val="20"/>
          <w:lang w:val="es-ES_tradnl"/>
        </w:rPr>
      </w:pPr>
      <w:r w:rsidRPr="008F0311">
        <w:rPr>
          <w:rFonts w:ascii="ITC Avant Garde" w:hAnsi="ITC Avant Garde"/>
          <w:b/>
          <w:sz w:val="20"/>
          <w:lang w:val="es-ES_tradnl"/>
        </w:rPr>
        <w:t>De la Unidad de Competencia Económica</w:t>
      </w:r>
    </w:p>
    <w:p w:rsidR="004847C7" w:rsidRPr="008F0311" w:rsidRDefault="004847C7" w:rsidP="004847C7">
      <w:pPr>
        <w:pStyle w:val="Texto"/>
        <w:spacing w:line="230" w:lineRule="exact"/>
        <w:rPr>
          <w:rFonts w:ascii="ITC Avant Garde" w:hAnsi="ITC Avant Garde"/>
          <w:sz w:val="20"/>
          <w:lang w:val="es-ES_tradnl"/>
        </w:rPr>
      </w:pPr>
      <w:r w:rsidRPr="008F0311">
        <w:rPr>
          <w:rFonts w:ascii="ITC Avant Garde" w:hAnsi="ITC Avant Garde"/>
          <w:b/>
          <w:sz w:val="20"/>
          <w:lang w:val="es-ES_tradnl"/>
        </w:rPr>
        <w:t>Artículo 46.</w:t>
      </w:r>
      <w:r w:rsidRPr="008F0311">
        <w:rPr>
          <w:rFonts w:ascii="ITC Avant Garde" w:hAnsi="ITC Avant Garde"/>
          <w:sz w:val="20"/>
          <w:lang w:val="es-ES_tradnl"/>
        </w:rPr>
        <w:t xml:space="preserve"> La Unidad de Competencia Económica, que para todos los efectos tendrá las atribuciones del órgano encargado de la instrucción a que se refiere la Ley de Competencia, tendrá adscritas a su cargo la Dirección General de Procedimientos de Competencia, la Dirección General de Concentraciones y Concesiones y la Dirección General de Consulta Económica.</w:t>
      </w:r>
    </w:p>
    <w:p w:rsidR="006F1C33" w:rsidRPr="008F0311" w:rsidRDefault="00773AF6" w:rsidP="006F1C33">
      <w:pPr>
        <w:pStyle w:val="Texto"/>
        <w:spacing w:line="230" w:lineRule="exact"/>
        <w:rPr>
          <w:rFonts w:ascii="ITC Avant Garde" w:hAnsi="ITC Avant Garde"/>
          <w:sz w:val="20"/>
          <w:lang w:val="es-ES_tradnl"/>
        </w:rPr>
      </w:pPr>
      <w:r w:rsidRPr="008F0311">
        <w:rPr>
          <w:rFonts w:ascii="ITC Avant Garde" w:hAnsi="ITC Avant Garde"/>
          <w:sz w:val="20"/>
          <w:lang w:val="es-ES_tradnl"/>
        </w:rPr>
        <w:t>En la sustanciación de procedimientos, será la encargada de integrar los expedientes y elaborar los proyectos de resolución correspondientes. Para la elaboración de los proyectos de resolución correspondientes a los procedimientos seguidos en forma de juicio y de opinión formal, la Unidad de Competencia Económica atenderá los términos instruidos por el Comisionado Ponente, a efecto de que éste lo someta a la consideración del Pleno.</w:t>
      </w:r>
    </w:p>
    <w:p w:rsidR="00773AF6" w:rsidRPr="008C25C0" w:rsidRDefault="00773AF6" w:rsidP="006F1C33">
      <w:pPr>
        <w:pStyle w:val="Texto"/>
        <w:spacing w:line="230" w:lineRule="exact"/>
        <w:ind w:left="708" w:hanging="4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Párrafo modificado DOF 17-10-2016</w:t>
      </w:r>
    </w:p>
    <w:p w:rsidR="004847C7" w:rsidRPr="008F0311" w:rsidRDefault="004847C7" w:rsidP="004847C7">
      <w:pPr>
        <w:pStyle w:val="Texto"/>
        <w:spacing w:line="230" w:lineRule="exact"/>
        <w:rPr>
          <w:rFonts w:ascii="ITC Avant Garde" w:hAnsi="ITC Avant Garde"/>
          <w:sz w:val="20"/>
          <w:lang w:val="es-ES_tradnl"/>
        </w:rPr>
      </w:pPr>
      <w:r w:rsidRPr="008F0311">
        <w:rPr>
          <w:rFonts w:ascii="ITC Avant Garde" w:hAnsi="ITC Avant Garde"/>
          <w:b/>
          <w:sz w:val="20"/>
          <w:lang w:val="es-ES_tradnl"/>
        </w:rPr>
        <w:t xml:space="preserve">Artículo 47. </w:t>
      </w:r>
      <w:r w:rsidRPr="008F0311">
        <w:rPr>
          <w:rFonts w:ascii="ITC Avant Garde" w:hAnsi="ITC Avant Garde"/>
          <w:sz w:val="20"/>
          <w:lang w:val="es-ES_tradnl"/>
        </w:rPr>
        <w:t>Además de las atribuciones que señale la Ley de Competencia al órgano encargado de la instrucción, al Titular de la Unidad de Competencia Económica le corresponden originariamente las atribuciones conferidas a las Direcciones Generales previstas en este Capítulo</w:t>
      </w:r>
      <w:r w:rsidRPr="008F0311">
        <w:rPr>
          <w:rFonts w:ascii="ITC Avant Garde" w:hAnsi="ITC Avant Garde"/>
          <w:sz w:val="20"/>
        </w:rPr>
        <w:t xml:space="preserve"> </w:t>
      </w:r>
      <w:r w:rsidRPr="008F0311">
        <w:rPr>
          <w:rFonts w:ascii="ITC Avant Garde" w:hAnsi="ITC Avant Garde"/>
          <w:sz w:val="20"/>
          <w:lang w:val="es-ES_tradnl"/>
        </w:rPr>
        <w:t>del Estatuto Orgánico, así como las siguientes:</w:t>
      </w:r>
    </w:p>
    <w:p w:rsidR="00FD2C7E" w:rsidRPr="008F0311" w:rsidRDefault="00FD2C7E" w:rsidP="00FD2C7E">
      <w:pPr>
        <w:pStyle w:val="Texto"/>
        <w:spacing w:line="226"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I. </w:t>
      </w:r>
      <w:r w:rsidRPr="008F0311">
        <w:rPr>
          <w:rFonts w:ascii="ITC Avant Garde" w:hAnsi="ITC Avant Garde"/>
          <w:b/>
          <w:sz w:val="20"/>
          <w:lang w:val="es-ES_tradnl"/>
        </w:rPr>
        <w:tab/>
      </w:r>
      <w:r w:rsidRPr="008F0311">
        <w:rPr>
          <w:rFonts w:ascii="ITC Avant Garde" w:hAnsi="ITC Avant Garde"/>
          <w:sz w:val="20"/>
          <w:lang w:val="es-ES_tradnl"/>
        </w:rPr>
        <w:t>Emitir el acuerdo de recepción, admisión o de prevención, así como turnar a trámite las notificaciones de concentración y las solicitudes de opinión formal en materia de competencia que sean presentadas, así como, en su caso, tener por no presentadas las mismas;</w:t>
      </w:r>
    </w:p>
    <w:p w:rsidR="00FD2C7E" w:rsidRPr="008C25C0" w:rsidRDefault="00FD2C7E" w:rsidP="00FD2C7E">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modificada DOF 17-10-2016</w:t>
      </w:r>
    </w:p>
    <w:p w:rsidR="00FD2C7E" w:rsidRPr="008F0311" w:rsidRDefault="00FD2C7E" w:rsidP="00FD2C7E">
      <w:pPr>
        <w:pStyle w:val="Texto"/>
        <w:spacing w:line="226"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II. </w:t>
      </w:r>
      <w:r w:rsidRPr="008F0311">
        <w:rPr>
          <w:rFonts w:ascii="ITC Avant Garde" w:hAnsi="ITC Avant Garde"/>
          <w:b/>
          <w:sz w:val="20"/>
          <w:lang w:val="es-ES_tradnl"/>
        </w:rPr>
        <w:tab/>
      </w:r>
      <w:r w:rsidRPr="008F0311">
        <w:rPr>
          <w:rFonts w:ascii="ITC Avant Garde" w:hAnsi="ITC Avant Garde"/>
          <w:sz w:val="20"/>
          <w:lang w:val="es-ES_tradnl"/>
        </w:rPr>
        <w:t>Ampliar los plazos para resolver los procedimientos a su cargo en los casos previstos por la Ley de Competencia y las Disposiciones Regulatorias;</w:t>
      </w:r>
    </w:p>
    <w:p w:rsidR="00FD2C7E" w:rsidRPr="008C25C0" w:rsidRDefault="00FD2C7E" w:rsidP="00FD2C7E">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modificada DOF 17-10-2016</w:t>
      </w:r>
    </w:p>
    <w:p w:rsidR="00FD2C7E" w:rsidRPr="008F0311" w:rsidRDefault="00FD2C7E" w:rsidP="00FD2C7E">
      <w:pPr>
        <w:pStyle w:val="Texto"/>
        <w:spacing w:line="226"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III. </w:t>
      </w:r>
      <w:r w:rsidRPr="008F0311">
        <w:rPr>
          <w:rFonts w:ascii="ITC Avant Garde" w:hAnsi="ITC Avant Garde"/>
          <w:b/>
          <w:sz w:val="20"/>
          <w:lang w:val="es-ES_tradnl"/>
        </w:rPr>
        <w:tab/>
      </w:r>
      <w:r w:rsidRPr="008F0311">
        <w:rPr>
          <w:rFonts w:ascii="ITC Avant Garde" w:hAnsi="ITC Avant Garde"/>
          <w:sz w:val="20"/>
          <w:lang w:val="es-ES_tradnl"/>
        </w:rPr>
        <w:t>Notificar y ejecutar los acuerdos y resoluciones del Pleno en materia de competencia económica;</w:t>
      </w:r>
    </w:p>
    <w:p w:rsidR="00FD2C7E" w:rsidRPr="008C25C0" w:rsidRDefault="00FD2C7E" w:rsidP="00FD2C7E">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lastRenderedPageBreak/>
        <w:t>Fracción modificada DOF 17-10-2016</w:t>
      </w:r>
    </w:p>
    <w:p w:rsidR="004847C7" w:rsidRPr="008F0311" w:rsidRDefault="004847C7" w:rsidP="00FD2C7E">
      <w:pPr>
        <w:pStyle w:val="Texto"/>
        <w:spacing w:line="226" w:lineRule="exact"/>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Emitir los acuerdos de inicio de los incidentes relativos al cumplimento y ejecución de las resoluciones del Instituto y turnarlos a la Dirección General de Procedimientos de Competencia para su trámite;</w:t>
      </w:r>
    </w:p>
    <w:p w:rsidR="00FD2C7E" w:rsidRPr="008F0311" w:rsidRDefault="004847C7" w:rsidP="00FD2C7E">
      <w:pPr>
        <w:pStyle w:val="Texto"/>
        <w:spacing w:line="226" w:lineRule="exact"/>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00FD2C7E" w:rsidRPr="008F0311">
        <w:rPr>
          <w:rFonts w:ascii="ITC Avant Garde" w:hAnsi="ITC Avant Garde"/>
          <w:sz w:val="20"/>
          <w:lang w:val="es-ES_tradnl"/>
        </w:rPr>
        <w:t>Emitir los acuerdos de recepción o prevención de los avisos que se presenten en términos del artículo noveno transitorio del Decreto de la Ley de Telecomunicaciones y turnarlos a trámite de conformidad con las disposiciones legales y administrativas aplicables, así como, en su caso, desecharlos;</w:t>
      </w:r>
    </w:p>
    <w:p w:rsidR="009817C9" w:rsidRPr="008C25C0" w:rsidRDefault="009817C9" w:rsidP="009817C9">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modificada DOF 17-10-2016</w:t>
      </w:r>
    </w:p>
    <w:p w:rsidR="00FD2C7E" w:rsidRPr="008F0311" w:rsidRDefault="00FD2C7E" w:rsidP="00FD2C7E">
      <w:pPr>
        <w:pStyle w:val="Texto"/>
        <w:spacing w:line="226" w:lineRule="exact"/>
        <w:ind w:left="1008" w:hanging="720"/>
        <w:rPr>
          <w:rFonts w:ascii="ITC Avant Garde" w:hAnsi="ITC Avant Garde"/>
          <w:sz w:val="20"/>
          <w:lang w:val="es-ES_tradnl"/>
        </w:rPr>
      </w:pPr>
      <w:r w:rsidRPr="008F0311">
        <w:rPr>
          <w:rFonts w:ascii="ITC Avant Garde" w:hAnsi="ITC Avant Garde"/>
          <w:b/>
          <w:sz w:val="20"/>
          <w:lang w:val="es-ES_tradnl"/>
        </w:rPr>
        <w:t>VI.</w:t>
      </w:r>
      <w:r w:rsidRPr="008F0311">
        <w:rPr>
          <w:rFonts w:ascii="ITC Avant Garde" w:hAnsi="ITC Avant Garde"/>
          <w:sz w:val="20"/>
          <w:lang w:val="es-ES_tradnl"/>
        </w:rPr>
        <w:t xml:space="preserve"> </w:t>
      </w:r>
      <w:r w:rsidRPr="008F0311">
        <w:rPr>
          <w:rFonts w:ascii="ITC Avant Garde" w:hAnsi="ITC Avant Garde"/>
          <w:sz w:val="20"/>
          <w:lang w:val="es-ES_tradnl"/>
        </w:rPr>
        <w:tab/>
        <w:t>Apoyar al Pleno en la elaboración de Disposiciones Regulatorias, así como de los proyectos de directrices, guías, lineamientos y criterios técnicos a que se refiere la fracción XXII del artículo 12 de la Ley de Competencia y las modificaciones a las mismas que considere pertinentes;</w:t>
      </w:r>
    </w:p>
    <w:p w:rsidR="009817C9" w:rsidRPr="008C25C0" w:rsidRDefault="009817C9" w:rsidP="009817C9">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modificada DOF 17-10-2016</w:t>
      </w:r>
    </w:p>
    <w:p w:rsidR="00FD2C7E" w:rsidRPr="008F0311" w:rsidRDefault="00FD2C7E" w:rsidP="00FD2C7E">
      <w:pPr>
        <w:pStyle w:val="Texto"/>
        <w:spacing w:line="226" w:lineRule="exact"/>
        <w:ind w:left="1008" w:hanging="720"/>
        <w:rPr>
          <w:rFonts w:ascii="ITC Avant Garde" w:hAnsi="ITC Avant Garde"/>
          <w:sz w:val="20"/>
          <w:lang w:val="es-ES_tradnl"/>
        </w:rPr>
      </w:pPr>
      <w:r w:rsidRPr="008F0311">
        <w:rPr>
          <w:rFonts w:ascii="ITC Avant Garde" w:hAnsi="ITC Avant Garde"/>
          <w:b/>
          <w:sz w:val="20"/>
          <w:lang w:val="es-ES_tradnl"/>
        </w:rPr>
        <w:t>VII.</w:t>
      </w:r>
      <w:r w:rsidRPr="008F0311">
        <w:rPr>
          <w:rFonts w:ascii="ITC Avant Garde" w:hAnsi="ITC Avant Garde"/>
          <w:sz w:val="20"/>
          <w:lang w:val="es-ES_tradnl"/>
        </w:rPr>
        <w:t xml:space="preserve"> </w:t>
      </w:r>
      <w:r w:rsidRPr="008F0311">
        <w:rPr>
          <w:rFonts w:ascii="ITC Avant Garde" w:hAnsi="ITC Avant Garde"/>
          <w:sz w:val="20"/>
          <w:lang w:val="es-ES_tradnl"/>
        </w:rPr>
        <w:tab/>
        <w:t>Solicitar la autorización del Pleno para remitir y solicitar expedientes a la Comisión Federal de Competencia Económica, así como para remitir expedientes al Tribunal Colegiado de Circuito especializado en materia de competencia económica, radiodifusión y telecomunicaciones, a fin de que se proceda en los términos del artículo 5 de la Ley de Competencia, y</w:t>
      </w:r>
    </w:p>
    <w:p w:rsidR="009817C9" w:rsidRPr="008C25C0" w:rsidRDefault="009817C9" w:rsidP="009817C9">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 xml:space="preserve">Fracción </w:t>
      </w:r>
      <w:r w:rsidR="00501B75" w:rsidRPr="008C25C0">
        <w:rPr>
          <w:rFonts w:ascii="Times New Roman" w:hAnsi="Times New Roman" w:cs="Times New Roman"/>
          <w:b/>
          <w:i/>
          <w:color w:val="00B050"/>
          <w:sz w:val="16"/>
          <w:szCs w:val="16"/>
          <w:lang w:val="es-ES_tradnl"/>
        </w:rPr>
        <w:t>adicionada</w:t>
      </w:r>
      <w:r w:rsidRPr="008C25C0">
        <w:rPr>
          <w:rFonts w:ascii="Times New Roman" w:hAnsi="Times New Roman" w:cs="Times New Roman"/>
          <w:b/>
          <w:i/>
          <w:color w:val="00B050"/>
          <w:sz w:val="16"/>
          <w:szCs w:val="16"/>
          <w:lang w:val="es-ES_tradnl"/>
        </w:rPr>
        <w:t xml:space="preserve"> DOF 17-10-2016</w:t>
      </w:r>
    </w:p>
    <w:p w:rsidR="00FD2C7E" w:rsidRPr="008F0311" w:rsidRDefault="00FD2C7E" w:rsidP="00FD2C7E">
      <w:pPr>
        <w:pStyle w:val="Texto"/>
        <w:spacing w:line="226" w:lineRule="exact"/>
        <w:ind w:left="1008" w:hanging="720"/>
        <w:rPr>
          <w:rFonts w:ascii="ITC Avant Garde" w:hAnsi="ITC Avant Garde"/>
          <w:sz w:val="20"/>
          <w:lang w:val="es-ES_tradnl"/>
        </w:rPr>
      </w:pPr>
      <w:r w:rsidRPr="008F0311">
        <w:rPr>
          <w:rFonts w:ascii="ITC Avant Garde" w:hAnsi="ITC Avant Garde"/>
          <w:b/>
          <w:sz w:val="20"/>
          <w:lang w:val="es-ES_tradnl"/>
        </w:rPr>
        <w:t>VIII.</w:t>
      </w:r>
      <w:r w:rsidRPr="008F0311">
        <w:rPr>
          <w:rFonts w:ascii="ITC Avant Garde" w:hAnsi="ITC Avant Garde"/>
          <w:sz w:val="20"/>
          <w:lang w:val="es-ES_tradnl"/>
        </w:rPr>
        <w:t xml:space="preserve"> </w:t>
      </w:r>
      <w:r w:rsidRPr="008F0311">
        <w:rPr>
          <w:rFonts w:ascii="ITC Avant Garde" w:hAnsi="ITC Avant Garde"/>
          <w:sz w:val="20"/>
          <w:lang w:val="es-ES_tradnl"/>
        </w:rPr>
        <w:tab/>
        <w:t>Las demás que le confieran el Pleno o el Presidente, así como las que se señalen en otras disposiciones legales o administrativas.</w:t>
      </w:r>
    </w:p>
    <w:p w:rsidR="009817C9" w:rsidRPr="008C25C0" w:rsidRDefault="009817C9" w:rsidP="009817C9">
      <w:pPr>
        <w:pStyle w:val="Texto"/>
        <w:spacing w:line="219"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recorrida DOF 17-10-2016</w:t>
      </w:r>
    </w:p>
    <w:p w:rsidR="004847C7" w:rsidRPr="008F0311" w:rsidRDefault="004847C7" w:rsidP="009740C2">
      <w:pPr>
        <w:pStyle w:val="Texto"/>
        <w:spacing w:line="230" w:lineRule="exact"/>
        <w:rPr>
          <w:rFonts w:ascii="ITC Avant Garde" w:hAnsi="ITC Avant Garde"/>
          <w:sz w:val="20"/>
          <w:lang w:val="es-ES_tradnl"/>
        </w:rPr>
      </w:pPr>
      <w:r w:rsidRPr="008F0311">
        <w:rPr>
          <w:rFonts w:ascii="ITC Avant Garde" w:hAnsi="ITC Avant Garde"/>
          <w:b/>
          <w:sz w:val="20"/>
          <w:lang w:val="es-ES_tradnl"/>
        </w:rPr>
        <w:t xml:space="preserve">Artículo 48. </w:t>
      </w:r>
      <w:r w:rsidRPr="008F0311">
        <w:rPr>
          <w:rFonts w:ascii="ITC Avant Garde" w:hAnsi="ITC Avant Garde"/>
          <w:sz w:val="20"/>
          <w:lang w:val="es-ES_tradnl"/>
        </w:rPr>
        <w:t>Corresponden a la Dirección General de Procedimientos de Competencia, la Dirección General de Concentraciones y Concesiones y la Dirección General de Consulta Económica el ejercicio de las siguientes atribuciones:</w:t>
      </w:r>
    </w:p>
    <w:p w:rsidR="00AC4ED6" w:rsidRPr="008F0311" w:rsidRDefault="00AC4ED6" w:rsidP="004847C7">
      <w:pPr>
        <w:pStyle w:val="Texto"/>
        <w:spacing w:line="226"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I. </w:t>
      </w:r>
      <w:r w:rsidRPr="008F0311">
        <w:rPr>
          <w:rFonts w:ascii="ITC Avant Garde" w:hAnsi="ITC Avant Garde"/>
          <w:b/>
          <w:sz w:val="20"/>
          <w:lang w:val="es-ES_tradnl"/>
        </w:rPr>
        <w:tab/>
      </w:r>
      <w:r w:rsidRPr="008F0311">
        <w:rPr>
          <w:rFonts w:ascii="ITC Avant Garde" w:hAnsi="ITC Avant Garde"/>
          <w:sz w:val="20"/>
          <w:lang w:val="es-ES_tradnl"/>
        </w:rPr>
        <w:t>Tramitar los asuntos que le sean turnados por el Titular de la Unidad y formular los dictámenes, proyectos, opiniones, informes y consultas de los asuntos que les correspondan;</w:t>
      </w:r>
    </w:p>
    <w:p w:rsidR="00ED7F56" w:rsidRPr="008C25C0" w:rsidRDefault="00ED7F56" w:rsidP="00ED7F56">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modificada DOF 17-10-2016</w:t>
      </w:r>
    </w:p>
    <w:p w:rsidR="004847C7" w:rsidRPr="008F0311" w:rsidRDefault="004847C7" w:rsidP="004847C7">
      <w:pPr>
        <w:pStyle w:val="Texto"/>
        <w:spacing w:line="226" w:lineRule="exact"/>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Proveer sobre las pruebas que le sean ofrecidas o aportadas;</w:t>
      </w:r>
    </w:p>
    <w:p w:rsidR="004847C7" w:rsidRPr="008F0311" w:rsidRDefault="004847C7" w:rsidP="004847C7">
      <w:pPr>
        <w:pStyle w:val="Texto"/>
        <w:spacing w:line="226" w:lineRule="exact"/>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Solicitar a cualquier Autoridad Pública o autoridad en el extranjero la información y documentación que requiera para indagar sobre los asuntos de su competencia;</w:t>
      </w:r>
    </w:p>
    <w:p w:rsidR="004847C7" w:rsidRPr="008F0311" w:rsidRDefault="004847C7" w:rsidP="004847C7">
      <w:pPr>
        <w:pStyle w:val="Texto"/>
        <w:spacing w:line="226" w:lineRule="exact"/>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00BB0A67">
        <w:rPr>
          <w:rFonts w:ascii="ITC Avant Garde" w:hAnsi="ITC Avant Garde"/>
          <w:sz w:val="20"/>
          <w:lang w:val="es-ES_tradnl"/>
        </w:rPr>
        <w:t>(Se</w:t>
      </w:r>
      <w:r w:rsidR="00ED7F56" w:rsidRPr="008F0311">
        <w:rPr>
          <w:rFonts w:ascii="ITC Avant Garde" w:hAnsi="ITC Avant Garde"/>
          <w:sz w:val="20"/>
          <w:lang w:val="es-ES_tradnl"/>
        </w:rPr>
        <w:t xml:space="preserve"> deroga). </w:t>
      </w:r>
    </w:p>
    <w:p w:rsidR="00AC6E83" w:rsidRPr="008C25C0" w:rsidRDefault="00AC6E83" w:rsidP="00AC6E83">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derogada DOF 17-10-2016</w:t>
      </w:r>
    </w:p>
    <w:p w:rsidR="009E6923" w:rsidRPr="008F0311" w:rsidRDefault="009E6923" w:rsidP="009E6923">
      <w:pPr>
        <w:pStyle w:val="Texto"/>
        <w:spacing w:line="226"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V. </w:t>
      </w:r>
      <w:r w:rsidRPr="008F0311">
        <w:rPr>
          <w:rFonts w:ascii="ITC Avant Garde" w:hAnsi="ITC Avant Garde"/>
          <w:b/>
          <w:sz w:val="20"/>
          <w:lang w:val="es-ES_tradnl"/>
        </w:rPr>
        <w:tab/>
      </w:r>
      <w:r w:rsidRPr="008F0311">
        <w:rPr>
          <w:rFonts w:ascii="ITC Avant Garde" w:hAnsi="ITC Avant Garde"/>
          <w:sz w:val="20"/>
          <w:lang w:val="es-ES_tradnl"/>
        </w:rPr>
        <w:t>Realizar las notificaciones de las determinaciones que emitan estas Direcciones Generales, sin previo acuerdo de comisión;</w:t>
      </w:r>
    </w:p>
    <w:p w:rsidR="009E6923" w:rsidRPr="008C25C0" w:rsidRDefault="009E6923" w:rsidP="009E6923">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modificada DOF 17-10-2016</w:t>
      </w:r>
    </w:p>
    <w:p w:rsidR="009E6923" w:rsidRPr="008F0311" w:rsidRDefault="009E6923" w:rsidP="009E6923">
      <w:pPr>
        <w:pStyle w:val="Texto"/>
        <w:spacing w:line="226" w:lineRule="exact"/>
        <w:ind w:left="1008" w:hanging="720"/>
        <w:rPr>
          <w:rFonts w:ascii="ITC Avant Garde" w:hAnsi="ITC Avant Garde"/>
          <w:sz w:val="20"/>
          <w:lang w:val="es-ES_tradnl"/>
        </w:rPr>
      </w:pPr>
      <w:r w:rsidRPr="008F0311">
        <w:rPr>
          <w:rFonts w:ascii="ITC Avant Garde" w:hAnsi="ITC Avant Garde"/>
          <w:b/>
          <w:sz w:val="20"/>
          <w:lang w:val="es-ES_tradnl"/>
        </w:rPr>
        <w:lastRenderedPageBreak/>
        <w:t xml:space="preserve">VI. </w:t>
      </w:r>
      <w:r w:rsidRPr="008F0311">
        <w:rPr>
          <w:rFonts w:ascii="ITC Avant Garde" w:hAnsi="ITC Avant Garde"/>
          <w:b/>
          <w:sz w:val="20"/>
          <w:lang w:val="es-ES_tradnl"/>
        </w:rPr>
        <w:tab/>
      </w:r>
      <w:r w:rsidRPr="008F0311">
        <w:rPr>
          <w:rFonts w:ascii="ITC Avant Garde" w:hAnsi="ITC Avant Garde"/>
          <w:sz w:val="20"/>
          <w:lang w:val="es-ES_tradnl"/>
        </w:rPr>
        <w:t>Ampliar los plazos en los procedimientos a su cargo en los casos previstos por la Ley de Competencia y las Disposiciones Regulatorias, salvo que se trate del plazo para resolver, y</w:t>
      </w:r>
    </w:p>
    <w:p w:rsidR="009E6923" w:rsidRPr="008C25C0" w:rsidRDefault="009E6923" w:rsidP="009E6923">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adicionada DOF 17-10-2016</w:t>
      </w:r>
    </w:p>
    <w:p w:rsidR="004847C7" w:rsidRPr="008F0311" w:rsidRDefault="009E6923" w:rsidP="009E6923">
      <w:pPr>
        <w:pStyle w:val="Texto"/>
        <w:spacing w:line="226"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VII. </w:t>
      </w:r>
      <w:r w:rsidRPr="008F0311">
        <w:rPr>
          <w:rFonts w:ascii="ITC Avant Garde" w:hAnsi="ITC Avant Garde"/>
          <w:b/>
          <w:sz w:val="20"/>
          <w:lang w:val="es-ES_tradnl"/>
        </w:rPr>
        <w:tab/>
      </w:r>
      <w:r w:rsidRPr="008F0311">
        <w:rPr>
          <w:rFonts w:ascii="ITC Avant Garde" w:hAnsi="ITC Avant Garde"/>
          <w:sz w:val="20"/>
          <w:lang w:val="es-ES_tradnl"/>
        </w:rPr>
        <w:t>Las demás que les confiera el Pleno, el Presidente o el Titular de Unidad, así como las que se señalen en otras disposiciones legales o administrativas.</w:t>
      </w:r>
    </w:p>
    <w:p w:rsidR="009E6923" w:rsidRPr="008C25C0" w:rsidRDefault="009E6923" w:rsidP="009E6923">
      <w:pPr>
        <w:pStyle w:val="Texto"/>
        <w:spacing w:line="219"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recorrida DOF 17-10-2016</w:t>
      </w:r>
    </w:p>
    <w:p w:rsidR="00B11C44" w:rsidRPr="008F0311" w:rsidRDefault="004847C7" w:rsidP="00B11C44">
      <w:pPr>
        <w:pStyle w:val="Texto"/>
        <w:spacing w:line="226" w:lineRule="exact"/>
        <w:rPr>
          <w:rFonts w:ascii="ITC Avant Garde" w:hAnsi="ITC Avant Garde"/>
          <w:sz w:val="20"/>
          <w:lang w:val="es-ES_tradnl"/>
        </w:rPr>
      </w:pPr>
      <w:r w:rsidRPr="008F0311">
        <w:rPr>
          <w:rFonts w:ascii="ITC Avant Garde" w:hAnsi="ITC Avant Garde"/>
          <w:b/>
          <w:sz w:val="20"/>
          <w:lang w:val="es-ES_tradnl"/>
        </w:rPr>
        <w:t xml:space="preserve">Artículo 49. </w:t>
      </w:r>
      <w:r w:rsidRPr="008F0311">
        <w:rPr>
          <w:rFonts w:ascii="ITC Avant Garde" w:hAnsi="ITC Avant Garde"/>
          <w:sz w:val="20"/>
          <w:lang w:val="es-ES_tradnl"/>
        </w:rPr>
        <w:t>A la Dirección General de Procedimientos de Competencia le corresponde el ejercicio de las siguientes atribuciones:</w:t>
      </w:r>
    </w:p>
    <w:p w:rsidR="00B11C44" w:rsidRPr="008F0311" w:rsidRDefault="00B11C44" w:rsidP="00B11C44">
      <w:pPr>
        <w:pStyle w:val="Texto"/>
        <w:spacing w:line="226"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I. </w:t>
      </w:r>
      <w:r w:rsidRPr="008F0311">
        <w:rPr>
          <w:rFonts w:ascii="ITC Avant Garde" w:hAnsi="ITC Avant Garde"/>
          <w:b/>
          <w:sz w:val="20"/>
          <w:lang w:val="es-ES_tradnl"/>
        </w:rPr>
        <w:tab/>
      </w:r>
      <w:r w:rsidRPr="008F0311">
        <w:rPr>
          <w:rFonts w:ascii="ITC Avant Garde" w:hAnsi="ITC Avant Garde"/>
          <w:sz w:val="20"/>
          <w:lang w:val="es-ES_tradnl"/>
        </w:rPr>
        <w:t>Realizar el emplazamiento con el dictamen de probable responsabilidad una vez concluida la investigación, así como todos los actos necesarios para tramitar, hasta su conclusión, y formular para consideración del Pleno el proyecto de resolución de los procedimientos seguidos en forma de juicio por probables incumplimientos a la Ley de Competencia;</w:t>
      </w:r>
    </w:p>
    <w:p w:rsidR="00B11C44" w:rsidRPr="008C25C0" w:rsidRDefault="00B11C44" w:rsidP="00B11C44">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modificada DOF 17-10-2016</w:t>
      </w:r>
    </w:p>
    <w:p w:rsidR="00976126" w:rsidRDefault="00B11C44" w:rsidP="00976126">
      <w:pPr>
        <w:pStyle w:val="Texto"/>
        <w:spacing w:line="226"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II. </w:t>
      </w:r>
      <w:r w:rsidRPr="008F0311">
        <w:rPr>
          <w:rFonts w:ascii="ITC Avant Garde" w:hAnsi="ITC Avant Garde"/>
          <w:b/>
          <w:sz w:val="20"/>
          <w:lang w:val="es-ES_tradnl"/>
        </w:rPr>
        <w:tab/>
      </w:r>
      <w:r w:rsidRPr="008F0311">
        <w:rPr>
          <w:rFonts w:ascii="ITC Avant Garde" w:hAnsi="ITC Avant Garde"/>
          <w:sz w:val="20"/>
          <w:lang w:val="es-ES_tradnl"/>
        </w:rPr>
        <w:t>Realizar la notificación del dictamen preliminar a que se refiere el artículo 94 de la Ley de Competencia, así como todos los actos necesarios para darle trámite al procedimiento hasta su conclusión;</w:t>
      </w:r>
    </w:p>
    <w:p w:rsidR="00B11C44" w:rsidRPr="008C25C0" w:rsidRDefault="00B11C44" w:rsidP="00976126">
      <w:pPr>
        <w:pStyle w:val="Texto"/>
        <w:spacing w:line="226"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modificada DOF 17-10-2016</w:t>
      </w:r>
    </w:p>
    <w:p w:rsidR="00B11C44" w:rsidRPr="008F0311" w:rsidRDefault="00B11C44" w:rsidP="00422882">
      <w:pPr>
        <w:pStyle w:val="Texto"/>
        <w:numPr>
          <w:ilvl w:val="0"/>
          <w:numId w:val="15"/>
        </w:numPr>
        <w:spacing w:line="226" w:lineRule="exact"/>
        <w:rPr>
          <w:rFonts w:ascii="ITC Avant Garde" w:hAnsi="ITC Avant Garde"/>
          <w:sz w:val="20"/>
          <w:lang w:val="es-ES_tradnl"/>
        </w:rPr>
      </w:pPr>
      <w:r w:rsidRPr="008F0311">
        <w:rPr>
          <w:rFonts w:ascii="ITC Avant Garde" w:hAnsi="ITC Avant Garde"/>
          <w:sz w:val="20"/>
          <w:lang w:val="es-ES_tradnl"/>
        </w:rPr>
        <w:t>Una vez emitido el dictamen preliminar a que se refiere el artículo 96 de la Ley de Competencia, gestionar la publicación de un extracto y de los datos relevantes en los medios que corresponda, así como realizar todos los actos necesarios para darle trámite al procedimiento, hasta su conclusión;</w:t>
      </w:r>
    </w:p>
    <w:p w:rsidR="00B11C44" w:rsidRPr="008C25C0" w:rsidRDefault="00B11C44" w:rsidP="00B11C44">
      <w:pPr>
        <w:pStyle w:val="Texto"/>
        <w:spacing w:line="230" w:lineRule="exact"/>
        <w:ind w:left="1008" w:firstLine="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modificada DOF 17-10-2016</w:t>
      </w:r>
    </w:p>
    <w:p w:rsidR="00B11C44" w:rsidRPr="008F0311" w:rsidRDefault="00B11C44" w:rsidP="00B11C44">
      <w:pPr>
        <w:pStyle w:val="Texto"/>
        <w:spacing w:line="226" w:lineRule="exact"/>
        <w:ind w:left="1008" w:hanging="720"/>
        <w:rPr>
          <w:rFonts w:ascii="ITC Avant Garde" w:hAnsi="ITC Avant Garde"/>
          <w:b/>
          <w:sz w:val="20"/>
          <w:lang w:val="es-ES_tradnl"/>
        </w:rPr>
      </w:pPr>
      <w:r w:rsidRPr="008F0311">
        <w:rPr>
          <w:rFonts w:ascii="ITC Avant Garde" w:hAnsi="ITC Avant Garde"/>
          <w:b/>
          <w:sz w:val="20"/>
          <w:lang w:val="es-ES_tradnl"/>
        </w:rPr>
        <w:t xml:space="preserve">IV. </w:t>
      </w:r>
      <w:r w:rsidRPr="008F0311">
        <w:rPr>
          <w:rFonts w:ascii="ITC Avant Garde" w:hAnsi="ITC Avant Garde"/>
          <w:b/>
          <w:sz w:val="20"/>
          <w:lang w:val="es-ES_tradnl"/>
        </w:rPr>
        <w:tab/>
      </w:r>
      <w:r w:rsidRPr="008F0311">
        <w:rPr>
          <w:rFonts w:ascii="ITC Avant Garde" w:hAnsi="ITC Avant Garde"/>
          <w:sz w:val="20"/>
          <w:lang w:val="es-ES_tradnl"/>
        </w:rPr>
        <w:t>(Se deroga).</w:t>
      </w:r>
    </w:p>
    <w:p w:rsidR="00B11C44" w:rsidRPr="008C25C0" w:rsidRDefault="00B11C44" w:rsidP="00B11C44">
      <w:pPr>
        <w:pStyle w:val="Texto"/>
        <w:spacing w:line="226"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derogada DOF 17-10-2016</w:t>
      </w:r>
    </w:p>
    <w:p w:rsidR="00B11C44" w:rsidRPr="008F0311" w:rsidRDefault="00B11C44" w:rsidP="00B11C44">
      <w:pPr>
        <w:pStyle w:val="Texto"/>
        <w:spacing w:line="226" w:lineRule="exact"/>
        <w:ind w:left="1008" w:hanging="720"/>
        <w:rPr>
          <w:rFonts w:ascii="ITC Avant Garde" w:hAnsi="ITC Avant Garde"/>
          <w:b/>
          <w:sz w:val="20"/>
          <w:lang w:val="es-ES_tradnl"/>
        </w:rPr>
      </w:pPr>
      <w:r w:rsidRPr="008F0311">
        <w:rPr>
          <w:rFonts w:ascii="ITC Avant Garde" w:hAnsi="ITC Avant Garde"/>
          <w:b/>
          <w:sz w:val="20"/>
          <w:lang w:val="es-ES_tradnl"/>
        </w:rPr>
        <w:t xml:space="preserve">V. </w:t>
      </w:r>
      <w:r w:rsidRPr="008F0311">
        <w:rPr>
          <w:rFonts w:ascii="ITC Avant Garde" w:hAnsi="ITC Avant Garde"/>
          <w:b/>
          <w:sz w:val="20"/>
          <w:lang w:val="es-ES_tradnl"/>
        </w:rPr>
        <w:tab/>
      </w:r>
      <w:r w:rsidRPr="008F0311">
        <w:rPr>
          <w:rFonts w:ascii="ITC Avant Garde" w:hAnsi="ITC Avant Garde"/>
          <w:sz w:val="20"/>
          <w:lang w:val="es-ES_tradnl"/>
        </w:rPr>
        <w:t>En los procedimientos seguidos en forma de juicio dar vista a la Autoridad Investigadora, con las manifestaciones y las pruebas ofrecidas por el probable responsable, para que se pronuncie respecto a éstas, adjuntando una versión reservada para su traslado al denunciante a efecto de que pueda coadyuvar con la Autoridad Investigadora en el procedimiento;</w:t>
      </w:r>
    </w:p>
    <w:p w:rsidR="00B11C44" w:rsidRPr="008C25C0" w:rsidRDefault="00B11C44" w:rsidP="00B11C44">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modificada DOF 17-10-2016</w:t>
      </w:r>
    </w:p>
    <w:p w:rsidR="004847C7" w:rsidRPr="008F0311" w:rsidRDefault="004847C7" w:rsidP="004847C7">
      <w:pPr>
        <w:pStyle w:val="Texto"/>
        <w:spacing w:line="228" w:lineRule="exact"/>
        <w:ind w:left="1008" w:hanging="720"/>
        <w:rPr>
          <w:rFonts w:ascii="ITC Avant Garde" w:hAnsi="ITC Avant Garde"/>
          <w:sz w:val="20"/>
          <w:lang w:val="es-ES_tradnl"/>
        </w:rPr>
      </w:pPr>
      <w:r w:rsidRPr="008F0311">
        <w:rPr>
          <w:rFonts w:ascii="ITC Avant Garde" w:hAnsi="ITC Avant Garde"/>
          <w:b/>
          <w:sz w:val="20"/>
          <w:lang w:val="es-ES_tradnl"/>
        </w:rPr>
        <w:t>VI.</w:t>
      </w:r>
      <w:r w:rsidRPr="008F0311">
        <w:rPr>
          <w:rFonts w:ascii="ITC Avant Garde" w:hAnsi="ITC Avant Garde"/>
          <w:b/>
          <w:sz w:val="20"/>
          <w:lang w:val="es-ES_tradnl"/>
        </w:rPr>
        <w:tab/>
      </w:r>
      <w:r w:rsidRPr="008F0311">
        <w:rPr>
          <w:rFonts w:ascii="ITC Avant Garde" w:hAnsi="ITC Avant Garde"/>
          <w:sz w:val="20"/>
          <w:lang w:val="es-ES_tradnl"/>
        </w:rPr>
        <w:t>Realizar los actos necesarios para verificar el cumplimiento de las determinaciones establecidas en las resoluciones y, en su caso, remitir el expediente al Titular de la Unidad de Competencia Económica para el inicio del trámite del incidente de cumplimiento y ejecución de resoluciones;</w:t>
      </w:r>
    </w:p>
    <w:p w:rsidR="004847C7" w:rsidRPr="008F0311" w:rsidRDefault="004847C7" w:rsidP="004847C7">
      <w:pPr>
        <w:pStyle w:val="Texto"/>
        <w:spacing w:line="228" w:lineRule="exact"/>
        <w:ind w:left="1008" w:hanging="720"/>
        <w:rPr>
          <w:rFonts w:ascii="ITC Avant Garde" w:hAnsi="ITC Avant Garde"/>
          <w:sz w:val="20"/>
          <w:lang w:val="es-ES_tradnl"/>
        </w:rPr>
      </w:pPr>
      <w:r w:rsidRPr="008F0311">
        <w:rPr>
          <w:rFonts w:ascii="ITC Avant Garde" w:hAnsi="ITC Avant Garde"/>
          <w:b/>
          <w:sz w:val="20"/>
          <w:lang w:val="es-ES_tradnl"/>
        </w:rPr>
        <w:t>VII.</w:t>
      </w:r>
      <w:r w:rsidRPr="008F0311">
        <w:rPr>
          <w:rFonts w:ascii="ITC Avant Garde" w:hAnsi="ITC Avant Garde"/>
          <w:b/>
          <w:sz w:val="20"/>
          <w:lang w:val="es-ES_tradnl"/>
        </w:rPr>
        <w:tab/>
      </w:r>
      <w:r w:rsidRPr="008F0311">
        <w:rPr>
          <w:rFonts w:ascii="ITC Avant Garde" w:hAnsi="ITC Avant Garde"/>
          <w:sz w:val="20"/>
          <w:lang w:val="es-ES_tradnl"/>
        </w:rPr>
        <w:t>Notificar los acuerdos que ordenen el inicio de incidentes, así como llevar a cabo los actos necesarios para tramitar dichos incidentes hasta su conclusión;</w:t>
      </w:r>
    </w:p>
    <w:p w:rsidR="004847C7" w:rsidRPr="008F0311" w:rsidRDefault="004847C7" w:rsidP="004847C7">
      <w:pPr>
        <w:pStyle w:val="Texto"/>
        <w:spacing w:line="228" w:lineRule="exact"/>
        <w:ind w:left="1008" w:hanging="720"/>
        <w:rPr>
          <w:rFonts w:ascii="ITC Avant Garde" w:hAnsi="ITC Avant Garde"/>
          <w:sz w:val="20"/>
          <w:lang w:val="es-ES_tradnl"/>
        </w:rPr>
      </w:pPr>
      <w:r w:rsidRPr="008F0311">
        <w:rPr>
          <w:rFonts w:ascii="ITC Avant Garde" w:hAnsi="ITC Avant Garde"/>
          <w:b/>
          <w:sz w:val="20"/>
          <w:lang w:val="es-ES_tradnl"/>
        </w:rPr>
        <w:t>VIII.</w:t>
      </w:r>
      <w:r w:rsidRPr="008F0311">
        <w:rPr>
          <w:rFonts w:ascii="ITC Avant Garde" w:hAnsi="ITC Avant Garde"/>
          <w:b/>
          <w:sz w:val="20"/>
          <w:lang w:val="es-ES_tradnl"/>
        </w:rPr>
        <w:tab/>
      </w:r>
      <w:r w:rsidRPr="008F0311">
        <w:rPr>
          <w:rFonts w:ascii="ITC Avant Garde" w:hAnsi="ITC Avant Garde"/>
          <w:sz w:val="20"/>
          <w:lang w:val="es-ES_tradnl"/>
        </w:rPr>
        <w:t>Asistir a las audiencias orales y sesiones del Pleno por instrucción del Titular de la Unidad de Competencia Económica;</w:t>
      </w:r>
    </w:p>
    <w:p w:rsidR="005E2D6F" w:rsidRPr="008F0311" w:rsidRDefault="005E2D6F" w:rsidP="004847C7">
      <w:pPr>
        <w:pStyle w:val="Texto"/>
        <w:spacing w:line="228" w:lineRule="exact"/>
        <w:ind w:left="1008" w:hanging="720"/>
        <w:rPr>
          <w:rFonts w:ascii="ITC Avant Garde" w:hAnsi="ITC Avant Garde"/>
          <w:sz w:val="20"/>
          <w:lang w:val="es-ES_tradnl"/>
        </w:rPr>
      </w:pPr>
    </w:p>
    <w:p w:rsidR="005E2D6F" w:rsidRPr="008F0311" w:rsidRDefault="005E2D6F" w:rsidP="005E2D6F">
      <w:pPr>
        <w:pStyle w:val="Texto"/>
        <w:spacing w:line="228" w:lineRule="exact"/>
        <w:ind w:left="1008" w:hanging="720"/>
        <w:rPr>
          <w:rFonts w:ascii="ITC Avant Garde" w:hAnsi="ITC Avant Garde"/>
          <w:sz w:val="20"/>
          <w:lang w:val="es-ES_tradnl"/>
        </w:rPr>
      </w:pPr>
      <w:r w:rsidRPr="008F0311">
        <w:rPr>
          <w:rFonts w:ascii="ITC Avant Garde" w:hAnsi="ITC Avant Garde"/>
          <w:b/>
          <w:sz w:val="20"/>
          <w:lang w:val="es-ES_tradnl"/>
        </w:rPr>
        <w:t>IX.</w:t>
      </w:r>
      <w:r w:rsidRPr="008F0311">
        <w:rPr>
          <w:rFonts w:ascii="ITC Avant Garde" w:hAnsi="ITC Avant Garde"/>
          <w:sz w:val="20"/>
          <w:lang w:val="es-ES_tradnl"/>
        </w:rPr>
        <w:t xml:space="preserve"> </w:t>
      </w:r>
      <w:r w:rsidRPr="008F0311">
        <w:rPr>
          <w:rFonts w:ascii="ITC Avant Garde" w:hAnsi="ITC Avant Garde"/>
          <w:sz w:val="20"/>
          <w:lang w:val="es-ES_tradnl"/>
        </w:rPr>
        <w:tab/>
        <w:t>Dar trámite al procedimiento expedito a efecto de que el Pleno fije caución a fin de levantar las medidas cautelares que se hubieren decretado en los términos que dispongan las Disposiciones Regulatorias;</w:t>
      </w:r>
    </w:p>
    <w:p w:rsidR="005E2D6F" w:rsidRPr="008C25C0" w:rsidRDefault="005E2D6F" w:rsidP="005E2D6F">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modificada DOF 17-10-2016</w:t>
      </w:r>
    </w:p>
    <w:p w:rsidR="005E2D6F" w:rsidRPr="008F0311" w:rsidRDefault="005E2D6F" w:rsidP="005E2D6F">
      <w:pPr>
        <w:pStyle w:val="Texto"/>
        <w:spacing w:line="228" w:lineRule="exact"/>
        <w:ind w:left="1008" w:hanging="720"/>
        <w:rPr>
          <w:rFonts w:ascii="ITC Avant Garde" w:hAnsi="ITC Avant Garde"/>
          <w:sz w:val="20"/>
          <w:lang w:val="es-ES_tradnl"/>
        </w:rPr>
      </w:pPr>
      <w:r w:rsidRPr="008F0311">
        <w:rPr>
          <w:rFonts w:ascii="ITC Avant Garde" w:hAnsi="ITC Avant Garde"/>
          <w:b/>
          <w:sz w:val="20"/>
          <w:lang w:val="es-ES_tradnl"/>
        </w:rPr>
        <w:t>X.</w:t>
      </w:r>
      <w:r w:rsidRPr="008F0311">
        <w:rPr>
          <w:rFonts w:ascii="ITC Avant Garde" w:hAnsi="ITC Avant Garde"/>
          <w:sz w:val="20"/>
          <w:lang w:val="es-ES_tradnl"/>
        </w:rPr>
        <w:t xml:space="preserve"> </w:t>
      </w:r>
      <w:r w:rsidRPr="008F0311">
        <w:rPr>
          <w:rFonts w:ascii="ITC Avant Garde" w:hAnsi="ITC Avant Garde"/>
          <w:sz w:val="20"/>
          <w:lang w:val="es-ES_tradnl"/>
        </w:rPr>
        <w:tab/>
        <w:t>Realizar los actos necesarios para desahogar los incidentes por posibles declaraciones o entregas de información falsa, y</w:t>
      </w:r>
    </w:p>
    <w:p w:rsidR="005E2D6F" w:rsidRPr="008C25C0" w:rsidRDefault="005E2D6F" w:rsidP="005E2D6F">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adicionada DOF 17-10-2016</w:t>
      </w:r>
    </w:p>
    <w:p w:rsidR="005E2D6F" w:rsidRPr="008F0311" w:rsidRDefault="005E2D6F" w:rsidP="005E2D6F">
      <w:pPr>
        <w:pStyle w:val="Texto"/>
        <w:spacing w:line="228" w:lineRule="exact"/>
        <w:ind w:left="1008" w:hanging="720"/>
        <w:rPr>
          <w:rFonts w:ascii="ITC Avant Garde" w:hAnsi="ITC Avant Garde"/>
          <w:sz w:val="20"/>
          <w:lang w:val="es-ES_tradnl"/>
        </w:rPr>
      </w:pPr>
      <w:r w:rsidRPr="008F0311">
        <w:rPr>
          <w:rFonts w:ascii="ITC Avant Garde" w:hAnsi="ITC Avant Garde"/>
          <w:b/>
          <w:sz w:val="20"/>
          <w:lang w:val="es-ES_tradnl"/>
        </w:rPr>
        <w:t>XI.</w:t>
      </w:r>
      <w:r w:rsidRPr="008F0311">
        <w:rPr>
          <w:rFonts w:ascii="ITC Avant Garde" w:hAnsi="ITC Avant Garde"/>
          <w:sz w:val="20"/>
          <w:lang w:val="es-ES_tradnl"/>
        </w:rPr>
        <w:t xml:space="preserve"> </w:t>
      </w:r>
      <w:r w:rsidRPr="008F0311">
        <w:rPr>
          <w:rFonts w:ascii="ITC Avant Garde" w:hAnsi="ITC Avant Garde"/>
          <w:sz w:val="20"/>
          <w:lang w:val="es-ES_tradnl"/>
        </w:rPr>
        <w:tab/>
        <w:t>Las demás que les confiera el Pleno, el Presidente o el Titular de Unidad, así como las que se señalen en otras disposiciones legales o administrativas.</w:t>
      </w:r>
    </w:p>
    <w:p w:rsidR="005E2D6F" w:rsidRPr="008C25C0" w:rsidRDefault="005E2D6F" w:rsidP="005E2D6F">
      <w:pPr>
        <w:pStyle w:val="Texto"/>
        <w:spacing w:line="219"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recorrida DOF 17-10-2016</w:t>
      </w:r>
    </w:p>
    <w:p w:rsidR="004847C7" w:rsidRPr="008F0311" w:rsidRDefault="004847C7" w:rsidP="004847C7">
      <w:pPr>
        <w:pStyle w:val="Texto"/>
        <w:spacing w:line="228" w:lineRule="exact"/>
        <w:rPr>
          <w:rFonts w:ascii="ITC Avant Garde" w:hAnsi="ITC Avant Garde"/>
          <w:sz w:val="20"/>
          <w:lang w:val="es-ES_tradnl"/>
        </w:rPr>
      </w:pPr>
      <w:r w:rsidRPr="008F0311">
        <w:rPr>
          <w:rFonts w:ascii="ITC Avant Garde" w:hAnsi="ITC Avant Garde"/>
          <w:b/>
          <w:sz w:val="20"/>
          <w:lang w:val="es-ES_tradnl"/>
        </w:rPr>
        <w:t xml:space="preserve">Artículo 50. </w:t>
      </w:r>
      <w:r w:rsidRPr="008F0311">
        <w:rPr>
          <w:rFonts w:ascii="ITC Avant Garde" w:hAnsi="ITC Avant Garde"/>
          <w:sz w:val="20"/>
          <w:lang w:val="es-ES_tradnl"/>
        </w:rPr>
        <w:t>Corresponde a la Dirección General de Concentraciones y Concesiones el ejercicio de las siguientes atribuciones:</w:t>
      </w:r>
    </w:p>
    <w:p w:rsidR="004847C7" w:rsidRPr="008F0311" w:rsidRDefault="004847C7" w:rsidP="004847C7">
      <w:pPr>
        <w:pStyle w:val="Texto"/>
        <w:spacing w:line="228" w:lineRule="exact"/>
        <w:ind w:left="1008" w:hanging="720"/>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b/>
          <w:sz w:val="20"/>
          <w:lang w:val="es-ES_tradnl"/>
        </w:rPr>
        <w:tab/>
      </w:r>
      <w:r w:rsidRPr="008F0311">
        <w:rPr>
          <w:rFonts w:ascii="ITC Avant Garde" w:hAnsi="ITC Avant Garde"/>
          <w:sz w:val="20"/>
          <w:lang w:val="es-ES_tradnl"/>
        </w:rPr>
        <w:t>Realizar los actos necesarios a efecto de tramitar hasta su conclusión y dictaminar los asuntos que en materia de notificación de concentraciones se presenten al Instituto, incluyendo los requerimientos de información adicional, así como aquellos que le sean turnados por el Titular de la Unidad;</w:t>
      </w:r>
    </w:p>
    <w:p w:rsidR="00EA6475" w:rsidRPr="008F0311" w:rsidRDefault="00EA6475" w:rsidP="004847C7">
      <w:pPr>
        <w:pStyle w:val="Texto"/>
        <w:spacing w:line="228"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II. </w:t>
      </w:r>
      <w:r w:rsidRPr="008F0311">
        <w:rPr>
          <w:rFonts w:ascii="ITC Avant Garde" w:hAnsi="ITC Avant Garde"/>
          <w:b/>
          <w:sz w:val="20"/>
          <w:lang w:val="es-ES_tradnl"/>
        </w:rPr>
        <w:tab/>
      </w:r>
      <w:r w:rsidRPr="008F0311">
        <w:rPr>
          <w:rFonts w:ascii="ITC Avant Garde" w:hAnsi="ITC Avant Garde"/>
          <w:sz w:val="20"/>
          <w:lang w:val="es-ES_tradnl"/>
        </w:rPr>
        <w:t>Formular para consideración del titular de la Unidad de Competencia Económica, el proyecto de acuerdo que comunique a los notificantes los posibles riesgos al proceso de competencia y libre concurrencia que existan en la concentración, así como proceder a su notificación una vez que el mismo sea aprobado;</w:t>
      </w:r>
    </w:p>
    <w:p w:rsidR="00EA6475" w:rsidRPr="008F0311" w:rsidRDefault="00EA6475" w:rsidP="00EA6475">
      <w:pPr>
        <w:pStyle w:val="Texto"/>
        <w:spacing w:line="230" w:lineRule="exact"/>
        <w:ind w:left="1008" w:hanging="720"/>
        <w:jc w:val="right"/>
        <w:rPr>
          <w:rFonts w:ascii="ITC Avant Garde" w:hAnsi="ITC Avant Garde"/>
          <w:sz w:val="20"/>
          <w:lang w:val="es-ES_tradnl"/>
        </w:rPr>
      </w:pPr>
      <w:r w:rsidRPr="008C25C0">
        <w:rPr>
          <w:rFonts w:ascii="Times New Roman" w:hAnsi="Times New Roman" w:cs="Times New Roman"/>
          <w:b/>
          <w:i/>
          <w:color w:val="00B050"/>
          <w:sz w:val="16"/>
          <w:szCs w:val="16"/>
          <w:lang w:val="es-ES_tradnl"/>
        </w:rPr>
        <w:t>Fracción</w:t>
      </w:r>
      <w:r w:rsidRPr="008F0311">
        <w:rPr>
          <w:rFonts w:ascii="ITC Avant Garde" w:hAnsi="ITC Avant Garde"/>
          <w:b/>
          <w:i/>
          <w:color w:val="00B050"/>
          <w:sz w:val="20"/>
          <w:lang w:val="es-ES_tradnl"/>
        </w:rPr>
        <w:t xml:space="preserve"> </w:t>
      </w:r>
      <w:r w:rsidRPr="008C25C0">
        <w:rPr>
          <w:rFonts w:ascii="Times New Roman" w:hAnsi="Times New Roman" w:cs="Times New Roman"/>
          <w:b/>
          <w:i/>
          <w:color w:val="00B050"/>
          <w:sz w:val="16"/>
          <w:szCs w:val="16"/>
          <w:lang w:val="es-ES_tradnl"/>
        </w:rPr>
        <w:t>modificada DOF 17-10-2016</w:t>
      </w:r>
    </w:p>
    <w:p w:rsidR="004847C7" w:rsidRPr="008F0311" w:rsidRDefault="004847C7" w:rsidP="004847C7">
      <w:pPr>
        <w:pStyle w:val="Texto"/>
        <w:spacing w:line="228" w:lineRule="exact"/>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Proponer al Pleno las condiciones bajo las cuales deban autorizarse las concentraciones notificadas;</w:t>
      </w:r>
    </w:p>
    <w:p w:rsidR="004847C7" w:rsidRPr="008F0311" w:rsidRDefault="004847C7" w:rsidP="004847C7">
      <w:pPr>
        <w:pStyle w:val="Texto"/>
        <w:spacing w:line="228" w:lineRule="exact"/>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Realizar los actos necesarios para verificar el cumplimiento de las condiciones bajo las cuales se sujete la autorización de una concentración y, en su caso, remitir el expediente al Titular de la Unidad de Competencia Económica para el inicio del trámite del incidente de cumplimiento y ejecución de resoluciones;</w:t>
      </w:r>
    </w:p>
    <w:p w:rsidR="004847C7" w:rsidRPr="008F0311" w:rsidRDefault="004847C7" w:rsidP="004847C7">
      <w:pPr>
        <w:pStyle w:val="Texto"/>
        <w:spacing w:line="228" w:lineRule="exact"/>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Realizar los actos necesarios para verificar el cumplimiento de las condiciones establecidas en las resoluciones y, en su caso, remitir el expediente al Titular de la Unidad de Competencia Económica para el inicio del trámite del incidente de cumplimiento y ejecución de resoluciones;</w:t>
      </w:r>
    </w:p>
    <w:p w:rsidR="004847C7" w:rsidRPr="008F0311" w:rsidRDefault="004847C7" w:rsidP="004847C7">
      <w:pPr>
        <w:pStyle w:val="Texto"/>
        <w:spacing w:line="228" w:lineRule="exact"/>
        <w:ind w:left="1008" w:hanging="720"/>
        <w:rPr>
          <w:rFonts w:ascii="ITC Avant Garde" w:hAnsi="ITC Avant Garde"/>
          <w:sz w:val="20"/>
          <w:lang w:val="es-ES_tradnl"/>
        </w:rPr>
      </w:pPr>
      <w:r w:rsidRPr="008F0311">
        <w:rPr>
          <w:rFonts w:ascii="ITC Avant Garde" w:hAnsi="ITC Avant Garde"/>
          <w:b/>
          <w:sz w:val="20"/>
          <w:lang w:val="es-ES_tradnl"/>
        </w:rPr>
        <w:t>VI.</w:t>
      </w:r>
      <w:r w:rsidRPr="008F0311">
        <w:rPr>
          <w:rFonts w:ascii="ITC Avant Garde" w:hAnsi="ITC Avant Garde"/>
          <w:b/>
          <w:sz w:val="20"/>
          <w:lang w:val="es-ES_tradnl"/>
        </w:rPr>
        <w:tab/>
      </w:r>
      <w:r w:rsidRPr="008F0311">
        <w:rPr>
          <w:rFonts w:ascii="ITC Avant Garde" w:hAnsi="ITC Avant Garde"/>
          <w:sz w:val="20"/>
          <w:lang w:val="es-ES_tradnl"/>
        </w:rPr>
        <w:t>Formular para consideración del Pleno el proyecto de opinión sobre bases de licitaciones, solicitudes para participar en licitaciones, solicitudes para el otorgamiento mediante asignación directa, así como las solicitudes sobre cesiones, modificaciones y prórrogas de concesiones, permisos o figuras análogas que realicen las Autoridades Públicas, cuando así lo determinen otras leyes o el Ejecutivo Federal mediante acuerdos o decretos;</w:t>
      </w:r>
    </w:p>
    <w:p w:rsidR="004847C7" w:rsidRPr="008F0311" w:rsidRDefault="004847C7" w:rsidP="004847C7">
      <w:pPr>
        <w:pStyle w:val="Texto"/>
        <w:spacing w:line="228" w:lineRule="exact"/>
        <w:ind w:left="1008" w:hanging="720"/>
        <w:rPr>
          <w:rFonts w:ascii="ITC Avant Garde" w:hAnsi="ITC Avant Garde"/>
          <w:sz w:val="20"/>
          <w:lang w:val="es-ES_tradnl"/>
        </w:rPr>
      </w:pPr>
      <w:r w:rsidRPr="008F0311">
        <w:rPr>
          <w:rFonts w:ascii="ITC Avant Garde" w:hAnsi="ITC Avant Garde"/>
          <w:b/>
          <w:sz w:val="20"/>
          <w:lang w:val="es-ES_tradnl"/>
        </w:rPr>
        <w:t>VII.</w:t>
      </w:r>
      <w:r w:rsidRPr="008F0311">
        <w:rPr>
          <w:rFonts w:ascii="ITC Avant Garde" w:hAnsi="ITC Avant Garde"/>
          <w:b/>
          <w:sz w:val="20"/>
          <w:lang w:val="es-ES_tradnl"/>
        </w:rPr>
        <w:tab/>
      </w:r>
      <w:r w:rsidRPr="008F0311">
        <w:rPr>
          <w:rFonts w:ascii="ITC Avant Garde" w:hAnsi="ITC Avant Garde"/>
          <w:sz w:val="20"/>
          <w:lang w:val="es-ES_tradnl"/>
        </w:rPr>
        <w:t xml:space="preserve">Formular para consideración del Pleno el proyecto de opinión sobre las solicitudes que presenten los interesados en adquirir entidades o activos del sector público de los sectores </w:t>
      </w:r>
      <w:r w:rsidRPr="008F0311">
        <w:rPr>
          <w:rFonts w:ascii="ITC Avant Garde" w:hAnsi="ITC Avant Garde"/>
          <w:sz w:val="20"/>
          <w:lang w:val="es-ES_tradnl"/>
        </w:rPr>
        <w:lastRenderedPageBreak/>
        <w:t>de telecomunicaciones o radiodifusión que se encuentren en procesos de desincorporación;</w:t>
      </w:r>
    </w:p>
    <w:p w:rsidR="004847C7" w:rsidRPr="008F0311" w:rsidRDefault="004847C7" w:rsidP="004847C7">
      <w:pPr>
        <w:pStyle w:val="Texto"/>
        <w:spacing w:line="228" w:lineRule="exact"/>
        <w:ind w:left="1008" w:hanging="720"/>
        <w:rPr>
          <w:rFonts w:ascii="ITC Avant Garde" w:hAnsi="ITC Avant Garde"/>
          <w:sz w:val="20"/>
          <w:lang w:val="es-ES_tradnl"/>
        </w:rPr>
      </w:pPr>
      <w:r w:rsidRPr="008F0311">
        <w:rPr>
          <w:rFonts w:ascii="ITC Avant Garde" w:hAnsi="ITC Avant Garde"/>
          <w:b/>
          <w:sz w:val="20"/>
          <w:lang w:val="es-ES_tradnl"/>
        </w:rPr>
        <w:t>VIII.</w:t>
      </w:r>
      <w:r w:rsidRPr="008F0311">
        <w:rPr>
          <w:rFonts w:ascii="ITC Avant Garde" w:hAnsi="ITC Avant Garde"/>
          <w:b/>
          <w:sz w:val="20"/>
          <w:lang w:val="es-ES_tradnl"/>
        </w:rPr>
        <w:tab/>
      </w:r>
      <w:r w:rsidRPr="008F0311">
        <w:rPr>
          <w:rFonts w:ascii="ITC Avant Garde" w:hAnsi="ITC Avant Garde"/>
          <w:sz w:val="20"/>
          <w:lang w:val="es-ES_tradnl"/>
        </w:rPr>
        <w:t>Sustanciar el procedimiento de autorización al agente económico preponderante en el sector de radiodifusión para la adquisición del control, administración, establecimiento de alianzas comerciales o tener participación accionaria directa o indirecta en otras empresas concesionarias de radiodifusión y proponer al Pleno la resolución correspondiente, en términos de la Ley de Telecomunicaciones;</w:t>
      </w:r>
    </w:p>
    <w:p w:rsidR="00EA6475" w:rsidRPr="008F0311" w:rsidRDefault="00EA6475" w:rsidP="004847C7">
      <w:pPr>
        <w:pStyle w:val="Texto"/>
        <w:spacing w:line="228"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IX. </w:t>
      </w:r>
      <w:r w:rsidRPr="008F0311">
        <w:rPr>
          <w:rFonts w:ascii="ITC Avant Garde" w:hAnsi="ITC Avant Garde"/>
          <w:b/>
          <w:sz w:val="20"/>
          <w:lang w:val="es-ES_tradnl"/>
        </w:rPr>
        <w:tab/>
      </w:r>
      <w:r w:rsidRPr="008F0311">
        <w:rPr>
          <w:rFonts w:ascii="ITC Avant Garde" w:hAnsi="ITC Avant Garde"/>
          <w:sz w:val="20"/>
          <w:lang w:val="es-ES_tradnl"/>
        </w:rPr>
        <w:t>Dar trámite a los avisos que se presenten en términos del artículo noveno transitorio del Decreto de la Ley de Telecomunicaciones, así como formular y someter a consideración del Pleno el proyecto de resolución relativo al cumplimiento de lo dispuesto en los párrafos primero al cuarto de dicho artículo;</w:t>
      </w:r>
    </w:p>
    <w:p w:rsidR="00EA6475" w:rsidRPr="008C25C0" w:rsidRDefault="00EA6475" w:rsidP="00EA6475">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modificada DOF 17-10-2016</w:t>
      </w:r>
    </w:p>
    <w:p w:rsidR="004847C7" w:rsidRPr="008F0311" w:rsidRDefault="004847C7" w:rsidP="004847C7">
      <w:pPr>
        <w:pStyle w:val="Texto"/>
        <w:spacing w:line="228" w:lineRule="exact"/>
        <w:ind w:left="1008" w:hanging="720"/>
        <w:rPr>
          <w:rFonts w:ascii="ITC Avant Garde" w:hAnsi="ITC Avant Garde"/>
          <w:sz w:val="20"/>
        </w:rPr>
      </w:pPr>
      <w:r w:rsidRPr="008F0311">
        <w:rPr>
          <w:rFonts w:ascii="ITC Avant Garde" w:hAnsi="ITC Avant Garde"/>
          <w:b/>
          <w:sz w:val="20"/>
          <w:lang w:val="es-ES_tradnl"/>
        </w:rPr>
        <w:t>X.</w:t>
      </w:r>
      <w:r w:rsidRPr="008F0311">
        <w:rPr>
          <w:rFonts w:ascii="ITC Avant Garde" w:hAnsi="ITC Avant Garde"/>
          <w:b/>
          <w:sz w:val="20"/>
          <w:lang w:val="es-ES_tradnl"/>
        </w:rPr>
        <w:tab/>
      </w:r>
      <w:r w:rsidRPr="008F0311">
        <w:rPr>
          <w:rFonts w:ascii="ITC Avant Garde" w:hAnsi="ITC Avant Garde"/>
          <w:sz w:val="20"/>
          <w:lang w:val="es-ES_tradnl"/>
        </w:rPr>
        <w:t>Sustanciar el procedimiento para imponer límites a la concentración nacional o regional de bandas de</w:t>
      </w:r>
      <w:r w:rsidRPr="008F0311">
        <w:rPr>
          <w:rFonts w:ascii="ITC Avant Garde" w:hAnsi="ITC Avant Garde"/>
          <w:sz w:val="20"/>
        </w:rPr>
        <w:t xml:space="preserve"> frecuencias, al otorgamiento de nuevas concesiones de bandas de frecuencias y a la propiedad cruzada previsto en los artículos 286 y 287 de la Ley de Telecomunicaciones y, previa opinión de la Unidad de Medios y Contenidos Audiovisuales, proponer al Pleno la resolución correspondiente;</w:t>
      </w:r>
    </w:p>
    <w:p w:rsidR="004847C7" w:rsidRPr="008F0311" w:rsidRDefault="004847C7" w:rsidP="004847C7">
      <w:pPr>
        <w:pStyle w:val="Texto"/>
        <w:spacing w:line="213" w:lineRule="exact"/>
        <w:ind w:left="1008" w:hanging="720"/>
        <w:rPr>
          <w:rFonts w:ascii="ITC Avant Garde" w:hAnsi="ITC Avant Garde"/>
          <w:sz w:val="20"/>
        </w:rPr>
      </w:pPr>
      <w:r w:rsidRPr="008F0311">
        <w:rPr>
          <w:rFonts w:ascii="ITC Avant Garde" w:hAnsi="ITC Avant Garde"/>
          <w:b/>
          <w:sz w:val="20"/>
        </w:rPr>
        <w:t>XI.</w:t>
      </w:r>
      <w:r w:rsidRPr="008F0311">
        <w:rPr>
          <w:rFonts w:ascii="ITC Avant Garde" w:hAnsi="ITC Avant Garde"/>
          <w:b/>
          <w:sz w:val="20"/>
        </w:rPr>
        <w:tab/>
      </w:r>
      <w:r w:rsidRPr="008F0311">
        <w:rPr>
          <w:rFonts w:ascii="ITC Avant Garde" w:hAnsi="ITC Avant Garde"/>
          <w:sz w:val="20"/>
        </w:rPr>
        <w:t>Sustanciar el procedimiento de desincorporación de activos, derechos o partes sociales de los concesionarios, previsto en el artículo 288 de la Ley de Telecomunicaciones y proponer al Pleno la resolución correspondiente; así como aprobar o modificar el programa de desincorporación que, en su caso, presenten los agentes económicos;</w:t>
      </w:r>
    </w:p>
    <w:p w:rsidR="004847C7" w:rsidRPr="008F0311" w:rsidRDefault="004847C7" w:rsidP="004847C7">
      <w:pPr>
        <w:pStyle w:val="Texto"/>
        <w:spacing w:line="213" w:lineRule="exact"/>
        <w:ind w:left="1008" w:hanging="720"/>
        <w:rPr>
          <w:rFonts w:ascii="ITC Avant Garde" w:hAnsi="ITC Avant Garde"/>
          <w:sz w:val="20"/>
          <w:lang w:val="es-ES_tradnl"/>
        </w:rPr>
      </w:pPr>
      <w:r w:rsidRPr="008F0311">
        <w:rPr>
          <w:rFonts w:ascii="ITC Avant Garde" w:hAnsi="ITC Avant Garde"/>
          <w:b/>
          <w:sz w:val="20"/>
          <w:lang w:val="es-ES_tradnl"/>
        </w:rPr>
        <w:t>XII.</w:t>
      </w:r>
      <w:r w:rsidRPr="008F0311">
        <w:rPr>
          <w:rFonts w:ascii="ITC Avant Garde" w:hAnsi="ITC Avant Garde"/>
          <w:b/>
          <w:sz w:val="20"/>
          <w:lang w:val="es-ES_tradnl"/>
        </w:rPr>
        <w:tab/>
      </w:r>
      <w:r w:rsidRPr="008F0311">
        <w:rPr>
          <w:rFonts w:ascii="ITC Avant Garde" w:hAnsi="ITC Avant Garde"/>
          <w:sz w:val="20"/>
          <w:lang w:val="es-ES_tradnl"/>
        </w:rPr>
        <w:t>Emitir a las unidades administrativas competentes del Instituto las opiniones en materia de competencia económica sobre las solicitudes para el arre</w:t>
      </w:r>
      <w:r w:rsidR="00BB0A67">
        <w:rPr>
          <w:rFonts w:ascii="ITC Avant Garde" w:hAnsi="ITC Avant Garde"/>
          <w:sz w:val="20"/>
          <w:lang w:val="es-ES_tradnl"/>
        </w:rPr>
        <w:t xml:space="preserve">ndamiento, el cambio de bandas </w:t>
      </w:r>
      <w:r w:rsidRPr="008F0311">
        <w:rPr>
          <w:rFonts w:ascii="ITC Avant Garde" w:hAnsi="ITC Avant Garde"/>
          <w:sz w:val="20"/>
          <w:lang w:val="es-ES_tradnl"/>
        </w:rPr>
        <w:t xml:space="preserve">de frecuencias y prórrogas de concesiones en los </w:t>
      </w:r>
      <w:r w:rsidR="007927B1">
        <w:rPr>
          <w:rFonts w:ascii="ITC Avant Garde" w:hAnsi="ITC Avant Garde"/>
          <w:sz w:val="20"/>
          <w:lang w:val="es-ES_tradnl"/>
        </w:rPr>
        <w:t xml:space="preserve">sectores de telecomunicaciones </w:t>
      </w:r>
      <w:r w:rsidRPr="008F0311">
        <w:rPr>
          <w:rFonts w:ascii="ITC Avant Garde" w:hAnsi="ITC Avant Garde"/>
          <w:sz w:val="20"/>
          <w:lang w:val="es-ES_tradnl"/>
        </w:rPr>
        <w:t>y radiodifusión, y</w:t>
      </w:r>
    </w:p>
    <w:p w:rsidR="0096226B" w:rsidRPr="008F0311" w:rsidRDefault="0096226B" w:rsidP="0096226B">
      <w:pPr>
        <w:pStyle w:val="Texto"/>
        <w:spacing w:line="213"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XIII. </w:t>
      </w:r>
      <w:r w:rsidRPr="008F0311">
        <w:rPr>
          <w:rFonts w:ascii="ITC Avant Garde" w:hAnsi="ITC Avant Garde"/>
          <w:b/>
          <w:sz w:val="20"/>
          <w:lang w:val="es-ES_tradnl"/>
        </w:rPr>
        <w:tab/>
      </w:r>
      <w:r w:rsidRPr="008F0311">
        <w:rPr>
          <w:rFonts w:ascii="ITC Avant Garde" w:hAnsi="ITC Avant Garde"/>
          <w:sz w:val="20"/>
          <w:lang w:val="es-ES_tradnl"/>
        </w:rPr>
        <w:t>Proponer, a solicitud de las unidades competentes del Instituto, la incorporación de medidas protectoras y promotoras en materia de competencia económica en las licitaciones públicas;</w:t>
      </w:r>
    </w:p>
    <w:p w:rsidR="0096226B" w:rsidRPr="008C25C0" w:rsidRDefault="0096226B" w:rsidP="0096226B">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adicionada DOF 17-10-2016</w:t>
      </w:r>
    </w:p>
    <w:p w:rsidR="0096226B" w:rsidRPr="008F0311" w:rsidRDefault="0096226B" w:rsidP="0096226B">
      <w:pPr>
        <w:pStyle w:val="Texto"/>
        <w:spacing w:line="213" w:lineRule="exact"/>
        <w:ind w:left="1008" w:hanging="720"/>
        <w:rPr>
          <w:rFonts w:ascii="ITC Avant Garde" w:hAnsi="ITC Avant Garde"/>
          <w:sz w:val="20"/>
          <w:lang w:val="es-ES_tradnl"/>
        </w:rPr>
      </w:pPr>
      <w:r w:rsidRPr="008F0311">
        <w:rPr>
          <w:rFonts w:ascii="ITC Avant Garde" w:hAnsi="ITC Avant Garde"/>
          <w:b/>
          <w:sz w:val="20"/>
          <w:lang w:val="es-ES_tradnl"/>
        </w:rPr>
        <w:t>XIV.</w:t>
      </w:r>
      <w:r w:rsidRPr="008F0311">
        <w:rPr>
          <w:rFonts w:ascii="ITC Avant Garde" w:hAnsi="ITC Avant Garde"/>
          <w:sz w:val="20"/>
          <w:lang w:val="es-ES_tradnl"/>
        </w:rPr>
        <w:t xml:space="preserve"> </w:t>
      </w:r>
      <w:r w:rsidRPr="008F0311">
        <w:rPr>
          <w:rFonts w:ascii="ITC Avant Garde" w:hAnsi="ITC Avant Garde"/>
          <w:sz w:val="20"/>
          <w:lang w:val="es-ES_tradnl"/>
        </w:rPr>
        <w:tab/>
        <w:t>Solicitar a la Unidad de Concesiones y Servicios realizar la notificación a la Secretaría de Comunicaciones y Transportes, previamente a la autorización de cesiones o cambios de control accionario, titularidad u operación de sociedades relacionadas con concesiones, cuando dichos actos actualicen la obligación de notificar una concentración en términos de la Ley de Competencia, y</w:t>
      </w:r>
    </w:p>
    <w:p w:rsidR="004642A6" w:rsidRPr="008C25C0" w:rsidRDefault="004642A6" w:rsidP="004642A6">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w:t>
      </w:r>
      <w:r w:rsidRPr="008F0311">
        <w:rPr>
          <w:rFonts w:ascii="ITC Avant Garde" w:hAnsi="ITC Avant Garde"/>
          <w:b/>
          <w:i/>
          <w:color w:val="00B050"/>
          <w:sz w:val="20"/>
          <w:lang w:val="es-ES_tradnl"/>
        </w:rPr>
        <w:t xml:space="preserve"> </w:t>
      </w:r>
      <w:r w:rsidRPr="008C25C0">
        <w:rPr>
          <w:rFonts w:ascii="Times New Roman" w:hAnsi="Times New Roman" w:cs="Times New Roman"/>
          <w:b/>
          <w:i/>
          <w:color w:val="00B050"/>
          <w:sz w:val="16"/>
          <w:szCs w:val="16"/>
          <w:lang w:val="es-ES_tradnl"/>
        </w:rPr>
        <w:t>adicionada DOF 17-10-2016</w:t>
      </w:r>
    </w:p>
    <w:p w:rsidR="0096226B" w:rsidRPr="008F0311" w:rsidRDefault="0096226B" w:rsidP="0096226B">
      <w:pPr>
        <w:pStyle w:val="Texto"/>
        <w:spacing w:line="213"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XV. </w:t>
      </w:r>
      <w:r w:rsidRPr="008F0311">
        <w:rPr>
          <w:rFonts w:ascii="ITC Avant Garde" w:hAnsi="ITC Avant Garde"/>
          <w:b/>
          <w:sz w:val="20"/>
          <w:lang w:val="es-ES_tradnl"/>
        </w:rPr>
        <w:tab/>
      </w:r>
      <w:r w:rsidRPr="008F0311">
        <w:rPr>
          <w:rFonts w:ascii="ITC Avant Garde" w:hAnsi="ITC Avant Garde"/>
          <w:sz w:val="20"/>
          <w:lang w:val="es-ES_tradnl"/>
        </w:rPr>
        <w:t>Las demás que les confiera el Pleno, el Presidente o el Titular de Unidad, así como las que se señalen en otras disposiciones legales o administrativas.</w:t>
      </w:r>
    </w:p>
    <w:p w:rsidR="004642A6" w:rsidRPr="008C25C0" w:rsidRDefault="004642A6" w:rsidP="004642A6">
      <w:pPr>
        <w:pStyle w:val="Texto"/>
        <w:spacing w:line="219"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recorrida DOF 17-10-2016</w:t>
      </w:r>
    </w:p>
    <w:p w:rsidR="004847C7" w:rsidRPr="008F0311" w:rsidRDefault="004847C7" w:rsidP="004847C7">
      <w:pPr>
        <w:pStyle w:val="Texto"/>
        <w:spacing w:line="213" w:lineRule="exact"/>
        <w:rPr>
          <w:rFonts w:ascii="ITC Avant Garde" w:hAnsi="ITC Avant Garde"/>
          <w:sz w:val="20"/>
          <w:lang w:val="es-ES_tradnl"/>
        </w:rPr>
      </w:pPr>
      <w:r w:rsidRPr="008F0311">
        <w:rPr>
          <w:rFonts w:ascii="ITC Avant Garde" w:hAnsi="ITC Avant Garde"/>
          <w:b/>
          <w:sz w:val="20"/>
          <w:lang w:val="es-ES_tradnl"/>
        </w:rPr>
        <w:t xml:space="preserve">Artículo 51. </w:t>
      </w:r>
      <w:r w:rsidRPr="008F0311">
        <w:rPr>
          <w:rFonts w:ascii="ITC Avant Garde" w:hAnsi="ITC Avant Garde"/>
          <w:sz w:val="20"/>
          <w:lang w:val="es-ES_tradnl"/>
        </w:rPr>
        <w:t>Corresponde a la Dirección General de Consulta Económica el ejercicio de las siguientes atribuciones:</w:t>
      </w:r>
    </w:p>
    <w:p w:rsidR="004847C7" w:rsidRPr="008F0311" w:rsidRDefault="004847C7" w:rsidP="004847C7">
      <w:pPr>
        <w:pStyle w:val="Texto"/>
        <w:spacing w:line="213" w:lineRule="exact"/>
        <w:ind w:left="1008" w:hanging="720"/>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b/>
          <w:sz w:val="20"/>
          <w:lang w:val="es-ES_tradnl"/>
        </w:rPr>
        <w:tab/>
      </w:r>
      <w:r w:rsidRPr="008F0311">
        <w:rPr>
          <w:rFonts w:ascii="ITC Avant Garde" w:hAnsi="ITC Avant Garde"/>
          <w:sz w:val="20"/>
          <w:lang w:val="es-ES_tradnl"/>
        </w:rPr>
        <w:t xml:space="preserve">Formular al Pleno proyectos de opinión no vinculantes respecto de los ajustes a programas y políticas llevados a cabo por Autoridades Públicas; los anteproyectos de disposiciones, </w:t>
      </w:r>
      <w:r w:rsidRPr="008F0311">
        <w:rPr>
          <w:rFonts w:ascii="ITC Avant Garde" w:hAnsi="ITC Avant Garde"/>
          <w:sz w:val="20"/>
          <w:lang w:val="es-ES_tradnl"/>
        </w:rPr>
        <w:lastRenderedPageBreak/>
        <w:t>reglas, acuerdos, circulares y demás actos administrativos de carácter general que pretendan emitir Autoridades Públicas; iniciativas de leyes y anteproyectos de reglamentos y decretos; leyes, reglamentos, acuerdos, circulares y actos administrativos de carácter general cuando éstos puedan tener efectos contrarios al proceso de libre concurrencia y competencia económica de conformidad con las disposiciones legales aplicables;</w:t>
      </w:r>
    </w:p>
    <w:p w:rsidR="00DA66D6" w:rsidRPr="008F0311" w:rsidRDefault="00DA66D6" w:rsidP="004847C7">
      <w:pPr>
        <w:pStyle w:val="Texto"/>
        <w:spacing w:line="213"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II. </w:t>
      </w:r>
      <w:r w:rsidRPr="008F0311">
        <w:rPr>
          <w:rFonts w:ascii="ITC Avant Garde" w:hAnsi="ITC Avant Garde"/>
          <w:b/>
          <w:sz w:val="20"/>
          <w:lang w:val="es-ES_tradnl"/>
        </w:rPr>
        <w:tab/>
      </w:r>
      <w:r w:rsidRPr="008F0311">
        <w:rPr>
          <w:rFonts w:ascii="ITC Avant Garde" w:hAnsi="ITC Avant Garde"/>
          <w:sz w:val="20"/>
          <w:lang w:val="es-ES_tradnl"/>
        </w:rPr>
        <w:t>Dar trámite y responder las solicitudes de orientaciones generales en materia de libre concurrencia y competencia económica;</w:t>
      </w:r>
    </w:p>
    <w:p w:rsidR="00DA66D6" w:rsidRPr="008F0311" w:rsidRDefault="00DA66D6" w:rsidP="00DA66D6">
      <w:pPr>
        <w:pStyle w:val="Texto"/>
        <w:spacing w:line="230" w:lineRule="exact"/>
        <w:ind w:left="1008" w:hanging="720"/>
        <w:jc w:val="right"/>
        <w:rPr>
          <w:rFonts w:ascii="ITC Avant Garde" w:hAnsi="ITC Avant Garde"/>
          <w:sz w:val="20"/>
          <w:lang w:val="es-ES_tradnl"/>
        </w:rPr>
      </w:pPr>
      <w:r w:rsidRPr="008C25C0">
        <w:rPr>
          <w:rFonts w:ascii="Times New Roman" w:hAnsi="Times New Roman" w:cs="Times New Roman"/>
          <w:b/>
          <w:i/>
          <w:color w:val="00B050"/>
          <w:sz w:val="16"/>
          <w:szCs w:val="16"/>
          <w:lang w:val="es-ES_tradnl"/>
        </w:rPr>
        <w:t>Fracción</w:t>
      </w:r>
      <w:r w:rsidRPr="008F0311">
        <w:rPr>
          <w:rFonts w:ascii="ITC Avant Garde" w:hAnsi="ITC Avant Garde"/>
          <w:b/>
          <w:i/>
          <w:color w:val="00B050"/>
          <w:sz w:val="20"/>
          <w:lang w:val="es-ES_tradnl"/>
        </w:rPr>
        <w:t xml:space="preserve"> </w:t>
      </w:r>
      <w:r w:rsidRPr="008C25C0">
        <w:rPr>
          <w:rFonts w:ascii="Times New Roman" w:hAnsi="Times New Roman" w:cs="Times New Roman"/>
          <w:b/>
          <w:i/>
          <w:color w:val="00B050"/>
          <w:sz w:val="16"/>
          <w:szCs w:val="16"/>
          <w:lang w:val="es-ES_tradnl"/>
        </w:rPr>
        <w:t>modificada DOF 17-10-2016</w:t>
      </w:r>
    </w:p>
    <w:p w:rsidR="004847C7" w:rsidRPr="008F0311" w:rsidRDefault="004847C7" w:rsidP="004847C7">
      <w:pPr>
        <w:pStyle w:val="Texto"/>
        <w:spacing w:line="213" w:lineRule="exact"/>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Apoyar al Presidente y al Pleno en la recepción y seguimiento de solicitudes de opinión formal, así como realizar todos los actos necesarios para el trámite del procedimiento previsto en el artículo 106 de la Ley de Competencia;</w:t>
      </w:r>
    </w:p>
    <w:p w:rsidR="004847C7" w:rsidRPr="008F0311" w:rsidRDefault="004847C7" w:rsidP="004847C7">
      <w:pPr>
        <w:pStyle w:val="Texto"/>
        <w:spacing w:line="213" w:lineRule="exact"/>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00DA66D6" w:rsidRPr="008F0311">
        <w:rPr>
          <w:rFonts w:ascii="ITC Avant Garde" w:hAnsi="ITC Avant Garde"/>
          <w:sz w:val="20"/>
          <w:lang w:val="es-ES_tradnl"/>
        </w:rPr>
        <w:t>(Se deroga).</w:t>
      </w:r>
    </w:p>
    <w:p w:rsidR="00B54327" w:rsidRPr="008C25C0" w:rsidRDefault="00B54327" w:rsidP="00B54327">
      <w:pPr>
        <w:pStyle w:val="Texto"/>
        <w:spacing w:line="213"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derogada DOF 17-10-2016</w:t>
      </w:r>
    </w:p>
    <w:p w:rsidR="004847C7" w:rsidRPr="008F0311" w:rsidRDefault="004847C7" w:rsidP="004847C7">
      <w:pPr>
        <w:pStyle w:val="Texto"/>
        <w:spacing w:line="213" w:lineRule="exact"/>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Emitir opinión en materia de competencia económica a las unidades competentes del Instituto sobre la definición de agentes económicos preponderantes; la determinación de los planes presentados por agentes económicos preponderantes para reducir su participación nacional por debajo del cincuenta por ciento en el sector donde hayan sido declarados con tal carácter y los efectos que la ejecución de dicho plan tenga sobre las condiciones de competencia en los mercados; los límites de participación que el agente económico preponderante pueda tener directa o indirectamente en otros agentes económicos; la formulación de las contraprestaciones y tarifas aplicables a dichos agentes; las propuestas de regulación, medidas y obligaciones específicas para los agentes económicos preponderantes; la metodología y criterios para la presentación de contabilidad separada, determinación de precios mayoristas y de costeo de los servicios de interconexión prestados por agentes económicos preponderantes; proyectos de resolución sobre preponderancia; los proyectos de resolución que involucren a los agentes económicos preponderantes, y cualquier otra prevista en las disposiciones aplicables respecto a los agentes económicos preponderantes;</w:t>
      </w:r>
    </w:p>
    <w:p w:rsidR="004847C7" w:rsidRPr="008F0311" w:rsidRDefault="004847C7" w:rsidP="004847C7">
      <w:pPr>
        <w:pStyle w:val="Texto"/>
        <w:spacing w:line="213" w:lineRule="exact"/>
        <w:ind w:left="1008" w:hanging="720"/>
        <w:rPr>
          <w:rFonts w:ascii="ITC Avant Garde" w:hAnsi="ITC Avant Garde"/>
          <w:sz w:val="20"/>
          <w:lang w:val="es-ES_tradnl"/>
        </w:rPr>
      </w:pPr>
      <w:r w:rsidRPr="008F0311">
        <w:rPr>
          <w:rFonts w:ascii="ITC Avant Garde" w:hAnsi="ITC Avant Garde"/>
          <w:b/>
          <w:sz w:val="20"/>
          <w:lang w:val="es-ES_tradnl"/>
        </w:rPr>
        <w:t>VI.</w:t>
      </w:r>
      <w:r w:rsidRPr="008F0311">
        <w:rPr>
          <w:rFonts w:ascii="ITC Avant Garde" w:hAnsi="ITC Avant Garde"/>
          <w:b/>
          <w:sz w:val="20"/>
          <w:lang w:val="es-ES_tradnl"/>
        </w:rPr>
        <w:tab/>
      </w:r>
      <w:r w:rsidRPr="008F0311">
        <w:rPr>
          <w:rFonts w:ascii="ITC Avant Garde" w:hAnsi="ITC Avant Garde"/>
          <w:sz w:val="20"/>
          <w:lang w:val="es-ES_tradnl"/>
        </w:rPr>
        <w:t>Emitir opinión a la unidad competente del Instituto, en el ámbito de su competencia, sobre las medidas que se pretende imponer a los agentes declarados con poder sustancial en mercados relevantes; la formulación de las contraprestaciones y tarifas aplicables a dichos agentes; la modificación o extinción de las medidas impuestas por la inexistencia de dichas condiciones; la metodología y criterios para la presentación de contabilidad separada, precios mayoristas y de costeo de los servicios de interconexión prestados por agentes económicos declarados con poder sustancial, y la generación de condiciones de competencia efectiva, así como sus efectos en los casos a que se refiere el artículo 276 de la Ley de Telecomunicaciones;</w:t>
      </w:r>
    </w:p>
    <w:p w:rsidR="004847C7" w:rsidRPr="008F0311" w:rsidRDefault="004847C7" w:rsidP="004847C7">
      <w:pPr>
        <w:pStyle w:val="Texto"/>
        <w:spacing w:line="213" w:lineRule="exact"/>
        <w:ind w:left="1008" w:hanging="720"/>
        <w:rPr>
          <w:rFonts w:ascii="ITC Avant Garde" w:hAnsi="ITC Avant Garde"/>
          <w:sz w:val="20"/>
          <w:lang w:val="es-ES_tradnl"/>
        </w:rPr>
      </w:pPr>
      <w:r w:rsidRPr="008F0311">
        <w:rPr>
          <w:rFonts w:ascii="ITC Avant Garde" w:hAnsi="ITC Avant Garde"/>
          <w:b/>
          <w:sz w:val="20"/>
          <w:lang w:val="es-ES_tradnl"/>
        </w:rPr>
        <w:t>VII.</w:t>
      </w:r>
      <w:r w:rsidRPr="008F0311">
        <w:rPr>
          <w:rFonts w:ascii="ITC Avant Garde" w:hAnsi="ITC Avant Garde"/>
          <w:b/>
          <w:sz w:val="20"/>
          <w:lang w:val="es-ES_tradnl"/>
        </w:rPr>
        <w:tab/>
      </w:r>
      <w:r w:rsidRPr="008F0311">
        <w:rPr>
          <w:rFonts w:ascii="ITC Avant Garde" w:hAnsi="ITC Avant Garde"/>
          <w:sz w:val="20"/>
          <w:lang w:val="es-ES_tradnl"/>
        </w:rPr>
        <w:t>Emitir opinión, a solicitud de las unidades competentes del Instituto, en lo relativo a la materia de propiedad cruzada;</w:t>
      </w:r>
    </w:p>
    <w:p w:rsidR="004847C7" w:rsidRPr="008F0311" w:rsidRDefault="004847C7" w:rsidP="004847C7">
      <w:pPr>
        <w:pStyle w:val="Texto"/>
        <w:spacing w:line="213" w:lineRule="exact"/>
        <w:ind w:left="1008" w:hanging="720"/>
        <w:rPr>
          <w:rFonts w:ascii="ITC Avant Garde" w:hAnsi="ITC Avant Garde"/>
          <w:sz w:val="20"/>
          <w:lang w:val="es-ES_tradnl"/>
        </w:rPr>
      </w:pPr>
      <w:r w:rsidRPr="008F0311">
        <w:rPr>
          <w:rFonts w:ascii="ITC Avant Garde" w:hAnsi="ITC Avant Garde"/>
          <w:b/>
          <w:sz w:val="20"/>
          <w:lang w:val="es-ES_tradnl"/>
        </w:rPr>
        <w:t>VIII.</w:t>
      </w:r>
      <w:r w:rsidRPr="008F0311">
        <w:rPr>
          <w:rFonts w:ascii="ITC Avant Garde" w:hAnsi="ITC Avant Garde"/>
          <w:b/>
          <w:sz w:val="20"/>
          <w:lang w:val="es-ES_tradnl"/>
        </w:rPr>
        <w:tab/>
      </w:r>
      <w:r w:rsidRPr="008F0311">
        <w:rPr>
          <w:rFonts w:ascii="ITC Avant Garde" w:hAnsi="ITC Avant Garde"/>
          <w:sz w:val="20"/>
          <w:lang w:val="es-ES_tradnl"/>
        </w:rPr>
        <w:t xml:space="preserve">Emitir opinión, a solicitud de las unidades competentes del Instituto, sobre el acceso a las tecnologías de la información y comunicación, así como a los servicios de radiodifusión y </w:t>
      </w:r>
      <w:r w:rsidRPr="008F0311">
        <w:rPr>
          <w:rFonts w:ascii="ITC Avant Garde" w:hAnsi="ITC Avant Garde"/>
          <w:spacing w:val="-2"/>
          <w:sz w:val="20"/>
          <w:lang w:val="es-ES_tradnl"/>
        </w:rPr>
        <w:t>telecomunicaciones, incluido el de banda ancha e internet en condiciones de competencia efectiva;</w:t>
      </w:r>
    </w:p>
    <w:p w:rsidR="004847C7" w:rsidRPr="008F0311" w:rsidRDefault="004847C7" w:rsidP="004847C7">
      <w:pPr>
        <w:pStyle w:val="Texto"/>
        <w:spacing w:line="213" w:lineRule="exact"/>
        <w:ind w:left="1008" w:hanging="720"/>
        <w:rPr>
          <w:rFonts w:ascii="ITC Avant Garde" w:hAnsi="ITC Avant Garde"/>
          <w:sz w:val="20"/>
          <w:lang w:val="es-ES_tradnl"/>
        </w:rPr>
      </w:pPr>
      <w:r w:rsidRPr="008F0311">
        <w:rPr>
          <w:rFonts w:ascii="ITC Avant Garde" w:hAnsi="ITC Avant Garde"/>
          <w:b/>
          <w:sz w:val="20"/>
          <w:lang w:val="es-ES_tradnl"/>
        </w:rPr>
        <w:t>IX.</w:t>
      </w:r>
      <w:r w:rsidRPr="008F0311">
        <w:rPr>
          <w:rFonts w:ascii="ITC Avant Garde" w:hAnsi="ITC Avant Garde"/>
          <w:b/>
          <w:sz w:val="20"/>
          <w:lang w:val="es-ES_tradnl"/>
        </w:rPr>
        <w:tab/>
      </w:r>
      <w:r w:rsidRPr="008F0311">
        <w:rPr>
          <w:rFonts w:ascii="ITC Avant Garde" w:hAnsi="ITC Avant Garde"/>
          <w:sz w:val="20"/>
          <w:lang w:val="es-ES_tradnl"/>
        </w:rPr>
        <w:t xml:space="preserve">Colaborar con la Unidad de Política Regulatoria en la elaboración de los términos y condiciones aplicables a la oferta de acceso a capacidad, infraestructura o servicio, que </w:t>
      </w:r>
      <w:r w:rsidRPr="008F0311">
        <w:rPr>
          <w:rFonts w:ascii="ITC Avant Garde" w:hAnsi="ITC Avant Garde"/>
          <w:sz w:val="20"/>
          <w:lang w:val="es-ES_tradnl"/>
        </w:rPr>
        <w:lastRenderedPageBreak/>
        <w:t>los concesionarios que operen redes compartidas mayoristas hagan al agente económico preponderante en telecomunicaciones o con poder sustancial de mercado;</w:t>
      </w:r>
    </w:p>
    <w:p w:rsidR="004847C7" w:rsidRPr="008F0311" w:rsidRDefault="004847C7" w:rsidP="004847C7">
      <w:pPr>
        <w:pStyle w:val="Texto"/>
        <w:spacing w:line="221" w:lineRule="exact"/>
        <w:ind w:left="1008" w:hanging="720"/>
        <w:rPr>
          <w:rFonts w:ascii="ITC Avant Garde" w:hAnsi="ITC Avant Garde"/>
          <w:sz w:val="20"/>
          <w:lang w:val="es-ES_tradnl"/>
        </w:rPr>
      </w:pPr>
      <w:r w:rsidRPr="008F0311">
        <w:rPr>
          <w:rFonts w:ascii="ITC Avant Garde" w:hAnsi="ITC Avant Garde"/>
          <w:b/>
          <w:sz w:val="20"/>
          <w:lang w:val="es-ES_tradnl"/>
        </w:rPr>
        <w:t>X.</w:t>
      </w:r>
      <w:r w:rsidRPr="008F0311">
        <w:rPr>
          <w:rFonts w:ascii="ITC Avant Garde" w:hAnsi="ITC Avant Garde"/>
          <w:b/>
          <w:sz w:val="20"/>
          <w:lang w:val="es-ES_tradnl"/>
        </w:rPr>
        <w:tab/>
      </w:r>
      <w:r w:rsidRPr="008F0311">
        <w:rPr>
          <w:rFonts w:ascii="ITC Avant Garde" w:hAnsi="ITC Avant Garde"/>
          <w:sz w:val="20"/>
          <w:lang w:val="es-ES_tradnl"/>
        </w:rPr>
        <w:t>Coadyuvar con la Dirección General de Procedimientos de Competencia en la evaluación de las medidas correctivas propuestas en las posibles barreras a la competencia o la regulación para el acceso al insumo esencial;</w:t>
      </w:r>
    </w:p>
    <w:p w:rsidR="004847C7" w:rsidRPr="008F0311" w:rsidRDefault="004847C7" w:rsidP="004847C7">
      <w:pPr>
        <w:pStyle w:val="Texto"/>
        <w:spacing w:line="221" w:lineRule="exact"/>
        <w:ind w:left="1008" w:hanging="720"/>
        <w:rPr>
          <w:rFonts w:ascii="ITC Avant Garde" w:hAnsi="ITC Avant Garde"/>
          <w:sz w:val="20"/>
          <w:lang w:val="es-ES_tradnl"/>
        </w:rPr>
      </w:pPr>
      <w:r w:rsidRPr="008F0311">
        <w:rPr>
          <w:rFonts w:ascii="ITC Avant Garde" w:hAnsi="ITC Avant Garde"/>
          <w:b/>
          <w:sz w:val="20"/>
          <w:lang w:val="es-ES_tradnl"/>
        </w:rPr>
        <w:t>XI.</w:t>
      </w:r>
      <w:r w:rsidRPr="008F0311">
        <w:rPr>
          <w:rFonts w:ascii="ITC Avant Garde" w:hAnsi="ITC Avant Garde"/>
          <w:b/>
          <w:sz w:val="20"/>
          <w:lang w:val="es-ES_tradnl"/>
        </w:rPr>
        <w:tab/>
      </w:r>
      <w:r w:rsidRPr="008F0311">
        <w:rPr>
          <w:rFonts w:ascii="ITC Avant Garde" w:hAnsi="ITC Avant Garde"/>
          <w:sz w:val="20"/>
          <w:lang w:val="es-ES_tradnl"/>
        </w:rPr>
        <w:t>Emitir opinión en materia de competencia</w:t>
      </w:r>
      <w:r w:rsidRPr="008F0311">
        <w:rPr>
          <w:rFonts w:ascii="ITC Avant Garde" w:hAnsi="ITC Avant Garde"/>
          <w:sz w:val="20"/>
        </w:rPr>
        <w:t xml:space="preserve"> económica </w:t>
      </w:r>
      <w:r w:rsidRPr="008F0311">
        <w:rPr>
          <w:rFonts w:ascii="ITC Avant Garde" w:hAnsi="ITC Avant Garde"/>
          <w:sz w:val="20"/>
          <w:lang w:val="es-ES_tradnl"/>
        </w:rPr>
        <w:t>respecto a las solicitudes de autorización para prestar servicios adicionales o para transitar al modelo de concesión única</w:t>
      </w:r>
      <w:r w:rsidRPr="008F0311">
        <w:rPr>
          <w:rFonts w:ascii="ITC Avant Garde" w:hAnsi="ITC Avant Garde"/>
          <w:sz w:val="20"/>
        </w:rPr>
        <w:t xml:space="preserve"> </w:t>
      </w:r>
      <w:r w:rsidRPr="008F0311">
        <w:rPr>
          <w:rFonts w:ascii="ITC Avant Garde" w:hAnsi="ITC Avant Garde"/>
          <w:sz w:val="20"/>
          <w:lang w:val="es-ES_tradnl"/>
        </w:rPr>
        <w:t>a que se refiere la fracción VI del artículo 276 de la Ley de Telecomunicaciones, y</w:t>
      </w:r>
    </w:p>
    <w:p w:rsidR="004847C7" w:rsidRPr="008F0311" w:rsidRDefault="004847C7" w:rsidP="004847C7">
      <w:pPr>
        <w:pStyle w:val="Texto"/>
        <w:spacing w:line="221" w:lineRule="exact"/>
        <w:ind w:left="1008" w:hanging="720"/>
        <w:rPr>
          <w:rFonts w:ascii="ITC Avant Garde" w:hAnsi="ITC Avant Garde"/>
          <w:sz w:val="20"/>
          <w:lang w:val="es-ES_tradnl"/>
        </w:rPr>
      </w:pPr>
      <w:r w:rsidRPr="008F0311">
        <w:rPr>
          <w:rFonts w:ascii="ITC Avant Garde" w:hAnsi="ITC Avant Garde"/>
          <w:b/>
          <w:sz w:val="20"/>
          <w:lang w:val="es-ES_tradnl"/>
        </w:rPr>
        <w:t>XII.</w:t>
      </w:r>
      <w:r w:rsidRPr="008F0311">
        <w:rPr>
          <w:rFonts w:ascii="ITC Avant Garde" w:hAnsi="ITC Avant Garde"/>
          <w:b/>
          <w:sz w:val="20"/>
          <w:lang w:val="es-ES_tradnl"/>
        </w:rPr>
        <w:tab/>
      </w:r>
      <w:r w:rsidRPr="008F0311">
        <w:rPr>
          <w:rFonts w:ascii="ITC Avant Garde" w:hAnsi="ITC Avant Garde"/>
          <w:sz w:val="20"/>
          <w:lang w:val="es-ES_tradnl"/>
        </w:rPr>
        <w:t>Las demás que le confieran el Pleno, el Presidente o el Titular de Unidad, así como las que se señalen en otras disposiciones legales o administrativas.</w:t>
      </w:r>
    </w:p>
    <w:p w:rsidR="004847C7" w:rsidRPr="007927B1" w:rsidRDefault="004847C7" w:rsidP="007927B1">
      <w:pPr>
        <w:pStyle w:val="Ttulo2"/>
        <w:keepNext/>
        <w:keepLines/>
        <w:pBdr>
          <w:top w:val="none" w:sz="0" w:space="0" w:color="auto"/>
          <w:between w:val="none" w:sz="0" w:space="0" w:color="auto"/>
        </w:pBdr>
        <w:spacing w:after="0" w:line="276" w:lineRule="auto"/>
        <w:jc w:val="center"/>
        <w:rPr>
          <w:rFonts w:ascii="ITC Avant Garde" w:hAnsi="ITC Avant Garde" w:cs="Times New Roman"/>
          <w:b/>
          <w:bCs/>
          <w:sz w:val="20"/>
          <w:lang w:val="es-MX" w:eastAsia="en-US"/>
        </w:rPr>
      </w:pPr>
      <w:r w:rsidRPr="007927B1">
        <w:rPr>
          <w:rFonts w:ascii="ITC Avant Garde" w:hAnsi="ITC Avant Garde" w:cs="Times New Roman"/>
          <w:b/>
          <w:bCs/>
          <w:sz w:val="20"/>
          <w:lang w:val="es-MX" w:eastAsia="en-US"/>
        </w:rPr>
        <w:t>CAPÍTULO XVII</w:t>
      </w:r>
    </w:p>
    <w:p w:rsidR="004847C7" w:rsidRPr="008F0311" w:rsidRDefault="004847C7" w:rsidP="004847C7">
      <w:pPr>
        <w:pStyle w:val="Texto"/>
        <w:spacing w:line="221" w:lineRule="exact"/>
        <w:ind w:firstLine="0"/>
        <w:jc w:val="center"/>
        <w:rPr>
          <w:rFonts w:ascii="ITC Avant Garde" w:hAnsi="ITC Avant Garde"/>
          <w:b/>
          <w:sz w:val="20"/>
        </w:rPr>
      </w:pPr>
      <w:r w:rsidRPr="008F0311">
        <w:rPr>
          <w:rFonts w:ascii="ITC Avant Garde" w:hAnsi="ITC Avant Garde"/>
          <w:b/>
          <w:sz w:val="20"/>
        </w:rPr>
        <w:t>De la Unidad de Asuntos Jurídicos</w:t>
      </w:r>
    </w:p>
    <w:p w:rsidR="00DE4BE8" w:rsidRPr="008F0311" w:rsidRDefault="004847C7" w:rsidP="00DE4BE8">
      <w:pPr>
        <w:pStyle w:val="Texto"/>
        <w:spacing w:line="221" w:lineRule="exact"/>
        <w:rPr>
          <w:rFonts w:ascii="ITC Avant Garde" w:hAnsi="ITC Avant Garde"/>
          <w:sz w:val="20"/>
        </w:rPr>
      </w:pPr>
      <w:r w:rsidRPr="008F0311">
        <w:rPr>
          <w:rFonts w:ascii="ITC Avant Garde" w:hAnsi="ITC Avant Garde"/>
          <w:b/>
          <w:sz w:val="20"/>
        </w:rPr>
        <w:t>Artículo 52.</w:t>
      </w:r>
      <w:r w:rsidRPr="008F0311">
        <w:rPr>
          <w:rFonts w:ascii="ITC Avant Garde" w:hAnsi="ITC Avant Garde"/>
          <w:sz w:val="20"/>
        </w:rPr>
        <w:t xml:space="preserve"> </w:t>
      </w:r>
      <w:r w:rsidR="00DE4BE8" w:rsidRPr="008F0311">
        <w:rPr>
          <w:rFonts w:ascii="ITC Avant Garde" w:hAnsi="ITC Avant Garde"/>
          <w:sz w:val="20"/>
        </w:rPr>
        <w:t>La Unidad de Asuntos Jurídicos tendrá adscritas a su cargo la Dirección General de Consulta Jurídica, la Dirección General de Instrumentación y la Dirección General de Defensa Jurídica. Al Titular de la Unidad de Asuntos Jurídicos le corresponden originariamente las atribuciones conferidas a las Direcciones Generales que se establecen en este Capítulo del Estatuto Orgánico.</w:t>
      </w:r>
    </w:p>
    <w:p w:rsidR="004847C7" w:rsidRPr="008C25C0" w:rsidRDefault="00DE4BE8" w:rsidP="00DE4BE8">
      <w:pPr>
        <w:pStyle w:val="Texto"/>
        <w:spacing w:line="221" w:lineRule="exact"/>
        <w:ind w:firstLine="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Artículo modificado DOF 17-10-2014</w:t>
      </w:r>
    </w:p>
    <w:p w:rsidR="00DE4BE8" w:rsidRPr="008F0311" w:rsidRDefault="00DE4BE8" w:rsidP="00DE4BE8">
      <w:pPr>
        <w:pStyle w:val="Texto"/>
        <w:spacing w:line="221" w:lineRule="exact"/>
        <w:ind w:left="1008" w:hanging="720"/>
        <w:rPr>
          <w:rFonts w:ascii="ITC Avant Garde" w:hAnsi="ITC Avant Garde"/>
          <w:b/>
          <w:sz w:val="20"/>
        </w:rPr>
      </w:pPr>
      <w:r w:rsidRPr="008F0311">
        <w:rPr>
          <w:rFonts w:ascii="ITC Avant Garde" w:hAnsi="ITC Avant Garde"/>
          <w:b/>
          <w:sz w:val="20"/>
        </w:rPr>
        <w:t xml:space="preserve">Artículo 53. </w:t>
      </w:r>
      <w:r w:rsidRPr="008F0311">
        <w:rPr>
          <w:rFonts w:ascii="ITC Avant Garde" w:hAnsi="ITC Avant Garde"/>
          <w:sz w:val="20"/>
        </w:rPr>
        <w:t>Corresponde a la Dirección General de Consulta Jurídica desde ese punto de vista el ejercicio de las siguientes atribuciones:</w:t>
      </w:r>
    </w:p>
    <w:p w:rsidR="00DE4BE8" w:rsidRPr="008F0311" w:rsidRDefault="00DE4BE8" w:rsidP="00DE4BE8">
      <w:pPr>
        <w:pStyle w:val="Texto"/>
        <w:spacing w:line="221" w:lineRule="exact"/>
        <w:ind w:left="1008" w:hanging="720"/>
        <w:rPr>
          <w:rFonts w:ascii="ITC Avant Garde" w:hAnsi="ITC Avant Garde"/>
          <w:sz w:val="20"/>
        </w:rPr>
      </w:pPr>
      <w:r w:rsidRPr="008F0311">
        <w:rPr>
          <w:rFonts w:ascii="ITC Avant Garde" w:hAnsi="ITC Avant Garde"/>
          <w:b/>
          <w:sz w:val="20"/>
        </w:rPr>
        <w:t>I.</w:t>
      </w:r>
      <w:r w:rsidRPr="008F0311">
        <w:rPr>
          <w:rFonts w:ascii="ITC Avant Garde" w:hAnsi="ITC Avant Garde"/>
          <w:b/>
          <w:sz w:val="20"/>
        </w:rPr>
        <w:tab/>
      </w:r>
      <w:r w:rsidRPr="008F0311">
        <w:rPr>
          <w:rFonts w:ascii="ITC Avant Garde" w:hAnsi="ITC Avant Garde"/>
          <w:sz w:val="20"/>
        </w:rPr>
        <w:t>Participar con las demás unidades administrativas del Instituto para el análisis, estudio y, en su caso, dictamen de los anteproyectos y proyectos de iniciativas de leyes, reglamentos y disposiciones de carácter general;</w:t>
      </w:r>
    </w:p>
    <w:p w:rsidR="00DE4BE8" w:rsidRPr="008F0311" w:rsidRDefault="00DE4BE8" w:rsidP="00DE4BE8">
      <w:pPr>
        <w:pStyle w:val="Texto"/>
        <w:spacing w:line="221" w:lineRule="exact"/>
        <w:ind w:left="1008" w:hanging="720"/>
        <w:rPr>
          <w:rFonts w:ascii="ITC Avant Garde" w:hAnsi="ITC Avant Garde"/>
          <w:sz w:val="20"/>
        </w:rPr>
      </w:pPr>
      <w:r w:rsidRPr="008F0311">
        <w:rPr>
          <w:rFonts w:ascii="ITC Avant Garde" w:hAnsi="ITC Avant Garde"/>
          <w:b/>
          <w:sz w:val="20"/>
        </w:rPr>
        <w:t>II.</w:t>
      </w:r>
      <w:r w:rsidRPr="008F0311">
        <w:rPr>
          <w:rFonts w:ascii="ITC Avant Garde" w:hAnsi="ITC Avant Garde"/>
          <w:b/>
          <w:sz w:val="20"/>
        </w:rPr>
        <w:tab/>
      </w:r>
      <w:r w:rsidRPr="008F0311">
        <w:rPr>
          <w:rFonts w:ascii="ITC Avant Garde" w:hAnsi="ITC Avant Garde"/>
          <w:sz w:val="20"/>
        </w:rPr>
        <w:t>Emitir opinión a las unidades administrativas sobre los ordenamientos legales aplicables en el ámbito de competencia del Instituto, así como los criterios de interpretación administrativa y aplicación jurídica;</w:t>
      </w:r>
    </w:p>
    <w:p w:rsidR="00DE4BE8" w:rsidRPr="008F0311" w:rsidRDefault="00DE4BE8" w:rsidP="00DE4BE8">
      <w:pPr>
        <w:pStyle w:val="Texto"/>
        <w:spacing w:line="221" w:lineRule="exact"/>
        <w:ind w:left="1008" w:hanging="720"/>
        <w:rPr>
          <w:rFonts w:ascii="ITC Avant Garde" w:hAnsi="ITC Avant Garde"/>
          <w:sz w:val="20"/>
        </w:rPr>
      </w:pPr>
      <w:r w:rsidRPr="008F0311">
        <w:rPr>
          <w:rFonts w:ascii="ITC Avant Garde" w:hAnsi="ITC Avant Garde"/>
          <w:b/>
          <w:sz w:val="20"/>
        </w:rPr>
        <w:t>III.</w:t>
      </w:r>
      <w:r w:rsidRPr="008F0311">
        <w:rPr>
          <w:rFonts w:ascii="ITC Avant Garde" w:hAnsi="ITC Avant Garde"/>
          <w:sz w:val="20"/>
        </w:rPr>
        <w:tab/>
        <w:t>Fungir como órgano de consulta, así como elaborar y en su caso proponer al Pleno, los criterios para la adecuada aplicación de las disposiciones legales, reglamentarias y de las disposiciones administrativas de carácter general en el ámbito de competencia del Instituto;</w:t>
      </w:r>
    </w:p>
    <w:p w:rsidR="00DE4BE8" w:rsidRPr="008F0311" w:rsidRDefault="00DE4BE8" w:rsidP="00DE4BE8">
      <w:pPr>
        <w:pStyle w:val="Texto"/>
        <w:spacing w:line="221" w:lineRule="exact"/>
        <w:ind w:left="1008" w:hanging="720"/>
        <w:rPr>
          <w:rFonts w:ascii="ITC Avant Garde" w:hAnsi="ITC Avant Garde"/>
          <w:sz w:val="20"/>
        </w:rPr>
      </w:pPr>
      <w:r w:rsidRPr="008F0311">
        <w:rPr>
          <w:rFonts w:ascii="ITC Avant Garde" w:hAnsi="ITC Avant Garde"/>
          <w:b/>
          <w:sz w:val="20"/>
        </w:rPr>
        <w:t>IV.</w:t>
      </w:r>
      <w:r w:rsidRPr="008F0311">
        <w:rPr>
          <w:rFonts w:ascii="ITC Avant Garde" w:hAnsi="ITC Avant Garde"/>
          <w:sz w:val="20"/>
        </w:rPr>
        <w:tab/>
        <w:t xml:space="preserve">Asesorar a las unidades administrativas del Instituto, cuando éstas lo requieran, tratándose de los instrumentos constitutivos de sociedades concesionarias, permisionarias o autorizadas o de cualquier otro </w:t>
      </w:r>
      <w:proofErr w:type="spellStart"/>
      <w:r w:rsidRPr="008F0311">
        <w:rPr>
          <w:rFonts w:ascii="ITC Avant Garde" w:hAnsi="ITC Avant Garde"/>
          <w:sz w:val="20"/>
        </w:rPr>
        <w:t>promovente</w:t>
      </w:r>
      <w:proofErr w:type="spellEnd"/>
      <w:r w:rsidRPr="008F0311">
        <w:rPr>
          <w:rFonts w:ascii="ITC Avant Garde" w:hAnsi="ITC Avant Garde"/>
          <w:sz w:val="20"/>
        </w:rPr>
        <w:t xml:space="preserve"> en materia de telecomunicaciones y radiodifusión;</w:t>
      </w:r>
    </w:p>
    <w:p w:rsidR="00DE4BE8" w:rsidRPr="008F0311" w:rsidRDefault="00DE4BE8" w:rsidP="00DE4BE8">
      <w:pPr>
        <w:pStyle w:val="Texto"/>
        <w:spacing w:line="221" w:lineRule="exact"/>
        <w:ind w:left="1008" w:hanging="720"/>
        <w:rPr>
          <w:rFonts w:ascii="ITC Avant Garde" w:hAnsi="ITC Avant Garde"/>
          <w:sz w:val="20"/>
        </w:rPr>
      </w:pPr>
      <w:r w:rsidRPr="008F0311">
        <w:rPr>
          <w:rFonts w:ascii="ITC Avant Garde" w:hAnsi="ITC Avant Garde"/>
          <w:b/>
          <w:sz w:val="20"/>
        </w:rPr>
        <w:t>V.</w:t>
      </w:r>
      <w:r w:rsidRPr="008F0311">
        <w:rPr>
          <w:rFonts w:ascii="ITC Avant Garde" w:hAnsi="ITC Avant Garde"/>
          <w:sz w:val="20"/>
        </w:rPr>
        <w:tab/>
        <w:t>Responder las consultas que en las materias precisadas en este artículo le formulen las unidades administrativas del Instituto;</w:t>
      </w:r>
    </w:p>
    <w:p w:rsidR="00DE4BE8" w:rsidRPr="008F0311" w:rsidRDefault="00DE4BE8" w:rsidP="00DE4BE8">
      <w:pPr>
        <w:pStyle w:val="Texto"/>
        <w:spacing w:line="221" w:lineRule="exact"/>
        <w:ind w:left="1008" w:hanging="720"/>
        <w:rPr>
          <w:rFonts w:ascii="ITC Avant Garde" w:hAnsi="ITC Avant Garde"/>
          <w:sz w:val="20"/>
        </w:rPr>
      </w:pPr>
      <w:r w:rsidRPr="008F0311">
        <w:rPr>
          <w:rFonts w:ascii="ITC Avant Garde" w:hAnsi="ITC Avant Garde"/>
          <w:b/>
          <w:sz w:val="20"/>
        </w:rPr>
        <w:t>VI.</w:t>
      </w:r>
      <w:r w:rsidRPr="008F0311">
        <w:rPr>
          <w:rFonts w:ascii="ITC Avant Garde" w:hAnsi="ITC Avant Garde"/>
          <w:sz w:val="20"/>
        </w:rPr>
        <w:tab/>
        <w:t>Revisar y, en su caso, validar que los proyectos de convenios e instrumentos jurídicos que pretenda celebrar el Presidente, se adecuen a las disposiciones legales y administrativas aplicables;</w:t>
      </w:r>
    </w:p>
    <w:p w:rsidR="00DE4BE8" w:rsidRPr="008F0311" w:rsidRDefault="00DE4BE8" w:rsidP="00DE4BE8">
      <w:pPr>
        <w:pStyle w:val="Texto"/>
        <w:spacing w:line="221" w:lineRule="exact"/>
        <w:ind w:left="1008" w:hanging="720"/>
        <w:rPr>
          <w:rFonts w:ascii="ITC Avant Garde" w:hAnsi="ITC Avant Garde"/>
          <w:sz w:val="20"/>
        </w:rPr>
      </w:pPr>
      <w:r w:rsidRPr="008F0311">
        <w:rPr>
          <w:rFonts w:ascii="ITC Avant Garde" w:hAnsi="ITC Avant Garde"/>
          <w:b/>
          <w:sz w:val="20"/>
        </w:rPr>
        <w:t>VII.</w:t>
      </w:r>
      <w:r w:rsidRPr="008F0311">
        <w:rPr>
          <w:rFonts w:ascii="ITC Avant Garde" w:hAnsi="ITC Avant Garde"/>
          <w:sz w:val="20"/>
        </w:rPr>
        <w:tab/>
        <w:t>Revisar que los proyectos de disposiciones administrativas de carácter general que deba emitir el Pleno se adecuen a las disposiciones legales y administrativas aplicables;</w:t>
      </w:r>
    </w:p>
    <w:p w:rsidR="00DE4BE8" w:rsidRPr="008F0311" w:rsidRDefault="00DE4BE8" w:rsidP="00DE4BE8">
      <w:pPr>
        <w:pStyle w:val="Texto"/>
        <w:spacing w:line="221" w:lineRule="exact"/>
        <w:ind w:left="1008" w:hanging="720"/>
        <w:rPr>
          <w:rFonts w:ascii="ITC Avant Garde" w:hAnsi="ITC Avant Garde"/>
          <w:sz w:val="20"/>
        </w:rPr>
      </w:pPr>
      <w:r w:rsidRPr="008F0311">
        <w:rPr>
          <w:rFonts w:ascii="ITC Avant Garde" w:hAnsi="ITC Avant Garde"/>
          <w:b/>
          <w:sz w:val="20"/>
        </w:rPr>
        <w:lastRenderedPageBreak/>
        <w:t>VIII.</w:t>
      </w:r>
      <w:r w:rsidRPr="008F0311">
        <w:rPr>
          <w:rFonts w:ascii="ITC Avant Garde" w:hAnsi="ITC Avant Garde"/>
          <w:sz w:val="20"/>
        </w:rPr>
        <w:tab/>
        <w:t>Fungir como asesor jurídico del Pleno, del Presidente y, en los asuntos en materia de competencia econó</w:t>
      </w:r>
      <w:r w:rsidR="00BB0A67">
        <w:rPr>
          <w:rFonts w:ascii="ITC Avant Garde" w:hAnsi="ITC Avant Garde"/>
          <w:sz w:val="20"/>
        </w:rPr>
        <w:t xml:space="preserve">mica, del Comisionado Ponente, </w:t>
      </w:r>
      <w:r w:rsidRPr="008F0311">
        <w:rPr>
          <w:rFonts w:ascii="ITC Avant Garde" w:hAnsi="ITC Avant Garde"/>
          <w:sz w:val="20"/>
        </w:rPr>
        <w:t>así como emitir opinión cuando se le requiera;</w:t>
      </w:r>
    </w:p>
    <w:p w:rsidR="00DE4BE8" w:rsidRPr="008F0311" w:rsidRDefault="00DE4BE8" w:rsidP="00DE4BE8">
      <w:pPr>
        <w:pStyle w:val="Texto"/>
        <w:spacing w:line="221" w:lineRule="exact"/>
        <w:ind w:left="1008" w:hanging="720"/>
        <w:rPr>
          <w:rFonts w:ascii="ITC Avant Garde" w:hAnsi="ITC Avant Garde"/>
          <w:sz w:val="20"/>
        </w:rPr>
      </w:pPr>
      <w:r w:rsidRPr="008F0311">
        <w:rPr>
          <w:rFonts w:ascii="ITC Avant Garde" w:hAnsi="ITC Avant Garde"/>
          <w:b/>
          <w:sz w:val="20"/>
        </w:rPr>
        <w:t>IX.</w:t>
      </w:r>
      <w:r w:rsidRPr="008F0311">
        <w:rPr>
          <w:rFonts w:ascii="ITC Avant Garde" w:hAnsi="ITC Avant Garde"/>
          <w:sz w:val="20"/>
        </w:rPr>
        <w:tab/>
        <w:t>Elaborar y, en su caso, proponer al Pleno los criterios de interpretación de las disposiciones legales o administrativas en las materias precisadas en este artículo;</w:t>
      </w:r>
    </w:p>
    <w:p w:rsidR="00DE4BE8" w:rsidRPr="008F0311" w:rsidRDefault="00DE4BE8" w:rsidP="00DE4BE8">
      <w:pPr>
        <w:pStyle w:val="Texto"/>
        <w:spacing w:line="221" w:lineRule="exact"/>
        <w:ind w:left="1008" w:hanging="720"/>
        <w:rPr>
          <w:rFonts w:ascii="ITC Avant Garde" w:hAnsi="ITC Avant Garde"/>
          <w:sz w:val="20"/>
        </w:rPr>
      </w:pPr>
      <w:r w:rsidRPr="008F0311">
        <w:rPr>
          <w:rFonts w:ascii="ITC Avant Garde" w:hAnsi="ITC Avant Garde"/>
          <w:b/>
          <w:sz w:val="20"/>
        </w:rPr>
        <w:t>X.</w:t>
      </w:r>
      <w:r w:rsidRPr="008F0311">
        <w:rPr>
          <w:rFonts w:ascii="ITC Avant Garde" w:hAnsi="ITC Avant Garde"/>
          <w:sz w:val="20"/>
        </w:rPr>
        <w:tab/>
        <w:t>Fungir como enlace con las unidades o áreas de asuntos jurídicos de las dependencias y entidades de la Administración Pública Federal y demás Autoridades Públicas, en los asuntos de la competencia del Instituto;</w:t>
      </w:r>
    </w:p>
    <w:p w:rsidR="00DE4BE8" w:rsidRPr="008F0311" w:rsidRDefault="00DE4BE8" w:rsidP="00DE4BE8">
      <w:pPr>
        <w:pStyle w:val="Texto"/>
        <w:spacing w:line="221" w:lineRule="exact"/>
        <w:ind w:left="1008" w:hanging="720"/>
        <w:rPr>
          <w:rFonts w:ascii="ITC Avant Garde" w:hAnsi="ITC Avant Garde"/>
          <w:sz w:val="20"/>
        </w:rPr>
      </w:pPr>
      <w:r w:rsidRPr="008F0311">
        <w:rPr>
          <w:rFonts w:ascii="ITC Avant Garde" w:hAnsi="ITC Avant Garde"/>
          <w:b/>
          <w:sz w:val="20"/>
        </w:rPr>
        <w:t>XI.</w:t>
      </w:r>
      <w:r w:rsidRPr="008F0311">
        <w:rPr>
          <w:rFonts w:ascii="ITC Avant Garde" w:hAnsi="ITC Avant Garde"/>
          <w:sz w:val="20"/>
        </w:rPr>
        <w:tab/>
        <w:t>Responder las consultas que le sean formuladas en materia de competencia económica;</w:t>
      </w:r>
    </w:p>
    <w:p w:rsidR="004847C7" w:rsidRPr="008F0311" w:rsidRDefault="00DE4BE8" w:rsidP="00DE4BE8">
      <w:pPr>
        <w:pStyle w:val="Texto"/>
        <w:spacing w:line="221" w:lineRule="exact"/>
        <w:ind w:left="1008" w:hanging="720"/>
        <w:rPr>
          <w:rFonts w:ascii="ITC Avant Garde" w:hAnsi="ITC Avant Garde"/>
          <w:sz w:val="20"/>
        </w:rPr>
      </w:pPr>
      <w:r w:rsidRPr="008F0311">
        <w:rPr>
          <w:rFonts w:ascii="ITC Avant Garde" w:hAnsi="ITC Avant Garde"/>
          <w:b/>
          <w:sz w:val="20"/>
        </w:rPr>
        <w:t>XII.</w:t>
      </w:r>
      <w:r w:rsidRPr="008F0311">
        <w:rPr>
          <w:rFonts w:ascii="ITC Avant Garde" w:hAnsi="ITC Avant Garde"/>
          <w:sz w:val="20"/>
        </w:rPr>
        <w:tab/>
        <w:t>Las demás que le confieran el Pleno, el Presidente o el Titular de Unidad, así como las que se señalen en otras disposiciones legales o administrativas.</w:t>
      </w:r>
    </w:p>
    <w:p w:rsidR="00DE4BE8" w:rsidRPr="008C25C0" w:rsidRDefault="00DE4BE8" w:rsidP="00DE4BE8">
      <w:pPr>
        <w:pStyle w:val="Texto"/>
        <w:spacing w:line="221"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Artículo modificado DOF 17-10-2014</w:t>
      </w:r>
    </w:p>
    <w:p w:rsidR="00A0568A" w:rsidRPr="008F0311" w:rsidRDefault="00A0568A" w:rsidP="00A0568A">
      <w:pPr>
        <w:pStyle w:val="Texto"/>
        <w:spacing w:line="221" w:lineRule="exact"/>
        <w:ind w:left="1008" w:hanging="720"/>
        <w:rPr>
          <w:rFonts w:ascii="ITC Avant Garde" w:hAnsi="ITC Avant Garde"/>
          <w:sz w:val="20"/>
        </w:rPr>
      </w:pPr>
      <w:r w:rsidRPr="008F0311">
        <w:rPr>
          <w:rFonts w:ascii="ITC Avant Garde" w:hAnsi="ITC Avant Garde"/>
          <w:b/>
          <w:sz w:val="20"/>
        </w:rPr>
        <w:t xml:space="preserve">Artículo 54. </w:t>
      </w:r>
      <w:r w:rsidRPr="008F0311">
        <w:rPr>
          <w:rFonts w:ascii="ITC Avant Garde" w:hAnsi="ITC Avant Garde"/>
          <w:sz w:val="20"/>
        </w:rPr>
        <w:t>Corresponde a la Dirección General de Instrumentación desde el punto de vista jurídico el ejercicio de las siguientes atribuciones:</w:t>
      </w:r>
    </w:p>
    <w:p w:rsidR="00A0568A" w:rsidRPr="008F0311" w:rsidRDefault="00A0568A" w:rsidP="00A0568A">
      <w:pPr>
        <w:pStyle w:val="Texto"/>
        <w:spacing w:line="221" w:lineRule="exact"/>
        <w:ind w:left="1008" w:hanging="720"/>
        <w:rPr>
          <w:rFonts w:ascii="ITC Avant Garde" w:hAnsi="ITC Avant Garde"/>
          <w:sz w:val="20"/>
        </w:rPr>
      </w:pPr>
      <w:r w:rsidRPr="008F0311">
        <w:rPr>
          <w:rFonts w:ascii="ITC Avant Garde" w:hAnsi="ITC Avant Garde"/>
          <w:b/>
          <w:sz w:val="20"/>
        </w:rPr>
        <w:t>I.</w:t>
      </w:r>
      <w:r w:rsidRPr="008F0311">
        <w:rPr>
          <w:rFonts w:ascii="ITC Avant Garde" w:hAnsi="ITC Avant Garde"/>
          <w:b/>
          <w:sz w:val="20"/>
        </w:rPr>
        <w:tab/>
      </w:r>
      <w:r w:rsidRPr="008F0311">
        <w:rPr>
          <w:rFonts w:ascii="ITC Avant Garde" w:hAnsi="ITC Avant Garde"/>
          <w:sz w:val="20"/>
        </w:rPr>
        <w:t>Emitir opinión sobre el alcance legal de los instrumentos normativos internos, acuerdos, convenios y contratos, así como de su modificación, cuando proceda;</w:t>
      </w:r>
    </w:p>
    <w:p w:rsidR="00A0568A" w:rsidRPr="008F0311" w:rsidRDefault="00A0568A" w:rsidP="00A0568A">
      <w:pPr>
        <w:pStyle w:val="Texto"/>
        <w:spacing w:line="221" w:lineRule="exact"/>
        <w:ind w:left="1008" w:hanging="720"/>
        <w:rPr>
          <w:rFonts w:ascii="ITC Avant Garde" w:hAnsi="ITC Avant Garde"/>
          <w:sz w:val="20"/>
        </w:rPr>
      </w:pPr>
      <w:r w:rsidRPr="008F0311">
        <w:rPr>
          <w:rFonts w:ascii="ITC Avant Garde" w:hAnsi="ITC Avant Garde"/>
          <w:b/>
          <w:sz w:val="20"/>
        </w:rPr>
        <w:t>II.</w:t>
      </w:r>
      <w:r w:rsidRPr="008F0311">
        <w:rPr>
          <w:rFonts w:ascii="ITC Avant Garde" w:hAnsi="ITC Avant Garde"/>
          <w:sz w:val="20"/>
        </w:rPr>
        <w:tab/>
        <w:t>Participar, en coordinación con las unidades administrativas competentes, en los procedimientos administrativos para resolver los desacuerdos en materia de telecomunicaciones y radiodifusión que se presenten ante el Instituto;</w:t>
      </w:r>
    </w:p>
    <w:p w:rsidR="00A0568A" w:rsidRPr="008F0311" w:rsidRDefault="00A0568A" w:rsidP="00A0568A">
      <w:pPr>
        <w:pStyle w:val="Texto"/>
        <w:spacing w:line="221" w:lineRule="exact"/>
        <w:ind w:left="1008" w:hanging="720"/>
        <w:rPr>
          <w:rFonts w:ascii="ITC Avant Garde" w:hAnsi="ITC Avant Garde"/>
          <w:sz w:val="20"/>
        </w:rPr>
      </w:pPr>
      <w:r w:rsidRPr="008F0311">
        <w:rPr>
          <w:rFonts w:ascii="ITC Avant Garde" w:hAnsi="ITC Avant Garde"/>
          <w:b/>
          <w:sz w:val="20"/>
        </w:rPr>
        <w:t>III.</w:t>
      </w:r>
      <w:r w:rsidRPr="008F0311">
        <w:rPr>
          <w:rFonts w:ascii="ITC Avant Garde" w:hAnsi="ITC Avant Garde"/>
          <w:sz w:val="20"/>
        </w:rPr>
        <w:tab/>
        <w:t>Opinar sobre la cancelación o liberación de las garantías que deban constituirse para el cumplimiento de las obligaciones previstas en las concesiones, permisos, autorizaciones, contratos y convenios;</w:t>
      </w:r>
    </w:p>
    <w:p w:rsidR="00A0568A" w:rsidRPr="008F0311" w:rsidRDefault="00A0568A" w:rsidP="00A0568A">
      <w:pPr>
        <w:pStyle w:val="Texto"/>
        <w:spacing w:line="221" w:lineRule="exact"/>
        <w:ind w:left="1008" w:hanging="720"/>
        <w:rPr>
          <w:rFonts w:ascii="ITC Avant Garde" w:hAnsi="ITC Avant Garde"/>
          <w:sz w:val="20"/>
        </w:rPr>
      </w:pPr>
      <w:r w:rsidRPr="008F0311">
        <w:rPr>
          <w:rFonts w:ascii="ITC Avant Garde" w:hAnsi="ITC Avant Garde"/>
          <w:b/>
          <w:sz w:val="20"/>
        </w:rPr>
        <w:t>IV.</w:t>
      </w:r>
      <w:r w:rsidRPr="008F0311">
        <w:rPr>
          <w:rFonts w:ascii="ITC Avant Garde" w:hAnsi="ITC Avant Garde"/>
          <w:sz w:val="20"/>
        </w:rPr>
        <w:tab/>
        <w:t>Elaborar y, en su caso, proponer al Pleno los criterios de interpretación de las disposiciones legales o administrativas en las materias precisadas en este artículo;</w:t>
      </w:r>
    </w:p>
    <w:p w:rsidR="00A0568A" w:rsidRPr="008F0311" w:rsidRDefault="00A0568A" w:rsidP="00A0568A">
      <w:pPr>
        <w:pStyle w:val="Texto"/>
        <w:spacing w:line="221" w:lineRule="exact"/>
        <w:ind w:left="1008" w:hanging="720"/>
        <w:rPr>
          <w:rFonts w:ascii="ITC Avant Garde" w:hAnsi="ITC Avant Garde"/>
          <w:sz w:val="20"/>
        </w:rPr>
      </w:pPr>
      <w:r w:rsidRPr="008F0311">
        <w:rPr>
          <w:rFonts w:ascii="ITC Avant Garde" w:hAnsi="ITC Avant Garde"/>
          <w:b/>
          <w:sz w:val="20"/>
        </w:rPr>
        <w:t>V.</w:t>
      </w:r>
      <w:r w:rsidRPr="008F0311">
        <w:rPr>
          <w:rFonts w:ascii="ITC Avant Garde" w:hAnsi="ITC Avant Garde"/>
          <w:sz w:val="20"/>
        </w:rPr>
        <w:tab/>
        <w:t>Asesorar a las unidades administrativas competentes en los procedimientos sancionatorios sustanciados por éstas, cuando así lo requieran;</w:t>
      </w:r>
    </w:p>
    <w:p w:rsidR="00A0568A" w:rsidRPr="008F0311" w:rsidRDefault="00A0568A" w:rsidP="00A0568A">
      <w:pPr>
        <w:pStyle w:val="Texto"/>
        <w:spacing w:line="221" w:lineRule="exact"/>
        <w:ind w:left="1008" w:hanging="720"/>
        <w:rPr>
          <w:rFonts w:ascii="ITC Avant Garde" w:hAnsi="ITC Avant Garde"/>
          <w:sz w:val="20"/>
        </w:rPr>
      </w:pPr>
      <w:r w:rsidRPr="008F0311">
        <w:rPr>
          <w:rFonts w:ascii="ITC Avant Garde" w:hAnsi="ITC Avant Garde"/>
          <w:b/>
          <w:sz w:val="20"/>
        </w:rPr>
        <w:t>VI.</w:t>
      </w:r>
      <w:r w:rsidRPr="008F0311">
        <w:rPr>
          <w:rFonts w:ascii="ITC Avant Garde" w:hAnsi="ITC Avant Garde"/>
          <w:sz w:val="20"/>
        </w:rPr>
        <w:tab/>
        <w:t>Participar en la elaboración de las bases y convocatorias de licitaciones de bandas de frecuencia del espectro radioeléctrico en materia de telecomunicaciones y radiodifusión, así como para ocupar recursos orbitales;</w:t>
      </w:r>
    </w:p>
    <w:p w:rsidR="00A0568A" w:rsidRPr="008F0311" w:rsidRDefault="00A0568A" w:rsidP="00A0568A">
      <w:pPr>
        <w:pStyle w:val="Texto"/>
        <w:spacing w:line="221" w:lineRule="exact"/>
        <w:ind w:left="1008" w:hanging="720"/>
        <w:rPr>
          <w:rFonts w:ascii="ITC Avant Garde" w:hAnsi="ITC Avant Garde"/>
          <w:sz w:val="20"/>
        </w:rPr>
      </w:pPr>
      <w:r w:rsidRPr="008F0311">
        <w:rPr>
          <w:rFonts w:ascii="ITC Avant Garde" w:hAnsi="ITC Avant Garde"/>
          <w:b/>
          <w:sz w:val="20"/>
        </w:rPr>
        <w:t>VII.</w:t>
      </w:r>
      <w:r w:rsidRPr="008F0311">
        <w:rPr>
          <w:rFonts w:ascii="ITC Avant Garde" w:hAnsi="ITC Avant Garde"/>
          <w:sz w:val="20"/>
        </w:rPr>
        <w:tab/>
        <w:t>Participar en coordinación con las unidades administrativas competentes en la elaboración del título de concesión a otorgarse mediante el procedimiento de licitación pública, así como en el rescate o cambio de frecuencias;</w:t>
      </w:r>
    </w:p>
    <w:p w:rsidR="00A0568A" w:rsidRPr="008F0311" w:rsidRDefault="00A0568A" w:rsidP="00A0568A">
      <w:pPr>
        <w:pStyle w:val="Texto"/>
        <w:spacing w:line="221" w:lineRule="exact"/>
        <w:ind w:left="1008" w:hanging="720"/>
        <w:rPr>
          <w:rFonts w:ascii="ITC Avant Garde" w:hAnsi="ITC Avant Garde"/>
          <w:sz w:val="20"/>
        </w:rPr>
      </w:pPr>
      <w:r w:rsidRPr="008F0311">
        <w:rPr>
          <w:rFonts w:ascii="ITC Avant Garde" w:hAnsi="ITC Avant Garde"/>
          <w:b/>
          <w:sz w:val="20"/>
        </w:rPr>
        <w:t>VIII.</w:t>
      </w:r>
      <w:r w:rsidRPr="008F0311">
        <w:rPr>
          <w:rFonts w:ascii="ITC Avant Garde" w:hAnsi="ITC Avant Garde"/>
          <w:sz w:val="20"/>
        </w:rPr>
        <w:tab/>
        <w:t>Opinar respecto de las cargas o gravámenes impuestos a las concesiones previstas en la Ley de Telecomunicaciones;</w:t>
      </w:r>
    </w:p>
    <w:p w:rsidR="00A0568A" w:rsidRPr="008F0311" w:rsidRDefault="00A0568A" w:rsidP="00A0568A">
      <w:pPr>
        <w:pStyle w:val="Texto"/>
        <w:spacing w:line="221" w:lineRule="exact"/>
        <w:ind w:left="1008" w:hanging="720"/>
        <w:rPr>
          <w:rFonts w:ascii="ITC Avant Garde" w:hAnsi="ITC Avant Garde"/>
          <w:sz w:val="20"/>
        </w:rPr>
      </w:pPr>
      <w:r w:rsidRPr="008F0311">
        <w:rPr>
          <w:rFonts w:ascii="ITC Avant Garde" w:hAnsi="ITC Avant Garde"/>
          <w:b/>
          <w:sz w:val="20"/>
        </w:rPr>
        <w:t>IX.</w:t>
      </w:r>
      <w:r w:rsidRPr="008F0311">
        <w:rPr>
          <w:rFonts w:ascii="ITC Avant Garde" w:hAnsi="ITC Avant Garde"/>
          <w:sz w:val="20"/>
        </w:rPr>
        <w:tab/>
        <w:t>Revisar las condiciones que el concesionario debe aceptar previamente a la resolución de las solicitudes de prórroga de vigencia de títulos de concesión;</w:t>
      </w:r>
    </w:p>
    <w:p w:rsidR="00A0568A" w:rsidRPr="008F0311" w:rsidRDefault="00A0568A" w:rsidP="00A0568A">
      <w:pPr>
        <w:pStyle w:val="Texto"/>
        <w:spacing w:line="221" w:lineRule="exact"/>
        <w:ind w:left="1008" w:hanging="720"/>
        <w:rPr>
          <w:rFonts w:ascii="ITC Avant Garde" w:hAnsi="ITC Avant Garde"/>
          <w:sz w:val="20"/>
        </w:rPr>
      </w:pPr>
      <w:r w:rsidRPr="008F0311">
        <w:rPr>
          <w:rFonts w:ascii="ITC Avant Garde" w:hAnsi="ITC Avant Garde"/>
          <w:b/>
          <w:sz w:val="20"/>
        </w:rPr>
        <w:t>X.</w:t>
      </w:r>
      <w:r w:rsidRPr="008F0311">
        <w:rPr>
          <w:rFonts w:ascii="ITC Avant Garde" w:hAnsi="ITC Avant Garde"/>
          <w:sz w:val="20"/>
        </w:rPr>
        <w:tab/>
        <w:t>Asesorar a la unidad administrativa competente en los procedimientos seguidos para la imposición o modificación de obligaciones específicas a los agentes económicos que hayan sido declarados con poder sustancial o como preponderantes;</w:t>
      </w:r>
    </w:p>
    <w:p w:rsidR="00A0568A" w:rsidRPr="008F0311" w:rsidRDefault="00A0568A" w:rsidP="00A0568A">
      <w:pPr>
        <w:pStyle w:val="Texto"/>
        <w:spacing w:line="221" w:lineRule="exact"/>
        <w:ind w:left="1008" w:hanging="720"/>
        <w:rPr>
          <w:rFonts w:ascii="ITC Avant Garde" w:hAnsi="ITC Avant Garde"/>
          <w:sz w:val="20"/>
        </w:rPr>
      </w:pPr>
      <w:r w:rsidRPr="008F0311">
        <w:rPr>
          <w:rFonts w:ascii="ITC Avant Garde" w:hAnsi="ITC Avant Garde"/>
          <w:b/>
          <w:sz w:val="20"/>
        </w:rPr>
        <w:lastRenderedPageBreak/>
        <w:t>XI.</w:t>
      </w:r>
      <w:r w:rsidRPr="008F0311">
        <w:rPr>
          <w:rFonts w:ascii="ITC Avant Garde" w:hAnsi="ITC Avant Garde"/>
          <w:sz w:val="20"/>
        </w:rPr>
        <w:tab/>
        <w:t>Asesorar a la Unidad de Administración del Instituto, cuando ésta lo requiera, en la revisión de los instrumentos constitutivos de contratistas y proveedores, así como de los documentos relacionados con la contratación;</w:t>
      </w:r>
    </w:p>
    <w:p w:rsidR="00A0568A" w:rsidRPr="008F0311" w:rsidRDefault="00A0568A" w:rsidP="00A0568A">
      <w:pPr>
        <w:pStyle w:val="Texto"/>
        <w:spacing w:line="221" w:lineRule="exact"/>
        <w:ind w:left="1008" w:hanging="720"/>
        <w:rPr>
          <w:rFonts w:ascii="ITC Avant Garde" w:hAnsi="ITC Avant Garde"/>
          <w:sz w:val="20"/>
        </w:rPr>
      </w:pPr>
      <w:r w:rsidRPr="008F0311">
        <w:rPr>
          <w:rFonts w:ascii="ITC Avant Garde" w:hAnsi="ITC Avant Garde"/>
          <w:b/>
          <w:sz w:val="20"/>
        </w:rPr>
        <w:t>XII.</w:t>
      </w:r>
      <w:r w:rsidRPr="008F0311">
        <w:rPr>
          <w:rFonts w:ascii="ITC Avant Garde" w:hAnsi="ITC Avant Garde"/>
          <w:sz w:val="20"/>
        </w:rPr>
        <w:tab/>
        <w:t>Dictaminar los proyectos de contratos y convenios específicos que le remita la Unidad de Administración, derivados de procedimientos de licitación pública o que hubieren sido aprobados por el Comité de Adquisiciones, Arrendamientos y Servicios del Instituto, a fin de que se adecuen a las disposiciones legales y demás normativa aplicable, así como aquellos sujetos a legislación extranjera;</w:t>
      </w:r>
    </w:p>
    <w:p w:rsidR="00A0568A" w:rsidRPr="008F0311" w:rsidRDefault="00A0568A" w:rsidP="00A0568A">
      <w:pPr>
        <w:pStyle w:val="Texto"/>
        <w:spacing w:line="221" w:lineRule="exact"/>
        <w:ind w:left="1008" w:hanging="720"/>
        <w:rPr>
          <w:rFonts w:ascii="ITC Avant Garde" w:hAnsi="ITC Avant Garde"/>
          <w:sz w:val="20"/>
        </w:rPr>
      </w:pPr>
      <w:r w:rsidRPr="008F0311">
        <w:rPr>
          <w:rFonts w:ascii="ITC Avant Garde" w:hAnsi="ITC Avant Garde"/>
          <w:b/>
          <w:sz w:val="20"/>
        </w:rPr>
        <w:t>XIII.</w:t>
      </w:r>
      <w:r w:rsidRPr="008F0311">
        <w:rPr>
          <w:rFonts w:ascii="ITC Avant Garde" w:hAnsi="ITC Avant Garde"/>
          <w:sz w:val="20"/>
        </w:rPr>
        <w:tab/>
        <w:t>Dictaminar los modelos de contratos y pedidos que le remita la Unidad de Administración para formalizar las contrataciones en materia de adquisiciones, arrendamientos y servicios, así como de obras públicas y servicios relacionados con las mismas, a fin de que se adecuen a las disposiciones legales y demás normativa aplicables, y</w:t>
      </w:r>
    </w:p>
    <w:p w:rsidR="004847C7" w:rsidRPr="008F0311" w:rsidRDefault="00A0568A" w:rsidP="00A0568A">
      <w:pPr>
        <w:pStyle w:val="Texto"/>
        <w:spacing w:line="221" w:lineRule="exact"/>
        <w:ind w:left="1008" w:hanging="720"/>
        <w:rPr>
          <w:rFonts w:ascii="ITC Avant Garde" w:hAnsi="ITC Avant Garde"/>
          <w:sz w:val="20"/>
        </w:rPr>
      </w:pPr>
      <w:r w:rsidRPr="008F0311">
        <w:rPr>
          <w:rFonts w:ascii="ITC Avant Garde" w:hAnsi="ITC Avant Garde"/>
          <w:b/>
          <w:sz w:val="20"/>
        </w:rPr>
        <w:t>XIV.</w:t>
      </w:r>
      <w:r w:rsidRPr="008F0311">
        <w:rPr>
          <w:rFonts w:ascii="ITC Avant Garde" w:hAnsi="ITC Avant Garde"/>
          <w:sz w:val="20"/>
        </w:rPr>
        <w:tab/>
        <w:t>Las demás que le confieran el Pleno, el Presidente o el Titular de Unidad, así como las que se señalen en otras disposiciones legales o administrativas.</w:t>
      </w:r>
    </w:p>
    <w:p w:rsidR="00976C99" w:rsidRPr="008F0311" w:rsidRDefault="00976C99" w:rsidP="00976C99">
      <w:pPr>
        <w:pStyle w:val="Texto"/>
        <w:spacing w:line="221" w:lineRule="exact"/>
        <w:ind w:left="1008" w:hanging="720"/>
        <w:jc w:val="right"/>
        <w:rPr>
          <w:rFonts w:ascii="ITC Avant Garde" w:hAnsi="ITC Avant Garde"/>
          <w:sz w:val="20"/>
          <w:lang w:val="es-ES_tradnl"/>
        </w:rPr>
      </w:pPr>
      <w:r w:rsidRPr="008C25C0">
        <w:rPr>
          <w:rFonts w:ascii="Times New Roman" w:hAnsi="Times New Roman" w:cs="Times New Roman"/>
          <w:b/>
          <w:i/>
          <w:color w:val="00B050"/>
          <w:sz w:val="16"/>
          <w:szCs w:val="16"/>
          <w:lang w:val="es-ES_tradnl"/>
        </w:rPr>
        <w:t>Artículo</w:t>
      </w:r>
      <w:r w:rsidRPr="008F0311">
        <w:rPr>
          <w:rFonts w:ascii="ITC Avant Garde" w:hAnsi="ITC Avant Garde"/>
          <w:b/>
          <w:i/>
          <w:color w:val="00B050"/>
          <w:sz w:val="20"/>
          <w:lang w:val="es-ES_tradnl"/>
        </w:rPr>
        <w:t xml:space="preserve"> </w:t>
      </w:r>
      <w:r w:rsidRPr="008C25C0">
        <w:rPr>
          <w:rFonts w:ascii="Times New Roman" w:hAnsi="Times New Roman" w:cs="Times New Roman"/>
          <w:b/>
          <w:i/>
          <w:color w:val="00B050"/>
          <w:sz w:val="16"/>
          <w:szCs w:val="16"/>
          <w:lang w:val="es-ES_tradnl"/>
        </w:rPr>
        <w:t>modificado</w:t>
      </w:r>
      <w:r w:rsidRPr="008F0311">
        <w:rPr>
          <w:rFonts w:ascii="ITC Avant Garde" w:hAnsi="ITC Avant Garde"/>
          <w:b/>
          <w:i/>
          <w:color w:val="00B050"/>
          <w:sz w:val="20"/>
          <w:lang w:val="es-ES_tradnl"/>
        </w:rPr>
        <w:t xml:space="preserve"> </w:t>
      </w:r>
      <w:r w:rsidRPr="008C25C0">
        <w:rPr>
          <w:rFonts w:ascii="Times New Roman" w:hAnsi="Times New Roman" w:cs="Times New Roman"/>
          <w:b/>
          <w:i/>
          <w:color w:val="00B050"/>
          <w:sz w:val="16"/>
          <w:szCs w:val="16"/>
          <w:lang w:val="es-ES_tradnl"/>
        </w:rPr>
        <w:t>DOF</w:t>
      </w:r>
      <w:r w:rsidRPr="008F0311">
        <w:rPr>
          <w:rFonts w:ascii="ITC Avant Garde" w:hAnsi="ITC Avant Garde"/>
          <w:b/>
          <w:i/>
          <w:color w:val="00B050"/>
          <w:sz w:val="20"/>
          <w:lang w:val="es-ES_tradnl"/>
        </w:rPr>
        <w:t xml:space="preserve"> </w:t>
      </w:r>
      <w:r w:rsidRPr="008C25C0">
        <w:rPr>
          <w:rFonts w:ascii="Times New Roman" w:hAnsi="Times New Roman" w:cs="Times New Roman"/>
          <w:b/>
          <w:i/>
          <w:color w:val="00B050"/>
          <w:sz w:val="16"/>
          <w:szCs w:val="16"/>
          <w:lang w:val="es-ES_tradnl"/>
        </w:rPr>
        <w:t>17-10-2014</w:t>
      </w:r>
    </w:p>
    <w:p w:rsidR="004847C7" w:rsidRPr="008F0311" w:rsidRDefault="004847C7" w:rsidP="004847C7">
      <w:pPr>
        <w:pStyle w:val="Texto"/>
        <w:spacing w:line="221" w:lineRule="exact"/>
        <w:rPr>
          <w:rFonts w:ascii="ITC Avant Garde" w:hAnsi="ITC Avant Garde"/>
          <w:sz w:val="20"/>
          <w:lang w:val="es-ES_tradnl"/>
        </w:rPr>
      </w:pPr>
      <w:r w:rsidRPr="008F0311">
        <w:rPr>
          <w:rFonts w:ascii="ITC Avant Garde" w:hAnsi="ITC Avant Garde"/>
          <w:b/>
          <w:sz w:val="20"/>
          <w:lang w:val="es-ES_tradnl"/>
        </w:rPr>
        <w:t xml:space="preserve">Artículo 55. </w:t>
      </w:r>
      <w:r w:rsidRPr="008F0311">
        <w:rPr>
          <w:rFonts w:ascii="ITC Avant Garde" w:hAnsi="ITC Avant Garde"/>
          <w:sz w:val="20"/>
          <w:lang w:val="es-ES_tradnl"/>
        </w:rPr>
        <w:t>Corresponde a la Dirección General de Defensa Jurídica el ejercicio de las siguientes atribuciones:</w:t>
      </w:r>
    </w:p>
    <w:p w:rsidR="004847C7" w:rsidRPr="008F0311" w:rsidRDefault="004847C7" w:rsidP="004847C7">
      <w:pPr>
        <w:pStyle w:val="Texto"/>
        <w:spacing w:line="221" w:lineRule="exact"/>
        <w:ind w:left="1008" w:hanging="720"/>
        <w:rPr>
          <w:rFonts w:ascii="ITC Avant Garde" w:hAnsi="ITC Avant Garde"/>
          <w:sz w:val="20"/>
        </w:rPr>
      </w:pPr>
      <w:r w:rsidRPr="008F0311">
        <w:rPr>
          <w:rFonts w:ascii="ITC Avant Garde" w:hAnsi="ITC Avant Garde"/>
          <w:b/>
          <w:sz w:val="20"/>
        </w:rPr>
        <w:t>I.</w:t>
      </w:r>
      <w:r w:rsidRPr="008F0311">
        <w:rPr>
          <w:rFonts w:ascii="ITC Avant Garde" w:hAnsi="ITC Avant Garde"/>
          <w:b/>
          <w:sz w:val="20"/>
        </w:rPr>
        <w:tab/>
      </w:r>
      <w:r w:rsidRPr="008F0311">
        <w:rPr>
          <w:rFonts w:ascii="ITC Avant Garde" w:hAnsi="ITC Avant Garde"/>
          <w:sz w:val="20"/>
        </w:rPr>
        <w:t>Asesorar jurídicamente sobre cuestiones contenciosas a las distintas unidades administrativas del Instituto en los asuntos que sean competencia de las mismas;</w:t>
      </w:r>
    </w:p>
    <w:p w:rsidR="004847C7" w:rsidRPr="008F0311" w:rsidRDefault="004847C7" w:rsidP="004847C7">
      <w:pPr>
        <w:pStyle w:val="Texto"/>
        <w:spacing w:line="221" w:lineRule="exact"/>
        <w:ind w:left="1008" w:hanging="720"/>
        <w:rPr>
          <w:rFonts w:ascii="ITC Avant Garde" w:hAnsi="ITC Avant Garde"/>
          <w:sz w:val="20"/>
        </w:rPr>
      </w:pPr>
      <w:r w:rsidRPr="008F0311">
        <w:rPr>
          <w:rFonts w:ascii="ITC Avant Garde" w:hAnsi="ITC Avant Garde"/>
          <w:b/>
          <w:sz w:val="20"/>
        </w:rPr>
        <w:t>II.</w:t>
      </w:r>
      <w:r w:rsidRPr="008F0311">
        <w:rPr>
          <w:rFonts w:ascii="ITC Avant Garde" w:hAnsi="ITC Avant Garde"/>
          <w:b/>
          <w:sz w:val="20"/>
        </w:rPr>
        <w:tab/>
      </w:r>
      <w:r w:rsidRPr="008F0311">
        <w:rPr>
          <w:rFonts w:ascii="ITC Avant Garde" w:hAnsi="ITC Avant Garde"/>
          <w:sz w:val="20"/>
        </w:rPr>
        <w:t>Actuar en los juicios de amparo en que el Instituto sea parte, cuando versen sobre asuntos de la competencia del Pleno, Presidente, Unidades y Coordinaciones Generales del propio Instituto, con las facultades de delegados en las audiencias, y proponer la designación de abogados y dirigirlos en su actuación en los juicios respectivos; intervenir en los juicios de amparo cuando el Instituto tenga el carácter de tercero perjudicado; tramitar los recursos de revisión, reclamación y queja a que se refiere la legislación de amparo y, en general, llevar a cabo la sustanciación de toda clase de juicios y recursos ante el Poder Judicial de la Federación;</w:t>
      </w:r>
    </w:p>
    <w:p w:rsidR="004847C7" w:rsidRPr="008F0311" w:rsidRDefault="004847C7" w:rsidP="004847C7">
      <w:pPr>
        <w:pStyle w:val="Texto"/>
        <w:spacing w:line="221" w:lineRule="exact"/>
        <w:ind w:left="1008" w:hanging="720"/>
        <w:rPr>
          <w:rFonts w:ascii="ITC Avant Garde" w:hAnsi="ITC Avant Garde"/>
          <w:sz w:val="20"/>
        </w:rPr>
      </w:pPr>
      <w:r w:rsidRPr="008F0311">
        <w:rPr>
          <w:rFonts w:ascii="ITC Avant Garde" w:hAnsi="ITC Avant Garde"/>
          <w:b/>
          <w:sz w:val="20"/>
        </w:rPr>
        <w:t>III.</w:t>
      </w:r>
      <w:r w:rsidRPr="008F0311">
        <w:rPr>
          <w:rFonts w:ascii="ITC Avant Garde" w:hAnsi="ITC Avant Garde"/>
          <w:b/>
          <w:sz w:val="20"/>
        </w:rPr>
        <w:tab/>
      </w:r>
      <w:r w:rsidRPr="008F0311">
        <w:rPr>
          <w:rFonts w:ascii="ITC Avant Garde" w:hAnsi="ITC Avant Garde"/>
          <w:sz w:val="20"/>
        </w:rPr>
        <w:t xml:space="preserve">Representar legalmente al Instituto, a su Presidente y a los Comisionados en toda clase de juicios, procedimientos administrativos e investigaciones ante los tribunales y otras autoridades competentes; ejercitar todas las acciones, excepciones y defensas que competan al Instituto; formular escritos de demanda o contestación en toda clase de procedimientos judiciales o contencioso-administrativos, ofrecer pruebas, formular alegatos e interponer todo tipo de recursos que procedan ante los citados tribunales y autoridades; y, en general, atender la tramitación de los juicios y procedimientos y dar cumplimiento a las resoluciones que en ellos se pronuncien, así </w:t>
      </w:r>
      <w:r w:rsidRPr="008F0311">
        <w:rPr>
          <w:rFonts w:ascii="ITC Avant Garde" w:hAnsi="ITC Avant Garde"/>
          <w:spacing w:val="-2"/>
          <w:sz w:val="20"/>
        </w:rPr>
        <w:t>como coordinar la defensa en los juicios promovidos en el extranjero en que sea parte del Instituto;</w:t>
      </w:r>
    </w:p>
    <w:p w:rsidR="004847C7" w:rsidRPr="008F0311" w:rsidRDefault="004847C7" w:rsidP="004847C7">
      <w:pPr>
        <w:pStyle w:val="Texto"/>
        <w:spacing w:line="221" w:lineRule="exact"/>
        <w:ind w:left="1008" w:hanging="720"/>
        <w:rPr>
          <w:rFonts w:ascii="ITC Avant Garde" w:hAnsi="ITC Avant Garde"/>
          <w:sz w:val="20"/>
        </w:rPr>
      </w:pPr>
      <w:r w:rsidRPr="008F0311">
        <w:rPr>
          <w:rFonts w:ascii="ITC Avant Garde" w:hAnsi="ITC Avant Garde"/>
          <w:b/>
          <w:sz w:val="20"/>
        </w:rPr>
        <w:t>IV.</w:t>
      </w:r>
      <w:r w:rsidRPr="008F0311">
        <w:rPr>
          <w:rFonts w:ascii="ITC Avant Garde" w:hAnsi="ITC Avant Garde"/>
          <w:b/>
          <w:sz w:val="20"/>
        </w:rPr>
        <w:tab/>
      </w:r>
      <w:r w:rsidRPr="008F0311">
        <w:rPr>
          <w:rFonts w:ascii="ITC Avant Garde" w:hAnsi="ITC Avant Garde"/>
          <w:sz w:val="20"/>
        </w:rPr>
        <w:t>Elaborar el proyecto de demanda de controversia constitucional a que se refiere el artículo 105, fracción I, inciso I) de la Constitución, así como realizar todas las acciones conducentes de defensa ante la Suprema Corte de Justicia de la Nación;</w:t>
      </w:r>
    </w:p>
    <w:p w:rsidR="004847C7" w:rsidRPr="008F0311" w:rsidRDefault="004847C7" w:rsidP="004847C7">
      <w:pPr>
        <w:pStyle w:val="Texto"/>
        <w:spacing w:line="226" w:lineRule="exact"/>
        <w:ind w:left="1008" w:hanging="720"/>
        <w:rPr>
          <w:rFonts w:ascii="ITC Avant Garde" w:hAnsi="ITC Avant Garde"/>
          <w:sz w:val="20"/>
        </w:rPr>
      </w:pPr>
      <w:r w:rsidRPr="008F0311">
        <w:rPr>
          <w:rFonts w:ascii="ITC Avant Garde" w:hAnsi="ITC Avant Garde"/>
          <w:b/>
          <w:sz w:val="20"/>
        </w:rPr>
        <w:t>V.</w:t>
      </w:r>
      <w:r w:rsidRPr="008F0311">
        <w:rPr>
          <w:rFonts w:ascii="ITC Avant Garde" w:hAnsi="ITC Avant Garde"/>
          <w:b/>
          <w:sz w:val="20"/>
        </w:rPr>
        <w:tab/>
      </w:r>
      <w:r w:rsidRPr="008F0311">
        <w:rPr>
          <w:rFonts w:ascii="ITC Avant Garde" w:hAnsi="ITC Avant Garde"/>
          <w:sz w:val="20"/>
        </w:rPr>
        <w:t xml:space="preserve">Representar al Instituto, a su Presidente, a los Comisionados y los demás servidores públicos del Instituto ante el Tribunal Federal de Conciliación y Arbitraje y Juntas Locales y Federal de Conciliación y Arbitraje y demás autoridades del trabajo en las controversias laborales, ejercitar las acciones, excepciones y defensas, conciliar, allanarse y transigir, así como </w:t>
      </w:r>
      <w:r w:rsidRPr="008F0311">
        <w:rPr>
          <w:rFonts w:ascii="ITC Avant Garde" w:hAnsi="ITC Avant Garde"/>
          <w:sz w:val="20"/>
        </w:rPr>
        <w:lastRenderedPageBreak/>
        <w:t>desistirse de las acciones en los juicios en los que intervenga en su representación, interponer y desistirse de los recursos que procedan ante el citado Tribunal y Juntas mencionadas, absolver posiciones a su nombre y en su representación, y formular las demandas de amparo que procedan en contra de las resoluciones y acuerdos que en dichos juicios se dicten;</w:t>
      </w:r>
    </w:p>
    <w:p w:rsidR="004847C7" w:rsidRPr="008F0311" w:rsidRDefault="004847C7" w:rsidP="004847C7">
      <w:pPr>
        <w:pStyle w:val="Texto"/>
        <w:spacing w:line="226" w:lineRule="exact"/>
        <w:ind w:left="1008" w:hanging="720"/>
        <w:rPr>
          <w:rFonts w:ascii="ITC Avant Garde" w:hAnsi="ITC Avant Garde"/>
          <w:sz w:val="20"/>
        </w:rPr>
      </w:pPr>
      <w:r w:rsidRPr="008F0311">
        <w:rPr>
          <w:rFonts w:ascii="ITC Avant Garde" w:hAnsi="ITC Avant Garde"/>
          <w:b/>
          <w:sz w:val="20"/>
        </w:rPr>
        <w:t>VI.</w:t>
      </w:r>
      <w:r w:rsidRPr="008F0311">
        <w:rPr>
          <w:rFonts w:ascii="ITC Avant Garde" w:hAnsi="ITC Avant Garde"/>
          <w:b/>
          <w:sz w:val="20"/>
        </w:rPr>
        <w:tab/>
      </w:r>
      <w:r w:rsidRPr="008F0311">
        <w:rPr>
          <w:rFonts w:ascii="ITC Avant Garde" w:hAnsi="ITC Avant Garde"/>
          <w:sz w:val="20"/>
        </w:rPr>
        <w:t>Elaborar los proyectos de informes previos y justificados en los juicios de amparo, cuando versen sobre asuntos en que cualquier autoridad del Instituto sea designada como autoridad responsable;</w:t>
      </w:r>
    </w:p>
    <w:p w:rsidR="004847C7" w:rsidRPr="008F0311" w:rsidRDefault="004847C7" w:rsidP="004847C7">
      <w:pPr>
        <w:pStyle w:val="Texto"/>
        <w:spacing w:line="226" w:lineRule="exact"/>
        <w:ind w:left="1008" w:hanging="720"/>
        <w:rPr>
          <w:rFonts w:ascii="ITC Avant Garde" w:hAnsi="ITC Avant Garde"/>
          <w:sz w:val="20"/>
        </w:rPr>
      </w:pPr>
      <w:r w:rsidRPr="008F0311">
        <w:rPr>
          <w:rFonts w:ascii="ITC Avant Garde" w:hAnsi="ITC Avant Garde"/>
          <w:b/>
          <w:sz w:val="20"/>
        </w:rPr>
        <w:t>VII.</w:t>
      </w:r>
      <w:r w:rsidRPr="008F0311">
        <w:rPr>
          <w:rFonts w:ascii="ITC Avant Garde" w:hAnsi="ITC Avant Garde"/>
          <w:b/>
          <w:sz w:val="20"/>
        </w:rPr>
        <w:tab/>
      </w:r>
      <w:r w:rsidRPr="008F0311">
        <w:rPr>
          <w:rFonts w:ascii="ITC Avant Garde" w:hAnsi="ITC Avant Garde"/>
          <w:sz w:val="20"/>
        </w:rPr>
        <w:t>Presentar denuncia o querella ante el Ministerio Público competente, respecto de hechos que lo ameriten y en los que el Instituto haya resultado ofendido o tenga interés; asimismo, coadyuvar con el Ministerio Público en los procesos penales y, cuando proceda, otorgar perdón o gestionar desistimientos y acordar conciliaciones en beneficio del Instituto;</w:t>
      </w:r>
    </w:p>
    <w:p w:rsidR="004847C7" w:rsidRPr="008F0311" w:rsidRDefault="004847C7" w:rsidP="004847C7">
      <w:pPr>
        <w:pStyle w:val="Texto"/>
        <w:spacing w:line="226" w:lineRule="exact"/>
        <w:ind w:left="1008" w:hanging="720"/>
        <w:rPr>
          <w:rFonts w:ascii="ITC Avant Garde" w:hAnsi="ITC Avant Garde"/>
          <w:sz w:val="20"/>
        </w:rPr>
      </w:pPr>
      <w:r w:rsidRPr="008F0311">
        <w:rPr>
          <w:rFonts w:ascii="ITC Avant Garde" w:hAnsi="ITC Avant Garde"/>
          <w:b/>
          <w:sz w:val="20"/>
        </w:rPr>
        <w:t>VIII.</w:t>
      </w:r>
      <w:r w:rsidRPr="008F0311">
        <w:rPr>
          <w:rFonts w:ascii="ITC Avant Garde" w:hAnsi="ITC Avant Garde"/>
          <w:b/>
          <w:sz w:val="20"/>
        </w:rPr>
        <w:tab/>
      </w:r>
      <w:r w:rsidRPr="008F0311">
        <w:rPr>
          <w:rFonts w:ascii="ITC Avant Garde" w:hAnsi="ITC Avant Garde"/>
          <w:sz w:val="20"/>
        </w:rPr>
        <w:t>Emitir opinión jurídica respecto de cuestiones contenciosas que se deriven del funcionamiento del Instituto, cuando se lo requieran el Pleno o el Presidente;</w:t>
      </w:r>
    </w:p>
    <w:p w:rsidR="004847C7" w:rsidRPr="008F0311" w:rsidRDefault="004847C7" w:rsidP="004847C7">
      <w:pPr>
        <w:pStyle w:val="Texto"/>
        <w:spacing w:line="226" w:lineRule="exact"/>
        <w:ind w:left="1008" w:hanging="720"/>
        <w:rPr>
          <w:rFonts w:ascii="ITC Avant Garde" w:hAnsi="ITC Avant Garde"/>
          <w:sz w:val="20"/>
        </w:rPr>
      </w:pPr>
      <w:r w:rsidRPr="008F0311">
        <w:rPr>
          <w:rFonts w:ascii="ITC Avant Garde" w:hAnsi="ITC Avant Garde"/>
          <w:b/>
          <w:sz w:val="20"/>
        </w:rPr>
        <w:t>IX.</w:t>
      </w:r>
      <w:r w:rsidRPr="008F0311">
        <w:rPr>
          <w:rFonts w:ascii="ITC Avant Garde" w:hAnsi="ITC Avant Garde"/>
          <w:b/>
          <w:sz w:val="20"/>
        </w:rPr>
        <w:tab/>
      </w:r>
      <w:r w:rsidRPr="008F0311">
        <w:rPr>
          <w:rFonts w:ascii="ITC Avant Garde" w:hAnsi="ITC Avant Garde"/>
          <w:sz w:val="20"/>
        </w:rPr>
        <w:t>Emitir el dictamen de incobrabilidad de adeudos a favor del Instituto, que le sea solicitado por la Unidad de Administración, en los términos de los Lineamientos para la depuración y cancelación de saldos contables de las cuentas de balance en los estados financieros del Instituto;</w:t>
      </w:r>
    </w:p>
    <w:p w:rsidR="004847C7" w:rsidRPr="008F0311" w:rsidRDefault="004847C7" w:rsidP="004847C7">
      <w:pPr>
        <w:pStyle w:val="Texto"/>
        <w:spacing w:line="226" w:lineRule="exact"/>
        <w:ind w:left="1008" w:hanging="720"/>
        <w:rPr>
          <w:rFonts w:ascii="ITC Avant Garde" w:hAnsi="ITC Avant Garde"/>
          <w:sz w:val="20"/>
        </w:rPr>
      </w:pPr>
      <w:r w:rsidRPr="008F0311">
        <w:rPr>
          <w:rFonts w:ascii="ITC Avant Garde" w:hAnsi="ITC Avant Garde"/>
          <w:b/>
          <w:sz w:val="20"/>
        </w:rPr>
        <w:t>X.</w:t>
      </w:r>
      <w:r w:rsidRPr="008F0311">
        <w:rPr>
          <w:rFonts w:ascii="ITC Avant Garde" w:hAnsi="ITC Avant Garde"/>
          <w:b/>
          <w:sz w:val="20"/>
        </w:rPr>
        <w:tab/>
      </w:r>
      <w:r w:rsidRPr="008F0311">
        <w:rPr>
          <w:rFonts w:ascii="ITC Avant Garde" w:hAnsi="ITC Avant Garde"/>
          <w:sz w:val="20"/>
        </w:rPr>
        <w:t>Compilar los criterios jurisprudenciales en las materias competencia del Instituto y difundirlos al interior del Instituto, en colaboración con la unidad administrativa competente, y</w:t>
      </w:r>
    </w:p>
    <w:p w:rsidR="004847C7" w:rsidRPr="008F0311" w:rsidRDefault="004847C7" w:rsidP="004847C7">
      <w:pPr>
        <w:pStyle w:val="Texto"/>
        <w:spacing w:line="226" w:lineRule="exact"/>
        <w:ind w:left="1008" w:hanging="720"/>
        <w:rPr>
          <w:rFonts w:ascii="ITC Avant Garde" w:hAnsi="ITC Avant Garde"/>
          <w:sz w:val="20"/>
        </w:rPr>
      </w:pPr>
      <w:r w:rsidRPr="008F0311">
        <w:rPr>
          <w:rFonts w:ascii="ITC Avant Garde" w:hAnsi="ITC Avant Garde"/>
          <w:b/>
          <w:sz w:val="20"/>
        </w:rPr>
        <w:t>XI.</w:t>
      </w:r>
      <w:r w:rsidRPr="008F0311">
        <w:rPr>
          <w:rFonts w:ascii="ITC Avant Garde" w:hAnsi="ITC Avant Garde"/>
          <w:b/>
          <w:sz w:val="20"/>
        </w:rPr>
        <w:tab/>
      </w:r>
      <w:r w:rsidRPr="008F0311">
        <w:rPr>
          <w:rFonts w:ascii="ITC Avant Garde" w:hAnsi="ITC Avant Garde"/>
          <w:sz w:val="20"/>
        </w:rPr>
        <w:t>Las demás que le confieran el Pleno, el Presidente o el Titular de Unidad, así como las que se señalen en otras disposiciones legales o administrativas.</w:t>
      </w:r>
    </w:p>
    <w:p w:rsidR="00E9152C" w:rsidRPr="008F0311" w:rsidRDefault="004847C7" w:rsidP="00E9152C">
      <w:pPr>
        <w:pStyle w:val="Texto"/>
        <w:spacing w:line="226" w:lineRule="exact"/>
        <w:rPr>
          <w:rFonts w:ascii="ITC Avant Garde" w:hAnsi="ITC Avant Garde"/>
          <w:sz w:val="20"/>
        </w:rPr>
      </w:pPr>
      <w:r w:rsidRPr="008F0311">
        <w:rPr>
          <w:rFonts w:ascii="ITC Avant Garde" w:hAnsi="ITC Avant Garde"/>
          <w:b/>
          <w:sz w:val="20"/>
        </w:rPr>
        <w:t xml:space="preserve">Artículo 56. </w:t>
      </w:r>
      <w:r w:rsidR="00E9152C" w:rsidRPr="008F0311">
        <w:rPr>
          <w:rFonts w:ascii="ITC Avant Garde" w:hAnsi="ITC Avant Garde"/>
          <w:sz w:val="20"/>
        </w:rPr>
        <w:t>Derogado.</w:t>
      </w:r>
    </w:p>
    <w:p w:rsidR="00E9152C" w:rsidRPr="008C25C0" w:rsidRDefault="00E9152C" w:rsidP="00E9152C">
      <w:pPr>
        <w:pStyle w:val="Texto"/>
        <w:spacing w:line="226" w:lineRule="exact"/>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Artículo derogado DOF 17-10-2014</w:t>
      </w:r>
    </w:p>
    <w:p w:rsidR="004847C7" w:rsidRPr="007927B1" w:rsidRDefault="004847C7" w:rsidP="007927B1">
      <w:pPr>
        <w:pStyle w:val="Ttulo2"/>
        <w:keepNext/>
        <w:keepLines/>
        <w:pBdr>
          <w:top w:val="none" w:sz="0" w:space="0" w:color="auto"/>
          <w:between w:val="none" w:sz="0" w:space="0" w:color="auto"/>
        </w:pBdr>
        <w:spacing w:after="0" w:line="276" w:lineRule="auto"/>
        <w:jc w:val="center"/>
        <w:rPr>
          <w:rFonts w:ascii="ITC Avant Garde" w:hAnsi="ITC Avant Garde" w:cs="Times New Roman"/>
          <w:b/>
          <w:bCs/>
          <w:sz w:val="20"/>
          <w:lang w:val="es-MX" w:eastAsia="en-US"/>
        </w:rPr>
      </w:pPr>
      <w:r w:rsidRPr="007927B1">
        <w:rPr>
          <w:rFonts w:ascii="ITC Avant Garde" w:hAnsi="ITC Avant Garde" w:cs="Times New Roman"/>
          <w:b/>
          <w:bCs/>
          <w:sz w:val="20"/>
          <w:lang w:val="es-MX" w:eastAsia="en-US"/>
        </w:rPr>
        <w:t>CAPÍTULO XVIII</w:t>
      </w:r>
    </w:p>
    <w:p w:rsidR="004847C7" w:rsidRPr="008F0311" w:rsidRDefault="004847C7" w:rsidP="004847C7">
      <w:pPr>
        <w:pStyle w:val="Texto"/>
        <w:spacing w:line="226" w:lineRule="exact"/>
        <w:ind w:firstLine="0"/>
        <w:jc w:val="center"/>
        <w:rPr>
          <w:rFonts w:ascii="ITC Avant Garde" w:hAnsi="ITC Avant Garde"/>
          <w:b/>
          <w:sz w:val="20"/>
          <w:lang w:val="es-ES_tradnl"/>
        </w:rPr>
      </w:pPr>
      <w:r w:rsidRPr="008F0311">
        <w:rPr>
          <w:rFonts w:ascii="ITC Avant Garde" w:hAnsi="ITC Avant Garde"/>
          <w:b/>
          <w:sz w:val="20"/>
          <w:lang w:val="es-ES_tradnl"/>
        </w:rPr>
        <w:t>De la Unidad de Administración</w:t>
      </w:r>
    </w:p>
    <w:p w:rsidR="004847C7" w:rsidRPr="008F0311" w:rsidRDefault="004847C7" w:rsidP="004847C7">
      <w:pPr>
        <w:pStyle w:val="Texto"/>
        <w:spacing w:line="226" w:lineRule="exact"/>
        <w:rPr>
          <w:rFonts w:ascii="ITC Avant Garde" w:hAnsi="ITC Avant Garde"/>
          <w:sz w:val="20"/>
          <w:lang w:val="es-ES_tradnl"/>
        </w:rPr>
      </w:pPr>
      <w:r w:rsidRPr="008F0311">
        <w:rPr>
          <w:rFonts w:ascii="ITC Avant Garde" w:hAnsi="ITC Avant Garde"/>
          <w:b/>
          <w:sz w:val="20"/>
          <w:lang w:val="es-ES_tradnl"/>
        </w:rPr>
        <w:t>Artículo 57.</w:t>
      </w:r>
      <w:r w:rsidRPr="008F0311">
        <w:rPr>
          <w:rFonts w:ascii="ITC Avant Garde" w:hAnsi="ITC Avant Garde"/>
          <w:sz w:val="20"/>
          <w:lang w:val="es-ES_tradnl"/>
        </w:rPr>
        <w:t xml:space="preserve"> </w:t>
      </w:r>
      <w:r w:rsidR="00B0434C" w:rsidRPr="008F0311">
        <w:rPr>
          <w:rFonts w:ascii="ITC Avant Garde" w:hAnsi="ITC Avant Garde"/>
          <w:sz w:val="20"/>
          <w:lang w:val="es-ES_tradnl"/>
        </w:rPr>
        <w:t>La Unidad de Administración tendrá adscritas a su cargo la Dirección General de Gestión de Talento; la Dirección General de Adquisiciones, Recursos Materiales y Servicios Generales, la Dirección General de Finanzas, Presupuesto y Contabilidad y la Dirección General de Tecnologías de la Información y Comunicaciones. Al Titular de la Unidad de Administración le corresponde el ejercicio de las siguientes atribuciones, así como originariamente aquellas conferidas a las Direcciones Generales que se establecen en este Capítulo del Estatuto Orgánico:</w:t>
      </w:r>
    </w:p>
    <w:p w:rsidR="00B0434C" w:rsidRPr="008C25C0" w:rsidRDefault="00B0434C" w:rsidP="00B0434C">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Párrafo modificado DOF 17-10-2016</w:t>
      </w:r>
    </w:p>
    <w:p w:rsidR="004847C7" w:rsidRPr="008F0311" w:rsidRDefault="004847C7" w:rsidP="004847C7">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b/>
          <w:sz w:val="20"/>
          <w:lang w:val="es-ES_tradnl"/>
        </w:rPr>
        <w:tab/>
      </w:r>
      <w:r w:rsidRPr="008F0311">
        <w:rPr>
          <w:rFonts w:ascii="ITC Avant Garde" w:hAnsi="ITC Avant Garde"/>
          <w:sz w:val="20"/>
          <w:lang w:val="es-ES_tradnl"/>
        </w:rPr>
        <w:t>Proponer al Presidente las acciones, medidas y normatividad de administración interna que estime convenientes para el mejor funcionamiento del Instituto, incluyendo el sistema de servicio profesional;</w:t>
      </w:r>
    </w:p>
    <w:p w:rsidR="004847C7" w:rsidRPr="008F0311" w:rsidRDefault="004847C7" w:rsidP="004847C7">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Suscribir las constancias de nombramientos y de retenciones, bajas o cese de los servidores públicos del Instituto, cambiarlos de adscripción y removerlos cuando corresponda, de conformidad con las disposiciones jurídicas aplicables;</w:t>
      </w:r>
    </w:p>
    <w:p w:rsidR="004847C7" w:rsidRPr="008F0311" w:rsidRDefault="004847C7" w:rsidP="004847C7">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lastRenderedPageBreak/>
        <w:t>III.</w:t>
      </w:r>
      <w:r w:rsidRPr="008F0311">
        <w:rPr>
          <w:rFonts w:ascii="ITC Avant Garde" w:hAnsi="ITC Avant Garde"/>
          <w:b/>
          <w:sz w:val="20"/>
          <w:lang w:val="es-ES_tradnl"/>
        </w:rPr>
        <w:tab/>
      </w:r>
      <w:r w:rsidRPr="008F0311">
        <w:rPr>
          <w:rFonts w:ascii="ITC Avant Garde" w:hAnsi="ITC Avant Garde"/>
          <w:sz w:val="20"/>
          <w:lang w:val="es-ES_tradnl"/>
        </w:rPr>
        <w:t>Suscribir los instrumentos jurídicos elaborados por las áreas adscritas a la Unidad, que tengan por objeto la contratación de personal bajo el régimen de honorarios asimilados a salarios, en los términos de las disposiciones jurídicas y administrativas aplicables;</w:t>
      </w:r>
    </w:p>
    <w:p w:rsidR="004847C7" w:rsidRPr="008F0311" w:rsidRDefault="004847C7" w:rsidP="004847C7">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Emitir los dictámenes de impacto presupuestario y, en su caso, autorizar la modificación de la estructura orgánica ocupacional y salarial desde el punto de vista técnico, estratégico, organizacional y operacional, conforme a los lineamientos aprobados por el Presidente;</w:t>
      </w:r>
    </w:p>
    <w:p w:rsidR="004847C7" w:rsidRPr="008F0311" w:rsidRDefault="004847C7" w:rsidP="004847C7">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Ejecutar las sanciones administrativas a que se haga acreedor el personal del Instituto, de conformidad con los procedimientos y la normativa establecidos para estos efectos;</w:t>
      </w:r>
    </w:p>
    <w:p w:rsidR="004847C7" w:rsidRPr="008F0311" w:rsidRDefault="004847C7" w:rsidP="004847C7">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VI.</w:t>
      </w:r>
      <w:r w:rsidRPr="008F0311">
        <w:rPr>
          <w:rFonts w:ascii="ITC Avant Garde" w:hAnsi="ITC Avant Garde"/>
          <w:b/>
          <w:sz w:val="20"/>
          <w:lang w:val="es-ES_tradnl"/>
        </w:rPr>
        <w:tab/>
      </w:r>
      <w:r w:rsidRPr="008F0311">
        <w:rPr>
          <w:rFonts w:ascii="ITC Avant Garde" w:hAnsi="ITC Avant Garde"/>
          <w:sz w:val="20"/>
          <w:lang w:val="es-ES_tradnl"/>
        </w:rPr>
        <w:t>Autorizar las erogaciones con cargo al presupuesto del Instituto, sujetándose a la normatividad aplicable y a los lineamientos que le indique el Presidente; así como suscribir los estados financieros correspondientes y ordenar la emisión y publicación de información financiera gubernamental;</w:t>
      </w:r>
    </w:p>
    <w:p w:rsidR="004847C7" w:rsidRPr="008F0311" w:rsidRDefault="004847C7" w:rsidP="004847C7">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VII.</w:t>
      </w:r>
      <w:r w:rsidRPr="008F0311">
        <w:rPr>
          <w:rFonts w:ascii="ITC Avant Garde" w:hAnsi="ITC Avant Garde"/>
          <w:b/>
          <w:sz w:val="20"/>
          <w:lang w:val="es-ES_tradnl"/>
        </w:rPr>
        <w:tab/>
      </w:r>
      <w:r w:rsidRPr="008F0311">
        <w:rPr>
          <w:rFonts w:ascii="ITC Avant Garde" w:hAnsi="ITC Avant Garde"/>
          <w:sz w:val="20"/>
          <w:lang w:val="es-ES_tradnl"/>
        </w:rPr>
        <w:t>Formalizar los actos relacionados con la adquisición, uso, administración y enajenación de bienes inmuebles, en su caso, con previo poder otorgado para tales efectos al Titular de la Unidad por el Presidente, y</w:t>
      </w:r>
    </w:p>
    <w:p w:rsidR="004847C7" w:rsidRPr="008F0311" w:rsidRDefault="004847C7" w:rsidP="004847C7">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VIII.</w:t>
      </w:r>
      <w:r w:rsidRPr="008F0311">
        <w:rPr>
          <w:rFonts w:ascii="ITC Avant Garde" w:hAnsi="ITC Avant Garde"/>
          <w:b/>
          <w:sz w:val="20"/>
          <w:lang w:val="es-ES_tradnl"/>
        </w:rPr>
        <w:tab/>
      </w:r>
      <w:r w:rsidRPr="008F0311">
        <w:rPr>
          <w:rFonts w:ascii="ITC Avant Garde" w:hAnsi="ITC Avant Garde"/>
          <w:sz w:val="20"/>
          <w:lang w:val="es-ES_tradnl"/>
        </w:rPr>
        <w:t>Las demás atribuciones que le señalen otras disposiciones normativas o le confiera el Presidente.</w:t>
      </w:r>
    </w:p>
    <w:p w:rsidR="004847C7" w:rsidRPr="008F0311" w:rsidRDefault="004847C7" w:rsidP="004847C7">
      <w:pPr>
        <w:pStyle w:val="Texto"/>
        <w:spacing w:line="219" w:lineRule="exact"/>
        <w:rPr>
          <w:rFonts w:ascii="ITC Avant Garde" w:hAnsi="ITC Avant Garde"/>
          <w:sz w:val="20"/>
          <w:lang w:val="es-ES_tradnl"/>
        </w:rPr>
      </w:pPr>
      <w:r w:rsidRPr="008F0311">
        <w:rPr>
          <w:rFonts w:ascii="ITC Avant Garde" w:hAnsi="ITC Avant Garde"/>
          <w:sz w:val="20"/>
          <w:lang w:val="es-ES_tradnl"/>
        </w:rPr>
        <w:t>Adicionalmente, la Unidad de Administración mantendrá enlaces con las unidades y órganos del Instituto para fines del ejercicio de las atribuciones establecidas en este artículo, incluyendo la obtención, validación, control, notificación y/o remisión de información y/o documentación, en las materias de recursos humanos, recursos materiales, recursos financieros, programación, presupuesto, tesorería, contabilidad, adquisiciones, arrendamientos y servicios, obra pública, inventarios, archivos, control interno, manuales de organización y de procedimientos, administración de riesgos y de otra índole. Los servidores públicos que sean designados como enlaces administrativos estarán adscritos orgánicamente y dependerán funcionalmente de la Unidad de Administración y no podrán tener un nivel inferior al de subdirector de área.</w:t>
      </w:r>
    </w:p>
    <w:p w:rsidR="004847C7" w:rsidRPr="008F0311" w:rsidRDefault="004847C7" w:rsidP="004847C7">
      <w:pPr>
        <w:pStyle w:val="Texto"/>
        <w:spacing w:line="219" w:lineRule="exact"/>
        <w:rPr>
          <w:rFonts w:ascii="ITC Avant Garde" w:hAnsi="ITC Avant Garde"/>
          <w:sz w:val="20"/>
          <w:lang w:val="es-ES_tradnl"/>
        </w:rPr>
      </w:pPr>
      <w:r w:rsidRPr="008F0311">
        <w:rPr>
          <w:rFonts w:ascii="ITC Avant Garde" w:hAnsi="ITC Avant Garde"/>
          <w:b/>
          <w:sz w:val="20"/>
          <w:lang w:val="es-ES_tradnl"/>
        </w:rPr>
        <w:t xml:space="preserve">Artículo 58. </w:t>
      </w:r>
      <w:r w:rsidR="001619A4" w:rsidRPr="008F0311">
        <w:rPr>
          <w:rFonts w:ascii="ITC Avant Garde" w:hAnsi="ITC Avant Garde"/>
          <w:sz w:val="20"/>
          <w:lang w:val="es-ES_tradnl"/>
        </w:rPr>
        <w:t>La Dirección General de Gestión de Talento tendrá a su cargo la administración del personal del Instituto, incluyendo el servicio profesional, así como la coordinación para la elaboración de los manuales de organización institucionales. Corresponde a esta Dirección General el ejercicio de las siguientes atribuciones:</w:t>
      </w:r>
    </w:p>
    <w:p w:rsidR="001619A4" w:rsidRPr="008F0311" w:rsidRDefault="001619A4" w:rsidP="001619A4">
      <w:pPr>
        <w:pStyle w:val="Texto"/>
        <w:spacing w:line="230" w:lineRule="exact"/>
        <w:ind w:left="1008" w:hanging="720"/>
        <w:jc w:val="right"/>
        <w:rPr>
          <w:rFonts w:ascii="ITC Avant Garde" w:hAnsi="ITC Avant Garde"/>
          <w:sz w:val="20"/>
          <w:lang w:val="es-ES_tradnl"/>
        </w:rPr>
      </w:pPr>
      <w:r w:rsidRPr="008C25C0">
        <w:rPr>
          <w:rFonts w:ascii="Times New Roman" w:hAnsi="Times New Roman" w:cs="Times New Roman"/>
          <w:b/>
          <w:i/>
          <w:color w:val="00B050"/>
          <w:sz w:val="16"/>
          <w:szCs w:val="16"/>
          <w:lang w:val="es-ES_tradnl"/>
        </w:rPr>
        <w:t>Párrafo</w:t>
      </w:r>
      <w:r w:rsidRPr="008F0311">
        <w:rPr>
          <w:rFonts w:ascii="ITC Avant Garde" w:hAnsi="ITC Avant Garde"/>
          <w:b/>
          <w:i/>
          <w:color w:val="00B050"/>
          <w:sz w:val="20"/>
          <w:lang w:val="es-ES_tradnl"/>
        </w:rPr>
        <w:t xml:space="preserve"> </w:t>
      </w:r>
      <w:r w:rsidRPr="008C25C0">
        <w:rPr>
          <w:rFonts w:ascii="Times New Roman" w:hAnsi="Times New Roman" w:cs="Times New Roman"/>
          <w:b/>
          <w:i/>
          <w:color w:val="00B050"/>
          <w:sz w:val="16"/>
          <w:szCs w:val="16"/>
          <w:lang w:val="es-ES_tradnl"/>
        </w:rPr>
        <w:t>modificado DOF 17-10-2016</w:t>
      </w:r>
    </w:p>
    <w:p w:rsidR="004847C7" w:rsidRPr="008F0311" w:rsidRDefault="004847C7" w:rsidP="004847C7">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b/>
          <w:sz w:val="20"/>
          <w:lang w:val="es-ES_tradnl"/>
        </w:rPr>
        <w:tab/>
      </w:r>
      <w:r w:rsidRPr="008F0311">
        <w:rPr>
          <w:rFonts w:ascii="ITC Avant Garde" w:hAnsi="ITC Avant Garde"/>
          <w:sz w:val="20"/>
          <w:lang w:val="es-ES_tradnl"/>
        </w:rPr>
        <w:t>Administrar el sistema de servicio profesional del Instituto, así como elaborar y suscribir los contratos, convenios, actos jurídicos y los demás instrumentos necesarios para ello;</w:t>
      </w:r>
    </w:p>
    <w:p w:rsidR="004847C7" w:rsidRPr="008F0311" w:rsidRDefault="004847C7" w:rsidP="004847C7">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Llevar el control y registro de los nombramientos, así como resolver, con base en las instrucciones del Presidente, todo lo relativo al personal del Instituto, conforme a las disposiciones normativas aplicables;</w:t>
      </w:r>
    </w:p>
    <w:p w:rsidR="004847C7" w:rsidRPr="008F0311" w:rsidRDefault="004847C7" w:rsidP="004847C7">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Llevar y controlar el registro de firmas de los servidores públicos autorizados por este Estatuto Orgánico y demás ordenamientos;</w:t>
      </w:r>
    </w:p>
    <w:p w:rsidR="004847C7" w:rsidRPr="008F0311" w:rsidRDefault="004847C7" w:rsidP="004847C7">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 xml:space="preserve">Coordinar el pago de las remuneraciones y el otorgamiento de prestaciones al personal del Instituto y la aplicación de deducciones, descuentos y retenciones autorizadas conforme a la normativa aplicable, además de aquellas ordenadas por autoridades judiciales; así como de los pagos que se deriven por concepto de seguridad social, </w:t>
      </w:r>
      <w:r w:rsidRPr="008F0311">
        <w:rPr>
          <w:rFonts w:ascii="ITC Avant Garde" w:hAnsi="ITC Avant Garde"/>
          <w:sz w:val="20"/>
          <w:lang w:val="es-ES_tradnl"/>
        </w:rPr>
        <w:lastRenderedPageBreak/>
        <w:t>impuestos y seguros, entre otros, relativos al personal del Instituto, y determinar, en su caso, la suspensión de pago, observando las disposiciones jurídicas aplicables;</w:t>
      </w:r>
    </w:p>
    <w:p w:rsidR="004847C7" w:rsidRPr="008F0311" w:rsidRDefault="004847C7" w:rsidP="004847C7">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Asesorar a las distintas unidades administrativas en el diseño de sus estructuras orgánicas atendiendo las respectivas necesidades;</w:t>
      </w:r>
    </w:p>
    <w:p w:rsidR="004847C7" w:rsidRPr="008F0311" w:rsidRDefault="004847C7" w:rsidP="004847C7">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VI.</w:t>
      </w:r>
      <w:r w:rsidRPr="008F0311">
        <w:rPr>
          <w:rFonts w:ascii="ITC Avant Garde" w:hAnsi="ITC Avant Garde"/>
          <w:b/>
          <w:sz w:val="20"/>
          <w:lang w:val="es-ES_tradnl"/>
        </w:rPr>
        <w:tab/>
      </w:r>
      <w:r w:rsidRPr="008F0311">
        <w:rPr>
          <w:rFonts w:ascii="ITC Avant Garde" w:hAnsi="ITC Avant Garde"/>
          <w:sz w:val="20"/>
          <w:lang w:val="es-ES_tradnl"/>
        </w:rPr>
        <w:t>Elaborar y proponer, para autorización superior, los dictámenes de impacto presupuestario a las estructuras orgánicas y en su caso, proponer al Titular de la Unidad de Administración la modificación de la estructura orgánica ocupacional y salarial desde el punto de vista técnico, estratégico, organizacional y operacional, conforme a los lineamientos aprobados por la Unidad de Administración;</w:t>
      </w:r>
    </w:p>
    <w:p w:rsidR="004847C7" w:rsidRPr="008F0311" w:rsidRDefault="004847C7" w:rsidP="004847C7">
      <w:pPr>
        <w:pStyle w:val="Texto"/>
        <w:spacing w:line="230" w:lineRule="exact"/>
        <w:ind w:left="1008" w:hanging="720"/>
        <w:rPr>
          <w:rFonts w:ascii="ITC Avant Garde" w:hAnsi="ITC Avant Garde"/>
          <w:sz w:val="20"/>
          <w:lang w:val="es-ES_tradnl"/>
        </w:rPr>
      </w:pPr>
      <w:r w:rsidRPr="008F0311">
        <w:rPr>
          <w:rFonts w:ascii="ITC Avant Garde" w:hAnsi="ITC Avant Garde"/>
          <w:b/>
          <w:sz w:val="20"/>
          <w:lang w:val="es-ES_tradnl"/>
        </w:rPr>
        <w:t>VII.</w:t>
      </w:r>
      <w:r w:rsidRPr="008F0311">
        <w:rPr>
          <w:rFonts w:ascii="ITC Avant Garde" w:hAnsi="ITC Avant Garde"/>
          <w:b/>
          <w:sz w:val="20"/>
          <w:lang w:val="es-ES_tradnl"/>
        </w:rPr>
        <w:tab/>
      </w:r>
      <w:r w:rsidR="001619A4" w:rsidRPr="008F0311">
        <w:rPr>
          <w:rFonts w:ascii="ITC Avant Garde" w:hAnsi="ITC Avant Garde"/>
          <w:sz w:val="20"/>
          <w:lang w:val="es-ES_tradnl"/>
        </w:rPr>
        <w:t>Representar al Instituto en las gestiones en materia de prestaciones laborales, de seguridad social ante el Gobierno Federal, como ante el Gobierno de la Ciudad de México para el cumplimiento de las obligaciones que determine la normatividad aplicable, y realizar trámites, consultas e integrar la información que sea requerida; así como efectuar el pago de salarios caídos y otras prestaciones de carácter económico determinadas en sentencias definitivas, resoluciones administrativas y en aquellos otros casos que corresponda conforme a las disposiciones legales aplicables;</w:t>
      </w:r>
    </w:p>
    <w:p w:rsidR="001619A4" w:rsidRPr="008C25C0" w:rsidRDefault="001619A4" w:rsidP="001619A4">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modificada DOF 17-10-2016</w:t>
      </w:r>
    </w:p>
    <w:p w:rsidR="004847C7" w:rsidRPr="008F0311" w:rsidRDefault="004847C7" w:rsidP="004847C7">
      <w:pPr>
        <w:pStyle w:val="Texto"/>
        <w:spacing w:line="230" w:lineRule="exact"/>
        <w:ind w:left="1008" w:hanging="720"/>
        <w:rPr>
          <w:rFonts w:ascii="ITC Avant Garde" w:hAnsi="ITC Avant Garde"/>
          <w:sz w:val="20"/>
          <w:lang w:val="es-ES_tradnl"/>
        </w:rPr>
      </w:pPr>
      <w:r w:rsidRPr="008F0311">
        <w:rPr>
          <w:rFonts w:ascii="ITC Avant Garde" w:hAnsi="ITC Avant Garde"/>
          <w:b/>
          <w:sz w:val="20"/>
          <w:lang w:val="es-ES_tradnl"/>
        </w:rPr>
        <w:t>VIII.</w:t>
      </w:r>
      <w:r w:rsidRPr="008F0311">
        <w:rPr>
          <w:rFonts w:ascii="ITC Avant Garde" w:hAnsi="ITC Avant Garde"/>
          <w:b/>
          <w:sz w:val="20"/>
          <w:lang w:val="es-ES_tradnl"/>
        </w:rPr>
        <w:tab/>
      </w:r>
      <w:r w:rsidRPr="008F0311">
        <w:rPr>
          <w:rFonts w:ascii="ITC Avant Garde" w:hAnsi="ITC Avant Garde"/>
          <w:sz w:val="20"/>
          <w:lang w:val="es-ES_tradnl"/>
        </w:rPr>
        <w:t>Integrar, controlar y mantener actualizados los expedientes que contengan los documentos personales y administrativos de los servidores públicos del Instituto;</w:t>
      </w:r>
    </w:p>
    <w:p w:rsidR="004847C7" w:rsidRPr="008F0311" w:rsidRDefault="004847C7" w:rsidP="004847C7">
      <w:pPr>
        <w:pStyle w:val="Texto"/>
        <w:spacing w:line="230" w:lineRule="exact"/>
        <w:ind w:left="1008" w:hanging="720"/>
        <w:rPr>
          <w:rFonts w:ascii="ITC Avant Garde" w:hAnsi="ITC Avant Garde"/>
          <w:sz w:val="20"/>
          <w:lang w:val="es-ES_tradnl"/>
        </w:rPr>
      </w:pPr>
      <w:r w:rsidRPr="008F0311">
        <w:rPr>
          <w:rFonts w:ascii="ITC Avant Garde" w:hAnsi="ITC Avant Garde"/>
          <w:b/>
          <w:sz w:val="20"/>
          <w:lang w:val="es-ES_tradnl"/>
        </w:rPr>
        <w:t>IX.</w:t>
      </w:r>
      <w:r w:rsidRPr="008F0311">
        <w:rPr>
          <w:rFonts w:ascii="ITC Avant Garde" w:hAnsi="ITC Avant Garde"/>
          <w:b/>
          <w:sz w:val="20"/>
          <w:lang w:val="es-ES_tradnl"/>
        </w:rPr>
        <w:tab/>
      </w:r>
      <w:r w:rsidRPr="008F0311">
        <w:rPr>
          <w:rFonts w:ascii="ITC Avant Garde" w:hAnsi="ITC Avant Garde"/>
          <w:sz w:val="20"/>
          <w:lang w:val="es-ES_tradnl"/>
        </w:rPr>
        <w:t>Otorgar al personal las licencias, estímulos, recompensas y prestaciones que establezcan la legislación correspondiente y demás disposiciones aplicables;</w:t>
      </w:r>
    </w:p>
    <w:p w:rsidR="004847C7" w:rsidRPr="008F0311" w:rsidRDefault="004847C7" w:rsidP="004847C7">
      <w:pPr>
        <w:pStyle w:val="Texto"/>
        <w:spacing w:line="230" w:lineRule="exact"/>
        <w:ind w:left="1008" w:hanging="720"/>
        <w:rPr>
          <w:rFonts w:ascii="ITC Avant Garde" w:hAnsi="ITC Avant Garde"/>
          <w:sz w:val="20"/>
          <w:lang w:val="es-ES_tradnl"/>
        </w:rPr>
      </w:pPr>
      <w:r w:rsidRPr="008F0311">
        <w:rPr>
          <w:rFonts w:ascii="ITC Avant Garde" w:hAnsi="ITC Avant Garde"/>
          <w:b/>
          <w:sz w:val="20"/>
          <w:lang w:val="es-ES_tradnl"/>
        </w:rPr>
        <w:t>X.</w:t>
      </w:r>
      <w:r w:rsidRPr="008F0311">
        <w:rPr>
          <w:rFonts w:ascii="ITC Avant Garde" w:hAnsi="ITC Avant Garde"/>
          <w:b/>
          <w:sz w:val="20"/>
          <w:lang w:val="es-ES_tradnl"/>
        </w:rPr>
        <w:tab/>
      </w:r>
      <w:r w:rsidRPr="008F0311">
        <w:rPr>
          <w:rFonts w:ascii="ITC Avant Garde" w:hAnsi="ITC Avant Garde"/>
          <w:sz w:val="20"/>
          <w:lang w:val="es-ES_tradnl"/>
        </w:rPr>
        <w:t>Integrar, ejecutar y dar seguimiento al programa anual de capacitación y actualización dirigido al personal del Instituto en apego a la normatividad aplicable;</w:t>
      </w:r>
    </w:p>
    <w:p w:rsidR="004847C7" w:rsidRPr="008F0311" w:rsidRDefault="004847C7" w:rsidP="004847C7">
      <w:pPr>
        <w:pStyle w:val="Texto"/>
        <w:spacing w:line="230" w:lineRule="exact"/>
        <w:ind w:left="1008" w:hanging="720"/>
        <w:rPr>
          <w:rFonts w:ascii="ITC Avant Garde" w:hAnsi="ITC Avant Garde"/>
          <w:sz w:val="20"/>
          <w:lang w:val="es-ES_tradnl"/>
        </w:rPr>
      </w:pPr>
      <w:r w:rsidRPr="008F0311">
        <w:rPr>
          <w:rFonts w:ascii="ITC Avant Garde" w:hAnsi="ITC Avant Garde"/>
          <w:b/>
          <w:sz w:val="20"/>
          <w:lang w:val="es-ES_tradnl"/>
        </w:rPr>
        <w:t>XI.</w:t>
      </w:r>
      <w:r w:rsidRPr="008F0311">
        <w:rPr>
          <w:rFonts w:ascii="ITC Avant Garde" w:hAnsi="ITC Avant Garde"/>
          <w:b/>
          <w:sz w:val="20"/>
          <w:lang w:val="es-ES_tradnl"/>
        </w:rPr>
        <w:tab/>
      </w:r>
      <w:r w:rsidRPr="008F0311">
        <w:rPr>
          <w:rFonts w:ascii="ITC Avant Garde" w:hAnsi="ITC Avant Garde"/>
          <w:sz w:val="20"/>
          <w:lang w:val="es-ES_tradnl"/>
        </w:rPr>
        <w:t xml:space="preserve">Instrumentar los programas de intercambio del personal del Instituto con organismos y entidades </w:t>
      </w:r>
      <w:r w:rsidRPr="008F0311">
        <w:rPr>
          <w:rFonts w:ascii="ITC Avant Garde" w:hAnsi="ITC Avant Garde"/>
          <w:spacing w:val="-2"/>
          <w:sz w:val="20"/>
          <w:lang w:val="es-ES_tradnl"/>
        </w:rPr>
        <w:t>extranjeras con funciones afines a las del Instituto, en coordinación con las unidades competentes,</w:t>
      </w:r>
      <w:r w:rsidRPr="008F0311">
        <w:rPr>
          <w:rFonts w:ascii="ITC Avant Garde" w:hAnsi="ITC Avant Garde"/>
          <w:sz w:val="20"/>
          <w:lang w:val="es-ES_tradnl"/>
        </w:rPr>
        <w:t xml:space="preserve"> así como administrar, en su caso, los programas de becas y de servicio social del Instituto;</w:t>
      </w:r>
    </w:p>
    <w:p w:rsidR="004847C7" w:rsidRPr="008F0311" w:rsidRDefault="004847C7" w:rsidP="004847C7">
      <w:pPr>
        <w:pStyle w:val="Texto"/>
        <w:spacing w:line="230" w:lineRule="exact"/>
        <w:ind w:left="1008" w:hanging="720"/>
        <w:rPr>
          <w:rFonts w:ascii="ITC Avant Garde" w:hAnsi="ITC Avant Garde"/>
          <w:sz w:val="20"/>
          <w:lang w:val="es-ES_tradnl"/>
        </w:rPr>
      </w:pPr>
      <w:r w:rsidRPr="008F0311">
        <w:rPr>
          <w:rFonts w:ascii="ITC Avant Garde" w:hAnsi="ITC Avant Garde"/>
          <w:b/>
          <w:sz w:val="20"/>
          <w:lang w:val="es-ES_tradnl"/>
        </w:rPr>
        <w:t>XII.</w:t>
      </w:r>
      <w:r w:rsidRPr="008F0311">
        <w:rPr>
          <w:rFonts w:ascii="ITC Avant Garde" w:hAnsi="ITC Avant Garde"/>
          <w:b/>
          <w:sz w:val="20"/>
          <w:lang w:val="es-ES_tradnl"/>
        </w:rPr>
        <w:tab/>
      </w:r>
      <w:r w:rsidRPr="008F0311">
        <w:rPr>
          <w:rFonts w:ascii="ITC Avant Garde" w:hAnsi="ITC Avant Garde"/>
          <w:sz w:val="20"/>
          <w:lang w:val="es-ES_tradnl"/>
        </w:rPr>
        <w:t>Fomentar la participación del personal del Instituto en eventos culturales, deportivos y sociales para su bienestar personal, mejora en su calidad de vida, salud y del clima laboral;</w:t>
      </w:r>
    </w:p>
    <w:p w:rsidR="004847C7" w:rsidRPr="008F0311" w:rsidRDefault="004847C7" w:rsidP="004847C7">
      <w:pPr>
        <w:pStyle w:val="Texto"/>
        <w:spacing w:line="230" w:lineRule="exact"/>
        <w:ind w:left="1008" w:hanging="720"/>
        <w:rPr>
          <w:rFonts w:ascii="ITC Avant Garde" w:hAnsi="ITC Avant Garde"/>
          <w:sz w:val="20"/>
          <w:lang w:val="es-ES_tradnl"/>
        </w:rPr>
      </w:pPr>
      <w:r w:rsidRPr="008F0311">
        <w:rPr>
          <w:rFonts w:ascii="ITC Avant Garde" w:hAnsi="ITC Avant Garde"/>
          <w:b/>
          <w:sz w:val="20"/>
          <w:lang w:val="es-ES_tradnl"/>
        </w:rPr>
        <w:t>XIII.</w:t>
      </w:r>
      <w:r w:rsidRPr="008F0311">
        <w:rPr>
          <w:rFonts w:ascii="ITC Avant Garde" w:hAnsi="ITC Avant Garde"/>
          <w:b/>
          <w:sz w:val="20"/>
          <w:lang w:val="es-ES_tradnl"/>
        </w:rPr>
        <w:tab/>
      </w:r>
      <w:r w:rsidRPr="008F0311">
        <w:rPr>
          <w:rFonts w:ascii="ITC Avant Garde" w:hAnsi="ITC Avant Garde"/>
          <w:sz w:val="20"/>
          <w:lang w:val="es-ES_tradnl"/>
        </w:rPr>
        <w:t>Coordinar las acciones necesarias a fin de contar con el servicio médico de primer contacto, en los inmuebles del Instituto;</w:t>
      </w:r>
    </w:p>
    <w:p w:rsidR="004847C7" w:rsidRPr="008F0311" w:rsidRDefault="004847C7" w:rsidP="004847C7">
      <w:pPr>
        <w:pStyle w:val="Texto"/>
        <w:spacing w:line="230" w:lineRule="exact"/>
        <w:ind w:left="1008" w:hanging="720"/>
        <w:rPr>
          <w:rFonts w:ascii="ITC Avant Garde" w:hAnsi="ITC Avant Garde"/>
          <w:sz w:val="20"/>
          <w:lang w:val="es-ES_tradnl"/>
        </w:rPr>
      </w:pPr>
      <w:r w:rsidRPr="008F0311">
        <w:rPr>
          <w:rFonts w:ascii="ITC Avant Garde" w:hAnsi="ITC Avant Garde"/>
          <w:b/>
          <w:sz w:val="20"/>
          <w:lang w:val="es-ES_tradnl"/>
        </w:rPr>
        <w:t>XIV.</w:t>
      </w:r>
      <w:r w:rsidRPr="008F0311">
        <w:rPr>
          <w:rFonts w:ascii="ITC Avant Garde" w:hAnsi="ITC Avant Garde"/>
          <w:b/>
          <w:sz w:val="20"/>
          <w:lang w:val="es-ES_tradnl"/>
        </w:rPr>
        <w:tab/>
      </w:r>
      <w:r w:rsidRPr="008F0311">
        <w:rPr>
          <w:rFonts w:ascii="ITC Avant Garde" w:hAnsi="ITC Avant Garde"/>
          <w:sz w:val="20"/>
          <w:lang w:val="es-ES_tradnl"/>
        </w:rPr>
        <w:t>Coordinar, desarrollar, diseñar e implementar campañas y un programa anual de comunicación interna, para contribuir y fomentar una identidad y cultura organizacional con base en las necesidades de las diferentes unidades administrativas del Instituto;</w:t>
      </w:r>
    </w:p>
    <w:p w:rsidR="004847C7" w:rsidRPr="008F0311" w:rsidRDefault="004847C7" w:rsidP="004847C7">
      <w:pPr>
        <w:pStyle w:val="Texto"/>
        <w:spacing w:line="230" w:lineRule="exact"/>
        <w:ind w:left="1008" w:hanging="720"/>
        <w:rPr>
          <w:rFonts w:ascii="ITC Avant Garde" w:hAnsi="ITC Avant Garde"/>
          <w:sz w:val="20"/>
          <w:lang w:val="es-ES_tradnl"/>
        </w:rPr>
      </w:pPr>
      <w:r w:rsidRPr="008F0311">
        <w:rPr>
          <w:rFonts w:ascii="ITC Avant Garde" w:hAnsi="ITC Avant Garde"/>
          <w:b/>
          <w:sz w:val="20"/>
          <w:lang w:val="es-ES_tradnl"/>
        </w:rPr>
        <w:t>XV.</w:t>
      </w:r>
      <w:r w:rsidRPr="008F0311">
        <w:rPr>
          <w:rFonts w:ascii="ITC Avant Garde" w:hAnsi="ITC Avant Garde"/>
          <w:b/>
          <w:sz w:val="20"/>
          <w:lang w:val="es-ES_tradnl"/>
        </w:rPr>
        <w:tab/>
      </w:r>
      <w:r w:rsidRPr="008F0311">
        <w:rPr>
          <w:rFonts w:ascii="ITC Avant Garde" w:hAnsi="ITC Avant Garde"/>
          <w:sz w:val="20"/>
          <w:lang w:val="es-ES_tradnl"/>
        </w:rPr>
        <w:t>Coordinar la elaboración y autorizar los manuales de organización del Instituto, así como emitir las guías técnicas correspondientes, conforme a las disposiciones aplicables;</w:t>
      </w:r>
    </w:p>
    <w:p w:rsidR="004847C7" w:rsidRPr="008F0311" w:rsidRDefault="004847C7" w:rsidP="004847C7">
      <w:pPr>
        <w:pStyle w:val="Texto"/>
        <w:spacing w:line="230" w:lineRule="exact"/>
        <w:ind w:left="1008" w:hanging="720"/>
        <w:rPr>
          <w:rFonts w:ascii="ITC Avant Garde" w:hAnsi="ITC Avant Garde"/>
          <w:sz w:val="20"/>
          <w:lang w:val="es-ES_tradnl"/>
        </w:rPr>
      </w:pPr>
      <w:r w:rsidRPr="008F0311">
        <w:rPr>
          <w:rFonts w:ascii="ITC Avant Garde" w:hAnsi="ITC Avant Garde"/>
          <w:b/>
          <w:sz w:val="20"/>
          <w:lang w:val="es-ES_tradnl"/>
        </w:rPr>
        <w:t>XVI.</w:t>
      </w:r>
      <w:r w:rsidRPr="008F0311">
        <w:rPr>
          <w:rFonts w:ascii="ITC Avant Garde" w:hAnsi="ITC Avant Garde"/>
          <w:b/>
          <w:sz w:val="20"/>
          <w:lang w:val="es-ES_tradnl"/>
        </w:rPr>
        <w:tab/>
      </w:r>
      <w:r w:rsidRPr="008F0311">
        <w:rPr>
          <w:rFonts w:ascii="ITC Avant Garde" w:hAnsi="ITC Avant Garde"/>
          <w:sz w:val="20"/>
          <w:lang w:val="es-ES_tradnl"/>
        </w:rPr>
        <w:t>Administrar los contratos, y convenios que afecten el presupuesto de la Unidad de Administración, en el ámbito de su competencia, vigilar su cumplimiento y autorizar su finiquito; en su caso, dictaminar sobre la terminación anticipada o rescisión de los mismos;</w:t>
      </w:r>
    </w:p>
    <w:p w:rsidR="004847C7" w:rsidRPr="008F0311" w:rsidRDefault="004847C7" w:rsidP="004847C7">
      <w:pPr>
        <w:pStyle w:val="Texto"/>
        <w:spacing w:line="230" w:lineRule="exact"/>
        <w:ind w:left="1008" w:hanging="720"/>
        <w:rPr>
          <w:rFonts w:ascii="ITC Avant Garde" w:hAnsi="ITC Avant Garde"/>
          <w:sz w:val="20"/>
          <w:lang w:val="es-ES_tradnl"/>
        </w:rPr>
      </w:pPr>
      <w:r w:rsidRPr="008F0311">
        <w:rPr>
          <w:rFonts w:ascii="ITC Avant Garde" w:hAnsi="ITC Avant Garde"/>
          <w:b/>
          <w:sz w:val="20"/>
          <w:lang w:val="es-ES_tradnl"/>
        </w:rPr>
        <w:lastRenderedPageBreak/>
        <w:t>XVII.</w:t>
      </w:r>
      <w:r w:rsidRPr="008F0311">
        <w:rPr>
          <w:rFonts w:ascii="ITC Avant Garde" w:hAnsi="ITC Avant Garde"/>
          <w:b/>
          <w:sz w:val="20"/>
          <w:lang w:val="es-ES_tradnl"/>
        </w:rPr>
        <w:tab/>
      </w:r>
      <w:r w:rsidRPr="008F0311">
        <w:rPr>
          <w:rFonts w:ascii="ITC Avant Garde" w:hAnsi="ITC Avant Garde"/>
          <w:sz w:val="20"/>
          <w:lang w:val="es-ES_tradnl"/>
        </w:rPr>
        <w:t>Coordinar la elaboración y autorizar los manuales de procedimientos del Instituto, así como emitir las guías técnicas correspondientes, conforme a las disposiciones aplicables, y</w:t>
      </w:r>
    </w:p>
    <w:p w:rsidR="004847C7" w:rsidRPr="008F0311" w:rsidRDefault="004847C7" w:rsidP="004847C7">
      <w:pPr>
        <w:pStyle w:val="Texto"/>
        <w:spacing w:line="230" w:lineRule="exact"/>
        <w:ind w:left="1008" w:hanging="720"/>
        <w:rPr>
          <w:rFonts w:ascii="ITC Avant Garde" w:hAnsi="ITC Avant Garde"/>
          <w:sz w:val="20"/>
          <w:lang w:val="es-ES_tradnl"/>
        </w:rPr>
      </w:pPr>
      <w:r w:rsidRPr="008F0311">
        <w:rPr>
          <w:rFonts w:ascii="ITC Avant Garde" w:hAnsi="ITC Avant Garde"/>
          <w:b/>
          <w:sz w:val="20"/>
          <w:lang w:val="es-ES_tradnl"/>
        </w:rPr>
        <w:t>XVIII.</w:t>
      </w:r>
      <w:r w:rsidRPr="008F0311">
        <w:rPr>
          <w:rFonts w:ascii="ITC Avant Garde" w:hAnsi="ITC Avant Garde"/>
          <w:b/>
          <w:sz w:val="20"/>
          <w:lang w:val="es-ES_tradnl"/>
        </w:rPr>
        <w:tab/>
      </w:r>
      <w:r w:rsidRPr="008F0311">
        <w:rPr>
          <w:rFonts w:ascii="ITC Avant Garde" w:hAnsi="ITC Avant Garde"/>
          <w:sz w:val="20"/>
          <w:lang w:val="es-ES_tradnl"/>
        </w:rPr>
        <w:t>Las demás atribuciones que le señalen otras disposiciones normativas o le confieran el Presidente y el Titular de la Unidad de Administración.</w:t>
      </w:r>
    </w:p>
    <w:p w:rsidR="004847C7" w:rsidRPr="008F0311" w:rsidRDefault="004847C7" w:rsidP="004847C7">
      <w:pPr>
        <w:pStyle w:val="Texto"/>
        <w:spacing w:line="230" w:lineRule="exact"/>
        <w:rPr>
          <w:rFonts w:ascii="ITC Avant Garde" w:hAnsi="ITC Avant Garde"/>
          <w:sz w:val="20"/>
          <w:lang w:val="es-ES_tradnl"/>
        </w:rPr>
      </w:pPr>
      <w:r w:rsidRPr="008F0311">
        <w:rPr>
          <w:rFonts w:ascii="ITC Avant Garde" w:hAnsi="ITC Avant Garde"/>
          <w:b/>
          <w:sz w:val="20"/>
          <w:lang w:val="es-ES_tradnl"/>
        </w:rPr>
        <w:t xml:space="preserve">Artículo 59. </w:t>
      </w:r>
      <w:r w:rsidRPr="008F0311">
        <w:rPr>
          <w:rFonts w:ascii="ITC Avant Garde" w:hAnsi="ITC Avant Garde"/>
          <w:sz w:val="20"/>
          <w:lang w:val="es-ES_tradnl"/>
        </w:rPr>
        <w:t>La Dirección General de Adquisiciones, Recursos Materiales y Servicios Generales tendrá a su cargo la administración y control de los recursos materiales y servicios generales del Instituto; llevar a cabo los procedimientos de contratación de bienes, arrendamientos, servicios de cualquier naturaleza, obra pública y servicios relacionados con las mismas que requiera el Instituto, elaborar y suscribir los contratos relativos, así como establecer y operar el programa de protección civil institucional. Corresponde a esta Dirección General el ejercicio de las siguientes atribuciones:</w:t>
      </w:r>
    </w:p>
    <w:p w:rsidR="004847C7" w:rsidRPr="008F0311" w:rsidRDefault="004847C7" w:rsidP="004847C7">
      <w:pPr>
        <w:pStyle w:val="Texto"/>
        <w:spacing w:line="230" w:lineRule="exact"/>
        <w:ind w:left="1008" w:hanging="720"/>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b/>
          <w:sz w:val="20"/>
          <w:lang w:val="es-ES_tradnl"/>
        </w:rPr>
        <w:tab/>
      </w:r>
      <w:r w:rsidRPr="008F0311">
        <w:rPr>
          <w:rFonts w:ascii="ITC Avant Garde" w:hAnsi="ITC Avant Garde"/>
          <w:sz w:val="20"/>
          <w:lang w:val="es-ES_tradnl"/>
        </w:rPr>
        <w:t>Administrar y controlar los recursos materiales pertenecientes al Instituto, conforme a las normas y lineamientos aplicables, así como elaborar y suscribir los contratos, convenios, actos jurídicos y todos los documentos necesarios para ello;</w:t>
      </w:r>
    </w:p>
    <w:p w:rsidR="004847C7" w:rsidRPr="008F0311" w:rsidRDefault="004847C7" w:rsidP="004847C7">
      <w:pPr>
        <w:pStyle w:val="Texto"/>
        <w:spacing w:line="230" w:lineRule="exact"/>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00461586" w:rsidRPr="008F0311">
        <w:rPr>
          <w:rFonts w:ascii="ITC Avant Garde" w:hAnsi="ITC Avant Garde"/>
          <w:sz w:val="20"/>
          <w:lang w:val="es-ES_tradnl"/>
        </w:rPr>
        <w:t>Integrar y dar seguimiento a la ejecución de los programas anuales de obra pública, adquisiciones, arrendamiento de bienes muebles y servicios del Instituto, apegándose a los criterios de racionalidad, austeridad y disciplina presupuestal y a la normatividad aplicables;</w:t>
      </w:r>
    </w:p>
    <w:p w:rsidR="00461586" w:rsidRPr="008F0311" w:rsidRDefault="00461586" w:rsidP="00461586">
      <w:pPr>
        <w:pStyle w:val="Texto"/>
        <w:spacing w:line="230" w:lineRule="exact"/>
        <w:ind w:left="1008" w:hanging="720"/>
        <w:jc w:val="right"/>
        <w:rPr>
          <w:rFonts w:ascii="ITC Avant Garde" w:hAnsi="ITC Avant Garde"/>
          <w:sz w:val="20"/>
          <w:lang w:val="es-ES_tradnl"/>
        </w:rPr>
      </w:pPr>
      <w:r w:rsidRPr="008C25C0">
        <w:rPr>
          <w:rFonts w:ascii="Times New Roman" w:hAnsi="Times New Roman" w:cs="Times New Roman"/>
          <w:b/>
          <w:i/>
          <w:color w:val="00B050"/>
          <w:sz w:val="16"/>
          <w:szCs w:val="16"/>
          <w:lang w:val="es-ES_tradnl"/>
        </w:rPr>
        <w:t>Fracción</w:t>
      </w:r>
      <w:r w:rsidRPr="008F0311">
        <w:rPr>
          <w:rFonts w:ascii="ITC Avant Garde" w:hAnsi="ITC Avant Garde"/>
          <w:b/>
          <w:i/>
          <w:color w:val="00B050"/>
          <w:sz w:val="20"/>
          <w:lang w:val="es-ES_tradnl"/>
        </w:rPr>
        <w:t xml:space="preserve"> </w:t>
      </w:r>
      <w:r w:rsidRPr="008C25C0">
        <w:rPr>
          <w:rFonts w:ascii="Times New Roman" w:hAnsi="Times New Roman" w:cs="Times New Roman"/>
          <w:b/>
          <w:i/>
          <w:color w:val="00B050"/>
          <w:sz w:val="16"/>
          <w:szCs w:val="16"/>
          <w:lang w:val="es-ES_tradnl"/>
        </w:rPr>
        <w:t>modificada DOF 17-10-2016</w:t>
      </w:r>
    </w:p>
    <w:p w:rsidR="004847C7" w:rsidRPr="008F0311" w:rsidRDefault="004847C7" w:rsidP="004847C7">
      <w:pPr>
        <w:pStyle w:val="Texto"/>
        <w:spacing w:line="230" w:lineRule="exact"/>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Llevar a cabo los procedimientos de contratación para la adquisición o arrendamiento de bienes muebles e inmuebles, servicios en general, obras públicas y servicios relacionados con las mismas que requiera el Instituto; así como elaborar y suscribir los contratos y convenios respectivos;</w:t>
      </w:r>
    </w:p>
    <w:p w:rsidR="004847C7" w:rsidRPr="008F0311" w:rsidRDefault="004847C7" w:rsidP="004847C7">
      <w:pPr>
        <w:pStyle w:val="Texto"/>
        <w:spacing w:line="230" w:lineRule="exact"/>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 xml:space="preserve">Remitir a la Unidad de Asuntos Jurídicos, para su </w:t>
      </w:r>
      <w:proofErr w:type="spellStart"/>
      <w:r w:rsidRPr="008F0311">
        <w:rPr>
          <w:rFonts w:ascii="ITC Avant Garde" w:hAnsi="ITC Avant Garde"/>
          <w:sz w:val="20"/>
          <w:lang w:val="es-ES_tradnl"/>
        </w:rPr>
        <w:t>dictaminación</w:t>
      </w:r>
      <w:proofErr w:type="spellEnd"/>
      <w:r w:rsidRPr="008F0311">
        <w:rPr>
          <w:rFonts w:ascii="ITC Avant Garde" w:hAnsi="ITC Avant Garde"/>
          <w:sz w:val="20"/>
          <w:lang w:val="es-ES_tradnl"/>
        </w:rPr>
        <w:t xml:space="preserve"> desde el punto de vista jurídico, los proyectos de contratos y convenios específicos derivados de procedimientos de licitación pública o que hubieren sido dictaminados por el Comité de Adquisiciones, Arrendamientos y Servicios, o bien aquellos sujetos a legislación extranjera;</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 xml:space="preserve">Remitir a la Unidad de Asuntos Jurídicos, para su </w:t>
      </w:r>
      <w:proofErr w:type="spellStart"/>
      <w:r w:rsidRPr="008F0311">
        <w:rPr>
          <w:rFonts w:ascii="ITC Avant Garde" w:hAnsi="ITC Avant Garde"/>
          <w:sz w:val="20"/>
          <w:lang w:val="es-ES_tradnl"/>
        </w:rPr>
        <w:t>dictaminación</w:t>
      </w:r>
      <w:proofErr w:type="spellEnd"/>
      <w:r w:rsidRPr="008F0311">
        <w:rPr>
          <w:rFonts w:ascii="ITC Avant Garde" w:hAnsi="ITC Avant Garde"/>
          <w:sz w:val="20"/>
          <w:lang w:val="es-ES_tradnl"/>
        </w:rPr>
        <w:t xml:space="preserve"> desde el punto de vista jurídico, los modelos de contratos y pedidos para formalizar las contrataciones en materia de adquisiciones, arrendamientos y servicios, así como de obras públicas y servicios relacionados con las mismas;</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VI.</w:t>
      </w:r>
      <w:r w:rsidRPr="008F0311">
        <w:rPr>
          <w:rFonts w:ascii="ITC Avant Garde" w:hAnsi="ITC Avant Garde"/>
          <w:b/>
          <w:sz w:val="20"/>
          <w:lang w:val="es-ES_tradnl"/>
        </w:rPr>
        <w:tab/>
      </w:r>
      <w:r w:rsidRPr="008F0311">
        <w:rPr>
          <w:rFonts w:ascii="ITC Avant Garde" w:hAnsi="ITC Avant Garde"/>
          <w:sz w:val="20"/>
          <w:lang w:val="es-ES_tradnl"/>
        </w:rPr>
        <w:t>Aplicar las penas convencionales a cargo de los proveedores, contratistas y compradores por el incumplimiento en los contratos, así como promover reclamaciones de garantías y, en general, ejercer extrajudicialmente los derechos del Instituto;</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VII.</w:t>
      </w:r>
      <w:r w:rsidRPr="008F0311">
        <w:rPr>
          <w:rFonts w:ascii="ITC Avant Garde" w:hAnsi="ITC Avant Garde"/>
          <w:b/>
          <w:sz w:val="20"/>
          <w:lang w:val="es-ES_tradnl"/>
        </w:rPr>
        <w:tab/>
      </w:r>
      <w:r w:rsidRPr="008F0311">
        <w:rPr>
          <w:rFonts w:ascii="ITC Avant Garde" w:hAnsi="ITC Avant Garde"/>
          <w:sz w:val="20"/>
          <w:lang w:val="es-ES_tradnl"/>
        </w:rPr>
        <w:t>Dirigir la administración, inventario, mantenimiento preventivo y correctivo, afectación y baja de los bienes muebles o inmuebles del Instituto;</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VIII.</w:t>
      </w:r>
      <w:r w:rsidRPr="008F0311">
        <w:rPr>
          <w:rFonts w:ascii="ITC Avant Garde" w:hAnsi="ITC Avant Garde"/>
          <w:b/>
          <w:sz w:val="20"/>
          <w:lang w:val="es-ES_tradnl"/>
        </w:rPr>
        <w:tab/>
      </w:r>
      <w:r w:rsidRPr="008F0311">
        <w:rPr>
          <w:rFonts w:ascii="ITC Avant Garde" w:hAnsi="ITC Avant Garde"/>
          <w:sz w:val="20"/>
          <w:lang w:val="es-ES_tradnl"/>
        </w:rPr>
        <w:t>Llevar a cabo la revisión, depuración, actualización o formulación de disposiciones normativas en materia de adquisiciones, arrendamientos y servicios, obras públicas y servicios relacionados con las mismas, así como de administración de servicios generales, protección al medio ambiente, ahorro de energía y protección civil conforme a la normatividad aplicable;</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IX.</w:t>
      </w:r>
      <w:r w:rsidRPr="008F0311">
        <w:rPr>
          <w:rFonts w:ascii="ITC Avant Garde" w:hAnsi="ITC Avant Garde"/>
          <w:b/>
          <w:sz w:val="20"/>
          <w:lang w:val="es-ES_tradnl"/>
        </w:rPr>
        <w:tab/>
      </w:r>
      <w:r w:rsidRPr="008F0311">
        <w:rPr>
          <w:rFonts w:ascii="ITC Avant Garde" w:hAnsi="ITC Avant Garde"/>
          <w:sz w:val="20"/>
          <w:lang w:val="es-ES_tradnl"/>
        </w:rPr>
        <w:t>Coordinar las acciones necesarias para la prestación de los servicios generales que requieran las unidades administrativas del Instituto para su operación;</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lastRenderedPageBreak/>
        <w:t>X.</w:t>
      </w:r>
      <w:r w:rsidRPr="008F0311">
        <w:rPr>
          <w:rFonts w:ascii="ITC Avant Garde" w:hAnsi="ITC Avant Garde"/>
          <w:b/>
          <w:sz w:val="20"/>
          <w:lang w:val="es-ES_tradnl"/>
        </w:rPr>
        <w:tab/>
      </w:r>
      <w:r w:rsidRPr="008F0311">
        <w:rPr>
          <w:rFonts w:ascii="ITC Avant Garde" w:hAnsi="ITC Avant Garde"/>
          <w:sz w:val="20"/>
          <w:lang w:val="es-ES_tradnl"/>
        </w:rPr>
        <w:t>Establecer y operar el programa interno de protección civil con el apoyo de las unidades administrativas del Instituto;</w:t>
      </w:r>
    </w:p>
    <w:p w:rsidR="004847C7" w:rsidRPr="008F0311" w:rsidRDefault="004847C7" w:rsidP="004847C7">
      <w:pPr>
        <w:pStyle w:val="Texto"/>
        <w:ind w:left="1008" w:hanging="720"/>
        <w:rPr>
          <w:rFonts w:ascii="ITC Avant Garde" w:hAnsi="ITC Avant Garde"/>
          <w:sz w:val="20"/>
        </w:rPr>
      </w:pPr>
      <w:r w:rsidRPr="008F0311">
        <w:rPr>
          <w:rFonts w:ascii="ITC Avant Garde" w:hAnsi="ITC Avant Garde"/>
          <w:b/>
          <w:sz w:val="20"/>
          <w:lang w:val="es-ES_tradnl"/>
        </w:rPr>
        <w:t>XI.</w:t>
      </w:r>
      <w:r w:rsidRPr="008F0311">
        <w:rPr>
          <w:rFonts w:ascii="ITC Avant Garde" w:hAnsi="ITC Avant Garde"/>
          <w:b/>
          <w:sz w:val="20"/>
          <w:lang w:val="es-ES_tradnl"/>
        </w:rPr>
        <w:tab/>
      </w:r>
      <w:r w:rsidRPr="008F0311">
        <w:rPr>
          <w:rFonts w:ascii="ITC Avant Garde" w:hAnsi="ITC Avant Garde"/>
          <w:sz w:val="20"/>
          <w:lang w:val="es-ES_tradnl"/>
        </w:rPr>
        <w:t>Proponer al Titular de la Unidad de Administración, para la aprobación del Pleno, los lineamientos internos en materia de organización de archivos, así como el reglamento o acuerdo de carácter general a que se refiere el artículo 25 de la Ley Federal de Archivos;</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XII.</w:t>
      </w:r>
      <w:r w:rsidRPr="008F0311">
        <w:rPr>
          <w:rFonts w:ascii="ITC Avant Garde" w:hAnsi="ITC Avant Garde"/>
          <w:b/>
          <w:sz w:val="20"/>
          <w:lang w:val="es-ES_tradnl"/>
        </w:rPr>
        <w:tab/>
      </w:r>
      <w:r w:rsidRPr="008F0311">
        <w:rPr>
          <w:rFonts w:ascii="ITC Avant Garde" w:hAnsi="ITC Avant Garde"/>
          <w:sz w:val="20"/>
          <w:lang w:val="es-ES_tradnl"/>
        </w:rPr>
        <w:t>Apoyar a las unidades administrativas del Instituto para la adecuada organización, administración, funcionamiento y clasificación de sus expedientes y archivos de trámite;</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XIII.</w:t>
      </w:r>
      <w:r w:rsidRPr="008F0311">
        <w:rPr>
          <w:rFonts w:ascii="ITC Avant Garde" w:hAnsi="ITC Avant Garde"/>
          <w:b/>
          <w:sz w:val="20"/>
          <w:lang w:val="es-ES_tradnl"/>
        </w:rPr>
        <w:tab/>
      </w:r>
      <w:r w:rsidRPr="008F0311">
        <w:rPr>
          <w:rFonts w:ascii="ITC Avant Garde" w:hAnsi="ITC Avant Garde"/>
          <w:sz w:val="20"/>
          <w:lang w:val="es-ES_tradnl"/>
        </w:rPr>
        <w:t>Dirigir las actividades del Instituto en materia de archivos conformados por los expedientes de las unidades administrativas en ejercicio de sus atribuciones o en el desarrollo de sus actividades, para su debida integración, administración, resguardo, organización, clasificación, inventario, préstamo y consulta, transferencia, baja documental, conservación y concentración, en términos de lo dispuesto por la normatividad aplicable;</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XIV.</w:t>
      </w:r>
      <w:r w:rsidRPr="008F0311">
        <w:rPr>
          <w:rFonts w:ascii="ITC Avant Garde" w:hAnsi="ITC Avant Garde"/>
          <w:b/>
          <w:sz w:val="20"/>
          <w:lang w:val="es-ES_tradnl"/>
        </w:rPr>
        <w:tab/>
      </w:r>
      <w:r w:rsidRPr="008F0311">
        <w:rPr>
          <w:rFonts w:ascii="ITC Avant Garde" w:hAnsi="ITC Avant Garde"/>
          <w:sz w:val="20"/>
          <w:lang w:val="es-ES_tradnl"/>
        </w:rPr>
        <w:t>Fungir, en su caso, como representante del Instituto ante el Consejo Nacional de Archivos, y proveer lo necesario para el debido cumplimiento de las obligaciones que en la materia se establecen para el Instituto en la Ley Federal de Archivos, y</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XV.</w:t>
      </w:r>
      <w:r w:rsidRPr="008F0311">
        <w:rPr>
          <w:rFonts w:ascii="ITC Avant Garde" w:hAnsi="ITC Avant Garde"/>
          <w:b/>
          <w:sz w:val="20"/>
          <w:lang w:val="es-ES_tradnl"/>
        </w:rPr>
        <w:tab/>
      </w:r>
      <w:r w:rsidRPr="008F0311">
        <w:rPr>
          <w:rFonts w:ascii="ITC Avant Garde" w:hAnsi="ITC Avant Garde"/>
          <w:sz w:val="20"/>
          <w:lang w:val="es-ES_tradnl"/>
        </w:rPr>
        <w:t>Las demás atribuciones que le señalen otras disposiciones normativas o le confieran el Presidente y el Titular de la Unidad de Administración.</w:t>
      </w:r>
    </w:p>
    <w:p w:rsidR="004847C7" w:rsidRPr="008F0311" w:rsidRDefault="004847C7" w:rsidP="004847C7">
      <w:pPr>
        <w:pStyle w:val="Texto"/>
        <w:rPr>
          <w:rFonts w:ascii="ITC Avant Garde" w:hAnsi="ITC Avant Garde"/>
          <w:sz w:val="20"/>
          <w:lang w:val="es-ES_tradnl"/>
        </w:rPr>
      </w:pPr>
      <w:r w:rsidRPr="008F0311">
        <w:rPr>
          <w:rFonts w:ascii="ITC Avant Garde" w:hAnsi="ITC Avant Garde"/>
          <w:b/>
          <w:sz w:val="20"/>
          <w:lang w:val="es-ES_tradnl"/>
        </w:rPr>
        <w:t xml:space="preserve">Artículo 60. </w:t>
      </w:r>
      <w:r w:rsidRPr="008F0311">
        <w:rPr>
          <w:rFonts w:ascii="ITC Avant Garde" w:hAnsi="ITC Avant Garde"/>
          <w:sz w:val="20"/>
          <w:lang w:val="es-ES_tradnl"/>
        </w:rPr>
        <w:t>La Dirección General de Finanzas, Presupuesto y Contabilidad tendrá a su cargo la administración y control de los recursos financieros del Instituto, la autorización y control del ejercicio programático presupuestal, la integración del anteproyecto de presupuesto del Instituto, dirigir las actividades de tesorería, así como administrar el sistema de contabilidad del Instituto. Corresponde a esta Dirección General el ejercicio de las atribuciones siguientes:</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b/>
          <w:sz w:val="20"/>
          <w:lang w:val="es-ES_tradnl"/>
        </w:rPr>
        <w:tab/>
      </w:r>
      <w:r w:rsidR="00A37315" w:rsidRPr="008F0311">
        <w:rPr>
          <w:rFonts w:ascii="ITC Avant Garde" w:hAnsi="ITC Avant Garde"/>
          <w:sz w:val="20"/>
          <w:lang w:val="es-ES_tradnl"/>
        </w:rPr>
        <w:t>Administrar y controlar los recursos financieros pertenecientes al Instituto con eficiencia, eficacia, economía, transparencia y honradez para satisfacer los objetivos a los que estén destinados, conforme a las normas y lineamientos aplicables, así como elaborar y suscribir los contratos, convenios, actos jurídicos y todos los documentos necesarios para ello;</w:t>
      </w:r>
    </w:p>
    <w:p w:rsidR="00A37315" w:rsidRPr="008C25C0" w:rsidRDefault="00A37315" w:rsidP="00A37315">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modificada DOF 17-10-2016</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 xml:space="preserve">Integrar el anteproyecto de presupuesto anual del Instituto, así como supervisar y evaluar el ejercicio del presupuesto asignado al mismo, para proponer, en su caso, las medidas presupuestales necesarias para optimizar su ejercicio; además de informar a las unidades administrativas del Instituto sobre las normas que deberán observar en la programación, </w:t>
      </w:r>
      <w:proofErr w:type="spellStart"/>
      <w:r w:rsidRPr="008F0311">
        <w:rPr>
          <w:rFonts w:ascii="ITC Avant Garde" w:hAnsi="ITC Avant Garde"/>
          <w:sz w:val="20"/>
          <w:lang w:val="es-ES_tradnl"/>
        </w:rPr>
        <w:t>presupuestación</w:t>
      </w:r>
      <w:proofErr w:type="spellEnd"/>
      <w:r w:rsidRPr="008F0311">
        <w:rPr>
          <w:rFonts w:ascii="ITC Avant Garde" w:hAnsi="ITC Avant Garde"/>
          <w:sz w:val="20"/>
          <w:lang w:val="es-ES_tradnl"/>
        </w:rPr>
        <w:t xml:space="preserve"> y ejercicio del gasto público que resulten aplicables;</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Autorizar y controlar que el ejercicio programático y presupuestal del Instituto se realice de conformidad con la normatividad aplicable;</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005317EE" w:rsidRPr="008F0311">
        <w:rPr>
          <w:rFonts w:ascii="ITC Avant Garde" w:hAnsi="ITC Avant Garde"/>
          <w:sz w:val="20"/>
          <w:lang w:val="es-ES_tradnl"/>
        </w:rPr>
        <w:t>Integrar anualmente la cartera de inversión del Instituto y dar seguimiento a la ejecución de los Programas y Proyectos que la integran de acuerdo a la normatividad aplicable;</w:t>
      </w:r>
    </w:p>
    <w:p w:rsidR="005317EE" w:rsidRPr="008C25C0" w:rsidRDefault="005317EE" w:rsidP="005317EE">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modificada DOF 17-10-2016</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Establecer los sistemas de registro y control del presupuesto y contabilidad, y dirigir su operación;</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VI.</w:t>
      </w:r>
      <w:r w:rsidRPr="008F0311">
        <w:rPr>
          <w:rFonts w:ascii="ITC Avant Garde" w:hAnsi="ITC Avant Garde"/>
          <w:b/>
          <w:sz w:val="20"/>
          <w:lang w:val="es-ES_tradnl"/>
        </w:rPr>
        <w:tab/>
      </w:r>
      <w:r w:rsidR="005317EE" w:rsidRPr="008F0311">
        <w:rPr>
          <w:rFonts w:ascii="ITC Avant Garde" w:hAnsi="ITC Avant Garde"/>
          <w:sz w:val="20"/>
          <w:lang w:val="es-ES_tradnl"/>
        </w:rPr>
        <w:t xml:space="preserve">Representar al Instituto en las gestiones en materia presupuestaria ante el Gobierno Federal, con respecto al gasto de administración del Instituto, como ante la Secretaría de Hacienda y Crédito Público y el Gobierno de la Ciudad de México para el cumplimiento </w:t>
      </w:r>
      <w:r w:rsidR="005317EE" w:rsidRPr="008F0311">
        <w:rPr>
          <w:rFonts w:ascii="ITC Avant Garde" w:hAnsi="ITC Avant Garde"/>
          <w:sz w:val="20"/>
          <w:lang w:val="es-ES_tradnl"/>
        </w:rPr>
        <w:lastRenderedPageBreak/>
        <w:t>de las obligaciones tributarias y realizar trámites, consultas e integrar la información que sea requerida por la normativa en materia fiscal federal y local;</w:t>
      </w:r>
    </w:p>
    <w:p w:rsidR="005317EE" w:rsidRPr="008C25C0" w:rsidRDefault="005317EE" w:rsidP="005317EE">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modificada DOF 17-10-2016</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VII.</w:t>
      </w:r>
      <w:r w:rsidRPr="008F0311">
        <w:rPr>
          <w:rFonts w:ascii="ITC Avant Garde" w:hAnsi="ITC Avant Garde"/>
          <w:b/>
          <w:sz w:val="20"/>
          <w:lang w:val="es-ES_tradnl"/>
        </w:rPr>
        <w:tab/>
      </w:r>
      <w:r w:rsidRPr="008F0311">
        <w:rPr>
          <w:rFonts w:ascii="ITC Avant Garde" w:hAnsi="ITC Avant Garde"/>
          <w:sz w:val="20"/>
          <w:lang w:val="es-ES_tradnl"/>
        </w:rPr>
        <w:t>Administrar el sistema de contabilidad del Instituto, así como preparar los estados financieros y los informes de rendición de la Cuenta de la Hacienda Pública Federal, en cumplimiento a la normatividad aplicable;</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VIII.</w:t>
      </w:r>
      <w:r w:rsidRPr="008F0311">
        <w:rPr>
          <w:rFonts w:ascii="ITC Avant Garde" w:hAnsi="ITC Avant Garde"/>
          <w:b/>
          <w:sz w:val="20"/>
          <w:lang w:val="es-ES_tradnl"/>
        </w:rPr>
        <w:tab/>
      </w:r>
      <w:r w:rsidRPr="008F0311">
        <w:rPr>
          <w:rFonts w:ascii="ITC Avant Garde" w:hAnsi="ITC Avant Garde"/>
          <w:sz w:val="20"/>
          <w:lang w:val="es-ES_tradnl"/>
        </w:rPr>
        <w:t>Registrar y controlar contablemente el activo fijo y los inventarios;</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IX.</w:t>
      </w:r>
      <w:r w:rsidRPr="008F0311">
        <w:rPr>
          <w:rFonts w:ascii="ITC Avant Garde" w:hAnsi="ITC Avant Garde"/>
          <w:b/>
          <w:sz w:val="20"/>
          <w:lang w:val="es-ES_tradnl"/>
        </w:rPr>
        <w:tab/>
      </w:r>
      <w:r w:rsidRPr="008F0311">
        <w:rPr>
          <w:rFonts w:ascii="ITC Avant Garde" w:hAnsi="ITC Avant Garde"/>
          <w:sz w:val="20"/>
          <w:lang w:val="es-ES_tradnl"/>
        </w:rPr>
        <w:t>Custodiar la documentación original derivada de las operaciones financieras del Instituto;</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X.</w:t>
      </w:r>
      <w:r w:rsidRPr="008F0311">
        <w:rPr>
          <w:rFonts w:ascii="ITC Avant Garde" w:hAnsi="ITC Avant Garde"/>
          <w:b/>
          <w:sz w:val="20"/>
          <w:lang w:val="es-ES_tradnl"/>
        </w:rPr>
        <w:tab/>
      </w:r>
      <w:r w:rsidRPr="008F0311">
        <w:rPr>
          <w:rFonts w:ascii="ITC Avant Garde" w:hAnsi="ITC Avant Garde"/>
          <w:sz w:val="20"/>
          <w:lang w:val="es-ES_tradnl"/>
        </w:rPr>
        <w:t>Dirigir las actividades de tesorería y programación financiera del Instituto; los pagos que se deriven de las obligaciones a cargo de éste, así como vigilar el manejo eficiente de las disponibilidades financieras conforme a la normatividad aplicable;</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XI.</w:t>
      </w:r>
      <w:r w:rsidRPr="008F0311">
        <w:rPr>
          <w:rFonts w:ascii="ITC Avant Garde" w:hAnsi="ITC Avant Garde"/>
          <w:b/>
          <w:sz w:val="20"/>
          <w:lang w:val="es-ES_tradnl"/>
        </w:rPr>
        <w:tab/>
      </w:r>
      <w:r w:rsidRPr="008F0311">
        <w:rPr>
          <w:rFonts w:ascii="ITC Avant Garde" w:hAnsi="ITC Avant Garde"/>
          <w:sz w:val="20"/>
          <w:lang w:val="es-ES_tradnl"/>
        </w:rPr>
        <w:t>Verificar el cumplimiento de las obligaciones fiscales relativas del Instituto por los ingresos correspondientes a la recaudación que se compruebe en materia de telecomunicaciones y radiodifusión que le reporte a la Unidad de Administración la Dirección General de Supervisión</w:t>
      </w:r>
      <w:r w:rsidRPr="008F0311">
        <w:rPr>
          <w:rFonts w:ascii="ITC Avant Garde" w:hAnsi="ITC Avant Garde"/>
          <w:i/>
          <w:sz w:val="20"/>
          <w:lang w:val="es-ES_tradnl"/>
        </w:rPr>
        <w:t xml:space="preserve">; </w:t>
      </w:r>
      <w:r w:rsidRPr="008F0311">
        <w:rPr>
          <w:rFonts w:ascii="ITC Avant Garde" w:hAnsi="ITC Avant Garde"/>
          <w:sz w:val="20"/>
          <w:lang w:val="es-ES_tradnl"/>
        </w:rPr>
        <w:t>llevar el registro contable del pago de contribuciones y aprovechamientos por parte de los concesionarios y permisionarios y de las demás operaciones que realice el Instituto, dando seguimiento ante la Secretaría de Hacienda y Crédito Público al registro de ingresos excedentes;</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XII.</w:t>
      </w:r>
      <w:r w:rsidRPr="008F0311">
        <w:rPr>
          <w:rFonts w:ascii="ITC Avant Garde" w:hAnsi="ITC Avant Garde"/>
          <w:b/>
          <w:sz w:val="20"/>
          <w:lang w:val="es-ES_tradnl"/>
        </w:rPr>
        <w:tab/>
      </w:r>
      <w:r w:rsidR="005317EE" w:rsidRPr="008F0311">
        <w:rPr>
          <w:rFonts w:ascii="ITC Avant Garde" w:hAnsi="ITC Avant Garde"/>
          <w:sz w:val="20"/>
          <w:lang w:val="es-ES_tradnl"/>
        </w:rPr>
        <w:t>(Se deroga).</w:t>
      </w:r>
    </w:p>
    <w:p w:rsidR="00B54327" w:rsidRPr="008C25C0" w:rsidRDefault="00B54327" w:rsidP="00B54327">
      <w:pPr>
        <w:pStyle w:val="Texto"/>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derogada DOF 17-10-2016</w:t>
      </w:r>
    </w:p>
    <w:p w:rsidR="00542C8A" w:rsidRPr="008F0311" w:rsidRDefault="00542C8A" w:rsidP="00542C8A">
      <w:pPr>
        <w:pStyle w:val="Texto"/>
        <w:ind w:left="1008" w:hanging="720"/>
        <w:rPr>
          <w:rFonts w:ascii="ITC Avant Garde" w:hAnsi="ITC Avant Garde"/>
          <w:sz w:val="20"/>
          <w:lang w:val="es-ES_tradnl"/>
        </w:rPr>
      </w:pPr>
      <w:r w:rsidRPr="008F0311">
        <w:rPr>
          <w:rFonts w:ascii="ITC Avant Garde" w:hAnsi="ITC Avant Garde"/>
          <w:b/>
          <w:sz w:val="20"/>
          <w:lang w:val="es-ES_tradnl"/>
        </w:rPr>
        <w:t xml:space="preserve">XIII. </w:t>
      </w:r>
      <w:r w:rsidRPr="008F0311">
        <w:rPr>
          <w:rFonts w:ascii="ITC Avant Garde" w:hAnsi="ITC Avant Garde"/>
          <w:b/>
          <w:sz w:val="20"/>
          <w:lang w:val="es-ES_tradnl"/>
        </w:rPr>
        <w:tab/>
      </w:r>
      <w:r w:rsidRPr="008F0311">
        <w:rPr>
          <w:rFonts w:ascii="ITC Avant Garde" w:hAnsi="ITC Avant Garde"/>
          <w:sz w:val="20"/>
          <w:lang w:val="es-ES_tradnl"/>
        </w:rPr>
        <w:t>Coordinar las actividades relacionadas con la administración de riesgos institucionales a fin de identificar los riesgos financieros y operativos asociados a los procesos críticos definidos por las distintas unidades administrativas que conforman el Sistema de Control Interno Institucional, así como rendir los informes en la materia a los órganos fiscalizadores correspondientes;</w:t>
      </w:r>
    </w:p>
    <w:p w:rsidR="00542C8A" w:rsidRPr="008C25C0" w:rsidRDefault="00542C8A" w:rsidP="00542C8A">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modificada DOF 17-10-2016</w:t>
      </w:r>
    </w:p>
    <w:p w:rsidR="00542C8A" w:rsidRPr="008F0311" w:rsidRDefault="00542C8A" w:rsidP="00542C8A">
      <w:pPr>
        <w:pStyle w:val="Texto"/>
        <w:ind w:left="1008" w:hanging="720"/>
        <w:rPr>
          <w:rFonts w:ascii="ITC Avant Garde" w:hAnsi="ITC Avant Garde"/>
          <w:sz w:val="20"/>
          <w:lang w:val="es-ES_tradnl"/>
        </w:rPr>
      </w:pPr>
      <w:r w:rsidRPr="008F0311">
        <w:rPr>
          <w:rFonts w:ascii="ITC Avant Garde" w:hAnsi="ITC Avant Garde"/>
          <w:b/>
          <w:sz w:val="20"/>
          <w:lang w:val="es-ES_tradnl"/>
        </w:rPr>
        <w:t xml:space="preserve">XIV. </w:t>
      </w:r>
      <w:r w:rsidRPr="008F0311">
        <w:rPr>
          <w:rFonts w:ascii="ITC Avant Garde" w:hAnsi="ITC Avant Garde"/>
          <w:b/>
          <w:sz w:val="20"/>
          <w:lang w:val="es-ES_tradnl"/>
        </w:rPr>
        <w:tab/>
      </w:r>
      <w:r w:rsidRPr="008F0311">
        <w:rPr>
          <w:rFonts w:ascii="ITC Avant Garde" w:hAnsi="ITC Avant Garde"/>
          <w:sz w:val="20"/>
          <w:lang w:val="es-ES_tradnl"/>
        </w:rPr>
        <w:t>Implementar y dar seguimiento al proceso de control interno del Instituto, en términos de las disposiciones legales y administrativas aplicables, y</w:t>
      </w:r>
    </w:p>
    <w:p w:rsidR="00542C8A" w:rsidRPr="008C25C0" w:rsidRDefault="00542C8A" w:rsidP="00542C8A">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modificada DOF 17-10-2016</w:t>
      </w:r>
    </w:p>
    <w:p w:rsidR="004847C7" w:rsidRPr="008F0311" w:rsidRDefault="00542C8A" w:rsidP="00542C8A">
      <w:pPr>
        <w:pStyle w:val="Texto"/>
        <w:ind w:left="1008" w:hanging="720"/>
        <w:rPr>
          <w:rFonts w:ascii="ITC Avant Garde" w:hAnsi="ITC Avant Garde"/>
          <w:sz w:val="20"/>
          <w:lang w:val="es-ES_tradnl"/>
        </w:rPr>
      </w:pPr>
      <w:r w:rsidRPr="008F0311">
        <w:rPr>
          <w:rFonts w:ascii="ITC Avant Garde" w:hAnsi="ITC Avant Garde"/>
          <w:b/>
          <w:sz w:val="20"/>
          <w:lang w:val="es-ES_tradnl"/>
        </w:rPr>
        <w:t>XV.</w:t>
      </w:r>
      <w:r w:rsidRPr="008F0311">
        <w:rPr>
          <w:rFonts w:ascii="ITC Avant Garde" w:hAnsi="ITC Avant Garde"/>
          <w:sz w:val="20"/>
          <w:lang w:val="es-ES_tradnl"/>
        </w:rPr>
        <w:t xml:space="preserve"> </w:t>
      </w:r>
      <w:r w:rsidRPr="008F0311">
        <w:rPr>
          <w:rFonts w:ascii="ITC Avant Garde" w:hAnsi="ITC Avant Garde"/>
          <w:sz w:val="20"/>
          <w:lang w:val="es-ES_tradnl"/>
        </w:rPr>
        <w:tab/>
        <w:t>(Se deroga).</w:t>
      </w:r>
    </w:p>
    <w:p w:rsidR="00542C8A" w:rsidRPr="008C25C0" w:rsidRDefault="00542C8A" w:rsidP="00542C8A">
      <w:pPr>
        <w:pStyle w:val="Texto"/>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derogada DOF 17-10-2016</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XVI.</w:t>
      </w:r>
      <w:r w:rsidRPr="008F0311">
        <w:rPr>
          <w:rFonts w:ascii="ITC Avant Garde" w:hAnsi="ITC Avant Garde"/>
          <w:b/>
          <w:sz w:val="20"/>
          <w:lang w:val="es-ES_tradnl"/>
        </w:rPr>
        <w:tab/>
      </w:r>
      <w:r w:rsidRPr="008F0311">
        <w:rPr>
          <w:rFonts w:ascii="ITC Avant Garde" w:hAnsi="ITC Avant Garde"/>
          <w:sz w:val="20"/>
          <w:lang w:val="es-ES_tradnl"/>
        </w:rPr>
        <w:t>Las demás atribuciones que le señalen otras disposiciones normativas o le confieran el Presidente y el Titular de la Unidad de Administración.</w:t>
      </w:r>
    </w:p>
    <w:p w:rsidR="004847C7" w:rsidRPr="008F0311" w:rsidRDefault="004847C7" w:rsidP="004847C7">
      <w:pPr>
        <w:pStyle w:val="Texto"/>
        <w:rPr>
          <w:rFonts w:ascii="ITC Avant Garde" w:hAnsi="ITC Avant Garde"/>
          <w:sz w:val="20"/>
          <w:lang w:val="es-ES_tradnl"/>
        </w:rPr>
      </w:pPr>
      <w:r w:rsidRPr="008F0311">
        <w:rPr>
          <w:rFonts w:ascii="ITC Avant Garde" w:hAnsi="ITC Avant Garde"/>
          <w:b/>
          <w:sz w:val="20"/>
          <w:lang w:val="es-ES_tradnl"/>
        </w:rPr>
        <w:t>Artículo 61.</w:t>
      </w:r>
      <w:r w:rsidRPr="008F0311">
        <w:rPr>
          <w:rFonts w:ascii="ITC Avant Garde" w:hAnsi="ITC Avant Garde"/>
          <w:sz w:val="20"/>
          <w:lang w:val="es-ES_tradnl"/>
        </w:rPr>
        <w:t xml:space="preserve"> La Dirección General de Tecnologías de la Información y Comunicaciones tendrá a su cargo el diseño, operación y administración de la infraestructura y de los sistemas y servicios informáticos que requieran las áreas del Instituto para el cumplimiento de sus atribuciones; el desarrollo, operación y administración de los programas de cómputo, equipos de procesamiento de datos, redes de telecomunicaciones de voz y datos, y bases de datos del Instituto, así como la coordinación del soporte técnico que se proporcione a los usuarios de los mismos, además de la administración del portal de Internet del Instituto. Corresponde a esta Dirección General el ejercicio de las atribuciones siguientes:</w:t>
      </w:r>
    </w:p>
    <w:p w:rsidR="004847C7" w:rsidRPr="008F0311" w:rsidRDefault="00075043" w:rsidP="00075043">
      <w:pPr>
        <w:pStyle w:val="Texto"/>
        <w:numPr>
          <w:ilvl w:val="0"/>
          <w:numId w:val="7"/>
        </w:numPr>
        <w:rPr>
          <w:rFonts w:ascii="ITC Avant Garde" w:hAnsi="ITC Avant Garde"/>
          <w:sz w:val="20"/>
          <w:lang w:val="es-ES_tradnl"/>
        </w:rPr>
      </w:pPr>
      <w:r w:rsidRPr="008F0311">
        <w:rPr>
          <w:rFonts w:ascii="ITC Avant Garde" w:hAnsi="ITC Avant Garde"/>
          <w:sz w:val="20"/>
          <w:lang w:val="es-ES_tradnl"/>
        </w:rPr>
        <w:lastRenderedPageBreak/>
        <w:t>Establecer los mecanismos para realizar mediante herramientas de las tecnologías de la información y comunicaciones los procesos, procedimientos y trámites electrónicos que definan las áreas del Instituto, como apoyo para la ejecución de sus actividades;</w:t>
      </w:r>
    </w:p>
    <w:p w:rsidR="00075043" w:rsidRPr="008C25C0" w:rsidRDefault="00075043" w:rsidP="00075043">
      <w:pPr>
        <w:pStyle w:val="Texto"/>
        <w:spacing w:line="230" w:lineRule="exact"/>
        <w:ind w:left="1008" w:firstLine="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modificada DOF 17-10-2016</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Elaborar y administrar el programa institucional de desarrollo informático anual que refleje la estrategia en materia de tecnologías de la información y comunicaciones del Instituto, a fin de mantener actualizada la infraestructura tecnológica del mismo;</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Desarrollar, operar y administrar los sistemas de informática, programas de cómputo, equipos de procesamiento de datos, redes de telecomunicaciones de voz y datos, y bases de datos del Instituto, así como coordinar el soporte técnico que se proporcione a los usuarios de los mismos;</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Diseñar e instrumentar las políticas, normas, controles, sistemas y procedimientos para la óptima administración y mejor aprovechamiento de los recursos informáticos del Instituto, así como vigilar el correcto cumplimiento de tales disposiciones;</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002A4CD3" w:rsidRPr="008F0311">
        <w:rPr>
          <w:rFonts w:ascii="ITC Avant Garde" w:hAnsi="ITC Avant Garde"/>
          <w:sz w:val="20"/>
          <w:lang w:val="es-ES_tradnl"/>
        </w:rPr>
        <w:t>Establecer las políticas y los estándares para la construcción, mantenimiento e implementación de los sistemas informáticos institucionales;</w:t>
      </w:r>
    </w:p>
    <w:p w:rsidR="002A4CD3" w:rsidRPr="008C25C0" w:rsidRDefault="002A4CD3" w:rsidP="002A4CD3">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modificada DOF 17-10-2016</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VI.</w:t>
      </w:r>
      <w:r w:rsidRPr="008F0311">
        <w:rPr>
          <w:rFonts w:ascii="ITC Avant Garde" w:hAnsi="ITC Avant Garde"/>
          <w:b/>
          <w:sz w:val="20"/>
          <w:lang w:val="es-ES_tradnl"/>
        </w:rPr>
        <w:tab/>
      </w:r>
      <w:r w:rsidRPr="008F0311">
        <w:rPr>
          <w:rFonts w:ascii="ITC Avant Garde" w:hAnsi="ITC Avant Garde"/>
          <w:sz w:val="20"/>
          <w:lang w:val="es-ES_tradnl"/>
        </w:rPr>
        <w:t>Integrar los programas de adquisición y mantenimiento relativos a tecnologías de la información y comunicación, con base en los requerimientos de las distintas unidades administrativas del Instituto;</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VII.</w:t>
      </w:r>
      <w:r w:rsidRPr="008F0311">
        <w:rPr>
          <w:rFonts w:ascii="ITC Avant Garde" w:hAnsi="ITC Avant Garde"/>
          <w:b/>
          <w:sz w:val="20"/>
          <w:lang w:val="es-ES_tradnl"/>
        </w:rPr>
        <w:tab/>
      </w:r>
      <w:r w:rsidR="002A4CD3" w:rsidRPr="008F0311">
        <w:rPr>
          <w:rFonts w:ascii="ITC Avant Garde" w:hAnsi="ITC Avant Garde"/>
          <w:sz w:val="20"/>
          <w:lang w:val="es-ES_tradnl"/>
        </w:rPr>
        <w:t>Asesorar, como área técnica, a las unidades administrativas del Instituto para la adquisición o mantenimiento de bienes y servicios de tecnologías de la información y comunicaciones, para satisfacer sus necesidades de operación;</w:t>
      </w:r>
    </w:p>
    <w:p w:rsidR="002A4CD3" w:rsidRPr="008C25C0" w:rsidRDefault="002A4CD3" w:rsidP="002A4CD3">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modificada DOF 17-10-2016</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VIII.</w:t>
      </w:r>
      <w:r w:rsidRPr="008F0311">
        <w:rPr>
          <w:rFonts w:ascii="ITC Avant Garde" w:hAnsi="ITC Avant Garde"/>
          <w:b/>
          <w:sz w:val="20"/>
          <w:lang w:val="es-ES_tradnl"/>
        </w:rPr>
        <w:tab/>
      </w:r>
      <w:r w:rsidRPr="008F0311">
        <w:rPr>
          <w:rFonts w:ascii="ITC Avant Garde" w:hAnsi="ITC Avant Garde"/>
          <w:sz w:val="20"/>
          <w:lang w:val="es-ES_tradnl"/>
        </w:rPr>
        <w:t>Definir e implementar la estrategia para garantizar el debido resguardo, confidencialidad y seguridad de la información y las comunicaciones, redes, plataformas digitales y archivos del Instituto;</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IX.</w:t>
      </w:r>
      <w:r w:rsidRPr="008F0311">
        <w:rPr>
          <w:rFonts w:ascii="ITC Avant Garde" w:hAnsi="ITC Avant Garde"/>
          <w:b/>
          <w:sz w:val="20"/>
          <w:lang w:val="es-ES_tradnl"/>
        </w:rPr>
        <w:tab/>
      </w:r>
      <w:r w:rsidRPr="008F0311">
        <w:rPr>
          <w:rFonts w:ascii="ITC Avant Garde" w:hAnsi="ITC Avant Garde"/>
          <w:sz w:val="20"/>
          <w:lang w:val="es-ES_tradnl"/>
        </w:rPr>
        <w:t>Instrumentar, en coordinación con las demás áreas competentes, la publicación de los informes trimestrales de actividades y el programa anual de trabajo en el portal de Internet del Instituto;</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X.</w:t>
      </w:r>
      <w:r w:rsidRPr="008F0311">
        <w:rPr>
          <w:rFonts w:ascii="ITC Avant Garde" w:hAnsi="ITC Avant Garde"/>
          <w:b/>
          <w:sz w:val="20"/>
          <w:lang w:val="es-ES_tradnl"/>
        </w:rPr>
        <w:tab/>
      </w:r>
      <w:r w:rsidRPr="008F0311">
        <w:rPr>
          <w:rFonts w:ascii="ITC Avant Garde" w:hAnsi="ITC Avant Garde"/>
          <w:sz w:val="20"/>
          <w:lang w:val="es-ES_tradnl"/>
        </w:rPr>
        <w:t>Proveer la infraestructura y servicios informáticos requeridos para publicar en el portal de Internet del Instituto el registro de las entrevistas que los Comisionados realicen en las instalaciones del Instituto con personas que representen los intereses de los agentes regulados, conforme a las disposiciones aplicables;</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XI.</w:t>
      </w:r>
      <w:r w:rsidRPr="008F0311">
        <w:rPr>
          <w:rFonts w:ascii="ITC Avant Garde" w:hAnsi="ITC Avant Garde"/>
          <w:b/>
          <w:sz w:val="20"/>
          <w:lang w:val="es-ES_tradnl"/>
        </w:rPr>
        <w:tab/>
      </w:r>
      <w:r w:rsidRPr="008F0311">
        <w:rPr>
          <w:rFonts w:ascii="ITC Avant Garde" w:hAnsi="ITC Avant Garde"/>
          <w:sz w:val="20"/>
          <w:lang w:val="es-ES_tradnl"/>
        </w:rPr>
        <w:t>Proveer la infraestructura y servicios informáticos requeridos para registrar y publicar en el portal de Internet del Instituto las actas de las sesiones del Pleno, las versiones públicas del sentido de los votos de los Comisionados, incluyendo los votos particulares, así como las versiones públicas de las grabaciones de las sesiones del Pleno y sus respectivas versiones estenográficas, conforme a las disposiciones jurídicas aplicables;</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XII.</w:t>
      </w:r>
      <w:r w:rsidRPr="008F0311">
        <w:rPr>
          <w:rFonts w:ascii="ITC Avant Garde" w:hAnsi="ITC Avant Garde"/>
          <w:b/>
          <w:sz w:val="20"/>
          <w:lang w:val="es-ES_tradnl"/>
        </w:rPr>
        <w:tab/>
      </w:r>
      <w:r w:rsidRPr="008F0311">
        <w:rPr>
          <w:rFonts w:ascii="ITC Avant Garde" w:hAnsi="ITC Avant Garde"/>
          <w:sz w:val="20"/>
          <w:lang w:val="es-ES_tradnl"/>
        </w:rPr>
        <w:t>Proveer la infraestructura y servicios informáticos requeridos para registrar y publicar en el portal de Internet del Instituto los procesos de consultas públicas y el calendario con las consultas a realizar, conforme a las disposiciones jurídicas aplicables;</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lastRenderedPageBreak/>
        <w:t>XIII.</w:t>
      </w:r>
      <w:r w:rsidRPr="008F0311">
        <w:rPr>
          <w:rFonts w:ascii="ITC Avant Garde" w:hAnsi="ITC Avant Garde"/>
          <w:b/>
          <w:sz w:val="20"/>
          <w:lang w:val="es-ES_tradnl"/>
        </w:rPr>
        <w:tab/>
      </w:r>
      <w:r w:rsidRPr="008F0311">
        <w:rPr>
          <w:rFonts w:ascii="ITC Avant Garde" w:hAnsi="ITC Avant Garde"/>
          <w:sz w:val="20"/>
          <w:lang w:val="es-ES_tradnl"/>
        </w:rPr>
        <w:t>Proveer la infraestructura y servicios informáticos requeridos para implementar, operar y mantener actualizado el sistema de administración del espectro, así como la información contenida en las bases de datos de dicho sistema, conforme a las disposiciones jurídicas aplicables;</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XIV.</w:t>
      </w:r>
      <w:r w:rsidRPr="008F0311">
        <w:rPr>
          <w:rFonts w:ascii="ITC Avant Garde" w:hAnsi="ITC Avant Garde"/>
          <w:b/>
          <w:sz w:val="20"/>
          <w:lang w:val="es-ES_tradnl"/>
        </w:rPr>
        <w:tab/>
      </w:r>
      <w:r w:rsidRPr="008F0311">
        <w:rPr>
          <w:rFonts w:ascii="ITC Avant Garde" w:hAnsi="ITC Avant Garde"/>
          <w:sz w:val="20"/>
          <w:lang w:val="es-ES_tradnl"/>
        </w:rPr>
        <w:t>Proveer la infraestructura y servicios informáticos requeridos para establecer un sistema electrónico a través del cual los concesionarios interesados en interconectar sus redes tramitarán entre sí las solicitudes de suscripción de los convenios respectivos, conforme a las disposiciones jurídicas aplicables;</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XV.</w:t>
      </w:r>
      <w:r w:rsidRPr="008F0311">
        <w:rPr>
          <w:rFonts w:ascii="ITC Avant Garde" w:hAnsi="ITC Avant Garde"/>
          <w:b/>
          <w:sz w:val="20"/>
          <w:lang w:val="es-ES_tradnl"/>
        </w:rPr>
        <w:tab/>
      </w:r>
      <w:r w:rsidRPr="008F0311">
        <w:rPr>
          <w:rFonts w:ascii="ITC Avant Garde" w:hAnsi="ITC Avant Garde"/>
          <w:sz w:val="20"/>
          <w:lang w:val="es-ES_tradnl"/>
        </w:rPr>
        <w:t>Proveer la infraestructura y servicios informáticos requeridos para publicar en el portal de Internet del Instituto la información inscrita en el Registro Público de Concesiones, conforme a las disposiciones jurídicas aplicables;</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XVI.</w:t>
      </w:r>
      <w:r w:rsidRPr="008F0311">
        <w:rPr>
          <w:rFonts w:ascii="ITC Avant Garde" w:hAnsi="ITC Avant Garde"/>
          <w:b/>
          <w:sz w:val="20"/>
          <w:lang w:val="es-ES_tradnl"/>
        </w:rPr>
        <w:tab/>
      </w:r>
      <w:r w:rsidRPr="008F0311">
        <w:rPr>
          <w:rFonts w:ascii="ITC Avant Garde" w:hAnsi="ITC Avant Garde"/>
          <w:sz w:val="20"/>
          <w:lang w:val="es-ES_tradnl"/>
        </w:rPr>
        <w:t>Proveer la infraestructura y servicios informáticos requeridos para que los concesionarios del servicio de telecomunicaciones presenten las solicitudes electrónicas de registro de sus tarifas a los usuarios, conforme a las disposiciones jurídicas aplicables, y</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XVII.</w:t>
      </w:r>
      <w:r w:rsidRPr="008F0311">
        <w:rPr>
          <w:rFonts w:ascii="ITC Avant Garde" w:hAnsi="ITC Avant Garde"/>
          <w:b/>
          <w:sz w:val="20"/>
          <w:lang w:val="es-ES_tradnl"/>
        </w:rPr>
        <w:tab/>
      </w:r>
      <w:r w:rsidRPr="008F0311">
        <w:rPr>
          <w:rFonts w:ascii="ITC Avant Garde" w:hAnsi="ITC Avant Garde"/>
          <w:sz w:val="20"/>
          <w:lang w:val="es-ES_tradnl"/>
        </w:rPr>
        <w:t>Las demás atribuciones que le señalen otras disposiciones normativas o le confieran el Presidente y el Titular de la Unidad de Administración.</w:t>
      </w:r>
    </w:p>
    <w:p w:rsidR="004847C7" w:rsidRPr="007927B1" w:rsidRDefault="004847C7" w:rsidP="007927B1">
      <w:pPr>
        <w:pStyle w:val="Ttulo2"/>
        <w:keepNext/>
        <w:keepLines/>
        <w:pBdr>
          <w:top w:val="none" w:sz="0" w:space="0" w:color="auto"/>
          <w:between w:val="none" w:sz="0" w:space="0" w:color="auto"/>
        </w:pBdr>
        <w:spacing w:after="0" w:line="276" w:lineRule="auto"/>
        <w:jc w:val="center"/>
        <w:rPr>
          <w:rFonts w:ascii="ITC Avant Garde" w:hAnsi="ITC Avant Garde" w:cs="Times New Roman"/>
          <w:b/>
          <w:bCs/>
          <w:sz w:val="20"/>
          <w:lang w:val="es-MX" w:eastAsia="en-US"/>
        </w:rPr>
      </w:pPr>
      <w:r w:rsidRPr="007927B1">
        <w:rPr>
          <w:rFonts w:ascii="ITC Avant Garde" w:hAnsi="ITC Avant Garde" w:cs="Times New Roman"/>
          <w:b/>
          <w:bCs/>
          <w:sz w:val="20"/>
          <w:lang w:val="es-MX" w:eastAsia="en-US"/>
        </w:rPr>
        <w:t>CAPÍTULO XIX</w:t>
      </w:r>
    </w:p>
    <w:p w:rsidR="004847C7" w:rsidRPr="008F0311" w:rsidRDefault="004847C7" w:rsidP="004847C7">
      <w:pPr>
        <w:pStyle w:val="Texto"/>
        <w:ind w:firstLine="0"/>
        <w:jc w:val="center"/>
        <w:rPr>
          <w:rFonts w:ascii="ITC Avant Garde" w:hAnsi="ITC Avant Garde"/>
          <w:b/>
          <w:sz w:val="20"/>
          <w:lang w:val="es-ES_tradnl"/>
        </w:rPr>
      </w:pPr>
      <w:r w:rsidRPr="008F0311">
        <w:rPr>
          <w:rFonts w:ascii="ITC Avant Garde" w:hAnsi="ITC Avant Garde"/>
          <w:b/>
          <w:sz w:val="20"/>
          <w:lang w:val="es-ES_tradnl"/>
        </w:rPr>
        <w:t>De la Autoridad Investigadora</w:t>
      </w:r>
    </w:p>
    <w:p w:rsidR="004847C7" w:rsidRPr="008F0311" w:rsidRDefault="004847C7" w:rsidP="004847C7">
      <w:pPr>
        <w:pStyle w:val="Texto"/>
        <w:spacing w:line="220" w:lineRule="exact"/>
        <w:rPr>
          <w:rFonts w:ascii="ITC Avant Garde" w:hAnsi="ITC Avant Garde"/>
          <w:sz w:val="20"/>
          <w:lang w:val="es-ES_tradnl"/>
        </w:rPr>
      </w:pPr>
      <w:r w:rsidRPr="008F0311">
        <w:rPr>
          <w:rFonts w:ascii="ITC Avant Garde" w:hAnsi="ITC Avant Garde"/>
          <w:b/>
          <w:sz w:val="20"/>
          <w:lang w:val="es-ES_tradnl"/>
        </w:rPr>
        <w:t>Artículo 62.</w:t>
      </w:r>
      <w:r w:rsidRPr="008F0311">
        <w:rPr>
          <w:rFonts w:ascii="ITC Avant Garde" w:hAnsi="ITC Avant Garde"/>
          <w:sz w:val="20"/>
          <w:lang w:val="es-ES_tradnl"/>
        </w:rPr>
        <w:t xml:space="preserve"> Para el despacho de los asuntos de su competencia, la Autoridad Investigadora tendrá adscritas a su cargo la Dirección General de Prácticas Monopólicas y Concentraciones Ilícitas, la Dirección General de Condiciones de Mercado, la Dirección General de Análisis Económico y la Dirección General Adjunta de Atención en Procedimientos. Al Titular de la Autoridad Investigadora le corresponden originariamente las atribuciones conferidas a las Direcciones Generales y Dirección General Adjunta previstas en el presente Capítulo del Estatuto Orgánico, así como las siguientes atribuciones:</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b/>
          <w:sz w:val="20"/>
          <w:lang w:val="es-ES_tradnl"/>
        </w:rPr>
        <w:tab/>
      </w:r>
      <w:r w:rsidRPr="008F0311">
        <w:rPr>
          <w:rFonts w:ascii="ITC Avant Garde" w:hAnsi="ITC Avant Garde"/>
          <w:sz w:val="20"/>
          <w:lang w:val="es-ES_tradnl"/>
        </w:rPr>
        <w:t>Planear, programar, organizar, dirigir y evaluar el desempeño de las funciones encomendadas a la Autoridad Investigadora;</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Formular los proyectos de programas de presupuestos relativos a la Autoridad Investigadora;</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Dirigir y administrar los recursos humanos, financieros y materiales de la Autoridad Investigadora, de acuerdo a la normatividad aplicable;</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Coadyuvar con el Pleno en la elaboración de Disposiciones Regulatorias, así como los proyectos de directrices, guías, lineamientos y criterios técnicos a que se refiere la fracción XXII del artículo 12 de la Ley de Competencia, así como proponer las modificaciones a las mismas que considere pertinentes;</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Realizar o encargar a terceros la elaboración de estudios en las materias de su competencia;</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VI.</w:t>
      </w:r>
      <w:r w:rsidRPr="008F0311">
        <w:rPr>
          <w:rFonts w:ascii="ITC Avant Garde" w:hAnsi="ITC Avant Garde"/>
          <w:b/>
          <w:sz w:val="20"/>
          <w:lang w:val="es-ES_tradnl"/>
        </w:rPr>
        <w:tab/>
      </w:r>
      <w:r w:rsidRPr="008F0311">
        <w:rPr>
          <w:rFonts w:ascii="ITC Avant Garde" w:hAnsi="ITC Avant Garde"/>
          <w:sz w:val="20"/>
          <w:lang w:val="es-ES_tradnl"/>
        </w:rPr>
        <w:t>Proponer la emisión, modificación y abrogación de la normativa interna, de asuntos relacionados con su competencia;</w:t>
      </w:r>
    </w:p>
    <w:p w:rsidR="00235C55" w:rsidRPr="008F0311" w:rsidRDefault="00235C55" w:rsidP="00EB6D0E">
      <w:pPr>
        <w:pStyle w:val="Texto"/>
        <w:spacing w:after="0" w:line="220" w:lineRule="exact"/>
        <w:ind w:left="1008" w:hanging="720"/>
        <w:rPr>
          <w:rFonts w:ascii="ITC Avant Garde" w:hAnsi="ITC Avant Garde"/>
          <w:b/>
          <w:sz w:val="20"/>
          <w:lang w:val="es-ES_tradnl"/>
        </w:rPr>
      </w:pPr>
      <w:r w:rsidRPr="008F0311">
        <w:rPr>
          <w:rFonts w:ascii="ITC Avant Garde" w:hAnsi="ITC Avant Garde"/>
          <w:b/>
          <w:sz w:val="20"/>
          <w:lang w:val="es-ES_tradnl"/>
        </w:rPr>
        <w:t xml:space="preserve">VII. </w:t>
      </w:r>
      <w:r w:rsidRPr="008F0311">
        <w:rPr>
          <w:rFonts w:ascii="ITC Avant Garde" w:hAnsi="ITC Avant Garde"/>
          <w:b/>
          <w:sz w:val="20"/>
          <w:lang w:val="es-ES_tradnl"/>
        </w:rPr>
        <w:tab/>
      </w:r>
      <w:r w:rsidRPr="008F0311">
        <w:rPr>
          <w:rFonts w:ascii="ITC Avant Garde" w:hAnsi="ITC Avant Garde"/>
          <w:sz w:val="20"/>
          <w:lang w:val="es-ES_tradnl"/>
        </w:rPr>
        <w:t xml:space="preserve">Recibir, iniciar el trámite, tener por no presentada, o desechar por notoria improcedencia las denuncias presentadas por violaciones a la Ley de Competencia o las solicitudes que </w:t>
      </w:r>
      <w:r w:rsidRPr="008F0311">
        <w:rPr>
          <w:rFonts w:ascii="ITC Avant Garde" w:hAnsi="ITC Avant Garde"/>
          <w:sz w:val="20"/>
          <w:lang w:val="es-ES_tradnl"/>
        </w:rPr>
        <w:lastRenderedPageBreak/>
        <w:t>se presenten ante el Instituto en términos de los artículos 94 y 96 de la misma y dictar, en su caso, el acuerdo de inicio;</w:t>
      </w:r>
    </w:p>
    <w:p w:rsidR="00235C55" w:rsidRPr="008C25C0" w:rsidRDefault="00235C55" w:rsidP="00235C55">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modificada DOF 17-10-2016</w:t>
      </w:r>
    </w:p>
    <w:p w:rsidR="004847C7" w:rsidRPr="008F0311" w:rsidRDefault="00235C55" w:rsidP="00EB6D0E">
      <w:pPr>
        <w:pStyle w:val="Texto"/>
        <w:spacing w:after="0" w:line="220" w:lineRule="exact"/>
        <w:ind w:left="1008" w:hanging="720"/>
        <w:rPr>
          <w:rFonts w:ascii="ITC Avant Garde" w:hAnsi="ITC Avant Garde"/>
          <w:b/>
          <w:sz w:val="20"/>
          <w:lang w:val="es-ES_tradnl"/>
        </w:rPr>
      </w:pPr>
      <w:r w:rsidRPr="008F0311">
        <w:rPr>
          <w:rFonts w:ascii="ITC Avant Garde" w:hAnsi="ITC Avant Garde"/>
          <w:b/>
          <w:sz w:val="20"/>
          <w:lang w:val="es-ES_tradnl"/>
        </w:rPr>
        <w:t xml:space="preserve">VIII. </w:t>
      </w:r>
      <w:r w:rsidRPr="008F0311">
        <w:rPr>
          <w:rFonts w:ascii="ITC Avant Garde" w:hAnsi="ITC Avant Garde"/>
          <w:b/>
          <w:sz w:val="20"/>
          <w:lang w:val="es-ES_tradnl"/>
        </w:rPr>
        <w:tab/>
      </w:r>
      <w:r w:rsidRPr="008F0311">
        <w:rPr>
          <w:rFonts w:ascii="ITC Avant Garde" w:hAnsi="ITC Avant Garde"/>
          <w:sz w:val="20"/>
          <w:lang w:val="es-ES_tradnl"/>
        </w:rPr>
        <w:t>Iniciar de oficio las investigaciones sobre probables violaciones a la Ley de Competencia, así como las previstas en los artículos 94 y 96 de la misma, de conformidad con las disposiciones legales aplicables;</w:t>
      </w:r>
    </w:p>
    <w:p w:rsidR="00235C55" w:rsidRPr="008C25C0" w:rsidRDefault="00235C55" w:rsidP="00235C55">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modificada DOF 17-10-2016</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IX.</w:t>
      </w:r>
      <w:r w:rsidRPr="008F0311">
        <w:rPr>
          <w:rFonts w:ascii="ITC Avant Garde" w:hAnsi="ITC Avant Garde"/>
          <w:b/>
          <w:sz w:val="20"/>
          <w:lang w:val="es-ES_tradnl"/>
        </w:rPr>
        <w:tab/>
      </w:r>
      <w:r w:rsidRPr="008F0311">
        <w:rPr>
          <w:rFonts w:ascii="ITC Avant Garde" w:hAnsi="ITC Avant Garde"/>
          <w:sz w:val="20"/>
          <w:lang w:val="es-ES_tradnl"/>
        </w:rPr>
        <w:t>Iniciar las investigaciones a que se refiere el quinto párrafo del artículo noveno transitorio del Decreto de la Ley de Telecomunicaciones, una vez que el Pleno haya resuelto que se cumple lo dispuesto en los párrafos primero al cuarto de dicho artículo;</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w:t>
      </w:r>
      <w:r w:rsidRPr="008F0311">
        <w:rPr>
          <w:rFonts w:ascii="ITC Avant Garde" w:hAnsi="ITC Avant Garde"/>
          <w:b/>
          <w:sz w:val="20"/>
          <w:lang w:val="es-ES_tradnl"/>
        </w:rPr>
        <w:tab/>
      </w:r>
      <w:r w:rsidRPr="008F0311">
        <w:rPr>
          <w:rFonts w:ascii="ITC Avant Garde" w:hAnsi="ITC Avant Garde"/>
          <w:sz w:val="20"/>
          <w:lang w:val="es-ES_tradnl"/>
        </w:rPr>
        <w:t>Dirigir y coordinar a las Direcciones Generales adscritas a la Autoridad Investigadora para la integración y debida tramitación de los expedientes, dentro del ámbito de su competencia;</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XI.</w:t>
      </w:r>
      <w:r w:rsidRPr="008F0311">
        <w:rPr>
          <w:rFonts w:ascii="ITC Avant Garde" w:hAnsi="ITC Avant Garde"/>
          <w:b/>
          <w:sz w:val="20"/>
          <w:lang w:val="es-ES_tradnl"/>
        </w:rPr>
        <w:tab/>
      </w:r>
      <w:r w:rsidR="003D3032" w:rsidRPr="008F0311">
        <w:rPr>
          <w:rFonts w:ascii="ITC Avant Garde" w:hAnsi="ITC Avant Garde"/>
          <w:sz w:val="20"/>
          <w:lang w:val="es-ES_tradnl"/>
        </w:rPr>
        <w:t>Recibir, iniciar a trámite y proveer sobre las solicitudes de declaratoria en materia de competencia efectiva en los mercados que integran los sectores de telecomunicaciones y radiodifusión de conformidad con lo establecido en el artículo 96 de la Ley de Competencia, la Ley de Telecomunicaciones y las Disposiciones Regulatorias;</w:t>
      </w:r>
    </w:p>
    <w:p w:rsidR="003D3032" w:rsidRPr="008C25C0" w:rsidRDefault="003D3032" w:rsidP="003D3032">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modificada DOF 17-10-2016</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XII.</w:t>
      </w:r>
      <w:r w:rsidRPr="008F0311">
        <w:rPr>
          <w:rFonts w:ascii="ITC Avant Garde" w:hAnsi="ITC Avant Garde"/>
          <w:b/>
          <w:sz w:val="20"/>
          <w:lang w:val="es-ES_tradnl"/>
        </w:rPr>
        <w:tab/>
      </w:r>
      <w:r w:rsidRPr="008F0311">
        <w:rPr>
          <w:rFonts w:ascii="ITC Avant Garde" w:hAnsi="ITC Avant Garde"/>
          <w:sz w:val="20"/>
          <w:lang w:val="es-ES_tradnl"/>
        </w:rPr>
        <w:t>Conducir las investigaciones sobre probables violaciones a la Ley de Competencia, así como las previstas en los artículos 94 y 96 de la misma, para lo cual podrá requerir informes y documentos necesarios, citar a declarar a quienes tengan relación con los asuntos y, en su caso, realizar visitas de verificación;</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XIII.</w:t>
      </w:r>
      <w:r w:rsidRPr="008F0311">
        <w:rPr>
          <w:rFonts w:ascii="ITC Avant Garde" w:hAnsi="ITC Avant Garde"/>
          <w:b/>
          <w:sz w:val="20"/>
          <w:lang w:val="es-ES_tradnl"/>
        </w:rPr>
        <w:tab/>
      </w:r>
      <w:r w:rsidRPr="008F0311">
        <w:rPr>
          <w:rFonts w:ascii="ITC Avant Garde" w:hAnsi="ITC Avant Garde"/>
          <w:sz w:val="20"/>
          <w:lang w:val="es-ES_tradnl"/>
        </w:rPr>
        <w:t>Solicitar a cualquier Autoridad Pública o autoridad en el extranjero la información y documentación que requiera para indagar sobre posibles violaciones a la Ley de Competencia;</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XIV.</w:t>
      </w:r>
      <w:r w:rsidRPr="008F0311">
        <w:rPr>
          <w:rFonts w:ascii="ITC Avant Garde" w:hAnsi="ITC Avant Garde"/>
          <w:b/>
          <w:sz w:val="20"/>
          <w:lang w:val="es-ES_tradnl"/>
        </w:rPr>
        <w:tab/>
      </w:r>
      <w:r w:rsidR="003D3032" w:rsidRPr="008F0311">
        <w:rPr>
          <w:rFonts w:ascii="ITC Avant Garde" w:hAnsi="ITC Avant Garde"/>
          <w:sz w:val="20"/>
          <w:lang w:val="es-ES_tradnl"/>
        </w:rPr>
        <w:t>Expedir copias certificadas, certificaciones o realizar cotejos de documentos o información para integrarlos a los expedientes;</w:t>
      </w:r>
    </w:p>
    <w:p w:rsidR="003D3032" w:rsidRPr="008C25C0" w:rsidRDefault="003D3032" w:rsidP="003D3032">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modificada DOF 17-10-2016</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XV.</w:t>
      </w:r>
      <w:r w:rsidRPr="008F0311">
        <w:rPr>
          <w:rFonts w:ascii="ITC Avant Garde" w:hAnsi="ITC Avant Garde"/>
          <w:b/>
          <w:sz w:val="20"/>
          <w:lang w:val="es-ES_tradnl"/>
        </w:rPr>
        <w:tab/>
      </w:r>
      <w:r w:rsidRPr="008F0311">
        <w:rPr>
          <w:rFonts w:ascii="ITC Avant Garde" w:hAnsi="ITC Avant Garde"/>
          <w:sz w:val="20"/>
          <w:lang w:val="es-ES_tradnl"/>
        </w:rPr>
        <w:t>Proporcionar en términos de las disposiciones legales aplicables la información que le sea requerida por cualquier autoridad administrativa o judicial, así como por el Pleno, en este último caso salvo que se trate de investigaciones en curso, precisando en este último supuesto si se encuentra clasificada como reservada o confidencial;</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XVI.</w:t>
      </w:r>
      <w:r w:rsidRPr="008F0311">
        <w:rPr>
          <w:rFonts w:ascii="ITC Avant Garde" w:hAnsi="ITC Avant Garde"/>
          <w:b/>
          <w:sz w:val="20"/>
          <w:lang w:val="es-ES_tradnl"/>
        </w:rPr>
        <w:tab/>
      </w:r>
      <w:r w:rsidRPr="008F0311">
        <w:rPr>
          <w:rFonts w:ascii="ITC Avant Garde" w:hAnsi="ITC Avant Garde"/>
          <w:sz w:val="20"/>
          <w:lang w:val="es-ES_tradnl"/>
        </w:rPr>
        <w:t>Presentar denuncias y querellas ante la Procuraduría General de la República respecto de probables conductas delictivas en materia de libre concurrencia y competencia económica y, en su caso, ser coadyuvante en el curso de las investigaciones que deriven de las citadas denuncias o querellas;</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XVII.</w:t>
      </w:r>
      <w:r w:rsidRPr="008F0311">
        <w:rPr>
          <w:rFonts w:ascii="ITC Avant Garde" w:hAnsi="ITC Avant Garde"/>
          <w:b/>
          <w:sz w:val="20"/>
          <w:lang w:val="es-ES_tradnl"/>
        </w:rPr>
        <w:tab/>
      </w:r>
      <w:r w:rsidRPr="008F0311">
        <w:rPr>
          <w:rFonts w:ascii="ITC Avant Garde" w:hAnsi="ITC Avant Garde"/>
          <w:sz w:val="20"/>
          <w:lang w:val="es-ES_tradnl"/>
        </w:rPr>
        <w:t>Dar vista a la Procuraduría Federal del Consumidor del dictamen de probable responsabilidad, cuando de la investigación se desprendan medios de convicción que presuman una afectación que provoca daños y perjuicios a los consumidores;</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XVIII.</w:t>
      </w:r>
      <w:r w:rsidRPr="008F0311">
        <w:rPr>
          <w:rFonts w:ascii="ITC Avant Garde" w:hAnsi="ITC Avant Garde"/>
          <w:b/>
          <w:sz w:val="20"/>
          <w:lang w:val="es-ES_tradnl"/>
        </w:rPr>
        <w:tab/>
      </w:r>
      <w:r w:rsidRPr="008F0311">
        <w:rPr>
          <w:rFonts w:ascii="ITC Avant Garde" w:hAnsi="ITC Avant Garde"/>
          <w:sz w:val="20"/>
          <w:lang w:val="es-ES_tradnl"/>
        </w:rPr>
        <w:t>Procurar la aplicación y cumplimiento de la Ley de Competencia, la Ley de Telecomunicaciones, sus Disposiciones Regulatorias y este Estatuto Orgánico;</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lastRenderedPageBreak/>
        <w:t>XIX.</w:t>
      </w:r>
      <w:r w:rsidRPr="008F0311">
        <w:rPr>
          <w:rFonts w:ascii="ITC Avant Garde" w:hAnsi="ITC Avant Garde"/>
          <w:b/>
          <w:sz w:val="20"/>
          <w:lang w:val="es-ES_tradnl"/>
        </w:rPr>
        <w:tab/>
      </w:r>
      <w:r w:rsidRPr="008F0311">
        <w:rPr>
          <w:rFonts w:ascii="ITC Avant Garde" w:hAnsi="ITC Avant Garde"/>
          <w:sz w:val="20"/>
          <w:lang w:val="es-ES_tradnl"/>
        </w:rPr>
        <w:t>Recabar declaraciones y demás medios de convicción necesarios, para lo cual podrá solicitar el auxilio de las Autoridades Públicas;</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XX.</w:t>
      </w:r>
      <w:r w:rsidRPr="008F0311">
        <w:rPr>
          <w:rFonts w:ascii="ITC Avant Garde" w:hAnsi="ITC Avant Garde"/>
          <w:b/>
          <w:sz w:val="20"/>
          <w:lang w:val="es-ES_tradnl"/>
        </w:rPr>
        <w:tab/>
      </w:r>
      <w:r w:rsidRPr="008F0311">
        <w:rPr>
          <w:rFonts w:ascii="ITC Avant Garde" w:hAnsi="ITC Avant Garde"/>
          <w:sz w:val="20"/>
          <w:lang w:val="es-ES_tradnl"/>
        </w:rPr>
        <w:t>Ordenar la acumulación o la apertura de nuevas investigaciones en los términos de la Ley de Competencia y las Disposiciones Regulatorias;</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XXI.</w:t>
      </w:r>
      <w:r w:rsidRPr="008F0311">
        <w:rPr>
          <w:rFonts w:ascii="ITC Avant Garde" w:hAnsi="ITC Avant Garde"/>
          <w:b/>
          <w:sz w:val="20"/>
          <w:lang w:val="es-ES_tradnl"/>
        </w:rPr>
        <w:tab/>
      </w:r>
      <w:r w:rsidRPr="008F0311">
        <w:rPr>
          <w:rFonts w:ascii="ITC Avant Garde" w:hAnsi="ITC Avant Garde"/>
          <w:sz w:val="20"/>
          <w:lang w:val="es-ES_tradnl"/>
        </w:rPr>
        <w:t>Ampliar en casos debidamente justificados los plazos contenidos en la Ley de Competencia;</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XXII.</w:t>
      </w:r>
      <w:r w:rsidRPr="008F0311">
        <w:rPr>
          <w:rFonts w:ascii="ITC Avant Garde" w:hAnsi="ITC Avant Garde"/>
          <w:b/>
          <w:sz w:val="20"/>
          <w:lang w:val="es-ES_tradnl"/>
        </w:rPr>
        <w:tab/>
      </w:r>
      <w:r w:rsidRPr="008F0311">
        <w:rPr>
          <w:rFonts w:ascii="ITC Avant Garde" w:hAnsi="ITC Avant Garde"/>
          <w:sz w:val="20"/>
          <w:lang w:val="es-ES_tradnl"/>
        </w:rPr>
        <w:t>Ampliar los periodos de investigación previstos en los artículos 71, 94 y 96 de la Ley de Competencia;</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XXIII.</w:t>
      </w:r>
      <w:r w:rsidRPr="008F0311">
        <w:rPr>
          <w:rFonts w:ascii="ITC Avant Garde" w:hAnsi="ITC Avant Garde"/>
          <w:b/>
          <w:sz w:val="20"/>
          <w:lang w:val="es-ES_tradnl"/>
        </w:rPr>
        <w:tab/>
      </w:r>
      <w:r w:rsidR="00BA7836" w:rsidRPr="008F0311">
        <w:rPr>
          <w:rFonts w:ascii="ITC Avant Garde" w:hAnsi="ITC Avant Garde"/>
          <w:sz w:val="20"/>
          <w:lang w:val="es-ES_tradnl"/>
        </w:rPr>
        <w:t>Tener por no presentadas aquellas solicitudes de investigación sobre cuestiones de competencia efectiva, existencia de poder sustancial en el mercado relevante u otros términos análogos que no reúnan los requisitos previstos en el artículo 96 de la Ley de Competencia y las Disposiciones Regulatorias;</w:t>
      </w:r>
    </w:p>
    <w:p w:rsidR="00BA7836" w:rsidRPr="008C25C0" w:rsidRDefault="00BA7836" w:rsidP="00BA7836">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modificada DOF 17-10-2016</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XXIV.</w:t>
      </w:r>
      <w:r w:rsidRPr="008F0311">
        <w:rPr>
          <w:rFonts w:ascii="ITC Avant Garde" w:hAnsi="ITC Avant Garde"/>
          <w:b/>
          <w:sz w:val="20"/>
          <w:lang w:val="es-ES_tradnl"/>
        </w:rPr>
        <w:tab/>
      </w:r>
      <w:r w:rsidRPr="008F0311">
        <w:rPr>
          <w:rFonts w:ascii="ITC Avant Garde" w:hAnsi="ITC Avant Garde"/>
          <w:sz w:val="20"/>
          <w:lang w:val="es-ES_tradnl"/>
        </w:rPr>
        <w:t>Elaborar y presentar al Pleno el dictamen que proponga el inicio del procedimiento seguido en forma de juicio en términos del artículo 78 de la Ley de Competencia, así como los dictámenes preliminares previstos en los artículos 94 y 96 de la misma, o, en su caso, el que proponga el cierre del expediente;</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XXV.</w:t>
      </w:r>
      <w:r w:rsidRPr="008F0311">
        <w:rPr>
          <w:rFonts w:ascii="ITC Avant Garde" w:hAnsi="ITC Avant Garde"/>
          <w:b/>
          <w:sz w:val="20"/>
          <w:lang w:val="es-ES_tradnl"/>
        </w:rPr>
        <w:tab/>
      </w:r>
      <w:r w:rsidR="00057197" w:rsidRPr="008F0311">
        <w:rPr>
          <w:rFonts w:ascii="ITC Avant Garde" w:hAnsi="ITC Avant Garde"/>
          <w:sz w:val="20"/>
          <w:lang w:val="es-ES_tradnl"/>
        </w:rPr>
        <w:t>Acordar el inicio de los estudios a que se refiere el artículo décimo segundo transitorio, fracción VII, del Decreto de la Ley de Telecomunicaciones, en términos del artículo 96 de la Ley de Competencia, así como emitir el dictamen preliminar correspondiente o, en su caso, el dictamen que proponga la declaración de condiciones de competencia efectiva;</w:t>
      </w:r>
    </w:p>
    <w:p w:rsidR="00057197" w:rsidRPr="008C25C0" w:rsidRDefault="00057197" w:rsidP="00057197">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modificada DOF 17-10-2016</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XXVI.</w:t>
      </w:r>
      <w:r w:rsidRPr="008F0311">
        <w:rPr>
          <w:rFonts w:ascii="ITC Avant Garde" w:hAnsi="ITC Avant Garde"/>
          <w:b/>
          <w:sz w:val="20"/>
          <w:lang w:val="es-ES_tradnl"/>
        </w:rPr>
        <w:tab/>
      </w:r>
      <w:r w:rsidRPr="008F0311">
        <w:rPr>
          <w:rFonts w:ascii="ITC Avant Garde" w:hAnsi="ITC Avant Garde"/>
          <w:sz w:val="20"/>
          <w:lang w:val="es-ES_tradnl"/>
        </w:rPr>
        <w:t>Proponer al Pleno la presentación de la solicitud de sobreseimiento respecto de conductas delictivas contra el consumo y la riqueza nacionales, cuando el Instituto hubiere sido querellante;</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XXVII.</w:t>
      </w:r>
      <w:r w:rsidRPr="008F0311">
        <w:rPr>
          <w:rFonts w:ascii="ITC Avant Garde" w:hAnsi="ITC Avant Garde"/>
          <w:b/>
          <w:sz w:val="20"/>
          <w:lang w:val="es-ES_tradnl"/>
        </w:rPr>
        <w:tab/>
      </w:r>
      <w:r w:rsidRPr="008F0311">
        <w:rPr>
          <w:rFonts w:ascii="ITC Avant Garde" w:hAnsi="ITC Avant Garde"/>
          <w:sz w:val="20"/>
          <w:lang w:val="es-ES_tradnl"/>
        </w:rPr>
        <w:t>Solicitar al Pleno que emita medidas cautelares, en términos de los artículos 12, fracción IX, y 135 de la Ley de Competencia;</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XXVIII.</w:t>
      </w:r>
      <w:r w:rsidRPr="008F0311">
        <w:rPr>
          <w:rFonts w:ascii="ITC Avant Garde" w:hAnsi="ITC Avant Garde"/>
          <w:b/>
          <w:sz w:val="20"/>
          <w:lang w:val="es-ES_tradnl"/>
        </w:rPr>
        <w:tab/>
      </w:r>
      <w:r w:rsidRPr="008F0311">
        <w:rPr>
          <w:rFonts w:ascii="ITC Avant Garde" w:hAnsi="ITC Avant Garde"/>
          <w:sz w:val="20"/>
          <w:lang w:val="es-ES_tradnl"/>
        </w:rPr>
        <w:t xml:space="preserve">Solicitar la autorización del Pleno para remitir y solicitar expedientes a la Comisión Federal de Competencia Económica, </w:t>
      </w:r>
      <w:r w:rsidRPr="008F0311">
        <w:rPr>
          <w:rFonts w:ascii="ITC Avant Garde" w:hAnsi="ITC Avant Garde"/>
          <w:sz w:val="20"/>
        </w:rPr>
        <w:t>así como para remitir expedientes al Tribunal Colegiado de Circuito especializado en materia de competencia económica, radiodifusión y telecomunicaciones, a fin de que se proceda en los términos del artículo 5 de la Ley de Competencia</w:t>
      </w:r>
      <w:r w:rsidRPr="008F0311">
        <w:rPr>
          <w:rFonts w:ascii="ITC Avant Garde" w:hAnsi="ITC Avant Garde"/>
          <w:sz w:val="20"/>
          <w:lang w:val="es-ES_tradnl"/>
        </w:rPr>
        <w:t>;</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XXIX.</w:t>
      </w:r>
      <w:r w:rsidRPr="008F0311">
        <w:rPr>
          <w:rFonts w:ascii="ITC Avant Garde" w:hAnsi="ITC Avant Garde"/>
          <w:b/>
          <w:sz w:val="20"/>
          <w:lang w:val="es-ES_tradnl"/>
        </w:rPr>
        <w:tab/>
      </w:r>
      <w:r w:rsidRPr="008F0311">
        <w:rPr>
          <w:rFonts w:ascii="ITC Avant Garde" w:hAnsi="ITC Avant Garde"/>
          <w:sz w:val="20"/>
          <w:lang w:val="es-ES_tradnl"/>
        </w:rPr>
        <w:t>Solicitar al Diario Oficial de la Federación la publicación de extractos de acuerdos de inicio en los términos de la Ley de Competencia y las Disposiciones Regulatorias;</w:t>
      </w:r>
    </w:p>
    <w:p w:rsidR="00DB515E" w:rsidRPr="008F0311" w:rsidRDefault="00DB515E" w:rsidP="00DB515E">
      <w:pPr>
        <w:pStyle w:val="Texto"/>
        <w:spacing w:line="220" w:lineRule="exact"/>
        <w:ind w:left="1008" w:hanging="720"/>
        <w:rPr>
          <w:rFonts w:ascii="ITC Avant Garde" w:hAnsi="ITC Avant Garde"/>
          <w:b/>
          <w:sz w:val="20"/>
          <w:lang w:val="es-ES_tradnl"/>
        </w:rPr>
      </w:pPr>
      <w:r w:rsidRPr="008F0311">
        <w:rPr>
          <w:rFonts w:ascii="ITC Avant Garde" w:hAnsi="ITC Avant Garde"/>
          <w:b/>
          <w:sz w:val="20"/>
          <w:lang w:val="es-ES_tradnl"/>
        </w:rPr>
        <w:t xml:space="preserve">XXX. </w:t>
      </w:r>
      <w:r w:rsidRPr="008F0311">
        <w:rPr>
          <w:rFonts w:ascii="ITC Avant Garde" w:hAnsi="ITC Avant Garde"/>
          <w:b/>
          <w:sz w:val="20"/>
          <w:lang w:val="es-ES_tradnl"/>
        </w:rPr>
        <w:tab/>
      </w:r>
      <w:r w:rsidRPr="008F0311">
        <w:rPr>
          <w:rFonts w:ascii="ITC Avant Garde" w:hAnsi="ITC Avant Garde"/>
          <w:sz w:val="20"/>
          <w:lang w:val="es-ES_tradnl"/>
        </w:rPr>
        <w:t>Emitir la orden de visitas de verificación a que se refiere la Ley de Competencia, así como ordenar la realización de análisis forenses de información digital, identificar la existencia de información relevante de acuerdo a los análisis realizados y elaborar reportes técnicos, derivados de los resultados obtenidos;</w:t>
      </w:r>
    </w:p>
    <w:p w:rsidR="00DB515E" w:rsidRPr="008F0311" w:rsidRDefault="00DB515E" w:rsidP="00DB515E">
      <w:pPr>
        <w:pStyle w:val="Texto"/>
        <w:spacing w:line="230" w:lineRule="exact"/>
        <w:ind w:left="1008" w:hanging="720"/>
        <w:jc w:val="right"/>
        <w:rPr>
          <w:rFonts w:ascii="ITC Avant Garde" w:hAnsi="ITC Avant Garde"/>
          <w:sz w:val="20"/>
          <w:lang w:val="es-ES_tradnl"/>
        </w:rPr>
      </w:pPr>
      <w:r w:rsidRPr="008C25C0">
        <w:rPr>
          <w:rFonts w:ascii="Times New Roman" w:hAnsi="Times New Roman" w:cs="Times New Roman"/>
          <w:b/>
          <w:i/>
          <w:color w:val="00B050"/>
          <w:sz w:val="16"/>
          <w:szCs w:val="16"/>
          <w:lang w:val="es-ES_tradnl"/>
        </w:rPr>
        <w:t>Fracción modificada DOF 17-10-2016</w:t>
      </w:r>
    </w:p>
    <w:p w:rsidR="00DB515E" w:rsidRPr="008F0311" w:rsidRDefault="00DB515E" w:rsidP="00DB515E">
      <w:pPr>
        <w:pStyle w:val="Texto"/>
        <w:spacing w:line="220" w:lineRule="exact"/>
        <w:ind w:left="1008" w:hanging="720"/>
        <w:rPr>
          <w:rFonts w:ascii="ITC Avant Garde" w:hAnsi="ITC Avant Garde"/>
          <w:b/>
          <w:sz w:val="20"/>
          <w:lang w:val="es-ES_tradnl"/>
        </w:rPr>
      </w:pPr>
      <w:r w:rsidRPr="008F0311">
        <w:rPr>
          <w:rFonts w:ascii="ITC Avant Garde" w:hAnsi="ITC Avant Garde"/>
          <w:b/>
          <w:sz w:val="20"/>
          <w:lang w:val="es-ES_tradnl"/>
        </w:rPr>
        <w:lastRenderedPageBreak/>
        <w:t>XXXI.</w:t>
      </w:r>
      <w:r w:rsidRPr="008F0311">
        <w:rPr>
          <w:rFonts w:ascii="ITC Avant Garde" w:hAnsi="ITC Avant Garde"/>
          <w:b/>
          <w:sz w:val="20"/>
          <w:lang w:val="es-ES_tradnl"/>
        </w:rPr>
        <w:tab/>
      </w:r>
      <w:r w:rsidRPr="008F0311">
        <w:rPr>
          <w:rFonts w:ascii="ITC Avant Garde" w:hAnsi="ITC Avant Garde"/>
          <w:sz w:val="20"/>
          <w:lang w:val="es-ES_tradnl"/>
        </w:rPr>
        <w:t>Remitir al Titular de la Unidad de Competencia Económica el expediente de verificación del cumplimiento de los compromisos establecidos en las resoluciones en términos del artículo 100 de la Ley de Competencia, para el inicio del trámite del incidente de cumplimiento y ejecución de resoluciones;</w:t>
      </w:r>
    </w:p>
    <w:p w:rsidR="00DB515E" w:rsidRPr="008C25C0" w:rsidRDefault="00DB515E" w:rsidP="00DB515E">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modificada DOF 17-10-2016</w:t>
      </w:r>
    </w:p>
    <w:p w:rsidR="004847C7" w:rsidRPr="008F0311" w:rsidRDefault="004847C7" w:rsidP="00DB515E">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XXXII.</w:t>
      </w:r>
      <w:r w:rsidRPr="008F0311">
        <w:rPr>
          <w:rFonts w:ascii="ITC Avant Garde" w:hAnsi="ITC Avant Garde"/>
          <w:b/>
          <w:sz w:val="20"/>
          <w:lang w:val="es-ES_tradnl"/>
        </w:rPr>
        <w:tab/>
      </w:r>
      <w:r w:rsidRPr="008F0311">
        <w:rPr>
          <w:rFonts w:ascii="ITC Avant Garde" w:hAnsi="ITC Avant Garde"/>
          <w:sz w:val="20"/>
          <w:lang w:val="es-ES_tradnl"/>
        </w:rPr>
        <w:t>Habilitar días y horas inhábiles en los casos previstos en el calendario anual de labores, así como en aquéllos donde exista causa justificada, sólo para efectos de las investigaciones de que se trate;</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XXXIII.</w:t>
      </w:r>
      <w:r w:rsidRPr="008F0311">
        <w:rPr>
          <w:rFonts w:ascii="ITC Avant Garde" w:hAnsi="ITC Avant Garde"/>
          <w:b/>
          <w:sz w:val="20"/>
          <w:lang w:val="es-ES_tradnl"/>
        </w:rPr>
        <w:tab/>
      </w:r>
      <w:r w:rsidRPr="008F0311">
        <w:rPr>
          <w:rFonts w:ascii="ITC Avant Garde" w:hAnsi="ITC Avant Garde"/>
          <w:sz w:val="20"/>
          <w:lang w:val="es-ES_tradnl"/>
        </w:rPr>
        <w:t>Nombrar y remover a los servidores públicos a su cargo, conforme a la normatividad aplicable;</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XXXIV.</w:t>
      </w:r>
      <w:r w:rsidRPr="008F0311">
        <w:rPr>
          <w:rFonts w:ascii="ITC Avant Garde" w:hAnsi="ITC Avant Garde"/>
          <w:b/>
          <w:sz w:val="20"/>
          <w:lang w:val="es-ES_tradnl"/>
        </w:rPr>
        <w:tab/>
      </w:r>
      <w:r w:rsidRPr="008F0311">
        <w:rPr>
          <w:rFonts w:ascii="ITC Avant Garde" w:hAnsi="ITC Avant Garde"/>
          <w:sz w:val="20"/>
          <w:lang w:val="es-ES_tradnl"/>
        </w:rPr>
        <w:t>Ser parte en el procedimiento seguido en forma de juicio y participar en la audiencia oral prevista en la Ley de Competencia, en los términos previstos en la misma y las Disposiciones Regulatorias;</w:t>
      </w:r>
    </w:p>
    <w:p w:rsidR="004847C7" w:rsidRPr="008F0311" w:rsidRDefault="004847C7" w:rsidP="004847C7">
      <w:pPr>
        <w:pStyle w:val="Texto"/>
        <w:spacing w:line="220" w:lineRule="exact"/>
        <w:ind w:left="1008" w:hanging="720"/>
        <w:rPr>
          <w:rFonts w:ascii="ITC Avant Garde" w:hAnsi="ITC Avant Garde"/>
          <w:color w:val="000000"/>
          <w:sz w:val="20"/>
        </w:rPr>
      </w:pPr>
      <w:r w:rsidRPr="008F0311">
        <w:rPr>
          <w:rFonts w:ascii="ITC Avant Garde" w:hAnsi="ITC Avant Garde"/>
          <w:b/>
          <w:sz w:val="20"/>
          <w:lang w:val="es-ES_tradnl"/>
        </w:rPr>
        <w:t>XXXV.</w:t>
      </w:r>
      <w:r w:rsidRPr="008F0311">
        <w:rPr>
          <w:rFonts w:ascii="ITC Avant Garde" w:hAnsi="ITC Avant Garde"/>
          <w:b/>
          <w:sz w:val="20"/>
          <w:lang w:val="es-ES_tradnl"/>
        </w:rPr>
        <w:tab/>
      </w:r>
      <w:r w:rsidRPr="008F0311">
        <w:rPr>
          <w:rFonts w:ascii="ITC Avant Garde" w:hAnsi="ITC Avant Garde"/>
          <w:color w:val="000000"/>
          <w:sz w:val="20"/>
        </w:rPr>
        <w:t>Dar vista a la Comisión Federal de Competencia Económica en los casos previstos en el segundo párrafo del artículo 264 de la Ley de Telecomunicaciones;</w:t>
      </w:r>
    </w:p>
    <w:p w:rsidR="00285019" w:rsidRPr="008F0311" w:rsidRDefault="00285019" w:rsidP="00285019">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XXXVI.</w:t>
      </w:r>
      <w:r w:rsidRPr="008F0311">
        <w:rPr>
          <w:rFonts w:ascii="ITC Avant Garde" w:hAnsi="ITC Avant Garde"/>
          <w:sz w:val="20"/>
          <w:lang w:val="es-ES_tradnl"/>
        </w:rPr>
        <w:tab/>
        <w:t xml:space="preserve">Procurar y propiciar la </w:t>
      </w:r>
      <w:proofErr w:type="spellStart"/>
      <w:r w:rsidRPr="008F0311">
        <w:rPr>
          <w:rFonts w:ascii="ITC Avant Garde" w:hAnsi="ITC Avant Garde"/>
          <w:sz w:val="20"/>
          <w:lang w:val="es-ES_tradnl"/>
        </w:rPr>
        <w:t>coadyuvancia</w:t>
      </w:r>
      <w:proofErr w:type="spellEnd"/>
      <w:r w:rsidRPr="008F0311">
        <w:rPr>
          <w:rFonts w:ascii="ITC Avant Garde" w:hAnsi="ITC Avant Garde"/>
          <w:sz w:val="20"/>
          <w:lang w:val="es-ES_tradnl"/>
        </w:rPr>
        <w:t xml:space="preserve"> del denunciante en el procedimiento seguido en forma de juicio;</w:t>
      </w:r>
    </w:p>
    <w:p w:rsidR="00285019" w:rsidRPr="008C25C0" w:rsidRDefault="00285019" w:rsidP="00285019">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modificada DOF 17-10-2016</w:t>
      </w:r>
    </w:p>
    <w:p w:rsidR="00285019" w:rsidRPr="008F0311" w:rsidRDefault="00285019" w:rsidP="00285019">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XXXVII.</w:t>
      </w:r>
      <w:r w:rsidRPr="008F0311">
        <w:rPr>
          <w:rFonts w:ascii="ITC Avant Garde" w:hAnsi="ITC Avant Garde"/>
          <w:sz w:val="20"/>
          <w:lang w:val="es-ES_tradnl"/>
        </w:rPr>
        <w:tab/>
        <w:t>Elaborar los materiales para difundir la promoción a la competencia económica en los sectores de telecomunicaciones y radiodifusión, y colaborar con la Coordinación General de Comunicación Social en los programas que se implementen para tal efecto;</w:t>
      </w:r>
    </w:p>
    <w:p w:rsidR="00285019" w:rsidRPr="008C25C0" w:rsidRDefault="00285019" w:rsidP="00285019">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adicionada DOF 17-10-2016</w:t>
      </w:r>
    </w:p>
    <w:p w:rsidR="00285019" w:rsidRPr="008F0311" w:rsidRDefault="00285019" w:rsidP="00285019">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XXXVIII.</w:t>
      </w:r>
      <w:r w:rsidRPr="008F0311">
        <w:rPr>
          <w:rFonts w:ascii="ITC Avant Garde" w:hAnsi="ITC Avant Garde"/>
          <w:sz w:val="20"/>
          <w:lang w:val="es-ES_tradnl"/>
        </w:rPr>
        <w:tab/>
        <w:t>Emitir el acuerdo de conclusión de las investigaciones de su competencia;</w:t>
      </w:r>
    </w:p>
    <w:p w:rsidR="00285019" w:rsidRPr="008C25C0" w:rsidRDefault="00285019" w:rsidP="00285019">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adicionada DOF 17-10-2016</w:t>
      </w:r>
    </w:p>
    <w:p w:rsidR="00285019" w:rsidRPr="008F0311" w:rsidRDefault="00285019" w:rsidP="00285019">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XXXIX.</w:t>
      </w:r>
      <w:r w:rsidRPr="008F0311">
        <w:rPr>
          <w:rFonts w:ascii="ITC Avant Garde" w:hAnsi="ITC Avant Garde"/>
          <w:sz w:val="20"/>
          <w:lang w:val="es-ES_tradnl"/>
        </w:rPr>
        <w:tab/>
        <w:t>Proponer al Presidente la celebración de convenios o cualquier instrumento jurídico con otras dependencias, entidades, instituciones u organismos públicos o privados nacionales o internacionales, con el objeto de facilitar el despacho de los asuntos que les correspondan;</w:t>
      </w:r>
    </w:p>
    <w:p w:rsidR="00285019" w:rsidRPr="008C25C0" w:rsidRDefault="00285019" w:rsidP="00285019">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adicionada DOF 17-10-2016</w:t>
      </w:r>
    </w:p>
    <w:p w:rsidR="00285019" w:rsidRPr="008F0311" w:rsidRDefault="00285019" w:rsidP="00285019">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XL.</w:t>
      </w:r>
      <w:r w:rsidRPr="008F0311">
        <w:rPr>
          <w:rFonts w:ascii="ITC Avant Garde" w:hAnsi="ITC Avant Garde"/>
          <w:sz w:val="20"/>
          <w:lang w:val="es-ES_tradnl"/>
        </w:rPr>
        <w:t xml:space="preserve"> </w:t>
      </w:r>
      <w:r w:rsidRPr="008F0311">
        <w:rPr>
          <w:rFonts w:ascii="ITC Avant Garde" w:hAnsi="ITC Avant Garde"/>
          <w:sz w:val="20"/>
          <w:lang w:val="es-ES_tradnl"/>
        </w:rPr>
        <w:tab/>
        <w:t>Participar, por acuerdo del Presidente y en coordinación con la Coordinación General de Vinculación Institucional o con la Coordinación General de Asuntos Internacionales, según corresponda, en los foros, reuniones, eventos, convenciones y congresos organizados por organismos públicos nacionales e internacionales, en el ámbito de su competencia;</w:t>
      </w:r>
    </w:p>
    <w:p w:rsidR="00285019" w:rsidRPr="008F0311" w:rsidRDefault="00285019" w:rsidP="00285019">
      <w:pPr>
        <w:pStyle w:val="Texto"/>
        <w:spacing w:line="230" w:lineRule="exact"/>
        <w:ind w:left="1008" w:hanging="720"/>
        <w:jc w:val="right"/>
        <w:rPr>
          <w:rFonts w:ascii="ITC Avant Garde" w:hAnsi="ITC Avant Garde"/>
          <w:sz w:val="20"/>
          <w:lang w:val="es-ES_tradnl"/>
        </w:rPr>
      </w:pPr>
      <w:r w:rsidRPr="008C25C0">
        <w:rPr>
          <w:rFonts w:ascii="Times New Roman" w:hAnsi="Times New Roman" w:cs="Times New Roman"/>
          <w:b/>
          <w:i/>
          <w:color w:val="00B050"/>
          <w:sz w:val="16"/>
          <w:szCs w:val="16"/>
          <w:lang w:val="es-ES_tradnl"/>
        </w:rPr>
        <w:t>Fracción</w:t>
      </w:r>
      <w:r w:rsidRPr="008F0311">
        <w:rPr>
          <w:rFonts w:ascii="ITC Avant Garde" w:hAnsi="ITC Avant Garde"/>
          <w:b/>
          <w:i/>
          <w:color w:val="00B050"/>
          <w:sz w:val="20"/>
          <w:lang w:val="es-ES_tradnl"/>
        </w:rPr>
        <w:t xml:space="preserve"> </w:t>
      </w:r>
      <w:r w:rsidRPr="008C25C0">
        <w:rPr>
          <w:rFonts w:ascii="Times New Roman" w:hAnsi="Times New Roman" w:cs="Times New Roman"/>
          <w:b/>
          <w:i/>
          <w:color w:val="00B050"/>
          <w:sz w:val="16"/>
          <w:szCs w:val="16"/>
          <w:lang w:val="es-ES_tradnl"/>
        </w:rPr>
        <w:t>adicionada</w:t>
      </w:r>
      <w:r w:rsidRPr="008F0311">
        <w:rPr>
          <w:rFonts w:ascii="ITC Avant Garde" w:hAnsi="ITC Avant Garde"/>
          <w:b/>
          <w:i/>
          <w:color w:val="00B050"/>
          <w:sz w:val="20"/>
          <w:lang w:val="es-ES_tradnl"/>
        </w:rPr>
        <w:t xml:space="preserve"> </w:t>
      </w:r>
      <w:r w:rsidRPr="008C25C0">
        <w:rPr>
          <w:rFonts w:ascii="Times New Roman" w:hAnsi="Times New Roman" w:cs="Times New Roman"/>
          <w:b/>
          <w:i/>
          <w:color w:val="00B050"/>
          <w:sz w:val="16"/>
          <w:szCs w:val="16"/>
          <w:lang w:val="es-ES_tradnl"/>
        </w:rPr>
        <w:t>DOF 17-10-2016</w:t>
      </w:r>
    </w:p>
    <w:p w:rsidR="00285019" w:rsidRPr="008F0311" w:rsidRDefault="00285019" w:rsidP="00285019">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XLI.</w:t>
      </w:r>
      <w:r w:rsidRPr="008F0311">
        <w:rPr>
          <w:rFonts w:ascii="ITC Avant Garde" w:hAnsi="ITC Avant Garde"/>
          <w:sz w:val="20"/>
          <w:lang w:val="es-ES_tradnl"/>
        </w:rPr>
        <w:t xml:space="preserve"> </w:t>
      </w:r>
      <w:r w:rsidRPr="008F0311">
        <w:rPr>
          <w:rFonts w:ascii="ITC Avant Garde" w:hAnsi="ITC Avant Garde"/>
          <w:sz w:val="20"/>
          <w:lang w:val="es-ES_tradnl"/>
        </w:rPr>
        <w:tab/>
        <w:t xml:space="preserve">Solicitar a las autoridades competentes la ejecución de las medidas de apremio que se hagan efectivas durante la etapa de investigación; </w:t>
      </w:r>
    </w:p>
    <w:p w:rsidR="00285019" w:rsidRPr="008C25C0" w:rsidRDefault="00285019" w:rsidP="00285019">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adicionada DOF 17-10-2016</w:t>
      </w:r>
    </w:p>
    <w:p w:rsidR="00285019" w:rsidRPr="008F0311" w:rsidRDefault="00285019" w:rsidP="00285019">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XLII.</w:t>
      </w:r>
      <w:r w:rsidRPr="008F0311">
        <w:rPr>
          <w:rFonts w:ascii="ITC Avant Garde" w:hAnsi="ITC Avant Garde"/>
          <w:sz w:val="20"/>
          <w:lang w:val="es-ES_tradnl"/>
        </w:rPr>
        <w:t xml:space="preserve"> </w:t>
      </w:r>
      <w:r w:rsidRPr="008F0311">
        <w:rPr>
          <w:rFonts w:ascii="ITC Avant Garde" w:hAnsi="ITC Avant Garde"/>
          <w:sz w:val="20"/>
          <w:lang w:val="es-ES_tradnl"/>
        </w:rPr>
        <w:tab/>
        <w:t xml:space="preserve">Remitir al Titular de la Unidad de Competencia Económica el expediente de investigación de conductas que posiblemente constituyan declaraciones falsas o entregas de </w:t>
      </w:r>
      <w:r w:rsidRPr="008F0311">
        <w:rPr>
          <w:rFonts w:ascii="ITC Avant Garde" w:hAnsi="ITC Avant Garde"/>
          <w:sz w:val="20"/>
          <w:lang w:val="es-ES_tradnl"/>
        </w:rPr>
        <w:lastRenderedPageBreak/>
        <w:t>información falsa realizadas durante la etapa de investigación, para el inicio del trámite del incidente respectivo;</w:t>
      </w:r>
    </w:p>
    <w:p w:rsidR="00285019" w:rsidRPr="008F0311" w:rsidRDefault="00285019" w:rsidP="00285019">
      <w:pPr>
        <w:pStyle w:val="Texto"/>
        <w:spacing w:line="230" w:lineRule="exact"/>
        <w:ind w:left="1008" w:hanging="720"/>
        <w:jc w:val="right"/>
        <w:rPr>
          <w:rFonts w:ascii="ITC Avant Garde" w:hAnsi="ITC Avant Garde"/>
          <w:sz w:val="20"/>
          <w:lang w:val="es-ES_tradnl"/>
        </w:rPr>
      </w:pPr>
      <w:r w:rsidRPr="008C25C0">
        <w:rPr>
          <w:rFonts w:ascii="Times New Roman" w:hAnsi="Times New Roman" w:cs="Times New Roman"/>
          <w:b/>
          <w:i/>
          <w:color w:val="00B050"/>
          <w:sz w:val="16"/>
          <w:szCs w:val="16"/>
          <w:lang w:val="es-ES_tradnl"/>
        </w:rPr>
        <w:t>Fracción</w:t>
      </w:r>
      <w:r w:rsidRPr="008F0311">
        <w:rPr>
          <w:rFonts w:ascii="ITC Avant Garde" w:hAnsi="ITC Avant Garde"/>
          <w:b/>
          <w:i/>
          <w:color w:val="00B050"/>
          <w:sz w:val="20"/>
          <w:lang w:val="es-ES_tradnl"/>
        </w:rPr>
        <w:t xml:space="preserve"> </w:t>
      </w:r>
      <w:r w:rsidRPr="008C25C0">
        <w:rPr>
          <w:rFonts w:ascii="Times New Roman" w:hAnsi="Times New Roman" w:cs="Times New Roman"/>
          <w:b/>
          <w:i/>
          <w:color w:val="00B050"/>
          <w:sz w:val="16"/>
          <w:szCs w:val="16"/>
          <w:lang w:val="es-ES_tradnl"/>
        </w:rPr>
        <w:t>adicionada</w:t>
      </w:r>
      <w:r w:rsidRPr="008F0311">
        <w:rPr>
          <w:rFonts w:ascii="ITC Avant Garde" w:hAnsi="ITC Avant Garde"/>
          <w:b/>
          <w:i/>
          <w:color w:val="00B050"/>
          <w:sz w:val="20"/>
          <w:lang w:val="es-ES_tradnl"/>
        </w:rPr>
        <w:t xml:space="preserve"> </w:t>
      </w:r>
      <w:r w:rsidRPr="008C25C0">
        <w:rPr>
          <w:rFonts w:ascii="Times New Roman" w:hAnsi="Times New Roman" w:cs="Times New Roman"/>
          <w:b/>
          <w:i/>
          <w:color w:val="00B050"/>
          <w:sz w:val="16"/>
          <w:szCs w:val="16"/>
          <w:lang w:val="es-ES_tradnl"/>
        </w:rPr>
        <w:t>DOF 17-10-2016</w:t>
      </w:r>
    </w:p>
    <w:p w:rsidR="00285019" w:rsidRPr="008F0311" w:rsidRDefault="00285019" w:rsidP="00285019">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XLIII.</w:t>
      </w:r>
      <w:r w:rsidRPr="008F0311">
        <w:rPr>
          <w:rFonts w:ascii="ITC Avant Garde" w:hAnsi="ITC Avant Garde"/>
          <w:sz w:val="20"/>
          <w:lang w:val="es-ES_tradnl"/>
        </w:rPr>
        <w:t xml:space="preserve"> </w:t>
      </w:r>
      <w:r w:rsidRPr="008F0311">
        <w:rPr>
          <w:rFonts w:ascii="ITC Avant Garde" w:hAnsi="ITC Avant Garde"/>
          <w:sz w:val="20"/>
          <w:lang w:val="es-ES_tradnl"/>
        </w:rPr>
        <w:tab/>
        <w:t>Resolver los incidentes que tengan lugar durante la etapa de investigación, con excepción del incidente de declaraciones falsas o entregas de información falsa;</w:t>
      </w:r>
    </w:p>
    <w:p w:rsidR="00285019" w:rsidRPr="008C25C0" w:rsidRDefault="00285019" w:rsidP="00285019">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adicionada DOF 17-10-2016</w:t>
      </w:r>
    </w:p>
    <w:p w:rsidR="00285019" w:rsidRPr="008F0311" w:rsidRDefault="00285019" w:rsidP="00285019">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XLIV.</w:t>
      </w:r>
      <w:r w:rsidRPr="008F0311">
        <w:rPr>
          <w:rFonts w:ascii="ITC Avant Garde" w:hAnsi="ITC Avant Garde"/>
          <w:sz w:val="20"/>
          <w:lang w:val="es-ES_tradnl"/>
        </w:rPr>
        <w:t xml:space="preserve"> </w:t>
      </w:r>
      <w:r w:rsidRPr="008F0311">
        <w:rPr>
          <w:rFonts w:ascii="ITC Avant Garde" w:hAnsi="ITC Avant Garde"/>
          <w:sz w:val="20"/>
          <w:lang w:val="es-ES_tradnl"/>
        </w:rPr>
        <w:tab/>
        <w:t>Dar fe de los actos en que intervenga en el ámbito de sus atribuciones;</w:t>
      </w:r>
    </w:p>
    <w:p w:rsidR="00285019" w:rsidRPr="008C25C0" w:rsidRDefault="00285019" w:rsidP="00285019">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adicionada DOF 17-10-2016</w:t>
      </w:r>
    </w:p>
    <w:p w:rsidR="00285019" w:rsidRPr="008F0311" w:rsidRDefault="00285019" w:rsidP="00285019">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XLV.</w:t>
      </w:r>
      <w:r w:rsidRPr="008F0311">
        <w:rPr>
          <w:rFonts w:ascii="ITC Avant Garde" w:hAnsi="ITC Avant Garde"/>
          <w:sz w:val="20"/>
          <w:lang w:val="es-ES_tradnl"/>
        </w:rPr>
        <w:t xml:space="preserve"> </w:t>
      </w:r>
      <w:r w:rsidRPr="008F0311">
        <w:rPr>
          <w:rFonts w:ascii="ITC Avant Garde" w:hAnsi="ITC Avant Garde"/>
          <w:sz w:val="20"/>
          <w:lang w:val="es-ES_tradnl"/>
        </w:rPr>
        <w:tab/>
        <w:t>Dar respuesta a las solicitudes de acceso a la información que sean de su competencia y ejercer aquellas facultades derivadas de las leyes en materia de acceso a la información y protección de datos;</w:t>
      </w:r>
    </w:p>
    <w:p w:rsidR="00285019" w:rsidRPr="008C25C0" w:rsidRDefault="00285019" w:rsidP="00285019">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adicionada DOF 17-10-2016</w:t>
      </w:r>
    </w:p>
    <w:p w:rsidR="00285019" w:rsidRPr="008F0311" w:rsidRDefault="00285019" w:rsidP="00285019">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XLVI.</w:t>
      </w:r>
      <w:r w:rsidRPr="008F0311">
        <w:rPr>
          <w:rFonts w:ascii="ITC Avant Garde" w:hAnsi="ITC Avant Garde"/>
          <w:sz w:val="20"/>
          <w:lang w:val="es-ES_tradnl"/>
        </w:rPr>
        <w:t xml:space="preserve"> </w:t>
      </w:r>
      <w:r w:rsidRPr="008F0311">
        <w:rPr>
          <w:rFonts w:ascii="ITC Avant Garde" w:hAnsi="ITC Avant Garde"/>
          <w:sz w:val="20"/>
          <w:lang w:val="es-ES_tradnl"/>
        </w:rPr>
        <w:tab/>
        <w:t>Excusarse del conocimiento de aquellos asuntos en que se actualice alguno de los impedimentos previstos en la Ley de Competencia y la Ley de Telecomunicaciones, y</w:t>
      </w:r>
    </w:p>
    <w:p w:rsidR="00285019" w:rsidRPr="008C25C0" w:rsidRDefault="00285019" w:rsidP="00285019">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adicionada DOF 17-10-2016</w:t>
      </w:r>
    </w:p>
    <w:p w:rsidR="00285019" w:rsidRPr="008F0311" w:rsidRDefault="00285019" w:rsidP="00285019">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XLVII.</w:t>
      </w:r>
      <w:r w:rsidRPr="008F0311">
        <w:rPr>
          <w:rFonts w:ascii="ITC Avant Garde" w:hAnsi="ITC Avant Garde"/>
          <w:sz w:val="20"/>
          <w:lang w:val="es-ES_tradnl"/>
        </w:rPr>
        <w:t xml:space="preserve"> </w:t>
      </w:r>
      <w:r w:rsidRPr="008F0311">
        <w:rPr>
          <w:rFonts w:ascii="ITC Avant Garde" w:hAnsi="ITC Avant Garde"/>
          <w:sz w:val="20"/>
          <w:lang w:val="es-ES_tradnl"/>
        </w:rPr>
        <w:tab/>
        <w:t>Las demás que le confiera el Pleno, así como las que se señalen en otras disposiciones legales o administrativas.</w:t>
      </w:r>
    </w:p>
    <w:p w:rsidR="00285019" w:rsidRPr="008C25C0" w:rsidRDefault="00285019" w:rsidP="00285019">
      <w:pPr>
        <w:pStyle w:val="Texto"/>
        <w:spacing w:line="230" w:lineRule="exact"/>
        <w:ind w:left="1008" w:hanging="720"/>
        <w:jc w:val="right"/>
        <w:rPr>
          <w:rFonts w:ascii="Times New Roman" w:hAnsi="Times New Roman" w:cs="Times New Roman"/>
          <w:b/>
          <w:i/>
          <w:color w:val="00B050"/>
          <w:sz w:val="16"/>
          <w:szCs w:val="16"/>
          <w:lang w:val="es-ES_tradnl"/>
        </w:rPr>
      </w:pPr>
      <w:r w:rsidRPr="008C25C0">
        <w:rPr>
          <w:rFonts w:ascii="Times New Roman" w:hAnsi="Times New Roman" w:cs="Times New Roman"/>
          <w:b/>
          <w:i/>
          <w:color w:val="00B050"/>
          <w:sz w:val="16"/>
          <w:szCs w:val="16"/>
          <w:lang w:val="es-ES_tradnl"/>
        </w:rPr>
        <w:t>Fracción recorrida DOF 17-10-2016</w:t>
      </w:r>
    </w:p>
    <w:p w:rsidR="004847C7" w:rsidRPr="008F0311" w:rsidRDefault="004847C7" w:rsidP="004847C7">
      <w:pPr>
        <w:pStyle w:val="Texto"/>
        <w:spacing w:line="220" w:lineRule="exact"/>
        <w:rPr>
          <w:rFonts w:ascii="ITC Avant Garde" w:hAnsi="ITC Avant Garde"/>
          <w:sz w:val="20"/>
          <w:lang w:val="es-ES_tradnl"/>
        </w:rPr>
      </w:pPr>
      <w:r w:rsidRPr="008F0311">
        <w:rPr>
          <w:rFonts w:ascii="ITC Avant Garde" w:hAnsi="ITC Avant Garde"/>
          <w:sz w:val="20"/>
          <w:lang w:val="es-ES_tradnl"/>
        </w:rPr>
        <w:t>Todas las facultades establecidas en este artículo podrán ser ejercidas mediante delegación a las Direcciones Generales y la Dirección General Adjunta, adscritas a la Autoridad Investigadora, previa publicación en el Diario Oficial de la Federación del acuerdo respectivo.</w:t>
      </w:r>
    </w:p>
    <w:p w:rsidR="004847C7" w:rsidRPr="008F0311" w:rsidRDefault="004847C7" w:rsidP="004847C7">
      <w:pPr>
        <w:pStyle w:val="Texto"/>
        <w:spacing w:line="220" w:lineRule="exact"/>
        <w:rPr>
          <w:rFonts w:ascii="ITC Avant Garde" w:hAnsi="ITC Avant Garde"/>
          <w:sz w:val="20"/>
          <w:lang w:val="es-ES_tradnl"/>
        </w:rPr>
      </w:pPr>
      <w:r w:rsidRPr="008F0311">
        <w:rPr>
          <w:rFonts w:ascii="ITC Avant Garde" w:hAnsi="ITC Avant Garde"/>
          <w:b/>
          <w:sz w:val="20"/>
          <w:lang w:val="es-ES_tradnl"/>
        </w:rPr>
        <w:t xml:space="preserve">Artículo 63. </w:t>
      </w:r>
      <w:r w:rsidRPr="008F0311">
        <w:rPr>
          <w:rFonts w:ascii="ITC Avant Garde" w:hAnsi="ITC Avant Garde"/>
          <w:sz w:val="20"/>
          <w:lang w:val="es-ES_tradnl"/>
        </w:rPr>
        <w:t>Corresponde a la Dirección General de Prácticas Monopólicas y Concentraciones Ilícitas y la Dirección General de Condiciones de Mercado, el ejercicio de las siguientes atribuciones:</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b/>
          <w:sz w:val="20"/>
          <w:lang w:val="es-ES_tradnl"/>
        </w:rPr>
        <w:tab/>
      </w:r>
      <w:r w:rsidRPr="008F0311">
        <w:rPr>
          <w:rFonts w:ascii="ITC Avant Garde" w:hAnsi="ITC Avant Garde"/>
          <w:sz w:val="20"/>
          <w:lang w:val="es-ES_tradnl"/>
        </w:rPr>
        <w:t>Tramitar hasta su conclusión los asuntos que le sean turnados por el Titular de la Autoridad Investigadora;</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Recabar los medios de convicción que resulten necesarios, formular prevenciones, requerir información y documentos, citar a declarar a quienes tengan relación con los asuntos y recabar sus declaraciones, realizar inspecciones y visitas de verificación, otorgar prórrogas, así como realizar cualquier diligencia que considere necesaria cuando así lo disponga la Ley de Competencia, este Estatuto Orgánico, las Disposiciones Regulatorias u otros ordenamientos;</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Formular los dictámenes, proyectos, opiniones, informes y consultas de los asuntos que le corresponda, además de brindar a los Comisionados el apoyo y colaboración de carácter técnico para la cabal comprensión del expediente, una vez presentado al Pleno el dictamen de probable responsabilidad o que proponga el cierre del expediente, así como los dictámenes preliminares;</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Proporcionar la información que le sea requerida por el Pleno o cualquiera de los Comisionados sobre los expedientes que se encuentren asignados a la Autoridad Investigadora, salvo que se trate de investigaciones en curso;</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Proveer sobre las pruebas que le sean ofrecidas o aportadas;</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lastRenderedPageBreak/>
        <w:t>VI.</w:t>
      </w:r>
      <w:r w:rsidRPr="008F0311">
        <w:rPr>
          <w:rFonts w:ascii="ITC Avant Garde" w:hAnsi="ITC Avant Garde"/>
          <w:b/>
          <w:sz w:val="20"/>
          <w:lang w:val="es-ES_tradnl"/>
        </w:rPr>
        <w:tab/>
      </w:r>
      <w:r w:rsidRPr="008F0311">
        <w:rPr>
          <w:rFonts w:ascii="ITC Avant Garde" w:hAnsi="ITC Avant Garde"/>
          <w:sz w:val="20"/>
          <w:lang w:val="es-ES_tradnl"/>
        </w:rPr>
        <w:t>Decretar y hacer efectivas las medidas de apremio que sean necesarias para el eficaz desempeño de sus atribuciones;</w:t>
      </w:r>
    </w:p>
    <w:p w:rsidR="004847C7" w:rsidRPr="008F0311" w:rsidRDefault="004847C7" w:rsidP="004847C7">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VII.</w:t>
      </w:r>
      <w:r w:rsidRPr="008F0311">
        <w:rPr>
          <w:rFonts w:ascii="ITC Avant Garde" w:hAnsi="ITC Avant Garde"/>
          <w:b/>
          <w:sz w:val="20"/>
          <w:lang w:val="es-ES_tradnl"/>
        </w:rPr>
        <w:tab/>
      </w:r>
      <w:r w:rsidRPr="008F0311">
        <w:rPr>
          <w:rFonts w:ascii="ITC Avant Garde" w:hAnsi="ITC Avant Garde"/>
          <w:sz w:val="20"/>
          <w:lang w:val="es-ES_tradnl"/>
        </w:rPr>
        <w:t>Solicitar el apoyo de la fuerza pública o de otras Autoridades Públicas, en auxilio de las actividades correspondientes a sus atribuciones, incluso en forma inmediata;</w:t>
      </w:r>
    </w:p>
    <w:p w:rsidR="004847C7" w:rsidRPr="008F0311" w:rsidRDefault="004847C7" w:rsidP="004847C7">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VIII.</w:t>
      </w:r>
      <w:r w:rsidRPr="008F0311">
        <w:rPr>
          <w:rFonts w:ascii="ITC Avant Garde" w:hAnsi="ITC Avant Garde"/>
          <w:b/>
          <w:sz w:val="20"/>
          <w:lang w:val="es-ES_tradnl"/>
        </w:rPr>
        <w:tab/>
      </w:r>
      <w:r w:rsidRPr="008F0311">
        <w:rPr>
          <w:rFonts w:ascii="ITC Avant Garde" w:hAnsi="ITC Avant Garde"/>
          <w:sz w:val="20"/>
          <w:lang w:val="es-ES_tradnl"/>
        </w:rPr>
        <w:t>Solicitar a cualquier Autoridad Pública o autoridad en el extranjero la información y documentación que requiera para indagar sobre los asuntos de su competencia;</w:t>
      </w:r>
    </w:p>
    <w:p w:rsidR="004847C7" w:rsidRPr="008F0311" w:rsidRDefault="004847C7" w:rsidP="004847C7">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IX.</w:t>
      </w:r>
      <w:r w:rsidRPr="008F0311">
        <w:rPr>
          <w:rFonts w:ascii="ITC Avant Garde" w:hAnsi="ITC Avant Garde"/>
          <w:b/>
          <w:sz w:val="20"/>
          <w:lang w:val="es-ES_tradnl"/>
        </w:rPr>
        <w:tab/>
      </w:r>
      <w:r w:rsidRPr="008F0311">
        <w:rPr>
          <w:rFonts w:ascii="ITC Avant Garde" w:hAnsi="ITC Avant Garde"/>
          <w:sz w:val="20"/>
          <w:lang w:val="es-ES_tradnl"/>
        </w:rPr>
        <w:t>Expedir copias certificadas, certificaciones o cotejos de los documentos existentes en las áreas a su cargo o que le sean presentados por los agentes económicos;</w:t>
      </w:r>
    </w:p>
    <w:p w:rsidR="004847C7" w:rsidRPr="008F0311" w:rsidRDefault="004847C7" w:rsidP="004847C7">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X.</w:t>
      </w:r>
      <w:r w:rsidRPr="008F0311">
        <w:rPr>
          <w:rFonts w:ascii="ITC Avant Garde" w:hAnsi="ITC Avant Garde"/>
          <w:b/>
          <w:sz w:val="20"/>
          <w:lang w:val="es-ES_tradnl"/>
        </w:rPr>
        <w:tab/>
      </w:r>
      <w:r w:rsidR="009F4970" w:rsidRPr="008F0311">
        <w:rPr>
          <w:rFonts w:ascii="ITC Avant Garde" w:hAnsi="ITC Avant Garde"/>
          <w:sz w:val="20"/>
          <w:lang w:val="es-ES_tradnl"/>
        </w:rPr>
        <w:t>Expedir copias certificadas, certificaciones o realizar cotejos de documentos o información para integrarlos a los expedientes;</w:t>
      </w:r>
    </w:p>
    <w:p w:rsidR="009F4970" w:rsidRPr="008F0311" w:rsidRDefault="009F4970" w:rsidP="009F4970">
      <w:pPr>
        <w:pStyle w:val="Texto"/>
        <w:spacing w:line="230" w:lineRule="exact"/>
        <w:ind w:left="1008" w:hanging="720"/>
        <w:jc w:val="right"/>
        <w:rPr>
          <w:rFonts w:ascii="ITC Avant Garde" w:hAnsi="ITC Avant Garde"/>
          <w:sz w:val="20"/>
          <w:lang w:val="es-ES_tradnl"/>
        </w:rPr>
      </w:pPr>
      <w:r w:rsidRPr="008C25C0">
        <w:rPr>
          <w:rFonts w:ascii="Times New Roman" w:hAnsi="Times New Roman" w:cs="Times New Roman"/>
          <w:b/>
          <w:i/>
          <w:color w:val="00B050"/>
          <w:sz w:val="16"/>
          <w:szCs w:val="16"/>
          <w:lang w:val="es-ES_tradnl"/>
        </w:rPr>
        <w:t>Fracción</w:t>
      </w:r>
      <w:r w:rsidRPr="008F0311">
        <w:rPr>
          <w:rFonts w:ascii="ITC Avant Garde" w:hAnsi="ITC Avant Garde"/>
          <w:b/>
          <w:i/>
          <w:color w:val="00B050"/>
          <w:sz w:val="20"/>
          <w:lang w:val="es-ES_tradnl"/>
        </w:rPr>
        <w:t xml:space="preserve"> </w:t>
      </w:r>
      <w:r w:rsidRPr="0083530B">
        <w:rPr>
          <w:rFonts w:ascii="Times New Roman" w:hAnsi="Times New Roman" w:cs="Times New Roman"/>
          <w:b/>
          <w:i/>
          <w:color w:val="00B050"/>
          <w:sz w:val="16"/>
          <w:szCs w:val="16"/>
          <w:lang w:val="es-ES_tradnl"/>
        </w:rPr>
        <w:t>modificada DOF 17-10-2016</w:t>
      </w:r>
    </w:p>
    <w:p w:rsidR="004847C7" w:rsidRPr="008F0311" w:rsidRDefault="004847C7" w:rsidP="004847C7">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XI.</w:t>
      </w:r>
      <w:r w:rsidRPr="008F0311">
        <w:rPr>
          <w:rFonts w:ascii="ITC Avant Garde" w:hAnsi="ITC Avant Garde"/>
          <w:b/>
          <w:sz w:val="20"/>
          <w:lang w:val="es-ES_tradnl"/>
        </w:rPr>
        <w:tab/>
      </w:r>
      <w:r w:rsidRPr="008F0311">
        <w:rPr>
          <w:rFonts w:ascii="ITC Avant Garde" w:hAnsi="ITC Avant Garde"/>
          <w:sz w:val="20"/>
          <w:lang w:val="es-ES_tradnl"/>
        </w:rPr>
        <w:t>Emitir oficios de comisión a efecto de llevar a cabo las diligencias necesarias para la sustanciación de las investigaciones a su cargo;</w:t>
      </w:r>
    </w:p>
    <w:p w:rsidR="004847C7" w:rsidRPr="008F0311" w:rsidRDefault="004847C7" w:rsidP="004847C7">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XII.</w:t>
      </w:r>
      <w:r w:rsidRPr="008F0311">
        <w:rPr>
          <w:rFonts w:ascii="ITC Avant Garde" w:hAnsi="ITC Avant Garde"/>
          <w:b/>
          <w:sz w:val="20"/>
          <w:lang w:val="es-ES_tradnl"/>
        </w:rPr>
        <w:tab/>
      </w:r>
      <w:r w:rsidR="00203F6B" w:rsidRPr="008F0311">
        <w:rPr>
          <w:rFonts w:ascii="ITC Avant Garde" w:hAnsi="ITC Avant Garde"/>
          <w:sz w:val="20"/>
          <w:lang w:val="es-ES_tradnl"/>
        </w:rPr>
        <w:t>(Se deroga).</w:t>
      </w:r>
    </w:p>
    <w:p w:rsidR="00B54327" w:rsidRPr="0083530B" w:rsidRDefault="00B54327" w:rsidP="00B54327">
      <w:pPr>
        <w:pStyle w:val="Texto"/>
        <w:spacing w:line="222"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derogada DOF 17-10-2016</w:t>
      </w:r>
    </w:p>
    <w:p w:rsidR="00974517" w:rsidRPr="008F0311" w:rsidRDefault="00974517" w:rsidP="00974517">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XIII.</w:t>
      </w:r>
      <w:r w:rsidRPr="008F0311">
        <w:rPr>
          <w:rFonts w:ascii="ITC Avant Garde" w:hAnsi="ITC Avant Garde"/>
          <w:sz w:val="20"/>
          <w:lang w:val="es-ES_tradnl"/>
        </w:rPr>
        <w:t xml:space="preserve"> </w:t>
      </w:r>
      <w:r w:rsidRPr="008F0311">
        <w:rPr>
          <w:rFonts w:ascii="ITC Avant Garde" w:hAnsi="ITC Avant Garde"/>
          <w:sz w:val="20"/>
          <w:lang w:val="es-ES_tradnl"/>
        </w:rPr>
        <w:tab/>
        <w:t>Clasificar y resguardar la información y documentos que haya obtenido en el ejercicio de sus atribuciones de conformidad con la Ley de Competencia y la normativa en materia de transparencia, acceso a la información y protección de datos, así como la demás normativa que resulte aplicable;</w:t>
      </w:r>
    </w:p>
    <w:p w:rsidR="00974517" w:rsidRPr="0083530B" w:rsidRDefault="00974517" w:rsidP="00974517">
      <w:pPr>
        <w:pStyle w:val="Texto"/>
        <w:spacing w:line="230"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modificada DOF 17-10-2016</w:t>
      </w:r>
    </w:p>
    <w:p w:rsidR="00974517" w:rsidRPr="008F0311" w:rsidRDefault="00974517" w:rsidP="00974517">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XIV.</w:t>
      </w:r>
      <w:r w:rsidRPr="008F0311">
        <w:rPr>
          <w:rFonts w:ascii="ITC Avant Garde" w:hAnsi="ITC Avant Garde"/>
          <w:sz w:val="20"/>
          <w:lang w:val="es-ES_tradnl"/>
        </w:rPr>
        <w:t xml:space="preserve"> </w:t>
      </w:r>
      <w:r w:rsidRPr="008F0311">
        <w:rPr>
          <w:rFonts w:ascii="ITC Avant Garde" w:hAnsi="ITC Avant Garde"/>
          <w:sz w:val="20"/>
          <w:lang w:val="es-ES_tradnl"/>
        </w:rPr>
        <w:tab/>
        <w:t>Realizar los actos necesarios para investigar las conductas que posiblemente constituyan declaraciones falsas o entregas de información falsa, realizadas durante la etapa de investigación;</w:t>
      </w:r>
    </w:p>
    <w:p w:rsidR="00974517" w:rsidRPr="0083530B" w:rsidRDefault="00974517" w:rsidP="00974517">
      <w:pPr>
        <w:pStyle w:val="Texto"/>
        <w:spacing w:line="230"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modificada DOF 17-10-2016</w:t>
      </w:r>
    </w:p>
    <w:p w:rsidR="00974517" w:rsidRPr="008F0311" w:rsidRDefault="00974517" w:rsidP="00974517">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XV.</w:t>
      </w:r>
      <w:r w:rsidRPr="008F0311">
        <w:rPr>
          <w:rFonts w:ascii="ITC Avant Garde" w:hAnsi="ITC Avant Garde"/>
          <w:sz w:val="20"/>
          <w:lang w:val="es-ES_tradnl"/>
        </w:rPr>
        <w:t xml:space="preserve"> </w:t>
      </w:r>
      <w:r w:rsidRPr="008F0311">
        <w:rPr>
          <w:rFonts w:ascii="ITC Avant Garde" w:hAnsi="ITC Avant Garde"/>
          <w:sz w:val="20"/>
          <w:lang w:val="es-ES_tradnl"/>
        </w:rPr>
        <w:tab/>
        <w:t>Realizar a través de los servidores públicos adscritos a la Autoridad Investigadora las notificaciones de las determinaciones que emitan estas Direcciones Generales, así como las resoluciones y los acuerdos que el Pleno emita en relación con las investigaciones que tramita la Autoridad Investigadora, sin previo acuerdo de comisión;</w:t>
      </w:r>
    </w:p>
    <w:p w:rsidR="00974517" w:rsidRPr="0083530B" w:rsidRDefault="00974517" w:rsidP="00974517">
      <w:pPr>
        <w:pStyle w:val="Texto"/>
        <w:spacing w:line="230"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modificada DOF 17-10-2016</w:t>
      </w:r>
    </w:p>
    <w:p w:rsidR="00974517" w:rsidRPr="008F0311" w:rsidRDefault="00974517" w:rsidP="00974517">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XVI.</w:t>
      </w:r>
      <w:r w:rsidRPr="008F0311">
        <w:rPr>
          <w:rFonts w:ascii="ITC Avant Garde" w:hAnsi="ITC Avant Garde"/>
          <w:sz w:val="20"/>
          <w:lang w:val="es-ES_tradnl"/>
        </w:rPr>
        <w:t xml:space="preserve"> </w:t>
      </w:r>
      <w:r w:rsidRPr="008F0311">
        <w:rPr>
          <w:rFonts w:ascii="ITC Avant Garde" w:hAnsi="ITC Avant Garde"/>
          <w:sz w:val="20"/>
          <w:lang w:val="es-ES_tradnl"/>
        </w:rPr>
        <w:tab/>
        <w:t>Admitir, tener por no presentados o desechar los incidentes que tengan lugar durante la etapa de investigación, así como realizar todos los actos necesarios para su tramitación;</w:t>
      </w:r>
    </w:p>
    <w:p w:rsidR="00974517" w:rsidRPr="0083530B" w:rsidRDefault="00974517" w:rsidP="00974517">
      <w:pPr>
        <w:pStyle w:val="Texto"/>
        <w:spacing w:line="230"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adicionada DOF 17-10-2016</w:t>
      </w:r>
    </w:p>
    <w:p w:rsidR="00974517" w:rsidRPr="008F0311" w:rsidRDefault="00974517" w:rsidP="00974517">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XVII.</w:t>
      </w:r>
      <w:r w:rsidRPr="008F0311">
        <w:rPr>
          <w:rFonts w:ascii="ITC Avant Garde" w:hAnsi="ITC Avant Garde"/>
          <w:sz w:val="20"/>
          <w:lang w:val="es-ES_tradnl"/>
        </w:rPr>
        <w:t xml:space="preserve"> </w:t>
      </w:r>
      <w:r w:rsidRPr="008F0311">
        <w:rPr>
          <w:rFonts w:ascii="ITC Avant Garde" w:hAnsi="ITC Avant Garde"/>
          <w:sz w:val="20"/>
          <w:lang w:val="es-ES_tradnl"/>
        </w:rPr>
        <w:tab/>
        <w:t>Solicitar a las Unidades, Coordinaciones Generales, Direcciones Generales y Direcciones Generales Adjuntas del Instituto, información y documentación necesaria para conducir las investigaciones o indagar sobre posibles violaciones a la Ley de Competencia;</w:t>
      </w:r>
    </w:p>
    <w:p w:rsidR="00974517" w:rsidRPr="0083530B" w:rsidRDefault="00974517" w:rsidP="00974517">
      <w:pPr>
        <w:pStyle w:val="Texto"/>
        <w:spacing w:line="230"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adicionada DOF 17-10-2016</w:t>
      </w:r>
    </w:p>
    <w:p w:rsidR="00974517" w:rsidRPr="008F0311" w:rsidRDefault="00974517" w:rsidP="00974517">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XVIII.</w:t>
      </w:r>
      <w:r w:rsidRPr="008F0311">
        <w:rPr>
          <w:rFonts w:ascii="ITC Avant Garde" w:hAnsi="ITC Avant Garde"/>
          <w:sz w:val="20"/>
          <w:lang w:val="es-ES_tradnl"/>
        </w:rPr>
        <w:t xml:space="preserve"> </w:t>
      </w:r>
      <w:r w:rsidRPr="008F0311">
        <w:rPr>
          <w:rFonts w:ascii="ITC Avant Garde" w:hAnsi="ITC Avant Garde"/>
          <w:sz w:val="20"/>
          <w:lang w:val="es-ES_tradnl"/>
        </w:rPr>
        <w:tab/>
        <w:t>Proporcionar a las Unidades, Coordinaciones Generales, Direcciones Generales y Direcciones Generales Adjuntas del Instituto, información y documentación que soliciten para el ejercicio de sus atribuciones, salvo que se trate de investigaciones en curso;</w:t>
      </w:r>
    </w:p>
    <w:p w:rsidR="00974517" w:rsidRPr="0083530B" w:rsidRDefault="00974517" w:rsidP="00974517">
      <w:pPr>
        <w:pStyle w:val="Texto"/>
        <w:spacing w:line="230"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lastRenderedPageBreak/>
        <w:t>Fracción adicionada DOF 17-10-2016</w:t>
      </w:r>
    </w:p>
    <w:p w:rsidR="00974517" w:rsidRPr="008F0311" w:rsidRDefault="00974517" w:rsidP="00974517">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XIX.</w:t>
      </w:r>
      <w:r w:rsidRPr="008F0311">
        <w:rPr>
          <w:rFonts w:ascii="ITC Avant Garde" w:hAnsi="ITC Avant Garde"/>
          <w:sz w:val="20"/>
          <w:lang w:val="es-ES_tradnl"/>
        </w:rPr>
        <w:t xml:space="preserve"> </w:t>
      </w:r>
      <w:r w:rsidRPr="008F0311">
        <w:rPr>
          <w:rFonts w:ascii="ITC Avant Garde" w:hAnsi="ITC Avant Garde"/>
          <w:sz w:val="20"/>
          <w:lang w:val="es-ES_tradnl"/>
        </w:rPr>
        <w:tab/>
        <w:t>Establecer los protocolos de protección y resguardo que deberá observase para la clasificación, desclasificación y acceso a la información que genere o custodie, apegándose a los términos previstos en las leyes en materia de transparencia y acceso a la información pública;</w:t>
      </w:r>
    </w:p>
    <w:p w:rsidR="00974517" w:rsidRPr="0083530B" w:rsidRDefault="00974517" w:rsidP="00974517">
      <w:pPr>
        <w:pStyle w:val="Texto"/>
        <w:spacing w:line="230"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adicionada DOF 17-10-2016</w:t>
      </w:r>
    </w:p>
    <w:p w:rsidR="00974517" w:rsidRPr="008F0311" w:rsidRDefault="00974517" w:rsidP="00974517">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XX.</w:t>
      </w:r>
      <w:r w:rsidRPr="008F0311">
        <w:rPr>
          <w:rFonts w:ascii="ITC Avant Garde" w:hAnsi="ITC Avant Garde"/>
          <w:sz w:val="20"/>
          <w:lang w:val="es-ES_tradnl"/>
        </w:rPr>
        <w:t xml:space="preserve"> </w:t>
      </w:r>
      <w:r w:rsidRPr="008F0311">
        <w:rPr>
          <w:rFonts w:ascii="ITC Avant Garde" w:hAnsi="ITC Avant Garde"/>
          <w:sz w:val="20"/>
          <w:lang w:val="es-ES_tradnl"/>
        </w:rPr>
        <w:tab/>
        <w:t>Dar fe de los actos en que intervenga en el ámbito de sus atribuciones, y</w:t>
      </w:r>
    </w:p>
    <w:p w:rsidR="00974517" w:rsidRPr="0083530B" w:rsidRDefault="00974517" w:rsidP="00974517">
      <w:pPr>
        <w:pStyle w:val="Texto"/>
        <w:spacing w:line="230"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adicionada DOF 17-10-2016</w:t>
      </w:r>
    </w:p>
    <w:p w:rsidR="00974517" w:rsidRPr="008F0311" w:rsidRDefault="00974517" w:rsidP="00974517">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XXI.</w:t>
      </w:r>
      <w:r w:rsidRPr="008F0311">
        <w:rPr>
          <w:rFonts w:ascii="ITC Avant Garde" w:hAnsi="ITC Avant Garde"/>
          <w:sz w:val="20"/>
          <w:lang w:val="es-ES_tradnl"/>
        </w:rPr>
        <w:t xml:space="preserve"> </w:t>
      </w:r>
      <w:r w:rsidRPr="008F0311">
        <w:rPr>
          <w:rFonts w:ascii="ITC Avant Garde" w:hAnsi="ITC Avant Garde"/>
          <w:sz w:val="20"/>
          <w:lang w:val="es-ES_tradnl"/>
        </w:rPr>
        <w:tab/>
        <w:t>Las demás que le confieran el Pleno o el Titular de la Autoridad Investigadora, así como las que se señalen en otras disposiciones legales o administrativas.</w:t>
      </w:r>
    </w:p>
    <w:p w:rsidR="00974517" w:rsidRPr="0083530B" w:rsidRDefault="00974517" w:rsidP="00974517">
      <w:pPr>
        <w:pStyle w:val="Texto"/>
        <w:spacing w:line="230"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recorrida DOF 17-10-2016</w:t>
      </w:r>
    </w:p>
    <w:p w:rsidR="004847C7" w:rsidRPr="008F0311" w:rsidRDefault="004847C7" w:rsidP="004847C7">
      <w:pPr>
        <w:pStyle w:val="Texto"/>
        <w:spacing w:line="222" w:lineRule="exact"/>
        <w:rPr>
          <w:rFonts w:ascii="ITC Avant Garde" w:hAnsi="ITC Avant Garde"/>
          <w:sz w:val="20"/>
          <w:lang w:val="es-ES_tradnl"/>
        </w:rPr>
      </w:pPr>
      <w:r w:rsidRPr="008F0311">
        <w:rPr>
          <w:rFonts w:ascii="ITC Avant Garde" w:hAnsi="ITC Avant Garde"/>
          <w:b/>
          <w:sz w:val="20"/>
          <w:lang w:val="es-ES_tradnl"/>
        </w:rPr>
        <w:t xml:space="preserve">Artículo 64. </w:t>
      </w:r>
      <w:r w:rsidRPr="008F0311">
        <w:rPr>
          <w:rFonts w:ascii="ITC Avant Garde" w:hAnsi="ITC Avant Garde"/>
          <w:sz w:val="20"/>
          <w:lang w:val="es-ES_tradnl"/>
        </w:rPr>
        <w:t>Corresponde a la Dirección General de Prácticas Monopólicas y Concentraciones Ilícitas el ejercicio de las siguientes atribuciones:</w:t>
      </w:r>
    </w:p>
    <w:p w:rsidR="004847C7" w:rsidRPr="008F0311" w:rsidRDefault="004847C7" w:rsidP="004847C7">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b/>
          <w:sz w:val="20"/>
          <w:lang w:val="es-ES_tradnl"/>
        </w:rPr>
        <w:tab/>
      </w:r>
      <w:r w:rsidRPr="008F0311">
        <w:rPr>
          <w:rFonts w:ascii="ITC Avant Garde" w:hAnsi="ITC Avant Garde"/>
          <w:sz w:val="20"/>
          <w:lang w:val="es-ES_tradnl"/>
        </w:rPr>
        <w:t>Tramitar y realizar las investigaciones por probables violaciones a la Ley de Competencia;</w:t>
      </w:r>
    </w:p>
    <w:p w:rsidR="004847C7" w:rsidRPr="008F0311" w:rsidRDefault="004847C7" w:rsidP="004847C7">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00950AC6" w:rsidRPr="008F0311">
        <w:rPr>
          <w:rFonts w:ascii="ITC Avant Garde" w:hAnsi="ITC Avant Garde"/>
          <w:sz w:val="20"/>
          <w:lang w:val="es-ES_tradnl"/>
        </w:rPr>
        <w:t>Proponer al Titular de la Autoridad Investigadora la ampliación del periodo de investigación prevista en el artículo 71 de la Ley de Competencia;</w:t>
      </w:r>
    </w:p>
    <w:p w:rsidR="00950AC6" w:rsidRPr="0083530B" w:rsidRDefault="00950AC6" w:rsidP="00950AC6">
      <w:pPr>
        <w:pStyle w:val="Texto"/>
        <w:spacing w:line="230"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modificada DOF 17-10-2016</w:t>
      </w:r>
    </w:p>
    <w:p w:rsidR="004847C7" w:rsidRPr="008F0311" w:rsidRDefault="004847C7" w:rsidP="004847C7">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 xml:space="preserve">Apoyar al Titular de la Autoridad Investigadora en la elaboración de las órdenes de visita de verificación de las investigaciones que </w:t>
      </w:r>
      <w:r w:rsidR="00BB0A67" w:rsidRPr="008F0311">
        <w:rPr>
          <w:rFonts w:ascii="ITC Avant Garde" w:hAnsi="ITC Avant Garde"/>
          <w:sz w:val="20"/>
          <w:lang w:val="es-ES_tradnl"/>
        </w:rPr>
        <w:t>trámite</w:t>
      </w:r>
      <w:r w:rsidRPr="008F0311">
        <w:rPr>
          <w:rFonts w:ascii="ITC Avant Garde" w:hAnsi="ITC Avant Garde"/>
          <w:sz w:val="20"/>
          <w:lang w:val="es-ES_tradnl"/>
        </w:rPr>
        <w:t>, así como practicar las mismas en los términos contenidos en dichas órdenes;</w:t>
      </w:r>
    </w:p>
    <w:p w:rsidR="004847C7" w:rsidRPr="008F0311" w:rsidRDefault="004847C7" w:rsidP="004847C7">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Reiterar los requerimientos de información que formule en aquellos casos donde el desahogo de los mismos resulte insuficiente para tenerlos por desahogados;</w:t>
      </w:r>
    </w:p>
    <w:p w:rsidR="004847C7" w:rsidRPr="008F0311" w:rsidRDefault="004847C7" w:rsidP="004847C7">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Realizar los actos necesarios y formular el dictamen con su opinión respecto la pretensión del agente económico solicitante, para desahogar el trámite del procedimiento de dispensa o reducción del importe de las multas previsto en el artículo 101 de la Ley de Competencia, en su caso, hasta la reanudación del procedimiento;</w:t>
      </w:r>
    </w:p>
    <w:p w:rsidR="004847C7" w:rsidRPr="008F0311" w:rsidRDefault="004847C7" w:rsidP="004847C7">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VI.</w:t>
      </w:r>
      <w:r w:rsidRPr="008F0311">
        <w:rPr>
          <w:rFonts w:ascii="ITC Avant Garde" w:hAnsi="ITC Avant Garde"/>
          <w:b/>
          <w:sz w:val="20"/>
          <w:lang w:val="es-ES_tradnl"/>
        </w:rPr>
        <w:tab/>
      </w:r>
      <w:r w:rsidRPr="008F0311">
        <w:rPr>
          <w:rFonts w:ascii="ITC Avant Garde" w:hAnsi="ITC Avant Garde"/>
          <w:sz w:val="20"/>
          <w:lang w:val="es-ES_tradnl"/>
        </w:rPr>
        <w:t>Recibir y tramitar, en términos de las Disposiciones Regulatorias, las solicitudes que formulen agentes económicos, así como personas físicas, para acogerse al beneficio de reducción de sanciones establecido en el artículo 103 de la Ley de Competencia;</w:t>
      </w:r>
    </w:p>
    <w:p w:rsidR="004847C7" w:rsidRPr="008F0311" w:rsidRDefault="004847C7" w:rsidP="004847C7">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VII.</w:t>
      </w:r>
      <w:r w:rsidRPr="008F0311">
        <w:rPr>
          <w:rFonts w:ascii="ITC Avant Garde" w:hAnsi="ITC Avant Garde"/>
          <w:b/>
          <w:sz w:val="20"/>
          <w:lang w:val="es-ES_tradnl"/>
        </w:rPr>
        <w:tab/>
      </w:r>
      <w:r w:rsidRPr="008F0311">
        <w:rPr>
          <w:rFonts w:ascii="ITC Avant Garde" w:hAnsi="ITC Avant Garde"/>
          <w:sz w:val="20"/>
          <w:lang w:val="es-ES_tradnl"/>
        </w:rPr>
        <w:t>Emitir el acuerdo por el que se comunique a los solicitantes del beneficio de reducción de sanciones establecido en el artículo 103 de la Ley de Competencia si la información proporcionada es suficiente o insuficiente y, en su caso, el orden de su solicitud y el porcentaje de reducción de la multa que podría resultar aplicable o bien la cancelación de la solicitud y clave correspondientes;</w:t>
      </w:r>
    </w:p>
    <w:p w:rsidR="004847C7" w:rsidRPr="008F0311" w:rsidRDefault="004847C7" w:rsidP="004847C7">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VIII.</w:t>
      </w:r>
      <w:r w:rsidRPr="008F0311">
        <w:rPr>
          <w:rFonts w:ascii="ITC Avant Garde" w:hAnsi="ITC Avant Garde"/>
          <w:b/>
          <w:sz w:val="20"/>
          <w:lang w:val="es-ES_tradnl"/>
        </w:rPr>
        <w:tab/>
      </w:r>
      <w:r w:rsidRPr="008F0311">
        <w:rPr>
          <w:rFonts w:ascii="ITC Avant Garde" w:hAnsi="ITC Avant Garde"/>
          <w:sz w:val="20"/>
          <w:lang w:val="es-ES_tradnl"/>
        </w:rPr>
        <w:t>Elaborar para consideración del Titular de la Autoridad Investigadora, el proyecto de dictamen de probable responsabilidad y, en su caso, proponer las medidas cautelares que correspondan, así como el que proponga el cierre del expediente, y</w:t>
      </w:r>
    </w:p>
    <w:p w:rsidR="004847C7" w:rsidRPr="008F0311" w:rsidRDefault="004847C7" w:rsidP="004847C7">
      <w:pPr>
        <w:pStyle w:val="Texto"/>
        <w:spacing w:line="222" w:lineRule="exact"/>
        <w:ind w:left="1008" w:hanging="720"/>
        <w:rPr>
          <w:rFonts w:ascii="ITC Avant Garde" w:hAnsi="ITC Avant Garde"/>
          <w:sz w:val="20"/>
          <w:lang w:val="es-ES_tradnl"/>
        </w:rPr>
      </w:pPr>
      <w:r w:rsidRPr="008F0311">
        <w:rPr>
          <w:rFonts w:ascii="ITC Avant Garde" w:hAnsi="ITC Avant Garde"/>
          <w:b/>
          <w:sz w:val="20"/>
          <w:lang w:val="es-ES_tradnl"/>
        </w:rPr>
        <w:t>IX.</w:t>
      </w:r>
      <w:r w:rsidRPr="008F0311">
        <w:rPr>
          <w:rFonts w:ascii="ITC Avant Garde" w:hAnsi="ITC Avant Garde"/>
          <w:b/>
          <w:sz w:val="20"/>
          <w:lang w:val="es-ES_tradnl"/>
        </w:rPr>
        <w:tab/>
      </w:r>
      <w:r w:rsidRPr="008F0311">
        <w:rPr>
          <w:rFonts w:ascii="ITC Avant Garde" w:hAnsi="ITC Avant Garde"/>
          <w:sz w:val="20"/>
          <w:lang w:val="es-ES_tradnl"/>
        </w:rPr>
        <w:t>Las demás que le confieran el Pleno o el Titular de la Autoridad Investigadora, así como las que se señalen en otras disposiciones legales o administrativas.</w:t>
      </w:r>
    </w:p>
    <w:p w:rsidR="004847C7" w:rsidRPr="008F0311" w:rsidRDefault="004847C7" w:rsidP="004847C7">
      <w:pPr>
        <w:pStyle w:val="Texto"/>
        <w:spacing w:line="219" w:lineRule="exact"/>
        <w:rPr>
          <w:rFonts w:ascii="ITC Avant Garde" w:hAnsi="ITC Avant Garde"/>
          <w:sz w:val="20"/>
          <w:lang w:val="es-ES_tradnl"/>
        </w:rPr>
      </w:pPr>
      <w:r w:rsidRPr="008F0311">
        <w:rPr>
          <w:rFonts w:ascii="ITC Avant Garde" w:hAnsi="ITC Avant Garde"/>
          <w:b/>
          <w:sz w:val="20"/>
          <w:lang w:val="es-ES_tradnl"/>
        </w:rPr>
        <w:lastRenderedPageBreak/>
        <w:t xml:space="preserve">Artículo 65. </w:t>
      </w:r>
      <w:r w:rsidRPr="008F0311">
        <w:rPr>
          <w:rFonts w:ascii="ITC Avant Garde" w:hAnsi="ITC Avant Garde"/>
          <w:sz w:val="20"/>
          <w:lang w:val="es-ES_tradnl"/>
        </w:rPr>
        <w:t>Corresponde a la Dirección General de Condiciones de Mercado el ejercicio de las siguientes atribuciones:</w:t>
      </w:r>
    </w:p>
    <w:p w:rsidR="004847C7" w:rsidRPr="008F0311" w:rsidRDefault="00B23F5D" w:rsidP="00B23F5D">
      <w:pPr>
        <w:pStyle w:val="texto0"/>
        <w:numPr>
          <w:ilvl w:val="0"/>
          <w:numId w:val="8"/>
        </w:numPr>
        <w:snapToGrid/>
        <w:spacing w:line="219" w:lineRule="exact"/>
        <w:rPr>
          <w:rFonts w:ascii="ITC Avant Garde" w:hAnsi="ITC Avant Garde"/>
          <w:sz w:val="20"/>
          <w:szCs w:val="20"/>
        </w:rPr>
      </w:pPr>
      <w:r w:rsidRPr="008F0311">
        <w:rPr>
          <w:rFonts w:ascii="ITC Avant Garde" w:hAnsi="ITC Avant Garde"/>
          <w:sz w:val="20"/>
          <w:szCs w:val="20"/>
        </w:rPr>
        <w:t>Tramitar y realizar las investigaciones sobre condiciones de competencia efectiva, existencia de poder sustancial en el mercado relevante u otros términos análogos, relativas al proceso de competencia y libre concurrencia, así como aquéllas declaratorias sobre condiciones de competencia en los mercados que integran los sectores de telecomunicaciones y radiodifusión en términos del artículo 131 de la Ley de Telecomunicaciones;</w:t>
      </w:r>
    </w:p>
    <w:p w:rsidR="00B23F5D" w:rsidRPr="0083530B" w:rsidRDefault="00B23F5D" w:rsidP="00B23F5D">
      <w:pPr>
        <w:pStyle w:val="Texto"/>
        <w:spacing w:line="230" w:lineRule="exact"/>
        <w:ind w:left="1008" w:firstLine="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modificada DOF 17-10-2016</w:t>
      </w:r>
    </w:p>
    <w:p w:rsidR="004847C7" w:rsidRPr="008F0311" w:rsidRDefault="004847C7" w:rsidP="004847C7">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Tramitar y realizar las investigaciones sobre condiciones de competencia en un mercado con el fin de determinar la existencia de barreras a la competencia y libre concurrencia o insumos esenciales;</w:t>
      </w:r>
    </w:p>
    <w:p w:rsidR="004847C7" w:rsidRPr="008F0311" w:rsidRDefault="004847C7" w:rsidP="004847C7">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Tramitar y realizar las investigaciones a que se refiere el quinto párrafo del artículo noveno transitorio del Decreto de la Ley de Telecomunicaciones, una vez que el Pleno haya resuelto que se cumple lo dispuesto en los párrafos primero al cuarto de dicho artículo;</w:t>
      </w:r>
    </w:p>
    <w:p w:rsidR="00785FC1" w:rsidRPr="008F0311" w:rsidRDefault="00785FC1" w:rsidP="004847C7">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III Bis.</w:t>
      </w:r>
      <w:r w:rsidRPr="008F0311">
        <w:rPr>
          <w:rFonts w:ascii="ITC Avant Garde" w:hAnsi="ITC Avant Garde"/>
          <w:sz w:val="20"/>
          <w:lang w:val="es-ES_tradnl"/>
        </w:rPr>
        <w:t xml:space="preserve"> </w:t>
      </w:r>
      <w:r w:rsidRPr="008F0311">
        <w:rPr>
          <w:rFonts w:ascii="ITC Avant Garde" w:hAnsi="ITC Avant Garde"/>
          <w:sz w:val="20"/>
          <w:lang w:val="es-ES_tradnl"/>
        </w:rPr>
        <w:tab/>
        <w:t>Reiterar los requerimientos de información que formule en aquellos casos donde el desahogo de los mismos resulte insuficiente para tenerlos por desahogados;</w:t>
      </w:r>
    </w:p>
    <w:p w:rsidR="00785FC1" w:rsidRPr="0083530B" w:rsidRDefault="00785FC1" w:rsidP="00785FC1">
      <w:pPr>
        <w:pStyle w:val="Texto"/>
        <w:spacing w:line="219"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adicionada DOF 17-10-2014</w:t>
      </w:r>
    </w:p>
    <w:p w:rsidR="00FB25B7" w:rsidRPr="008F0311" w:rsidRDefault="00FB25B7" w:rsidP="00FB25B7">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IV. </w:t>
      </w:r>
      <w:r w:rsidRPr="008F0311">
        <w:rPr>
          <w:rFonts w:ascii="ITC Avant Garde" w:hAnsi="ITC Avant Garde"/>
          <w:b/>
          <w:sz w:val="20"/>
          <w:lang w:val="es-ES_tradnl"/>
        </w:rPr>
        <w:tab/>
      </w:r>
      <w:r w:rsidRPr="008F0311">
        <w:rPr>
          <w:rFonts w:ascii="ITC Avant Garde" w:hAnsi="ITC Avant Garde"/>
          <w:sz w:val="20"/>
          <w:lang w:val="es-ES_tradnl"/>
        </w:rPr>
        <w:t>Proponer al Titular de la Autoridad Investigadora las ampliaciones del periodo de investigación previstas en los artículos 94 y 96 de la Ley de Competencia;</w:t>
      </w:r>
    </w:p>
    <w:p w:rsidR="00FB25B7" w:rsidRPr="0083530B" w:rsidRDefault="00FB25B7" w:rsidP="00FB25B7">
      <w:pPr>
        <w:pStyle w:val="Texto"/>
        <w:spacing w:line="230"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modificada DOF 17-10-2016</w:t>
      </w:r>
    </w:p>
    <w:p w:rsidR="00FB25B7" w:rsidRPr="008F0311" w:rsidRDefault="00FB25B7" w:rsidP="00FB25B7">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V. </w:t>
      </w:r>
      <w:r w:rsidRPr="008F0311">
        <w:rPr>
          <w:rFonts w:ascii="ITC Avant Garde" w:hAnsi="ITC Avant Garde"/>
          <w:b/>
          <w:sz w:val="20"/>
          <w:lang w:val="es-ES_tradnl"/>
        </w:rPr>
        <w:tab/>
      </w:r>
      <w:r w:rsidRPr="008F0311">
        <w:rPr>
          <w:rFonts w:ascii="ITC Avant Garde" w:hAnsi="ITC Avant Garde"/>
          <w:sz w:val="20"/>
          <w:lang w:val="es-ES_tradnl"/>
        </w:rPr>
        <w:t>Solicitar a las Unidades, Direcciones Generales o áreas correspondientes del Instituto, opinión técnica no vinculatoria respecto a las medidas correctivas que se propongan en términos del artículo 94 de la Ley de Competencia;</w:t>
      </w:r>
    </w:p>
    <w:p w:rsidR="00FB25B7" w:rsidRPr="0083530B" w:rsidRDefault="00FB25B7" w:rsidP="00FB25B7">
      <w:pPr>
        <w:pStyle w:val="Texto"/>
        <w:spacing w:line="230"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adicionada DOF 17-10-2016</w:t>
      </w:r>
    </w:p>
    <w:p w:rsidR="00FB25B7" w:rsidRPr="008F0311" w:rsidRDefault="00FB25B7" w:rsidP="00FB25B7">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VI. </w:t>
      </w:r>
      <w:r w:rsidRPr="008F0311">
        <w:rPr>
          <w:rFonts w:ascii="ITC Avant Garde" w:hAnsi="ITC Avant Garde"/>
          <w:b/>
          <w:sz w:val="20"/>
          <w:lang w:val="es-ES_tradnl"/>
        </w:rPr>
        <w:tab/>
      </w:r>
      <w:r w:rsidRPr="008F0311">
        <w:rPr>
          <w:rFonts w:ascii="ITC Avant Garde" w:hAnsi="ITC Avant Garde"/>
          <w:sz w:val="20"/>
          <w:lang w:val="es-ES_tradnl"/>
        </w:rPr>
        <w:t>Elaborar para consideración del Titular de la Autoridad Investigadora, el proyecto de dictamen preliminar correspondiente y, en su caso, proponer las medidas correctivas correspondientes para eliminar restricciones al funcionamiento del mercado, así como el que proponga el cierre del expediente;</w:t>
      </w:r>
    </w:p>
    <w:p w:rsidR="00FB25B7" w:rsidRPr="0083530B" w:rsidRDefault="00FB25B7" w:rsidP="00FB25B7">
      <w:pPr>
        <w:pStyle w:val="Texto"/>
        <w:spacing w:line="230"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adicionada DOF 17-10-2016</w:t>
      </w:r>
    </w:p>
    <w:p w:rsidR="00FB25B7" w:rsidRPr="008F0311" w:rsidRDefault="00FB25B7" w:rsidP="00FB25B7">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VII. </w:t>
      </w:r>
      <w:r w:rsidRPr="008F0311">
        <w:rPr>
          <w:rFonts w:ascii="ITC Avant Garde" w:hAnsi="ITC Avant Garde"/>
          <w:b/>
          <w:sz w:val="20"/>
          <w:lang w:val="es-ES_tradnl"/>
        </w:rPr>
        <w:tab/>
      </w:r>
      <w:r w:rsidRPr="008F0311">
        <w:rPr>
          <w:rFonts w:ascii="ITC Avant Garde" w:hAnsi="ITC Avant Garde"/>
          <w:sz w:val="20"/>
          <w:lang w:val="es-ES_tradnl"/>
        </w:rPr>
        <w:t>Tramitar las investigaciones y estudios sobre condiciones de competencia en los mercados que integran los sectores de telecomunicaciones y radiodifusión, a las que se refieren los artículos 276, párrafo cuarto, fracción IV de la Ley de Telecomunicaciones, así como del diverso décimo segundo transitorio, fracción VII, del Decreto de la Ley de Telecomunicaciones; en términos del artículo 96 de la Ley de Competencia, y</w:t>
      </w:r>
    </w:p>
    <w:p w:rsidR="00FB25B7" w:rsidRPr="0083530B" w:rsidRDefault="00FB25B7" w:rsidP="00FB25B7">
      <w:pPr>
        <w:pStyle w:val="Texto"/>
        <w:spacing w:line="230"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adicionada DOF 17-10-2016</w:t>
      </w:r>
    </w:p>
    <w:p w:rsidR="00FB25B7" w:rsidRPr="008F0311" w:rsidRDefault="00FB25B7" w:rsidP="00FB25B7">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VIII. </w:t>
      </w:r>
      <w:r w:rsidRPr="008F0311">
        <w:rPr>
          <w:rFonts w:ascii="ITC Avant Garde" w:hAnsi="ITC Avant Garde"/>
          <w:b/>
          <w:sz w:val="20"/>
          <w:lang w:val="es-ES_tradnl"/>
        </w:rPr>
        <w:tab/>
      </w:r>
      <w:r w:rsidRPr="008F0311">
        <w:rPr>
          <w:rFonts w:ascii="ITC Avant Garde" w:hAnsi="ITC Avant Garde"/>
          <w:sz w:val="20"/>
          <w:lang w:val="es-ES_tradnl"/>
        </w:rPr>
        <w:t>Las demás que le confieran el Pleno o el Titular de la Autoridad Investigadora, así como las que se señalen en otras disposiciones legales o administrativas.</w:t>
      </w:r>
    </w:p>
    <w:p w:rsidR="00FB25B7" w:rsidRPr="0083530B" w:rsidRDefault="00FB25B7" w:rsidP="00FB25B7">
      <w:pPr>
        <w:pStyle w:val="Texto"/>
        <w:spacing w:line="230"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recorrida DOF 17-10-2016</w:t>
      </w:r>
    </w:p>
    <w:p w:rsidR="004847C7" w:rsidRPr="008F0311" w:rsidRDefault="004847C7" w:rsidP="004847C7">
      <w:pPr>
        <w:pStyle w:val="Texto"/>
        <w:spacing w:line="219" w:lineRule="exact"/>
        <w:rPr>
          <w:rFonts w:ascii="ITC Avant Garde" w:hAnsi="ITC Avant Garde"/>
          <w:sz w:val="20"/>
          <w:lang w:val="es-ES_tradnl"/>
        </w:rPr>
      </w:pPr>
      <w:r w:rsidRPr="008F0311">
        <w:rPr>
          <w:rFonts w:ascii="ITC Avant Garde" w:hAnsi="ITC Avant Garde"/>
          <w:b/>
          <w:sz w:val="20"/>
          <w:lang w:val="es-ES_tradnl"/>
        </w:rPr>
        <w:lastRenderedPageBreak/>
        <w:t xml:space="preserve">Artículo 66. </w:t>
      </w:r>
      <w:r w:rsidRPr="008F0311">
        <w:rPr>
          <w:rFonts w:ascii="ITC Avant Garde" w:hAnsi="ITC Avant Garde"/>
          <w:sz w:val="20"/>
          <w:lang w:val="es-ES_tradnl"/>
        </w:rPr>
        <w:t>Corresponde a la Dirección General de Análisis Económico el ejercicio de las siguientes atribuciones:</w:t>
      </w:r>
    </w:p>
    <w:p w:rsidR="004847C7" w:rsidRPr="008F0311" w:rsidRDefault="004847C7" w:rsidP="004847C7">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b/>
          <w:sz w:val="20"/>
          <w:lang w:val="es-ES_tradnl"/>
        </w:rPr>
        <w:tab/>
      </w:r>
      <w:r w:rsidRPr="008F0311">
        <w:rPr>
          <w:rFonts w:ascii="ITC Avant Garde" w:hAnsi="ITC Avant Garde"/>
          <w:sz w:val="20"/>
          <w:lang w:val="es-ES_tradnl"/>
        </w:rPr>
        <w:t>Apoyar, en coordinación con las demás Direcciones Generales adscritas a la Autoridad Investigadora, en el análisis de los aspectos económicos de los asuntos tramitados ante la misma;</w:t>
      </w:r>
    </w:p>
    <w:p w:rsidR="004847C7" w:rsidRPr="008F0311" w:rsidRDefault="004847C7" w:rsidP="004847C7">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Realizar los estudios económicos, trabajos de investigación e informes generales para efecto de las investigaciones previstas en la Ley de Competencia;</w:t>
      </w:r>
    </w:p>
    <w:p w:rsidR="00996260" w:rsidRPr="008F0311" w:rsidRDefault="00996260" w:rsidP="00996260">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III. </w:t>
      </w:r>
      <w:r w:rsidRPr="008F0311">
        <w:rPr>
          <w:rFonts w:ascii="ITC Avant Garde" w:hAnsi="ITC Avant Garde"/>
          <w:b/>
          <w:sz w:val="20"/>
          <w:lang w:val="es-ES_tradnl"/>
        </w:rPr>
        <w:tab/>
      </w:r>
      <w:r w:rsidRPr="008F0311">
        <w:rPr>
          <w:rFonts w:ascii="ITC Avant Garde" w:hAnsi="ITC Avant Garde"/>
          <w:sz w:val="20"/>
          <w:lang w:val="es-ES_tradnl"/>
        </w:rPr>
        <w:t>Incorporar en las investigaciones que se tramitan ante la Autoridad Investigadora las mejores prácticas internacionales en materia de competencia económica;</w:t>
      </w:r>
    </w:p>
    <w:p w:rsidR="00996260" w:rsidRPr="0083530B" w:rsidRDefault="00996260" w:rsidP="00996260">
      <w:pPr>
        <w:pStyle w:val="Texto"/>
        <w:spacing w:line="230"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w:t>
      </w:r>
      <w:r w:rsidRPr="008F0311">
        <w:rPr>
          <w:rFonts w:ascii="ITC Avant Garde" w:hAnsi="ITC Avant Garde"/>
          <w:b/>
          <w:i/>
          <w:color w:val="00B050"/>
          <w:sz w:val="20"/>
          <w:lang w:val="es-ES_tradnl"/>
        </w:rPr>
        <w:t xml:space="preserve"> </w:t>
      </w:r>
      <w:r w:rsidRPr="0083530B">
        <w:rPr>
          <w:rFonts w:ascii="Times New Roman" w:hAnsi="Times New Roman" w:cs="Times New Roman"/>
          <w:b/>
          <w:i/>
          <w:color w:val="00B050"/>
          <w:sz w:val="16"/>
          <w:szCs w:val="16"/>
          <w:lang w:val="es-ES_tradnl"/>
        </w:rPr>
        <w:t>modificada</w:t>
      </w:r>
      <w:r w:rsidRPr="008F0311">
        <w:rPr>
          <w:rFonts w:ascii="ITC Avant Garde" w:hAnsi="ITC Avant Garde"/>
          <w:b/>
          <w:i/>
          <w:color w:val="00B050"/>
          <w:sz w:val="20"/>
          <w:lang w:val="es-ES_tradnl"/>
        </w:rPr>
        <w:t xml:space="preserve"> </w:t>
      </w:r>
      <w:r w:rsidRPr="0083530B">
        <w:rPr>
          <w:rFonts w:ascii="Times New Roman" w:hAnsi="Times New Roman" w:cs="Times New Roman"/>
          <w:b/>
          <w:i/>
          <w:color w:val="00B050"/>
          <w:sz w:val="16"/>
          <w:szCs w:val="16"/>
          <w:lang w:val="es-ES_tradnl"/>
        </w:rPr>
        <w:t>DOF 17-10-2016</w:t>
      </w:r>
    </w:p>
    <w:p w:rsidR="00996260" w:rsidRPr="008F0311" w:rsidRDefault="00996260" w:rsidP="00996260">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sz w:val="20"/>
          <w:lang w:val="es-ES_tradnl"/>
        </w:rPr>
        <w:t xml:space="preserve"> </w:t>
      </w:r>
      <w:r w:rsidRPr="008F0311">
        <w:rPr>
          <w:rFonts w:ascii="ITC Avant Garde" w:hAnsi="ITC Avant Garde"/>
          <w:sz w:val="20"/>
          <w:lang w:val="es-ES_tradnl"/>
        </w:rPr>
        <w:tab/>
        <w:t>Proporcionar a las Unidades, Coordinaciones Generales, Direcciones Generales y Direcciones Generales Adjuntas del Instituto, información y documentación que soliciten para el ejercicio de sus atribuciones, salvo que se trate de investigaciones en curso, y</w:t>
      </w:r>
    </w:p>
    <w:p w:rsidR="00996260" w:rsidRPr="0083530B" w:rsidRDefault="00996260" w:rsidP="00996260">
      <w:pPr>
        <w:pStyle w:val="Texto"/>
        <w:spacing w:line="230"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adicionada DOF 17-10-2016</w:t>
      </w:r>
    </w:p>
    <w:p w:rsidR="00996260" w:rsidRPr="008F0311" w:rsidRDefault="00996260" w:rsidP="00996260">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sz w:val="20"/>
          <w:lang w:val="es-ES_tradnl"/>
        </w:rPr>
        <w:t xml:space="preserve"> </w:t>
      </w:r>
      <w:r w:rsidRPr="008F0311">
        <w:rPr>
          <w:rFonts w:ascii="ITC Avant Garde" w:hAnsi="ITC Avant Garde"/>
          <w:sz w:val="20"/>
          <w:lang w:val="es-ES_tradnl"/>
        </w:rPr>
        <w:tab/>
        <w:t>Las demás que le confieran el Pleno o el Titular de la Autoridad Investigadora, así como las que se señalen en otras disposiciones legales o administrativas.</w:t>
      </w:r>
    </w:p>
    <w:p w:rsidR="00996260" w:rsidRPr="0083530B" w:rsidRDefault="00996260" w:rsidP="00996260">
      <w:pPr>
        <w:pStyle w:val="Texto"/>
        <w:spacing w:line="230"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recorrida DOF 17-10-2016</w:t>
      </w:r>
    </w:p>
    <w:p w:rsidR="004847C7" w:rsidRPr="008F0311" w:rsidRDefault="004847C7" w:rsidP="004847C7">
      <w:pPr>
        <w:pStyle w:val="Texto"/>
        <w:spacing w:line="219" w:lineRule="exact"/>
        <w:rPr>
          <w:rFonts w:ascii="ITC Avant Garde" w:hAnsi="ITC Avant Garde"/>
          <w:sz w:val="20"/>
          <w:lang w:val="es-ES_tradnl"/>
        </w:rPr>
      </w:pPr>
      <w:r w:rsidRPr="008F0311">
        <w:rPr>
          <w:rFonts w:ascii="ITC Avant Garde" w:hAnsi="ITC Avant Garde"/>
          <w:b/>
          <w:sz w:val="20"/>
          <w:lang w:val="es-ES_tradnl"/>
        </w:rPr>
        <w:t xml:space="preserve">Artículo 67. </w:t>
      </w:r>
      <w:r w:rsidRPr="008F0311">
        <w:rPr>
          <w:rFonts w:ascii="ITC Avant Garde" w:hAnsi="ITC Avant Garde"/>
          <w:sz w:val="20"/>
          <w:lang w:val="es-ES_tradnl"/>
        </w:rPr>
        <w:t>Corresponde a la Dirección General Adjunta de Atención en Procedimientos el ejercicio de las siguientes atribuciones:</w:t>
      </w:r>
    </w:p>
    <w:p w:rsidR="00122518" w:rsidRPr="008F0311" w:rsidRDefault="00122518" w:rsidP="00122518">
      <w:pPr>
        <w:pStyle w:val="Texto"/>
        <w:numPr>
          <w:ilvl w:val="0"/>
          <w:numId w:val="9"/>
        </w:numPr>
        <w:spacing w:line="219" w:lineRule="exact"/>
        <w:rPr>
          <w:rFonts w:ascii="ITC Avant Garde" w:hAnsi="ITC Avant Garde"/>
          <w:sz w:val="20"/>
          <w:lang w:val="es-ES_tradnl"/>
        </w:rPr>
      </w:pPr>
      <w:r w:rsidRPr="008F0311">
        <w:rPr>
          <w:rFonts w:ascii="ITC Avant Garde" w:hAnsi="ITC Avant Garde"/>
          <w:sz w:val="20"/>
          <w:lang w:val="es-ES_tradnl"/>
        </w:rPr>
        <w:t>Representar al Titular de la Autoridad Investigadora, así como a las Direcciones Generales a su cargo, en los procedimientos seguidos en forma de juicio;</w:t>
      </w:r>
    </w:p>
    <w:p w:rsidR="00122518" w:rsidRPr="0083530B" w:rsidRDefault="00122518" w:rsidP="00122518">
      <w:pPr>
        <w:pStyle w:val="Texto"/>
        <w:spacing w:line="230" w:lineRule="exact"/>
        <w:ind w:left="1008" w:firstLine="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modificada DOF 17-10-2016</w:t>
      </w:r>
    </w:p>
    <w:p w:rsidR="00122518" w:rsidRPr="008F0311" w:rsidRDefault="00122518" w:rsidP="00122518">
      <w:pPr>
        <w:pStyle w:val="Texto"/>
        <w:numPr>
          <w:ilvl w:val="0"/>
          <w:numId w:val="9"/>
        </w:numPr>
        <w:spacing w:line="219" w:lineRule="exact"/>
        <w:rPr>
          <w:rFonts w:ascii="ITC Avant Garde" w:hAnsi="ITC Avant Garde"/>
          <w:sz w:val="20"/>
          <w:lang w:val="es-ES_tradnl"/>
        </w:rPr>
      </w:pPr>
      <w:r w:rsidRPr="008F0311">
        <w:rPr>
          <w:rFonts w:ascii="ITC Avant Garde" w:hAnsi="ITC Avant Garde"/>
          <w:sz w:val="20"/>
          <w:lang w:val="es-ES_tradnl"/>
        </w:rPr>
        <w:t>Coadyuvar con la Unidad de Asuntos Jurídicos en la sustanciación de los juicios de amparo en que la Autoridad Investigadora sea parte;</w:t>
      </w:r>
    </w:p>
    <w:p w:rsidR="00122518" w:rsidRPr="0083530B" w:rsidRDefault="00122518" w:rsidP="00122518">
      <w:pPr>
        <w:pStyle w:val="Texto"/>
        <w:spacing w:line="230" w:lineRule="exact"/>
        <w:ind w:left="1008" w:firstLine="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modificada DOF 17-10-2016</w:t>
      </w:r>
    </w:p>
    <w:p w:rsidR="004847C7" w:rsidRPr="008F0311" w:rsidRDefault="004847C7" w:rsidP="00122518">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Apoyar y asesorar jurídicamente a la Autoridad Investigadora y coadyuvar con la</w:t>
      </w:r>
      <w:r w:rsidR="006C051B" w:rsidRPr="008F0311">
        <w:rPr>
          <w:rFonts w:ascii="ITC Avant Garde" w:hAnsi="ITC Avant Garde"/>
          <w:sz w:val="20"/>
          <w:lang w:val="es-ES_tradnl"/>
        </w:rPr>
        <w:t>s</w:t>
      </w:r>
      <w:r w:rsidRPr="008F0311">
        <w:rPr>
          <w:rFonts w:ascii="ITC Avant Garde" w:hAnsi="ITC Avant Garde"/>
          <w:sz w:val="20"/>
          <w:lang w:val="es-ES_tradnl"/>
        </w:rPr>
        <w:t xml:space="preserve"> Direcci</w:t>
      </w:r>
      <w:r w:rsidR="006C051B" w:rsidRPr="008F0311">
        <w:rPr>
          <w:rFonts w:ascii="ITC Avant Garde" w:hAnsi="ITC Avant Garde"/>
          <w:sz w:val="20"/>
          <w:lang w:val="es-ES_tradnl"/>
        </w:rPr>
        <w:t>o</w:t>
      </w:r>
      <w:r w:rsidRPr="008F0311">
        <w:rPr>
          <w:rFonts w:ascii="ITC Avant Garde" w:hAnsi="ITC Avant Garde"/>
          <w:sz w:val="20"/>
          <w:lang w:val="es-ES_tradnl"/>
        </w:rPr>
        <w:t>n</w:t>
      </w:r>
      <w:r w:rsidR="006C051B" w:rsidRPr="008F0311">
        <w:rPr>
          <w:rFonts w:ascii="ITC Avant Garde" w:hAnsi="ITC Avant Garde"/>
          <w:sz w:val="20"/>
          <w:lang w:val="es-ES_tradnl"/>
        </w:rPr>
        <w:t>es</w:t>
      </w:r>
      <w:r w:rsidRPr="008F0311">
        <w:rPr>
          <w:rFonts w:ascii="ITC Avant Garde" w:hAnsi="ITC Avant Garde"/>
          <w:sz w:val="20"/>
          <w:lang w:val="es-ES_tradnl"/>
        </w:rPr>
        <w:t xml:space="preserve"> General</w:t>
      </w:r>
      <w:r w:rsidR="006C051B" w:rsidRPr="008F0311">
        <w:rPr>
          <w:rFonts w:ascii="ITC Avant Garde" w:hAnsi="ITC Avant Garde"/>
          <w:sz w:val="20"/>
          <w:lang w:val="es-ES_tradnl"/>
        </w:rPr>
        <w:t>es</w:t>
      </w:r>
      <w:r w:rsidRPr="008F0311">
        <w:rPr>
          <w:rFonts w:ascii="ITC Avant Garde" w:hAnsi="ITC Avant Garde"/>
          <w:sz w:val="20"/>
          <w:lang w:val="es-ES_tradnl"/>
        </w:rPr>
        <w:t xml:space="preserve"> </w:t>
      </w:r>
      <w:r w:rsidR="006C051B" w:rsidRPr="008F0311">
        <w:rPr>
          <w:rFonts w:ascii="ITC Avant Garde" w:hAnsi="ITC Avant Garde"/>
          <w:sz w:val="20"/>
          <w:lang w:val="es-ES_tradnl"/>
        </w:rPr>
        <w:t>previstas en el presente capítulo</w:t>
      </w:r>
      <w:r w:rsidRPr="008F0311">
        <w:rPr>
          <w:rFonts w:ascii="ITC Avant Garde" w:hAnsi="ITC Avant Garde"/>
          <w:sz w:val="20"/>
          <w:lang w:val="es-ES_tradnl"/>
        </w:rPr>
        <w:t>;</w:t>
      </w:r>
    </w:p>
    <w:p w:rsidR="006C051B" w:rsidRPr="0083530B" w:rsidRDefault="006C051B" w:rsidP="006C051B">
      <w:pPr>
        <w:pStyle w:val="Texto"/>
        <w:spacing w:line="219"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modificada DOF 17-10-2014</w:t>
      </w:r>
    </w:p>
    <w:p w:rsidR="004847C7" w:rsidRPr="008F0311" w:rsidRDefault="004847C7" w:rsidP="004847C7">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Proponer al Titular de la Autoridad Investigadora lineamientos sobre uniformidad de criterios en la actuación de las Direcciones Generales que estén a su cargo;</w:t>
      </w:r>
    </w:p>
    <w:p w:rsidR="0061278B" w:rsidRPr="008F0311" w:rsidRDefault="0061278B" w:rsidP="0061278B">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sz w:val="20"/>
          <w:lang w:val="es-ES_tradnl"/>
        </w:rPr>
        <w:t xml:space="preserve"> </w:t>
      </w:r>
      <w:r w:rsidRPr="008F0311">
        <w:rPr>
          <w:rFonts w:ascii="ITC Avant Garde" w:hAnsi="ITC Avant Garde"/>
          <w:sz w:val="20"/>
          <w:lang w:val="es-ES_tradnl"/>
        </w:rPr>
        <w:tab/>
        <w:t>Apoyar al Titular de la Autoridad Investigadora, así como a las Direcciones Generales que estén a su cargo, a supervisar la aplicación de la Ley de Competencia, la Ley de Telecomunicaciones, las Disposiciones Regulatorias y el presente Estatuto Orgánico;</w:t>
      </w:r>
    </w:p>
    <w:p w:rsidR="00152457" w:rsidRPr="0083530B" w:rsidRDefault="00152457" w:rsidP="00152457">
      <w:pPr>
        <w:pStyle w:val="Texto"/>
        <w:spacing w:line="230" w:lineRule="exact"/>
        <w:ind w:left="1008" w:firstLine="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modificada DOF 17-10-2016</w:t>
      </w:r>
    </w:p>
    <w:p w:rsidR="0061278B" w:rsidRPr="008F0311" w:rsidRDefault="0061278B" w:rsidP="0061278B">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VI.</w:t>
      </w:r>
      <w:r w:rsidRPr="008F0311">
        <w:rPr>
          <w:rFonts w:ascii="ITC Avant Garde" w:hAnsi="ITC Avant Garde"/>
          <w:sz w:val="20"/>
          <w:lang w:val="es-ES_tradnl"/>
        </w:rPr>
        <w:t xml:space="preserve"> </w:t>
      </w:r>
      <w:r w:rsidRPr="008F0311">
        <w:rPr>
          <w:rFonts w:ascii="ITC Avant Garde" w:hAnsi="ITC Avant Garde"/>
          <w:sz w:val="20"/>
          <w:lang w:val="es-ES_tradnl"/>
        </w:rPr>
        <w:tab/>
        <w:t>Realizar los actos necesarios para verificar el cumplimiento de los compromisos establecidos en las resoluciones en términos del artículo 100 de la Ley de Competencia, para lo cual podrá decretar y hacer efectivas las medidas de apremio establecidas en la Ley de Competencia;</w:t>
      </w:r>
    </w:p>
    <w:p w:rsidR="00152457" w:rsidRPr="0083530B" w:rsidRDefault="00152457" w:rsidP="00152457">
      <w:pPr>
        <w:pStyle w:val="Texto"/>
        <w:spacing w:line="230"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adicionada DOF 17-10-2016</w:t>
      </w:r>
    </w:p>
    <w:p w:rsidR="00152457" w:rsidRPr="008F0311" w:rsidRDefault="0061278B" w:rsidP="00152457">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lastRenderedPageBreak/>
        <w:t>VII.</w:t>
      </w:r>
      <w:r w:rsidRPr="008F0311">
        <w:rPr>
          <w:rFonts w:ascii="ITC Avant Garde" w:hAnsi="ITC Avant Garde"/>
          <w:sz w:val="20"/>
          <w:lang w:val="es-ES_tradnl"/>
        </w:rPr>
        <w:t xml:space="preserve"> </w:t>
      </w:r>
      <w:r w:rsidRPr="008F0311">
        <w:rPr>
          <w:rFonts w:ascii="ITC Avant Garde" w:hAnsi="ITC Avant Garde"/>
          <w:sz w:val="20"/>
          <w:lang w:val="es-ES_tradnl"/>
        </w:rPr>
        <w:tab/>
        <w:t>Realizar las notificaciones por lista de los actos emitidos por la Autoridad Investigadora, así como las Direcciones Generales adscritas a ésta, de conformidad con la normatividad aplicable, y</w:t>
      </w:r>
    </w:p>
    <w:p w:rsidR="00152457" w:rsidRPr="0083530B" w:rsidRDefault="00152457" w:rsidP="00152457">
      <w:pPr>
        <w:pStyle w:val="Texto"/>
        <w:spacing w:line="219"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adicionada DOF 17-10-2016</w:t>
      </w:r>
    </w:p>
    <w:p w:rsidR="0061278B" w:rsidRPr="008F0311" w:rsidRDefault="0061278B" w:rsidP="0061278B">
      <w:pPr>
        <w:pStyle w:val="Texto"/>
        <w:spacing w:line="219" w:lineRule="exact"/>
        <w:ind w:left="1008" w:hanging="720"/>
        <w:rPr>
          <w:rFonts w:ascii="ITC Avant Garde" w:hAnsi="ITC Avant Garde"/>
          <w:sz w:val="20"/>
          <w:lang w:val="es-ES_tradnl"/>
        </w:rPr>
      </w:pPr>
      <w:r w:rsidRPr="008F0311">
        <w:rPr>
          <w:rFonts w:ascii="ITC Avant Garde" w:hAnsi="ITC Avant Garde"/>
          <w:b/>
          <w:sz w:val="20"/>
          <w:lang w:val="es-ES_tradnl"/>
        </w:rPr>
        <w:t>VIII.</w:t>
      </w:r>
      <w:r w:rsidRPr="008F0311">
        <w:rPr>
          <w:rFonts w:ascii="ITC Avant Garde" w:hAnsi="ITC Avant Garde"/>
          <w:sz w:val="20"/>
          <w:lang w:val="es-ES_tradnl"/>
        </w:rPr>
        <w:t xml:space="preserve"> </w:t>
      </w:r>
      <w:r w:rsidRPr="008F0311">
        <w:rPr>
          <w:rFonts w:ascii="ITC Avant Garde" w:hAnsi="ITC Avant Garde"/>
          <w:sz w:val="20"/>
          <w:lang w:val="es-ES_tradnl"/>
        </w:rPr>
        <w:tab/>
        <w:t>Las demás que le confieran el Pleno o el Titular de la Autoridad Investigadora, así como las que se señalen en otras disposiciones legales o administrativas.</w:t>
      </w:r>
    </w:p>
    <w:p w:rsidR="00152457" w:rsidRPr="0083530B" w:rsidRDefault="00152457" w:rsidP="00152457">
      <w:pPr>
        <w:pStyle w:val="Texto"/>
        <w:spacing w:line="230" w:lineRule="exact"/>
        <w:ind w:left="1008" w:firstLine="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w:t>
      </w:r>
      <w:r w:rsidRPr="008F0311">
        <w:rPr>
          <w:rFonts w:ascii="ITC Avant Garde" w:hAnsi="ITC Avant Garde"/>
          <w:b/>
          <w:i/>
          <w:color w:val="00B050"/>
          <w:sz w:val="20"/>
          <w:lang w:val="es-ES_tradnl"/>
        </w:rPr>
        <w:t xml:space="preserve"> </w:t>
      </w:r>
      <w:r w:rsidRPr="0083530B">
        <w:rPr>
          <w:rFonts w:ascii="Times New Roman" w:hAnsi="Times New Roman" w:cs="Times New Roman"/>
          <w:b/>
          <w:i/>
          <w:color w:val="00B050"/>
          <w:sz w:val="16"/>
          <w:szCs w:val="16"/>
          <w:lang w:val="es-ES_tradnl"/>
        </w:rPr>
        <w:t>recorrida</w:t>
      </w:r>
      <w:r w:rsidRPr="008F0311">
        <w:rPr>
          <w:rFonts w:ascii="ITC Avant Garde" w:hAnsi="ITC Avant Garde"/>
          <w:b/>
          <w:i/>
          <w:color w:val="00B050"/>
          <w:sz w:val="20"/>
          <w:lang w:val="es-ES_tradnl"/>
        </w:rPr>
        <w:t xml:space="preserve"> </w:t>
      </w:r>
      <w:r w:rsidRPr="0083530B">
        <w:rPr>
          <w:rFonts w:ascii="Times New Roman" w:hAnsi="Times New Roman" w:cs="Times New Roman"/>
          <w:b/>
          <w:i/>
          <w:color w:val="00B050"/>
          <w:sz w:val="16"/>
          <w:szCs w:val="16"/>
          <w:lang w:val="es-ES_tradnl"/>
        </w:rPr>
        <w:t>DOF</w:t>
      </w:r>
      <w:r w:rsidRPr="008F0311">
        <w:rPr>
          <w:rFonts w:ascii="ITC Avant Garde" w:hAnsi="ITC Avant Garde"/>
          <w:b/>
          <w:i/>
          <w:color w:val="00B050"/>
          <w:sz w:val="20"/>
          <w:lang w:val="es-ES_tradnl"/>
        </w:rPr>
        <w:t xml:space="preserve"> </w:t>
      </w:r>
      <w:r w:rsidRPr="0083530B">
        <w:rPr>
          <w:rFonts w:ascii="Times New Roman" w:hAnsi="Times New Roman" w:cs="Times New Roman"/>
          <w:b/>
          <w:i/>
          <w:color w:val="00B050"/>
          <w:sz w:val="16"/>
          <w:szCs w:val="16"/>
          <w:lang w:val="es-ES_tradnl"/>
        </w:rPr>
        <w:t>17-10-2016</w:t>
      </w:r>
    </w:p>
    <w:p w:rsidR="004847C7" w:rsidRPr="007927B1" w:rsidRDefault="004847C7" w:rsidP="007927B1">
      <w:pPr>
        <w:pStyle w:val="Ttulo2"/>
        <w:keepNext/>
        <w:keepLines/>
        <w:pBdr>
          <w:top w:val="none" w:sz="0" w:space="0" w:color="auto"/>
          <w:between w:val="none" w:sz="0" w:space="0" w:color="auto"/>
        </w:pBdr>
        <w:spacing w:after="0" w:line="276" w:lineRule="auto"/>
        <w:jc w:val="center"/>
        <w:rPr>
          <w:rFonts w:ascii="ITC Avant Garde" w:hAnsi="ITC Avant Garde" w:cs="Times New Roman"/>
          <w:b/>
          <w:bCs/>
          <w:sz w:val="20"/>
          <w:lang w:val="es-MX" w:eastAsia="en-US"/>
        </w:rPr>
      </w:pPr>
      <w:r w:rsidRPr="007927B1">
        <w:rPr>
          <w:rFonts w:ascii="ITC Avant Garde" w:hAnsi="ITC Avant Garde" w:cs="Times New Roman"/>
          <w:b/>
          <w:bCs/>
          <w:sz w:val="20"/>
          <w:lang w:val="es-MX" w:eastAsia="en-US"/>
        </w:rPr>
        <w:t>CAPÍTULO XX</w:t>
      </w:r>
    </w:p>
    <w:p w:rsidR="004847C7" w:rsidRPr="008F0311" w:rsidRDefault="004847C7" w:rsidP="004847C7">
      <w:pPr>
        <w:pStyle w:val="Texto"/>
        <w:ind w:firstLine="0"/>
        <w:jc w:val="center"/>
        <w:rPr>
          <w:rFonts w:ascii="ITC Avant Garde" w:hAnsi="ITC Avant Garde"/>
          <w:b/>
          <w:sz w:val="20"/>
          <w:lang w:val="es-ES_tradnl"/>
        </w:rPr>
      </w:pPr>
      <w:r w:rsidRPr="008F0311">
        <w:rPr>
          <w:rFonts w:ascii="ITC Avant Garde" w:hAnsi="ITC Avant Garde"/>
          <w:b/>
          <w:sz w:val="20"/>
          <w:lang w:val="es-ES_tradnl"/>
        </w:rPr>
        <w:t>Del Centro de Estudios</w:t>
      </w:r>
    </w:p>
    <w:p w:rsidR="004847C7" w:rsidRPr="008F0311" w:rsidRDefault="004847C7" w:rsidP="004847C7">
      <w:pPr>
        <w:pStyle w:val="Texto"/>
        <w:rPr>
          <w:rFonts w:ascii="ITC Avant Garde" w:hAnsi="ITC Avant Garde"/>
          <w:sz w:val="20"/>
          <w:lang w:val="es-ES_tradnl"/>
        </w:rPr>
      </w:pPr>
      <w:r w:rsidRPr="008F0311">
        <w:rPr>
          <w:rFonts w:ascii="ITC Avant Garde" w:hAnsi="ITC Avant Garde"/>
          <w:b/>
          <w:sz w:val="20"/>
          <w:lang w:val="es-ES_tradnl"/>
        </w:rPr>
        <w:t>Artículo 68.</w:t>
      </w:r>
      <w:r w:rsidRPr="008F0311">
        <w:rPr>
          <w:rFonts w:ascii="ITC Avant Garde" w:hAnsi="ITC Avant Garde"/>
          <w:sz w:val="20"/>
          <w:lang w:val="es-ES_tradnl"/>
        </w:rPr>
        <w:t xml:space="preserve"> El Instituto contará con un Centro de Estudios que contribuirá al desempeño de las atribuciones del Pleno mediante el desarrollo de investigaciones y estudios, así como la realización de análisis en materia de telecomunicaciones, radiodifusión y competencia económica en dichos sectores, proporcionando en forma objetiva y oportuna los servicios de apoyo técnico especializado y la información analítica que se requiera.</w:t>
      </w:r>
    </w:p>
    <w:p w:rsidR="004847C7" w:rsidRPr="008F0311" w:rsidRDefault="004847C7" w:rsidP="004847C7">
      <w:pPr>
        <w:pStyle w:val="Texto"/>
        <w:rPr>
          <w:rFonts w:ascii="ITC Avant Garde" w:hAnsi="ITC Avant Garde"/>
          <w:sz w:val="20"/>
          <w:lang w:val="es-ES_tradnl"/>
        </w:rPr>
      </w:pPr>
      <w:r w:rsidRPr="008F0311">
        <w:rPr>
          <w:rFonts w:ascii="ITC Avant Garde" w:hAnsi="ITC Avant Garde"/>
          <w:b/>
          <w:sz w:val="20"/>
          <w:lang w:val="es-ES_tradnl"/>
        </w:rPr>
        <w:t xml:space="preserve">Artículo 69. </w:t>
      </w:r>
      <w:r w:rsidRPr="008F0311">
        <w:rPr>
          <w:rFonts w:ascii="ITC Avant Garde" w:hAnsi="ITC Avant Garde"/>
          <w:sz w:val="20"/>
          <w:lang w:val="es-ES_tradnl"/>
        </w:rPr>
        <w:t>Corresponde al Titular del Centro de Estudios el ejercicio de las siguientes atribuciones:</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b/>
          <w:sz w:val="20"/>
          <w:lang w:val="es-ES_tradnl"/>
        </w:rPr>
        <w:tab/>
      </w:r>
      <w:r w:rsidRPr="008F0311">
        <w:rPr>
          <w:rFonts w:ascii="ITC Avant Garde" w:hAnsi="ITC Avant Garde"/>
          <w:sz w:val="20"/>
          <w:lang w:val="es-ES_tradnl"/>
        </w:rPr>
        <w:t>Proponer al Pleno, para aprobación, su programa anual de actividades;</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Elaborar estudios, investigaciones y evaluaciones sobre el desarrollo, evolución y prospectiva en materia de telecomunicaciones, radiodifusión y competencia económica en dichos sectores, de conformidad con su programa anual de actividades, así como aquellos que le sean solicitados por el Pleno, en los términos que se establezcan en la disposición administrativa correspondiente;</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Proveer al Pleno la información que en materia de estudios e investigaciones requiera para el mejor ejercicio de sus atribuciones;</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Promover, conjuntamente con la Coordinación General de Vinculación Institucional o la Coordinación General de Asuntos Internacionales, acuerdos y convenios de colaboración con los centros de investigación, instituciones académicas de educación superior nacionales y extranjeras, organismos y entidades extranjeras con funciones afines a las del Instituto, para el desarrollo de investigaciones en materia de telecomunicaciones, radiodifusión y competencia económica en dichos sectores;</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Promover por sí o en coordinación con las dependencias, entidades competentes, centros de investigación, instituciones académicas de educación superior nacionales y extranjeras, organismos y entidades extranjeras con funciones afines a las del Instituto, la realización  de actividades encaminadas a la elaboración, entre otros, de estudios e investigaciones relativas a temas de prospectiva regulatoria;</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VI.</w:t>
      </w:r>
      <w:r w:rsidRPr="008F0311">
        <w:rPr>
          <w:rFonts w:ascii="ITC Avant Garde" w:hAnsi="ITC Avant Garde"/>
          <w:b/>
          <w:sz w:val="20"/>
          <w:lang w:val="es-ES_tradnl"/>
        </w:rPr>
        <w:tab/>
      </w:r>
      <w:r w:rsidRPr="008F0311">
        <w:rPr>
          <w:rFonts w:ascii="ITC Avant Garde" w:hAnsi="ITC Avant Garde"/>
          <w:sz w:val="20"/>
          <w:lang w:val="es-ES_tradnl"/>
        </w:rPr>
        <w:t>Promover, en coordinación con la Unidad de Administración, en el ámbito de sus respectivas atribuciones, la implantación de medidas y programas encaminados a desarrollar proyectos  de investigación en los sectores de telecomunicaciones, radiodifusión y competencia económica de dichos sectores;</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VII.</w:t>
      </w:r>
      <w:r w:rsidRPr="008F0311">
        <w:rPr>
          <w:rFonts w:ascii="ITC Avant Garde" w:hAnsi="ITC Avant Garde"/>
          <w:b/>
          <w:sz w:val="20"/>
          <w:lang w:val="es-ES_tradnl"/>
        </w:rPr>
        <w:tab/>
      </w:r>
      <w:r w:rsidRPr="008F0311">
        <w:rPr>
          <w:rFonts w:ascii="ITC Avant Garde" w:hAnsi="ITC Avant Garde"/>
          <w:sz w:val="20"/>
          <w:lang w:val="es-ES_tradnl"/>
        </w:rPr>
        <w:t xml:space="preserve">Recabar, organizar y compilar información en materia de telecomunicaciones, radiodifusión y competencia económica en dichos sectores, procedente de organismos públicos y privados, incluyendo los estudios, investigaciones y análisis que realice o reciba de otras unidades </w:t>
      </w:r>
      <w:r w:rsidRPr="008F0311">
        <w:rPr>
          <w:rFonts w:ascii="ITC Avant Garde" w:hAnsi="ITC Avant Garde"/>
          <w:spacing w:val="-2"/>
          <w:sz w:val="20"/>
          <w:lang w:val="es-ES_tradnl"/>
        </w:rPr>
        <w:t>administrativas del Instituto, para hacer accesible la misma al Pleno y a las unidades administrativas</w:t>
      </w:r>
      <w:r w:rsidRPr="008F0311">
        <w:rPr>
          <w:rFonts w:ascii="ITC Avant Garde" w:hAnsi="ITC Avant Garde"/>
          <w:sz w:val="20"/>
          <w:lang w:val="es-ES_tradnl"/>
        </w:rPr>
        <w:t xml:space="preserve"> del Instituto;</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lastRenderedPageBreak/>
        <w:t>VIII.</w:t>
      </w:r>
      <w:r w:rsidRPr="008F0311">
        <w:rPr>
          <w:rFonts w:ascii="ITC Avant Garde" w:hAnsi="ITC Avant Garde"/>
          <w:b/>
          <w:sz w:val="20"/>
          <w:lang w:val="es-ES_tradnl"/>
        </w:rPr>
        <w:tab/>
      </w:r>
      <w:r w:rsidRPr="008F0311">
        <w:rPr>
          <w:rFonts w:ascii="ITC Avant Garde" w:hAnsi="ITC Avant Garde"/>
          <w:sz w:val="20"/>
          <w:lang w:val="es-ES_tradnl"/>
        </w:rPr>
        <w:t>Mantener actualizada y proporcionar acceso a las unidades administrativas, a la biblioteca digital del Instituto, la cual se integrará de un acervo documental de información en materia de telecomunicaciones, radiodifusión y competencia económica en dichos sectores;</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IX.</w:t>
      </w:r>
      <w:r w:rsidRPr="008F0311">
        <w:rPr>
          <w:rFonts w:ascii="ITC Avant Garde" w:hAnsi="ITC Avant Garde"/>
          <w:b/>
          <w:sz w:val="20"/>
          <w:lang w:val="es-ES_tradnl"/>
        </w:rPr>
        <w:tab/>
      </w:r>
      <w:r w:rsidRPr="008F0311">
        <w:rPr>
          <w:rFonts w:ascii="ITC Avant Garde" w:hAnsi="ITC Avant Garde"/>
          <w:sz w:val="20"/>
          <w:lang w:val="es-ES_tradnl"/>
        </w:rPr>
        <w:t xml:space="preserve">Realizar estudios comparativos sobre las políticas y regulaciones de otros países en materia de telecomunicaciones, </w:t>
      </w:r>
      <w:bookmarkStart w:id="16" w:name="OLE_LINK5"/>
      <w:bookmarkStart w:id="17" w:name="OLE_LINK6"/>
      <w:r w:rsidRPr="008F0311">
        <w:rPr>
          <w:rFonts w:ascii="ITC Avant Garde" w:hAnsi="ITC Avant Garde"/>
          <w:sz w:val="20"/>
          <w:lang w:val="es-ES_tradnl"/>
        </w:rPr>
        <w:t>radiodifusión y competencia económica en dichos sectores;</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X.</w:t>
      </w:r>
      <w:r w:rsidRPr="008F0311">
        <w:rPr>
          <w:rFonts w:ascii="ITC Avant Garde" w:hAnsi="ITC Avant Garde"/>
          <w:b/>
          <w:sz w:val="20"/>
          <w:lang w:val="es-ES_tradnl"/>
        </w:rPr>
        <w:tab/>
      </w:r>
      <w:r w:rsidRPr="008F0311">
        <w:rPr>
          <w:rFonts w:ascii="ITC Avant Garde" w:hAnsi="ITC Avant Garde"/>
          <w:sz w:val="20"/>
          <w:lang w:val="es-ES_tradnl"/>
        </w:rPr>
        <w:t>Elaborar y publicar, en su caso, documentos, boletines y reportes en materia de telecomunicaciones, radiodifusión y competencia económica en dichos sectores;</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XI.</w:t>
      </w:r>
      <w:r w:rsidRPr="008F0311">
        <w:rPr>
          <w:rFonts w:ascii="ITC Avant Garde" w:hAnsi="ITC Avant Garde"/>
          <w:b/>
          <w:sz w:val="20"/>
          <w:lang w:val="es-ES_tradnl"/>
        </w:rPr>
        <w:tab/>
      </w:r>
      <w:r w:rsidRPr="008F0311">
        <w:rPr>
          <w:rFonts w:ascii="ITC Avant Garde" w:hAnsi="ITC Avant Garde"/>
          <w:sz w:val="20"/>
          <w:lang w:val="es-ES_tradnl"/>
        </w:rPr>
        <w:t>Coadyuvar con la Coordinación General de Planeación Estratégica en la elaboración de proyecciones del sector telecomunicaciones y radiodifusión;</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XII.</w:t>
      </w:r>
      <w:r w:rsidRPr="008F0311">
        <w:rPr>
          <w:rFonts w:ascii="ITC Avant Garde" w:hAnsi="ITC Avant Garde"/>
          <w:b/>
          <w:sz w:val="20"/>
          <w:lang w:val="es-ES_tradnl"/>
        </w:rPr>
        <w:tab/>
      </w:r>
      <w:r w:rsidRPr="008F0311">
        <w:rPr>
          <w:rFonts w:ascii="ITC Avant Garde" w:hAnsi="ITC Avant Garde"/>
          <w:sz w:val="20"/>
          <w:lang w:val="es-ES_tradnl"/>
        </w:rPr>
        <w:t>Realizar las gestiones para inscribir en el Registro Público de Concesiones los estudios que genere el Instituto;</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XIII.</w:t>
      </w:r>
      <w:r w:rsidRPr="008F0311">
        <w:rPr>
          <w:rFonts w:ascii="ITC Avant Garde" w:hAnsi="ITC Avant Garde"/>
          <w:b/>
          <w:sz w:val="20"/>
          <w:lang w:val="es-ES_tradnl"/>
        </w:rPr>
        <w:tab/>
      </w:r>
      <w:r w:rsidRPr="008F0311">
        <w:rPr>
          <w:rFonts w:ascii="ITC Avant Garde" w:hAnsi="ITC Avant Garde"/>
          <w:sz w:val="20"/>
          <w:lang w:val="es-ES_tradnl"/>
        </w:rPr>
        <w:t>Elaborar, en colaboración con la Coordinación General de Planeación Estratégica, estudios de mercado, análisis de impacto, evaluaciones de riesgo e identificación de tendencias globales en las materias propias del Instituto;</w:t>
      </w:r>
    </w:p>
    <w:p w:rsidR="004847C7" w:rsidRPr="008F0311" w:rsidRDefault="004847C7" w:rsidP="004847C7">
      <w:pPr>
        <w:pStyle w:val="Texto"/>
        <w:ind w:left="1008" w:hanging="720"/>
        <w:rPr>
          <w:rFonts w:ascii="ITC Avant Garde" w:hAnsi="ITC Avant Garde"/>
          <w:sz w:val="20"/>
          <w:lang w:val="es-ES_tradnl"/>
        </w:rPr>
      </w:pPr>
      <w:bookmarkStart w:id="18" w:name="OLE_LINK1"/>
      <w:bookmarkStart w:id="19" w:name="OLE_LINK2"/>
      <w:bookmarkEnd w:id="16"/>
      <w:bookmarkEnd w:id="17"/>
      <w:r w:rsidRPr="008F0311">
        <w:rPr>
          <w:rFonts w:ascii="ITC Avant Garde" w:hAnsi="ITC Avant Garde"/>
          <w:b/>
          <w:sz w:val="20"/>
          <w:lang w:val="es-ES_tradnl"/>
        </w:rPr>
        <w:t>XIV.</w:t>
      </w:r>
      <w:r w:rsidRPr="008F0311">
        <w:rPr>
          <w:rFonts w:ascii="ITC Avant Garde" w:hAnsi="ITC Avant Garde"/>
          <w:b/>
          <w:sz w:val="20"/>
          <w:lang w:val="es-ES_tradnl"/>
        </w:rPr>
        <w:tab/>
      </w:r>
      <w:r w:rsidRPr="008F0311">
        <w:rPr>
          <w:rFonts w:ascii="ITC Avant Garde" w:hAnsi="ITC Avant Garde"/>
          <w:sz w:val="20"/>
          <w:lang w:val="es-ES_tradnl"/>
        </w:rPr>
        <w:t>Analizar las prácticas de mercado, su impacto en el bienestar de los usuarios, la evolución tarifaria y la situación económica de los sujetos regulados en el sector de telecomunicaciones, con el propósito de proveer la información necesaria al Pleno y se optimice el desempeño de las atribuciones del Instituto;</w:t>
      </w:r>
    </w:p>
    <w:p w:rsidR="004847C7" w:rsidRPr="008F0311" w:rsidRDefault="004847C7" w:rsidP="004847C7">
      <w:pPr>
        <w:pStyle w:val="Texto"/>
        <w:ind w:left="1008" w:hanging="720"/>
        <w:rPr>
          <w:rFonts w:ascii="ITC Avant Garde" w:hAnsi="ITC Avant Garde"/>
          <w:sz w:val="20"/>
          <w:lang w:val="es-ES_tradnl"/>
        </w:rPr>
      </w:pPr>
      <w:bookmarkStart w:id="20" w:name="OLE_LINK7"/>
      <w:bookmarkStart w:id="21" w:name="OLE_LINK8"/>
      <w:r w:rsidRPr="008F0311">
        <w:rPr>
          <w:rFonts w:ascii="ITC Avant Garde" w:hAnsi="ITC Avant Garde"/>
          <w:b/>
          <w:sz w:val="20"/>
          <w:lang w:val="es-ES_tradnl"/>
        </w:rPr>
        <w:t>XV.</w:t>
      </w:r>
      <w:r w:rsidRPr="008F0311">
        <w:rPr>
          <w:rFonts w:ascii="ITC Avant Garde" w:hAnsi="ITC Avant Garde"/>
          <w:b/>
          <w:sz w:val="20"/>
          <w:lang w:val="es-ES_tradnl"/>
        </w:rPr>
        <w:tab/>
      </w:r>
      <w:r w:rsidRPr="008F0311">
        <w:rPr>
          <w:rFonts w:ascii="ITC Avant Garde" w:hAnsi="ITC Avant Garde"/>
          <w:sz w:val="20"/>
          <w:lang w:val="es-ES_tradnl"/>
        </w:rPr>
        <w:t>Analizar las prácticas de mercado, su impacto en el bienestar de las audiencias, la evolución tarifaria y la situación económica de los sujetos regulados</w:t>
      </w:r>
      <w:bookmarkEnd w:id="20"/>
      <w:bookmarkEnd w:id="21"/>
      <w:r w:rsidRPr="008F0311">
        <w:rPr>
          <w:rFonts w:ascii="ITC Avant Garde" w:hAnsi="ITC Avant Garde"/>
          <w:sz w:val="20"/>
          <w:lang w:val="es-ES_tradnl"/>
        </w:rPr>
        <w:t xml:space="preserve"> en el sector de radiodifusión;</w:t>
      </w:r>
    </w:p>
    <w:bookmarkEnd w:id="18"/>
    <w:bookmarkEnd w:id="19"/>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XVI.</w:t>
      </w:r>
      <w:r w:rsidRPr="008F0311">
        <w:rPr>
          <w:rFonts w:ascii="ITC Avant Garde" w:hAnsi="ITC Avant Garde"/>
          <w:b/>
          <w:sz w:val="20"/>
          <w:lang w:val="es-ES_tradnl"/>
        </w:rPr>
        <w:tab/>
      </w:r>
      <w:r w:rsidRPr="008F0311">
        <w:rPr>
          <w:rFonts w:ascii="ITC Avant Garde" w:hAnsi="ITC Avant Garde"/>
          <w:sz w:val="20"/>
          <w:lang w:val="es-ES_tradnl"/>
        </w:rPr>
        <w:t>Elaborar análisis de regulación comparada sobre política regulatoria en materia de telecomunicaciones, radiodifusión y competencia económica en dichos sectores;</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XVII.</w:t>
      </w:r>
      <w:r w:rsidRPr="008F0311">
        <w:rPr>
          <w:rFonts w:ascii="ITC Avant Garde" w:hAnsi="ITC Avant Garde"/>
          <w:b/>
          <w:sz w:val="20"/>
          <w:lang w:val="es-ES_tradnl"/>
        </w:rPr>
        <w:tab/>
      </w:r>
      <w:r w:rsidRPr="008F0311">
        <w:rPr>
          <w:rFonts w:ascii="ITC Avant Garde" w:hAnsi="ITC Avant Garde"/>
          <w:sz w:val="20"/>
          <w:lang w:val="es-ES_tradnl"/>
        </w:rPr>
        <w:t>Administrar los sistemas de información y bases de datos especializadas en materia de telecomunicaciones, radiodifusión y competencia económica en ambos sectores que contrate el Instituto; así como facilitar el acceso a dichos sistemas y bases de datos a las unidades administrativas del Instituto que lo requieran;</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XVIII.</w:t>
      </w:r>
      <w:r w:rsidRPr="008F0311">
        <w:rPr>
          <w:rFonts w:ascii="ITC Avant Garde" w:hAnsi="ITC Avant Garde"/>
          <w:b/>
          <w:sz w:val="20"/>
          <w:lang w:val="es-ES_tradnl"/>
        </w:rPr>
        <w:tab/>
      </w:r>
      <w:r w:rsidRPr="008F0311">
        <w:rPr>
          <w:rFonts w:ascii="ITC Avant Garde" w:hAnsi="ITC Avant Garde"/>
          <w:sz w:val="20"/>
          <w:lang w:val="es-ES_tradnl"/>
        </w:rPr>
        <w:t>Establecer procesos para la medición y análisis ex-post de políticas regulatorias;</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XIX.</w:t>
      </w:r>
      <w:r w:rsidRPr="008F0311">
        <w:rPr>
          <w:rFonts w:ascii="ITC Avant Garde" w:hAnsi="ITC Avant Garde"/>
          <w:b/>
          <w:sz w:val="20"/>
          <w:lang w:val="es-ES_tradnl"/>
        </w:rPr>
        <w:tab/>
      </w:r>
      <w:r w:rsidRPr="008F0311">
        <w:rPr>
          <w:rFonts w:ascii="ITC Avant Garde" w:hAnsi="ITC Avant Garde"/>
          <w:sz w:val="20"/>
          <w:lang w:val="es-ES_tradnl"/>
        </w:rPr>
        <w:t>Evaluar el impacto en las condiciones del mercado y el bienestar de los usuarios o audiencias derivado de la implementación de políticas regulatorias en telecomunicaciones, radiodifusión y competencia económica en dichos sectores, y</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XX.</w:t>
      </w:r>
      <w:r w:rsidRPr="008F0311">
        <w:rPr>
          <w:rFonts w:ascii="ITC Avant Garde" w:hAnsi="ITC Avant Garde"/>
          <w:b/>
          <w:sz w:val="20"/>
          <w:lang w:val="es-ES_tradnl"/>
        </w:rPr>
        <w:tab/>
      </w:r>
      <w:r w:rsidRPr="008F0311">
        <w:rPr>
          <w:rFonts w:ascii="ITC Avant Garde" w:hAnsi="ITC Avant Garde"/>
          <w:sz w:val="20"/>
          <w:lang w:val="es-ES_tradnl"/>
        </w:rPr>
        <w:t>Las demás que le confieran el Pleno, el Presidente, así como las que se señalen en otras disposiciones legales o administrativas.</w:t>
      </w:r>
    </w:p>
    <w:p w:rsidR="004847C7" w:rsidRPr="008F0311" w:rsidRDefault="004847C7" w:rsidP="004847C7">
      <w:pPr>
        <w:pStyle w:val="Texto"/>
        <w:spacing w:line="220" w:lineRule="exact"/>
        <w:rPr>
          <w:rFonts w:ascii="ITC Avant Garde" w:hAnsi="ITC Avant Garde"/>
          <w:sz w:val="20"/>
          <w:lang w:val="es-ES_tradnl"/>
        </w:rPr>
      </w:pPr>
      <w:r w:rsidRPr="008F0311">
        <w:rPr>
          <w:rFonts w:ascii="ITC Avant Garde" w:hAnsi="ITC Avant Garde"/>
          <w:sz w:val="20"/>
          <w:lang w:val="es-ES_tradnl"/>
        </w:rPr>
        <w:t>El Titular del Centro de Estudios será auxiliado en el ejercicio de sus atribuciones por los servidores públicos que le sean adscritos de conformidad con el presupuesto autorizado.</w:t>
      </w:r>
    </w:p>
    <w:p w:rsidR="004847C7" w:rsidRPr="007927B1" w:rsidRDefault="004847C7" w:rsidP="007927B1">
      <w:pPr>
        <w:pStyle w:val="Ttulo2"/>
        <w:keepNext/>
        <w:keepLines/>
        <w:pBdr>
          <w:top w:val="none" w:sz="0" w:space="0" w:color="auto"/>
          <w:between w:val="none" w:sz="0" w:space="0" w:color="auto"/>
        </w:pBdr>
        <w:spacing w:after="0" w:line="276" w:lineRule="auto"/>
        <w:jc w:val="center"/>
        <w:rPr>
          <w:rFonts w:ascii="ITC Avant Garde" w:hAnsi="ITC Avant Garde" w:cs="Times New Roman"/>
          <w:b/>
          <w:bCs/>
          <w:sz w:val="20"/>
          <w:lang w:val="es-MX" w:eastAsia="en-US"/>
        </w:rPr>
      </w:pPr>
      <w:r w:rsidRPr="007927B1">
        <w:rPr>
          <w:rFonts w:ascii="ITC Avant Garde" w:hAnsi="ITC Avant Garde" w:cs="Times New Roman"/>
          <w:b/>
          <w:bCs/>
          <w:sz w:val="20"/>
          <w:lang w:val="es-MX" w:eastAsia="en-US"/>
        </w:rPr>
        <w:t>CAPÍTULO XXI</w:t>
      </w:r>
    </w:p>
    <w:p w:rsidR="004847C7" w:rsidRPr="008F0311" w:rsidRDefault="004847C7" w:rsidP="004847C7">
      <w:pPr>
        <w:pStyle w:val="Texto"/>
        <w:spacing w:line="220" w:lineRule="exact"/>
        <w:ind w:firstLine="0"/>
        <w:jc w:val="center"/>
        <w:rPr>
          <w:rFonts w:ascii="ITC Avant Garde" w:hAnsi="ITC Avant Garde"/>
          <w:b/>
          <w:sz w:val="20"/>
          <w:lang w:val="es-ES_tradnl"/>
        </w:rPr>
      </w:pPr>
      <w:r w:rsidRPr="008F0311">
        <w:rPr>
          <w:rFonts w:ascii="ITC Avant Garde" w:hAnsi="ITC Avant Garde"/>
          <w:b/>
          <w:sz w:val="20"/>
          <w:lang w:val="es-ES_tradnl"/>
        </w:rPr>
        <w:t>De la Coordinación General de Asuntos Internacionales</w:t>
      </w:r>
    </w:p>
    <w:p w:rsidR="004847C7" w:rsidRPr="008F0311" w:rsidRDefault="004847C7" w:rsidP="004847C7">
      <w:pPr>
        <w:pStyle w:val="Texto"/>
        <w:spacing w:line="220" w:lineRule="exact"/>
        <w:rPr>
          <w:rFonts w:ascii="ITC Avant Garde" w:hAnsi="ITC Avant Garde"/>
          <w:b/>
          <w:sz w:val="20"/>
          <w:lang w:val="es-ES_tradnl"/>
        </w:rPr>
      </w:pPr>
      <w:r w:rsidRPr="008F0311">
        <w:rPr>
          <w:rFonts w:ascii="ITC Avant Garde" w:hAnsi="ITC Avant Garde"/>
          <w:b/>
          <w:sz w:val="20"/>
          <w:lang w:val="es-ES_tradnl"/>
        </w:rPr>
        <w:t xml:space="preserve">Artículo 70. </w:t>
      </w:r>
      <w:r w:rsidRPr="008F0311">
        <w:rPr>
          <w:rFonts w:ascii="ITC Avant Garde" w:hAnsi="ITC Avant Garde"/>
          <w:sz w:val="20"/>
          <w:lang w:val="es-ES_tradnl"/>
        </w:rPr>
        <w:t>Corresponde a la Coordinación General de Asuntos Internacionales el ejercicio de las siguientes atribuciones:</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lastRenderedPageBreak/>
        <w:t>I.</w:t>
      </w:r>
      <w:r w:rsidRPr="008F0311">
        <w:rPr>
          <w:rFonts w:ascii="ITC Avant Garde" w:hAnsi="ITC Avant Garde"/>
          <w:b/>
          <w:sz w:val="20"/>
          <w:lang w:val="es-ES_tradnl"/>
        </w:rPr>
        <w:tab/>
      </w:r>
      <w:r w:rsidRPr="008F0311">
        <w:rPr>
          <w:rFonts w:ascii="ITC Avant Garde" w:hAnsi="ITC Avant Garde"/>
          <w:sz w:val="20"/>
          <w:lang w:val="es-ES_tradnl"/>
        </w:rPr>
        <w:t>Participar, en coordinación con la Unidad de Asuntos Jurídicos, en la integración y seguimiento a los proyectos de instrumentos y de acuerdos de colaboración internacional del Instituto;</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Actuar como enlace del Instituto con las diversas autoridades competentes, para el análisis, evaluación, seguimiento y ejecución de los proyectos de instrumentos y acuerdos de cooperación internacional;</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Coordinar, previo acuerdo con el Presidente, la participación de servidores públicos del Instituto en foros, reuniones, negociaciones, eventos, convenciones y congresos que se lleven a cabo con organismos internacionales y gobiernos extranjeros;</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Dar seguimiento a los compromisos internacionales adquiridos por el Instituto;</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Mantener informado al Presidente sobre la planeación, participación y resultados relacionados con la actividades y compromisos Internacionales;</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VI.</w:t>
      </w:r>
      <w:r w:rsidRPr="008F0311">
        <w:rPr>
          <w:rFonts w:ascii="ITC Avant Garde" w:hAnsi="ITC Avant Garde"/>
          <w:b/>
          <w:sz w:val="20"/>
          <w:lang w:val="es-ES_tradnl"/>
        </w:rPr>
        <w:tab/>
      </w:r>
      <w:r w:rsidRPr="008F0311">
        <w:rPr>
          <w:rFonts w:ascii="ITC Avant Garde" w:hAnsi="ITC Avant Garde"/>
          <w:sz w:val="20"/>
          <w:lang w:val="es-ES_tradnl"/>
        </w:rPr>
        <w:t>Coordinar, previa solicitud de algún Comisionado, la participación internacional de los Comisionados del Instituto en foros, reuniones, negociaciones, eventos, convenciones, congresos, conferencias y todas aquellas que se consideren importantes para el desarrollo y posicionamiento del Instituto a nivel Internacional;</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VII.</w:t>
      </w:r>
      <w:r w:rsidRPr="008F0311">
        <w:rPr>
          <w:rFonts w:ascii="ITC Avant Garde" w:hAnsi="ITC Avant Garde"/>
          <w:b/>
          <w:sz w:val="20"/>
          <w:lang w:val="es-ES_tradnl"/>
        </w:rPr>
        <w:tab/>
      </w:r>
      <w:r w:rsidRPr="008F0311">
        <w:rPr>
          <w:rFonts w:ascii="ITC Avant Garde" w:hAnsi="ITC Avant Garde"/>
          <w:sz w:val="20"/>
          <w:lang w:val="es-ES_tradnl"/>
        </w:rPr>
        <w:t>Coadyuvar con las instancias del Ejecutivo Federal, en el seguimiento a los compromisos adquiridos por México ante organismos y otras entidades internacionales en las materias de telecomunicaciones y de radiodifusión, en el ámbito de competencia del Instituto;</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VIII.</w:t>
      </w:r>
      <w:r w:rsidRPr="008F0311">
        <w:rPr>
          <w:rFonts w:ascii="ITC Avant Garde" w:hAnsi="ITC Avant Garde"/>
          <w:b/>
          <w:sz w:val="20"/>
          <w:lang w:val="es-ES_tradnl"/>
        </w:rPr>
        <w:tab/>
      </w:r>
      <w:r w:rsidRPr="008F0311">
        <w:rPr>
          <w:rFonts w:ascii="ITC Avant Garde" w:hAnsi="ITC Avant Garde"/>
          <w:sz w:val="20"/>
          <w:lang w:val="es-ES_tradnl"/>
        </w:rPr>
        <w:t>Colaborar con la Secretaría de Comunicaciones y Transportes, y en coordinación con la Unidad de Espectro Radioeléctrico, en las gestiones que realice ante los organismos internacionales competentes, para la obtención de recursos orbitales a favor del Estado Mexicano;</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IX.</w:t>
      </w:r>
      <w:r w:rsidRPr="008F0311">
        <w:rPr>
          <w:rFonts w:ascii="ITC Avant Garde" w:hAnsi="ITC Avant Garde"/>
          <w:b/>
          <w:sz w:val="20"/>
          <w:lang w:val="es-ES_tradnl"/>
        </w:rPr>
        <w:tab/>
      </w:r>
      <w:r w:rsidRPr="008F0311">
        <w:rPr>
          <w:rFonts w:ascii="ITC Avant Garde" w:hAnsi="ITC Avant Garde"/>
          <w:sz w:val="20"/>
          <w:lang w:val="es-ES_tradnl"/>
        </w:rPr>
        <w:t>Colaborar con la Secretaría de Comunicaciones y Transportes, y en coordinación con la Unidad de Espectro Radioeléctrico, en la coordinación de recursos orbitales ante los organismos internacionales competentes, con las entidades de otros países y con los concesionarios u operadores nacionales o extranjeros;</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w:t>
      </w:r>
      <w:r w:rsidRPr="008F0311">
        <w:rPr>
          <w:rFonts w:ascii="ITC Avant Garde" w:hAnsi="ITC Avant Garde"/>
          <w:b/>
          <w:sz w:val="20"/>
          <w:lang w:val="es-ES_tradnl"/>
        </w:rPr>
        <w:tab/>
      </w:r>
      <w:r w:rsidRPr="008F0311">
        <w:rPr>
          <w:rFonts w:ascii="ITC Avant Garde" w:hAnsi="ITC Avant Garde"/>
          <w:sz w:val="20"/>
          <w:lang w:val="es-ES_tradnl"/>
        </w:rPr>
        <w:t>Posicionar al Instituto a nivel internacional, a través de la gestión de las relaciones con organismos internacionales, reguladores y autoridades extranjeras, así como con agentes del sector privado;</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XI.</w:t>
      </w:r>
      <w:r w:rsidRPr="008F0311">
        <w:rPr>
          <w:rFonts w:ascii="ITC Avant Garde" w:hAnsi="ITC Avant Garde"/>
          <w:b/>
          <w:sz w:val="20"/>
          <w:lang w:val="es-ES_tradnl"/>
        </w:rPr>
        <w:tab/>
      </w:r>
      <w:r w:rsidRPr="008F0311">
        <w:rPr>
          <w:rFonts w:ascii="ITC Avant Garde" w:hAnsi="ITC Avant Garde"/>
          <w:sz w:val="20"/>
          <w:lang w:val="es-ES_tradnl"/>
        </w:rPr>
        <w:t>Establecer y fortalecer, con apego a las indicaciones del Presidente, las relaciones bilaterales y multilaterales con otras autoridades reguladoras y organismos internacionales, así como institutos y organizaciones gubernamentales y no gubernamentales, estimulando la cooperación y el intercambio de experiencias;</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XII.</w:t>
      </w:r>
      <w:r w:rsidRPr="008F0311">
        <w:rPr>
          <w:rFonts w:ascii="ITC Avant Garde" w:hAnsi="ITC Avant Garde"/>
          <w:b/>
          <w:sz w:val="20"/>
          <w:lang w:val="es-ES_tradnl"/>
        </w:rPr>
        <w:tab/>
      </w:r>
      <w:r w:rsidRPr="008F0311">
        <w:rPr>
          <w:rFonts w:ascii="ITC Avant Garde" w:hAnsi="ITC Avant Garde"/>
          <w:sz w:val="20"/>
          <w:lang w:val="es-ES_tradnl"/>
        </w:rPr>
        <w:t>Establecer, con apego a las indicaciones del Presidente y en coordinación con la Unidad de Administración y la Coordinación General de Comunicación Social, según corresponda, los mecanismos para dar publicidad, tanto al interior del Instituto, como al público en general, sobre la planeación, participación y resultados relacionados con la actividad internacional del Instituto;</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XIII.</w:t>
      </w:r>
      <w:r w:rsidRPr="008F0311">
        <w:rPr>
          <w:rFonts w:ascii="ITC Avant Garde" w:hAnsi="ITC Avant Garde"/>
          <w:b/>
          <w:sz w:val="20"/>
          <w:lang w:val="es-ES_tradnl"/>
        </w:rPr>
        <w:tab/>
      </w:r>
      <w:r w:rsidRPr="008F0311">
        <w:rPr>
          <w:rFonts w:ascii="ITC Avant Garde" w:hAnsi="ITC Avant Garde"/>
          <w:sz w:val="20"/>
          <w:lang w:val="es-ES_tradnl"/>
        </w:rPr>
        <w:t>Elaborar, con apego a las indicaciones del Pleno y del Presidente, la propuesta de calendario de actividades internacionales del Instituto, a partir de los insumos proporcionados por las unidades administrativas y demás áreas del Instituto y conforme los criterios de priorización que para tales efectos sean desarrollados;</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lastRenderedPageBreak/>
        <w:t>XIV.</w:t>
      </w:r>
      <w:r w:rsidRPr="008F0311">
        <w:rPr>
          <w:rFonts w:ascii="ITC Avant Garde" w:hAnsi="ITC Avant Garde"/>
          <w:b/>
          <w:sz w:val="20"/>
          <w:lang w:val="es-ES_tradnl"/>
        </w:rPr>
        <w:tab/>
      </w:r>
      <w:r w:rsidRPr="008F0311">
        <w:rPr>
          <w:rFonts w:ascii="ITC Avant Garde" w:hAnsi="ITC Avant Garde"/>
          <w:sz w:val="20"/>
          <w:lang w:val="es-ES_tradnl"/>
        </w:rPr>
        <w:t>Identificar y aportar información de las tendencias y discusiones que se dan en los diferentes países, reguladores y organismos de cooperación, comercio y regulación en el marco internacional sobre temas que afectan el sector de telecomunicaciones, radiodifusión y competencia económica en dichos sectores;</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XV.</w:t>
      </w:r>
      <w:r w:rsidRPr="008F0311">
        <w:rPr>
          <w:rFonts w:ascii="ITC Avant Garde" w:hAnsi="ITC Avant Garde"/>
          <w:b/>
          <w:sz w:val="20"/>
          <w:lang w:val="es-ES_tradnl"/>
        </w:rPr>
        <w:tab/>
      </w:r>
      <w:r w:rsidRPr="008F0311">
        <w:rPr>
          <w:rFonts w:ascii="ITC Avant Garde" w:hAnsi="ITC Avant Garde"/>
          <w:sz w:val="20"/>
          <w:lang w:val="es-ES_tradnl"/>
        </w:rPr>
        <w:t>Elaborar las respuestas, con la información y documentos que para tales efectos le provean las unidades competentes del Instituto, para atender las solicitudes de información que realicen organismos internacionales y autoridades extranjeras al Instituto en las materias de telecomunicaciones y de radiodifusión y de competencia económica en dichos sectores;</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XVI.</w:t>
      </w:r>
      <w:r w:rsidRPr="008F0311">
        <w:rPr>
          <w:rFonts w:ascii="ITC Avant Garde" w:hAnsi="ITC Avant Garde"/>
          <w:b/>
          <w:sz w:val="20"/>
          <w:lang w:val="es-ES_tradnl"/>
        </w:rPr>
        <w:tab/>
      </w:r>
      <w:r w:rsidRPr="008F0311">
        <w:rPr>
          <w:rFonts w:ascii="ITC Avant Garde" w:hAnsi="ITC Avant Garde"/>
          <w:sz w:val="20"/>
          <w:lang w:val="es-ES_tradnl"/>
        </w:rPr>
        <w:t>Elaborar y proponer al Presidente los criterios al interior del Instituto, relativos a la actuación de los servidores públicos de las distintas unidades administrativas en foros internacionales y ante reguladores de otros países;</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XVII.</w:t>
      </w:r>
      <w:r w:rsidRPr="008F0311">
        <w:rPr>
          <w:rFonts w:ascii="ITC Avant Garde" w:hAnsi="ITC Avant Garde"/>
          <w:b/>
          <w:sz w:val="20"/>
          <w:lang w:val="es-ES_tradnl"/>
        </w:rPr>
        <w:tab/>
      </w:r>
      <w:r w:rsidRPr="008F0311">
        <w:rPr>
          <w:rFonts w:ascii="ITC Avant Garde" w:hAnsi="ITC Avant Garde"/>
          <w:sz w:val="20"/>
          <w:lang w:val="es-ES_tradnl"/>
        </w:rPr>
        <w:t>Coordinar las actividades para la realización de foros, reuniones, negociaciones, eventos, convenciones y congresos internacionales con sede en México que organice el Instituto;</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XVIII.</w:t>
      </w:r>
      <w:r w:rsidRPr="008F0311">
        <w:rPr>
          <w:rFonts w:ascii="ITC Avant Garde" w:hAnsi="ITC Avant Garde"/>
          <w:b/>
          <w:sz w:val="20"/>
          <w:lang w:val="es-ES_tradnl"/>
        </w:rPr>
        <w:tab/>
      </w:r>
      <w:r w:rsidRPr="008F0311">
        <w:rPr>
          <w:rFonts w:ascii="ITC Avant Garde" w:hAnsi="ITC Avant Garde"/>
          <w:sz w:val="20"/>
          <w:lang w:val="es-ES_tradnl"/>
        </w:rPr>
        <w:t>Coordinar la implementación de mecanismos de comunicación remota para la realización de teleconferencias y videoconferencias para la atención de foros, eventos, reuniones y negociaciones internacionales;</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XIX.</w:t>
      </w:r>
      <w:r w:rsidRPr="008F0311">
        <w:rPr>
          <w:rFonts w:ascii="ITC Avant Garde" w:hAnsi="ITC Avant Garde"/>
          <w:b/>
          <w:sz w:val="20"/>
          <w:lang w:val="es-ES_tradnl"/>
        </w:rPr>
        <w:tab/>
      </w:r>
      <w:r w:rsidRPr="008F0311">
        <w:rPr>
          <w:rFonts w:ascii="ITC Avant Garde" w:hAnsi="ITC Avant Garde"/>
          <w:sz w:val="20"/>
          <w:lang w:val="es-ES_tradnl"/>
        </w:rPr>
        <w:t>Elaborar y proponer, en colaboración con las unidades administrativas del Instituto, el anteproyecto de presupuesto para la realización de las actividades internacionales del Instituto;</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XX.</w:t>
      </w:r>
      <w:r w:rsidRPr="008F0311">
        <w:rPr>
          <w:rFonts w:ascii="ITC Avant Garde" w:hAnsi="ITC Avant Garde"/>
          <w:b/>
          <w:sz w:val="20"/>
          <w:lang w:val="es-ES_tradnl"/>
        </w:rPr>
        <w:tab/>
      </w:r>
      <w:r w:rsidRPr="008F0311">
        <w:rPr>
          <w:rFonts w:ascii="ITC Avant Garde" w:hAnsi="ITC Avant Garde"/>
          <w:sz w:val="20"/>
          <w:lang w:val="es-ES_tradnl"/>
        </w:rPr>
        <w:t>Atender las solicitudes de opinión o consultas relacionadas con instrumentos jurídicos internacionales en materia de telecomunicaciones, radiodifusión y competencia económica en dichos sectores, que realice el Ejecutivo Federal, manteniendo informada a la Coordinación General de Vinculación Institucional, y</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XXI.</w:t>
      </w:r>
      <w:r w:rsidRPr="008F0311">
        <w:rPr>
          <w:rFonts w:ascii="ITC Avant Garde" w:hAnsi="ITC Avant Garde"/>
          <w:b/>
          <w:sz w:val="20"/>
          <w:lang w:val="es-ES_tradnl"/>
        </w:rPr>
        <w:tab/>
      </w:r>
      <w:r w:rsidRPr="008F0311">
        <w:rPr>
          <w:rFonts w:ascii="ITC Avant Garde" w:hAnsi="ITC Avant Garde"/>
          <w:sz w:val="20"/>
          <w:lang w:val="es-ES_tradnl"/>
        </w:rPr>
        <w:t>Las demás que le confieran el Pleno o el Presidente, así como las que se señalen en otras disposiciones legales o administrativas.</w:t>
      </w:r>
    </w:p>
    <w:p w:rsidR="004847C7" w:rsidRPr="007927B1" w:rsidRDefault="004847C7" w:rsidP="007927B1">
      <w:pPr>
        <w:pStyle w:val="Ttulo2"/>
        <w:keepNext/>
        <w:keepLines/>
        <w:pBdr>
          <w:top w:val="none" w:sz="0" w:space="0" w:color="auto"/>
          <w:between w:val="none" w:sz="0" w:space="0" w:color="auto"/>
        </w:pBdr>
        <w:spacing w:after="0" w:line="276" w:lineRule="auto"/>
        <w:jc w:val="center"/>
        <w:rPr>
          <w:rFonts w:ascii="ITC Avant Garde" w:hAnsi="ITC Avant Garde" w:cs="Times New Roman"/>
          <w:b/>
          <w:bCs/>
          <w:sz w:val="20"/>
          <w:lang w:val="es-MX" w:eastAsia="en-US"/>
        </w:rPr>
      </w:pPr>
      <w:r w:rsidRPr="007927B1">
        <w:rPr>
          <w:rFonts w:ascii="ITC Avant Garde" w:hAnsi="ITC Avant Garde" w:cs="Times New Roman"/>
          <w:b/>
          <w:bCs/>
          <w:sz w:val="20"/>
          <w:lang w:val="es-MX" w:eastAsia="en-US"/>
        </w:rPr>
        <w:t>CAPÍTULO XXII</w:t>
      </w:r>
    </w:p>
    <w:p w:rsidR="004847C7" w:rsidRPr="008F0311" w:rsidRDefault="004847C7" w:rsidP="004847C7">
      <w:pPr>
        <w:pStyle w:val="Texto"/>
        <w:ind w:firstLine="0"/>
        <w:jc w:val="center"/>
        <w:rPr>
          <w:rFonts w:ascii="ITC Avant Garde" w:hAnsi="ITC Avant Garde"/>
          <w:b/>
          <w:sz w:val="20"/>
          <w:lang w:val="es-ES_tradnl"/>
        </w:rPr>
      </w:pPr>
      <w:r w:rsidRPr="008F0311">
        <w:rPr>
          <w:rFonts w:ascii="ITC Avant Garde" w:hAnsi="ITC Avant Garde"/>
          <w:b/>
          <w:sz w:val="20"/>
          <w:lang w:val="es-ES_tradnl"/>
        </w:rPr>
        <w:t>De la Coordinación General de Política del Usuario</w:t>
      </w:r>
    </w:p>
    <w:p w:rsidR="004847C7" w:rsidRPr="008F0311" w:rsidRDefault="004847C7" w:rsidP="004847C7">
      <w:pPr>
        <w:pStyle w:val="Texto"/>
        <w:rPr>
          <w:rFonts w:ascii="ITC Avant Garde" w:hAnsi="ITC Avant Garde"/>
          <w:sz w:val="20"/>
          <w:lang w:val="es-ES_tradnl"/>
        </w:rPr>
      </w:pPr>
      <w:r w:rsidRPr="008F0311">
        <w:rPr>
          <w:rFonts w:ascii="ITC Avant Garde" w:hAnsi="ITC Avant Garde"/>
          <w:b/>
          <w:sz w:val="20"/>
          <w:lang w:val="es-ES_tradnl"/>
        </w:rPr>
        <w:t xml:space="preserve">Artículo 71. </w:t>
      </w:r>
      <w:r w:rsidRPr="008F0311">
        <w:rPr>
          <w:rFonts w:ascii="ITC Avant Garde" w:hAnsi="ITC Avant Garde"/>
          <w:sz w:val="20"/>
          <w:lang w:val="es-ES_tradnl"/>
        </w:rPr>
        <w:t>Corresponde a la Coordinación General de Política del Usuario el ejercicio de las siguientes atribuciones:</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b/>
          <w:sz w:val="20"/>
          <w:lang w:val="es-ES_tradnl"/>
        </w:rPr>
        <w:tab/>
      </w:r>
      <w:r w:rsidRPr="008F0311">
        <w:rPr>
          <w:rFonts w:ascii="ITC Avant Garde" w:hAnsi="ITC Avant Garde"/>
          <w:sz w:val="20"/>
          <w:lang w:val="es-ES_tradnl"/>
        </w:rPr>
        <w:t>Proponer al Pleno y, en su caso, diseñar e implementar políticas, lineamientos y mecanismos orientados a proteger los derechos de los usuarios, en el ámbito de competencia del Instituto;</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Determinar, en coordinación con la Procuraduría Federal del Consumidor, los derechos mínimos que deben incluirse en la carta a que se refiere el artículo 191 de la Ley de Telecomunicaciones y publicarla en el portal de Internet del Instituto;</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Coordinarse con la Secretaría de Economía, con el apoyo de las unidades competentes del Instituto, para la emisión de normas oficiales mexicanas que establezcan obligaciones específicas que deberán observar los concesionarios o autorizados para prestar servicios de telecomunicaciones, con el objeto de garantizar la protección efectiva de los derechos de los usuarios previstos en la Ley Federal de Protección al Consumidor y en la Ley de Telecomunicaciones;</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002B6FDB" w:rsidRPr="008F0311">
        <w:rPr>
          <w:rFonts w:ascii="ITC Avant Garde" w:hAnsi="ITC Avant Garde"/>
          <w:sz w:val="20"/>
          <w:lang w:val="es-ES_tradnl"/>
        </w:rPr>
        <w:t xml:space="preserve">Diseñar mecanismos de información y comunicación, así como los materiales necesarios, que permitan informar a los usuarios de servicios de telecomunicaciones, de manera clara </w:t>
      </w:r>
      <w:r w:rsidR="002B6FDB" w:rsidRPr="008F0311">
        <w:rPr>
          <w:rFonts w:ascii="ITC Avant Garde" w:hAnsi="ITC Avant Garde"/>
          <w:sz w:val="20"/>
          <w:lang w:val="es-ES_tradnl"/>
        </w:rPr>
        <w:lastRenderedPageBreak/>
        <w:t>y objetiva, sus derechos y la manera de garantizarlos, así como facilitar la toma de decisiones informadas por parte de los usuarios;</w:t>
      </w:r>
    </w:p>
    <w:p w:rsidR="002B6FDB" w:rsidRPr="0083530B" w:rsidRDefault="002B6FDB" w:rsidP="002B6FDB">
      <w:pPr>
        <w:pStyle w:val="Texto"/>
        <w:spacing w:line="230" w:lineRule="exact"/>
        <w:ind w:left="1008" w:firstLine="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modificada DOF 17-10-2016</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Elaborar, en coordinación con la Unidad de Concesiones y Servicios</w:t>
      </w:r>
      <w:r w:rsidRPr="008F0311">
        <w:rPr>
          <w:rFonts w:ascii="ITC Avant Garde" w:hAnsi="ITC Avant Garde"/>
          <w:b/>
          <w:sz w:val="20"/>
          <w:lang w:val="es-ES_tradnl"/>
        </w:rPr>
        <w:t>,</w:t>
      </w:r>
      <w:r w:rsidRPr="008F0311">
        <w:rPr>
          <w:rFonts w:ascii="ITC Avant Garde" w:hAnsi="ITC Avant Garde"/>
          <w:sz w:val="20"/>
          <w:lang w:val="es-ES_tradnl"/>
        </w:rPr>
        <w:t xml:space="preserve"> y proponer al Pleno, las disposiciones que establezcan las condiciones para que los concesionarios o autorizados para prestar servicios de telecomunicaciones publiquen información transparente, comparable, adecuada y actualizada sobre los precios y tarifas aplicables; sobre los gastos eventuales relacionados con la terminación de contratos, así como información sobre el acceso y utilización de los servicios que prestan a los usuarios o suscriptores;</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VI.</w:t>
      </w:r>
      <w:r w:rsidRPr="008F0311">
        <w:rPr>
          <w:rFonts w:ascii="ITC Avant Garde" w:hAnsi="ITC Avant Garde"/>
          <w:b/>
          <w:sz w:val="20"/>
          <w:lang w:val="es-ES_tradnl"/>
        </w:rPr>
        <w:tab/>
      </w:r>
      <w:r w:rsidRPr="008F0311">
        <w:rPr>
          <w:rFonts w:ascii="ITC Avant Garde" w:hAnsi="ITC Avant Garde"/>
          <w:sz w:val="20"/>
          <w:lang w:val="es-ES_tradnl"/>
        </w:rPr>
        <w:t>Coadyuvar con la Coordinación General de Vinculación Institucional para establecer y ejecutar mecanismos y políticas de atención y vinculación con las asociaciones independientes de consumidores, organizaciones no gubernamentales dedicadas a proteger los intereses  y derechos de los consumidores, así como con las cámaras comerciales, industriales y organizaciones de responsabilidad social corporativa, dentro del ámbito de competencia del Instituto;</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VII.</w:t>
      </w:r>
      <w:r w:rsidRPr="008F0311">
        <w:rPr>
          <w:rFonts w:ascii="ITC Avant Garde" w:hAnsi="ITC Avant Garde"/>
          <w:b/>
          <w:sz w:val="20"/>
          <w:lang w:val="es-ES_tradnl"/>
        </w:rPr>
        <w:tab/>
      </w:r>
      <w:r w:rsidR="00D12490" w:rsidRPr="008F0311">
        <w:rPr>
          <w:rFonts w:ascii="ITC Avant Garde" w:hAnsi="ITC Avant Garde"/>
          <w:sz w:val="20"/>
          <w:lang w:val="es-ES_tradnl"/>
        </w:rPr>
        <w:t>(Se deroga).</w:t>
      </w:r>
    </w:p>
    <w:p w:rsidR="008E40AC" w:rsidRPr="008F0311" w:rsidRDefault="008E40AC" w:rsidP="008E40AC">
      <w:pPr>
        <w:pStyle w:val="Texto"/>
        <w:spacing w:line="230" w:lineRule="exact"/>
        <w:ind w:left="1008" w:firstLine="0"/>
        <w:jc w:val="right"/>
        <w:rPr>
          <w:rFonts w:ascii="ITC Avant Garde" w:hAnsi="ITC Avant Garde"/>
          <w:sz w:val="20"/>
          <w:lang w:val="es-ES_tradnl"/>
        </w:rPr>
      </w:pPr>
      <w:r w:rsidRPr="0083530B">
        <w:rPr>
          <w:rFonts w:ascii="Times New Roman" w:hAnsi="Times New Roman" w:cs="Times New Roman"/>
          <w:b/>
          <w:i/>
          <w:color w:val="00B050"/>
          <w:sz w:val="16"/>
          <w:szCs w:val="16"/>
          <w:lang w:val="es-ES_tradnl"/>
        </w:rPr>
        <w:t>Fracción derogada DOF 17-10-2016</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VIII.</w:t>
      </w:r>
      <w:r w:rsidRPr="008F0311">
        <w:rPr>
          <w:rFonts w:ascii="ITC Avant Garde" w:hAnsi="ITC Avant Garde"/>
          <w:b/>
          <w:sz w:val="20"/>
          <w:lang w:val="es-ES_tradnl"/>
        </w:rPr>
        <w:tab/>
      </w:r>
      <w:r w:rsidRPr="008F0311">
        <w:rPr>
          <w:rFonts w:ascii="ITC Avant Garde" w:hAnsi="ITC Avant Garde"/>
          <w:sz w:val="20"/>
          <w:lang w:val="es-ES_tradnl"/>
        </w:rPr>
        <w:t>Mantener actualizada la información del portal de Internet del Instituto relacionada con política del usuario;</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IX.</w:t>
      </w:r>
      <w:r w:rsidRPr="008F0311">
        <w:rPr>
          <w:rFonts w:ascii="ITC Avant Garde" w:hAnsi="ITC Avant Garde"/>
          <w:b/>
          <w:sz w:val="20"/>
          <w:lang w:val="es-ES_tradnl"/>
        </w:rPr>
        <w:tab/>
      </w:r>
      <w:r w:rsidRPr="008F0311">
        <w:rPr>
          <w:rFonts w:ascii="ITC Avant Garde" w:hAnsi="ITC Avant Garde"/>
          <w:sz w:val="20"/>
          <w:lang w:val="es-ES_tradnl"/>
        </w:rPr>
        <w:t>Diseñar políticas y elaborar los lineamientos, para aprobación del Pleno, para promover el acceso a las personas con discapacidad a los servicios de telecomunicaciones en igualdad de condiciones con los demás usuarios, en términos de lo dispuesto en la Ley de Telecomunicaciones;</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w:t>
      </w:r>
      <w:r w:rsidRPr="008F0311">
        <w:rPr>
          <w:rFonts w:ascii="ITC Avant Garde" w:hAnsi="ITC Avant Garde"/>
          <w:b/>
          <w:sz w:val="20"/>
          <w:lang w:val="es-ES_tradnl"/>
        </w:rPr>
        <w:tab/>
      </w:r>
      <w:r w:rsidRPr="008F0311">
        <w:rPr>
          <w:rFonts w:ascii="ITC Avant Garde" w:hAnsi="ITC Avant Garde"/>
          <w:sz w:val="20"/>
          <w:lang w:val="es-ES_tradnl"/>
        </w:rPr>
        <w:t>Elaborar los lineamientos, para aprobación del Pleno, en materia de formatos con funcionalidades de accesibilidad para usuarios con discapacidad que deberán seguir los medios electrónicos, incluyendo las páginas de Internet de los concesionarios o autorizados, a fin de que dichos usuarios puedan contratar y conocer las condiciones comerciales establecidas en los modelos de contrato de adhesión, registrados ante la Procuraduría Federal del Consumidor;</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XI.</w:t>
      </w:r>
      <w:r w:rsidRPr="008F0311">
        <w:rPr>
          <w:rFonts w:ascii="ITC Avant Garde" w:hAnsi="ITC Avant Garde"/>
          <w:b/>
          <w:sz w:val="20"/>
          <w:lang w:val="es-ES_tradnl"/>
        </w:rPr>
        <w:tab/>
      </w:r>
      <w:r w:rsidRPr="008F0311">
        <w:rPr>
          <w:rFonts w:ascii="ITC Avant Garde" w:hAnsi="ITC Avant Garde"/>
          <w:sz w:val="20"/>
          <w:lang w:val="es-ES_tradnl"/>
        </w:rPr>
        <w:t>Promover mecanismos que favorezcan la accesibilidad de usuarios con discapacidad motriz, visual y auditiva a los servicios de telecomunicaciones por medio de funcionalidades, programas o aplicaciones en los equipos terminales;</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XII.</w:t>
      </w:r>
      <w:r w:rsidRPr="008F0311">
        <w:rPr>
          <w:rFonts w:ascii="ITC Avant Garde" w:hAnsi="ITC Avant Garde"/>
          <w:b/>
          <w:sz w:val="20"/>
          <w:lang w:val="es-ES_tradnl"/>
        </w:rPr>
        <w:tab/>
      </w:r>
      <w:r w:rsidRPr="008F0311">
        <w:rPr>
          <w:rFonts w:ascii="ITC Avant Garde" w:hAnsi="ITC Avant Garde"/>
          <w:sz w:val="20"/>
          <w:lang w:val="es-ES_tradnl"/>
        </w:rPr>
        <w:t>Colaborar, en coordinación con la Unidad de Concesiones y Servicios y con la Coordinación General de Vinculación Institucional, con las autoridades competentes para determinar los términos y condiciones bajo los cuales los concesionarios de telecomunicaciones establecerán los mecanismos para la implementación y acceso gratuito e inmediato a los números de auxilio, llamadas de emergencia y/o alertas tempranas por riesgos a la seguridad individual y/o colectiva dentro del territorio nacional;</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XIII.</w:t>
      </w:r>
      <w:r w:rsidRPr="008F0311">
        <w:rPr>
          <w:rFonts w:ascii="ITC Avant Garde" w:hAnsi="ITC Avant Garde"/>
          <w:b/>
          <w:sz w:val="20"/>
          <w:lang w:val="es-ES_tradnl"/>
        </w:rPr>
        <w:tab/>
      </w:r>
      <w:r w:rsidRPr="008F0311">
        <w:rPr>
          <w:rFonts w:ascii="ITC Avant Garde" w:hAnsi="ITC Avant Garde"/>
          <w:sz w:val="20"/>
          <w:lang w:val="es-ES_tradnl"/>
        </w:rPr>
        <w:t xml:space="preserve">Elaborar, para aprobación del Pleno, lineamientos que promuevan que las instalaciones o centros de atención al público de los concesionarios o autorizados cuenten con personal capacitado, así como con adaptaciones, modificaciones o mecanismos para que las </w:t>
      </w:r>
      <w:r w:rsidRPr="008F0311">
        <w:rPr>
          <w:rFonts w:ascii="ITC Avant Garde" w:hAnsi="ITC Avant Garde"/>
          <w:sz w:val="20"/>
          <w:lang w:val="es-ES_tradnl"/>
        </w:rPr>
        <w:lastRenderedPageBreak/>
        <w:t>personas con discapacidad puedan recibir atención, de conformidad con la normatividad aplicable;</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XIV.</w:t>
      </w:r>
      <w:r w:rsidRPr="008F0311">
        <w:rPr>
          <w:rFonts w:ascii="ITC Avant Garde" w:hAnsi="ITC Avant Garde"/>
          <w:b/>
          <w:sz w:val="20"/>
          <w:lang w:val="es-ES_tradnl"/>
        </w:rPr>
        <w:tab/>
      </w:r>
      <w:r w:rsidRPr="008F0311">
        <w:rPr>
          <w:rFonts w:ascii="ITC Avant Garde" w:hAnsi="ITC Avant Garde"/>
          <w:sz w:val="20"/>
          <w:lang w:val="es-ES_tradnl"/>
        </w:rPr>
        <w:t>Diseñar, para aprobación del Pleno, las políticas para promover la adopción de funcionalidades de accesibilidad en las páginas o portales de Internet, o números telefónicos de atención al público entre de los concesionarios o autorizados, de conformidad con la normatividad aplicable;</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XV.</w:t>
      </w:r>
      <w:r w:rsidRPr="008F0311">
        <w:rPr>
          <w:rFonts w:ascii="ITC Avant Garde" w:hAnsi="ITC Avant Garde"/>
          <w:b/>
          <w:sz w:val="20"/>
          <w:lang w:val="es-ES_tradnl"/>
        </w:rPr>
        <w:tab/>
      </w:r>
      <w:r w:rsidRPr="008F0311">
        <w:rPr>
          <w:rFonts w:ascii="ITC Avant Garde" w:hAnsi="ITC Avant Garde"/>
          <w:sz w:val="20"/>
          <w:lang w:val="es-ES_tradnl"/>
        </w:rPr>
        <w:t>Diseñar, en el marco de la Estrategia Digital Nacional, para aprobación del Pleno, los lineamientos para promover el acceso a las personas con discapacidad a los nuevos sistemas y tecnologías de la información y las comunicaciones, incluido Internet;</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XVI.</w:t>
      </w:r>
      <w:r w:rsidRPr="008F0311">
        <w:rPr>
          <w:rFonts w:ascii="ITC Avant Garde" w:hAnsi="ITC Avant Garde"/>
          <w:b/>
          <w:sz w:val="20"/>
          <w:lang w:val="es-ES_tradnl"/>
        </w:rPr>
        <w:tab/>
      </w:r>
      <w:r w:rsidRPr="008F0311">
        <w:rPr>
          <w:rFonts w:ascii="ITC Avant Garde" w:hAnsi="ITC Avant Garde"/>
          <w:sz w:val="20"/>
          <w:lang w:val="es-ES_tradnl"/>
        </w:rPr>
        <w:t>Proponer al Presidente, en coordinación con la Coordinación General de Vinculación Institucional, la firma de convenios de colaboración con entidades públicas y privadas especializadas en materia de accesibilidad, para integrar al sector de las telecomunicaciones a personas con alguna discapacidad;</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XVII.</w:t>
      </w:r>
      <w:r w:rsidRPr="008F0311">
        <w:rPr>
          <w:rFonts w:ascii="ITC Avant Garde" w:hAnsi="ITC Avant Garde"/>
          <w:b/>
          <w:sz w:val="20"/>
          <w:lang w:val="es-ES_tradnl"/>
        </w:rPr>
        <w:tab/>
      </w:r>
      <w:r w:rsidRPr="008F0311">
        <w:rPr>
          <w:rFonts w:ascii="ITC Avant Garde" w:hAnsi="ITC Avant Garde"/>
          <w:sz w:val="20"/>
          <w:lang w:val="es-ES_tradnl"/>
        </w:rPr>
        <w:t>Promover la inclusión de los intereses, derechos y comportamiento de los usuarios en el diseño de políticas regulatorias;</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XVIII.</w:t>
      </w:r>
      <w:r w:rsidRPr="008F0311">
        <w:rPr>
          <w:rFonts w:ascii="ITC Avant Garde" w:hAnsi="ITC Avant Garde"/>
          <w:b/>
          <w:sz w:val="20"/>
          <w:lang w:val="es-ES_tradnl"/>
        </w:rPr>
        <w:tab/>
      </w:r>
      <w:r w:rsidRPr="008F0311">
        <w:rPr>
          <w:rFonts w:ascii="ITC Avant Garde" w:hAnsi="ITC Avant Garde"/>
          <w:sz w:val="20"/>
          <w:lang w:val="es-ES_tradnl"/>
        </w:rPr>
        <w:t>Realizar análisis y encuestas para identificar los patrones de consumo, niveles de satisfacción y experiencia del usuario de servicios de telecomunicaciones;</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XIX.</w:t>
      </w:r>
      <w:r w:rsidRPr="008F0311">
        <w:rPr>
          <w:rFonts w:ascii="ITC Avant Garde" w:hAnsi="ITC Avant Garde"/>
          <w:b/>
          <w:sz w:val="20"/>
          <w:lang w:val="es-ES_tradnl"/>
        </w:rPr>
        <w:tab/>
      </w:r>
      <w:r w:rsidRPr="008F0311">
        <w:rPr>
          <w:rFonts w:ascii="ITC Avant Garde" w:hAnsi="ITC Avant Garde"/>
          <w:sz w:val="20"/>
          <w:lang w:val="es-ES_tradnl"/>
        </w:rPr>
        <w:t>Elaborar, para publicación anual por parte del Instituto, un informe sobre los derechos, riesgos, intereses, preferencias, tendencias o patrones de consumo de los usuarios, incluyendo los usuarios con discapacidad, en relación con los servicios de telecomunicaciones y radiodifusión;</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XX.</w:t>
      </w:r>
      <w:r w:rsidRPr="008F0311">
        <w:rPr>
          <w:rFonts w:ascii="ITC Avant Garde" w:hAnsi="ITC Avant Garde"/>
          <w:b/>
          <w:sz w:val="20"/>
          <w:lang w:val="es-ES_tradnl"/>
        </w:rPr>
        <w:tab/>
      </w:r>
      <w:r w:rsidRPr="008F0311">
        <w:rPr>
          <w:rFonts w:ascii="ITC Avant Garde" w:hAnsi="ITC Avant Garde"/>
          <w:sz w:val="20"/>
          <w:lang w:val="es-ES_tradnl"/>
        </w:rPr>
        <w:t>Desarrollar la metodología y publicar indicadores trimestrales de satisfacción del usuario sobre los servicios de telecomunicaciones con base en información objetiva y confiable;</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XXI.</w:t>
      </w:r>
      <w:r w:rsidRPr="008F0311">
        <w:rPr>
          <w:rFonts w:ascii="ITC Avant Garde" w:hAnsi="ITC Avant Garde"/>
          <w:b/>
          <w:sz w:val="20"/>
          <w:lang w:val="es-ES_tradnl"/>
        </w:rPr>
        <w:tab/>
      </w:r>
      <w:r w:rsidRPr="008F0311">
        <w:rPr>
          <w:rFonts w:ascii="ITC Avant Garde" w:hAnsi="ITC Avant Garde"/>
          <w:sz w:val="20"/>
          <w:lang w:val="es-ES_tradnl"/>
        </w:rPr>
        <w:t>Emitir recomendaciones sobre metodologías que faciliten la comparación entre las ofertas de servicios disponibles, en relación con las mejores prácticas internacionales;</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XXII.</w:t>
      </w:r>
      <w:r w:rsidRPr="008F0311">
        <w:rPr>
          <w:rFonts w:ascii="ITC Avant Garde" w:hAnsi="ITC Avant Garde"/>
          <w:b/>
          <w:sz w:val="20"/>
          <w:lang w:val="es-ES_tradnl"/>
        </w:rPr>
        <w:tab/>
      </w:r>
      <w:r w:rsidRPr="008F0311">
        <w:rPr>
          <w:rFonts w:ascii="ITC Avant Garde" w:hAnsi="ITC Avant Garde"/>
          <w:sz w:val="20"/>
          <w:lang w:val="es-ES_tradnl"/>
        </w:rPr>
        <w:t>Publicar trimestralmente reportes que incluyan información comparable, en términos de planes y tarifas, sobre la oferta de servicios de telecomunicaciones para los usuarios;</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XXIII.</w:t>
      </w:r>
      <w:r w:rsidRPr="008F0311">
        <w:rPr>
          <w:rFonts w:ascii="ITC Avant Garde" w:hAnsi="ITC Avant Garde"/>
          <w:b/>
          <w:sz w:val="20"/>
          <w:lang w:val="es-ES_tradnl"/>
        </w:rPr>
        <w:tab/>
      </w:r>
      <w:r w:rsidRPr="008F0311">
        <w:rPr>
          <w:rFonts w:ascii="ITC Avant Garde" w:hAnsi="ITC Avant Garde"/>
          <w:sz w:val="20"/>
          <w:lang w:val="es-ES_tradnl"/>
        </w:rPr>
        <w:t>Identificar y difundir estudios y recomendaciones internacionales de buenas prácticas en la prestación y comercialización de servicios públicos de telecomunicaciones y de radiodifusión;</w:t>
      </w:r>
    </w:p>
    <w:p w:rsidR="00217E19" w:rsidRPr="008F0311" w:rsidRDefault="00217E19" w:rsidP="00217E19">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XXIV.</w:t>
      </w:r>
      <w:r w:rsidRPr="008F0311">
        <w:rPr>
          <w:rFonts w:ascii="ITC Avant Garde" w:hAnsi="ITC Avant Garde"/>
          <w:sz w:val="20"/>
          <w:lang w:val="es-ES_tradnl"/>
        </w:rPr>
        <w:tab/>
        <w:t xml:space="preserve">Revisar y, en su caso, autorizar los códigos de prácticas comerciales que los concesionarios, autorizados o permisionarios presenten para aprobación de este Instituto, cuando los títulos de concesión, autorización o permiso establezcan esta facultad para el Instituto, sin perjuicio de las atribuciones que correspondan a otras autoridades; </w:t>
      </w:r>
    </w:p>
    <w:p w:rsidR="00217E19" w:rsidRPr="0083530B" w:rsidRDefault="00217E19" w:rsidP="00217E19">
      <w:pPr>
        <w:pStyle w:val="Texto"/>
        <w:spacing w:line="230" w:lineRule="exact"/>
        <w:ind w:left="1008" w:firstLine="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modificada DOF 17-10-2016</w:t>
      </w:r>
    </w:p>
    <w:p w:rsidR="00217E19" w:rsidRPr="008F0311" w:rsidRDefault="00217E19" w:rsidP="00217E19">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XXV.</w:t>
      </w:r>
      <w:r w:rsidRPr="008F0311">
        <w:rPr>
          <w:rFonts w:ascii="ITC Avant Garde" w:hAnsi="ITC Avant Garde"/>
          <w:sz w:val="20"/>
          <w:lang w:val="es-ES_tradnl"/>
        </w:rPr>
        <w:t xml:space="preserve"> </w:t>
      </w:r>
      <w:r w:rsidRPr="008F0311">
        <w:rPr>
          <w:rFonts w:ascii="ITC Avant Garde" w:hAnsi="ITC Avant Garde"/>
          <w:sz w:val="20"/>
          <w:lang w:val="es-ES_tradnl"/>
        </w:rPr>
        <w:tab/>
        <w:t>Revisar y, en su caso, autorizar los contratos de adhesión que los concesionarios, autorizados o permisionarios en materia de telecomunicaciones pretendan celebrar con los usuarios de sus servicios, cuando los títulos de concesión, autorización o permiso establezcan esta facultad para el Instituto, apegándose a las disposiciones de los derechos de los usuarios que sean aplicables, sin perjuicio de las atribuciones que correspondan a otras autoridades, y</w:t>
      </w:r>
    </w:p>
    <w:p w:rsidR="00217E19" w:rsidRPr="0083530B" w:rsidRDefault="00217E19" w:rsidP="00217E19">
      <w:pPr>
        <w:pStyle w:val="Texto"/>
        <w:spacing w:line="230" w:lineRule="exact"/>
        <w:ind w:left="1008" w:firstLine="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adicionada DOF 17-10-2016</w:t>
      </w:r>
    </w:p>
    <w:p w:rsidR="00D12490" w:rsidRPr="008F0311" w:rsidRDefault="00217E19" w:rsidP="00217E19">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lastRenderedPageBreak/>
        <w:t>XXVI.</w:t>
      </w:r>
      <w:r w:rsidRPr="008F0311">
        <w:rPr>
          <w:rFonts w:ascii="ITC Avant Garde" w:hAnsi="ITC Avant Garde"/>
          <w:sz w:val="20"/>
          <w:lang w:val="es-ES_tradnl"/>
        </w:rPr>
        <w:tab/>
        <w:t>Las demás que le confieran el Pleno o el Presidente, así como las que se señalen en otras disposiciones legales o administrativas.</w:t>
      </w:r>
    </w:p>
    <w:p w:rsidR="00217E19" w:rsidRPr="0083530B" w:rsidRDefault="00217E19" w:rsidP="00217E19">
      <w:pPr>
        <w:pStyle w:val="Texto"/>
        <w:spacing w:line="230" w:lineRule="exact"/>
        <w:ind w:left="1008" w:firstLine="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recorrida DOF 17-10-2016</w:t>
      </w:r>
    </w:p>
    <w:p w:rsidR="004847C7" w:rsidRPr="007927B1" w:rsidRDefault="004847C7" w:rsidP="007927B1">
      <w:pPr>
        <w:pStyle w:val="Ttulo2"/>
        <w:keepNext/>
        <w:keepLines/>
        <w:pBdr>
          <w:top w:val="none" w:sz="0" w:space="0" w:color="auto"/>
          <w:between w:val="none" w:sz="0" w:space="0" w:color="auto"/>
        </w:pBdr>
        <w:spacing w:after="0" w:line="276" w:lineRule="auto"/>
        <w:jc w:val="center"/>
        <w:rPr>
          <w:rFonts w:ascii="ITC Avant Garde" w:hAnsi="ITC Avant Garde" w:cs="Times New Roman"/>
          <w:b/>
          <w:bCs/>
          <w:sz w:val="20"/>
          <w:lang w:val="es-MX" w:eastAsia="en-US"/>
        </w:rPr>
      </w:pPr>
      <w:r w:rsidRPr="007927B1">
        <w:rPr>
          <w:rFonts w:ascii="ITC Avant Garde" w:hAnsi="ITC Avant Garde" w:cs="Times New Roman"/>
          <w:b/>
          <w:bCs/>
          <w:sz w:val="20"/>
          <w:lang w:val="es-MX" w:eastAsia="en-US"/>
        </w:rPr>
        <w:t>CAPÍTULO XXIII</w:t>
      </w:r>
    </w:p>
    <w:p w:rsidR="004847C7" w:rsidRPr="008F0311" w:rsidRDefault="004847C7" w:rsidP="004847C7">
      <w:pPr>
        <w:pStyle w:val="Texto"/>
        <w:ind w:firstLine="0"/>
        <w:jc w:val="center"/>
        <w:rPr>
          <w:rFonts w:ascii="ITC Avant Garde" w:hAnsi="ITC Avant Garde"/>
          <w:b/>
          <w:sz w:val="20"/>
          <w:lang w:val="es-ES_tradnl"/>
        </w:rPr>
      </w:pPr>
      <w:r w:rsidRPr="008F0311">
        <w:rPr>
          <w:rFonts w:ascii="ITC Avant Garde" w:hAnsi="ITC Avant Garde"/>
          <w:b/>
          <w:sz w:val="20"/>
          <w:lang w:val="es-ES_tradnl"/>
        </w:rPr>
        <w:t>De la Coordinación General de Planeación Estratégica</w:t>
      </w:r>
    </w:p>
    <w:p w:rsidR="004847C7" w:rsidRPr="008F0311" w:rsidRDefault="004847C7" w:rsidP="004847C7">
      <w:pPr>
        <w:pStyle w:val="Texto"/>
        <w:spacing w:line="217" w:lineRule="exact"/>
        <w:rPr>
          <w:rFonts w:ascii="ITC Avant Garde" w:hAnsi="ITC Avant Garde"/>
          <w:sz w:val="20"/>
          <w:lang w:val="es-ES_tradnl"/>
        </w:rPr>
      </w:pPr>
      <w:r w:rsidRPr="008F0311">
        <w:rPr>
          <w:rFonts w:ascii="ITC Avant Garde" w:hAnsi="ITC Avant Garde"/>
          <w:b/>
          <w:sz w:val="20"/>
          <w:lang w:val="es-ES_tradnl"/>
        </w:rPr>
        <w:t xml:space="preserve">Artículo 72. </w:t>
      </w:r>
      <w:r w:rsidR="00D50380" w:rsidRPr="008F0311">
        <w:rPr>
          <w:rFonts w:ascii="ITC Avant Garde" w:hAnsi="ITC Avant Garde"/>
          <w:sz w:val="20"/>
          <w:lang w:val="es-ES_tradnl"/>
        </w:rPr>
        <w:t>La Coordinación General de Planeación Estratégica tendrá adscritas a su cargo la Dirección General Adjunta de Estadística y Análisis de Indicadores y la Dirección General Adjunta de Planeación y Prospectiva. Al Coordinador General de Planeación Estratégica le corresponde el ejercicio de las siguientes atribuciones, así como originariamente aquellas conferidas a las Direcciones Generales Adjuntas que se establecen en este Capítulo del Estatuto Orgánico:</w:t>
      </w:r>
    </w:p>
    <w:p w:rsidR="00D50380" w:rsidRPr="008F0311" w:rsidRDefault="00D50380" w:rsidP="00D50380">
      <w:pPr>
        <w:pStyle w:val="Texto"/>
        <w:spacing w:line="230" w:lineRule="exact"/>
        <w:ind w:left="1008" w:firstLine="0"/>
        <w:jc w:val="right"/>
        <w:rPr>
          <w:rFonts w:ascii="ITC Avant Garde" w:hAnsi="ITC Avant Garde"/>
          <w:sz w:val="20"/>
          <w:lang w:val="es-ES_tradnl"/>
        </w:rPr>
      </w:pPr>
      <w:r w:rsidRPr="0083530B">
        <w:rPr>
          <w:rFonts w:ascii="Times New Roman" w:hAnsi="Times New Roman" w:cs="Times New Roman"/>
          <w:b/>
          <w:i/>
          <w:color w:val="00B050"/>
          <w:sz w:val="16"/>
          <w:szCs w:val="16"/>
          <w:lang w:val="es-ES_tradnl"/>
        </w:rPr>
        <w:t>Párrafo</w:t>
      </w:r>
      <w:r w:rsidRPr="008F0311">
        <w:rPr>
          <w:rFonts w:ascii="ITC Avant Garde" w:hAnsi="ITC Avant Garde"/>
          <w:b/>
          <w:i/>
          <w:color w:val="00B050"/>
          <w:sz w:val="20"/>
          <w:lang w:val="es-ES_tradnl"/>
        </w:rPr>
        <w:t xml:space="preserve"> </w:t>
      </w:r>
      <w:r w:rsidRPr="0083530B">
        <w:rPr>
          <w:rFonts w:ascii="Times New Roman" w:hAnsi="Times New Roman" w:cs="Times New Roman"/>
          <w:b/>
          <w:i/>
          <w:color w:val="00B050"/>
          <w:sz w:val="16"/>
          <w:szCs w:val="16"/>
          <w:lang w:val="es-ES_tradnl"/>
        </w:rPr>
        <w:t>modificado DOF 17-10-2016</w:t>
      </w:r>
    </w:p>
    <w:p w:rsidR="004847C7" w:rsidRPr="008F0311" w:rsidRDefault="004847C7" w:rsidP="004847C7">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b/>
          <w:sz w:val="20"/>
          <w:lang w:val="es-ES_tradnl"/>
        </w:rPr>
        <w:tab/>
      </w:r>
      <w:r w:rsidRPr="008F0311">
        <w:rPr>
          <w:rFonts w:ascii="ITC Avant Garde" w:hAnsi="ITC Avant Garde"/>
          <w:sz w:val="20"/>
          <w:lang w:val="es-ES_tradnl"/>
        </w:rPr>
        <w:t>Proponer al Presidente la planeación estratégica de corto, mediano y largo plazo para cumplir con los objetivos del Instituto;</w:t>
      </w:r>
    </w:p>
    <w:p w:rsidR="004847C7" w:rsidRPr="008F0311" w:rsidRDefault="004847C7" w:rsidP="004847C7">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00D50380" w:rsidRPr="008F0311">
        <w:rPr>
          <w:rFonts w:ascii="ITC Avant Garde" w:hAnsi="ITC Avant Garde"/>
          <w:sz w:val="20"/>
          <w:lang w:val="es-ES_tradnl"/>
        </w:rPr>
        <w:t>Proponer al Presidente el proyecto de programa anual de trabajo del Instituto que dé cumplimiento a la misión, visión, objetivos y metas institucionales, y contribuya con los objetivos y metas fijados en el Plan Nacional de Desarrollo y demás instrumentos programáticos, relacionados con los sectores de radiodifusión y telecomunicaciones;</w:t>
      </w:r>
    </w:p>
    <w:p w:rsidR="00D50380" w:rsidRPr="008F0311" w:rsidRDefault="00D50380" w:rsidP="00D50380">
      <w:pPr>
        <w:pStyle w:val="Texto"/>
        <w:spacing w:line="230" w:lineRule="exact"/>
        <w:ind w:left="1008" w:firstLine="0"/>
        <w:jc w:val="right"/>
        <w:rPr>
          <w:rFonts w:ascii="ITC Avant Garde" w:hAnsi="ITC Avant Garde"/>
          <w:sz w:val="20"/>
          <w:lang w:val="es-ES_tradnl"/>
        </w:rPr>
      </w:pPr>
      <w:r w:rsidRPr="0083530B">
        <w:rPr>
          <w:rFonts w:ascii="Times New Roman" w:hAnsi="Times New Roman" w:cs="Times New Roman"/>
          <w:b/>
          <w:i/>
          <w:color w:val="00B050"/>
          <w:sz w:val="16"/>
          <w:szCs w:val="16"/>
          <w:lang w:val="es-ES_tradnl"/>
        </w:rPr>
        <w:t>Fracción modificada DOF 17-10-2016</w:t>
      </w:r>
    </w:p>
    <w:p w:rsidR="004847C7" w:rsidRPr="008F0311" w:rsidRDefault="00D50380" w:rsidP="00B54327">
      <w:pPr>
        <w:pStyle w:val="Texto"/>
        <w:numPr>
          <w:ilvl w:val="0"/>
          <w:numId w:val="9"/>
        </w:numPr>
        <w:spacing w:line="217" w:lineRule="exact"/>
        <w:rPr>
          <w:rFonts w:ascii="ITC Avant Garde" w:hAnsi="ITC Avant Garde"/>
          <w:sz w:val="20"/>
        </w:rPr>
      </w:pPr>
      <w:r w:rsidRPr="008F0311">
        <w:rPr>
          <w:rFonts w:ascii="ITC Avant Garde" w:hAnsi="ITC Avant Garde"/>
          <w:sz w:val="20"/>
        </w:rPr>
        <w:t>(Se deroga).</w:t>
      </w:r>
    </w:p>
    <w:p w:rsidR="00B54327" w:rsidRPr="0083530B" w:rsidRDefault="00B54327" w:rsidP="00B54327">
      <w:pPr>
        <w:pStyle w:val="Texto"/>
        <w:spacing w:line="217" w:lineRule="exact"/>
        <w:ind w:left="1008" w:firstLine="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derogada DOF 17-10-2016</w:t>
      </w:r>
    </w:p>
    <w:p w:rsidR="004847C7" w:rsidRPr="008F0311" w:rsidRDefault="004847C7" w:rsidP="004847C7">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Proponer al Presidente las acciones, medidas y normatividad para el mejor funcionamiento del Instituto en el ámbito de su competencia;</w:t>
      </w:r>
    </w:p>
    <w:p w:rsidR="004847C7" w:rsidRPr="008F0311" w:rsidRDefault="004847C7" w:rsidP="004847C7">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00D50380" w:rsidRPr="008F0311">
        <w:rPr>
          <w:rFonts w:ascii="ITC Avant Garde" w:hAnsi="ITC Avant Garde"/>
          <w:sz w:val="20"/>
          <w:lang w:val="es-ES_tradnl"/>
        </w:rPr>
        <w:t>Proponer trimestralmente al Presidente los proyectos de informes de actividades que incluyan los resultados, las acciones y los criterios que al efecto hubiere aplicado el Instituto; su contribución para cumplir con los objetivos y metas fijados en el Plan Nacional de Desarrollo y demás instrumentos programáticos relacionados con los sectores de radiodifusión y telecomunicaciones, así como el impacto de dichos sectores en el desarrollo, progreso y competitividad del país, y</w:t>
      </w:r>
    </w:p>
    <w:p w:rsidR="00D50380" w:rsidRPr="0083530B" w:rsidRDefault="00D50380" w:rsidP="00D50380">
      <w:pPr>
        <w:pStyle w:val="Texto"/>
        <w:spacing w:line="230"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modificada DOF 17-10-2016</w:t>
      </w:r>
    </w:p>
    <w:p w:rsidR="004847C7" w:rsidRPr="008F0311" w:rsidRDefault="004847C7" w:rsidP="004847C7">
      <w:pPr>
        <w:pStyle w:val="Texto"/>
        <w:spacing w:line="217" w:lineRule="exact"/>
        <w:ind w:left="1008" w:hanging="720"/>
        <w:rPr>
          <w:rFonts w:ascii="ITC Avant Garde" w:hAnsi="ITC Avant Garde"/>
          <w:sz w:val="20"/>
          <w:u w:val="single"/>
          <w:lang w:val="es-ES_tradnl"/>
        </w:rPr>
      </w:pPr>
      <w:r w:rsidRPr="008F0311">
        <w:rPr>
          <w:rFonts w:ascii="ITC Avant Garde" w:hAnsi="ITC Avant Garde"/>
          <w:b/>
          <w:sz w:val="20"/>
          <w:lang w:val="es-ES_tradnl"/>
        </w:rPr>
        <w:t>VI.</w:t>
      </w:r>
      <w:r w:rsidRPr="008F0311">
        <w:rPr>
          <w:rFonts w:ascii="ITC Avant Garde" w:hAnsi="ITC Avant Garde"/>
          <w:b/>
          <w:sz w:val="20"/>
          <w:lang w:val="es-ES_tradnl"/>
        </w:rPr>
        <w:tab/>
      </w:r>
      <w:r w:rsidRPr="008F0311">
        <w:rPr>
          <w:rFonts w:ascii="ITC Avant Garde" w:hAnsi="ITC Avant Garde"/>
          <w:sz w:val="20"/>
          <w:lang w:val="es-ES_tradnl"/>
        </w:rPr>
        <w:t>Las demás que le confieran el Pleno o el Presidente, así como las que señalen otras disposiciones legales o administrativas.</w:t>
      </w:r>
    </w:p>
    <w:p w:rsidR="004847C7" w:rsidRPr="008F0311" w:rsidRDefault="004847C7" w:rsidP="004847C7">
      <w:pPr>
        <w:pStyle w:val="Texto"/>
        <w:spacing w:line="217" w:lineRule="exact"/>
        <w:rPr>
          <w:rFonts w:ascii="ITC Avant Garde" w:hAnsi="ITC Avant Garde"/>
          <w:sz w:val="20"/>
          <w:lang w:val="es-ES_tradnl"/>
        </w:rPr>
      </w:pPr>
      <w:r w:rsidRPr="008F0311">
        <w:rPr>
          <w:rFonts w:ascii="ITC Avant Garde" w:hAnsi="ITC Avant Garde"/>
          <w:b/>
          <w:sz w:val="20"/>
          <w:lang w:val="es-ES_tradnl"/>
        </w:rPr>
        <w:t xml:space="preserve">Artículo 73. </w:t>
      </w:r>
      <w:r w:rsidR="00E75A48" w:rsidRPr="008F0311">
        <w:rPr>
          <w:rFonts w:ascii="ITC Avant Garde" w:hAnsi="ITC Avant Garde"/>
          <w:sz w:val="20"/>
          <w:lang w:val="es-ES_tradnl"/>
        </w:rPr>
        <w:t>Corresponde a la Dirección General Adjunta de Estadística y Análisis de Indicadores el ejercicio de las siguientes atribuciones:</w:t>
      </w:r>
    </w:p>
    <w:p w:rsidR="000E29FF" w:rsidRPr="0083530B" w:rsidRDefault="000E29FF" w:rsidP="000E29FF">
      <w:pPr>
        <w:pStyle w:val="Texto"/>
        <w:spacing w:line="230"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Párrafo modificado DOF 17-10-2016</w:t>
      </w:r>
    </w:p>
    <w:p w:rsidR="004847C7" w:rsidRPr="008F0311" w:rsidRDefault="004847C7" w:rsidP="004847C7">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b/>
          <w:sz w:val="20"/>
          <w:lang w:val="es-ES_tradnl"/>
        </w:rPr>
        <w:tab/>
      </w:r>
      <w:r w:rsidRPr="008F0311">
        <w:rPr>
          <w:rFonts w:ascii="ITC Avant Garde" w:hAnsi="ITC Avant Garde"/>
          <w:sz w:val="20"/>
          <w:lang w:val="es-ES_tradnl"/>
        </w:rPr>
        <w:t>Participar en el Consejo Consultivo Nacional del Sistema Nacional de Información Estadística y Geográfica, así como asesorar y solicitar a dicho Consejo la generación de indicadores en materia de telecomunicaciones y radiodifusión, y proporcionar la información que obre en sus registros administrativos para la creación y actualización de los indicadores respectivos;</w:t>
      </w:r>
    </w:p>
    <w:p w:rsidR="004847C7" w:rsidRPr="008F0311" w:rsidRDefault="004847C7" w:rsidP="004847C7">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lastRenderedPageBreak/>
        <w:t>II.</w:t>
      </w:r>
      <w:r w:rsidRPr="008F0311">
        <w:rPr>
          <w:rFonts w:ascii="ITC Avant Garde" w:hAnsi="ITC Avant Garde"/>
          <w:b/>
          <w:sz w:val="20"/>
          <w:lang w:val="es-ES_tradnl"/>
        </w:rPr>
        <w:tab/>
      </w:r>
      <w:r w:rsidRPr="008F0311">
        <w:rPr>
          <w:rFonts w:ascii="ITC Avant Garde" w:hAnsi="ITC Avant Garde"/>
          <w:sz w:val="20"/>
          <w:lang w:val="es-ES_tradnl"/>
        </w:rPr>
        <w:t>Recopilar de las unidades administrativas la información necesaria para la definición y actualización de los indicadores en materia de telecomunicaciones y radiodifusión de acuerdo con la normativa aplicable;</w:t>
      </w:r>
    </w:p>
    <w:p w:rsidR="004847C7" w:rsidRPr="008F0311" w:rsidRDefault="004847C7" w:rsidP="004847C7">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Realizar las gestiones para inscribir en el Registro Público de Concesiones las estadísticas e indicadores en materia de telecomunicaciones y radiodifusión;</w:t>
      </w:r>
    </w:p>
    <w:p w:rsidR="004847C7" w:rsidRPr="008F0311" w:rsidRDefault="004847C7" w:rsidP="004847C7">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Realizar acciones de coordinación con la Secretaría de Comunicaciones y Transportes y el Instituto Nacional de Estadística y Geografía, para la definición de los indicadores que permitan medir la evolución de los servicios de telecomunicaciones y radiodifusión en todo el territorio nacional;</w:t>
      </w:r>
    </w:p>
    <w:p w:rsidR="004847C7" w:rsidRPr="008F0311" w:rsidRDefault="004847C7" w:rsidP="004847C7">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Formular las políticas y directrices para la generación de la información estadística de telecomunicaciones, radiodifusión y competencia económica de dichos sectores, acorde con la metodología de medición reconocida o recomendada por la Unión Internacional de Telecomunicaciones;</w:t>
      </w:r>
    </w:p>
    <w:p w:rsidR="004847C7" w:rsidRPr="008F0311" w:rsidRDefault="004847C7" w:rsidP="004847C7">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VI.</w:t>
      </w:r>
      <w:r w:rsidRPr="008F0311">
        <w:rPr>
          <w:rFonts w:ascii="ITC Avant Garde" w:hAnsi="ITC Avant Garde"/>
          <w:b/>
          <w:sz w:val="20"/>
          <w:lang w:val="es-ES_tradnl"/>
        </w:rPr>
        <w:tab/>
      </w:r>
      <w:r w:rsidR="00E75A48" w:rsidRPr="008F0311">
        <w:rPr>
          <w:rFonts w:ascii="ITC Avant Garde" w:hAnsi="ITC Avant Garde"/>
          <w:sz w:val="20"/>
          <w:lang w:val="es-ES_tradnl"/>
        </w:rPr>
        <w:t>Recabar, generar y mantener actualizada la información estadística de los sectores de telecomunicaciones, radiodifusión y competencia económica en dichos sectores;</w:t>
      </w:r>
    </w:p>
    <w:p w:rsidR="000E29FF" w:rsidRPr="0083530B" w:rsidRDefault="000E29FF" w:rsidP="000E29FF">
      <w:pPr>
        <w:pStyle w:val="Texto"/>
        <w:spacing w:line="230"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modificada DOF 17-10-2016</w:t>
      </w:r>
    </w:p>
    <w:p w:rsidR="004847C7" w:rsidRPr="008F0311" w:rsidRDefault="004847C7" w:rsidP="004847C7">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VII.</w:t>
      </w:r>
      <w:r w:rsidRPr="008F0311">
        <w:rPr>
          <w:rFonts w:ascii="ITC Avant Garde" w:hAnsi="ITC Avant Garde"/>
          <w:b/>
          <w:sz w:val="20"/>
          <w:lang w:val="es-ES_tradnl"/>
        </w:rPr>
        <w:tab/>
      </w:r>
      <w:r w:rsidRPr="008F0311">
        <w:rPr>
          <w:rFonts w:ascii="ITC Avant Garde" w:hAnsi="ITC Avant Garde"/>
          <w:sz w:val="20"/>
          <w:lang w:val="es-ES_tradnl"/>
        </w:rPr>
        <w:t>Publicar trimestralmente la información estadística y las métricas del sector;</w:t>
      </w:r>
    </w:p>
    <w:p w:rsidR="004847C7" w:rsidRPr="008F0311" w:rsidRDefault="004847C7" w:rsidP="004847C7">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VIII.</w:t>
      </w:r>
      <w:r w:rsidRPr="008F0311">
        <w:rPr>
          <w:rFonts w:ascii="ITC Avant Garde" w:hAnsi="ITC Avant Garde"/>
          <w:b/>
          <w:sz w:val="20"/>
          <w:lang w:val="es-ES_tradnl"/>
        </w:rPr>
        <w:tab/>
      </w:r>
      <w:r w:rsidRPr="008F0311">
        <w:rPr>
          <w:rFonts w:ascii="ITC Avant Garde" w:hAnsi="ITC Avant Garde"/>
          <w:sz w:val="20"/>
          <w:lang w:val="es-ES_tradnl"/>
        </w:rPr>
        <w:t>Elaborar el anuario estadístico del Instituto;</w:t>
      </w:r>
    </w:p>
    <w:p w:rsidR="004847C7" w:rsidRPr="008F0311" w:rsidRDefault="004847C7" w:rsidP="004847C7">
      <w:pPr>
        <w:pStyle w:val="Texto"/>
        <w:spacing w:line="217" w:lineRule="exact"/>
        <w:ind w:left="1008" w:hanging="720"/>
        <w:rPr>
          <w:rFonts w:ascii="ITC Avant Garde" w:hAnsi="ITC Avant Garde"/>
          <w:sz w:val="20"/>
          <w:lang w:val="es-ES_tradnl"/>
        </w:rPr>
      </w:pPr>
      <w:r w:rsidRPr="008F0311">
        <w:rPr>
          <w:rFonts w:ascii="ITC Avant Garde" w:hAnsi="ITC Avant Garde"/>
          <w:b/>
          <w:sz w:val="20"/>
          <w:lang w:val="es-ES_tradnl"/>
        </w:rPr>
        <w:t>IX.</w:t>
      </w:r>
      <w:r w:rsidRPr="008F0311">
        <w:rPr>
          <w:rFonts w:ascii="ITC Avant Garde" w:hAnsi="ITC Avant Garde"/>
          <w:b/>
          <w:sz w:val="20"/>
          <w:lang w:val="es-ES_tradnl"/>
        </w:rPr>
        <w:tab/>
      </w:r>
      <w:r w:rsidR="000E29FF" w:rsidRPr="008F0311">
        <w:rPr>
          <w:rFonts w:ascii="ITC Avant Garde" w:hAnsi="ITC Avant Garde"/>
          <w:sz w:val="20"/>
          <w:lang w:val="es-ES_tradnl"/>
        </w:rPr>
        <w:t>Establecer mecanismos electrónicos para la recopilación, depuración, actualización y difusión de información estadística, económico-financiera y de evolución y comportamiento del mercado de las telecomunicaciones y la radiodifusión nacional e internacional;</w:t>
      </w:r>
    </w:p>
    <w:p w:rsidR="000E29FF" w:rsidRPr="0083530B" w:rsidRDefault="000E29FF" w:rsidP="000E29FF">
      <w:pPr>
        <w:pStyle w:val="Texto"/>
        <w:spacing w:line="230"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modificada DOF 17-10-2016</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w:t>
      </w:r>
      <w:r w:rsidRPr="008F0311">
        <w:rPr>
          <w:rFonts w:ascii="ITC Avant Garde" w:hAnsi="ITC Avant Garde"/>
          <w:b/>
          <w:sz w:val="20"/>
          <w:lang w:val="es-ES_tradnl"/>
        </w:rPr>
        <w:tab/>
      </w:r>
      <w:r w:rsidRPr="008F0311">
        <w:rPr>
          <w:rFonts w:ascii="ITC Avant Garde" w:hAnsi="ITC Avant Garde"/>
          <w:sz w:val="20"/>
          <w:lang w:val="es-ES_tradnl"/>
        </w:rPr>
        <w:t>Recabar, analizar, procesar y divulgar información relacionada con las principales variables económicas y financieras de los sectores de telecomunicaciones y radiodifusión, así como para operar sistemas y servicios de información vinculados con éstas;</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XI.</w:t>
      </w:r>
      <w:r w:rsidRPr="008F0311">
        <w:rPr>
          <w:rFonts w:ascii="ITC Avant Garde" w:hAnsi="ITC Avant Garde"/>
          <w:b/>
          <w:sz w:val="20"/>
          <w:lang w:val="es-ES_tradnl"/>
        </w:rPr>
        <w:tab/>
      </w:r>
      <w:r w:rsidRPr="008F0311">
        <w:rPr>
          <w:rFonts w:ascii="ITC Avant Garde" w:hAnsi="ITC Avant Garde"/>
          <w:sz w:val="20"/>
          <w:lang w:val="es-ES_tradnl"/>
        </w:rPr>
        <w:t>Generar y emitir documentos, boletines y reportes en materia de telecomunicaciones, radiodifusión y competencia económica en dichos sectores;</w:t>
      </w:r>
    </w:p>
    <w:p w:rsidR="00790C2F" w:rsidRPr="008F0311" w:rsidRDefault="00790C2F" w:rsidP="00790C2F">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XII.</w:t>
      </w:r>
      <w:r w:rsidRPr="008F0311">
        <w:rPr>
          <w:rFonts w:ascii="ITC Avant Garde" w:hAnsi="ITC Avant Garde"/>
          <w:sz w:val="20"/>
          <w:lang w:val="es-ES_tradnl"/>
        </w:rPr>
        <w:t xml:space="preserve"> </w:t>
      </w:r>
      <w:r w:rsidRPr="008F0311">
        <w:rPr>
          <w:rFonts w:ascii="ITC Avant Garde" w:hAnsi="ITC Avant Garde"/>
          <w:sz w:val="20"/>
          <w:lang w:val="es-ES_tradnl"/>
        </w:rPr>
        <w:tab/>
        <w:t>Integrar el acervo estadístico del sector al que hace refere</w:t>
      </w:r>
      <w:r w:rsidR="00C7796F" w:rsidRPr="008F0311">
        <w:rPr>
          <w:rFonts w:ascii="ITC Avant Garde" w:hAnsi="ITC Avant Garde"/>
          <w:sz w:val="20"/>
          <w:lang w:val="es-ES_tradnl"/>
        </w:rPr>
        <w:t xml:space="preserve">ncia el artículo 292 de la Ley </w:t>
      </w:r>
      <w:r w:rsidRPr="008F0311">
        <w:rPr>
          <w:rFonts w:ascii="ITC Avant Garde" w:hAnsi="ITC Avant Garde"/>
          <w:sz w:val="20"/>
          <w:lang w:val="es-ES_tradnl"/>
        </w:rPr>
        <w:t>de Telecomunicaciones;</w:t>
      </w:r>
    </w:p>
    <w:p w:rsidR="00790C2F" w:rsidRPr="0083530B" w:rsidRDefault="00790C2F" w:rsidP="00790C2F">
      <w:pPr>
        <w:pStyle w:val="Texto"/>
        <w:spacing w:line="230"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modificada DOF 17-10-2016</w:t>
      </w:r>
    </w:p>
    <w:p w:rsidR="00790C2F" w:rsidRPr="008F0311" w:rsidRDefault="00790C2F" w:rsidP="00790C2F">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XIII.</w:t>
      </w:r>
      <w:r w:rsidRPr="008F0311">
        <w:rPr>
          <w:rFonts w:ascii="ITC Avant Garde" w:hAnsi="ITC Avant Garde"/>
          <w:sz w:val="20"/>
          <w:lang w:val="es-ES_tradnl"/>
        </w:rPr>
        <w:t xml:space="preserve"> </w:t>
      </w:r>
      <w:r w:rsidRPr="008F0311">
        <w:rPr>
          <w:rFonts w:ascii="ITC Avant Garde" w:hAnsi="ITC Avant Garde"/>
          <w:sz w:val="20"/>
          <w:lang w:val="es-ES_tradnl"/>
        </w:rPr>
        <w:tab/>
        <w:t>Realizar las acciones de coordinación con las unidades administrativas del Instituto, para el análisis de los indicadores que permitan medir tanto la evolución de los servicios de telecomunicaciones y radiodifusión, como sustentar las políticas regulatorias de los mismos;</w:t>
      </w:r>
    </w:p>
    <w:p w:rsidR="00790C2F" w:rsidRPr="008F0311" w:rsidRDefault="00790C2F" w:rsidP="00790C2F">
      <w:pPr>
        <w:pStyle w:val="Texto"/>
        <w:spacing w:line="230" w:lineRule="exact"/>
        <w:ind w:left="1008" w:hanging="720"/>
        <w:jc w:val="right"/>
        <w:rPr>
          <w:rFonts w:ascii="ITC Avant Garde" w:hAnsi="ITC Avant Garde"/>
          <w:sz w:val="20"/>
          <w:lang w:val="es-ES_tradnl"/>
        </w:rPr>
      </w:pPr>
      <w:r w:rsidRPr="0083530B">
        <w:rPr>
          <w:rFonts w:ascii="Times New Roman" w:hAnsi="Times New Roman" w:cs="Times New Roman"/>
          <w:b/>
          <w:i/>
          <w:color w:val="00B050"/>
          <w:sz w:val="16"/>
          <w:szCs w:val="16"/>
          <w:lang w:val="es-ES_tradnl"/>
        </w:rPr>
        <w:t>Fracción adicionada DOF 17-10-2016</w:t>
      </w:r>
    </w:p>
    <w:p w:rsidR="00790C2F" w:rsidRPr="008F0311" w:rsidRDefault="00790C2F" w:rsidP="00790C2F">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XIV.</w:t>
      </w:r>
      <w:r w:rsidRPr="008F0311">
        <w:rPr>
          <w:rFonts w:ascii="ITC Avant Garde" w:hAnsi="ITC Avant Garde"/>
          <w:sz w:val="20"/>
          <w:lang w:val="es-ES_tradnl"/>
        </w:rPr>
        <w:t xml:space="preserve"> </w:t>
      </w:r>
      <w:r w:rsidRPr="008F0311">
        <w:rPr>
          <w:rFonts w:ascii="ITC Avant Garde" w:hAnsi="ITC Avant Garde"/>
          <w:sz w:val="20"/>
          <w:lang w:val="es-ES_tradnl"/>
        </w:rPr>
        <w:tab/>
        <w:t>Asesorar y apoyar a las unidades administrativas del Instituto en la elaboración de metodologías para el diseño de encuestas, análisis estadísticos y otras que requieran del uso de herramientas estadísticas, y</w:t>
      </w:r>
    </w:p>
    <w:p w:rsidR="00790C2F" w:rsidRPr="0083530B" w:rsidRDefault="00790C2F" w:rsidP="00790C2F">
      <w:pPr>
        <w:pStyle w:val="Texto"/>
        <w:spacing w:line="230"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adicionada DOF 17-10-2016</w:t>
      </w:r>
    </w:p>
    <w:p w:rsidR="00790C2F" w:rsidRPr="008F0311" w:rsidRDefault="00790C2F" w:rsidP="00790C2F">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lastRenderedPageBreak/>
        <w:t>XV.</w:t>
      </w:r>
      <w:r w:rsidRPr="008F0311">
        <w:rPr>
          <w:rFonts w:ascii="ITC Avant Garde" w:hAnsi="ITC Avant Garde"/>
          <w:sz w:val="20"/>
          <w:lang w:val="es-ES_tradnl"/>
        </w:rPr>
        <w:t xml:space="preserve"> </w:t>
      </w:r>
      <w:r w:rsidRPr="008F0311">
        <w:rPr>
          <w:rFonts w:ascii="ITC Avant Garde" w:hAnsi="ITC Avant Garde"/>
          <w:sz w:val="20"/>
          <w:lang w:val="es-ES_tradnl"/>
        </w:rPr>
        <w:tab/>
        <w:t>Las demás que le confieran el Pleno, el Presidente o el Coordinador General, así como las que señalen otras disposiciones legales o administrativas.</w:t>
      </w:r>
    </w:p>
    <w:p w:rsidR="00790C2F" w:rsidRPr="0083530B" w:rsidRDefault="00790C2F" w:rsidP="00790C2F">
      <w:pPr>
        <w:pStyle w:val="Texto"/>
        <w:spacing w:line="230"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recorrida DOF 17-10-2016</w:t>
      </w:r>
    </w:p>
    <w:p w:rsidR="004847C7" w:rsidRPr="008F0311" w:rsidRDefault="004847C7" w:rsidP="004847C7">
      <w:pPr>
        <w:pStyle w:val="Texto"/>
        <w:spacing w:line="220" w:lineRule="exact"/>
        <w:rPr>
          <w:rFonts w:ascii="ITC Avant Garde" w:hAnsi="ITC Avant Garde"/>
          <w:sz w:val="20"/>
          <w:lang w:val="es-ES_tradnl"/>
        </w:rPr>
      </w:pPr>
      <w:r w:rsidRPr="008F0311">
        <w:rPr>
          <w:rFonts w:ascii="ITC Avant Garde" w:hAnsi="ITC Avant Garde"/>
          <w:b/>
          <w:sz w:val="20"/>
          <w:lang w:val="es-ES_tradnl"/>
        </w:rPr>
        <w:t xml:space="preserve">Artículo 74. </w:t>
      </w:r>
      <w:r w:rsidR="00BD7A66" w:rsidRPr="008F0311">
        <w:rPr>
          <w:rFonts w:ascii="ITC Avant Garde" w:hAnsi="ITC Avant Garde"/>
          <w:sz w:val="20"/>
          <w:lang w:val="es-ES_tradnl"/>
        </w:rPr>
        <w:t>Corresponde a la Dirección General Adjunta de Planeación y Prospectiva el ejercicio de las siguientes atribuciones:</w:t>
      </w:r>
    </w:p>
    <w:p w:rsidR="00BD7A66" w:rsidRPr="0083530B" w:rsidRDefault="00BD7A66" w:rsidP="00BD7A66">
      <w:pPr>
        <w:pStyle w:val="Texto"/>
        <w:spacing w:line="230"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Párrafo modificado DOF 17-10-2016</w:t>
      </w:r>
    </w:p>
    <w:p w:rsidR="004847C7" w:rsidRPr="008F0311" w:rsidRDefault="00BD7A66" w:rsidP="00BD7A66">
      <w:pPr>
        <w:pStyle w:val="Texto"/>
        <w:numPr>
          <w:ilvl w:val="0"/>
          <w:numId w:val="10"/>
        </w:numPr>
        <w:spacing w:line="220" w:lineRule="exact"/>
        <w:rPr>
          <w:rFonts w:ascii="ITC Avant Garde" w:hAnsi="ITC Avant Garde"/>
          <w:sz w:val="20"/>
          <w:lang w:val="es-ES_tradnl"/>
        </w:rPr>
      </w:pPr>
      <w:r w:rsidRPr="008F0311">
        <w:rPr>
          <w:rFonts w:ascii="ITC Avant Garde" w:hAnsi="ITC Avant Garde"/>
          <w:sz w:val="20"/>
          <w:lang w:val="es-ES_tradnl"/>
        </w:rPr>
        <w:t>Elaborar el proyecto de programa anual de trabajo del Instituto, que dé cumplimiento a la misión, visión, objetivos y metas institucionales, y contribuya con los objetivos y metas fijados en el Plan Nacional de Desarrollo y demás instrumentos programáticos, relacionados con los sectores de radiodifusión y telecomunicaciones;</w:t>
      </w:r>
    </w:p>
    <w:p w:rsidR="00BD7A66" w:rsidRPr="0083530B" w:rsidRDefault="00BD7A66" w:rsidP="00BD7A66">
      <w:pPr>
        <w:pStyle w:val="Texto"/>
        <w:spacing w:line="230" w:lineRule="exact"/>
        <w:ind w:left="1008" w:firstLine="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modificada DOF 17-10-2016</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Diseñar las políticas, estrategias y directrices para el cumplimiento de los objetivos y metas institucionales;</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Identificar tendencias y catalizadores en los mercados globales de telecomunicaciones, radiodifusión y competencia económica de dichos sectores;</w:t>
      </w:r>
    </w:p>
    <w:p w:rsidR="00A7080B" w:rsidRPr="008F0311" w:rsidRDefault="00A7080B" w:rsidP="00A7080B">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IV. </w:t>
      </w:r>
      <w:r w:rsidRPr="008F0311">
        <w:rPr>
          <w:rFonts w:ascii="ITC Avant Garde" w:hAnsi="ITC Avant Garde"/>
          <w:b/>
          <w:sz w:val="20"/>
          <w:lang w:val="es-ES_tradnl"/>
        </w:rPr>
        <w:tab/>
      </w:r>
      <w:r w:rsidRPr="008F0311">
        <w:rPr>
          <w:rFonts w:ascii="ITC Avant Garde" w:hAnsi="ITC Avant Garde"/>
          <w:sz w:val="20"/>
          <w:lang w:val="es-ES_tradnl"/>
        </w:rPr>
        <w:t>Diseñar e implementar metodologías y herramientas para el análisis, seguimiento y evaluación de los proyectos institucionales;</w:t>
      </w:r>
    </w:p>
    <w:p w:rsidR="009D2F81" w:rsidRPr="0083530B" w:rsidRDefault="009D2F81" w:rsidP="009D2F81">
      <w:pPr>
        <w:pStyle w:val="Texto"/>
        <w:spacing w:line="230"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modificada DOF 17-10-2016</w:t>
      </w:r>
    </w:p>
    <w:p w:rsidR="00A7080B" w:rsidRPr="008F0311" w:rsidRDefault="00A7080B" w:rsidP="00A7080B">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sz w:val="20"/>
          <w:lang w:val="es-ES_tradnl"/>
        </w:rPr>
        <w:t xml:space="preserve"> </w:t>
      </w:r>
      <w:r w:rsidRPr="008F0311">
        <w:rPr>
          <w:rFonts w:ascii="ITC Avant Garde" w:hAnsi="ITC Avant Garde"/>
          <w:sz w:val="20"/>
          <w:lang w:val="es-ES_tradnl"/>
        </w:rPr>
        <w:tab/>
        <w:t>Elaborar trimestralmente los proyectos de informes de actividades que incluyan los resultados, las acciones y los criterios que al efecto hubiere aplicado el Instituto; su contribución para cumplir con los objetivos y metas fijados en el Plan Nacional de Desarrollo y demás instrumentos programáticos relacionados con los sectores de radiodifusión y telecomunicaciones, así como el impacto de dichos sectores en el desarrollo, progreso y competitividad del país;</w:t>
      </w:r>
    </w:p>
    <w:p w:rsidR="00C822F3" w:rsidRPr="0083530B" w:rsidRDefault="00C822F3" w:rsidP="00C822F3">
      <w:pPr>
        <w:pStyle w:val="Texto"/>
        <w:spacing w:line="230"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modificada DOF 17-10-2016</w:t>
      </w:r>
    </w:p>
    <w:p w:rsidR="00A7080B" w:rsidRPr="008F0311" w:rsidRDefault="00A7080B" w:rsidP="00A7080B">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VI.</w:t>
      </w:r>
      <w:r w:rsidRPr="008F0311">
        <w:rPr>
          <w:rFonts w:ascii="ITC Avant Garde" w:hAnsi="ITC Avant Garde"/>
          <w:sz w:val="20"/>
          <w:lang w:val="es-ES_tradnl"/>
        </w:rPr>
        <w:t xml:space="preserve"> </w:t>
      </w:r>
      <w:r w:rsidRPr="008F0311">
        <w:rPr>
          <w:rFonts w:ascii="ITC Avant Garde" w:hAnsi="ITC Avant Garde"/>
          <w:sz w:val="20"/>
          <w:lang w:val="es-ES_tradnl"/>
        </w:rPr>
        <w:tab/>
        <w:t>En coordinación con las unidades administrativas del Instituto, diseñar políticas, lineamientos y procedimientos en materia de planeación, organización, definición de indicadores para la evaluación de sus resultados, así como evaluación institucional;</w:t>
      </w:r>
    </w:p>
    <w:p w:rsidR="00C822F3" w:rsidRPr="0083530B" w:rsidRDefault="00C822F3" w:rsidP="00C822F3">
      <w:pPr>
        <w:pStyle w:val="Texto"/>
        <w:spacing w:line="230"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modificada DOF 17-10-2016</w:t>
      </w:r>
    </w:p>
    <w:p w:rsidR="00A7080B" w:rsidRPr="008F0311" w:rsidRDefault="00A7080B" w:rsidP="00A7080B">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VII.</w:t>
      </w:r>
      <w:r w:rsidRPr="008F0311">
        <w:rPr>
          <w:rFonts w:ascii="ITC Avant Garde" w:hAnsi="ITC Avant Garde"/>
          <w:sz w:val="20"/>
          <w:lang w:val="es-ES_tradnl"/>
        </w:rPr>
        <w:t xml:space="preserve"> </w:t>
      </w:r>
      <w:r w:rsidRPr="008F0311">
        <w:rPr>
          <w:rFonts w:ascii="ITC Avant Garde" w:hAnsi="ITC Avant Garde"/>
          <w:sz w:val="20"/>
          <w:lang w:val="es-ES_tradnl"/>
        </w:rPr>
        <w:tab/>
        <w:t>(Se deroga).</w:t>
      </w:r>
    </w:p>
    <w:p w:rsidR="00E33AD1" w:rsidRPr="0083530B" w:rsidRDefault="00E33AD1" w:rsidP="00E33AD1">
      <w:pPr>
        <w:pStyle w:val="Texto"/>
        <w:spacing w:line="220"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derogada DOF 17-10-2016</w:t>
      </w:r>
    </w:p>
    <w:p w:rsidR="00A7080B" w:rsidRPr="008F0311" w:rsidRDefault="00A7080B" w:rsidP="00A7080B">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VIII.</w:t>
      </w:r>
      <w:r w:rsidRPr="008F0311">
        <w:rPr>
          <w:rFonts w:ascii="ITC Avant Garde" w:hAnsi="ITC Avant Garde"/>
          <w:sz w:val="20"/>
          <w:lang w:val="es-ES_tradnl"/>
        </w:rPr>
        <w:tab/>
        <w:t>Coordinar los trabajos para la evaluación de los resultados obtenidos en el mediano y largo plazo de los proyectos institucionales y proponer acciones de mejora;</w:t>
      </w:r>
    </w:p>
    <w:p w:rsidR="00C822F3" w:rsidRPr="0083530B" w:rsidRDefault="00C822F3" w:rsidP="00C822F3">
      <w:pPr>
        <w:pStyle w:val="Texto"/>
        <w:spacing w:line="230"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modificada DOF 17-10-2016</w:t>
      </w:r>
    </w:p>
    <w:p w:rsidR="00A7080B" w:rsidRPr="008F0311" w:rsidRDefault="00A7080B" w:rsidP="00A7080B">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IX.</w:t>
      </w:r>
      <w:r w:rsidRPr="008F0311">
        <w:rPr>
          <w:rFonts w:ascii="ITC Avant Garde" w:hAnsi="ITC Avant Garde"/>
          <w:sz w:val="20"/>
          <w:lang w:val="es-ES_tradnl"/>
        </w:rPr>
        <w:t xml:space="preserve"> </w:t>
      </w:r>
      <w:r w:rsidRPr="008F0311">
        <w:rPr>
          <w:rFonts w:ascii="ITC Avant Garde" w:hAnsi="ITC Avant Garde"/>
          <w:sz w:val="20"/>
          <w:lang w:val="es-ES_tradnl"/>
        </w:rPr>
        <w:tab/>
        <w:t>Asesorar a las unidades administrativas del Instituto en la definición de sus indicadores para la evaluación de sus resultados;</w:t>
      </w:r>
    </w:p>
    <w:p w:rsidR="00C822F3" w:rsidRPr="008F0311" w:rsidRDefault="00C822F3" w:rsidP="00C822F3">
      <w:pPr>
        <w:pStyle w:val="Texto"/>
        <w:spacing w:line="230" w:lineRule="exact"/>
        <w:ind w:left="1008" w:hanging="720"/>
        <w:jc w:val="right"/>
        <w:rPr>
          <w:rFonts w:ascii="ITC Avant Garde" w:hAnsi="ITC Avant Garde"/>
          <w:sz w:val="20"/>
          <w:lang w:val="es-ES_tradnl"/>
        </w:rPr>
      </w:pPr>
      <w:r w:rsidRPr="0083530B">
        <w:rPr>
          <w:rFonts w:ascii="Times New Roman" w:hAnsi="Times New Roman" w:cs="Times New Roman"/>
          <w:b/>
          <w:i/>
          <w:color w:val="00B050"/>
          <w:sz w:val="16"/>
          <w:szCs w:val="16"/>
          <w:lang w:val="es-ES_tradnl"/>
        </w:rPr>
        <w:t>Fracción</w:t>
      </w:r>
      <w:r w:rsidRPr="008F0311">
        <w:rPr>
          <w:rFonts w:ascii="ITC Avant Garde" w:hAnsi="ITC Avant Garde"/>
          <w:b/>
          <w:i/>
          <w:color w:val="00B050"/>
          <w:sz w:val="20"/>
          <w:lang w:val="es-ES_tradnl"/>
        </w:rPr>
        <w:t xml:space="preserve"> </w:t>
      </w:r>
      <w:r w:rsidRPr="0083530B">
        <w:rPr>
          <w:rFonts w:ascii="Times New Roman" w:hAnsi="Times New Roman" w:cs="Times New Roman"/>
          <w:b/>
          <w:i/>
          <w:color w:val="00B050"/>
          <w:sz w:val="16"/>
          <w:szCs w:val="16"/>
          <w:lang w:val="es-ES_tradnl"/>
        </w:rPr>
        <w:t>modificada DOF 17-10-2016</w:t>
      </w:r>
    </w:p>
    <w:p w:rsidR="00A7080B" w:rsidRPr="008F0311" w:rsidRDefault="00A7080B" w:rsidP="00A7080B">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lastRenderedPageBreak/>
        <w:t>X.</w:t>
      </w:r>
      <w:r w:rsidRPr="008F0311">
        <w:rPr>
          <w:rFonts w:ascii="ITC Avant Garde" w:hAnsi="ITC Avant Garde"/>
          <w:sz w:val="20"/>
          <w:lang w:val="es-ES_tradnl"/>
        </w:rPr>
        <w:t xml:space="preserve"> </w:t>
      </w:r>
      <w:r w:rsidRPr="008F0311">
        <w:rPr>
          <w:rFonts w:ascii="ITC Avant Garde" w:hAnsi="ITC Avant Garde"/>
          <w:sz w:val="20"/>
          <w:lang w:val="es-ES_tradnl"/>
        </w:rPr>
        <w:tab/>
        <w:t>Elaborar un informe anual de prospectiva en los sectores de telecomunicaciones y radiodifusión, donde se identifiquen las tendencias generales de sus mercados y los posibles escenarios futuros, y</w:t>
      </w:r>
    </w:p>
    <w:p w:rsidR="00C822F3" w:rsidRPr="0083530B" w:rsidRDefault="00C822F3" w:rsidP="00C822F3">
      <w:pPr>
        <w:pStyle w:val="Texto"/>
        <w:spacing w:line="230"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adicionada DOF 17-10-2016</w:t>
      </w:r>
    </w:p>
    <w:p w:rsidR="00A7080B" w:rsidRPr="008F0311" w:rsidRDefault="00A7080B" w:rsidP="00A7080B">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XI.</w:t>
      </w:r>
      <w:r w:rsidRPr="008F0311">
        <w:rPr>
          <w:rFonts w:ascii="ITC Avant Garde" w:hAnsi="ITC Avant Garde"/>
          <w:sz w:val="20"/>
          <w:lang w:val="es-ES_tradnl"/>
        </w:rPr>
        <w:t xml:space="preserve"> </w:t>
      </w:r>
      <w:r w:rsidRPr="008F0311">
        <w:rPr>
          <w:rFonts w:ascii="ITC Avant Garde" w:hAnsi="ITC Avant Garde"/>
          <w:sz w:val="20"/>
          <w:lang w:val="es-ES_tradnl"/>
        </w:rPr>
        <w:tab/>
        <w:t>Las demás que le confieran el Pleno o el Presidente o el Coordinador General, así como las que señalen otras disposiciones legales o administrativas.</w:t>
      </w:r>
    </w:p>
    <w:p w:rsidR="00C822F3" w:rsidRPr="0083530B" w:rsidRDefault="00C822F3" w:rsidP="00C822F3">
      <w:pPr>
        <w:pStyle w:val="Texto"/>
        <w:spacing w:line="230"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recorrida DOF 17-10-2016</w:t>
      </w:r>
    </w:p>
    <w:p w:rsidR="004847C7" w:rsidRPr="007927B1" w:rsidRDefault="004847C7" w:rsidP="007927B1">
      <w:pPr>
        <w:pStyle w:val="Ttulo2"/>
        <w:keepNext/>
        <w:keepLines/>
        <w:pBdr>
          <w:top w:val="none" w:sz="0" w:space="0" w:color="auto"/>
          <w:between w:val="none" w:sz="0" w:space="0" w:color="auto"/>
        </w:pBdr>
        <w:spacing w:after="0" w:line="276" w:lineRule="auto"/>
        <w:jc w:val="center"/>
        <w:rPr>
          <w:rFonts w:ascii="ITC Avant Garde" w:hAnsi="ITC Avant Garde" w:cs="Times New Roman"/>
          <w:b/>
          <w:bCs/>
          <w:sz w:val="20"/>
          <w:lang w:val="es-MX" w:eastAsia="en-US"/>
        </w:rPr>
      </w:pPr>
      <w:r w:rsidRPr="007927B1">
        <w:rPr>
          <w:rFonts w:ascii="ITC Avant Garde" w:hAnsi="ITC Avant Garde" w:cs="Times New Roman"/>
          <w:b/>
          <w:bCs/>
          <w:sz w:val="20"/>
          <w:lang w:val="es-MX" w:eastAsia="en-US"/>
        </w:rPr>
        <w:t>CAPÍTULO XXIV</w:t>
      </w:r>
    </w:p>
    <w:p w:rsidR="004847C7" w:rsidRPr="008F0311" w:rsidRDefault="004847C7" w:rsidP="004847C7">
      <w:pPr>
        <w:pStyle w:val="Texto"/>
        <w:spacing w:line="220" w:lineRule="exact"/>
        <w:ind w:firstLine="0"/>
        <w:jc w:val="center"/>
        <w:rPr>
          <w:rFonts w:ascii="ITC Avant Garde" w:hAnsi="ITC Avant Garde"/>
          <w:b/>
          <w:sz w:val="20"/>
        </w:rPr>
      </w:pPr>
      <w:r w:rsidRPr="008F0311">
        <w:rPr>
          <w:rFonts w:ascii="ITC Avant Garde" w:hAnsi="ITC Avant Garde"/>
          <w:b/>
          <w:sz w:val="20"/>
        </w:rPr>
        <w:t>De la Coordinación General de Mejora Regulatoria</w:t>
      </w:r>
    </w:p>
    <w:p w:rsidR="004847C7" w:rsidRPr="008F0311" w:rsidRDefault="004847C7" w:rsidP="004847C7">
      <w:pPr>
        <w:pStyle w:val="Texto"/>
        <w:spacing w:line="220" w:lineRule="exact"/>
        <w:rPr>
          <w:rFonts w:ascii="ITC Avant Garde" w:hAnsi="ITC Avant Garde"/>
          <w:sz w:val="20"/>
        </w:rPr>
      </w:pPr>
      <w:r w:rsidRPr="008F0311">
        <w:rPr>
          <w:rFonts w:ascii="ITC Avant Garde" w:hAnsi="ITC Avant Garde"/>
          <w:b/>
          <w:sz w:val="20"/>
        </w:rPr>
        <w:t xml:space="preserve">Artículo 75. </w:t>
      </w:r>
      <w:r w:rsidR="006372DB" w:rsidRPr="008F0311">
        <w:rPr>
          <w:rFonts w:ascii="ITC Avant Garde" w:hAnsi="ITC Avant Garde"/>
          <w:sz w:val="20"/>
        </w:rPr>
        <w:t>La Coordinación General de Mejora Regulatoria tendrá a su cargo el proceso de mejora regulatoria del Instituto, el cual consiste en promover la transparencia en la elaboración y aplicación de las reglas, lineamientos o disposiciones administrativas de carácter general que expida el Pleno y que éstas generen beneficios superiores a sus costos y el máximo beneficio para la sociedad. Para ello, corresponde a esta Coordinación General el ejercicio de las siguientes atribuciones:</w:t>
      </w:r>
    </w:p>
    <w:p w:rsidR="006372DB" w:rsidRPr="0083530B" w:rsidRDefault="006372DB" w:rsidP="006372DB">
      <w:pPr>
        <w:pStyle w:val="Texto"/>
        <w:spacing w:line="230" w:lineRule="exact"/>
        <w:ind w:left="1008" w:firstLine="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Párrafo modificado DOF 17-10-2016</w:t>
      </w:r>
    </w:p>
    <w:p w:rsidR="006372DB" w:rsidRPr="008F0311" w:rsidRDefault="006372DB" w:rsidP="006372DB">
      <w:pPr>
        <w:pStyle w:val="Texto"/>
        <w:numPr>
          <w:ilvl w:val="0"/>
          <w:numId w:val="11"/>
        </w:numPr>
        <w:spacing w:line="220" w:lineRule="exact"/>
        <w:rPr>
          <w:rFonts w:ascii="ITC Avant Garde" w:hAnsi="ITC Avant Garde"/>
          <w:sz w:val="20"/>
          <w:lang w:val="es-ES_tradnl"/>
        </w:rPr>
      </w:pPr>
      <w:r w:rsidRPr="008F0311">
        <w:rPr>
          <w:rFonts w:ascii="ITC Avant Garde" w:hAnsi="ITC Avant Garde"/>
          <w:sz w:val="20"/>
          <w:lang w:val="es-ES_tradnl"/>
        </w:rPr>
        <w:t>Elaborar y proponer al Pleno los lineamientos de consultas públicas y los análisis de impacto regulatorio de los anteproyectos de normas, reglas, lineamientos o disposiciones administrativas de carácter general que elaboren las unidades administrativas del Instituto;</w:t>
      </w:r>
    </w:p>
    <w:p w:rsidR="006372DB" w:rsidRPr="0083530B" w:rsidRDefault="006372DB" w:rsidP="006372DB">
      <w:pPr>
        <w:pStyle w:val="Texto"/>
        <w:spacing w:line="230" w:lineRule="exact"/>
        <w:ind w:left="1008" w:firstLine="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modificada DOF 17-10-2016</w:t>
      </w:r>
    </w:p>
    <w:p w:rsidR="004847C7" w:rsidRPr="008F0311" w:rsidRDefault="006372DB" w:rsidP="006372DB">
      <w:pPr>
        <w:pStyle w:val="Texto"/>
        <w:spacing w:line="220" w:lineRule="exact"/>
        <w:ind w:left="1008" w:hanging="720"/>
        <w:rPr>
          <w:rFonts w:ascii="ITC Avant Garde" w:hAnsi="ITC Avant Garde"/>
          <w:b/>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Emitir la opinión no vinculante del análisis de impacto regulatorio o del análisis de nulo impacto regulatorio de los anteproyectos de las normas, reglas, lineamientos o disposiciones administrativas de carácter general que elaboren las unidades administrativas del Instituto, previo a su presentación y, en su caso, aprobación por el Pleno;</w:t>
      </w:r>
    </w:p>
    <w:p w:rsidR="00C30F2B" w:rsidRPr="0083530B" w:rsidRDefault="00C30F2B" w:rsidP="00C30F2B">
      <w:pPr>
        <w:pStyle w:val="Texto"/>
        <w:spacing w:line="230" w:lineRule="exact"/>
        <w:ind w:left="1008" w:firstLine="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modificada DOF 17-10-2016</w:t>
      </w:r>
    </w:p>
    <w:p w:rsidR="004847C7" w:rsidRPr="008F0311" w:rsidRDefault="004847C7" w:rsidP="004847C7">
      <w:pPr>
        <w:pStyle w:val="Texto"/>
        <w:spacing w:line="226" w:lineRule="exact"/>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Elaborar y proponer al Pleno los lineamientos para la conformación y administración d</w:t>
      </w:r>
      <w:r w:rsidRPr="008F0311">
        <w:rPr>
          <w:rFonts w:ascii="ITC Avant Garde" w:hAnsi="ITC Avant Garde"/>
          <w:sz w:val="20"/>
        </w:rPr>
        <w:t xml:space="preserve">el </w:t>
      </w:r>
      <w:r w:rsidRPr="008F0311">
        <w:rPr>
          <w:rFonts w:ascii="ITC Avant Garde" w:hAnsi="ITC Avant Garde"/>
          <w:sz w:val="20"/>
          <w:lang w:val="es-ES_tradnl"/>
        </w:rPr>
        <w:t>inventario en el portal de Internet del Instituto, que contendrá todos los trámites y servicios que derivan de las leyes, normas, reglas, lineamientos o disposiciones administrativas de carácter general, a cargo de las unidades administrativas del Instituto</w:t>
      </w:r>
      <w:r w:rsidRPr="008F0311">
        <w:rPr>
          <w:rFonts w:ascii="ITC Avant Garde" w:hAnsi="ITC Avant Garde"/>
          <w:sz w:val="20"/>
        </w:rPr>
        <w:t>;</w:t>
      </w:r>
    </w:p>
    <w:p w:rsidR="006E2530" w:rsidRPr="008F0311" w:rsidRDefault="004847C7" w:rsidP="006E2530">
      <w:pPr>
        <w:pStyle w:val="Texto"/>
        <w:numPr>
          <w:ilvl w:val="0"/>
          <w:numId w:val="9"/>
        </w:numPr>
        <w:spacing w:line="226" w:lineRule="exact"/>
        <w:rPr>
          <w:rFonts w:ascii="ITC Avant Garde" w:hAnsi="ITC Avant Garde"/>
          <w:sz w:val="20"/>
          <w:lang w:val="es-ES_tradnl"/>
        </w:rPr>
      </w:pPr>
      <w:r w:rsidRPr="008F0311">
        <w:rPr>
          <w:rFonts w:ascii="ITC Avant Garde" w:hAnsi="ITC Avant Garde"/>
          <w:sz w:val="20"/>
        </w:rPr>
        <w:t>Emitir la opinión no vinculante respecto de los trámites y servicios a cargo de las unidades administrativas del Instituto, para efecto de conformar y administrar el inventario referido en la fracción anterior;</w:t>
      </w:r>
    </w:p>
    <w:p w:rsidR="00CC2831" w:rsidRPr="008F0311" w:rsidRDefault="00CC2831" w:rsidP="006E2530">
      <w:pPr>
        <w:pStyle w:val="Texto"/>
        <w:numPr>
          <w:ilvl w:val="0"/>
          <w:numId w:val="9"/>
        </w:numPr>
        <w:spacing w:line="226" w:lineRule="exact"/>
        <w:rPr>
          <w:rFonts w:ascii="ITC Avant Garde" w:hAnsi="ITC Avant Garde"/>
          <w:sz w:val="20"/>
          <w:lang w:val="es-ES_tradnl"/>
        </w:rPr>
      </w:pPr>
      <w:r w:rsidRPr="008F0311">
        <w:rPr>
          <w:rFonts w:ascii="ITC Avant Garde" w:hAnsi="ITC Avant Garde"/>
          <w:sz w:val="20"/>
        </w:rPr>
        <w:t>Coordinar los procesos de consulta pública que el Pleno instruya realizar a las unidades administrativas del Instituto, sobre los anteproyectos de normas, reglas, lineamientos o disposiciones administrativas de carácter general, así como en cualquier caso que éste determine, bajo los principios de transparencia y participación ciudadana y con la salvedad prevista en el artículo 51 de la Ley de Telecomunicaciones;</w:t>
      </w:r>
    </w:p>
    <w:p w:rsidR="00CC2831" w:rsidRPr="0083530B" w:rsidRDefault="00CC2831" w:rsidP="00CC2831">
      <w:pPr>
        <w:pStyle w:val="Texto"/>
        <w:spacing w:line="230" w:lineRule="exact"/>
        <w:ind w:left="1008" w:firstLine="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modificada DOF 17-10-2016</w:t>
      </w:r>
    </w:p>
    <w:p w:rsidR="004847C7" w:rsidRPr="008F0311" w:rsidRDefault="00CC2831" w:rsidP="00CC2831">
      <w:pPr>
        <w:pStyle w:val="Texto"/>
        <w:numPr>
          <w:ilvl w:val="0"/>
          <w:numId w:val="9"/>
        </w:numPr>
        <w:spacing w:line="226" w:lineRule="exact"/>
        <w:rPr>
          <w:rFonts w:ascii="ITC Avant Garde" w:hAnsi="ITC Avant Garde"/>
          <w:sz w:val="20"/>
        </w:rPr>
      </w:pPr>
      <w:r w:rsidRPr="008F0311">
        <w:rPr>
          <w:rFonts w:ascii="ITC Avant Garde" w:hAnsi="ITC Avant Garde"/>
          <w:sz w:val="20"/>
        </w:rPr>
        <w:t>Publicar en el portal de Internet del Instituto la información relacionada con el inventario de trámites y servicios que le remitan las unidades administrativas del Instituto;</w:t>
      </w:r>
    </w:p>
    <w:p w:rsidR="00CC2831" w:rsidRPr="0083530B" w:rsidRDefault="00CC2831" w:rsidP="00CC2831">
      <w:pPr>
        <w:pStyle w:val="Texto"/>
        <w:spacing w:line="230" w:lineRule="exact"/>
        <w:ind w:left="1008" w:firstLine="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lastRenderedPageBreak/>
        <w:t>Fracción modificada DOF 17-10-2016</w:t>
      </w:r>
    </w:p>
    <w:p w:rsidR="004847C7" w:rsidRPr="008F0311" w:rsidRDefault="004847C7" w:rsidP="004847C7">
      <w:pPr>
        <w:pStyle w:val="Texto"/>
        <w:spacing w:line="226" w:lineRule="exact"/>
        <w:ind w:left="1008" w:hanging="720"/>
        <w:rPr>
          <w:rFonts w:ascii="ITC Avant Garde" w:hAnsi="ITC Avant Garde"/>
          <w:sz w:val="20"/>
          <w:lang w:val="es-ES_tradnl"/>
        </w:rPr>
      </w:pPr>
      <w:r w:rsidRPr="008F0311">
        <w:rPr>
          <w:rFonts w:ascii="ITC Avant Garde" w:hAnsi="ITC Avant Garde"/>
          <w:b/>
          <w:sz w:val="20"/>
          <w:lang w:val="es-ES_tradnl"/>
        </w:rPr>
        <w:t>VII.</w:t>
      </w:r>
      <w:r w:rsidRPr="008F0311">
        <w:rPr>
          <w:rFonts w:ascii="ITC Avant Garde" w:hAnsi="ITC Avant Garde"/>
          <w:b/>
          <w:sz w:val="20"/>
          <w:lang w:val="es-ES_tradnl"/>
        </w:rPr>
        <w:tab/>
      </w:r>
      <w:r w:rsidRPr="008F0311">
        <w:rPr>
          <w:rFonts w:ascii="ITC Avant Garde" w:hAnsi="ITC Avant Garde"/>
          <w:sz w:val="20"/>
          <w:lang w:val="es-ES_tradnl"/>
        </w:rPr>
        <w:t>Brindar asesoría técnica en materia de mejora regulatoria a las unidades a</w:t>
      </w:r>
      <w:r w:rsidR="00BB0A67">
        <w:rPr>
          <w:rFonts w:ascii="ITC Avant Garde" w:hAnsi="ITC Avant Garde"/>
          <w:sz w:val="20"/>
          <w:lang w:val="es-ES_tradnl"/>
        </w:rPr>
        <w:t xml:space="preserve">dministrativas </w:t>
      </w:r>
      <w:r w:rsidRPr="008F0311">
        <w:rPr>
          <w:rFonts w:ascii="ITC Avant Garde" w:hAnsi="ITC Avant Garde"/>
          <w:sz w:val="20"/>
          <w:lang w:val="es-ES_tradnl"/>
        </w:rPr>
        <w:t>del Instituto;</w:t>
      </w:r>
    </w:p>
    <w:p w:rsidR="00CC2831" w:rsidRPr="008F0311" w:rsidRDefault="00CC2831" w:rsidP="00CC2831">
      <w:pPr>
        <w:pStyle w:val="Texto"/>
        <w:spacing w:line="226"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VIII. </w:t>
      </w:r>
      <w:r w:rsidRPr="008F0311">
        <w:rPr>
          <w:rFonts w:ascii="ITC Avant Garde" w:hAnsi="ITC Avant Garde"/>
          <w:b/>
          <w:sz w:val="20"/>
          <w:lang w:val="es-ES_tradnl"/>
        </w:rPr>
        <w:tab/>
      </w:r>
      <w:r w:rsidRPr="008F0311">
        <w:rPr>
          <w:rFonts w:ascii="ITC Avant Garde" w:hAnsi="ITC Avant Garde"/>
          <w:sz w:val="20"/>
          <w:lang w:val="es-ES_tradnl"/>
        </w:rPr>
        <w:t>Promover, con las unidades administrativas del Instituto, el desarrollo, modernización y mejora de la gestión de los trámites y servicios del Instituto, así como proponer su simplificación y automatización;</w:t>
      </w:r>
    </w:p>
    <w:p w:rsidR="00CC2831" w:rsidRPr="0083530B" w:rsidRDefault="00CC2831" w:rsidP="00CC2831">
      <w:pPr>
        <w:pStyle w:val="Texto"/>
        <w:spacing w:line="230" w:lineRule="exact"/>
        <w:ind w:left="1008" w:firstLine="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modificada DOF 17-10-2016</w:t>
      </w:r>
    </w:p>
    <w:p w:rsidR="00CC2831" w:rsidRPr="008F0311" w:rsidRDefault="00CC2831" w:rsidP="00CC2831">
      <w:pPr>
        <w:pStyle w:val="Texto"/>
        <w:spacing w:line="226"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IX. </w:t>
      </w:r>
      <w:r w:rsidRPr="008F0311">
        <w:rPr>
          <w:rFonts w:ascii="ITC Avant Garde" w:hAnsi="ITC Avant Garde"/>
          <w:b/>
          <w:sz w:val="20"/>
          <w:lang w:val="es-ES_tradnl"/>
        </w:rPr>
        <w:tab/>
      </w:r>
      <w:r w:rsidRPr="008F0311">
        <w:rPr>
          <w:rFonts w:ascii="ITC Avant Garde" w:hAnsi="ITC Avant Garde"/>
          <w:sz w:val="20"/>
          <w:lang w:val="es-ES_tradnl"/>
        </w:rPr>
        <w:t>Integrar, actualizar y hacer público en el portal de Internet del Instituto un calendario de consultas públicas, con la información que le proporcionen las unidades administrativas del Instituto conforme a los plazos y características generales que para tales efectos apruebe el Pleno;</w:t>
      </w:r>
    </w:p>
    <w:p w:rsidR="00CC2831" w:rsidRPr="0083530B" w:rsidRDefault="00CC2831" w:rsidP="00CC2831">
      <w:pPr>
        <w:pStyle w:val="Texto"/>
        <w:spacing w:line="230" w:lineRule="exact"/>
        <w:ind w:left="1008" w:firstLine="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modificada DOF 17-10-2016</w:t>
      </w:r>
    </w:p>
    <w:p w:rsidR="00CC2831" w:rsidRPr="008F0311" w:rsidRDefault="00CC2831" w:rsidP="004847C7">
      <w:pPr>
        <w:pStyle w:val="Texto"/>
        <w:spacing w:line="226"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X. </w:t>
      </w:r>
      <w:r w:rsidRPr="008F0311">
        <w:rPr>
          <w:rFonts w:ascii="ITC Avant Garde" w:hAnsi="ITC Avant Garde"/>
          <w:b/>
          <w:sz w:val="20"/>
          <w:lang w:val="es-ES_tradnl"/>
        </w:rPr>
        <w:tab/>
      </w:r>
      <w:r w:rsidRPr="008F0311">
        <w:rPr>
          <w:rFonts w:ascii="ITC Avant Garde" w:hAnsi="ITC Avant Garde"/>
          <w:sz w:val="20"/>
          <w:lang w:val="es-ES_tradnl"/>
        </w:rPr>
        <w:t>Publicar en el portal de Internet del Instituto la información y documentación relacionada con los procesos de consulta pública, el análisis de impacto regulatorio o el análisis de nulo impacto regulatorio y el informe de los resultados derivados de los mismos que le proporcionen las unidades administrativas del Instituto;</w:t>
      </w:r>
    </w:p>
    <w:p w:rsidR="00CC2831" w:rsidRPr="0083530B" w:rsidRDefault="00CC2831" w:rsidP="00CC2831">
      <w:pPr>
        <w:pStyle w:val="Texto"/>
        <w:spacing w:line="230" w:lineRule="exact"/>
        <w:ind w:left="1008" w:firstLine="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modificada DOF 17-10-2016</w:t>
      </w:r>
    </w:p>
    <w:p w:rsidR="004847C7" w:rsidRPr="008F0311" w:rsidRDefault="004847C7" w:rsidP="004847C7">
      <w:pPr>
        <w:pStyle w:val="Texto"/>
        <w:spacing w:line="226" w:lineRule="exact"/>
        <w:ind w:left="1008" w:hanging="720"/>
        <w:rPr>
          <w:rFonts w:ascii="ITC Avant Garde" w:hAnsi="ITC Avant Garde"/>
          <w:sz w:val="20"/>
          <w:lang w:val="es-ES_tradnl"/>
        </w:rPr>
      </w:pPr>
      <w:r w:rsidRPr="008F0311">
        <w:rPr>
          <w:rFonts w:ascii="ITC Avant Garde" w:hAnsi="ITC Avant Garde"/>
          <w:b/>
          <w:sz w:val="20"/>
          <w:lang w:val="es-ES_tradnl"/>
        </w:rPr>
        <w:t>XI.</w:t>
      </w:r>
      <w:r w:rsidRPr="008F0311">
        <w:rPr>
          <w:rFonts w:ascii="ITC Avant Garde" w:hAnsi="ITC Avant Garde"/>
          <w:b/>
          <w:sz w:val="20"/>
          <w:lang w:val="es-ES_tradnl"/>
        </w:rPr>
        <w:tab/>
      </w:r>
      <w:r w:rsidRPr="008F0311">
        <w:rPr>
          <w:rFonts w:ascii="ITC Avant Garde" w:hAnsi="ITC Avant Garde"/>
          <w:sz w:val="20"/>
          <w:lang w:val="es-ES_tradnl"/>
        </w:rPr>
        <w:t>Participar en las sesiones del Consejo Consultivo;</w:t>
      </w:r>
    </w:p>
    <w:p w:rsidR="004847C7" w:rsidRPr="008F0311" w:rsidRDefault="004847C7" w:rsidP="004847C7">
      <w:pPr>
        <w:pStyle w:val="Texto"/>
        <w:spacing w:line="226" w:lineRule="exact"/>
        <w:ind w:left="1008" w:hanging="720"/>
        <w:rPr>
          <w:rFonts w:ascii="ITC Avant Garde" w:hAnsi="ITC Avant Garde"/>
          <w:sz w:val="20"/>
          <w:lang w:val="es-ES_tradnl"/>
        </w:rPr>
      </w:pPr>
      <w:r w:rsidRPr="008F0311">
        <w:rPr>
          <w:rFonts w:ascii="ITC Avant Garde" w:hAnsi="ITC Avant Garde"/>
          <w:b/>
          <w:sz w:val="20"/>
          <w:lang w:val="es-ES_tradnl"/>
        </w:rPr>
        <w:t>XII.</w:t>
      </w:r>
      <w:r w:rsidRPr="008F0311">
        <w:rPr>
          <w:rFonts w:ascii="ITC Avant Garde" w:hAnsi="ITC Avant Garde"/>
          <w:b/>
          <w:sz w:val="20"/>
          <w:lang w:val="es-ES_tradnl"/>
        </w:rPr>
        <w:tab/>
      </w:r>
      <w:r w:rsidRPr="008F0311">
        <w:rPr>
          <w:rFonts w:ascii="ITC Avant Garde" w:hAnsi="ITC Avant Garde"/>
          <w:sz w:val="20"/>
          <w:lang w:val="es-ES_tradnl"/>
        </w:rPr>
        <w:t>Promover, en coordinación con la Unidad de Administración, programas y cursos de capacitación en materia de mejora regulatoria, encaminados a promover y capacitar a los servidores públicos del Instituto en dicha materia;</w:t>
      </w:r>
    </w:p>
    <w:p w:rsidR="00CC2831" w:rsidRPr="008F0311" w:rsidRDefault="00CC2831" w:rsidP="00CC2831">
      <w:pPr>
        <w:pStyle w:val="Texto"/>
        <w:spacing w:line="226" w:lineRule="exact"/>
        <w:ind w:left="1008" w:hanging="720"/>
        <w:rPr>
          <w:rFonts w:ascii="ITC Avant Garde" w:hAnsi="ITC Avant Garde"/>
          <w:b/>
          <w:sz w:val="20"/>
          <w:lang w:val="es-ES_tradnl"/>
        </w:rPr>
      </w:pPr>
      <w:r w:rsidRPr="008F0311">
        <w:rPr>
          <w:rFonts w:ascii="ITC Avant Garde" w:hAnsi="ITC Avant Garde"/>
          <w:b/>
          <w:sz w:val="20"/>
          <w:lang w:val="es-ES_tradnl"/>
        </w:rPr>
        <w:t xml:space="preserve">XIII. </w:t>
      </w:r>
      <w:r w:rsidRPr="008F0311">
        <w:rPr>
          <w:rFonts w:ascii="ITC Avant Garde" w:hAnsi="ITC Avant Garde"/>
          <w:sz w:val="20"/>
          <w:lang w:val="es-ES_tradnl"/>
        </w:rPr>
        <w:tab/>
        <w:t>Promover, conjuntamente con la Coordinación General de Vinculación Institucional o la Coordinación General de Asuntos Internacionales, la firma de acuerdos y convenios de coordinación y colaboración en materia de mejora regulatoria con dependencias, organismos autónomos, instituciones académicas y organismos internacionales;</w:t>
      </w:r>
    </w:p>
    <w:p w:rsidR="00923E48" w:rsidRPr="0083530B" w:rsidRDefault="00923E48" w:rsidP="00923E48">
      <w:pPr>
        <w:pStyle w:val="Texto"/>
        <w:spacing w:line="230" w:lineRule="exact"/>
        <w:ind w:left="1008" w:firstLine="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modificada DOF 17-10-2016</w:t>
      </w:r>
    </w:p>
    <w:p w:rsidR="00CC2831" w:rsidRPr="008F0311" w:rsidRDefault="00CC2831" w:rsidP="00CC2831">
      <w:pPr>
        <w:pStyle w:val="Texto"/>
        <w:spacing w:line="226"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XIV. </w:t>
      </w:r>
      <w:r w:rsidRPr="008F0311">
        <w:rPr>
          <w:rFonts w:ascii="ITC Avant Garde" w:hAnsi="ITC Avant Garde"/>
          <w:b/>
          <w:sz w:val="20"/>
          <w:lang w:val="es-ES_tradnl"/>
        </w:rPr>
        <w:tab/>
      </w:r>
      <w:r w:rsidRPr="008F0311">
        <w:rPr>
          <w:rFonts w:ascii="ITC Avant Garde" w:hAnsi="ITC Avant Garde"/>
          <w:sz w:val="20"/>
          <w:lang w:val="es-ES_tradnl"/>
        </w:rPr>
        <w:t>Revisar el marco regulatorio en telecomunicaciones y radiodifusión, diagnosticar su aplicación y elaborar para consideración del Pleno, disposiciones para sus procesos de mejora regulatoria en dichos sectores;</w:t>
      </w:r>
    </w:p>
    <w:p w:rsidR="00923E48" w:rsidRPr="008F0311" w:rsidRDefault="00923E48" w:rsidP="00923E48">
      <w:pPr>
        <w:pStyle w:val="Texto"/>
        <w:spacing w:line="230" w:lineRule="exact"/>
        <w:ind w:left="1008" w:firstLine="0"/>
        <w:jc w:val="right"/>
        <w:rPr>
          <w:rFonts w:ascii="ITC Avant Garde" w:hAnsi="ITC Avant Garde"/>
          <w:sz w:val="20"/>
          <w:lang w:val="es-ES_tradnl"/>
        </w:rPr>
      </w:pPr>
      <w:r w:rsidRPr="0083530B">
        <w:rPr>
          <w:rFonts w:ascii="Times New Roman" w:hAnsi="Times New Roman" w:cs="Times New Roman"/>
          <w:b/>
          <w:i/>
          <w:color w:val="00B050"/>
          <w:sz w:val="16"/>
          <w:szCs w:val="16"/>
          <w:lang w:val="es-ES_tradnl"/>
        </w:rPr>
        <w:t xml:space="preserve">Fracción </w:t>
      </w:r>
      <w:r w:rsidR="000560E5" w:rsidRPr="0083530B">
        <w:rPr>
          <w:rFonts w:ascii="Times New Roman" w:hAnsi="Times New Roman" w:cs="Times New Roman"/>
          <w:b/>
          <w:i/>
          <w:color w:val="00B050"/>
          <w:sz w:val="16"/>
          <w:szCs w:val="16"/>
          <w:lang w:val="es-ES_tradnl"/>
        </w:rPr>
        <w:t>adicionada</w:t>
      </w:r>
      <w:r w:rsidRPr="0083530B">
        <w:rPr>
          <w:rFonts w:ascii="Times New Roman" w:hAnsi="Times New Roman" w:cs="Times New Roman"/>
          <w:b/>
          <w:i/>
          <w:color w:val="00B050"/>
          <w:sz w:val="16"/>
          <w:szCs w:val="16"/>
          <w:lang w:val="es-ES_tradnl"/>
        </w:rPr>
        <w:t xml:space="preserve"> DOF 17-10-2016</w:t>
      </w:r>
    </w:p>
    <w:p w:rsidR="00CC2831" w:rsidRPr="008F0311" w:rsidRDefault="00CC2831" w:rsidP="00CC2831">
      <w:pPr>
        <w:pStyle w:val="Texto"/>
        <w:spacing w:line="226" w:lineRule="exact"/>
        <w:ind w:left="1008" w:hanging="720"/>
        <w:rPr>
          <w:rFonts w:ascii="ITC Avant Garde" w:hAnsi="ITC Avant Garde"/>
          <w:b/>
          <w:sz w:val="20"/>
          <w:lang w:val="es-ES_tradnl"/>
        </w:rPr>
      </w:pPr>
      <w:r w:rsidRPr="008F0311">
        <w:rPr>
          <w:rFonts w:ascii="ITC Avant Garde" w:hAnsi="ITC Avant Garde"/>
          <w:b/>
          <w:sz w:val="20"/>
          <w:lang w:val="es-ES_tradnl"/>
        </w:rPr>
        <w:t xml:space="preserve">XV. </w:t>
      </w:r>
      <w:r w:rsidRPr="008F0311">
        <w:rPr>
          <w:rFonts w:ascii="ITC Avant Garde" w:hAnsi="ITC Avant Garde"/>
          <w:b/>
          <w:sz w:val="20"/>
          <w:lang w:val="es-ES_tradnl"/>
        </w:rPr>
        <w:tab/>
      </w:r>
      <w:r w:rsidRPr="008F0311">
        <w:rPr>
          <w:rFonts w:ascii="ITC Avant Garde" w:hAnsi="ITC Avant Garde"/>
          <w:sz w:val="20"/>
          <w:lang w:val="es-ES_tradnl"/>
        </w:rPr>
        <w:t>Llevar a cabo, en coordinación con las unidades administrativas del Instituto en el ámbito de sus respectivas atribuciones, el desarrollo e implementación del expediente electrónico, y</w:t>
      </w:r>
    </w:p>
    <w:p w:rsidR="00923E48" w:rsidRPr="008F0311" w:rsidRDefault="00923E48" w:rsidP="00923E48">
      <w:pPr>
        <w:pStyle w:val="Texto"/>
        <w:spacing w:line="230" w:lineRule="exact"/>
        <w:ind w:left="1008" w:firstLine="0"/>
        <w:jc w:val="right"/>
        <w:rPr>
          <w:rFonts w:ascii="ITC Avant Garde" w:hAnsi="ITC Avant Garde"/>
          <w:sz w:val="20"/>
          <w:lang w:val="es-ES_tradnl"/>
        </w:rPr>
      </w:pPr>
      <w:r w:rsidRPr="0083530B">
        <w:rPr>
          <w:rFonts w:ascii="Times New Roman" w:hAnsi="Times New Roman" w:cs="Times New Roman"/>
          <w:b/>
          <w:i/>
          <w:color w:val="00B050"/>
          <w:sz w:val="16"/>
          <w:szCs w:val="16"/>
          <w:lang w:val="es-ES_tradnl"/>
        </w:rPr>
        <w:t>Fracción</w:t>
      </w:r>
      <w:r w:rsidRPr="008F0311">
        <w:rPr>
          <w:rFonts w:ascii="ITC Avant Garde" w:hAnsi="ITC Avant Garde"/>
          <w:b/>
          <w:i/>
          <w:color w:val="00B050"/>
          <w:sz w:val="20"/>
          <w:lang w:val="es-ES_tradnl"/>
        </w:rPr>
        <w:t xml:space="preserve"> </w:t>
      </w:r>
      <w:r w:rsidR="000560E5" w:rsidRPr="0083530B">
        <w:rPr>
          <w:rFonts w:ascii="Times New Roman" w:hAnsi="Times New Roman" w:cs="Times New Roman"/>
          <w:b/>
          <w:i/>
          <w:color w:val="00B050"/>
          <w:sz w:val="16"/>
          <w:szCs w:val="16"/>
          <w:lang w:val="es-ES_tradnl"/>
        </w:rPr>
        <w:t>adicionada</w:t>
      </w:r>
      <w:r w:rsidRPr="008F0311">
        <w:rPr>
          <w:rFonts w:ascii="ITC Avant Garde" w:hAnsi="ITC Avant Garde"/>
          <w:b/>
          <w:i/>
          <w:color w:val="00B050"/>
          <w:sz w:val="20"/>
          <w:lang w:val="es-ES_tradnl"/>
        </w:rPr>
        <w:t xml:space="preserve"> </w:t>
      </w:r>
      <w:r w:rsidRPr="0083530B">
        <w:rPr>
          <w:rFonts w:ascii="Times New Roman" w:hAnsi="Times New Roman" w:cs="Times New Roman"/>
          <w:b/>
          <w:i/>
          <w:color w:val="00B050"/>
          <w:sz w:val="16"/>
          <w:szCs w:val="16"/>
          <w:lang w:val="es-ES_tradnl"/>
        </w:rPr>
        <w:t>DOF 17-10-2016</w:t>
      </w:r>
    </w:p>
    <w:p w:rsidR="00CC2831" w:rsidRPr="008F0311" w:rsidRDefault="00CC2831" w:rsidP="00CC2831">
      <w:pPr>
        <w:pStyle w:val="Texto"/>
        <w:spacing w:line="226" w:lineRule="exact"/>
        <w:ind w:left="1008" w:hanging="720"/>
        <w:rPr>
          <w:rFonts w:ascii="ITC Avant Garde" w:hAnsi="ITC Avant Garde"/>
          <w:b/>
          <w:sz w:val="20"/>
          <w:lang w:val="es-ES_tradnl"/>
        </w:rPr>
      </w:pPr>
      <w:r w:rsidRPr="008F0311">
        <w:rPr>
          <w:rFonts w:ascii="ITC Avant Garde" w:hAnsi="ITC Avant Garde"/>
          <w:b/>
          <w:sz w:val="20"/>
          <w:lang w:val="es-ES_tradnl"/>
        </w:rPr>
        <w:t xml:space="preserve">XVI. </w:t>
      </w:r>
      <w:r w:rsidRPr="008F0311">
        <w:rPr>
          <w:rFonts w:ascii="ITC Avant Garde" w:hAnsi="ITC Avant Garde"/>
          <w:b/>
          <w:sz w:val="20"/>
          <w:lang w:val="es-ES_tradnl"/>
        </w:rPr>
        <w:tab/>
      </w:r>
      <w:r w:rsidRPr="008F0311">
        <w:rPr>
          <w:rFonts w:ascii="ITC Avant Garde" w:hAnsi="ITC Avant Garde"/>
          <w:sz w:val="20"/>
          <w:lang w:val="es-ES_tradnl"/>
        </w:rPr>
        <w:t>Las demás que le confieran el Pleno o el Presidente, así como las que señalen otras disposiciones legales o administrativas.</w:t>
      </w:r>
    </w:p>
    <w:p w:rsidR="00923E48" w:rsidRPr="008F0311" w:rsidRDefault="00923E48" w:rsidP="00923E48">
      <w:pPr>
        <w:pStyle w:val="Texto"/>
        <w:spacing w:line="230" w:lineRule="exact"/>
        <w:ind w:left="1008" w:firstLine="0"/>
        <w:jc w:val="right"/>
        <w:rPr>
          <w:rFonts w:ascii="ITC Avant Garde" w:hAnsi="ITC Avant Garde"/>
          <w:sz w:val="20"/>
          <w:lang w:val="es-ES_tradnl"/>
        </w:rPr>
      </w:pPr>
      <w:r w:rsidRPr="0083530B">
        <w:rPr>
          <w:rFonts w:ascii="Times New Roman" w:hAnsi="Times New Roman" w:cs="Times New Roman"/>
          <w:b/>
          <w:i/>
          <w:color w:val="00B050"/>
          <w:sz w:val="16"/>
          <w:szCs w:val="16"/>
          <w:lang w:val="es-ES_tradnl"/>
        </w:rPr>
        <w:t>Fracción</w:t>
      </w:r>
      <w:r w:rsidRPr="008F0311">
        <w:rPr>
          <w:rFonts w:ascii="ITC Avant Garde" w:hAnsi="ITC Avant Garde"/>
          <w:b/>
          <w:i/>
          <w:color w:val="00B050"/>
          <w:sz w:val="20"/>
          <w:lang w:val="es-ES_tradnl"/>
        </w:rPr>
        <w:t xml:space="preserve"> </w:t>
      </w:r>
      <w:r w:rsidRPr="0083530B">
        <w:rPr>
          <w:rFonts w:ascii="Times New Roman" w:hAnsi="Times New Roman" w:cs="Times New Roman"/>
          <w:b/>
          <w:i/>
          <w:color w:val="00B050"/>
          <w:sz w:val="16"/>
          <w:szCs w:val="16"/>
          <w:lang w:val="es-ES_tradnl"/>
        </w:rPr>
        <w:t>recorrida</w:t>
      </w:r>
      <w:r w:rsidRPr="008F0311">
        <w:rPr>
          <w:rFonts w:ascii="ITC Avant Garde" w:hAnsi="ITC Avant Garde"/>
          <w:b/>
          <w:i/>
          <w:color w:val="00B050"/>
          <w:sz w:val="20"/>
          <w:lang w:val="es-ES_tradnl"/>
        </w:rPr>
        <w:t xml:space="preserve"> </w:t>
      </w:r>
      <w:r w:rsidRPr="0083530B">
        <w:rPr>
          <w:rFonts w:ascii="Times New Roman" w:hAnsi="Times New Roman" w:cs="Times New Roman"/>
          <w:b/>
          <w:i/>
          <w:color w:val="00B050"/>
          <w:sz w:val="16"/>
          <w:szCs w:val="16"/>
          <w:lang w:val="es-ES_tradnl"/>
        </w:rPr>
        <w:t>DOF 17-10-2016</w:t>
      </w:r>
    </w:p>
    <w:p w:rsidR="004847C7" w:rsidRPr="007927B1" w:rsidRDefault="004847C7" w:rsidP="007927B1">
      <w:pPr>
        <w:pStyle w:val="Ttulo2"/>
        <w:keepNext/>
        <w:keepLines/>
        <w:pBdr>
          <w:top w:val="none" w:sz="0" w:space="0" w:color="auto"/>
          <w:between w:val="none" w:sz="0" w:space="0" w:color="auto"/>
        </w:pBdr>
        <w:spacing w:before="240" w:after="0" w:line="276" w:lineRule="auto"/>
        <w:jc w:val="center"/>
        <w:rPr>
          <w:rFonts w:ascii="ITC Avant Garde" w:hAnsi="ITC Avant Garde" w:cs="Times New Roman"/>
          <w:b/>
          <w:bCs/>
          <w:sz w:val="20"/>
          <w:lang w:val="es-MX" w:eastAsia="en-US"/>
        </w:rPr>
      </w:pPr>
      <w:r w:rsidRPr="007927B1">
        <w:rPr>
          <w:rFonts w:ascii="ITC Avant Garde" w:hAnsi="ITC Avant Garde" w:cs="Times New Roman"/>
          <w:b/>
          <w:bCs/>
          <w:sz w:val="20"/>
          <w:lang w:val="es-MX" w:eastAsia="en-US"/>
        </w:rPr>
        <w:lastRenderedPageBreak/>
        <w:t>CAPÍTULO XXV</w:t>
      </w:r>
    </w:p>
    <w:p w:rsidR="004847C7" w:rsidRPr="008F0311" w:rsidRDefault="004847C7" w:rsidP="004847C7">
      <w:pPr>
        <w:pStyle w:val="Texto"/>
        <w:spacing w:line="226" w:lineRule="exact"/>
        <w:ind w:firstLine="0"/>
        <w:jc w:val="center"/>
        <w:rPr>
          <w:rFonts w:ascii="ITC Avant Garde" w:hAnsi="ITC Avant Garde"/>
          <w:b/>
          <w:sz w:val="20"/>
          <w:lang w:val="es-ES_tradnl"/>
        </w:rPr>
      </w:pPr>
      <w:r w:rsidRPr="008F0311">
        <w:rPr>
          <w:rFonts w:ascii="ITC Avant Garde" w:hAnsi="ITC Avant Garde"/>
          <w:b/>
          <w:sz w:val="20"/>
          <w:lang w:val="es-ES_tradnl"/>
        </w:rPr>
        <w:t>De la Coordinación General de Vinculación Institucional</w:t>
      </w:r>
    </w:p>
    <w:p w:rsidR="004847C7" w:rsidRPr="008F0311" w:rsidRDefault="004847C7" w:rsidP="004847C7">
      <w:pPr>
        <w:pStyle w:val="Texto"/>
        <w:spacing w:line="226" w:lineRule="exact"/>
        <w:rPr>
          <w:rFonts w:ascii="ITC Avant Garde" w:hAnsi="ITC Avant Garde"/>
          <w:sz w:val="20"/>
          <w:lang w:val="es-ES_tradnl"/>
        </w:rPr>
      </w:pPr>
      <w:r w:rsidRPr="008F0311">
        <w:rPr>
          <w:rFonts w:ascii="ITC Avant Garde" w:hAnsi="ITC Avant Garde"/>
          <w:b/>
          <w:sz w:val="20"/>
          <w:lang w:val="es-ES_tradnl"/>
        </w:rPr>
        <w:t>Artículo 76.</w:t>
      </w:r>
      <w:r w:rsidRPr="008F0311">
        <w:rPr>
          <w:rFonts w:ascii="ITC Avant Garde" w:hAnsi="ITC Avant Garde"/>
          <w:sz w:val="20"/>
          <w:lang w:val="es-ES_tradnl"/>
        </w:rPr>
        <w:t xml:space="preserve"> Corresponde a la Coordinación General de Vinculación Institucional el ejercicio de las siguientes atribuciones:</w:t>
      </w:r>
    </w:p>
    <w:p w:rsidR="004847C7" w:rsidRPr="008F0311" w:rsidRDefault="004847C7" w:rsidP="004847C7">
      <w:pPr>
        <w:pStyle w:val="Texto"/>
        <w:spacing w:line="226" w:lineRule="exact"/>
        <w:ind w:left="1008" w:hanging="720"/>
        <w:rPr>
          <w:rFonts w:ascii="ITC Avant Garde" w:hAnsi="ITC Avant Garde"/>
          <w:sz w:val="20"/>
        </w:rPr>
      </w:pPr>
      <w:r w:rsidRPr="008F0311">
        <w:rPr>
          <w:rFonts w:ascii="ITC Avant Garde" w:hAnsi="ITC Avant Garde"/>
          <w:b/>
          <w:sz w:val="20"/>
        </w:rPr>
        <w:t>I.</w:t>
      </w:r>
      <w:r w:rsidRPr="008F0311">
        <w:rPr>
          <w:rFonts w:ascii="ITC Avant Garde" w:hAnsi="ITC Avant Garde"/>
          <w:b/>
          <w:sz w:val="20"/>
        </w:rPr>
        <w:tab/>
      </w:r>
      <w:r w:rsidRPr="008F0311">
        <w:rPr>
          <w:rFonts w:ascii="ITC Avant Garde" w:hAnsi="ITC Avant Garde"/>
          <w:sz w:val="20"/>
        </w:rPr>
        <w:t>Establecer, fomentar, fortalecer y dar seguimiento a las relaciones institucionales con los Poderes de la Unión, órganos constitucionales autónomos, gobiernos de las entidades federativas y municipales, Poderes legislativos y judiciales estatales, Sistema Nacional de Seguridad Pública, sector empresarial, civil, académico y de la sociedad en general, dentro del ámbito de sus atribuciones conforme a las instrucciones del Presidente y en coordinación con las unidades administrativas para el cabal cumplimiento de sus funciones;</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Establecer, previa opinión de la Unidad de Medios y Contenidos Audiovisuales, mecanismos de colaboración con la Comisión Nacional para el Desarrollo de los Pueblos Indígenas u otras organizaciones para promover y facilitar el otorgamiento de concesiones de uso social, en términos del artículo 87 de la Ley de Telecomunicaciones;</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Proponer al Pleno la donación, a los concesionarios de uso social que presten servicios públicos de radiodifusión, de los equipos transmisores que hayan pasado a propiedad de la Nación como consecuencia de los procedimientos de pérdida de bienes por el uso del espectro sin contar con concesión y, una vez autorizada, formalizar su entrega;</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Coordinar la entrega de la información requerida al Instituto por alguno de los Poderes de la Unión, gobiernos locales o municipales, y en general cualquier institución del sector público, privado y social, en torno al objetivo prioritario, finalidades y funciones del Instituto;</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Coadyuvar en la entrega de los informes que el Presidente deba presentar a los Poderes Ejecutivo y Legislativo de la Unión;</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VI.</w:t>
      </w:r>
      <w:r w:rsidRPr="008F0311">
        <w:rPr>
          <w:rFonts w:ascii="ITC Avant Garde" w:hAnsi="ITC Avant Garde"/>
          <w:b/>
          <w:sz w:val="20"/>
          <w:lang w:val="es-ES_tradnl"/>
        </w:rPr>
        <w:tab/>
      </w:r>
      <w:r w:rsidRPr="008F0311">
        <w:rPr>
          <w:rFonts w:ascii="ITC Avant Garde" w:hAnsi="ITC Avant Garde"/>
          <w:sz w:val="20"/>
          <w:lang w:val="es-ES_tradnl"/>
        </w:rPr>
        <w:t>Coordinar y agendar las reuniones de trabajo, visitas y comparecencias de funcionarios del Instituto ante el Congreso de la Unión, sus Cámaras, comisiones, subcomisiones, grupos parlamentarios, o legisladores en particular;</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VII.</w:t>
      </w:r>
      <w:r w:rsidRPr="008F0311">
        <w:rPr>
          <w:rFonts w:ascii="ITC Avant Garde" w:hAnsi="ITC Avant Garde"/>
          <w:b/>
          <w:sz w:val="20"/>
          <w:lang w:val="es-ES_tradnl"/>
        </w:rPr>
        <w:tab/>
      </w:r>
      <w:r w:rsidRPr="008F0311">
        <w:rPr>
          <w:rFonts w:ascii="ITC Avant Garde" w:hAnsi="ITC Avant Garde"/>
          <w:sz w:val="20"/>
          <w:lang w:val="es-ES_tradnl"/>
        </w:rPr>
        <w:t>Dar seguimiento a la agenda legislativa, comisiones, subcomisiones y comités especiales del Poder Legislativo con el objeto de atender los requerimientos, solicitudes y demás actos, a fin de exponer ante las instancias correspondientes la posición del Instituto;</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VIII.</w:t>
      </w:r>
      <w:r w:rsidRPr="008F0311">
        <w:rPr>
          <w:rFonts w:ascii="ITC Avant Garde" w:hAnsi="ITC Avant Garde"/>
          <w:b/>
          <w:sz w:val="20"/>
          <w:lang w:val="es-ES_tradnl"/>
        </w:rPr>
        <w:tab/>
      </w:r>
      <w:r w:rsidRPr="008F0311">
        <w:rPr>
          <w:rFonts w:ascii="ITC Avant Garde" w:hAnsi="ITC Avant Garde"/>
          <w:sz w:val="20"/>
          <w:lang w:val="es-ES_tradnl"/>
        </w:rPr>
        <w:t>Proponer al Presidente, en coordinación con las demás unidades administrativas del Instituto, la firma de acuerdos y convenios de coordinación y colaboración con autoridades de los tres niveles de gobierno, dependencias, organismos autónomos, entidades culturales, embajadas, asociaciones civiles y demás personas con las que se estime conveniente estrechar vínculos institucionales;</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IX.</w:t>
      </w:r>
      <w:r w:rsidRPr="008F0311">
        <w:rPr>
          <w:rFonts w:ascii="ITC Avant Garde" w:hAnsi="ITC Avant Garde"/>
          <w:b/>
          <w:sz w:val="20"/>
          <w:lang w:val="es-ES_tradnl"/>
        </w:rPr>
        <w:tab/>
      </w:r>
      <w:r w:rsidRPr="008F0311">
        <w:rPr>
          <w:rFonts w:ascii="ITC Avant Garde" w:hAnsi="ITC Avant Garde"/>
          <w:sz w:val="20"/>
          <w:lang w:val="es-ES_tradnl"/>
        </w:rPr>
        <w:t>Dar seguimiento a los compromisos establecidos en los instrumentos de colaboración o coordinación en los que el Instituto sea parte;</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w:t>
      </w:r>
      <w:r w:rsidRPr="008F0311">
        <w:rPr>
          <w:rFonts w:ascii="ITC Avant Garde" w:hAnsi="ITC Avant Garde"/>
          <w:b/>
          <w:sz w:val="20"/>
          <w:lang w:val="es-ES_tradnl"/>
        </w:rPr>
        <w:tab/>
      </w:r>
      <w:r w:rsidRPr="008F0311">
        <w:rPr>
          <w:rFonts w:ascii="ITC Avant Garde" w:hAnsi="ITC Avant Garde"/>
          <w:sz w:val="20"/>
          <w:lang w:val="es-ES_tradnl"/>
        </w:rPr>
        <w:t>Llevar el registro y control documental de los instrumentos de colaboración o coordinación en los que el Instituto sea parte;</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XI.</w:t>
      </w:r>
      <w:r w:rsidRPr="008F0311">
        <w:rPr>
          <w:rFonts w:ascii="ITC Avant Garde" w:hAnsi="ITC Avant Garde"/>
          <w:b/>
          <w:sz w:val="20"/>
          <w:lang w:val="es-ES_tradnl"/>
        </w:rPr>
        <w:tab/>
      </w:r>
      <w:r w:rsidRPr="008F0311">
        <w:rPr>
          <w:rFonts w:ascii="ITC Avant Garde" w:hAnsi="ITC Avant Garde"/>
          <w:sz w:val="20"/>
          <w:lang w:val="es-ES_tradnl"/>
        </w:rPr>
        <w:t xml:space="preserve">Colaborar con las autoridades competentes, en coordinación con las Unidades de Concesiones y Servicios y Política Regulatoria y la Coordinación General de Política del Usuario, para determinar los términos y condiciones bajo los cuales los concesionarios de </w:t>
      </w:r>
      <w:r w:rsidRPr="008F0311">
        <w:rPr>
          <w:rFonts w:ascii="ITC Avant Garde" w:hAnsi="ITC Avant Garde"/>
          <w:sz w:val="20"/>
          <w:lang w:val="es-ES_tradnl"/>
        </w:rPr>
        <w:lastRenderedPageBreak/>
        <w:t>telecomunicaciones y radiodifusión establecerán los mecanismos tendientes a la implementación y acceso gratuito e inmediato a los números de auxilio, llamadas de emergencia y/o alertas tempranas por riesgos a la seguridad individual y/o colectiva dentro del territorio nacional;</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XII.</w:t>
      </w:r>
      <w:r w:rsidRPr="008F0311">
        <w:rPr>
          <w:rFonts w:ascii="ITC Avant Garde" w:hAnsi="ITC Avant Garde"/>
          <w:b/>
          <w:sz w:val="20"/>
          <w:lang w:val="es-ES_tradnl"/>
        </w:rPr>
        <w:tab/>
      </w:r>
      <w:r w:rsidRPr="008F0311">
        <w:rPr>
          <w:rFonts w:ascii="ITC Avant Garde" w:hAnsi="ITC Avant Garde"/>
          <w:sz w:val="20"/>
          <w:lang w:val="es-ES_tradnl"/>
        </w:rPr>
        <w:t>Atender, dar seguimiento y responder, en coordinación con las unidades administrativas del Instituto, a las peticiones relacionadas con la demanda social respecto al derecho de acceso a las tecnologías de información y comunicación, así como con la prestación de los servicios de radiodifusión y telecomunicaciones;</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XIII.</w:t>
      </w:r>
      <w:r w:rsidRPr="008F0311">
        <w:rPr>
          <w:rFonts w:ascii="ITC Avant Garde" w:hAnsi="ITC Avant Garde"/>
          <w:b/>
          <w:sz w:val="20"/>
          <w:lang w:val="es-ES_tradnl"/>
        </w:rPr>
        <w:tab/>
      </w:r>
      <w:r w:rsidRPr="008F0311">
        <w:rPr>
          <w:rFonts w:ascii="ITC Avant Garde" w:hAnsi="ITC Avant Garde"/>
          <w:sz w:val="20"/>
          <w:lang w:val="es-ES_tradnl"/>
        </w:rPr>
        <w:t>Establecer los mecanismos y coordinar el intercambio de la información contemplada en la Ley de Telecomunicaciones con la Procuraduría Federal del Consumidor;</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XIV.</w:t>
      </w:r>
      <w:r w:rsidRPr="008F0311">
        <w:rPr>
          <w:rFonts w:ascii="ITC Avant Garde" w:hAnsi="ITC Avant Garde"/>
          <w:b/>
          <w:sz w:val="20"/>
          <w:lang w:val="es-ES_tradnl"/>
        </w:rPr>
        <w:tab/>
      </w:r>
      <w:r w:rsidRPr="008F0311">
        <w:rPr>
          <w:rFonts w:ascii="ITC Avant Garde" w:hAnsi="ITC Avant Garde"/>
          <w:sz w:val="20"/>
          <w:lang w:val="es-ES_tradnl"/>
        </w:rPr>
        <w:t>Fungir como enlace para atender, asesorar y dar seguimiento a las recomendaciones, compromisos y, en su caso, observaciones que formulen los órganos fiscalizadores, debiendo coordinar a las unidades administrativas correspondientes del Instituto para solventarlos;</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XV.</w:t>
      </w:r>
      <w:r w:rsidRPr="008F0311">
        <w:rPr>
          <w:rFonts w:ascii="ITC Avant Garde" w:hAnsi="ITC Avant Garde"/>
          <w:b/>
          <w:sz w:val="20"/>
          <w:lang w:val="es-ES_tradnl"/>
        </w:rPr>
        <w:tab/>
      </w:r>
      <w:r w:rsidRPr="008F0311">
        <w:rPr>
          <w:rFonts w:ascii="ITC Avant Garde" w:hAnsi="ITC Avant Garde"/>
          <w:sz w:val="20"/>
          <w:lang w:val="es-ES_tradnl"/>
        </w:rPr>
        <w:t>Coordinar y atender las actividades protocolarias y de relaciones públicas pertinentes para el adecuado desenvolvimiento de las funciones institucionales en territorio nacional;</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XVI.</w:t>
      </w:r>
      <w:r w:rsidRPr="008F0311">
        <w:rPr>
          <w:rFonts w:ascii="ITC Avant Garde" w:hAnsi="ITC Avant Garde"/>
          <w:b/>
          <w:sz w:val="20"/>
          <w:lang w:val="es-ES_tradnl"/>
        </w:rPr>
        <w:tab/>
      </w:r>
      <w:r w:rsidRPr="008F0311">
        <w:rPr>
          <w:rFonts w:ascii="ITC Avant Garde" w:hAnsi="ITC Avant Garde"/>
          <w:sz w:val="20"/>
          <w:lang w:val="es-ES_tradnl"/>
        </w:rPr>
        <w:t>Coadyuvar con la Coordinación General de Asuntos Internacionales en la atención de eventos y actividades de carácter internacional que tengan lugar en el territorio nacional;</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XVII.</w:t>
      </w:r>
      <w:r w:rsidRPr="008F0311">
        <w:rPr>
          <w:rFonts w:ascii="ITC Avant Garde" w:hAnsi="ITC Avant Garde"/>
          <w:b/>
          <w:sz w:val="20"/>
          <w:lang w:val="es-ES_tradnl"/>
        </w:rPr>
        <w:tab/>
      </w:r>
      <w:r w:rsidRPr="008F0311">
        <w:rPr>
          <w:rFonts w:ascii="ITC Avant Garde" w:hAnsi="ITC Avant Garde"/>
          <w:sz w:val="20"/>
          <w:lang w:val="es-ES_tradnl"/>
        </w:rPr>
        <w:t>Organizar y resguardar, en conjunto con la Unidad de Administración, el archivo de la oficina de la Presidencia, así como su digitalización, debida clasificación y el control de los servicios  de consulta interna de sus expedientes;</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XVIII.</w:t>
      </w:r>
      <w:r w:rsidRPr="008F0311">
        <w:rPr>
          <w:rFonts w:ascii="ITC Avant Garde" w:hAnsi="ITC Avant Garde"/>
          <w:b/>
          <w:sz w:val="20"/>
          <w:lang w:val="es-ES_tradnl"/>
        </w:rPr>
        <w:tab/>
      </w:r>
      <w:r w:rsidRPr="008F0311">
        <w:rPr>
          <w:rFonts w:ascii="ITC Avant Garde" w:hAnsi="ITC Avant Garde"/>
          <w:sz w:val="20"/>
          <w:lang w:val="es-ES_tradnl"/>
        </w:rPr>
        <w:t>Diseñar y administrar el sistema de oficialía de partes común del Instituto, recibir y turnar todos los documentos que se presenten;</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XIX.</w:t>
      </w:r>
      <w:r w:rsidRPr="008F0311">
        <w:rPr>
          <w:rFonts w:ascii="ITC Avant Garde" w:hAnsi="ITC Avant Garde"/>
          <w:b/>
          <w:sz w:val="20"/>
          <w:lang w:val="es-ES_tradnl"/>
        </w:rPr>
        <w:tab/>
      </w:r>
      <w:r w:rsidRPr="008F0311">
        <w:rPr>
          <w:rFonts w:ascii="ITC Avant Garde" w:hAnsi="ITC Avant Garde"/>
          <w:sz w:val="20"/>
          <w:lang w:val="es-ES_tradnl"/>
        </w:rPr>
        <w:t>Administrar el sistema de control de gestión documental para registrar, clasificar, digitalizar y dar seguimiento a la documentación que recibe el Instituto y distribuirla a las áreas competentes para su atención y trazabilidad, y</w:t>
      </w:r>
    </w:p>
    <w:p w:rsidR="004847C7" w:rsidRPr="008F0311" w:rsidRDefault="004847C7" w:rsidP="004847C7">
      <w:pPr>
        <w:pStyle w:val="Texto"/>
        <w:spacing w:line="220" w:lineRule="exact"/>
        <w:ind w:left="1008" w:hanging="720"/>
        <w:rPr>
          <w:rFonts w:ascii="ITC Avant Garde" w:hAnsi="ITC Avant Garde"/>
          <w:sz w:val="20"/>
          <w:lang w:val="es-ES_tradnl"/>
        </w:rPr>
      </w:pPr>
      <w:r w:rsidRPr="008F0311">
        <w:rPr>
          <w:rFonts w:ascii="ITC Avant Garde" w:hAnsi="ITC Avant Garde"/>
          <w:b/>
          <w:sz w:val="20"/>
          <w:lang w:val="es-ES_tradnl"/>
        </w:rPr>
        <w:t>XX.</w:t>
      </w:r>
      <w:r w:rsidRPr="008F0311">
        <w:rPr>
          <w:rFonts w:ascii="ITC Avant Garde" w:hAnsi="ITC Avant Garde"/>
          <w:b/>
          <w:sz w:val="20"/>
          <w:lang w:val="es-ES_tradnl"/>
        </w:rPr>
        <w:tab/>
      </w:r>
      <w:r w:rsidRPr="008F0311">
        <w:rPr>
          <w:rFonts w:ascii="ITC Avant Garde" w:hAnsi="ITC Avant Garde"/>
          <w:sz w:val="20"/>
          <w:lang w:val="es-ES_tradnl"/>
        </w:rPr>
        <w:t>Las demás que le confieran el Pleno o el Presidente, así como las que se señalen en otras disposiciones legales o administrativas.</w:t>
      </w:r>
    </w:p>
    <w:p w:rsidR="004847C7" w:rsidRPr="007927B1" w:rsidRDefault="004847C7" w:rsidP="007927B1">
      <w:pPr>
        <w:pStyle w:val="Ttulo2"/>
        <w:keepNext/>
        <w:keepLines/>
        <w:pBdr>
          <w:top w:val="none" w:sz="0" w:space="0" w:color="auto"/>
          <w:between w:val="none" w:sz="0" w:space="0" w:color="auto"/>
        </w:pBdr>
        <w:spacing w:before="240" w:after="0" w:line="276" w:lineRule="auto"/>
        <w:jc w:val="center"/>
        <w:rPr>
          <w:rFonts w:ascii="ITC Avant Garde" w:hAnsi="ITC Avant Garde" w:cs="Times New Roman"/>
          <w:b/>
          <w:bCs/>
          <w:sz w:val="20"/>
          <w:lang w:val="es-MX" w:eastAsia="en-US"/>
        </w:rPr>
      </w:pPr>
      <w:r w:rsidRPr="007927B1">
        <w:rPr>
          <w:rFonts w:ascii="ITC Avant Garde" w:hAnsi="ITC Avant Garde" w:cs="Times New Roman"/>
          <w:b/>
          <w:bCs/>
          <w:sz w:val="20"/>
          <w:lang w:val="es-MX" w:eastAsia="en-US"/>
        </w:rPr>
        <w:t>CAPÍTULO XXVI</w:t>
      </w:r>
    </w:p>
    <w:p w:rsidR="004847C7" w:rsidRPr="008F0311" w:rsidRDefault="004847C7" w:rsidP="004847C7">
      <w:pPr>
        <w:pStyle w:val="Texto"/>
        <w:spacing w:line="234" w:lineRule="exact"/>
        <w:ind w:firstLine="0"/>
        <w:jc w:val="center"/>
        <w:rPr>
          <w:rFonts w:ascii="ITC Avant Garde" w:hAnsi="ITC Avant Garde"/>
          <w:b/>
          <w:sz w:val="20"/>
          <w:lang w:val="es-ES_tradnl"/>
        </w:rPr>
      </w:pPr>
      <w:r w:rsidRPr="008F0311">
        <w:rPr>
          <w:rFonts w:ascii="ITC Avant Garde" w:hAnsi="ITC Avant Garde"/>
          <w:b/>
          <w:sz w:val="20"/>
          <w:lang w:val="es-ES_tradnl"/>
        </w:rPr>
        <w:t>De la Coordinación General de Comunicación Social</w:t>
      </w:r>
    </w:p>
    <w:p w:rsidR="004847C7" w:rsidRPr="008F0311" w:rsidRDefault="004847C7" w:rsidP="004847C7">
      <w:pPr>
        <w:pStyle w:val="Texto"/>
        <w:spacing w:line="234" w:lineRule="exact"/>
        <w:rPr>
          <w:rFonts w:ascii="ITC Avant Garde" w:hAnsi="ITC Avant Garde"/>
          <w:sz w:val="20"/>
          <w:lang w:val="es-ES_tradnl"/>
        </w:rPr>
      </w:pPr>
      <w:r w:rsidRPr="008F0311">
        <w:rPr>
          <w:rFonts w:ascii="ITC Avant Garde" w:hAnsi="ITC Avant Garde"/>
          <w:b/>
          <w:sz w:val="20"/>
          <w:lang w:val="es-ES_tradnl"/>
        </w:rPr>
        <w:t>Artículo 77.</w:t>
      </w:r>
      <w:r w:rsidRPr="008F0311">
        <w:rPr>
          <w:rFonts w:ascii="ITC Avant Garde" w:hAnsi="ITC Avant Garde"/>
          <w:sz w:val="20"/>
          <w:lang w:val="es-ES_tradnl"/>
        </w:rPr>
        <w:t xml:space="preserve"> Corresponde a la Coordinación General de Comunicación Social el ejercicio de las siguientes atribuciones:</w:t>
      </w:r>
    </w:p>
    <w:p w:rsidR="004847C7" w:rsidRPr="008F0311" w:rsidRDefault="004847C7" w:rsidP="004847C7">
      <w:pPr>
        <w:pStyle w:val="Texto"/>
        <w:spacing w:line="234" w:lineRule="exact"/>
        <w:ind w:left="1008" w:hanging="720"/>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b/>
          <w:sz w:val="20"/>
          <w:lang w:val="es-ES_tradnl"/>
        </w:rPr>
        <w:tab/>
      </w:r>
      <w:r w:rsidRPr="008F0311">
        <w:rPr>
          <w:rFonts w:ascii="ITC Avant Garde" w:hAnsi="ITC Avant Garde"/>
          <w:sz w:val="20"/>
          <w:lang w:val="es-ES_tradnl"/>
        </w:rPr>
        <w:t>Coordinar y manejar la imagen institucional del Instituto, así como ejecutar la política y estrategia de comunicación social y de relaciones públicas que determine el Pleno;</w:t>
      </w:r>
    </w:p>
    <w:p w:rsidR="004847C7" w:rsidRPr="008F0311" w:rsidRDefault="004847C7" w:rsidP="004847C7">
      <w:pPr>
        <w:pStyle w:val="Texto"/>
        <w:spacing w:line="234" w:lineRule="exact"/>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Formular y proponer al Presidente el programa para dar cumplimiento a la política y estrategia de comunicación social del Instituto;</w:t>
      </w:r>
    </w:p>
    <w:p w:rsidR="004847C7" w:rsidRPr="008F0311" w:rsidRDefault="004847C7" w:rsidP="004847C7">
      <w:pPr>
        <w:pStyle w:val="Texto"/>
        <w:spacing w:line="234" w:lineRule="exact"/>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 xml:space="preserve">Emitir la información a través de los diferentes medios de comunicación, sobre el desarrollo de los programas y actividades del Instituto, así como conducir los programas de comunicación social y campañas de difusión e información del Instituto, y consultar las </w:t>
      </w:r>
      <w:r w:rsidRPr="008F0311">
        <w:rPr>
          <w:rFonts w:ascii="ITC Avant Garde" w:hAnsi="ITC Avant Garde"/>
          <w:sz w:val="20"/>
          <w:lang w:val="es-ES_tradnl"/>
        </w:rPr>
        <w:lastRenderedPageBreak/>
        <w:t>particularidades de las campañas de difusión y el contenido de los mensajes específicos con las áreas especializadas, así como evaluar los resultados de las mismas;</w:t>
      </w:r>
    </w:p>
    <w:p w:rsidR="004847C7" w:rsidRPr="008F0311" w:rsidRDefault="004847C7" w:rsidP="004847C7">
      <w:pPr>
        <w:pStyle w:val="Texto"/>
        <w:spacing w:line="234" w:lineRule="exact"/>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Coordinar las relaciones del Instituto con la prensa escrita y los medios informativos en general, elaborar y distribuir boletines de prensa, así como coordinar la realización de entrevistas a los funcionarios del Instituto;</w:t>
      </w:r>
    </w:p>
    <w:p w:rsidR="004847C7" w:rsidRPr="008F0311" w:rsidRDefault="004847C7" w:rsidP="004847C7">
      <w:pPr>
        <w:pStyle w:val="Texto"/>
        <w:spacing w:line="234" w:lineRule="exact"/>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Coordinar las relaciones públicas del Instituto en materia de comunicación social, conforme a las indicaciones del Presidente, con dependencias y entidades de la Administración Pública Federal, de las entidades federativas y municipios, y otros organismos públicos o privados;</w:t>
      </w:r>
    </w:p>
    <w:p w:rsidR="004847C7" w:rsidRPr="008F0311" w:rsidRDefault="004847C7" w:rsidP="004847C7">
      <w:pPr>
        <w:pStyle w:val="Texto"/>
        <w:spacing w:line="234" w:lineRule="exact"/>
        <w:ind w:left="1008" w:hanging="720"/>
        <w:rPr>
          <w:rFonts w:ascii="ITC Avant Garde" w:hAnsi="ITC Avant Garde"/>
          <w:sz w:val="20"/>
          <w:lang w:val="es-ES_tradnl"/>
        </w:rPr>
      </w:pPr>
      <w:r w:rsidRPr="008F0311">
        <w:rPr>
          <w:rFonts w:ascii="ITC Avant Garde" w:hAnsi="ITC Avant Garde"/>
          <w:b/>
          <w:sz w:val="20"/>
          <w:lang w:val="es-ES_tradnl"/>
        </w:rPr>
        <w:t>VI.</w:t>
      </w:r>
      <w:r w:rsidRPr="008F0311">
        <w:rPr>
          <w:rFonts w:ascii="ITC Avant Garde" w:hAnsi="ITC Avant Garde"/>
          <w:b/>
          <w:sz w:val="20"/>
          <w:lang w:val="es-ES_tradnl"/>
        </w:rPr>
        <w:tab/>
      </w:r>
      <w:r w:rsidRPr="008F0311">
        <w:rPr>
          <w:rFonts w:ascii="ITC Avant Garde" w:hAnsi="ITC Avant Garde"/>
          <w:sz w:val="20"/>
          <w:lang w:val="es-ES_tradnl"/>
        </w:rPr>
        <w:t>Coordinar la publicación y distribución de informes del Instituto, así como de las publicaciones oficiales del mismo y divulgarlas a través de distintos medios impresos o electrónicos.  La producción editorial que realice el Instituto estará a cargo de un Comité Editorial autorizado por el Pleno;</w:t>
      </w:r>
    </w:p>
    <w:p w:rsidR="004847C7" w:rsidRPr="008F0311" w:rsidRDefault="004847C7" w:rsidP="004847C7">
      <w:pPr>
        <w:pStyle w:val="Texto"/>
        <w:spacing w:line="234" w:lineRule="exact"/>
        <w:ind w:left="1008" w:hanging="720"/>
        <w:rPr>
          <w:rFonts w:ascii="ITC Avant Garde" w:hAnsi="ITC Avant Garde"/>
          <w:sz w:val="20"/>
          <w:lang w:val="es-ES_tradnl"/>
        </w:rPr>
      </w:pPr>
      <w:r w:rsidRPr="008F0311">
        <w:rPr>
          <w:rFonts w:ascii="ITC Avant Garde" w:hAnsi="ITC Avant Garde"/>
          <w:b/>
          <w:sz w:val="20"/>
          <w:lang w:val="es-ES_tradnl"/>
        </w:rPr>
        <w:t>VII.</w:t>
      </w:r>
      <w:r w:rsidRPr="008F0311">
        <w:rPr>
          <w:rFonts w:ascii="ITC Avant Garde" w:hAnsi="ITC Avant Garde"/>
          <w:b/>
          <w:sz w:val="20"/>
          <w:lang w:val="es-ES_tradnl"/>
        </w:rPr>
        <w:tab/>
      </w:r>
      <w:r w:rsidRPr="008F0311">
        <w:rPr>
          <w:rFonts w:ascii="ITC Avant Garde" w:hAnsi="ITC Avant Garde"/>
          <w:sz w:val="20"/>
          <w:lang w:val="es-ES_tradnl"/>
        </w:rPr>
        <w:t>Identificar, analizar y procesar la información de los medios de comunicación, referentes a los acontecimientos de interés del Instituto;</w:t>
      </w:r>
    </w:p>
    <w:p w:rsidR="004847C7" w:rsidRPr="008F0311" w:rsidRDefault="004847C7" w:rsidP="004847C7">
      <w:pPr>
        <w:pStyle w:val="Texto"/>
        <w:spacing w:line="234" w:lineRule="exact"/>
        <w:ind w:left="1008" w:hanging="720"/>
        <w:rPr>
          <w:rFonts w:ascii="ITC Avant Garde" w:hAnsi="ITC Avant Garde"/>
          <w:sz w:val="20"/>
          <w:lang w:val="es-ES_tradnl"/>
        </w:rPr>
      </w:pPr>
      <w:r w:rsidRPr="008F0311">
        <w:rPr>
          <w:rFonts w:ascii="ITC Avant Garde" w:hAnsi="ITC Avant Garde"/>
          <w:b/>
          <w:sz w:val="20"/>
          <w:lang w:val="es-ES_tradnl"/>
        </w:rPr>
        <w:t>VIII.</w:t>
      </w:r>
      <w:r w:rsidRPr="008F0311">
        <w:rPr>
          <w:rFonts w:ascii="ITC Avant Garde" w:hAnsi="ITC Avant Garde"/>
          <w:b/>
          <w:sz w:val="20"/>
          <w:lang w:val="es-ES_tradnl"/>
        </w:rPr>
        <w:tab/>
      </w:r>
      <w:r w:rsidRPr="008F0311">
        <w:rPr>
          <w:rFonts w:ascii="ITC Avant Garde" w:hAnsi="ITC Avant Garde"/>
          <w:sz w:val="20"/>
          <w:lang w:val="es-ES_tradnl"/>
        </w:rPr>
        <w:t>Alinear la identidad gráfica del portal de Internet del Instituto de acuerdo con el manual de imagen, así como publicar oportunamente los comunicados de prensa, y presentaciones, discursos, videos y entrevistas otorgadas por los Comisionados del Instituto;</w:t>
      </w:r>
    </w:p>
    <w:p w:rsidR="004847C7" w:rsidRPr="008F0311" w:rsidRDefault="004847C7" w:rsidP="004847C7">
      <w:pPr>
        <w:pStyle w:val="Texto"/>
        <w:spacing w:line="234" w:lineRule="exact"/>
        <w:ind w:left="1008" w:hanging="720"/>
        <w:rPr>
          <w:rFonts w:ascii="ITC Avant Garde" w:hAnsi="ITC Avant Garde"/>
          <w:sz w:val="20"/>
          <w:lang w:val="es-ES_tradnl"/>
        </w:rPr>
      </w:pPr>
      <w:r w:rsidRPr="008F0311">
        <w:rPr>
          <w:rFonts w:ascii="ITC Avant Garde" w:hAnsi="ITC Avant Garde"/>
          <w:b/>
          <w:sz w:val="20"/>
          <w:lang w:val="es-ES_tradnl"/>
        </w:rPr>
        <w:t>IX.</w:t>
      </w:r>
      <w:r w:rsidRPr="008F0311">
        <w:rPr>
          <w:rFonts w:ascii="ITC Avant Garde" w:hAnsi="ITC Avant Garde"/>
          <w:b/>
          <w:sz w:val="20"/>
          <w:lang w:val="es-ES_tradnl"/>
        </w:rPr>
        <w:tab/>
      </w:r>
      <w:r w:rsidRPr="008F0311">
        <w:rPr>
          <w:rFonts w:ascii="ITC Avant Garde" w:hAnsi="ITC Avant Garde"/>
          <w:sz w:val="20"/>
          <w:lang w:val="es-ES_tradnl"/>
        </w:rPr>
        <w:t>Facilitar el acceso a redes sociales desde el portal de Internet del Instituto con el propósito de soportar y fortalecer las capacidades institucionales de atención a las agendas de usuarios de servicios y audiencias, así como diseñar la estrategia de participación del Instituto en redes sociales, y</w:t>
      </w:r>
    </w:p>
    <w:p w:rsidR="004847C7" w:rsidRPr="008F0311" w:rsidRDefault="004847C7" w:rsidP="004847C7">
      <w:pPr>
        <w:pStyle w:val="Texto"/>
        <w:spacing w:line="234" w:lineRule="exact"/>
        <w:ind w:left="1008" w:hanging="720"/>
        <w:rPr>
          <w:rFonts w:ascii="ITC Avant Garde" w:hAnsi="ITC Avant Garde"/>
          <w:sz w:val="20"/>
          <w:lang w:val="es-ES_tradnl"/>
        </w:rPr>
      </w:pPr>
      <w:r w:rsidRPr="008F0311">
        <w:rPr>
          <w:rFonts w:ascii="ITC Avant Garde" w:hAnsi="ITC Avant Garde"/>
          <w:b/>
          <w:sz w:val="20"/>
          <w:lang w:val="es-ES_tradnl"/>
        </w:rPr>
        <w:t>X.</w:t>
      </w:r>
      <w:r w:rsidRPr="008F0311">
        <w:rPr>
          <w:rFonts w:ascii="ITC Avant Garde" w:hAnsi="ITC Avant Garde"/>
          <w:b/>
          <w:sz w:val="20"/>
          <w:lang w:val="es-ES_tradnl"/>
        </w:rPr>
        <w:tab/>
      </w:r>
      <w:r w:rsidRPr="008F0311">
        <w:rPr>
          <w:rFonts w:ascii="ITC Avant Garde" w:hAnsi="ITC Avant Garde"/>
          <w:sz w:val="20"/>
          <w:lang w:val="es-ES_tradnl"/>
        </w:rPr>
        <w:t>Las demás que le confieran el Pleno o el Presidente, así como las que se señalen en otras disposiciones legales o administrativas.</w:t>
      </w:r>
    </w:p>
    <w:p w:rsidR="004847C7" w:rsidRPr="007927B1" w:rsidRDefault="004847C7" w:rsidP="007927B1">
      <w:pPr>
        <w:pStyle w:val="Ttulo2"/>
        <w:keepNext/>
        <w:keepLines/>
        <w:pBdr>
          <w:top w:val="none" w:sz="0" w:space="0" w:color="auto"/>
          <w:between w:val="none" w:sz="0" w:space="0" w:color="auto"/>
        </w:pBdr>
        <w:spacing w:before="240" w:after="0" w:line="276" w:lineRule="auto"/>
        <w:jc w:val="center"/>
        <w:rPr>
          <w:rFonts w:ascii="ITC Avant Garde" w:hAnsi="ITC Avant Garde" w:cs="Times New Roman"/>
          <w:b/>
          <w:bCs/>
          <w:sz w:val="20"/>
          <w:lang w:val="es-MX" w:eastAsia="en-US"/>
        </w:rPr>
      </w:pPr>
      <w:r w:rsidRPr="007927B1">
        <w:rPr>
          <w:rFonts w:ascii="ITC Avant Garde" w:hAnsi="ITC Avant Garde" w:cs="Times New Roman"/>
          <w:b/>
          <w:bCs/>
          <w:sz w:val="20"/>
          <w:lang w:val="es-MX" w:eastAsia="en-US"/>
        </w:rPr>
        <w:t>CAPÍTULO XXVII</w:t>
      </w:r>
    </w:p>
    <w:p w:rsidR="004847C7" w:rsidRPr="008F0311" w:rsidRDefault="004847C7" w:rsidP="004847C7">
      <w:pPr>
        <w:pStyle w:val="Texto"/>
        <w:spacing w:line="234" w:lineRule="exact"/>
        <w:ind w:firstLine="0"/>
        <w:jc w:val="center"/>
        <w:rPr>
          <w:rFonts w:ascii="ITC Avant Garde" w:hAnsi="ITC Avant Garde"/>
          <w:b/>
          <w:sz w:val="20"/>
          <w:lang w:val="es-ES_tradnl"/>
        </w:rPr>
      </w:pPr>
      <w:r w:rsidRPr="008F0311">
        <w:rPr>
          <w:rFonts w:ascii="ITC Avant Garde" w:hAnsi="ITC Avant Garde"/>
          <w:b/>
          <w:sz w:val="20"/>
          <w:lang w:val="es-ES_tradnl"/>
        </w:rPr>
        <w:t>Del Consejo Consultivo</w:t>
      </w:r>
    </w:p>
    <w:p w:rsidR="004847C7" w:rsidRPr="008F0311" w:rsidRDefault="004847C7" w:rsidP="004847C7">
      <w:pPr>
        <w:pStyle w:val="Texto"/>
        <w:spacing w:line="234" w:lineRule="exact"/>
        <w:rPr>
          <w:rFonts w:ascii="ITC Avant Garde" w:hAnsi="ITC Avant Garde"/>
          <w:sz w:val="20"/>
          <w:lang w:val="es-ES_tradnl"/>
        </w:rPr>
      </w:pPr>
      <w:r w:rsidRPr="008F0311">
        <w:rPr>
          <w:rFonts w:ascii="ITC Avant Garde" w:hAnsi="ITC Avant Garde"/>
          <w:b/>
          <w:sz w:val="20"/>
          <w:lang w:val="es-ES_tradnl"/>
        </w:rPr>
        <w:t xml:space="preserve">Artículo 78. </w:t>
      </w:r>
      <w:r w:rsidRPr="008F0311">
        <w:rPr>
          <w:rFonts w:ascii="ITC Avant Garde" w:hAnsi="ITC Avant Garde"/>
          <w:sz w:val="20"/>
          <w:lang w:val="es-ES_tradnl"/>
        </w:rPr>
        <w:t>El Consejo Consultivo es el órgano encargado de fungir como asesor del Instituto respecto de los principios establecidos en los artículos 2o., 6o. y 7o. de la Constitución. Corresponde al Consejo Consultivo:</w:t>
      </w:r>
    </w:p>
    <w:p w:rsidR="004847C7" w:rsidRPr="008F0311" w:rsidRDefault="004847C7" w:rsidP="004847C7">
      <w:pPr>
        <w:pStyle w:val="Texto"/>
        <w:spacing w:line="234" w:lineRule="exact"/>
        <w:ind w:left="1008" w:hanging="720"/>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b/>
          <w:sz w:val="20"/>
          <w:lang w:val="es-ES_tradnl"/>
        </w:rPr>
        <w:tab/>
      </w:r>
      <w:r w:rsidRPr="008F0311">
        <w:rPr>
          <w:rFonts w:ascii="ITC Avant Garde" w:hAnsi="ITC Avant Garde"/>
          <w:sz w:val="20"/>
          <w:lang w:val="es-ES_tradnl"/>
        </w:rPr>
        <w:t>Expedir su programa anual de trabajo;</w:t>
      </w:r>
    </w:p>
    <w:p w:rsidR="004847C7" w:rsidRPr="008F0311" w:rsidRDefault="004847C7" w:rsidP="004847C7">
      <w:pPr>
        <w:pStyle w:val="Texto"/>
        <w:spacing w:line="234" w:lineRule="exact"/>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Aprobar sus reglas de operación;</w:t>
      </w:r>
    </w:p>
    <w:p w:rsidR="004847C7" w:rsidRPr="008F0311" w:rsidRDefault="004847C7" w:rsidP="004847C7">
      <w:pPr>
        <w:pStyle w:val="Texto"/>
        <w:spacing w:line="234" w:lineRule="exact"/>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Presentar al Pleno su informe anual de actividades;</w:t>
      </w:r>
    </w:p>
    <w:p w:rsidR="004847C7" w:rsidRPr="008F0311" w:rsidRDefault="004847C7" w:rsidP="004847C7">
      <w:pPr>
        <w:pStyle w:val="Texto"/>
        <w:spacing w:line="234" w:lineRule="exact"/>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Formular recomendaciones respecto de los principios establecidos en los artículos 2o., 6o. y 7o. de la Constitución, y</w:t>
      </w:r>
    </w:p>
    <w:p w:rsidR="004847C7" w:rsidRPr="008F0311" w:rsidRDefault="004847C7" w:rsidP="004847C7">
      <w:pPr>
        <w:pStyle w:val="Texto"/>
        <w:spacing w:line="234" w:lineRule="exact"/>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pacing w:val="-2"/>
          <w:sz w:val="20"/>
          <w:lang w:val="es-ES_tradnl"/>
        </w:rPr>
        <w:t>Atender las consultas y formular las propuestas y opiniones que le solicite el Pleno o el Presidente,</w:t>
      </w:r>
      <w:r w:rsidRPr="008F0311">
        <w:rPr>
          <w:rFonts w:ascii="ITC Avant Garde" w:hAnsi="ITC Avant Garde"/>
          <w:sz w:val="20"/>
          <w:lang w:val="es-ES_tradnl"/>
        </w:rPr>
        <w:t xml:space="preserve"> relacionadas con los principios establecidos en los artículos 2o., 6o. y 7o. de la Constitución.</w:t>
      </w:r>
    </w:p>
    <w:p w:rsidR="004847C7" w:rsidRPr="008F0311" w:rsidRDefault="004847C7" w:rsidP="004847C7">
      <w:pPr>
        <w:pStyle w:val="Texto"/>
        <w:spacing w:line="234" w:lineRule="exact"/>
        <w:rPr>
          <w:rFonts w:ascii="ITC Avant Garde" w:hAnsi="ITC Avant Garde"/>
          <w:sz w:val="20"/>
          <w:lang w:val="es-ES_tradnl"/>
        </w:rPr>
      </w:pPr>
      <w:r w:rsidRPr="008F0311">
        <w:rPr>
          <w:rFonts w:ascii="ITC Avant Garde" w:hAnsi="ITC Avant Garde"/>
          <w:sz w:val="20"/>
          <w:lang w:val="es-ES_tradnl"/>
        </w:rPr>
        <w:lastRenderedPageBreak/>
        <w:t>Las propuestas y opiniones del Consejo Consultivo serán comunicadas al Pleno a través del Secretario Técnico del Pleno.</w:t>
      </w:r>
    </w:p>
    <w:p w:rsidR="004847C7" w:rsidRPr="008F0311" w:rsidRDefault="004847C7" w:rsidP="004847C7">
      <w:pPr>
        <w:pStyle w:val="Texto"/>
        <w:rPr>
          <w:rFonts w:ascii="ITC Avant Garde" w:hAnsi="ITC Avant Garde"/>
          <w:sz w:val="20"/>
          <w:lang w:val="es-ES_tradnl"/>
        </w:rPr>
      </w:pPr>
      <w:r w:rsidRPr="008F0311">
        <w:rPr>
          <w:rFonts w:ascii="ITC Avant Garde" w:hAnsi="ITC Avant Garde"/>
          <w:b/>
          <w:sz w:val="20"/>
          <w:lang w:val="es-ES_tradnl"/>
        </w:rPr>
        <w:t xml:space="preserve">Artículo 79. </w:t>
      </w:r>
      <w:r w:rsidRPr="008F0311">
        <w:rPr>
          <w:rFonts w:ascii="ITC Avant Garde" w:hAnsi="ITC Avant Garde"/>
          <w:sz w:val="20"/>
          <w:lang w:val="es-ES_tradnl"/>
        </w:rPr>
        <w:t>El servidor público del Instituto que fungirá como secretario del Consejo Consultivo será designado por el Pleno. El desempeño de esta función será honorífica y tendrá duración indefinida.</w:t>
      </w:r>
    </w:p>
    <w:p w:rsidR="004847C7" w:rsidRPr="008F0311" w:rsidRDefault="004847C7" w:rsidP="004847C7">
      <w:pPr>
        <w:pStyle w:val="Texto"/>
        <w:spacing w:after="90"/>
        <w:rPr>
          <w:rFonts w:ascii="ITC Avant Garde" w:hAnsi="ITC Avant Garde"/>
          <w:sz w:val="20"/>
          <w:lang w:val="es-ES_tradnl"/>
        </w:rPr>
      </w:pPr>
      <w:r w:rsidRPr="008F0311">
        <w:rPr>
          <w:rFonts w:ascii="ITC Avant Garde" w:hAnsi="ITC Avant Garde"/>
          <w:sz w:val="20"/>
          <w:lang w:val="es-ES_tradnl"/>
        </w:rPr>
        <w:t>Para ser nombrado secretario del Consejo Consultivo deberá cubrir los siguientes requisitos:</w:t>
      </w:r>
    </w:p>
    <w:p w:rsidR="004847C7" w:rsidRPr="008F0311" w:rsidRDefault="004847C7" w:rsidP="004847C7">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b/>
          <w:sz w:val="20"/>
          <w:lang w:val="es-ES_tradnl"/>
        </w:rPr>
        <w:tab/>
      </w:r>
      <w:r w:rsidRPr="008F0311">
        <w:rPr>
          <w:rFonts w:ascii="ITC Avant Garde" w:hAnsi="ITC Avant Garde"/>
          <w:sz w:val="20"/>
          <w:lang w:val="es-ES_tradnl"/>
        </w:rPr>
        <w:t>Tener cuando menos treinta años cumplidos al día de la designación;</w:t>
      </w:r>
    </w:p>
    <w:p w:rsidR="004847C7" w:rsidRPr="008F0311" w:rsidRDefault="004847C7" w:rsidP="004847C7">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Contar con título profesional, y</w:t>
      </w:r>
    </w:p>
    <w:p w:rsidR="004847C7" w:rsidRPr="008F0311" w:rsidRDefault="004847C7" w:rsidP="004847C7">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Contar con experiencia de tres años en las materias de telecomunicaciones, radiodifusión o competencia económica en dichos sectores.</w:t>
      </w:r>
    </w:p>
    <w:p w:rsidR="00442298" w:rsidRPr="007927B1" w:rsidRDefault="00442298" w:rsidP="007927B1">
      <w:pPr>
        <w:pStyle w:val="Ttulo2"/>
        <w:keepNext/>
        <w:keepLines/>
        <w:pBdr>
          <w:top w:val="none" w:sz="0" w:space="0" w:color="auto"/>
          <w:between w:val="none" w:sz="0" w:space="0" w:color="auto"/>
        </w:pBdr>
        <w:spacing w:before="240" w:after="0" w:line="276" w:lineRule="auto"/>
        <w:jc w:val="center"/>
        <w:rPr>
          <w:rFonts w:ascii="ITC Avant Garde" w:hAnsi="ITC Avant Garde" w:cs="Times New Roman"/>
          <w:b/>
          <w:bCs/>
          <w:sz w:val="20"/>
          <w:lang w:val="es-MX" w:eastAsia="en-US"/>
        </w:rPr>
      </w:pPr>
      <w:r w:rsidRPr="007927B1">
        <w:rPr>
          <w:rFonts w:ascii="ITC Avant Garde" w:hAnsi="ITC Avant Garde" w:cs="Times New Roman"/>
          <w:b/>
          <w:bCs/>
          <w:sz w:val="20"/>
          <w:lang w:val="es-MX" w:eastAsia="en-US"/>
        </w:rPr>
        <w:t>CAPÍTULO XXVIII</w:t>
      </w:r>
    </w:p>
    <w:p w:rsidR="00442298" w:rsidRPr="008F0311" w:rsidRDefault="00442298" w:rsidP="00442298">
      <w:pPr>
        <w:pStyle w:val="Texto"/>
        <w:spacing w:after="90"/>
        <w:jc w:val="center"/>
        <w:rPr>
          <w:rFonts w:ascii="ITC Avant Garde" w:hAnsi="ITC Avant Garde"/>
          <w:b/>
          <w:sz w:val="20"/>
          <w:lang w:val="es-ES_tradnl"/>
        </w:rPr>
      </w:pPr>
      <w:r w:rsidRPr="008F0311">
        <w:rPr>
          <w:rFonts w:ascii="ITC Avant Garde" w:hAnsi="ITC Avant Garde"/>
          <w:b/>
          <w:sz w:val="20"/>
          <w:lang w:val="es-ES_tradnl"/>
        </w:rPr>
        <w:t>Del órgano interno de control</w:t>
      </w:r>
    </w:p>
    <w:p w:rsidR="002138D7" w:rsidRPr="008F0311" w:rsidRDefault="002138D7" w:rsidP="002138D7">
      <w:pPr>
        <w:pStyle w:val="Texto"/>
        <w:spacing w:line="230" w:lineRule="exact"/>
        <w:ind w:left="1008" w:firstLine="0"/>
        <w:jc w:val="right"/>
        <w:rPr>
          <w:rFonts w:ascii="ITC Avant Garde" w:hAnsi="ITC Avant Garde"/>
          <w:sz w:val="20"/>
          <w:lang w:val="es-ES_tradnl"/>
        </w:rPr>
      </w:pPr>
      <w:r w:rsidRPr="0083530B">
        <w:rPr>
          <w:rFonts w:ascii="Times New Roman" w:hAnsi="Times New Roman" w:cs="Times New Roman"/>
          <w:b/>
          <w:i/>
          <w:color w:val="00B050"/>
          <w:sz w:val="16"/>
          <w:szCs w:val="16"/>
          <w:lang w:val="es-ES_tradnl"/>
        </w:rPr>
        <w:t>Denominación</w:t>
      </w:r>
      <w:r w:rsidRPr="008F0311">
        <w:rPr>
          <w:rFonts w:ascii="ITC Avant Garde" w:hAnsi="ITC Avant Garde"/>
          <w:b/>
          <w:i/>
          <w:color w:val="00B050"/>
          <w:sz w:val="20"/>
          <w:lang w:val="es-ES_tradnl"/>
        </w:rPr>
        <w:t xml:space="preserve"> </w:t>
      </w:r>
      <w:r w:rsidRPr="0083530B">
        <w:rPr>
          <w:rFonts w:ascii="Times New Roman" w:hAnsi="Times New Roman" w:cs="Times New Roman"/>
          <w:b/>
          <w:i/>
          <w:color w:val="00B050"/>
          <w:sz w:val="16"/>
          <w:szCs w:val="16"/>
          <w:lang w:val="es-ES_tradnl"/>
        </w:rPr>
        <w:t>del capítulo modificada DOF 17-10-2016</w:t>
      </w:r>
    </w:p>
    <w:p w:rsidR="00442298" w:rsidRPr="008F0311" w:rsidRDefault="00442298" w:rsidP="00442298">
      <w:pPr>
        <w:pStyle w:val="Texto"/>
        <w:spacing w:after="90"/>
        <w:rPr>
          <w:rFonts w:ascii="ITC Avant Garde" w:hAnsi="ITC Avant Garde"/>
          <w:sz w:val="20"/>
          <w:lang w:val="es-ES_tradnl"/>
        </w:rPr>
      </w:pPr>
      <w:r w:rsidRPr="008F0311">
        <w:rPr>
          <w:rFonts w:ascii="ITC Avant Garde" w:hAnsi="ITC Avant Garde"/>
          <w:b/>
          <w:sz w:val="20"/>
          <w:lang w:val="es-ES_tradnl"/>
        </w:rPr>
        <w:t xml:space="preserve">Artículo 80. </w:t>
      </w:r>
      <w:r w:rsidRPr="008F0311">
        <w:rPr>
          <w:rFonts w:ascii="ITC Avant Garde" w:hAnsi="ITC Avant Garde"/>
          <w:sz w:val="20"/>
          <w:lang w:val="es-ES_tradnl"/>
        </w:rPr>
        <w:t>El órgano interno de control del Instituto es un órgano dotado de autonomía técnica y de gestión para decidir sobre su funcionamiento y resoluciones. Tendrá a su cargo la fiscalización de los ingresos y egresos del Instituto, así como la sustanciación de los procedimientos y, en su caso, la aplicación de las sanciones inherentes a las responsabilidades administrativas de los servidores públicos del Instituto, conforme a la Ley Federal de Responsabilidades Administrativas de los Servidores Públicos y demás disposiciones que resulten aplicables.</w:t>
      </w:r>
    </w:p>
    <w:p w:rsidR="00442298" w:rsidRPr="0083530B" w:rsidRDefault="00442298" w:rsidP="00442298">
      <w:pPr>
        <w:pStyle w:val="Texto"/>
        <w:spacing w:line="230" w:lineRule="exact"/>
        <w:ind w:left="1008" w:firstLine="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Artículo modificado DOF 17-10-2016</w:t>
      </w:r>
    </w:p>
    <w:p w:rsidR="007F1C1D" w:rsidRPr="008F0311" w:rsidRDefault="004847C7" w:rsidP="007F1C1D">
      <w:pPr>
        <w:pStyle w:val="Texto"/>
        <w:spacing w:after="90"/>
        <w:rPr>
          <w:rFonts w:ascii="ITC Avant Garde" w:hAnsi="ITC Avant Garde"/>
          <w:sz w:val="20"/>
          <w:lang w:val="es-ES_tradnl"/>
        </w:rPr>
      </w:pPr>
      <w:r w:rsidRPr="008F0311">
        <w:rPr>
          <w:rFonts w:ascii="ITC Avant Garde" w:hAnsi="ITC Avant Garde"/>
          <w:b/>
          <w:sz w:val="20"/>
          <w:lang w:val="es-ES_tradnl"/>
        </w:rPr>
        <w:t xml:space="preserve">Artículo 81. </w:t>
      </w:r>
      <w:r w:rsidR="007F1C1D" w:rsidRPr="008F0311">
        <w:rPr>
          <w:rFonts w:ascii="ITC Avant Garde" w:hAnsi="ITC Avant Garde"/>
          <w:sz w:val="20"/>
          <w:lang w:val="es-ES_tradnl"/>
        </w:rPr>
        <w:t>El órgano interno de control del Instituto, su Titular y el personal adscrito al mismo, cualquiera que sea su nivel, estarán impedidos de intervenir o interferir en forma alguna en el desempeño de las facultades y ejercicio de atribuciones que la Ley de Telecomunicaciones, Ley de Competencia y las demás disposiciones aplicables confieren a los servidores públicos del Instituto.</w:t>
      </w:r>
    </w:p>
    <w:p w:rsidR="007F1C1D" w:rsidRPr="008F0311" w:rsidRDefault="007F1C1D" w:rsidP="007F1C1D">
      <w:pPr>
        <w:pStyle w:val="Texto"/>
        <w:spacing w:after="90"/>
        <w:rPr>
          <w:rFonts w:ascii="ITC Avant Garde" w:hAnsi="ITC Avant Garde"/>
          <w:sz w:val="20"/>
          <w:lang w:val="es-ES_tradnl"/>
        </w:rPr>
      </w:pPr>
      <w:r w:rsidRPr="008F0311">
        <w:rPr>
          <w:rFonts w:ascii="ITC Avant Garde" w:hAnsi="ITC Avant Garde"/>
          <w:sz w:val="20"/>
          <w:lang w:val="es-ES_tradnl"/>
        </w:rPr>
        <w:t>Los servidores públicos adscritos al órgano interno de control, en el desempeño de sus funciones, se regirán por los principios de imparcialidad, legalidad, objetividad, certeza, honestidad, exhaustividad y transparencia.</w:t>
      </w:r>
    </w:p>
    <w:p w:rsidR="007F1C1D" w:rsidRPr="008F0311" w:rsidRDefault="007F1C1D" w:rsidP="007F1C1D">
      <w:pPr>
        <w:pStyle w:val="Texto"/>
        <w:spacing w:line="230" w:lineRule="exact"/>
        <w:ind w:left="1008" w:firstLine="0"/>
        <w:jc w:val="right"/>
        <w:rPr>
          <w:rFonts w:ascii="ITC Avant Garde" w:hAnsi="ITC Avant Garde"/>
          <w:sz w:val="20"/>
          <w:lang w:val="es-ES_tradnl"/>
        </w:rPr>
      </w:pPr>
      <w:r w:rsidRPr="0083530B">
        <w:rPr>
          <w:rFonts w:ascii="Times New Roman" w:hAnsi="Times New Roman" w:cs="Times New Roman"/>
          <w:b/>
          <w:i/>
          <w:color w:val="00B050"/>
          <w:sz w:val="16"/>
          <w:szCs w:val="16"/>
          <w:lang w:val="es-ES_tradnl"/>
        </w:rPr>
        <w:t>Artículo</w:t>
      </w:r>
      <w:r w:rsidRPr="008F0311">
        <w:rPr>
          <w:rFonts w:ascii="ITC Avant Garde" w:hAnsi="ITC Avant Garde"/>
          <w:b/>
          <w:i/>
          <w:color w:val="00B050"/>
          <w:sz w:val="20"/>
          <w:lang w:val="es-ES_tradnl"/>
        </w:rPr>
        <w:t xml:space="preserve"> </w:t>
      </w:r>
      <w:r w:rsidRPr="0083530B">
        <w:rPr>
          <w:rFonts w:ascii="Times New Roman" w:hAnsi="Times New Roman" w:cs="Times New Roman"/>
          <w:b/>
          <w:i/>
          <w:color w:val="00B050"/>
          <w:sz w:val="16"/>
          <w:szCs w:val="16"/>
          <w:lang w:val="es-ES_tradnl"/>
        </w:rPr>
        <w:t>modificado DOF 17-10-2016</w:t>
      </w:r>
    </w:p>
    <w:p w:rsidR="004847C7" w:rsidRPr="008F0311" w:rsidRDefault="004847C7" w:rsidP="007F1C1D">
      <w:pPr>
        <w:pStyle w:val="Texto"/>
        <w:spacing w:after="90"/>
        <w:rPr>
          <w:rFonts w:ascii="ITC Avant Garde" w:hAnsi="ITC Avant Garde"/>
          <w:sz w:val="20"/>
          <w:lang w:val="es-ES_tradnl"/>
        </w:rPr>
      </w:pPr>
      <w:r w:rsidRPr="008F0311">
        <w:rPr>
          <w:rFonts w:ascii="ITC Avant Garde" w:hAnsi="ITC Avant Garde"/>
          <w:b/>
          <w:sz w:val="20"/>
          <w:lang w:val="es-ES_tradnl"/>
        </w:rPr>
        <w:t xml:space="preserve">Artículo 82. </w:t>
      </w:r>
      <w:r w:rsidR="007F1C1D" w:rsidRPr="008F0311">
        <w:rPr>
          <w:rFonts w:ascii="ITC Avant Garde" w:hAnsi="ITC Avant Garde"/>
          <w:sz w:val="20"/>
          <w:lang w:val="es-ES_tradnl"/>
        </w:rPr>
        <w:t>Para el despacho de los asuntos de su competencia, el órgano interno de control tendrá adscritas a su cargo la Dirección General de Responsabilidades y Quejas, la Dirección General de Auditoría y la Dirección General de Control, Evaluación y Desarrollo Administrativo, quienes a su vez se auxiliarán en los Directores y Subdirectores de Área, Jefes de Departamento y demás servidores públicos que se determinen conforme al presupuesto autorizado, a los que corresponderá la denominación de la Dirección General a la que se encuentren adscritos. Al Titular del órgano interno de control le corresponden originariamente las atribuciones conferidas a las Direcciones Generales que se establecen en el presente Capítulo del Estatuto Orgánico, así como las siguientes:</w:t>
      </w:r>
    </w:p>
    <w:p w:rsidR="007F1C1D" w:rsidRPr="008F0311" w:rsidRDefault="007F1C1D" w:rsidP="007F1C1D">
      <w:pPr>
        <w:pStyle w:val="Texto"/>
        <w:spacing w:line="230" w:lineRule="exact"/>
        <w:ind w:left="1008" w:firstLine="0"/>
        <w:jc w:val="right"/>
        <w:rPr>
          <w:rFonts w:ascii="ITC Avant Garde" w:hAnsi="ITC Avant Garde"/>
          <w:sz w:val="20"/>
          <w:lang w:val="es-ES_tradnl"/>
        </w:rPr>
      </w:pPr>
      <w:r w:rsidRPr="0083530B">
        <w:rPr>
          <w:rFonts w:ascii="Times New Roman" w:hAnsi="Times New Roman" w:cs="Times New Roman"/>
          <w:b/>
          <w:i/>
          <w:color w:val="00B050"/>
          <w:sz w:val="16"/>
          <w:szCs w:val="16"/>
          <w:lang w:val="es-ES_tradnl"/>
        </w:rPr>
        <w:t>Párrafo modificado DOF 17-10-2016</w:t>
      </w:r>
    </w:p>
    <w:p w:rsidR="004847C7" w:rsidRPr="008F0311" w:rsidRDefault="004847C7" w:rsidP="004847C7">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b/>
          <w:sz w:val="20"/>
          <w:lang w:val="es-ES_tradnl"/>
        </w:rPr>
        <w:tab/>
      </w:r>
      <w:r w:rsidRPr="008F0311">
        <w:rPr>
          <w:rFonts w:ascii="ITC Avant Garde" w:hAnsi="ITC Avant Garde"/>
          <w:sz w:val="20"/>
          <w:lang w:val="es-ES_tradnl"/>
        </w:rPr>
        <w:t>Presentar al Pleno del Instituto sus programas anuales de trabajo;</w:t>
      </w:r>
    </w:p>
    <w:p w:rsidR="004847C7" w:rsidRPr="008F0311" w:rsidRDefault="004847C7" w:rsidP="004847C7">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Presentar al Pleno del Instituto y a la Cámara de Diputados, los informes previo y anual de resultados de su gestión;</w:t>
      </w:r>
    </w:p>
    <w:p w:rsidR="004847C7" w:rsidRPr="008F0311" w:rsidRDefault="004847C7" w:rsidP="004847C7">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Nombrar y remover a los servidores públicos a su cargo;</w:t>
      </w:r>
    </w:p>
    <w:p w:rsidR="004847C7" w:rsidRPr="008F0311" w:rsidRDefault="004847C7" w:rsidP="004847C7">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lastRenderedPageBreak/>
        <w:t>IV.</w:t>
      </w:r>
      <w:r w:rsidRPr="008F0311">
        <w:rPr>
          <w:rFonts w:ascii="ITC Avant Garde" w:hAnsi="ITC Avant Garde"/>
          <w:b/>
          <w:sz w:val="20"/>
          <w:lang w:val="es-ES_tradnl"/>
        </w:rPr>
        <w:tab/>
      </w:r>
      <w:r w:rsidR="00D054F0" w:rsidRPr="008F0311">
        <w:rPr>
          <w:rFonts w:ascii="ITC Avant Garde" w:hAnsi="ITC Avant Garde"/>
          <w:sz w:val="20"/>
          <w:lang w:val="es-ES_tradnl"/>
        </w:rPr>
        <w:t>Formular a la Unidad de Administración los proyectos de programas de presupuestos relativos al órgano interno de control;</w:t>
      </w:r>
    </w:p>
    <w:p w:rsidR="00D054F0" w:rsidRPr="0083530B" w:rsidRDefault="00D054F0" w:rsidP="00D054F0">
      <w:pPr>
        <w:pStyle w:val="Texto"/>
        <w:spacing w:line="230" w:lineRule="exact"/>
        <w:ind w:left="1008" w:firstLine="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modificada DOF 17-10-2016</w:t>
      </w:r>
    </w:p>
    <w:p w:rsidR="004847C7" w:rsidRPr="008F0311" w:rsidRDefault="004847C7" w:rsidP="004847C7">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Planear, programar, organizar, dirigir y evaluar el desempeño de las funciones encomendadas a las áreas a su cargo;</w:t>
      </w:r>
    </w:p>
    <w:p w:rsidR="004847C7" w:rsidRPr="008F0311" w:rsidRDefault="004847C7" w:rsidP="004847C7">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VI.</w:t>
      </w:r>
      <w:r w:rsidRPr="008F0311">
        <w:rPr>
          <w:rFonts w:ascii="ITC Avant Garde" w:hAnsi="ITC Avant Garde"/>
          <w:b/>
          <w:sz w:val="20"/>
          <w:lang w:val="es-ES_tradnl"/>
        </w:rPr>
        <w:tab/>
      </w:r>
      <w:r w:rsidRPr="008F0311">
        <w:rPr>
          <w:rFonts w:ascii="ITC Avant Garde" w:hAnsi="ITC Avant Garde"/>
          <w:sz w:val="20"/>
          <w:lang w:val="es-ES_tradnl"/>
        </w:rPr>
        <w:t>Resolver los recursos de revisión que se interpongan en contra de las resoluciones emitidas por el Director General de Responsabilidades y Quejas en las inconformidades que se promuevan en los términos previstos en las Normas en materia de adquisiciones, arrendamientos y servicios del Instituto Federal de Telecomunicaciones, y</w:t>
      </w:r>
    </w:p>
    <w:p w:rsidR="004847C7" w:rsidRPr="008F0311" w:rsidRDefault="004847C7" w:rsidP="004847C7">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VII.</w:t>
      </w:r>
      <w:r w:rsidRPr="008F0311">
        <w:rPr>
          <w:rFonts w:ascii="ITC Avant Garde" w:hAnsi="ITC Avant Garde"/>
          <w:b/>
          <w:sz w:val="20"/>
          <w:lang w:val="es-ES_tradnl"/>
        </w:rPr>
        <w:tab/>
      </w:r>
      <w:r w:rsidRPr="008F0311">
        <w:rPr>
          <w:rFonts w:ascii="ITC Avant Garde" w:hAnsi="ITC Avant Garde"/>
          <w:sz w:val="20"/>
          <w:lang w:val="es-ES_tradnl"/>
        </w:rPr>
        <w:t>Las demás que otras disposiciones jurídicas aplicables y este Estatuto Orgánico le otorguen.</w:t>
      </w:r>
    </w:p>
    <w:p w:rsidR="004847C7" w:rsidRPr="008F0311" w:rsidRDefault="00D054F0" w:rsidP="004847C7">
      <w:pPr>
        <w:pStyle w:val="Texto"/>
        <w:spacing w:after="90"/>
        <w:rPr>
          <w:rFonts w:ascii="ITC Avant Garde" w:hAnsi="ITC Avant Garde"/>
          <w:sz w:val="20"/>
          <w:lang w:val="es-ES_tradnl"/>
        </w:rPr>
      </w:pPr>
      <w:r w:rsidRPr="008F0311">
        <w:rPr>
          <w:rFonts w:ascii="ITC Avant Garde" w:hAnsi="ITC Avant Garde"/>
          <w:sz w:val="20"/>
          <w:lang w:val="es-ES_tradnl"/>
        </w:rPr>
        <w:t>El Titular del órgano interno de control del Instituto estará sujeto a las mismas reglas de contacto establecidas en la Ley de Telecomunicaciones para los Comisionados.</w:t>
      </w:r>
    </w:p>
    <w:p w:rsidR="00231930" w:rsidRPr="0083530B" w:rsidRDefault="00231930" w:rsidP="00231930">
      <w:pPr>
        <w:pStyle w:val="Texto"/>
        <w:spacing w:line="230" w:lineRule="exact"/>
        <w:ind w:left="1008" w:firstLine="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Párrafo modificado DOF 17-10-2016</w:t>
      </w:r>
    </w:p>
    <w:p w:rsidR="004847C7" w:rsidRPr="008F0311" w:rsidRDefault="004847C7" w:rsidP="004847C7">
      <w:pPr>
        <w:pStyle w:val="Texto"/>
        <w:spacing w:after="90"/>
        <w:rPr>
          <w:rFonts w:ascii="ITC Avant Garde" w:hAnsi="ITC Avant Garde"/>
          <w:sz w:val="20"/>
          <w:lang w:val="es-ES_tradnl"/>
        </w:rPr>
      </w:pPr>
      <w:r w:rsidRPr="008F0311">
        <w:rPr>
          <w:rFonts w:ascii="ITC Avant Garde" w:hAnsi="ITC Avant Garde"/>
          <w:b/>
          <w:sz w:val="20"/>
          <w:lang w:val="es-ES_tradnl"/>
        </w:rPr>
        <w:t xml:space="preserve">Artículo 83. </w:t>
      </w:r>
      <w:r w:rsidRPr="008F0311">
        <w:rPr>
          <w:rFonts w:ascii="ITC Avant Garde" w:hAnsi="ITC Avant Garde"/>
          <w:sz w:val="20"/>
          <w:lang w:val="es-ES_tradnl"/>
        </w:rPr>
        <w:t>Corresponde a la Dirección General de Responsabilidades y Quejas, la Dirección General de Auditoría y la Dirección General de Control, Evaluación y Desarrollo Administrativo el ejercicio de las siguientes atribuciones:</w:t>
      </w:r>
    </w:p>
    <w:p w:rsidR="004847C7" w:rsidRPr="008F0311" w:rsidRDefault="004847C7" w:rsidP="004847C7">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b/>
          <w:sz w:val="20"/>
          <w:lang w:val="es-ES_tradnl"/>
        </w:rPr>
        <w:tab/>
      </w:r>
      <w:r w:rsidRPr="008F0311">
        <w:rPr>
          <w:rFonts w:ascii="ITC Avant Garde" w:hAnsi="ITC Avant Garde"/>
          <w:sz w:val="20"/>
          <w:lang w:val="es-ES_tradnl"/>
        </w:rPr>
        <w:t>Establecer mecanismos de orientación, asesoría y capacitación en materias de su competencia, para coadyuvar a que los servidores públicos del Instituto cumplan, adecuadamente, con sus responsabilidades administrativas;</w:t>
      </w:r>
    </w:p>
    <w:p w:rsidR="00231930" w:rsidRPr="008F0311" w:rsidRDefault="00231930" w:rsidP="00231930">
      <w:pPr>
        <w:pStyle w:val="Texto"/>
        <w:spacing w:after="90"/>
        <w:ind w:left="1008" w:hanging="720"/>
        <w:rPr>
          <w:rFonts w:ascii="ITC Avant Garde" w:hAnsi="ITC Avant Garde"/>
          <w:b/>
          <w:sz w:val="20"/>
          <w:lang w:val="es-ES_tradnl"/>
        </w:rPr>
      </w:pPr>
      <w:r w:rsidRPr="008F0311">
        <w:rPr>
          <w:rFonts w:ascii="ITC Avant Garde" w:hAnsi="ITC Avant Garde"/>
          <w:b/>
          <w:sz w:val="20"/>
          <w:lang w:val="es-ES_tradnl"/>
        </w:rPr>
        <w:t xml:space="preserve">II. </w:t>
      </w:r>
      <w:r w:rsidRPr="008F0311">
        <w:rPr>
          <w:rFonts w:ascii="ITC Avant Garde" w:hAnsi="ITC Avant Garde"/>
          <w:b/>
          <w:sz w:val="20"/>
          <w:lang w:val="es-ES_tradnl"/>
        </w:rPr>
        <w:tab/>
      </w:r>
      <w:r w:rsidRPr="008F0311">
        <w:rPr>
          <w:rFonts w:ascii="ITC Avant Garde" w:hAnsi="ITC Avant Garde"/>
          <w:sz w:val="20"/>
          <w:lang w:val="es-ES_tradnl"/>
        </w:rPr>
        <w:t>Recibir y dar respuesta puntual a las consultas y solicitudes de opinión que le formulen los funcionarios del Instituto, en el ámbito de su competencia, sin que ello signifique aval, garantía o corresponsabilidad por parte del órgano interno de control del Instituto;</w:t>
      </w:r>
    </w:p>
    <w:p w:rsidR="00231930" w:rsidRPr="008F0311" w:rsidRDefault="00231930" w:rsidP="00231930">
      <w:pPr>
        <w:pStyle w:val="Texto"/>
        <w:spacing w:line="230" w:lineRule="exact"/>
        <w:ind w:left="1008" w:firstLine="0"/>
        <w:jc w:val="right"/>
        <w:rPr>
          <w:rFonts w:ascii="ITC Avant Garde" w:hAnsi="ITC Avant Garde"/>
          <w:sz w:val="20"/>
          <w:lang w:val="es-ES_tradnl"/>
        </w:rPr>
      </w:pPr>
      <w:r w:rsidRPr="0083530B">
        <w:rPr>
          <w:rFonts w:ascii="Times New Roman" w:hAnsi="Times New Roman" w:cs="Times New Roman"/>
          <w:b/>
          <w:i/>
          <w:color w:val="00B050"/>
          <w:sz w:val="16"/>
          <w:szCs w:val="16"/>
          <w:lang w:val="es-ES_tradnl"/>
        </w:rPr>
        <w:t>Fracción modificada DOF 17-10-2016</w:t>
      </w:r>
    </w:p>
    <w:p w:rsidR="00231930" w:rsidRPr="008F0311" w:rsidRDefault="00231930" w:rsidP="00231930">
      <w:pPr>
        <w:pStyle w:val="Texto"/>
        <w:spacing w:after="90"/>
        <w:ind w:left="1008" w:hanging="720"/>
        <w:rPr>
          <w:rFonts w:ascii="ITC Avant Garde" w:hAnsi="ITC Avant Garde"/>
          <w:b/>
          <w:sz w:val="20"/>
          <w:lang w:val="es-ES_tradnl"/>
        </w:rPr>
      </w:pPr>
      <w:r w:rsidRPr="008F0311">
        <w:rPr>
          <w:rFonts w:ascii="ITC Avant Garde" w:hAnsi="ITC Avant Garde"/>
          <w:b/>
          <w:sz w:val="20"/>
          <w:lang w:val="es-ES_tradnl"/>
        </w:rPr>
        <w:t xml:space="preserve">III. </w:t>
      </w:r>
      <w:r w:rsidRPr="008F0311">
        <w:rPr>
          <w:rFonts w:ascii="ITC Avant Garde" w:hAnsi="ITC Avant Garde"/>
          <w:b/>
          <w:sz w:val="20"/>
          <w:lang w:val="es-ES_tradnl"/>
        </w:rPr>
        <w:tab/>
      </w:r>
      <w:r w:rsidRPr="008F0311">
        <w:rPr>
          <w:rFonts w:ascii="ITC Avant Garde" w:hAnsi="ITC Avant Garde"/>
          <w:sz w:val="20"/>
          <w:lang w:val="es-ES_tradnl"/>
        </w:rPr>
        <w:t>Solicitar y obtener la información necesaria para el cumplimiento de sus funciones. Por lo que hace a la información relativa a las operaciones de cualquier tipo proporcionada por las instituciones de crédito, les será aplicable a todos los servidores públicos del órgano interno de control del Instituto, así como a los profesionales contratados para la práctica de auditorías, la obligación de guardar la reserva a la que aluden las disposiciones normativas en materia de transparencia y acceso a la información pública;</w:t>
      </w:r>
    </w:p>
    <w:p w:rsidR="00231930" w:rsidRPr="008F0311" w:rsidRDefault="00231930" w:rsidP="00231930">
      <w:pPr>
        <w:pStyle w:val="Texto"/>
        <w:spacing w:line="230" w:lineRule="exact"/>
        <w:ind w:left="1008" w:firstLine="0"/>
        <w:jc w:val="right"/>
        <w:rPr>
          <w:rFonts w:ascii="ITC Avant Garde" w:hAnsi="ITC Avant Garde"/>
          <w:sz w:val="20"/>
          <w:lang w:val="es-ES_tradnl"/>
        </w:rPr>
      </w:pPr>
      <w:r w:rsidRPr="0083530B">
        <w:rPr>
          <w:rFonts w:ascii="Times New Roman" w:hAnsi="Times New Roman" w:cs="Times New Roman"/>
          <w:b/>
          <w:i/>
          <w:color w:val="00B050"/>
          <w:sz w:val="16"/>
          <w:szCs w:val="16"/>
          <w:lang w:val="es-ES_tradnl"/>
        </w:rPr>
        <w:t>Fracción modificada DOF 17-10-2016</w:t>
      </w:r>
    </w:p>
    <w:p w:rsidR="004847C7" w:rsidRPr="008F0311" w:rsidRDefault="004847C7" w:rsidP="00231930">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Efectuar visitas a las sedes físicas de las áreas del Instituto, para solicitar la exhibición de los libros y papeles indispensables para la realización de sus investigaciones, sujetándose a las formalidades establecidas en las leyes aplicables;</w:t>
      </w:r>
    </w:p>
    <w:p w:rsidR="004847C7" w:rsidRPr="008F0311" w:rsidRDefault="004847C7" w:rsidP="004847C7">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Expedir copias certificadas o certificaciones de los documentos existentes en los archivos de las áreas a su cargo, observando lo dispuesto por la ley tratándose de información reservada o confidencial; llevar los registros de los asuntos de su competencia, así como administrar los sistemas informáticos que requiera para realizar sus funciones, y</w:t>
      </w:r>
    </w:p>
    <w:p w:rsidR="004847C7" w:rsidRPr="008F0311" w:rsidRDefault="004847C7" w:rsidP="004847C7">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VI.</w:t>
      </w:r>
      <w:r w:rsidRPr="008F0311">
        <w:rPr>
          <w:rFonts w:ascii="ITC Avant Garde" w:hAnsi="ITC Avant Garde"/>
          <w:b/>
          <w:sz w:val="20"/>
          <w:lang w:val="es-ES_tradnl"/>
        </w:rPr>
        <w:tab/>
      </w:r>
      <w:r w:rsidRPr="008F0311">
        <w:rPr>
          <w:rFonts w:ascii="ITC Avant Garde" w:hAnsi="ITC Avant Garde"/>
          <w:sz w:val="20"/>
          <w:lang w:val="es-ES_tradnl"/>
        </w:rPr>
        <w:t>Las establecidas en la Ley Federal de Responsabilidades Administrativas de los Servidores Públicos y demás aplicables en la materia para los órganos internos de control o equivalentes, cuyo ejercicio se aplicará únicamente sobre el Instituto.</w:t>
      </w:r>
    </w:p>
    <w:p w:rsidR="004847C7" w:rsidRPr="008F0311" w:rsidRDefault="004847C7" w:rsidP="004847C7">
      <w:pPr>
        <w:pStyle w:val="Texto"/>
        <w:spacing w:after="90"/>
        <w:rPr>
          <w:rFonts w:ascii="ITC Avant Garde" w:hAnsi="ITC Avant Garde"/>
          <w:sz w:val="20"/>
          <w:lang w:val="es-ES_tradnl"/>
        </w:rPr>
      </w:pPr>
      <w:r w:rsidRPr="008F0311">
        <w:rPr>
          <w:rFonts w:ascii="ITC Avant Garde" w:hAnsi="ITC Avant Garde"/>
          <w:b/>
          <w:sz w:val="20"/>
          <w:lang w:val="es-ES_tradnl"/>
        </w:rPr>
        <w:t xml:space="preserve">Artículo 84. </w:t>
      </w:r>
      <w:r w:rsidRPr="008F0311">
        <w:rPr>
          <w:rFonts w:ascii="ITC Avant Garde" w:hAnsi="ITC Avant Garde"/>
          <w:sz w:val="20"/>
          <w:lang w:val="es-ES_tradnl"/>
        </w:rPr>
        <w:t>Corresponde a la Dirección General de Responsabilidades y Quejas el ejercicio de las siguientes atribuciones:</w:t>
      </w:r>
    </w:p>
    <w:p w:rsidR="004847C7" w:rsidRPr="008F0311" w:rsidRDefault="004847C7" w:rsidP="004847C7">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lastRenderedPageBreak/>
        <w:t>I.</w:t>
      </w:r>
      <w:r w:rsidRPr="008F0311">
        <w:rPr>
          <w:rFonts w:ascii="ITC Avant Garde" w:hAnsi="ITC Avant Garde"/>
          <w:b/>
          <w:sz w:val="20"/>
          <w:lang w:val="es-ES_tradnl"/>
        </w:rPr>
        <w:tab/>
      </w:r>
      <w:r w:rsidRPr="008F0311">
        <w:rPr>
          <w:rFonts w:ascii="ITC Avant Garde" w:hAnsi="ITC Avant Garde"/>
          <w:sz w:val="20"/>
          <w:lang w:val="es-ES_tradnl"/>
        </w:rPr>
        <w:t>Emitir los lineamientos, instruir, desahogar y resolver los procedimientos administrativos respecto de las quejas que se presenten en contra de los servidores públicos del Instituto y llevar el registro de los servidores públicos sancionados;</w:t>
      </w:r>
    </w:p>
    <w:p w:rsidR="004847C7" w:rsidRPr="008F0311" w:rsidRDefault="004847C7" w:rsidP="004847C7">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Investigar, de oficio o mediante denuncia o queja, actos u omisiones que impliquen alguna irregularidad o conducta ilícita en el ingreso, egreso, manejo, custodia y aplicación de fondos y recursos del Instituto por parte de sus servidores públicos y desahogar los procedimientos a que haya lugar;</w:t>
      </w:r>
    </w:p>
    <w:p w:rsidR="004847C7" w:rsidRPr="008F0311" w:rsidRDefault="004847C7" w:rsidP="004847C7">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Fincar las responsabilidades, imponer las sanciones y formular las denuncias que correspondan, en términos de la normatividad aplicable;</w:t>
      </w:r>
    </w:p>
    <w:p w:rsidR="004847C7" w:rsidRPr="008F0311" w:rsidRDefault="004847C7" w:rsidP="004847C7">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00FF1AE1" w:rsidRPr="008F0311">
        <w:rPr>
          <w:rFonts w:ascii="ITC Avant Garde" w:hAnsi="ITC Avant Garde"/>
          <w:sz w:val="20"/>
          <w:lang w:val="es-ES_tradnl"/>
        </w:rPr>
        <w:t>Recibir y resguardar las declaraciones patrimoniales que deban presentar los servidores públicos del Instituto, a partir del nivel de jefe de departamento o equivalente, conforme a los formatos y procedimientos que establezca el propio órgano interno de control del Instituto, así como dar seguimiento a la situación patrimonial de dichos servidores públicos. Serán aplicables en lo conducente, las normas establecidas en la ley de la materia;</w:t>
      </w:r>
    </w:p>
    <w:p w:rsidR="00FF1AE1" w:rsidRPr="008F0311" w:rsidRDefault="00FF1AE1" w:rsidP="00FF1AE1">
      <w:pPr>
        <w:pStyle w:val="Texto"/>
        <w:spacing w:line="230" w:lineRule="exact"/>
        <w:ind w:left="1008" w:firstLine="0"/>
        <w:jc w:val="right"/>
        <w:rPr>
          <w:rFonts w:ascii="ITC Avant Garde" w:hAnsi="ITC Avant Garde"/>
          <w:sz w:val="20"/>
          <w:lang w:val="es-ES_tradnl"/>
        </w:rPr>
      </w:pPr>
      <w:r w:rsidRPr="0083530B">
        <w:rPr>
          <w:rFonts w:ascii="Times New Roman" w:hAnsi="Times New Roman" w:cs="Times New Roman"/>
          <w:b/>
          <w:i/>
          <w:color w:val="00B050"/>
          <w:sz w:val="16"/>
          <w:szCs w:val="16"/>
          <w:lang w:val="es-ES_tradnl"/>
        </w:rPr>
        <w:t>Fracción</w:t>
      </w:r>
      <w:r w:rsidRPr="008F0311">
        <w:rPr>
          <w:rFonts w:ascii="ITC Avant Garde" w:hAnsi="ITC Avant Garde"/>
          <w:b/>
          <w:i/>
          <w:color w:val="00B050"/>
          <w:sz w:val="20"/>
          <w:lang w:val="es-ES_tradnl"/>
        </w:rPr>
        <w:t xml:space="preserve"> </w:t>
      </w:r>
      <w:r w:rsidRPr="0083530B">
        <w:rPr>
          <w:rFonts w:ascii="Times New Roman" w:hAnsi="Times New Roman" w:cs="Times New Roman"/>
          <w:b/>
          <w:i/>
          <w:color w:val="00B050"/>
          <w:sz w:val="16"/>
          <w:szCs w:val="16"/>
          <w:lang w:val="es-ES_tradnl"/>
        </w:rPr>
        <w:t>modificada DOF 17-10-2016</w:t>
      </w:r>
    </w:p>
    <w:p w:rsidR="004847C7" w:rsidRPr="008F0311" w:rsidRDefault="004847C7" w:rsidP="004847C7">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Determinar los daños y perjuicios que afecten el patrimonio del Instituto y determinar directamente a los responsables, las indemnizaciones y sanciones pecuniarias correspondientes;</w:t>
      </w:r>
    </w:p>
    <w:p w:rsidR="004847C7" w:rsidRPr="008F0311" w:rsidRDefault="004847C7" w:rsidP="004847C7">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VI.</w:t>
      </w:r>
      <w:r w:rsidRPr="008F0311">
        <w:rPr>
          <w:rFonts w:ascii="ITC Avant Garde" w:hAnsi="ITC Avant Garde"/>
          <w:b/>
          <w:sz w:val="20"/>
          <w:lang w:val="es-ES_tradnl"/>
        </w:rPr>
        <w:tab/>
      </w:r>
      <w:r w:rsidRPr="008F0311">
        <w:rPr>
          <w:rFonts w:ascii="ITC Avant Garde" w:hAnsi="ITC Avant Garde"/>
          <w:sz w:val="20"/>
          <w:lang w:val="es-ES_tradnl"/>
        </w:rPr>
        <w:t>Recibir quejas o denuncias por actos u omisiones que impliquen algún incumplimiento de las obligaciones de los servidores públicos del Instituto y desahogar los procedimientos establecidos en la Ley Federal de Responsabilidades Administrativas de los Servidores Públicos, ajustándose a lo dispuesto en el artículo 35, segundo párrafo, de la Ley de Telecomunicaciones;</w:t>
      </w:r>
    </w:p>
    <w:p w:rsidR="004847C7" w:rsidRPr="008F0311" w:rsidRDefault="004847C7" w:rsidP="004847C7">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VII.</w:t>
      </w:r>
      <w:r w:rsidRPr="008F0311">
        <w:rPr>
          <w:rFonts w:ascii="ITC Avant Garde" w:hAnsi="ITC Avant Garde"/>
          <w:b/>
          <w:sz w:val="20"/>
          <w:lang w:val="es-ES_tradnl"/>
        </w:rPr>
        <w:tab/>
      </w:r>
      <w:r w:rsidRPr="008F0311">
        <w:rPr>
          <w:rFonts w:ascii="ITC Avant Garde" w:hAnsi="ITC Avant Garde"/>
          <w:sz w:val="20"/>
          <w:lang w:val="es-ES_tradnl"/>
        </w:rPr>
        <w:t>Recibir, tramitar y resolver las inconformidades que se promuevan en los términos previstos en las Normas en materia de adquisiciones, arrendamientos y servicios del Instituto Federal de Telecomunicaciones;</w:t>
      </w:r>
    </w:p>
    <w:p w:rsidR="00EB6D0E" w:rsidRPr="008F0311" w:rsidRDefault="00EB6D0E" w:rsidP="00EB6D0E">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VIII.</w:t>
      </w:r>
      <w:r w:rsidRPr="008F0311">
        <w:rPr>
          <w:rFonts w:ascii="ITC Avant Garde" w:hAnsi="ITC Avant Garde"/>
          <w:sz w:val="20"/>
          <w:lang w:val="es-ES_tradnl"/>
        </w:rPr>
        <w:t xml:space="preserve"> </w:t>
      </w:r>
      <w:r w:rsidRPr="008F0311">
        <w:rPr>
          <w:rFonts w:ascii="ITC Avant Garde" w:hAnsi="ITC Avant Garde"/>
          <w:sz w:val="20"/>
          <w:lang w:val="es-ES_tradnl"/>
        </w:rPr>
        <w:tab/>
        <w:t>Sustanciar el procedimiento y, en su caso, imponer sanciones a los licitantes o proveedores que infrinjan las disposiciones de las Normas en materia de adquisiciones, arrendamientos y servicios del Instituto Federal de Telecomunicaciones en los términos previstos en éstas;</w:t>
      </w:r>
    </w:p>
    <w:p w:rsidR="00EB6D0E" w:rsidRPr="0083530B" w:rsidRDefault="00EB6D0E" w:rsidP="00EB6D0E">
      <w:pPr>
        <w:pStyle w:val="Texto"/>
        <w:spacing w:line="230" w:lineRule="exact"/>
        <w:ind w:left="1008" w:firstLine="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modificada DOF 17-10-2016</w:t>
      </w:r>
    </w:p>
    <w:p w:rsidR="00EB6D0E" w:rsidRPr="008F0311" w:rsidRDefault="00EB6D0E" w:rsidP="00EB6D0E">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IX.</w:t>
      </w:r>
      <w:r w:rsidRPr="008F0311">
        <w:rPr>
          <w:rFonts w:ascii="ITC Avant Garde" w:hAnsi="ITC Avant Garde"/>
          <w:sz w:val="20"/>
          <w:lang w:val="es-ES_tradnl"/>
        </w:rPr>
        <w:t xml:space="preserve"> </w:t>
      </w:r>
      <w:r w:rsidRPr="008F0311">
        <w:rPr>
          <w:rFonts w:ascii="ITC Avant Garde" w:hAnsi="ITC Avant Garde"/>
          <w:sz w:val="20"/>
          <w:lang w:val="es-ES_tradnl"/>
        </w:rPr>
        <w:tab/>
        <w:t>Sustanciar el procedimiento a que se refiere el artículo 21 de la Ley Federal de Responsabilidades Administrativas de los Servidores Públicos para determinar, en su caso, la imposición de las sanciones administrativas en los términos del Capítulo II del Título Segundo del citado ordenamiento;</w:t>
      </w:r>
    </w:p>
    <w:p w:rsidR="00EB6D0E" w:rsidRPr="0083530B" w:rsidRDefault="00EB6D0E" w:rsidP="00EB6D0E">
      <w:pPr>
        <w:pStyle w:val="Texto"/>
        <w:spacing w:line="230" w:lineRule="exact"/>
        <w:ind w:left="1008" w:firstLine="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modificada DOF 17-10-2016</w:t>
      </w:r>
    </w:p>
    <w:p w:rsidR="00EB6D0E" w:rsidRPr="008F0311" w:rsidRDefault="00EB6D0E" w:rsidP="00EB6D0E">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X.</w:t>
      </w:r>
      <w:r w:rsidRPr="008F0311">
        <w:rPr>
          <w:rFonts w:ascii="ITC Avant Garde" w:hAnsi="ITC Avant Garde"/>
          <w:sz w:val="20"/>
          <w:lang w:val="es-ES_tradnl"/>
        </w:rPr>
        <w:t xml:space="preserve"> </w:t>
      </w:r>
      <w:r w:rsidRPr="008F0311">
        <w:rPr>
          <w:rFonts w:ascii="ITC Avant Garde" w:hAnsi="ITC Avant Garde"/>
          <w:sz w:val="20"/>
          <w:lang w:val="es-ES_tradnl"/>
        </w:rPr>
        <w:tab/>
        <w:t>Realizar la defensa jurídica, de conformidad con las leyes aplicables, en los juicios que se promuevan en contra de las resoluciones que emita el Titular y/o las Direcciones Generales del órgano interno de control, por las que determine responsabilidades administrativas e imponga sanciones, y</w:t>
      </w:r>
    </w:p>
    <w:p w:rsidR="00EB6D0E" w:rsidRPr="008F0311" w:rsidRDefault="00EB6D0E" w:rsidP="00EB6D0E">
      <w:pPr>
        <w:pStyle w:val="Texto"/>
        <w:spacing w:line="230" w:lineRule="exact"/>
        <w:ind w:left="1008" w:firstLine="0"/>
        <w:jc w:val="right"/>
        <w:rPr>
          <w:rFonts w:ascii="ITC Avant Garde" w:hAnsi="ITC Avant Garde"/>
          <w:sz w:val="20"/>
          <w:lang w:val="es-ES_tradnl"/>
        </w:rPr>
      </w:pPr>
      <w:r w:rsidRPr="0083530B">
        <w:rPr>
          <w:rFonts w:ascii="Times New Roman" w:hAnsi="Times New Roman" w:cs="Times New Roman"/>
          <w:b/>
          <w:i/>
          <w:color w:val="00B050"/>
          <w:sz w:val="16"/>
          <w:szCs w:val="16"/>
          <w:lang w:val="es-ES_tradnl"/>
        </w:rPr>
        <w:t>Fracción adicionada DOF 17-10-2016</w:t>
      </w:r>
    </w:p>
    <w:p w:rsidR="00EB6D0E" w:rsidRPr="008F0311" w:rsidRDefault="00EB6D0E" w:rsidP="00EB6D0E">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XI.</w:t>
      </w:r>
      <w:r w:rsidRPr="008F0311">
        <w:rPr>
          <w:rFonts w:ascii="ITC Avant Garde" w:hAnsi="ITC Avant Garde"/>
          <w:sz w:val="20"/>
          <w:lang w:val="es-ES_tradnl"/>
        </w:rPr>
        <w:t xml:space="preserve"> </w:t>
      </w:r>
      <w:r w:rsidRPr="008F0311">
        <w:rPr>
          <w:rFonts w:ascii="ITC Avant Garde" w:hAnsi="ITC Avant Garde"/>
          <w:sz w:val="20"/>
          <w:lang w:val="es-ES_tradnl"/>
        </w:rPr>
        <w:tab/>
        <w:t xml:space="preserve">Investigar la posible comisión de las infracciones a que se refiere el artículo 8 de la Ley Federal Anticorrupción en Contrataciones Públicas, determinar las responsabilidades que deriven de las mismas y aplicar las sanciones correspondientes, para lo cual tramitará, </w:t>
      </w:r>
      <w:r w:rsidRPr="008F0311">
        <w:rPr>
          <w:rFonts w:ascii="ITC Avant Garde" w:hAnsi="ITC Avant Garde"/>
          <w:sz w:val="20"/>
          <w:lang w:val="es-ES_tradnl"/>
        </w:rPr>
        <w:lastRenderedPageBreak/>
        <w:t>sustanciará y resolverá, en su caso, el procedimiento y recurso establecidos en el citado ordenamiento.</w:t>
      </w:r>
    </w:p>
    <w:p w:rsidR="00EB6D0E" w:rsidRPr="0083530B" w:rsidRDefault="00EB6D0E" w:rsidP="00EB6D0E">
      <w:pPr>
        <w:pStyle w:val="Texto"/>
        <w:spacing w:line="230" w:lineRule="exact"/>
        <w:ind w:left="1008" w:firstLine="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adicionada DOF 17-10-2016</w:t>
      </w:r>
    </w:p>
    <w:p w:rsidR="004847C7" w:rsidRPr="008F0311" w:rsidRDefault="004847C7" w:rsidP="004847C7">
      <w:pPr>
        <w:pStyle w:val="Texto"/>
        <w:spacing w:after="90"/>
        <w:rPr>
          <w:rFonts w:ascii="ITC Avant Garde" w:hAnsi="ITC Avant Garde"/>
          <w:sz w:val="20"/>
          <w:lang w:val="es-ES_tradnl"/>
        </w:rPr>
      </w:pPr>
      <w:r w:rsidRPr="008F0311">
        <w:rPr>
          <w:rFonts w:ascii="ITC Avant Garde" w:hAnsi="ITC Avant Garde"/>
          <w:b/>
          <w:sz w:val="20"/>
          <w:lang w:val="es-ES_tradnl"/>
        </w:rPr>
        <w:t>Artículo 85.</w:t>
      </w:r>
      <w:r w:rsidRPr="008F0311">
        <w:rPr>
          <w:rFonts w:ascii="ITC Avant Garde" w:hAnsi="ITC Avant Garde"/>
          <w:sz w:val="20"/>
          <w:lang w:val="es-ES_tradnl"/>
        </w:rPr>
        <w:t xml:space="preserve"> Corresponde a la Dirección General de Auditoría el ejercicio de las siguientes atribuciones:</w:t>
      </w:r>
    </w:p>
    <w:p w:rsidR="004847C7" w:rsidRPr="008F0311" w:rsidRDefault="004847C7" w:rsidP="004847C7">
      <w:pPr>
        <w:pStyle w:val="Texto"/>
        <w:spacing w:after="90"/>
        <w:ind w:left="1008" w:hanging="720"/>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b/>
          <w:sz w:val="20"/>
          <w:lang w:val="es-ES_tradnl"/>
        </w:rPr>
        <w:tab/>
      </w:r>
      <w:r w:rsidRPr="008F0311">
        <w:rPr>
          <w:rFonts w:ascii="ITC Avant Garde" w:hAnsi="ITC Avant Garde"/>
          <w:sz w:val="20"/>
          <w:lang w:val="es-ES_tradnl"/>
        </w:rPr>
        <w:t>Fijar los criterios para la realización de las auditorías, procedimientos, métodos y sistemas necesarios para la revisión y fiscalización de los recursos a cargo de las áreas y órganos del Instituto y llevarlos a cabo;</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Verificar que las diversas áreas del Instituto que reciban, manejen, administren o ejerzan recursos lo hagan conforme a la normatividad aplicable, los programas aprobados, los montos autorizados y las partidas correspondientes;</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Verificar que las operaciones presupuestales que realice el Instituto se hagan con apego a las disposiciones legales y administrativas aplicables a estas materias;</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Verificar las obras, bienes adquiridos o arrendados y servicios contratados, para comprobar que las inversiones y gastos autorizados se hayan aplicado legalmente, al logro de los objetivos y metas de los programas aprobados;</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b/>
          <w:sz w:val="20"/>
          <w:lang w:val="es-ES_tradnl"/>
        </w:rPr>
        <w:tab/>
      </w:r>
      <w:r w:rsidRPr="008F0311">
        <w:rPr>
          <w:rFonts w:ascii="ITC Avant Garde" w:hAnsi="ITC Avant Garde"/>
          <w:sz w:val="20"/>
          <w:lang w:val="es-ES_tradnl"/>
        </w:rPr>
        <w:t>Verificar, en coordinación con la Dirección General de Control, Evaluación y Desarrollo Administrativo, los informes de avance de la gestión financiera respecto de los programas y procesos del Instituto;</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VI.</w:t>
      </w:r>
      <w:r w:rsidRPr="008F0311">
        <w:rPr>
          <w:rFonts w:ascii="ITC Avant Garde" w:hAnsi="ITC Avant Garde"/>
          <w:b/>
          <w:sz w:val="20"/>
          <w:lang w:val="es-ES_tradnl"/>
        </w:rPr>
        <w:tab/>
      </w:r>
      <w:r w:rsidRPr="008F0311">
        <w:rPr>
          <w:rFonts w:ascii="ITC Avant Garde" w:hAnsi="ITC Avant Garde"/>
          <w:sz w:val="20"/>
          <w:lang w:val="es-ES_tradnl"/>
        </w:rPr>
        <w:t>Verificar, en coordinación con la Dirección General de Control, Evaluación y Desarrollo Administrativo, el cumplimiento de los objetivos y metas fijadas en los programas y proyectos contenidos en el presupuesto de egresos del Instituto;</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VII.</w:t>
      </w:r>
      <w:r w:rsidRPr="008F0311">
        <w:rPr>
          <w:rFonts w:ascii="ITC Avant Garde" w:hAnsi="ITC Avant Garde"/>
          <w:b/>
          <w:sz w:val="20"/>
          <w:lang w:val="es-ES_tradnl"/>
        </w:rPr>
        <w:tab/>
      </w:r>
      <w:r w:rsidRPr="008F0311">
        <w:rPr>
          <w:rFonts w:ascii="ITC Avant Garde" w:hAnsi="ITC Avant Garde"/>
          <w:sz w:val="20"/>
          <w:lang w:val="es-ES_tradnl"/>
        </w:rPr>
        <w:t>Requerir a terceros que hubieren contratado bienes o servicios con el Instituto, la información relacionada con la documentación justificativa y comprobatoria respectiva, a efecto de realizar las compulsas que correspondan;</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VIII.</w:t>
      </w:r>
      <w:r w:rsidRPr="008F0311">
        <w:rPr>
          <w:rFonts w:ascii="ITC Avant Garde" w:hAnsi="ITC Avant Garde"/>
          <w:b/>
          <w:sz w:val="20"/>
          <w:lang w:val="es-ES_tradnl"/>
        </w:rPr>
        <w:tab/>
      </w:r>
      <w:r w:rsidRPr="008F0311">
        <w:rPr>
          <w:rFonts w:ascii="ITC Avant Garde" w:hAnsi="ITC Avant Garde"/>
          <w:sz w:val="20"/>
          <w:lang w:val="es-ES_tradnl"/>
        </w:rPr>
        <w:t>Formular los pliegos de observaciones en materia administrativa, y</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IX.</w:t>
      </w:r>
      <w:r w:rsidRPr="008F0311">
        <w:rPr>
          <w:rFonts w:ascii="ITC Avant Garde" w:hAnsi="ITC Avant Garde"/>
          <w:b/>
          <w:sz w:val="20"/>
          <w:lang w:val="es-ES_tradnl"/>
        </w:rPr>
        <w:tab/>
      </w:r>
      <w:r w:rsidRPr="008F0311">
        <w:rPr>
          <w:rFonts w:ascii="ITC Avant Garde" w:hAnsi="ITC Avant Garde"/>
          <w:sz w:val="20"/>
          <w:lang w:val="es-ES_tradnl"/>
        </w:rPr>
        <w:t>Intervenir en los procesos de entrega-recepción por inicio o conclusión de encargo de los servidores públicos que corresponda.</w:t>
      </w:r>
    </w:p>
    <w:p w:rsidR="004847C7" w:rsidRPr="008F0311" w:rsidRDefault="004847C7" w:rsidP="004847C7">
      <w:pPr>
        <w:pStyle w:val="Texto"/>
        <w:rPr>
          <w:rFonts w:ascii="ITC Avant Garde" w:hAnsi="ITC Avant Garde"/>
          <w:sz w:val="20"/>
          <w:lang w:val="es-ES_tradnl"/>
        </w:rPr>
      </w:pPr>
      <w:r w:rsidRPr="008F0311">
        <w:rPr>
          <w:rFonts w:ascii="ITC Avant Garde" w:hAnsi="ITC Avant Garde"/>
          <w:b/>
          <w:sz w:val="20"/>
          <w:lang w:val="es-ES_tradnl"/>
        </w:rPr>
        <w:t>Artículo 86.</w:t>
      </w:r>
      <w:r w:rsidRPr="008F0311">
        <w:rPr>
          <w:rFonts w:ascii="ITC Avant Garde" w:hAnsi="ITC Avant Garde"/>
          <w:sz w:val="20"/>
          <w:lang w:val="es-ES_tradnl"/>
        </w:rPr>
        <w:t xml:space="preserve"> Corresponde a la Dirección General de Control, Evaluación y Desarrollo Administrativo el ejercicio de las siguientes atribuciones:</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b/>
          <w:sz w:val="20"/>
          <w:lang w:val="es-ES_tradnl"/>
        </w:rPr>
        <w:tab/>
      </w:r>
      <w:r w:rsidRPr="008F0311">
        <w:rPr>
          <w:rFonts w:ascii="ITC Avant Garde" w:hAnsi="ITC Avant Garde"/>
          <w:sz w:val="20"/>
          <w:lang w:val="es-ES_tradnl"/>
        </w:rPr>
        <w:t>Asesorar al Instituto en los procesos que involucren el ejercicio de recursos presupuestales;</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Verificar, en coordinación con la Dirección General de Auditoría, los informes de avance de la gestión financiera respecto de los programas y procesos del Instituto, y</w:t>
      </w:r>
    </w:p>
    <w:p w:rsidR="004847C7" w:rsidRPr="008F0311" w:rsidRDefault="004847C7" w:rsidP="004847C7">
      <w:pPr>
        <w:pStyle w:val="Texto"/>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Verificar, en coordinación con la Dirección General de Auditoría, el cumplimiento de los objetivos y metas fijadas en los programas y proyectos contenidos en el presupuesto de egresos del Instituto.</w:t>
      </w:r>
    </w:p>
    <w:p w:rsidR="004847C7" w:rsidRPr="008F0311" w:rsidRDefault="004847C7" w:rsidP="004847C7">
      <w:pPr>
        <w:pStyle w:val="Texto"/>
        <w:rPr>
          <w:rFonts w:ascii="ITC Avant Garde" w:hAnsi="ITC Avant Garde"/>
          <w:sz w:val="20"/>
          <w:lang w:val="es-ES_tradnl"/>
        </w:rPr>
      </w:pPr>
      <w:r w:rsidRPr="008F0311">
        <w:rPr>
          <w:rFonts w:ascii="ITC Avant Garde" w:hAnsi="ITC Avant Garde"/>
          <w:b/>
          <w:sz w:val="20"/>
          <w:lang w:val="es-ES_tradnl"/>
        </w:rPr>
        <w:t>Artículo 87.</w:t>
      </w:r>
      <w:r w:rsidRPr="008F0311">
        <w:rPr>
          <w:rFonts w:ascii="ITC Avant Garde" w:hAnsi="ITC Avant Garde"/>
          <w:sz w:val="20"/>
          <w:lang w:val="es-ES_tradnl"/>
        </w:rPr>
        <w:t xml:space="preserve"> Para la determinación de las responsabilidades y aplicación de sanciones a las que se refiere este Capítulo del Estatuto Orgánico, deberá seguirse el procedimiento previsto en la Ley Federal de Responsabilidades Administrativas de los Servidores Públicos y demás disposiciones aplicables.</w:t>
      </w:r>
    </w:p>
    <w:p w:rsidR="00753A02" w:rsidRPr="008F0311" w:rsidRDefault="00753A02" w:rsidP="004847C7">
      <w:pPr>
        <w:pStyle w:val="Texto"/>
        <w:rPr>
          <w:rFonts w:ascii="ITC Avant Garde" w:hAnsi="ITC Avant Garde"/>
          <w:sz w:val="20"/>
          <w:lang w:val="es-ES_tradnl"/>
        </w:rPr>
      </w:pPr>
      <w:r w:rsidRPr="008F0311">
        <w:rPr>
          <w:rFonts w:ascii="ITC Avant Garde" w:hAnsi="ITC Avant Garde"/>
          <w:sz w:val="20"/>
          <w:lang w:val="es-ES_tradnl"/>
        </w:rPr>
        <w:lastRenderedPageBreak/>
        <w:t>Las resoluciones por las que el órgano interno de control del Instituto determine responsabilidades administrativas e imponga sanciones, podrán ser impugnadas por el servidor público ante el Tribunal Federal de Justicia Administrativa.</w:t>
      </w:r>
    </w:p>
    <w:p w:rsidR="00753A02" w:rsidRPr="0083530B" w:rsidRDefault="00753A02" w:rsidP="00753A02">
      <w:pPr>
        <w:pStyle w:val="Texto"/>
        <w:spacing w:line="230" w:lineRule="exact"/>
        <w:ind w:left="1008" w:firstLine="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Párrafo modificado DOF 17-10-2016</w:t>
      </w:r>
    </w:p>
    <w:p w:rsidR="00390784" w:rsidRPr="008F0311" w:rsidRDefault="00753A02" w:rsidP="00753A02">
      <w:pPr>
        <w:pStyle w:val="Texto"/>
        <w:ind w:firstLine="284"/>
        <w:rPr>
          <w:rFonts w:ascii="ITC Avant Garde" w:hAnsi="ITC Avant Garde"/>
          <w:sz w:val="20"/>
          <w:lang w:val="es-ES_tradnl"/>
        </w:rPr>
      </w:pPr>
      <w:r w:rsidRPr="008F0311">
        <w:rPr>
          <w:rFonts w:ascii="ITC Avant Garde" w:hAnsi="ITC Avant Garde"/>
          <w:b/>
          <w:sz w:val="20"/>
          <w:lang w:val="es-ES_tradnl"/>
        </w:rPr>
        <w:t>Artículo 88</w:t>
      </w:r>
      <w:r w:rsidRPr="008F0311">
        <w:rPr>
          <w:rFonts w:ascii="ITC Avant Garde" w:hAnsi="ITC Avant Garde"/>
          <w:sz w:val="20"/>
          <w:lang w:val="es-ES_tradnl"/>
        </w:rPr>
        <w:t>. El titular del órgano interno de control del Instituto será suplido por los Directores Generales de Responsabilidades y Quejas, de Auditoría, y de Control, Evaluación y Desarrollo Administrativo, en el orden indicado. Los Directores Generales de Responsabilidades y Quejas, de Auditoría y de Control, Evaluación y Desarrollo Administrativo serán suplidos en sus ausencias por el servidor público designado para tales efectos por el Titular del órgano interno de control, o en su defecto, por el del nivel jerárquico inmediato inferior que le esté adscrito.</w:t>
      </w:r>
    </w:p>
    <w:p w:rsidR="00753A02" w:rsidRPr="0083530B" w:rsidRDefault="00753A02" w:rsidP="00753A02">
      <w:pPr>
        <w:pStyle w:val="Texto"/>
        <w:spacing w:line="230" w:lineRule="exact"/>
        <w:ind w:left="1008" w:firstLine="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Artículo modificado DOF 17-10-2016</w:t>
      </w:r>
    </w:p>
    <w:p w:rsidR="00D03285" w:rsidRPr="007927B1" w:rsidRDefault="00D03285" w:rsidP="007927B1">
      <w:pPr>
        <w:pStyle w:val="Ttulo2"/>
        <w:keepNext/>
        <w:keepLines/>
        <w:pBdr>
          <w:top w:val="none" w:sz="0" w:space="0" w:color="auto"/>
          <w:between w:val="none" w:sz="0" w:space="0" w:color="auto"/>
        </w:pBdr>
        <w:spacing w:before="240" w:after="0" w:line="276" w:lineRule="auto"/>
        <w:jc w:val="center"/>
        <w:rPr>
          <w:rFonts w:ascii="ITC Avant Garde" w:hAnsi="ITC Avant Garde" w:cs="Times New Roman"/>
          <w:b/>
          <w:bCs/>
          <w:sz w:val="20"/>
          <w:lang w:val="es-MX" w:eastAsia="en-US"/>
        </w:rPr>
      </w:pPr>
      <w:r w:rsidRPr="007927B1">
        <w:rPr>
          <w:rFonts w:ascii="ITC Avant Garde" w:hAnsi="ITC Avant Garde" w:cs="Times New Roman"/>
          <w:b/>
          <w:bCs/>
          <w:sz w:val="20"/>
          <w:lang w:val="es-MX" w:eastAsia="en-US"/>
        </w:rPr>
        <w:t>CAPÍTULO XXIX</w:t>
      </w:r>
    </w:p>
    <w:p w:rsidR="00D03285" w:rsidRPr="008F0311" w:rsidRDefault="00D03285" w:rsidP="00D03285">
      <w:pPr>
        <w:pStyle w:val="Texto"/>
        <w:jc w:val="center"/>
        <w:rPr>
          <w:rFonts w:ascii="ITC Avant Garde" w:hAnsi="ITC Avant Garde"/>
          <w:b/>
          <w:sz w:val="20"/>
          <w:lang w:val="es-ES_tradnl"/>
        </w:rPr>
      </w:pPr>
      <w:r w:rsidRPr="008F0311">
        <w:rPr>
          <w:rFonts w:ascii="ITC Avant Garde" w:hAnsi="ITC Avant Garde"/>
          <w:b/>
          <w:sz w:val="20"/>
          <w:lang w:val="es-ES_tradnl"/>
        </w:rPr>
        <w:t>De las instancias en materia de transparencia y acceso a la información</w:t>
      </w:r>
    </w:p>
    <w:p w:rsidR="00EC1E48" w:rsidRPr="008F0311" w:rsidRDefault="00EC1E48" w:rsidP="00EC1E48">
      <w:pPr>
        <w:pStyle w:val="Texto"/>
        <w:spacing w:line="230" w:lineRule="exact"/>
        <w:ind w:left="1008" w:firstLine="0"/>
        <w:jc w:val="right"/>
        <w:rPr>
          <w:rFonts w:ascii="ITC Avant Garde" w:hAnsi="ITC Avant Garde"/>
          <w:sz w:val="20"/>
          <w:lang w:val="es-ES_tradnl"/>
        </w:rPr>
      </w:pPr>
      <w:r w:rsidRPr="0083530B">
        <w:rPr>
          <w:rFonts w:ascii="Times New Roman" w:hAnsi="Times New Roman" w:cs="Times New Roman"/>
          <w:b/>
          <w:i/>
          <w:color w:val="00B050"/>
          <w:sz w:val="16"/>
          <w:szCs w:val="16"/>
          <w:lang w:val="es-ES_tradnl"/>
        </w:rPr>
        <w:t>Denominación del capítulo modificada DOF 17-10-2016</w:t>
      </w:r>
    </w:p>
    <w:p w:rsidR="00D03285" w:rsidRPr="008F0311" w:rsidRDefault="00D03285" w:rsidP="00D03285">
      <w:pPr>
        <w:pStyle w:val="Texto"/>
        <w:rPr>
          <w:rFonts w:ascii="ITC Avant Garde" w:hAnsi="ITC Avant Garde"/>
          <w:sz w:val="20"/>
          <w:lang w:val="es-ES_tradnl"/>
        </w:rPr>
      </w:pPr>
      <w:r w:rsidRPr="008F0311">
        <w:rPr>
          <w:rFonts w:ascii="ITC Avant Garde" w:hAnsi="ITC Avant Garde"/>
          <w:b/>
          <w:sz w:val="20"/>
          <w:lang w:val="es-ES_tradnl"/>
        </w:rPr>
        <w:t xml:space="preserve">Artículo 89. </w:t>
      </w:r>
      <w:r w:rsidRPr="008F0311">
        <w:rPr>
          <w:rFonts w:ascii="ITC Avant Garde" w:hAnsi="ITC Avant Garde"/>
          <w:sz w:val="20"/>
          <w:lang w:val="es-ES_tradnl"/>
        </w:rPr>
        <w:t>La Unidad de Transparencia del Instituto estará adscrita al Presidente, que además de las funciones previstas en el artículo 45 de la Ley General de Transparencia y Acceso a la Información Pública y 61 de la Ley Federal de Transparencia y Acceso a la Información Pública, tendrá las atribuciones siguientes:</w:t>
      </w:r>
    </w:p>
    <w:p w:rsidR="00384F86" w:rsidRPr="0083530B" w:rsidRDefault="00384F86" w:rsidP="00384F86">
      <w:pPr>
        <w:pStyle w:val="Texto"/>
        <w:spacing w:line="230" w:lineRule="exact"/>
        <w:ind w:left="1008" w:firstLine="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Párrafo modificado DOF 17-10-2016</w:t>
      </w:r>
    </w:p>
    <w:p w:rsidR="00D03285" w:rsidRPr="008F0311" w:rsidRDefault="00D03285" w:rsidP="00384F86">
      <w:pPr>
        <w:pStyle w:val="Texto"/>
        <w:spacing w:line="215"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I. </w:t>
      </w:r>
      <w:r w:rsidRPr="008F0311">
        <w:rPr>
          <w:rFonts w:ascii="ITC Avant Garde" w:hAnsi="ITC Avant Garde"/>
          <w:b/>
          <w:sz w:val="20"/>
          <w:lang w:val="es-ES_tradnl"/>
        </w:rPr>
        <w:tab/>
      </w:r>
      <w:r w:rsidRPr="008F0311">
        <w:rPr>
          <w:rFonts w:ascii="ITC Avant Garde" w:hAnsi="ITC Avant Garde"/>
          <w:sz w:val="20"/>
          <w:lang w:val="es-ES_tradnl"/>
        </w:rPr>
        <w:t>Proponer al Pleno los esquemas internos de mejores prácticas que tengan por objeto elevar el nivel de cumplimiento de las leyes en materia de transparencia y acceso a la información pública, facilitar el ejercicio del derecho de acceso a la información a las personas, y procurar la accesibilidad de la información;</w:t>
      </w:r>
    </w:p>
    <w:p w:rsidR="00384F86" w:rsidRPr="0083530B" w:rsidRDefault="00384F86" w:rsidP="00384F86">
      <w:pPr>
        <w:pStyle w:val="Texto"/>
        <w:spacing w:line="230"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modificada DOF 17-10-2016</w:t>
      </w:r>
    </w:p>
    <w:p w:rsidR="00384F86" w:rsidRPr="008F0311" w:rsidRDefault="00D03285" w:rsidP="00384F86">
      <w:pPr>
        <w:pStyle w:val="Texto"/>
        <w:numPr>
          <w:ilvl w:val="0"/>
          <w:numId w:val="11"/>
        </w:numPr>
        <w:spacing w:line="215" w:lineRule="exact"/>
        <w:rPr>
          <w:rFonts w:ascii="ITC Avant Garde" w:hAnsi="ITC Avant Garde"/>
          <w:sz w:val="20"/>
          <w:lang w:val="es-ES_tradnl"/>
        </w:rPr>
      </w:pPr>
      <w:r w:rsidRPr="008F0311">
        <w:rPr>
          <w:rFonts w:ascii="ITC Avant Garde" w:hAnsi="ITC Avant Garde"/>
          <w:sz w:val="20"/>
          <w:lang w:val="es-ES_tradnl"/>
        </w:rPr>
        <w:t>En materia de Gobierno Abierto, proponer al Pleno las políticas internas para que el Instituto se conduzca de forma transparente, genere condiciones que permitan que permee la participación de ciudadanos y grupos de interés, cree mecanismos para rendir cuentas de sus acciones y promueva la eficacia tanto en la organización de su trabajo como en su desempeño, con la coordinación que le corresponda a otras unidades administrativas en el ámbito de sus respectivas atribuciones;</w:t>
      </w:r>
    </w:p>
    <w:p w:rsidR="00384F86" w:rsidRPr="0083530B" w:rsidRDefault="00384F86" w:rsidP="00384F86">
      <w:pPr>
        <w:pStyle w:val="Texto"/>
        <w:spacing w:line="230" w:lineRule="exact"/>
        <w:ind w:left="1008" w:firstLine="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modificada DOF 17-10-2016</w:t>
      </w:r>
    </w:p>
    <w:p w:rsidR="00D03285" w:rsidRPr="008F0311" w:rsidRDefault="00D03285" w:rsidP="00D102F7">
      <w:pPr>
        <w:pStyle w:val="Texto"/>
        <w:numPr>
          <w:ilvl w:val="0"/>
          <w:numId w:val="11"/>
        </w:numPr>
        <w:spacing w:line="215" w:lineRule="exact"/>
        <w:rPr>
          <w:rFonts w:ascii="ITC Avant Garde" w:hAnsi="ITC Avant Garde"/>
          <w:sz w:val="20"/>
          <w:lang w:val="es-ES_tradnl"/>
        </w:rPr>
      </w:pPr>
      <w:r w:rsidRPr="008F0311">
        <w:rPr>
          <w:rFonts w:ascii="ITC Avant Garde" w:hAnsi="ITC Avant Garde"/>
          <w:sz w:val="20"/>
          <w:lang w:val="es-ES_tradnl"/>
        </w:rPr>
        <w:t>(Se deroga).</w:t>
      </w:r>
    </w:p>
    <w:p w:rsidR="00D102F7" w:rsidRPr="0083530B" w:rsidRDefault="00D102F7" w:rsidP="00D102F7">
      <w:pPr>
        <w:pStyle w:val="Texto"/>
        <w:spacing w:line="230" w:lineRule="exact"/>
        <w:ind w:left="1008" w:firstLine="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derogada DOF 17-10-2016</w:t>
      </w:r>
    </w:p>
    <w:p w:rsidR="00D03285" w:rsidRPr="008F0311" w:rsidRDefault="00D03285" w:rsidP="00D102F7">
      <w:pPr>
        <w:pStyle w:val="Texto"/>
        <w:numPr>
          <w:ilvl w:val="0"/>
          <w:numId w:val="11"/>
        </w:numPr>
        <w:spacing w:line="215" w:lineRule="exact"/>
        <w:rPr>
          <w:rFonts w:ascii="ITC Avant Garde" w:hAnsi="ITC Avant Garde"/>
          <w:sz w:val="20"/>
          <w:lang w:val="es-ES_tradnl"/>
        </w:rPr>
      </w:pPr>
      <w:r w:rsidRPr="008F0311">
        <w:rPr>
          <w:rFonts w:ascii="ITC Avant Garde" w:hAnsi="ITC Avant Garde"/>
          <w:sz w:val="20"/>
          <w:lang w:val="es-ES_tradnl"/>
        </w:rPr>
        <w:t>(Se deroga).</w:t>
      </w:r>
    </w:p>
    <w:p w:rsidR="00D102F7" w:rsidRPr="0083530B" w:rsidRDefault="00D102F7" w:rsidP="00D102F7">
      <w:pPr>
        <w:pStyle w:val="Texto"/>
        <w:spacing w:line="230" w:lineRule="exact"/>
        <w:ind w:left="1008" w:firstLine="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derogada DOF 17-10-2016</w:t>
      </w:r>
    </w:p>
    <w:p w:rsidR="00D03285" w:rsidRPr="008F0311" w:rsidRDefault="00D03285" w:rsidP="006B4E97">
      <w:pPr>
        <w:pStyle w:val="Texto"/>
        <w:numPr>
          <w:ilvl w:val="0"/>
          <w:numId w:val="11"/>
        </w:numPr>
        <w:spacing w:line="215" w:lineRule="exact"/>
        <w:rPr>
          <w:rFonts w:ascii="ITC Avant Garde" w:hAnsi="ITC Avant Garde"/>
          <w:sz w:val="20"/>
          <w:lang w:val="es-ES_tradnl"/>
        </w:rPr>
      </w:pPr>
      <w:r w:rsidRPr="008F0311">
        <w:rPr>
          <w:rFonts w:ascii="ITC Avant Garde" w:hAnsi="ITC Avant Garde"/>
          <w:sz w:val="20"/>
          <w:lang w:val="es-ES_tradnl"/>
        </w:rPr>
        <w:t>Coordinarse con el Instituto Nacional de Transparencia, Acceso a la Información y Protección de Datos Personales en las materias de su competencia;</w:t>
      </w:r>
    </w:p>
    <w:p w:rsidR="006B4E97" w:rsidRPr="0083530B" w:rsidRDefault="006B4E97" w:rsidP="006B4E97">
      <w:pPr>
        <w:pStyle w:val="Texto"/>
        <w:spacing w:line="230" w:lineRule="exact"/>
        <w:ind w:left="1008" w:firstLine="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modificada DOF 17-10-2016</w:t>
      </w:r>
    </w:p>
    <w:p w:rsidR="00D03285" w:rsidRPr="008F0311" w:rsidRDefault="00D03285" w:rsidP="00384F86">
      <w:pPr>
        <w:pStyle w:val="Texto"/>
        <w:spacing w:line="215"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VI. </w:t>
      </w:r>
      <w:r w:rsidRPr="008F0311">
        <w:rPr>
          <w:rFonts w:ascii="ITC Avant Garde" w:hAnsi="ITC Avant Garde"/>
          <w:b/>
          <w:sz w:val="20"/>
          <w:lang w:val="es-ES_tradnl"/>
        </w:rPr>
        <w:tab/>
      </w:r>
      <w:r w:rsidRPr="008F0311">
        <w:rPr>
          <w:rFonts w:ascii="ITC Avant Garde" w:hAnsi="ITC Avant Garde"/>
          <w:sz w:val="20"/>
          <w:lang w:val="es-ES_tradnl"/>
        </w:rPr>
        <w:t>(Se deroga).</w:t>
      </w:r>
    </w:p>
    <w:p w:rsidR="006B4E97" w:rsidRPr="0083530B" w:rsidRDefault="006B4E97" w:rsidP="006B4E97">
      <w:pPr>
        <w:pStyle w:val="Texto"/>
        <w:spacing w:line="230"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lastRenderedPageBreak/>
        <w:t>Fracción derogada DOF 17-10-2016</w:t>
      </w:r>
    </w:p>
    <w:p w:rsidR="00D03285" w:rsidRPr="008F0311" w:rsidRDefault="00D03285" w:rsidP="00384F86">
      <w:pPr>
        <w:pStyle w:val="Texto"/>
        <w:spacing w:line="215"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VII. </w:t>
      </w:r>
      <w:r w:rsidRPr="008F0311">
        <w:rPr>
          <w:rFonts w:ascii="ITC Avant Garde" w:hAnsi="ITC Avant Garde"/>
          <w:b/>
          <w:sz w:val="20"/>
          <w:lang w:val="es-ES_tradnl"/>
        </w:rPr>
        <w:tab/>
      </w:r>
      <w:r w:rsidRPr="008F0311">
        <w:rPr>
          <w:rFonts w:ascii="ITC Avant Garde" w:hAnsi="ITC Avant Garde"/>
          <w:sz w:val="20"/>
          <w:lang w:val="es-ES_tradnl"/>
        </w:rPr>
        <w:t>(Se deroga).</w:t>
      </w:r>
    </w:p>
    <w:p w:rsidR="006B4E97" w:rsidRPr="0083530B" w:rsidRDefault="006B4E97" w:rsidP="006B4E97">
      <w:pPr>
        <w:pStyle w:val="Texto"/>
        <w:spacing w:line="230"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derogada DOF 17-10-2016</w:t>
      </w:r>
    </w:p>
    <w:p w:rsidR="00D03285" w:rsidRPr="0083530B" w:rsidRDefault="00D03285" w:rsidP="00384F86">
      <w:pPr>
        <w:pStyle w:val="Texto"/>
        <w:spacing w:line="215" w:lineRule="exact"/>
        <w:ind w:left="1008" w:hanging="720"/>
        <w:rPr>
          <w:rFonts w:ascii="Times New Roman" w:hAnsi="Times New Roman" w:cs="Times New Roman"/>
          <w:b/>
          <w:i/>
          <w:color w:val="00B050"/>
          <w:sz w:val="16"/>
          <w:szCs w:val="16"/>
          <w:lang w:val="es-ES_tradnl"/>
        </w:rPr>
      </w:pPr>
      <w:r w:rsidRPr="008F0311">
        <w:rPr>
          <w:rFonts w:ascii="ITC Avant Garde" w:hAnsi="ITC Avant Garde"/>
          <w:b/>
          <w:sz w:val="20"/>
          <w:lang w:val="es-ES_tradnl"/>
        </w:rPr>
        <w:t xml:space="preserve">VIII. </w:t>
      </w:r>
      <w:r w:rsidRPr="008F0311">
        <w:rPr>
          <w:rFonts w:ascii="ITC Avant Garde" w:hAnsi="ITC Avant Garde"/>
          <w:b/>
          <w:sz w:val="20"/>
          <w:lang w:val="es-ES_tradnl"/>
        </w:rPr>
        <w:tab/>
      </w:r>
      <w:r w:rsidRPr="008F0311">
        <w:rPr>
          <w:rFonts w:ascii="ITC Avant Garde" w:hAnsi="ITC Avant Garde"/>
          <w:sz w:val="20"/>
          <w:lang w:val="es-ES_tradnl"/>
        </w:rPr>
        <w:t>(Se deroga).</w:t>
      </w:r>
    </w:p>
    <w:p w:rsidR="006B4E97" w:rsidRPr="008F0311" w:rsidRDefault="006B4E97" w:rsidP="006B4E97">
      <w:pPr>
        <w:pStyle w:val="Texto"/>
        <w:spacing w:line="230" w:lineRule="exact"/>
        <w:ind w:left="1008" w:hanging="720"/>
        <w:jc w:val="right"/>
        <w:rPr>
          <w:rFonts w:ascii="ITC Avant Garde" w:hAnsi="ITC Avant Garde"/>
          <w:sz w:val="20"/>
          <w:lang w:val="es-ES_tradnl"/>
        </w:rPr>
      </w:pPr>
      <w:r w:rsidRPr="0083530B">
        <w:rPr>
          <w:rFonts w:ascii="Times New Roman" w:hAnsi="Times New Roman" w:cs="Times New Roman"/>
          <w:b/>
          <w:i/>
          <w:color w:val="00B050"/>
          <w:sz w:val="16"/>
          <w:szCs w:val="16"/>
          <w:lang w:val="es-ES_tradnl"/>
        </w:rPr>
        <w:t>Fracción derogada DOF 17-10-2016</w:t>
      </w:r>
    </w:p>
    <w:p w:rsidR="004847C7" w:rsidRPr="008F0311" w:rsidRDefault="004847C7" w:rsidP="004847C7">
      <w:pPr>
        <w:pStyle w:val="Texto"/>
        <w:spacing w:line="215" w:lineRule="exact"/>
        <w:ind w:left="1008" w:hanging="720"/>
        <w:rPr>
          <w:rFonts w:ascii="ITC Avant Garde" w:hAnsi="ITC Avant Garde"/>
          <w:sz w:val="20"/>
          <w:lang w:val="es-ES_tradnl"/>
        </w:rPr>
      </w:pPr>
      <w:r w:rsidRPr="008F0311">
        <w:rPr>
          <w:rFonts w:ascii="ITC Avant Garde" w:hAnsi="ITC Avant Garde"/>
          <w:b/>
          <w:sz w:val="20"/>
          <w:lang w:val="es-ES_tradnl"/>
        </w:rPr>
        <w:t>IX.</w:t>
      </w:r>
      <w:r w:rsidRPr="008F0311">
        <w:rPr>
          <w:rFonts w:ascii="ITC Avant Garde" w:hAnsi="ITC Avant Garde"/>
          <w:b/>
          <w:sz w:val="20"/>
          <w:lang w:val="es-ES_tradnl"/>
        </w:rPr>
        <w:tab/>
      </w:r>
      <w:r w:rsidRPr="008F0311">
        <w:rPr>
          <w:rFonts w:ascii="ITC Avant Garde" w:hAnsi="ITC Avant Garde"/>
          <w:sz w:val="20"/>
          <w:lang w:val="es-ES_tradnl"/>
        </w:rPr>
        <w:t>Asesorar a las unidades administrativas en la elaboración de las respuestas a las solicitudes de acceso a la información;</w:t>
      </w:r>
    </w:p>
    <w:p w:rsidR="004847C7" w:rsidRPr="008F0311" w:rsidRDefault="004847C7" w:rsidP="004847C7">
      <w:pPr>
        <w:pStyle w:val="Texto"/>
        <w:spacing w:line="215" w:lineRule="exact"/>
        <w:ind w:left="1008" w:hanging="720"/>
        <w:rPr>
          <w:rFonts w:ascii="ITC Avant Garde" w:hAnsi="ITC Avant Garde"/>
          <w:sz w:val="20"/>
          <w:lang w:val="es-ES_tradnl"/>
        </w:rPr>
      </w:pPr>
      <w:r w:rsidRPr="008F0311">
        <w:rPr>
          <w:rFonts w:ascii="ITC Avant Garde" w:hAnsi="ITC Avant Garde"/>
          <w:b/>
          <w:sz w:val="20"/>
          <w:lang w:val="es-ES_tradnl"/>
        </w:rPr>
        <w:t>X.</w:t>
      </w:r>
      <w:r w:rsidRPr="008F0311">
        <w:rPr>
          <w:rFonts w:ascii="ITC Avant Garde" w:hAnsi="ITC Avant Garde"/>
          <w:b/>
          <w:sz w:val="20"/>
          <w:lang w:val="es-ES_tradnl"/>
        </w:rPr>
        <w:tab/>
      </w:r>
      <w:r w:rsidR="00D03285" w:rsidRPr="008F0311">
        <w:rPr>
          <w:rFonts w:ascii="ITC Avant Garde" w:hAnsi="ITC Avant Garde"/>
          <w:sz w:val="20"/>
          <w:lang w:val="es-ES_tradnl"/>
        </w:rPr>
        <w:t>Elaborar los informes trimestrales en materia de transparencia y acceso a la información pública que deben ser entregados a la Presidencia del Instituto;</w:t>
      </w:r>
    </w:p>
    <w:p w:rsidR="006B4E97" w:rsidRPr="0083530B" w:rsidRDefault="006B4E97" w:rsidP="006B4E97">
      <w:pPr>
        <w:pStyle w:val="Texto"/>
        <w:spacing w:line="230" w:lineRule="exact"/>
        <w:ind w:left="1008" w:firstLine="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modificada DOF 17-10-2016</w:t>
      </w:r>
    </w:p>
    <w:p w:rsidR="004847C7" w:rsidRPr="008F0311" w:rsidRDefault="004847C7" w:rsidP="004847C7">
      <w:pPr>
        <w:pStyle w:val="Texto"/>
        <w:spacing w:line="215" w:lineRule="exact"/>
        <w:ind w:left="1008" w:hanging="720"/>
        <w:rPr>
          <w:rFonts w:ascii="ITC Avant Garde" w:hAnsi="ITC Avant Garde"/>
          <w:sz w:val="20"/>
          <w:lang w:val="es-ES_tradnl"/>
        </w:rPr>
      </w:pPr>
      <w:r w:rsidRPr="008F0311">
        <w:rPr>
          <w:rFonts w:ascii="ITC Avant Garde" w:hAnsi="ITC Avant Garde"/>
          <w:b/>
          <w:sz w:val="20"/>
          <w:lang w:val="es-ES_tradnl"/>
        </w:rPr>
        <w:t>XI.</w:t>
      </w:r>
      <w:r w:rsidRPr="008F0311">
        <w:rPr>
          <w:rFonts w:ascii="ITC Avant Garde" w:hAnsi="ITC Avant Garde"/>
          <w:b/>
          <w:sz w:val="20"/>
          <w:lang w:val="es-ES_tradnl"/>
        </w:rPr>
        <w:tab/>
      </w:r>
      <w:r w:rsidRPr="008F0311">
        <w:rPr>
          <w:rFonts w:ascii="ITC Avant Garde" w:hAnsi="ITC Avant Garde"/>
          <w:sz w:val="20"/>
          <w:lang w:val="es-ES_tradnl"/>
        </w:rPr>
        <w:t xml:space="preserve">Administrar, en </w:t>
      </w:r>
      <w:proofErr w:type="spellStart"/>
      <w:r w:rsidRPr="008F0311">
        <w:rPr>
          <w:rFonts w:ascii="ITC Avant Garde" w:hAnsi="ITC Avant Garde"/>
          <w:sz w:val="20"/>
          <w:lang w:val="es-ES_tradnl"/>
        </w:rPr>
        <w:t>coadyuvancia</w:t>
      </w:r>
      <w:proofErr w:type="spellEnd"/>
      <w:r w:rsidRPr="008F0311">
        <w:rPr>
          <w:rFonts w:ascii="ITC Avant Garde" w:hAnsi="ITC Avant Garde"/>
          <w:sz w:val="20"/>
          <w:lang w:val="es-ES_tradnl"/>
        </w:rPr>
        <w:t xml:space="preserve"> con las demás unidades administrativas, el portal de obligaciones de transparencia del Instituto;</w:t>
      </w:r>
    </w:p>
    <w:p w:rsidR="00D03285" w:rsidRPr="008F0311" w:rsidRDefault="00D03285" w:rsidP="00D03285">
      <w:pPr>
        <w:pStyle w:val="Texto"/>
        <w:spacing w:line="215"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XII. </w:t>
      </w:r>
      <w:r w:rsidRPr="008F0311">
        <w:rPr>
          <w:rFonts w:ascii="ITC Avant Garde" w:hAnsi="ITC Avant Garde"/>
          <w:b/>
          <w:sz w:val="20"/>
          <w:lang w:val="es-ES_tradnl"/>
        </w:rPr>
        <w:tab/>
      </w:r>
      <w:r w:rsidRPr="008F0311">
        <w:rPr>
          <w:rFonts w:ascii="ITC Avant Garde" w:hAnsi="ITC Avant Garde"/>
          <w:sz w:val="20"/>
          <w:lang w:val="es-ES_tradnl"/>
        </w:rPr>
        <w:t>(Se deroga).</w:t>
      </w:r>
    </w:p>
    <w:p w:rsidR="006B4E97" w:rsidRPr="0083530B" w:rsidRDefault="006B4E97" w:rsidP="006B4E97">
      <w:pPr>
        <w:pStyle w:val="Texto"/>
        <w:spacing w:line="230"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derogada DOF 17-10-2016</w:t>
      </w:r>
    </w:p>
    <w:p w:rsidR="008D302E" w:rsidRPr="008F0311" w:rsidRDefault="008D302E" w:rsidP="00D03285">
      <w:pPr>
        <w:pStyle w:val="Texto"/>
        <w:spacing w:line="215"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XIII. </w:t>
      </w:r>
      <w:r w:rsidRPr="008F0311">
        <w:rPr>
          <w:rFonts w:ascii="ITC Avant Garde" w:hAnsi="ITC Avant Garde"/>
          <w:b/>
          <w:sz w:val="20"/>
          <w:lang w:val="es-ES_tradnl"/>
        </w:rPr>
        <w:tab/>
      </w:r>
      <w:r w:rsidRPr="008F0311">
        <w:rPr>
          <w:rFonts w:ascii="ITC Avant Garde" w:hAnsi="ITC Avant Garde"/>
          <w:sz w:val="20"/>
          <w:lang w:val="es-ES_tradnl"/>
        </w:rPr>
        <w:t>Coordinar acciones con otros sujetos obligados en términos de las leyes en materia de transparencia y acceso a la información pública y demás disposiciones aplicables, en materia de transparencia, rendición de cuentas, acceso a la información, Gobierno Abierto y protección de datos personales;</w:t>
      </w:r>
    </w:p>
    <w:p w:rsidR="008D302E" w:rsidRPr="0083530B" w:rsidRDefault="008D302E" w:rsidP="008D302E">
      <w:pPr>
        <w:pStyle w:val="Texto"/>
        <w:spacing w:line="230" w:lineRule="exact"/>
        <w:ind w:left="1008" w:firstLine="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modificada DOF 17-10-2016</w:t>
      </w:r>
    </w:p>
    <w:p w:rsidR="00D03285" w:rsidRPr="008F0311" w:rsidRDefault="00D03285" w:rsidP="00D03285">
      <w:pPr>
        <w:pStyle w:val="Texto"/>
        <w:spacing w:line="215"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XIV. </w:t>
      </w:r>
      <w:r w:rsidRPr="008F0311">
        <w:rPr>
          <w:rFonts w:ascii="ITC Avant Garde" w:hAnsi="ITC Avant Garde"/>
          <w:b/>
          <w:sz w:val="20"/>
          <w:lang w:val="es-ES_tradnl"/>
        </w:rPr>
        <w:tab/>
      </w:r>
      <w:r w:rsidRPr="008F0311">
        <w:rPr>
          <w:rFonts w:ascii="ITC Avant Garde" w:hAnsi="ITC Avant Garde"/>
          <w:sz w:val="20"/>
          <w:lang w:val="es-ES_tradnl"/>
        </w:rPr>
        <w:t>Proveer la información necesaria cuando el Instituto sea invitado a participar a las sesiones del Consejo del Sistema Nacional de Transparencia, Acceso a la Información y Protección de Datos Personales;</w:t>
      </w:r>
    </w:p>
    <w:p w:rsidR="006B4E97" w:rsidRPr="0083530B" w:rsidRDefault="006B4E97" w:rsidP="006B4E97">
      <w:pPr>
        <w:pStyle w:val="Texto"/>
        <w:spacing w:line="230" w:lineRule="exact"/>
        <w:ind w:left="1008" w:firstLine="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adicionada DOF 17-10-2016</w:t>
      </w:r>
    </w:p>
    <w:p w:rsidR="00D03285" w:rsidRPr="008F0311" w:rsidRDefault="00D03285" w:rsidP="00D03285">
      <w:pPr>
        <w:pStyle w:val="Texto"/>
        <w:spacing w:line="215"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XV. </w:t>
      </w:r>
      <w:r w:rsidRPr="008F0311">
        <w:rPr>
          <w:rFonts w:ascii="ITC Avant Garde" w:hAnsi="ITC Avant Garde"/>
          <w:b/>
          <w:sz w:val="20"/>
          <w:lang w:val="es-ES_tradnl"/>
        </w:rPr>
        <w:tab/>
      </w:r>
      <w:r w:rsidRPr="008F0311">
        <w:rPr>
          <w:rFonts w:ascii="ITC Avant Garde" w:hAnsi="ITC Avant Garde"/>
          <w:sz w:val="20"/>
          <w:lang w:val="es-ES_tradnl"/>
        </w:rPr>
        <w:t>Asesorar a las unidades administrativas del Instituto en la elaboración de los alegatos de defensa a los recursos de revisión, y</w:t>
      </w:r>
    </w:p>
    <w:p w:rsidR="006B4E97" w:rsidRPr="0083530B" w:rsidRDefault="006B4E97" w:rsidP="006B4E97">
      <w:pPr>
        <w:pStyle w:val="Texto"/>
        <w:spacing w:line="230" w:lineRule="exact"/>
        <w:ind w:left="1008" w:firstLine="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adicionada DOF 17-10-2016</w:t>
      </w:r>
    </w:p>
    <w:p w:rsidR="004847C7" w:rsidRPr="008F0311" w:rsidRDefault="00D03285" w:rsidP="00D03285">
      <w:pPr>
        <w:pStyle w:val="Texto"/>
        <w:spacing w:line="215" w:lineRule="exact"/>
        <w:ind w:left="1008" w:hanging="720"/>
        <w:rPr>
          <w:rFonts w:ascii="ITC Avant Garde" w:hAnsi="ITC Avant Garde"/>
          <w:b/>
          <w:sz w:val="20"/>
          <w:lang w:val="es-ES_tradnl"/>
        </w:rPr>
      </w:pPr>
      <w:r w:rsidRPr="008F0311">
        <w:rPr>
          <w:rFonts w:ascii="ITC Avant Garde" w:hAnsi="ITC Avant Garde"/>
          <w:b/>
          <w:sz w:val="20"/>
          <w:lang w:val="es-ES_tradnl"/>
        </w:rPr>
        <w:t xml:space="preserve">XVI. </w:t>
      </w:r>
      <w:r w:rsidRPr="008F0311">
        <w:rPr>
          <w:rFonts w:ascii="ITC Avant Garde" w:hAnsi="ITC Avant Garde"/>
          <w:b/>
          <w:sz w:val="20"/>
          <w:lang w:val="es-ES_tradnl"/>
        </w:rPr>
        <w:tab/>
      </w:r>
      <w:r w:rsidRPr="008F0311">
        <w:rPr>
          <w:rFonts w:ascii="ITC Avant Garde" w:hAnsi="ITC Avant Garde"/>
          <w:sz w:val="20"/>
          <w:lang w:val="es-ES_tradnl"/>
        </w:rPr>
        <w:t>Las demás que le confiera el Pleno, así como las que se señalen en otras disposiciones legales o administrativas aplicables.</w:t>
      </w:r>
    </w:p>
    <w:p w:rsidR="006B4E97" w:rsidRPr="0083530B" w:rsidRDefault="006B4E97" w:rsidP="006B4E97">
      <w:pPr>
        <w:pStyle w:val="Texto"/>
        <w:spacing w:line="230"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recorrida DOF 17-10-2016</w:t>
      </w:r>
    </w:p>
    <w:p w:rsidR="00556AF4" w:rsidRPr="008F0311" w:rsidRDefault="004847C7" w:rsidP="00556AF4">
      <w:pPr>
        <w:pStyle w:val="Texto"/>
        <w:spacing w:line="215" w:lineRule="exact"/>
        <w:rPr>
          <w:rFonts w:ascii="ITC Avant Garde" w:hAnsi="ITC Avant Garde"/>
          <w:sz w:val="20"/>
          <w:lang w:val="es-ES_tradnl"/>
        </w:rPr>
      </w:pPr>
      <w:r w:rsidRPr="008F0311">
        <w:rPr>
          <w:rFonts w:ascii="ITC Avant Garde" w:hAnsi="ITC Avant Garde"/>
          <w:b/>
          <w:sz w:val="20"/>
          <w:lang w:val="es-ES_tradnl"/>
        </w:rPr>
        <w:t xml:space="preserve">Artículo 90. </w:t>
      </w:r>
      <w:r w:rsidR="00556AF4" w:rsidRPr="008F0311">
        <w:rPr>
          <w:rFonts w:ascii="ITC Avant Garde" w:hAnsi="ITC Avant Garde"/>
          <w:sz w:val="20"/>
          <w:lang w:val="es-ES_tradnl"/>
        </w:rPr>
        <w:t>El Instituto contará con un Comité de Transparencia, el cual tendrá las siguientes atribuciones:</w:t>
      </w:r>
    </w:p>
    <w:p w:rsidR="00556AF4" w:rsidRPr="0083530B" w:rsidRDefault="00556AF4" w:rsidP="00556AF4">
      <w:pPr>
        <w:pStyle w:val="Texto"/>
        <w:spacing w:line="230" w:lineRule="exact"/>
        <w:ind w:left="1008" w:firstLine="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Párrafo modificado DOF 17-10-2016</w:t>
      </w:r>
    </w:p>
    <w:p w:rsidR="00556AF4" w:rsidRPr="008F0311" w:rsidRDefault="00556AF4" w:rsidP="004847C7">
      <w:pPr>
        <w:pStyle w:val="Texto"/>
        <w:spacing w:line="215"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I. </w:t>
      </w:r>
      <w:r w:rsidRPr="008F0311">
        <w:rPr>
          <w:rFonts w:ascii="ITC Avant Garde" w:hAnsi="ITC Avant Garde"/>
          <w:b/>
          <w:sz w:val="20"/>
          <w:lang w:val="es-ES_tradnl"/>
        </w:rPr>
        <w:tab/>
      </w:r>
      <w:r w:rsidRPr="008F0311">
        <w:rPr>
          <w:rFonts w:ascii="ITC Avant Garde" w:hAnsi="ITC Avant Garde"/>
          <w:sz w:val="20"/>
          <w:lang w:val="es-ES_tradnl"/>
        </w:rPr>
        <w:t>Las señaladas en los artículos 44 de la Ley General de Transparencia y Acceso a la Información Pública y 65 de la Ley Federal de Transparencia y Acceso a la Información Pública;</w:t>
      </w:r>
    </w:p>
    <w:p w:rsidR="00556AF4" w:rsidRPr="0083530B" w:rsidRDefault="00556AF4" w:rsidP="00556AF4">
      <w:pPr>
        <w:pStyle w:val="Texto"/>
        <w:spacing w:line="230" w:lineRule="exact"/>
        <w:ind w:left="1008" w:hanging="72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modificada DOF 17-10-2016</w:t>
      </w:r>
    </w:p>
    <w:p w:rsidR="004847C7" w:rsidRPr="008F0311" w:rsidRDefault="004847C7" w:rsidP="004847C7">
      <w:pPr>
        <w:pStyle w:val="Texto"/>
        <w:spacing w:line="215" w:lineRule="exact"/>
        <w:ind w:left="1008" w:hanging="720"/>
        <w:rPr>
          <w:rFonts w:ascii="ITC Avant Garde" w:hAnsi="ITC Avant Garde"/>
          <w:sz w:val="20"/>
          <w:lang w:val="es-ES_tradnl"/>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Las señaladas en la Ley Federal de Archivos, y</w:t>
      </w:r>
    </w:p>
    <w:p w:rsidR="004847C7" w:rsidRPr="008F0311" w:rsidRDefault="004847C7" w:rsidP="004847C7">
      <w:pPr>
        <w:pStyle w:val="Texto"/>
        <w:spacing w:line="215" w:lineRule="exact"/>
        <w:ind w:left="1008" w:hanging="720"/>
        <w:rPr>
          <w:rFonts w:ascii="ITC Avant Garde" w:hAnsi="ITC Avant Garde"/>
          <w:sz w:val="20"/>
          <w:lang w:val="es-ES_tradnl"/>
        </w:rPr>
      </w:pPr>
      <w:r w:rsidRPr="008F0311">
        <w:rPr>
          <w:rFonts w:ascii="ITC Avant Garde" w:hAnsi="ITC Avant Garde"/>
          <w:b/>
          <w:sz w:val="20"/>
          <w:lang w:val="es-ES_tradnl"/>
        </w:rPr>
        <w:lastRenderedPageBreak/>
        <w:t>III.</w:t>
      </w:r>
      <w:r w:rsidRPr="008F0311">
        <w:rPr>
          <w:rFonts w:ascii="ITC Avant Garde" w:hAnsi="ITC Avant Garde"/>
          <w:b/>
          <w:sz w:val="20"/>
          <w:lang w:val="es-ES_tradnl"/>
        </w:rPr>
        <w:tab/>
      </w:r>
      <w:r w:rsidRPr="008F0311">
        <w:rPr>
          <w:rFonts w:ascii="ITC Avant Garde" w:hAnsi="ITC Avant Garde"/>
          <w:sz w:val="20"/>
          <w:lang w:val="es-ES_tradnl"/>
        </w:rPr>
        <w:t>Las que le atribuya el Pleno u otras disposiciones legales o administrativas aplicables.</w:t>
      </w:r>
    </w:p>
    <w:p w:rsidR="00E07ED5" w:rsidRPr="008F0311" w:rsidRDefault="00E07ED5" w:rsidP="00E07ED5">
      <w:pPr>
        <w:pStyle w:val="Texto"/>
        <w:spacing w:line="215" w:lineRule="exact"/>
        <w:rPr>
          <w:rFonts w:ascii="ITC Avant Garde" w:hAnsi="ITC Avant Garde"/>
          <w:b/>
          <w:sz w:val="20"/>
          <w:lang w:val="es-ES_tradnl"/>
        </w:rPr>
      </w:pPr>
      <w:r w:rsidRPr="008F0311">
        <w:rPr>
          <w:rFonts w:ascii="ITC Avant Garde" w:hAnsi="ITC Avant Garde"/>
          <w:b/>
          <w:sz w:val="20"/>
          <w:lang w:val="es-ES_tradnl"/>
        </w:rPr>
        <w:t xml:space="preserve">Artículo 91. </w:t>
      </w:r>
      <w:r w:rsidRPr="008F0311">
        <w:rPr>
          <w:rFonts w:ascii="ITC Avant Garde" w:hAnsi="ITC Avant Garde"/>
          <w:sz w:val="20"/>
          <w:lang w:val="es-ES_tradnl"/>
        </w:rPr>
        <w:t>El Comité de Transparencia del Instituto estará integrado de la siguiente forma:</w:t>
      </w:r>
    </w:p>
    <w:p w:rsidR="00E07ED5" w:rsidRPr="008F0311" w:rsidRDefault="00E07ED5" w:rsidP="00E07ED5">
      <w:pPr>
        <w:pStyle w:val="Texto"/>
        <w:spacing w:line="215" w:lineRule="exact"/>
        <w:ind w:left="1008" w:hanging="720"/>
        <w:rPr>
          <w:rFonts w:ascii="ITC Avant Garde" w:hAnsi="ITC Avant Garde"/>
          <w:sz w:val="20"/>
          <w:lang w:val="es-ES_tradnl"/>
        </w:rPr>
      </w:pPr>
      <w:r w:rsidRPr="008F0311">
        <w:rPr>
          <w:rFonts w:ascii="ITC Avant Garde" w:hAnsi="ITC Avant Garde"/>
          <w:b/>
          <w:sz w:val="20"/>
          <w:lang w:val="es-ES_tradnl"/>
        </w:rPr>
        <w:t>I.</w:t>
      </w:r>
      <w:r w:rsidRPr="008F0311">
        <w:rPr>
          <w:rFonts w:ascii="ITC Avant Garde" w:hAnsi="ITC Avant Garde"/>
          <w:sz w:val="20"/>
          <w:lang w:val="es-ES_tradnl"/>
        </w:rPr>
        <w:t xml:space="preserve"> </w:t>
      </w:r>
      <w:r w:rsidRPr="008F0311">
        <w:rPr>
          <w:rFonts w:ascii="ITC Avant Garde" w:hAnsi="ITC Avant Garde"/>
          <w:sz w:val="20"/>
          <w:lang w:val="es-ES_tradnl"/>
        </w:rPr>
        <w:tab/>
        <w:t>Dos servidores públicos cuyos cargos no sean inferiores a Director General Adjunto designados por el Pleno, a propuesta del Presidente, uno de los cuales presidirá el Comité, y</w:t>
      </w:r>
    </w:p>
    <w:p w:rsidR="00E07ED5" w:rsidRPr="008F0311" w:rsidRDefault="00E07ED5" w:rsidP="00E07ED5">
      <w:pPr>
        <w:pStyle w:val="Texto"/>
        <w:spacing w:line="215"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II. </w:t>
      </w:r>
      <w:r w:rsidRPr="008F0311">
        <w:rPr>
          <w:rFonts w:ascii="ITC Avant Garde" w:hAnsi="ITC Avant Garde"/>
          <w:b/>
          <w:sz w:val="20"/>
          <w:lang w:val="es-ES_tradnl"/>
        </w:rPr>
        <w:tab/>
      </w:r>
      <w:r w:rsidRPr="008F0311">
        <w:rPr>
          <w:rFonts w:ascii="ITC Avant Garde" w:hAnsi="ITC Avant Garde"/>
          <w:sz w:val="20"/>
          <w:lang w:val="es-ES_tradnl"/>
        </w:rPr>
        <w:t>El coordinador de archivos cuando involucre asuntos relacionados con dicha materia; en los demás casos, el servidor público designado por el Pleno, a propuesta del Presidente.</w:t>
      </w:r>
    </w:p>
    <w:p w:rsidR="00D614AC" w:rsidRPr="0083530B" w:rsidRDefault="00D614AC" w:rsidP="00D614AC">
      <w:pPr>
        <w:pStyle w:val="Texto"/>
        <w:spacing w:line="230" w:lineRule="exact"/>
        <w:ind w:left="1008" w:firstLine="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Artículo modificado DOF 17-10-2016</w:t>
      </w:r>
    </w:p>
    <w:p w:rsidR="00D614AC" w:rsidRPr="008F0311" w:rsidRDefault="004847C7" w:rsidP="00D614AC">
      <w:pPr>
        <w:pStyle w:val="Texto"/>
        <w:spacing w:line="215" w:lineRule="exact"/>
        <w:rPr>
          <w:rFonts w:ascii="ITC Avant Garde" w:hAnsi="ITC Avant Garde"/>
          <w:spacing w:val="-2"/>
          <w:sz w:val="20"/>
          <w:lang w:val="es-ES_tradnl"/>
        </w:rPr>
      </w:pPr>
      <w:r w:rsidRPr="008F0311">
        <w:rPr>
          <w:rFonts w:ascii="ITC Avant Garde" w:hAnsi="ITC Avant Garde"/>
          <w:b/>
          <w:sz w:val="20"/>
          <w:lang w:val="es-ES_tradnl"/>
        </w:rPr>
        <w:t>Artículo 92.</w:t>
      </w:r>
      <w:r w:rsidRPr="008F0311">
        <w:rPr>
          <w:rFonts w:ascii="ITC Avant Garde" w:hAnsi="ITC Avant Garde"/>
          <w:sz w:val="20"/>
          <w:lang w:val="es-ES_tradnl"/>
        </w:rPr>
        <w:t xml:space="preserve"> </w:t>
      </w:r>
      <w:r w:rsidR="00D614AC" w:rsidRPr="008F0311">
        <w:rPr>
          <w:rFonts w:ascii="ITC Avant Garde" w:hAnsi="ITC Avant Garde"/>
          <w:spacing w:val="-2"/>
          <w:sz w:val="20"/>
          <w:lang w:val="es-ES_tradnl"/>
        </w:rPr>
        <w:t>(Se deroga).</w:t>
      </w:r>
    </w:p>
    <w:p w:rsidR="00D614AC" w:rsidRPr="0083530B" w:rsidRDefault="00D614AC" w:rsidP="00D614AC">
      <w:pPr>
        <w:pStyle w:val="Texto"/>
        <w:spacing w:line="230" w:lineRule="exact"/>
        <w:ind w:left="1008" w:firstLine="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Artículo derogado DOF 17-10-2016</w:t>
      </w:r>
    </w:p>
    <w:p w:rsidR="00D614AC" w:rsidRPr="008F0311" w:rsidRDefault="004847C7" w:rsidP="00D614AC">
      <w:pPr>
        <w:pStyle w:val="Texto"/>
        <w:spacing w:line="215" w:lineRule="exact"/>
        <w:rPr>
          <w:rFonts w:ascii="ITC Avant Garde" w:hAnsi="ITC Avant Garde"/>
          <w:sz w:val="20"/>
          <w:lang w:val="es-ES_tradnl"/>
        </w:rPr>
      </w:pPr>
      <w:r w:rsidRPr="008F0311">
        <w:rPr>
          <w:rFonts w:ascii="ITC Avant Garde" w:hAnsi="ITC Avant Garde"/>
          <w:b/>
          <w:sz w:val="20"/>
          <w:lang w:val="es-ES_tradnl"/>
        </w:rPr>
        <w:t xml:space="preserve">Artículo 93. </w:t>
      </w:r>
      <w:r w:rsidR="00D614AC" w:rsidRPr="008F0311">
        <w:rPr>
          <w:rFonts w:ascii="ITC Avant Garde" w:hAnsi="ITC Avant Garde"/>
          <w:sz w:val="20"/>
          <w:lang w:val="es-ES_tradnl"/>
        </w:rPr>
        <w:t>(Se deroga).</w:t>
      </w:r>
    </w:p>
    <w:p w:rsidR="00D614AC" w:rsidRPr="008F0311" w:rsidRDefault="00D614AC" w:rsidP="00D614AC">
      <w:pPr>
        <w:pStyle w:val="Texto"/>
        <w:spacing w:line="230" w:lineRule="exact"/>
        <w:ind w:left="1008" w:firstLine="0"/>
        <w:jc w:val="right"/>
        <w:rPr>
          <w:rFonts w:ascii="ITC Avant Garde" w:hAnsi="ITC Avant Garde"/>
          <w:sz w:val="20"/>
          <w:lang w:val="es-ES_tradnl"/>
        </w:rPr>
      </w:pPr>
      <w:r w:rsidRPr="0083530B">
        <w:rPr>
          <w:rFonts w:ascii="Times New Roman" w:hAnsi="Times New Roman" w:cs="Times New Roman"/>
          <w:b/>
          <w:i/>
          <w:color w:val="00B050"/>
          <w:sz w:val="16"/>
          <w:szCs w:val="16"/>
          <w:lang w:val="es-ES_tradnl"/>
        </w:rPr>
        <w:t>Artículo derogado DOF 17-10-2016</w:t>
      </w:r>
    </w:p>
    <w:p w:rsidR="00F62370" w:rsidRPr="008F0311" w:rsidRDefault="004847C7" w:rsidP="00F62370">
      <w:pPr>
        <w:pStyle w:val="Texto"/>
        <w:spacing w:line="215" w:lineRule="exact"/>
        <w:rPr>
          <w:rFonts w:ascii="ITC Avant Garde" w:hAnsi="ITC Avant Garde"/>
          <w:sz w:val="20"/>
          <w:lang w:val="es-ES_tradnl"/>
        </w:rPr>
      </w:pPr>
      <w:r w:rsidRPr="008F0311">
        <w:rPr>
          <w:rFonts w:ascii="ITC Avant Garde" w:hAnsi="ITC Avant Garde"/>
          <w:b/>
          <w:sz w:val="20"/>
          <w:lang w:val="es-ES_tradnl"/>
        </w:rPr>
        <w:t>Artículo 94.</w:t>
      </w:r>
      <w:r w:rsidRPr="008F0311">
        <w:rPr>
          <w:rFonts w:ascii="ITC Avant Garde" w:hAnsi="ITC Avant Garde"/>
          <w:sz w:val="20"/>
          <w:lang w:val="es-ES_tradnl"/>
        </w:rPr>
        <w:t xml:space="preserve"> </w:t>
      </w:r>
      <w:r w:rsidR="00F62370" w:rsidRPr="008F0311">
        <w:rPr>
          <w:rFonts w:ascii="ITC Avant Garde" w:hAnsi="ITC Avant Garde"/>
          <w:sz w:val="20"/>
          <w:lang w:val="es-ES_tradnl"/>
        </w:rPr>
        <w:t>Las unidades administrativas y los servidores públicos del Instituto deberán garantizar el derecho de acceso a la información de conformidad con los principios, bases generales y procedimientos establecidos en las leyes en materia de transparencia y acceso a la información pública, protección de datos personales y demás disposiciones jurídicas aplicables.</w:t>
      </w:r>
    </w:p>
    <w:p w:rsidR="00F62370" w:rsidRPr="0083530B" w:rsidRDefault="00F62370" w:rsidP="00F62370">
      <w:pPr>
        <w:pStyle w:val="Texto"/>
        <w:spacing w:line="230" w:lineRule="exact"/>
        <w:ind w:left="1008" w:firstLine="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Artículo modificado DOF 17-10-2016</w:t>
      </w:r>
    </w:p>
    <w:p w:rsidR="004847C7" w:rsidRPr="007927B1" w:rsidRDefault="004847C7" w:rsidP="007927B1">
      <w:pPr>
        <w:pStyle w:val="Ttulo2"/>
        <w:keepNext/>
        <w:keepLines/>
        <w:pBdr>
          <w:top w:val="none" w:sz="0" w:space="0" w:color="auto"/>
          <w:between w:val="none" w:sz="0" w:space="0" w:color="auto"/>
        </w:pBdr>
        <w:spacing w:before="240" w:after="0" w:line="276" w:lineRule="auto"/>
        <w:jc w:val="center"/>
        <w:rPr>
          <w:rFonts w:ascii="ITC Avant Garde" w:hAnsi="ITC Avant Garde" w:cs="Times New Roman"/>
          <w:b/>
          <w:bCs/>
          <w:sz w:val="20"/>
          <w:lang w:val="es-MX" w:eastAsia="en-US"/>
        </w:rPr>
      </w:pPr>
      <w:r w:rsidRPr="007927B1">
        <w:rPr>
          <w:rFonts w:ascii="ITC Avant Garde" w:hAnsi="ITC Avant Garde" w:cs="Times New Roman"/>
          <w:b/>
          <w:bCs/>
          <w:sz w:val="20"/>
          <w:lang w:val="es-MX" w:eastAsia="en-US"/>
        </w:rPr>
        <w:t>CAPÍTULO XXX</w:t>
      </w:r>
    </w:p>
    <w:p w:rsidR="004847C7" w:rsidRPr="008F0311" w:rsidRDefault="004847C7" w:rsidP="004847C7">
      <w:pPr>
        <w:pStyle w:val="Texto"/>
        <w:spacing w:line="234" w:lineRule="exact"/>
        <w:ind w:firstLine="0"/>
        <w:jc w:val="center"/>
        <w:rPr>
          <w:rFonts w:ascii="ITC Avant Garde" w:hAnsi="ITC Avant Garde"/>
          <w:sz w:val="20"/>
        </w:rPr>
      </w:pPr>
      <w:r w:rsidRPr="008F0311">
        <w:rPr>
          <w:rFonts w:ascii="ITC Avant Garde" w:hAnsi="ITC Avant Garde"/>
          <w:b/>
          <w:sz w:val="20"/>
          <w:lang w:val="es-ES_tradnl"/>
        </w:rPr>
        <w:t>De los servidores públicos del Instituto</w:t>
      </w:r>
    </w:p>
    <w:p w:rsidR="004847C7" w:rsidRPr="008F0311" w:rsidRDefault="004847C7" w:rsidP="004847C7">
      <w:pPr>
        <w:pStyle w:val="Texto"/>
        <w:spacing w:line="234" w:lineRule="exact"/>
        <w:rPr>
          <w:rFonts w:ascii="ITC Avant Garde" w:hAnsi="ITC Avant Garde"/>
          <w:sz w:val="20"/>
        </w:rPr>
      </w:pPr>
      <w:r w:rsidRPr="008F0311">
        <w:rPr>
          <w:rFonts w:ascii="ITC Avant Garde" w:hAnsi="ITC Avant Garde"/>
          <w:b/>
          <w:sz w:val="20"/>
          <w:lang w:val="es-ES_tradnl"/>
        </w:rPr>
        <w:t>Artículo 95.</w:t>
      </w:r>
      <w:r w:rsidRPr="008F0311">
        <w:rPr>
          <w:rFonts w:ascii="ITC Avant Garde" w:hAnsi="ITC Avant Garde"/>
          <w:sz w:val="20"/>
          <w:lang w:val="es-ES_tradnl"/>
        </w:rPr>
        <w:t xml:space="preserve"> Los servidores públicos del Instituto deberán guiarse por los principios de autonomía, legalidad, objetividad, imparcialidad, certeza, eficiencia, eficacia, transparencia y rendición de cuentas.</w:t>
      </w:r>
    </w:p>
    <w:p w:rsidR="004847C7" w:rsidRPr="008F0311" w:rsidRDefault="004847C7" w:rsidP="004847C7">
      <w:pPr>
        <w:pStyle w:val="Texto"/>
        <w:spacing w:line="234" w:lineRule="exact"/>
        <w:rPr>
          <w:rFonts w:ascii="ITC Avant Garde" w:hAnsi="ITC Avant Garde"/>
          <w:sz w:val="20"/>
        </w:rPr>
      </w:pPr>
      <w:r w:rsidRPr="008F0311">
        <w:rPr>
          <w:rFonts w:ascii="ITC Avant Garde" w:hAnsi="ITC Avant Garde"/>
          <w:b/>
          <w:sz w:val="20"/>
          <w:lang w:val="es-ES_tradnl"/>
        </w:rPr>
        <w:t>Artículo 96.</w:t>
      </w:r>
      <w:r w:rsidRPr="008F0311">
        <w:rPr>
          <w:rFonts w:ascii="ITC Avant Garde" w:hAnsi="ITC Avant Garde"/>
          <w:sz w:val="20"/>
          <w:lang w:val="es-ES_tradnl"/>
        </w:rPr>
        <w:t xml:space="preserve"> Todo servidor público del Instituto estará sujeto al régimen de responsabilidades del Título Cuarto de la Constitución y será sujeto a las sanciones establecidas en la Ley Federal de Responsabilidades Administrativas de los Servidores Públicos.</w:t>
      </w:r>
    </w:p>
    <w:p w:rsidR="004847C7" w:rsidRPr="008F0311" w:rsidRDefault="004847C7" w:rsidP="004847C7">
      <w:pPr>
        <w:pStyle w:val="Texto"/>
        <w:spacing w:line="234" w:lineRule="exact"/>
        <w:rPr>
          <w:rFonts w:ascii="ITC Avant Garde" w:hAnsi="ITC Avant Garde"/>
          <w:sz w:val="20"/>
        </w:rPr>
      </w:pPr>
      <w:r w:rsidRPr="008F0311">
        <w:rPr>
          <w:rFonts w:ascii="ITC Avant Garde" w:hAnsi="ITC Avant Garde"/>
          <w:b/>
          <w:sz w:val="20"/>
        </w:rPr>
        <w:t>Artículo 97.</w:t>
      </w:r>
      <w:r w:rsidRPr="008F0311">
        <w:rPr>
          <w:rFonts w:ascii="ITC Avant Garde" w:hAnsi="ITC Avant Garde"/>
          <w:sz w:val="20"/>
        </w:rPr>
        <w:t xml:space="preserve"> Los servidores públicos del Instituto, desde el nivel de Jefe de Departamento hasta el de Titular de Unidad, incluidos los de la Autoridad Investigadora, podrán tratar asuntos de su competencia con personas que representen los intereses de los agentes regulados por el Instituto:</w:t>
      </w:r>
    </w:p>
    <w:p w:rsidR="004847C7" w:rsidRPr="008F0311" w:rsidRDefault="004847C7" w:rsidP="004847C7">
      <w:pPr>
        <w:pStyle w:val="Texto"/>
        <w:spacing w:line="234" w:lineRule="exact"/>
        <w:ind w:left="1008" w:hanging="720"/>
        <w:rPr>
          <w:rFonts w:ascii="ITC Avant Garde" w:hAnsi="ITC Avant Garde"/>
          <w:sz w:val="20"/>
        </w:rPr>
      </w:pPr>
      <w:r w:rsidRPr="008F0311">
        <w:rPr>
          <w:rFonts w:ascii="ITC Avant Garde" w:hAnsi="ITC Avant Garde"/>
          <w:b/>
          <w:sz w:val="20"/>
        </w:rPr>
        <w:t>I.</w:t>
      </w:r>
      <w:r w:rsidRPr="008F0311">
        <w:rPr>
          <w:rFonts w:ascii="ITC Avant Garde" w:hAnsi="ITC Avant Garde"/>
          <w:b/>
          <w:sz w:val="20"/>
        </w:rPr>
        <w:tab/>
      </w:r>
      <w:r w:rsidRPr="008F0311">
        <w:rPr>
          <w:rFonts w:ascii="ITC Avant Garde" w:hAnsi="ITC Avant Garde"/>
          <w:sz w:val="20"/>
        </w:rPr>
        <w:t>Mediante correo electrónico institucional;</w:t>
      </w:r>
    </w:p>
    <w:p w:rsidR="004847C7" w:rsidRPr="008F0311" w:rsidRDefault="004847C7" w:rsidP="004847C7">
      <w:pPr>
        <w:pStyle w:val="Texto"/>
        <w:spacing w:line="234" w:lineRule="exact"/>
        <w:ind w:left="1008" w:hanging="720"/>
        <w:rPr>
          <w:rFonts w:ascii="ITC Avant Garde" w:hAnsi="ITC Avant Garde"/>
          <w:sz w:val="20"/>
        </w:rPr>
      </w:pPr>
      <w:r w:rsidRPr="008F0311">
        <w:rPr>
          <w:rFonts w:ascii="ITC Avant Garde" w:hAnsi="ITC Avant Garde"/>
          <w:b/>
          <w:sz w:val="20"/>
        </w:rPr>
        <w:t>II.</w:t>
      </w:r>
      <w:r w:rsidRPr="008F0311">
        <w:rPr>
          <w:rFonts w:ascii="ITC Avant Garde" w:hAnsi="ITC Avant Garde"/>
          <w:b/>
          <w:sz w:val="20"/>
        </w:rPr>
        <w:tab/>
      </w:r>
      <w:r w:rsidRPr="008F0311">
        <w:rPr>
          <w:rFonts w:ascii="ITC Avant Garde" w:hAnsi="ITC Avant Garde"/>
          <w:sz w:val="20"/>
        </w:rPr>
        <w:t>Por teléfono en casos de urgencia o con fines de orientación;</w:t>
      </w:r>
    </w:p>
    <w:p w:rsidR="004847C7" w:rsidRPr="008F0311" w:rsidRDefault="004847C7" w:rsidP="004847C7">
      <w:pPr>
        <w:pStyle w:val="Texto"/>
        <w:spacing w:line="234" w:lineRule="exact"/>
        <w:ind w:left="1008" w:hanging="720"/>
        <w:rPr>
          <w:rFonts w:ascii="ITC Avant Garde" w:hAnsi="ITC Avant Garde"/>
          <w:sz w:val="20"/>
        </w:rPr>
      </w:pPr>
      <w:r w:rsidRPr="008F0311">
        <w:rPr>
          <w:rFonts w:ascii="ITC Avant Garde" w:hAnsi="ITC Avant Garde"/>
          <w:b/>
          <w:sz w:val="20"/>
        </w:rPr>
        <w:t>III.</w:t>
      </w:r>
      <w:r w:rsidRPr="008F0311">
        <w:rPr>
          <w:rFonts w:ascii="ITC Avant Garde" w:hAnsi="ITC Avant Garde"/>
          <w:b/>
          <w:sz w:val="20"/>
        </w:rPr>
        <w:tab/>
      </w:r>
      <w:r w:rsidRPr="008F0311">
        <w:rPr>
          <w:rFonts w:ascii="ITC Avant Garde" w:hAnsi="ITC Avant Garde"/>
          <w:sz w:val="20"/>
        </w:rPr>
        <w:t>Mediante entrevista en las instalaciones del Instituto y con al menos la presencia de otro servidor público del Instituto, y</w:t>
      </w:r>
    </w:p>
    <w:p w:rsidR="004847C7" w:rsidRPr="008F0311" w:rsidRDefault="004847C7" w:rsidP="004847C7">
      <w:pPr>
        <w:pStyle w:val="Texto"/>
        <w:spacing w:line="234" w:lineRule="exact"/>
        <w:ind w:left="1008" w:hanging="720"/>
        <w:rPr>
          <w:rFonts w:ascii="ITC Avant Garde" w:hAnsi="ITC Avant Garde"/>
          <w:sz w:val="20"/>
        </w:rPr>
      </w:pPr>
      <w:r w:rsidRPr="008F0311">
        <w:rPr>
          <w:rFonts w:ascii="ITC Avant Garde" w:hAnsi="ITC Avant Garde"/>
          <w:b/>
          <w:sz w:val="20"/>
        </w:rPr>
        <w:t>IV.</w:t>
      </w:r>
      <w:r w:rsidRPr="008F0311">
        <w:rPr>
          <w:rFonts w:ascii="ITC Avant Garde" w:hAnsi="ITC Avant Garde"/>
          <w:b/>
          <w:sz w:val="20"/>
        </w:rPr>
        <w:tab/>
      </w:r>
      <w:r w:rsidRPr="008F0311">
        <w:rPr>
          <w:rFonts w:ascii="ITC Avant Garde" w:hAnsi="ITC Avant Garde"/>
          <w:sz w:val="20"/>
        </w:rPr>
        <w:t>En reuniones de comités o grupos de trabajo previamente acordados.</w:t>
      </w:r>
    </w:p>
    <w:p w:rsidR="004847C7" w:rsidRPr="008F0311" w:rsidRDefault="004847C7" w:rsidP="004847C7">
      <w:pPr>
        <w:pStyle w:val="Texto"/>
        <w:spacing w:line="224" w:lineRule="exact"/>
        <w:rPr>
          <w:rFonts w:ascii="ITC Avant Garde" w:hAnsi="ITC Avant Garde"/>
          <w:sz w:val="20"/>
        </w:rPr>
      </w:pPr>
      <w:r w:rsidRPr="008F0311">
        <w:rPr>
          <w:rFonts w:ascii="ITC Avant Garde" w:hAnsi="ITC Avant Garde"/>
          <w:sz w:val="20"/>
        </w:rPr>
        <w:t>En los casos previstos en las fracciones II, III y IV, los servidores públicos</w:t>
      </w:r>
      <w:r w:rsidR="00BB0A67">
        <w:rPr>
          <w:rFonts w:ascii="ITC Avant Garde" w:hAnsi="ITC Avant Garde"/>
          <w:sz w:val="20"/>
        </w:rPr>
        <w:t xml:space="preserve"> deberán llevar un registro en </w:t>
      </w:r>
      <w:r w:rsidRPr="008F0311">
        <w:rPr>
          <w:rFonts w:ascii="ITC Avant Garde" w:hAnsi="ITC Avant Garde"/>
          <w:sz w:val="20"/>
        </w:rPr>
        <w:t xml:space="preserve">el que se asentarán </w:t>
      </w:r>
      <w:r w:rsidRPr="008F0311">
        <w:rPr>
          <w:rFonts w:ascii="ITC Avant Garde" w:hAnsi="ITC Avant Garde"/>
          <w:sz w:val="20"/>
          <w:lang w:val="es-ES_tradnl"/>
        </w:rPr>
        <w:t>la identificación del expediente o asunto, los agentes regulados o representantes legales que intervinieron y el tema tratado. El registro será resguardado por el titular de la unidad administrativa o Comisionado al que se encuentre adscrito.</w:t>
      </w:r>
    </w:p>
    <w:p w:rsidR="004847C7" w:rsidRPr="008F0311" w:rsidRDefault="004847C7" w:rsidP="004847C7">
      <w:pPr>
        <w:pStyle w:val="Texto"/>
        <w:spacing w:line="224" w:lineRule="exact"/>
        <w:rPr>
          <w:rFonts w:ascii="ITC Avant Garde" w:hAnsi="ITC Avant Garde"/>
          <w:sz w:val="20"/>
          <w:lang w:val="es-ES_tradnl"/>
        </w:rPr>
      </w:pPr>
      <w:r w:rsidRPr="008F0311">
        <w:rPr>
          <w:rFonts w:ascii="ITC Avant Garde" w:hAnsi="ITC Avant Garde"/>
          <w:sz w:val="20"/>
          <w:lang w:val="es-ES_tradnl"/>
        </w:rPr>
        <w:lastRenderedPageBreak/>
        <w:t>Lo dispuesto en este artículo será sin perjuicio de la participación de los servidores públicos en foros y eventos públicos.</w:t>
      </w:r>
    </w:p>
    <w:p w:rsidR="004847C7" w:rsidRPr="008F0311" w:rsidRDefault="004847C7" w:rsidP="004847C7">
      <w:pPr>
        <w:pStyle w:val="Texto"/>
        <w:spacing w:line="224" w:lineRule="exact"/>
        <w:rPr>
          <w:rFonts w:ascii="ITC Avant Garde" w:hAnsi="ITC Avant Garde"/>
          <w:sz w:val="20"/>
        </w:rPr>
      </w:pPr>
      <w:r w:rsidRPr="008F0311">
        <w:rPr>
          <w:rFonts w:ascii="ITC Avant Garde" w:hAnsi="ITC Avant Garde"/>
          <w:b/>
          <w:sz w:val="20"/>
        </w:rPr>
        <w:t>Artículo 98.</w:t>
      </w:r>
      <w:r w:rsidRPr="008F0311">
        <w:rPr>
          <w:rFonts w:ascii="ITC Avant Garde" w:hAnsi="ITC Avant Garde"/>
          <w:sz w:val="20"/>
        </w:rPr>
        <w:t xml:space="preserve"> La Autoridad Investigadora no estará sujeta a las reglas de contacto antes señaladas cuando se trate de reuniones de las que puedan derivar elementos de identificación de fuentes derivadas del beneficio de reducción del importe de multas tratándose de prácticas monopólicas absolutas.</w:t>
      </w:r>
    </w:p>
    <w:p w:rsidR="004847C7" w:rsidRPr="008F0311" w:rsidRDefault="004847C7" w:rsidP="004847C7">
      <w:pPr>
        <w:pStyle w:val="Texto"/>
        <w:spacing w:line="224" w:lineRule="exact"/>
        <w:rPr>
          <w:rFonts w:ascii="ITC Avant Garde" w:hAnsi="ITC Avant Garde"/>
          <w:sz w:val="20"/>
        </w:rPr>
      </w:pPr>
      <w:r w:rsidRPr="008F0311">
        <w:rPr>
          <w:rFonts w:ascii="ITC Avant Garde" w:hAnsi="ITC Avant Garde"/>
          <w:sz w:val="20"/>
        </w:rPr>
        <w:t>Tampoco estará sujeta a las reglas de contacto, respecto de las reuniones que celebre con agentes que aporten elementos para las investigaciones y cuya identificación pueda acarrearles alguna afectación.</w:t>
      </w:r>
    </w:p>
    <w:p w:rsidR="004847C7" w:rsidRPr="008F0311" w:rsidRDefault="004847C7" w:rsidP="004847C7">
      <w:pPr>
        <w:pStyle w:val="Texto"/>
        <w:spacing w:line="224" w:lineRule="exact"/>
        <w:rPr>
          <w:rFonts w:ascii="ITC Avant Garde" w:hAnsi="ITC Avant Garde"/>
          <w:sz w:val="20"/>
        </w:rPr>
      </w:pPr>
      <w:r w:rsidRPr="008F0311">
        <w:rPr>
          <w:rFonts w:ascii="ITC Avant Garde" w:hAnsi="ITC Avant Garde"/>
          <w:sz w:val="20"/>
        </w:rPr>
        <w:t>Las entrevistas de la Autoridad Investigadora que se realicen respecto de los supuestos señalados anteriormente, podrán llevarse a cabo en lugares distintos a las oficinas del Instituto, siempre y cuando estén presentes al menos dos servidores públicos.</w:t>
      </w:r>
    </w:p>
    <w:p w:rsidR="004847C7" w:rsidRPr="008F0311" w:rsidRDefault="004847C7" w:rsidP="004847C7">
      <w:pPr>
        <w:pStyle w:val="Texto"/>
        <w:spacing w:line="224" w:lineRule="exact"/>
        <w:rPr>
          <w:rFonts w:ascii="ITC Avant Garde" w:hAnsi="ITC Avant Garde"/>
          <w:sz w:val="20"/>
        </w:rPr>
      </w:pPr>
      <w:r w:rsidRPr="008F0311">
        <w:rPr>
          <w:rFonts w:ascii="ITC Avant Garde" w:hAnsi="ITC Avant Garde"/>
          <w:sz w:val="20"/>
        </w:rPr>
        <w:t>La Autoridad Investigadora deberá llevar a cabo un estricto control interno de las convocatorias y desarrollo de las reuniones a que se refiere este precepto, información que será clasificada como reservada.</w:t>
      </w:r>
    </w:p>
    <w:p w:rsidR="00D02F6E" w:rsidRPr="008F0311" w:rsidRDefault="00D02F6E" w:rsidP="00D02F6E">
      <w:pPr>
        <w:pStyle w:val="Texto"/>
        <w:spacing w:line="224" w:lineRule="exact"/>
        <w:rPr>
          <w:rFonts w:ascii="ITC Avant Garde" w:hAnsi="ITC Avant Garde"/>
          <w:sz w:val="20"/>
        </w:rPr>
      </w:pPr>
      <w:r w:rsidRPr="008F0311">
        <w:rPr>
          <w:rFonts w:ascii="ITC Avant Garde" w:hAnsi="ITC Avant Garde"/>
          <w:b/>
          <w:sz w:val="20"/>
        </w:rPr>
        <w:t xml:space="preserve">Artículo 99. </w:t>
      </w:r>
      <w:r w:rsidRPr="008F0311">
        <w:rPr>
          <w:rFonts w:ascii="ITC Avant Garde" w:hAnsi="ITC Avant Garde"/>
          <w:sz w:val="20"/>
        </w:rPr>
        <w:t>En los casos previstos en el artículo 33 de la Ley de Telecomunicaciones, el Titular del órgano interno de control resolverá sobre la remoción de los funcionarios del Instituto con nivel desde Jefe de Departamento hasta Titular de Unidad conforme al siguiente procedimiento:</w:t>
      </w:r>
    </w:p>
    <w:p w:rsidR="00D02F6E" w:rsidRPr="008F0311" w:rsidRDefault="00D02F6E" w:rsidP="00D02F6E">
      <w:pPr>
        <w:pStyle w:val="Texto"/>
        <w:spacing w:line="230" w:lineRule="exact"/>
        <w:ind w:left="1008" w:firstLine="0"/>
        <w:jc w:val="right"/>
        <w:rPr>
          <w:rFonts w:ascii="ITC Avant Garde" w:hAnsi="ITC Avant Garde"/>
          <w:sz w:val="20"/>
          <w:lang w:val="es-ES_tradnl"/>
        </w:rPr>
      </w:pPr>
      <w:r w:rsidRPr="0083530B">
        <w:rPr>
          <w:rFonts w:ascii="Times New Roman" w:hAnsi="Times New Roman" w:cs="Times New Roman"/>
          <w:b/>
          <w:i/>
          <w:color w:val="00B050"/>
          <w:sz w:val="16"/>
          <w:szCs w:val="16"/>
          <w:lang w:val="es-ES_tradnl"/>
        </w:rPr>
        <w:t>Párrafo modificado DOF 17-10-2016</w:t>
      </w:r>
    </w:p>
    <w:p w:rsidR="00D02F6E" w:rsidRPr="008F0311" w:rsidRDefault="00D02F6E" w:rsidP="00D02F6E">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 xml:space="preserve">I. </w:t>
      </w:r>
      <w:r w:rsidRPr="008F0311">
        <w:rPr>
          <w:rFonts w:ascii="ITC Avant Garde" w:hAnsi="ITC Avant Garde"/>
          <w:b/>
          <w:sz w:val="20"/>
          <w:lang w:val="es-ES_tradnl"/>
        </w:rPr>
        <w:tab/>
      </w:r>
      <w:r w:rsidRPr="008F0311">
        <w:rPr>
          <w:rFonts w:ascii="ITC Avant Garde" w:hAnsi="ITC Avant Garde"/>
          <w:sz w:val="20"/>
          <w:lang w:val="es-ES_tradnl"/>
        </w:rPr>
        <w:t>El Titular del órgano interno de control citará al funcionario sujeto al proceso de remoción a una audiencia, notificándole que deberá comparecer personalmente a rendir su declaración en torno a los hechos que se le imputen y que puedan ser causa de responsabilidad en los términos de la Ley de Telecomunicaciones, y demás disposiciones aplicables. En la notificación deberá expresarse el lugar, día y hora en que tendrá verificativo la audiencia, los actos u omisiones que se le imputen y el derecho de éste a comparecer asistido de un defensor;</w:t>
      </w:r>
    </w:p>
    <w:p w:rsidR="00D02F6E" w:rsidRPr="0083530B" w:rsidRDefault="00D02F6E" w:rsidP="00D02F6E">
      <w:pPr>
        <w:pStyle w:val="Texto"/>
        <w:spacing w:line="230" w:lineRule="exact"/>
        <w:ind w:left="1008" w:firstLine="0"/>
        <w:jc w:val="right"/>
        <w:rPr>
          <w:rFonts w:ascii="Times New Roman" w:hAnsi="Times New Roman" w:cs="Times New Roman"/>
          <w:b/>
          <w:i/>
          <w:color w:val="00B050"/>
          <w:sz w:val="16"/>
          <w:szCs w:val="16"/>
          <w:lang w:val="es-ES_tradnl"/>
        </w:rPr>
      </w:pPr>
      <w:r w:rsidRPr="0083530B">
        <w:rPr>
          <w:rFonts w:ascii="Times New Roman" w:hAnsi="Times New Roman" w:cs="Times New Roman"/>
          <w:b/>
          <w:i/>
          <w:color w:val="00B050"/>
          <w:sz w:val="16"/>
          <w:szCs w:val="16"/>
          <w:lang w:val="es-ES_tradnl"/>
        </w:rPr>
        <w:t>Fracción modificada DOF 17-10-2016</w:t>
      </w:r>
    </w:p>
    <w:p w:rsidR="004847C7" w:rsidRPr="008F0311" w:rsidRDefault="004847C7" w:rsidP="00D02F6E">
      <w:pPr>
        <w:pStyle w:val="Texto"/>
        <w:spacing w:line="224" w:lineRule="exact"/>
        <w:ind w:left="1008" w:hanging="720"/>
        <w:rPr>
          <w:rFonts w:ascii="ITC Avant Garde" w:hAnsi="ITC Avant Garde"/>
          <w:sz w:val="20"/>
        </w:rPr>
      </w:pPr>
      <w:r w:rsidRPr="008F0311">
        <w:rPr>
          <w:rFonts w:ascii="ITC Avant Garde" w:hAnsi="ITC Avant Garde"/>
          <w:b/>
          <w:sz w:val="20"/>
          <w:lang w:val="es-ES_tradnl"/>
        </w:rPr>
        <w:t>II.</w:t>
      </w:r>
      <w:r w:rsidRPr="008F0311">
        <w:rPr>
          <w:rFonts w:ascii="ITC Avant Garde" w:hAnsi="ITC Avant Garde"/>
          <w:b/>
          <w:sz w:val="20"/>
          <w:lang w:val="es-ES_tradnl"/>
        </w:rPr>
        <w:tab/>
      </w:r>
      <w:r w:rsidRPr="008F0311">
        <w:rPr>
          <w:rFonts w:ascii="ITC Avant Garde" w:hAnsi="ITC Avant Garde"/>
          <w:sz w:val="20"/>
          <w:lang w:val="es-ES_tradnl"/>
        </w:rPr>
        <w:t>La notificación a que se refiere la fracción anterior se practicará de manera personal;</w:t>
      </w:r>
    </w:p>
    <w:p w:rsidR="004847C7" w:rsidRPr="008F0311" w:rsidRDefault="004847C7" w:rsidP="004847C7">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III.</w:t>
      </w:r>
      <w:r w:rsidRPr="008F0311">
        <w:rPr>
          <w:rFonts w:ascii="ITC Avant Garde" w:hAnsi="ITC Avant Garde"/>
          <w:b/>
          <w:sz w:val="20"/>
          <w:lang w:val="es-ES_tradnl"/>
        </w:rPr>
        <w:tab/>
      </w:r>
      <w:r w:rsidRPr="008F0311">
        <w:rPr>
          <w:rFonts w:ascii="ITC Avant Garde" w:hAnsi="ITC Avant Garde"/>
          <w:sz w:val="20"/>
          <w:lang w:val="es-ES_tradnl"/>
        </w:rPr>
        <w:t>Entre la fecha de la citación y la de la audiencia deberá mediar un plazo no menor de cinco ni mayor de quince días;</w:t>
      </w:r>
    </w:p>
    <w:p w:rsidR="00D25FA2" w:rsidRPr="008F0311" w:rsidRDefault="004847C7" w:rsidP="00D25FA2">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IV.</w:t>
      </w:r>
      <w:r w:rsidRPr="008F0311">
        <w:rPr>
          <w:rFonts w:ascii="ITC Avant Garde" w:hAnsi="ITC Avant Garde"/>
          <w:b/>
          <w:sz w:val="20"/>
          <w:lang w:val="es-ES_tradnl"/>
        </w:rPr>
        <w:tab/>
      </w:r>
      <w:r w:rsidRPr="008F0311">
        <w:rPr>
          <w:rFonts w:ascii="ITC Avant Garde" w:hAnsi="ITC Avant Garde"/>
          <w:sz w:val="20"/>
          <w:lang w:val="es-ES_tradnl"/>
        </w:rPr>
        <w:t>Concluida la audiencia, se concederá al funcionario sujeto al proceso de remoción un plazo de cinco días para que ofrezca los elementos de prueba que estime pertinentes y que tengan relación con lo</w:t>
      </w:r>
      <w:r w:rsidR="00D25FA2" w:rsidRPr="008F0311">
        <w:rPr>
          <w:rFonts w:ascii="ITC Avant Garde" w:hAnsi="ITC Avant Garde"/>
          <w:sz w:val="20"/>
          <w:lang w:val="es-ES_tradnl"/>
        </w:rPr>
        <w:t>s hechos que se le atribuyen, y</w:t>
      </w:r>
    </w:p>
    <w:p w:rsidR="00D25FA2" w:rsidRPr="008F0311" w:rsidRDefault="00D25FA2" w:rsidP="00D25FA2">
      <w:pPr>
        <w:pStyle w:val="Texto"/>
        <w:spacing w:line="224" w:lineRule="exact"/>
        <w:ind w:left="1008" w:hanging="720"/>
        <w:rPr>
          <w:rFonts w:ascii="ITC Avant Garde" w:hAnsi="ITC Avant Garde"/>
          <w:sz w:val="20"/>
          <w:lang w:val="es-ES_tradnl"/>
        </w:rPr>
      </w:pPr>
      <w:r w:rsidRPr="008F0311">
        <w:rPr>
          <w:rFonts w:ascii="ITC Avant Garde" w:hAnsi="ITC Avant Garde"/>
          <w:b/>
          <w:sz w:val="20"/>
          <w:lang w:val="es-ES_tradnl"/>
        </w:rPr>
        <w:t>V.</w:t>
      </w:r>
      <w:r w:rsidRPr="008F0311">
        <w:rPr>
          <w:rFonts w:ascii="ITC Avant Garde" w:hAnsi="ITC Avant Garde"/>
          <w:sz w:val="20"/>
          <w:lang w:val="es-ES_tradnl"/>
        </w:rPr>
        <w:t xml:space="preserve"> </w:t>
      </w:r>
      <w:r w:rsidRPr="008F0311">
        <w:rPr>
          <w:rFonts w:ascii="ITC Avant Garde" w:hAnsi="ITC Avant Garde"/>
          <w:sz w:val="20"/>
          <w:lang w:val="es-ES_tradnl"/>
        </w:rPr>
        <w:tab/>
        <w:t>Desahogadas las pruebas que fueren admitidas, el Titular del órgano interno de control dentro de los cuarenta y cinco días siguientes emitirá la resolución. Determinada la remoción, ésta quedará firme y será notificada tanto al infractor como al Presidente para su inmediato cumplimiento.</w:t>
      </w:r>
    </w:p>
    <w:p w:rsidR="00D02F6E" w:rsidRPr="008E6DEE" w:rsidRDefault="00D02F6E" w:rsidP="00D02F6E">
      <w:pPr>
        <w:pStyle w:val="Texto"/>
        <w:spacing w:line="230" w:lineRule="exact"/>
        <w:ind w:left="1008" w:firstLine="0"/>
        <w:jc w:val="right"/>
        <w:rPr>
          <w:rFonts w:ascii="Times New Roman" w:hAnsi="Times New Roman" w:cs="Times New Roman"/>
          <w:b/>
          <w:i/>
          <w:color w:val="00B050"/>
          <w:sz w:val="16"/>
          <w:szCs w:val="16"/>
          <w:lang w:val="es-ES_tradnl"/>
        </w:rPr>
      </w:pPr>
      <w:r w:rsidRPr="008E6DEE">
        <w:rPr>
          <w:rFonts w:ascii="Times New Roman" w:hAnsi="Times New Roman" w:cs="Times New Roman"/>
          <w:b/>
          <w:i/>
          <w:color w:val="00B050"/>
          <w:sz w:val="16"/>
          <w:szCs w:val="16"/>
          <w:lang w:val="es-ES_tradnl"/>
        </w:rPr>
        <w:t>Fracción modificada DOF 17-10-2016</w:t>
      </w:r>
    </w:p>
    <w:p w:rsidR="004847C7" w:rsidRPr="008F0311" w:rsidRDefault="004847C7" w:rsidP="004847C7">
      <w:pPr>
        <w:pStyle w:val="Texto"/>
        <w:spacing w:line="224" w:lineRule="exact"/>
        <w:rPr>
          <w:rFonts w:ascii="ITC Avant Garde" w:hAnsi="ITC Avant Garde"/>
          <w:sz w:val="20"/>
          <w:lang w:val="es-ES_tradnl"/>
        </w:rPr>
      </w:pPr>
      <w:r w:rsidRPr="008F0311">
        <w:rPr>
          <w:rFonts w:ascii="ITC Avant Garde" w:hAnsi="ITC Avant Garde"/>
          <w:b/>
          <w:sz w:val="20"/>
          <w:lang w:val="es-ES_tradnl"/>
        </w:rPr>
        <w:t>Artículo 100.</w:t>
      </w:r>
      <w:r w:rsidRPr="008F0311">
        <w:rPr>
          <w:rFonts w:ascii="ITC Avant Garde" w:hAnsi="ITC Avant Garde"/>
          <w:sz w:val="20"/>
          <w:lang w:val="es-ES_tradnl"/>
        </w:rPr>
        <w:t xml:space="preserve"> Todos los servidores públicos del Instituto estarán obligados a aplicar los manuales de normatividad interna y procedimientos que al efecto se establezcan. Los manuales y demás </w:t>
      </w:r>
      <w:r w:rsidRPr="008F0311">
        <w:rPr>
          <w:rFonts w:ascii="ITC Avant Garde" w:hAnsi="ITC Avant Garde"/>
          <w:sz w:val="20"/>
          <w:lang w:val="es-ES_tradnl"/>
        </w:rPr>
        <w:lastRenderedPageBreak/>
        <w:t>normativa interna que prevean obligaciones a los servidores públicos del Instituto, deberán publicarse en el Diario Oficial de la Federación.</w:t>
      </w:r>
    </w:p>
    <w:p w:rsidR="004847C7" w:rsidRPr="008F0311" w:rsidRDefault="004847C7" w:rsidP="004847C7">
      <w:pPr>
        <w:pStyle w:val="Texto"/>
        <w:spacing w:line="224" w:lineRule="exact"/>
        <w:rPr>
          <w:rFonts w:ascii="ITC Avant Garde" w:hAnsi="ITC Avant Garde"/>
          <w:sz w:val="20"/>
          <w:lang w:val="es-ES_tradnl"/>
        </w:rPr>
      </w:pPr>
      <w:r w:rsidRPr="008F0311">
        <w:rPr>
          <w:rFonts w:ascii="ITC Avant Garde" w:hAnsi="ITC Avant Garde"/>
          <w:b/>
          <w:sz w:val="20"/>
          <w:lang w:val="es-ES_tradnl"/>
        </w:rPr>
        <w:t>Artículo 101.</w:t>
      </w:r>
      <w:r w:rsidRPr="008F0311">
        <w:rPr>
          <w:rFonts w:ascii="ITC Avant Garde" w:hAnsi="ITC Avant Garde"/>
          <w:sz w:val="20"/>
          <w:lang w:val="es-ES_tradnl"/>
        </w:rPr>
        <w:t xml:space="preserve"> Los servidores públicos que laboren en el Instituto estarán obligados, en términos de la legislación aplicable, a guardar confidencialidad respecto de la información y documentación que por razones de su trabajo manejen y que estén relacionadas con la sustanciación de los procedimientos y trámites radicados ante el mismo.</w:t>
      </w:r>
    </w:p>
    <w:p w:rsidR="004847C7" w:rsidRPr="008F0311" w:rsidRDefault="004847C7" w:rsidP="004847C7">
      <w:pPr>
        <w:pStyle w:val="Texto"/>
        <w:spacing w:line="224" w:lineRule="exact"/>
        <w:rPr>
          <w:rFonts w:ascii="ITC Avant Garde" w:hAnsi="ITC Avant Garde"/>
          <w:sz w:val="20"/>
          <w:lang w:val="es-ES_tradnl"/>
        </w:rPr>
      </w:pPr>
      <w:r w:rsidRPr="008F0311">
        <w:rPr>
          <w:rFonts w:ascii="ITC Avant Garde" w:hAnsi="ITC Avant Garde"/>
          <w:b/>
          <w:sz w:val="20"/>
          <w:lang w:val="es-ES_tradnl"/>
        </w:rPr>
        <w:t xml:space="preserve">Artículo 102. </w:t>
      </w:r>
      <w:r w:rsidRPr="008F0311">
        <w:rPr>
          <w:rFonts w:ascii="ITC Avant Garde" w:hAnsi="ITC Avant Garde"/>
          <w:sz w:val="20"/>
          <w:lang w:val="es-ES_tradnl"/>
        </w:rPr>
        <w:t>Los servidores públicos del Instituto deberán presentar a su superior jerárquico un informe por escrito dentro de los quince días hábiles siguientes a la conclusión de los foros, reuniones, negociaciones, eventos, convenciones y congresos que se lleven a cabo con organismos internacionales y gobiernos extranjeros, cuando se refieran a temas en el ámbito de competencia del Instituto; asimismo, deberán remitir copia de dicho informe a la Coordinación General de Asuntos Internacionales para su compilación.</w:t>
      </w:r>
    </w:p>
    <w:p w:rsidR="004847C7" w:rsidRPr="007927B1" w:rsidRDefault="004847C7" w:rsidP="007927B1">
      <w:pPr>
        <w:pStyle w:val="Ttulo2"/>
        <w:keepNext/>
        <w:keepLines/>
        <w:pBdr>
          <w:top w:val="none" w:sz="0" w:space="0" w:color="auto"/>
          <w:between w:val="none" w:sz="0" w:space="0" w:color="auto"/>
        </w:pBdr>
        <w:spacing w:before="240" w:after="0" w:line="276" w:lineRule="auto"/>
        <w:jc w:val="center"/>
        <w:rPr>
          <w:rFonts w:ascii="ITC Avant Garde" w:hAnsi="ITC Avant Garde" w:cs="Times New Roman"/>
          <w:b/>
          <w:bCs/>
          <w:sz w:val="20"/>
          <w:lang w:val="es-MX" w:eastAsia="en-US"/>
        </w:rPr>
      </w:pPr>
      <w:r w:rsidRPr="007927B1">
        <w:rPr>
          <w:rFonts w:ascii="ITC Avant Garde" w:hAnsi="ITC Avant Garde" w:cs="Times New Roman"/>
          <w:b/>
          <w:bCs/>
          <w:sz w:val="20"/>
          <w:lang w:val="es-MX" w:eastAsia="en-US"/>
        </w:rPr>
        <w:t>ARTÍCULOS TRANSITORIOS</w:t>
      </w:r>
    </w:p>
    <w:p w:rsidR="00E46594" w:rsidRPr="008F0311" w:rsidRDefault="00E46594" w:rsidP="00E46594">
      <w:pPr>
        <w:pStyle w:val="Texto"/>
        <w:spacing w:line="224" w:lineRule="exact"/>
        <w:rPr>
          <w:rFonts w:ascii="ITC Avant Garde" w:hAnsi="ITC Avant Garde"/>
          <w:sz w:val="20"/>
          <w:lang w:val="es-ES_tradnl"/>
        </w:rPr>
      </w:pPr>
      <w:r w:rsidRPr="008F0311">
        <w:rPr>
          <w:rFonts w:ascii="ITC Avant Garde" w:hAnsi="ITC Avant Garde"/>
          <w:b/>
          <w:sz w:val="20"/>
          <w:lang w:val="es-ES_tradnl"/>
        </w:rPr>
        <w:t>PRIMERO.</w:t>
      </w:r>
      <w:r w:rsidRPr="008F0311">
        <w:rPr>
          <w:rFonts w:ascii="ITC Avant Garde" w:hAnsi="ITC Avant Garde"/>
          <w:sz w:val="20"/>
          <w:lang w:val="es-ES_tradnl"/>
        </w:rPr>
        <w:t xml:space="preserve"> El presente Estatuto Orgánico entrará en vigor a los quince días hábiles siguientes a su publicación en el Diario Oficial de la Federación.</w:t>
      </w:r>
    </w:p>
    <w:p w:rsidR="00E46594" w:rsidRPr="008F0311" w:rsidRDefault="00E46594" w:rsidP="00E46594">
      <w:pPr>
        <w:pStyle w:val="Texto"/>
        <w:spacing w:line="224" w:lineRule="exact"/>
        <w:rPr>
          <w:rFonts w:ascii="ITC Avant Garde" w:hAnsi="ITC Avant Garde"/>
          <w:sz w:val="20"/>
          <w:lang w:val="es-ES_tradnl"/>
        </w:rPr>
      </w:pPr>
      <w:r w:rsidRPr="008F0311">
        <w:rPr>
          <w:rFonts w:ascii="ITC Avant Garde" w:hAnsi="ITC Avant Garde"/>
          <w:b/>
          <w:sz w:val="20"/>
          <w:lang w:val="es-ES_tradnl"/>
        </w:rPr>
        <w:t>SEGUNDO.</w:t>
      </w:r>
      <w:r w:rsidRPr="008F0311">
        <w:rPr>
          <w:rFonts w:ascii="ITC Avant Garde" w:hAnsi="ITC Avant Garde"/>
          <w:sz w:val="20"/>
          <w:lang w:val="es-ES_tradnl"/>
        </w:rPr>
        <w:t xml:space="preserve"> Se abroga el Estatuto Orgánico del Instituto Federal de Telecomunicaciones publicado en el Diario Oficial de la Federación el veintitrés de septiembre de dos mil trece.</w:t>
      </w:r>
    </w:p>
    <w:p w:rsidR="00E46594" w:rsidRPr="008F0311" w:rsidRDefault="00E46594" w:rsidP="00E46594">
      <w:pPr>
        <w:pStyle w:val="Texto"/>
        <w:spacing w:line="227" w:lineRule="exact"/>
        <w:rPr>
          <w:rFonts w:ascii="ITC Avant Garde" w:hAnsi="ITC Avant Garde"/>
          <w:sz w:val="20"/>
        </w:rPr>
      </w:pPr>
      <w:r w:rsidRPr="008F0311">
        <w:rPr>
          <w:rFonts w:ascii="ITC Avant Garde" w:hAnsi="ITC Avant Garde"/>
          <w:b/>
          <w:sz w:val="20"/>
          <w:lang w:val="es-ES_tradnl"/>
        </w:rPr>
        <w:t>TERCERO.</w:t>
      </w:r>
      <w:r w:rsidRPr="008F0311">
        <w:rPr>
          <w:rFonts w:ascii="ITC Avant Garde" w:hAnsi="ITC Avant Garde"/>
          <w:sz w:val="20"/>
          <w:lang w:val="es-ES_tradnl"/>
        </w:rPr>
        <w:t xml:space="preserve"> </w:t>
      </w:r>
      <w:r w:rsidRPr="008F0311">
        <w:rPr>
          <w:rFonts w:ascii="ITC Avant Garde" w:hAnsi="ITC Avant Garde"/>
          <w:sz w:val="20"/>
        </w:rPr>
        <w:t>El Instituto deberá adecuar su estructura orgánica, así como las normas administrativas, a lo dispuesto en el presente Estatuto Orgánico. En tanto no se efectúe la adecuación normativa a que se refiere este precepto, se continuarán aplicando aquéllas vigentes antes de la entrada en vigor del presente Estatuto Orgánico en lo que no se opongan a éste.</w:t>
      </w:r>
    </w:p>
    <w:p w:rsidR="00E46594" w:rsidRPr="008F0311" w:rsidRDefault="00E46594" w:rsidP="00E46594">
      <w:pPr>
        <w:pStyle w:val="Texto"/>
        <w:spacing w:line="227" w:lineRule="exact"/>
        <w:rPr>
          <w:rFonts w:ascii="ITC Avant Garde" w:hAnsi="ITC Avant Garde"/>
          <w:b/>
          <w:sz w:val="20"/>
          <w:lang w:val="es-ES_tradnl"/>
        </w:rPr>
      </w:pPr>
      <w:r w:rsidRPr="008F0311">
        <w:rPr>
          <w:rFonts w:ascii="ITC Avant Garde" w:hAnsi="ITC Avant Garde"/>
          <w:b/>
          <w:sz w:val="20"/>
          <w:lang w:val="es-ES_tradnl"/>
        </w:rPr>
        <w:t>CUARTO.</w:t>
      </w:r>
      <w:r w:rsidRPr="008F0311">
        <w:rPr>
          <w:rFonts w:ascii="ITC Avant Garde" w:hAnsi="ITC Avant Garde"/>
          <w:sz w:val="20"/>
          <w:lang w:val="es-ES_tradnl"/>
        </w:rPr>
        <w:t xml:space="preserve"> Los asuntos y procedimientos que se estén sustanciando ante las unidades administrativas previstas en el Estatuto Orgánico que se abroga, continuarán su trámite </w:t>
      </w:r>
      <w:r w:rsidRPr="008F0311">
        <w:rPr>
          <w:rFonts w:ascii="ITC Avant Garde" w:hAnsi="ITC Avant Garde"/>
          <w:sz w:val="20"/>
        </w:rPr>
        <w:t xml:space="preserve">ante las unidades administrativas u órganos competentes previstos en el presente Estatuto </w:t>
      </w:r>
      <w:r w:rsidRPr="008F0311">
        <w:rPr>
          <w:rFonts w:ascii="ITC Avant Garde" w:hAnsi="ITC Avant Garde"/>
          <w:sz w:val="20"/>
          <w:lang w:val="es-ES_tradnl"/>
        </w:rPr>
        <w:t>Orgánico,</w:t>
      </w:r>
      <w:r w:rsidRPr="008F0311">
        <w:rPr>
          <w:rFonts w:ascii="ITC Avant Garde" w:hAnsi="ITC Avant Garde"/>
          <w:b/>
          <w:sz w:val="20"/>
          <w:lang w:val="es-ES_tradnl"/>
        </w:rPr>
        <w:t xml:space="preserve"> a partir de su entrada en vigor.</w:t>
      </w:r>
    </w:p>
    <w:p w:rsidR="00E46594" w:rsidRPr="008F0311" w:rsidRDefault="00E46594" w:rsidP="00E46594">
      <w:pPr>
        <w:pStyle w:val="Texto"/>
        <w:spacing w:line="227" w:lineRule="exact"/>
        <w:rPr>
          <w:rFonts w:ascii="ITC Avant Garde" w:hAnsi="ITC Avant Garde"/>
          <w:sz w:val="20"/>
        </w:rPr>
      </w:pPr>
      <w:r w:rsidRPr="008F0311">
        <w:rPr>
          <w:rFonts w:ascii="ITC Avant Garde" w:hAnsi="ITC Avant Garde"/>
          <w:b/>
          <w:sz w:val="20"/>
          <w:lang w:val="es-ES_tradnl"/>
        </w:rPr>
        <w:t xml:space="preserve">QUINTO. </w:t>
      </w:r>
      <w:r w:rsidRPr="008F0311">
        <w:rPr>
          <w:rFonts w:ascii="ITC Avant Garde" w:hAnsi="ITC Avant Garde"/>
          <w:sz w:val="20"/>
        </w:rPr>
        <w:t xml:space="preserve">Los servidores públicos del Instituto que, por virtud de la reestructuración orgánica y redistribución de funciones previstas en el presente Estatuto Orgánico, deban entregar a otros servidores públicos expedientes, asuntos, trámites o procedimientos para su recepción y continuación, documentarán la entrega-recepción de los mismos en términos del numeral CUARTO y demás aplicables del “Acuerdo por el que se establecen los lineamientos específicos para la entrega-recepción del informe de los asuntos a su cargo y de los recursos que tengan asignados los servidores públicos adscritos al Instituto Federal </w:t>
      </w:r>
      <w:r w:rsidRPr="008F0311">
        <w:rPr>
          <w:rFonts w:ascii="ITC Avant Garde" w:hAnsi="ITC Avant Garde"/>
          <w:spacing w:val="-2"/>
          <w:sz w:val="20"/>
        </w:rPr>
        <w:t>de Telecomunicaciones, al momento de separarse de su empleo, cargo o comisión”. A partir de la publicación del</w:t>
      </w:r>
      <w:r w:rsidRPr="008F0311">
        <w:rPr>
          <w:rFonts w:ascii="ITC Avant Garde" w:hAnsi="ITC Avant Garde"/>
          <w:sz w:val="20"/>
        </w:rPr>
        <w:t xml:space="preserve"> presente Estatuto Orgánico en el Diario Oficial de la Federación, las unidades administrativas y órganos del Instituto deberán coordinarse para preparar la entrega-recepción prevista en este artículo.</w:t>
      </w:r>
    </w:p>
    <w:p w:rsidR="00E46594" w:rsidRPr="008F0311" w:rsidRDefault="00E46594" w:rsidP="00E46594">
      <w:pPr>
        <w:pStyle w:val="Texto"/>
        <w:spacing w:line="227" w:lineRule="exact"/>
        <w:rPr>
          <w:rFonts w:ascii="ITC Avant Garde" w:hAnsi="ITC Avant Garde"/>
          <w:sz w:val="20"/>
          <w:lang w:val="es-ES_tradnl"/>
        </w:rPr>
      </w:pPr>
      <w:r w:rsidRPr="008F0311">
        <w:rPr>
          <w:rFonts w:ascii="ITC Avant Garde" w:hAnsi="ITC Avant Garde"/>
          <w:b/>
          <w:sz w:val="20"/>
          <w:lang w:val="es-ES_tradnl"/>
        </w:rPr>
        <w:t>SEXTO.</w:t>
      </w:r>
      <w:r w:rsidRPr="008F0311">
        <w:rPr>
          <w:rFonts w:ascii="ITC Avant Garde" w:hAnsi="ITC Avant Garde"/>
          <w:sz w:val="20"/>
          <w:lang w:val="es-ES_tradnl"/>
        </w:rPr>
        <w:t xml:space="preserve"> Las referencias hechas en otros ordenamientos, lineamientos o resoluciones a las unidades administrativas establecidas en el Estatuto Orgánico que se abroga en términos del artículo segundo transitorio, se entenderán hechas a las unidades administrativas que se establecen en el presente Estatuto Orgánico, en el ámbito de las atribuciones previstas en el mismo.</w:t>
      </w:r>
    </w:p>
    <w:p w:rsidR="00E46594" w:rsidRPr="008F0311" w:rsidRDefault="00E46594" w:rsidP="00E46594">
      <w:pPr>
        <w:pStyle w:val="Texto"/>
        <w:spacing w:line="227" w:lineRule="exact"/>
        <w:rPr>
          <w:rFonts w:ascii="ITC Avant Garde" w:hAnsi="ITC Avant Garde"/>
          <w:sz w:val="20"/>
        </w:rPr>
      </w:pPr>
      <w:r w:rsidRPr="008F0311">
        <w:rPr>
          <w:rFonts w:ascii="ITC Avant Garde" w:hAnsi="ITC Avant Garde"/>
          <w:b/>
          <w:sz w:val="20"/>
        </w:rPr>
        <w:t xml:space="preserve">SÉPTIMO. </w:t>
      </w:r>
      <w:r w:rsidRPr="008F0311">
        <w:rPr>
          <w:rFonts w:ascii="ITC Avant Garde" w:hAnsi="ITC Avant Garde"/>
          <w:sz w:val="20"/>
        </w:rPr>
        <w:t>En tanto se designe al primer Titular de la Autoridad Investigadora, la facultad prevista en el artículo 62, fracción XXXIII, del presente Estatuto Orgánico del Instituto Federal de Telecomunicaciones será ejercida por el Presidente.</w:t>
      </w:r>
    </w:p>
    <w:p w:rsidR="00E46594" w:rsidRPr="008F0311" w:rsidRDefault="00E46594" w:rsidP="00E46594">
      <w:pPr>
        <w:pStyle w:val="Texto"/>
        <w:spacing w:line="227" w:lineRule="exact"/>
        <w:rPr>
          <w:rFonts w:ascii="ITC Avant Garde" w:hAnsi="ITC Avant Garde"/>
          <w:sz w:val="20"/>
        </w:rPr>
      </w:pPr>
      <w:r w:rsidRPr="008F0311">
        <w:rPr>
          <w:rFonts w:ascii="ITC Avant Garde" w:hAnsi="ITC Avant Garde"/>
          <w:b/>
          <w:sz w:val="20"/>
          <w:lang w:val="es-ES_tradnl"/>
        </w:rPr>
        <w:lastRenderedPageBreak/>
        <w:t>OCTAVO</w:t>
      </w:r>
      <w:r w:rsidRPr="008F0311">
        <w:rPr>
          <w:rFonts w:ascii="ITC Avant Garde" w:hAnsi="ITC Avant Garde"/>
          <w:b/>
          <w:sz w:val="20"/>
        </w:rPr>
        <w:t xml:space="preserve">. </w:t>
      </w:r>
      <w:r w:rsidRPr="008F0311">
        <w:rPr>
          <w:rFonts w:ascii="ITC Avant Garde" w:hAnsi="ITC Avant Garde"/>
          <w:sz w:val="20"/>
        </w:rPr>
        <w:t>En tanto se emitan los lineamientos relativos al sistema de servicio profesional del Instituto, los nombramientos que se hagan de Directores Generales Adjuntos, Directores Generales y Titulares de Unidad, deberán de recaer en personas con experiencia mínima de tres años en materias relacionadas con el ejercicio de sus funciones y título profesional con antigüedad mínima de cinco años.</w:t>
      </w:r>
    </w:p>
    <w:p w:rsidR="00E46594" w:rsidRPr="008F0311" w:rsidRDefault="00E46594" w:rsidP="00E46594">
      <w:pPr>
        <w:pStyle w:val="Texto"/>
        <w:spacing w:line="227" w:lineRule="exact"/>
        <w:rPr>
          <w:rFonts w:ascii="ITC Avant Garde" w:hAnsi="ITC Avant Garde"/>
          <w:sz w:val="20"/>
          <w:lang w:val="es-ES_tradnl"/>
        </w:rPr>
      </w:pPr>
      <w:r w:rsidRPr="008F0311">
        <w:rPr>
          <w:rFonts w:ascii="ITC Avant Garde" w:hAnsi="ITC Avant Garde"/>
          <w:b/>
          <w:sz w:val="20"/>
          <w:lang w:val="es-ES_tradnl"/>
        </w:rPr>
        <w:t>NOVENO.</w:t>
      </w:r>
      <w:r w:rsidRPr="008F0311">
        <w:rPr>
          <w:rFonts w:ascii="ITC Avant Garde" w:hAnsi="ITC Avant Garde"/>
          <w:sz w:val="20"/>
          <w:lang w:val="es-ES_tradnl"/>
        </w:rPr>
        <w:t xml:space="preserve"> En tanto se designe al primer Contralor Interno del Instituto, el Director de Responsabilidades y Quejas ejercerá las atribuciones previstas en el presente Estatuto Orgánico para la Dirección General de Responsabilidades y Quejas; el Director de Auditoría ejercerá las atribuciones previstas en el presente Estatuto Orgánico para la Dirección General de Auditoría, y el Director de Control, Evaluación y Desarrollo Administrativo ejercerá las atribuciones previstas en el presente Estatuto Orgánico para la Dirección General de Control, Evaluación y Desarrollo Administrativo, todas adscritas a la Contraloría Interna.</w:t>
      </w:r>
    </w:p>
    <w:p w:rsidR="00E46594" w:rsidRPr="008F0311" w:rsidRDefault="00E46594" w:rsidP="00E46594">
      <w:pPr>
        <w:pStyle w:val="Texto"/>
        <w:spacing w:line="227" w:lineRule="exact"/>
        <w:rPr>
          <w:rFonts w:ascii="ITC Avant Garde" w:hAnsi="ITC Avant Garde"/>
          <w:sz w:val="20"/>
        </w:rPr>
      </w:pPr>
      <w:r w:rsidRPr="008F0311">
        <w:rPr>
          <w:rFonts w:ascii="ITC Avant Garde" w:hAnsi="ITC Avant Garde"/>
          <w:b/>
          <w:sz w:val="20"/>
          <w:lang w:val="es-ES_tradnl"/>
        </w:rPr>
        <w:t>DÉCIMO.</w:t>
      </w:r>
      <w:r w:rsidRPr="008F0311">
        <w:rPr>
          <w:rFonts w:ascii="ITC Avant Garde" w:hAnsi="ITC Avant Garde"/>
          <w:sz w:val="20"/>
          <w:lang w:val="es-ES_tradnl"/>
        </w:rPr>
        <w:t xml:space="preserve"> El Acuerdo mediante el cual el Pleno del Instituto Federal de Telecomunicaciones aprueba su calendario anual de sesiones ordinarias y el calendario anual de labores para el año dos mil catorce, publicado en el Diario Oficial de la Federación el cinco de febrero de dos mil catorce, continuará siendo aplicable después de la entrada en vigor de este Estatuto Orgánico. Para efectos de dicho Acuerdo, </w:t>
      </w:r>
      <w:r w:rsidRPr="008F0311">
        <w:rPr>
          <w:rFonts w:ascii="ITC Avant Garde" w:hAnsi="ITC Avant Garde"/>
          <w:sz w:val="20"/>
        </w:rPr>
        <w:t>la Autoridad Investigadora, para el ejercicio de sus atribuciones, podrá habilitar días y horas inhábiles, cuando hubiere causa que lo exija.</w:t>
      </w:r>
    </w:p>
    <w:p w:rsidR="00E46594" w:rsidRPr="008F0311" w:rsidRDefault="00E46594" w:rsidP="00E46594">
      <w:pPr>
        <w:pStyle w:val="texto0"/>
        <w:spacing w:line="227" w:lineRule="exact"/>
        <w:rPr>
          <w:rFonts w:ascii="ITC Avant Garde" w:hAnsi="ITC Avant Garde"/>
          <w:sz w:val="20"/>
          <w:szCs w:val="20"/>
        </w:rPr>
      </w:pPr>
      <w:r w:rsidRPr="008F0311">
        <w:rPr>
          <w:rFonts w:ascii="ITC Avant Garde" w:hAnsi="ITC Avant Garde"/>
          <w:sz w:val="20"/>
          <w:szCs w:val="20"/>
        </w:rPr>
        <w:t xml:space="preserve">El Presidente, </w:t>
      </w:r>
      <w:r w:rsidRPr="008F0311">
        <w:rPr>
          <w:rFonts w:ascii="ITC Avant Garde" w:hAnsi="ITC Avant Garde"/>
          <w:b/>
          <w:sz w:val="20"/>
          <w:szCs w:val="20"/>
        </w:rPr>
        <w:t>Gabriel Oswaldo Contreras Saldívar</w:t>
      </w:r>
      <w:r w:rsidRPr="008F0311">
        <w:rPr>
          <w:rFonts w:ascii="ITC Avant Garde" w:hAnsi="ITC Avant Garde"/>
          <w:sz w:val="20"/>
          <w:szCs w:val="20"/>
        </w:rPr>
        <w:t xml:space="preserve">.- Rúbrica.- Los Comisionados: </w:t>
      </w:r>
      <w:r w:rsidRPr="008F0311">
        <w:rPr>
          <w:rFonts w:ascii="ITC Avant Garde" w:hAnsi="ITC Avant Garde"/>
          <w:b/>
          <w:sz w:val="20"/>
          <w:szCs w:val="20"/>
        </w:rPr>
        <w:t xml:space="preserve">Luis Fernando </w:t>
      </w:r>
      <w:proofErr w:type="spellStart"/>
      <w:r w:rsidRPr="008F0311">
        <w:rPr>
          <w:rFonts w:ascii="ITC Avant Garde" w:hAnsi="ITC Avant Garde"/>
          <w:b/>
          <w:sz w:val="20"/>
          <w:szCs w:val="20"/>
        </w:rPr>
        <w:t>Borjón</w:t>
      </w:r>
      <w:proofErr w:type="spellEnd"/>
      <w:r w:rsidRPr="008F0311">
        <w:rPr>
          <w:rFonts w:ascii="ITC Avant Garde" w:hAnsi="ITC Avant Garde"/>
          <w:b/>
          <w:sz w:val="20"/>
          <w:szCs w:val="20"/>
        </w:rPr>
        <w:t xml:space="preserve"> Figueroa</w:t>
      </w:r>
      <w:r w:rsidRPr="008F0311">
        <w:rPr>
          <w:rFonts w:ascii="ITC Avant Garde" w:hAnsi="ITC Avant Garde"/>
          <w:sz w:val="20"/>
          <w:szCs w:val="20"/>
        </w:rPr>
        <w:t xml:space="preserve">, </w:t>
      </w:r>
      <w:r w:rsidRPr="008F0311">
        <w:rPr>
          <w:rFonts w:ascii="ITC Avant Garde" w:hAnsi="ITC Avant Garde"/>
          <w:b/>
          <w:sz w:val="20"/>
          <w:szCs w:val="20"/>
        </w:rPr>
        <w:t xml:space="preserve">Adriana Sofía </w:t>
      </w:r>
      <w:proofErr w:type="spellStart"/>
      <w:r w:rsidRPr="008F0311">
        <w:rPr>
          <w:rFonts w:ascii="ITC Avant Garde" w:hAnsi="ITC Avant Garde"/>
          <w:b/>
          <w:sz w:val="20"/>
          <w:szCs w:val="20"/>
        </w:rPr>
        <w:t>Labardini</w:t>
      </w:r>
      <w:proofErr w:type="spellEnd"/>
      <w:r w:rsidRPr="008F0311">
        <w:rPr>
          <w:rFonts w:ascii="ITC Avant Garde" w:hAnsi="ITC Avant Garde"/>
          <w:b/>
          <w:sz w:val="20"/>
          <w:szCs w:val="20"/>
        </w:rPr>
        <w:t xml:space="preserve"> </w:t>
      </w:r>
      <w:proofErr w:type="spellStart"/>
      <w:r w:rsidRPr="008F0311">
        <w:rPr>
          <w:rFonts w:ascii="ITC Avant Garde" w:hAnsi="ITC Avant Garde"/>
          <w:b/>
          <w:sz w:val="20"/>
          <w:szCs w:val="20"/>
        </w:rPr>
        <w:t>Inzunza</w:t>
      </w:r>
      <w:proofErr w:type="spellEnd"/>
      <w:r w:rsidRPr="008F0311">
        <w:rPr>
          <w:rFonts w:ascii="ITC Avant Garde" w:hAnsi="ITC Avant Garde"/>
          <w:sz w:val="20"/>
          <w:szCs w:val="20"/>
        </w:rPr>
        <w:t xml:space="preserve">, </w:t>
      </w:r>
      <w:r w:rsidRPr="008F0311">
        <w:rPr>
          <w:rFonts w:ascii="ITC Avant Garde" w:hAnsi="ITC Avant Garde"/>
          <w:b/>
          <w:sz w:val="20"/>
          <w:szCs w:val="20"/>
        </w:rPr>
        <w:t xml:space="preserve">Mario Germán </w:t>
      </w:r>
      <w:proofErr w:type="spellStart"/>
      <w:r w:rsidRPr="008F0311">
        <w:rPr>
          <w:rFonts w:ascii="ITC Avant Garde" w:hAnsi="ITC Avant Garde"/>
          <w:b/>
          <w:sz w:val="20"/>
          <w:szCs w:val="20"/>
        </w:rPr>
        <w:t>Fromow</w:t>
      </w:r>
      <w:proofErr w:type="spellEnd"/>
      <w:r w:rsidRPr="008F0311">
        <w:rPr>
          <w:rFonts w:ascii="ITC Avant Garde" w:hAnsi="ITC Avant Garde"/>
          <w:b/>
          <w:sz w:val="20"/>
          <w:szCs w:val="20"/>
        </w:rPr>
        <w:t xml:space="preserve"> Rangel</w:t>
      </w:r>
      <w:r w:rsidRPr="008F0311">
        <w:rPr>
          <w:rFonts w:ascii="ITC Avant Garde" w:hAnsi="ITC Avant Garde"/>
          <w:sz w:val="20"/>
          <w:szCs w:val="20"/>
        </w:rPr>
        <w:t xml:space="preserve">, </w:t>
      </w:r>
      <w:r w:rsidRPr="008F0311">
        <w:rPr>
          <w:rFonts w:ascii="ITC Avant Garde" w:hAnsi="ITC Avant Garde"/>
          <w:b/>
          <w:sz w:val="20"/>
          <w:szCs w:val="20"/>
        </w:rPr>
        <w:t>Ernesto Estrada González</w:t>
      </w:r>
      <w:r w:rsidRPr="008F0311">
        <w:rPr>
          <w:rFonts w:ascii="ITC Avant Garde" w:hAnsi="ITC Avant Garde"/>
          <w:sz w:val="20"/>
          <w:szCs w:val="20"/>
        </w:rPr>
        <w:t xml:space="preserve">, </w:t>
      </w:r>
      <w:r w:rsidRPr="008F0311">
        <w:rPr>
          <w:rFonts w:ascii="ITC Avant Garde" w:hAnsi="ITC Avant Garde"/>
          <w:b/>
          <w:sz w:val="20"/>
          <w:szCs w:val="20"/>
        </w:rPr>
        <w:t xml:space="preserve">María Elena </w:t>
      </w:r>
      <w:proofErr w:type="spellStart"/>
      <w:r w:rsidRPr="008F0311">
        <w:rPr>
          <w:rFonts w:ascii="ITC Avant Garde" w:hAnsi="ITC Avant Garde"/>
          <w:b/>
          <w:sz w:val="20"/>
          <w:szCs w:val="20"/>
        </w:rPr>
        <w:t>Estavillo</w:t>
      </w:r>
      <w:proofErr w:type="spellEnd"/>
      <w:r w:rsidRPr="008F0311">
        <w:rPr>
          <w:rFonts w:ascii="ITC Avant Garde" w:hAnsi="ITC Avant Garde"/>
          <w:b/>
          <w:sz w:val="20"/>
          <w:szCs w:val="20"/>
        </w:rPr>
        <w:t xml:space="preserve"> Flores</w:t>
      </w:r>
      <w:r w:rsidRPr="008F0311">
        <w:rPr>
          <w:rFonts w:ascii="ITC Avant Garde" w:hAnsi="ITC Avant Garde"/>
          <w:sz w:val="20"/>
          <w:szCs w:val="20"/>
        </w:rPr>
        <w:t xml:space="preserve">, </w:t>
      </w:r>
      <w:r w:rsidRPr="008F0311">
        <w:rPr>
          <w:rFonts w:ascii="ITC Avant Garde" w:hAnsi="ITC Avant Garde"/>
          <w:b/>
          <w:sz w:val="20"/>
          <w:szCs w:val="20"/>
        </w:rPr>
        <w:t>Adolfo Cuevas Teja</w:t>
      </w:r>
      <w:r w:rsidRPr="008F0311">
        <w:rPr>
          <w:rFonts w:ascii="ITC Avant Garde" w:hAnsi="ITC Avant Garde"/>
          <w:sz w:val="20"/>
          <w:szCs w:val="20"/>
        </w:rPr>
        <w:t>.- Rúbricas.</w:t>
      </w:r>
    </w:p>
    <w:p w:rsidR="00E46594" w:rsidRPr="008F0311" w:rsidRDefault="00E46594" w:rsidP="00E46594">
      <w:pPr>
        <w:pStyle w:val="Texto"/>
        <w:spacing w:line="227" w:lineRule="exact"/>
        <w:rPr>
          <w:rFonts w:ascii="ITC Avant Garde" w:hAnsi="ITC Avant Garde"/>
          <w:color w:val="000000"/>
          <w:sz w:val="20"/>
        </w:rPr>
      </w:pPr>
      <w:r w:rsidRPr="008F0311">
        <w:rPr>
          <w:rFonts w:ascii="ITC Avant Garde" w:hAnsi="ITC Avant Garde"/>
          <w:color w:val="000000"/>
          <w:sz w:val="20"/>
        </w:rPr>
        <w:t xml:space="preserve">El presente Estatuto Orgánico fue aprobado por el Pleno del Instituto Federal de Telecomunicaciones en su XXII Sesión Extraordinaria celebrada el 27 de agosto de 2014, por unanimidad de votos de los Comisionados presentes Gabriel Oswaldo Contreras Saldívar, Luis Fernando </w:t>
      </w:r>
      <w:proofErr w:type="spellStart"/>
      <w:r w:rsidRPr="008F0311">
        <w:rPr>
          <w:rFonts w:ascii="ITC Avant Garde" w:hAnsi="ITC Avant Garde"/>
          <w:color w:val="000000"/>
          <w:sz w:val="20"/>
        </w:rPr>
        <w:t>Borjón</w:t>
      </w:r>
      <w:proofErr w:type="spellEnd"/>
      <w:r w:rsidRPr="008F0311">
        <w:rPr>
          <w:rFonts w:ascii="ITC Avant Garde" w:hAnsi="ITC Avant Garde"/>
          <w:color w:val="000000"/>
          <w:sz w:val="20"/>
        </w:rPr>
        <w:t xml:space="preserve"> Figueroa, Ernesto Estrada González, Adriana Sofía </w:t>
      </w:r>
      <w:proofErr w:type="spellStart"/>
      <w:r w:rsidRPr="008F0311">
        <w:rPr>
          <w:rFonts w:ascii="ITC Avant Garde" w:hAnsi="ITC Avant Garde"/>
          <w:color w:val="000000"/>
          <w:sz w:val="20"/>
        </w:rPr>
        <w:t>Labardini</w:t>
      </w:r>
      <w:proofErr w:type="spellEnd"/>
      <w:r w:rsidRPr="008F0311">
        <w:rPr>
          <w:rFonts w:ascii="ITC Avant Garde" w:hAnsi="ITC Avant Garde"/>
          <w:color w:val="000000"/>
          <w:sz w:val="20"/>
        </w:rPr>
        <w:t xml:space="preserve"> </w:t>
      </w:r>
      <w:proofErr w:type="spellStart"/>
      <w:r w:rsidRPr="008F0311">
        <w:rPr>
          <w:rFonts w:ascii="ITC Avant Garde" w:hAnsi="ITC Avant Garde"/>
          <w:color w:val="000000"/>
          <w:sz w:val="20"/>
        </w:rPr>
        <w:t>Inzunza</w:t>
      </w:r>
      <w:proofErr w:type="spellEnd"/>
      <w:r w:rsidRPr="008F0311">
        <w:rPr>
          <w:rFonts w:ascii="ITC Avant Garde" w:hAnsi="ITC Avant Garde"/>
          <w:color w:val="000000"/>
          <w:sz w:val="20"/>
        </w:rPr>
        <w:t xml:space="preserve">, María Elena </w:t>
      </w:r>
      <w:proofErr w:type="spellStart"/>
      <w:r w:rsidRPr="008F0311">
        <w:rPr>
          <w:rFonts w:ascii="ITC Avant Garde" w:hAnsi="ITC Avant Garde"/>
          <w:color w:val="000000"/>
          <w:sz w:val="20"/>
        </w:rPr>
        <w:t>Estavillo</w:t>
      </w:r>
      <w:proofErr w:type="spellEnd"/>
      <w:r w:rsidRPr="008F0311">
        <w:rPr>
          <w:rFonts w:ascii="ITC Avant Garde" w:hAnsi="ITC Avant Garde"/>
          <w:color w:val="000000"/>
          <w:sz w:val="20"/>
        </w:rPr>
        <w:t xml:space="preserve"> Flores, Mario Germán </w:t>
      </w:r>
      <w:proofErr w:type="spellStart"/>
      <w:r w:rsidRPr="008F0311">
        <w:rPr>
          <w:rFonts w:ascii="ITC Avant Garde" w:hAnsi="ITC Avant Garde"/>
          <w:color w:val="000000"/>
          <w:sz w:val="20"/>
        </w:rPr>
        <w:t>Fromow</w:t>
      </w:r>
      <w:proofErr w:type="spellEnd"/>
      <w:r w:rsidRPr="008F0311">
        <w:rPr>
          <w:rFonts w:ascii="ITC Avant Garde" w:hAnsi="ITC Avant Garde"/>
          <w:color w:val="000000"/>
          <w:sz w:val="20"/>
        </w:rPr>
        <w:t xml:space="preserve"> Rangel y Adolfo Cuevas Teja, con fundamento en los párrafos vigésimo, fracciones I y III; y vigésimo primero, del artículo 28 de la Constitución Política de los Estados Unidos Mexicanos; artículos 7, 16, 17 fracción II y 45 de la Ley Federal de Telecomunicaciones y Radiodifusión; así como en los artículos 1, 2, 11 y 12 del Estatuto Orgánico del Instituto Federal de Telecomunicaciones, mediante Acuerdo P/IFT/EXT/270814/209.</w:t>
      </w:r>
    </w:p>
    <w:p w:rsidR="00E46594" w:rsidRPr="008F0311" w:rsidRDefault="00E46594" w:rsidP="00E46594">
      <w:pPr>
        <w:pStyle w:val="Texto"/>
        <w:spacing w:line="227" w:lineRule="exact"/>
        <w:rPr>
          <w:rFonts w:ascii="ITC Avant Garde" w:hAnsi="ITC Avant Garde"/>
          <w:color w:val="000000"/>
          <w:sz w:val="20"/>
        </w:rPr>
      </w:pPr>
      <w:r w:rsidRPr="008F0311">
        <w:rPr>
          <w:rFonts w:ascii="ITC Avant Garde" w:hAnsi="ITC Avant Garde"/>
          <w:color w:val="000000"/>
          <w:sz w:val="20"/>
        </w:rPr>
        <w:t xml:space="preserve">La Comisionada María Elena </w:t>
      </w:r>
      <w:proofErr w:type="spellStart"/>
      <w:r w:rsidRPr="008F0311">
        <w:rPr>
          <w:rFonts w:ascii="ITC Avant Garde" w:hAnsi="ITC Avant Garde"/>
          <w:color w:val="000000"/>
          <w:sz w:val="20"/>
        </w:rPr>
        <w:t>Estavillo</w:t>
      </w:r>
      <w:proofErr w:type="spellEnd"/>
      <w:r w:rsidRPr="008F0311">
        <w:rPr>
          <w:rFonts w:ascii="ITC Avant Garde" w:hAnsi="ITC Avant Garde"/>
          <w:color w:val="000000"/>
          <w:sz w:val="20"/>
        </w:rPr>
        <w:t xml:space="preserve"> Flores asistió, participó y emitió su voto mediante comunicación electrónica a distancia, tal y como lo señala el artículo 45 de la Ley</w:t>
      </w:r>
      <w:r w:rsidR="00BB0A67">
        <w:rPr>
          <w:rFonts w:ascii="ITC Avant Garde" w:hAnsi="ITC Avant Garde"/>
          <w:color w:val="000000"/>
          <w:sz w:val="20"/>
        </w:rPr>
        <w:t xml:space="preserve"> Federal de Telecomunicaciones </w:t>
      </w:r>
      <w:r w:rsidRPr="008F0311">
        <w:rPr>
          <w:rFonts w:ascii="ITC Avant Garde" w:hAnsi="ITC Avant Garde"/>
          <w:color w:val="000000"/>
          <w:sz w:val="20"/>
        </w:rPr>
        <w:t>y Radiodifusión.</w:t>
      </w:r>
    </w:p>
    <w:p w:rsidR="00E46594" w:rsidRPr="008F0311" w:rsidRDefault="00E46594" w:rsidP="004847C7">
      <w:pPr>
        <w:pStyle w:val="ANOTACION"/>
        <w:spacing w:line="224" w:lineRule="exact"/>
        <w:rPr>
          <w:rFonts w:ascii="ITC Avant Garde" w:hAnsi="ITC Avant Garde"/>
          <w:sz w:val="20"/>
          <w:lang w:val="es-ES"/>
        </w:rPr>
      </w:pPr>
    </w:p>
    <w:p w:rsidR="00D71667" w:rsidRPr="007927B1" w:rsidRDefault="00AF326A" w:rsidP="007927B1">
      <w:pPr>
        <w:pStyle w:val="Ttulo1"/>
        <w:keepNext/>
        <w:keepLines/>
        <w:pBdr>
          <w:bottom w:val="none" w:sz="0" w:space="0" w:color="auto"/>
          <w:between w:val="none" w:sz="0" w:space="0" w:color="auto"/>
        </w:pBdr>
        <w:spacing w:before="240" w:after="240"/>
        <w:jc w:val="center"/>
        <w:rPr>
          <w:rFonts w:ascii="ITC Avant Garde" w:hAnsi="ITC Avant Garde"/>
          <w:b w:val="0"/>
          <w:color w:val="00B050"/>
          <w:sz w:val="22"/>
          <w:szCs w:val="22"/>
          <w:lang w:val="es-ES_tradnl"/>
        </w:rPr>
      </w:pPr>
      <w:r w:rsidRPr="008F0311">
        <w:rPr>
          <w:rFonts w:ascii="ITC Avant Garde" w:hAnsi="ITC Avant Garde"/>
          <w:color w:val="000000"/>
          <w:sz w:val="20"/>
        </w:rPr>
        <w:br w:type="page"/>
      </w:r>
      <w:r w:rsidR="00D71667" w:rsidRPr="007927B1">
        <w:rPr>
          <w:rFonts w:ascii="ITC Avant Garde" w:eastAsiaTheme="majorEastAsia" w:hAnsi="ITC Avant Garde" w:cstheme="majorBidi"/>
          <w:color w:val="00B050"/>
          <w:sz w:val="22"/>
          <w:szCs w:val="22"/>
          <w:lang w:val="es-MX" w:eastAsia="es-MX"/>
        </w:rPr>
        <w:lastRenderedPageBreak/>
        <w:t xml:space="preserve">ARTÍCULOS TRANSITORIOS DE ACUERDOS DE </w:t>
      </w:r>
      <w:r w:rsidR="008E6DEE" w:rsidRPr="007927B1">
        <w:rPr>
          <w:rFonts w:ascii="ITC Avant Garde" w:eastAsiaTheme="majorEastAsia" w:hAnsi="ITC Avant Garde" w:cstheme="majorBidi"/>
          <w:color w:val="00B050"/>
          <w:sz w:val="22"/>
          <w:szCs w:val="22"/>
          <w:lang w:val="es-MX" w:eastAsia="es-MX"/>
        </w:rPr>
        <w:t>MODIFICACIÓ</w:t>
      </w:r>
      <w:r w:rsidR="00D71667" w:rsidRPr="007927B1">
        <w:rPr>
          <w:rFonts w:ascii="ITC Avant Garde" w:eastAsiaTheme="majorEastAsia" w:hAnsi="ITC Avant Garde" w:cstheme="majorBidi"/>
          <w:color w:val="00B050"/>
          <w:sz w:val="22"/>
          <w:szCs w:val="22"/>
          <w:lang w:val="es-MX" w:eastAsia="es-MX"/>
        </w:rPr>
        <w:t>N</w:t>
      </w:r>
    </w:p>
    <w:p w:rsidR="00D71667" w:rsidRDefault="00D71667" w:rsidP="00D71667">
      <w:pPr>
        <w:pStyle w:val="Texto"/>
        <w:spacing w:line="227" w:lineRule="exact"/>
        <w:rPr>
          <w:rFonts w:ascii="ITC Avant Garde" w:hAnsi="ITC Avant Garde"/>
          <w:color w:val="000000"/>
          <w:sz w:val="20"/>
        </w:rPr>
      </w:pPr>
    </w:p>
    <w:p w:rsidR="00D71667" w:rsidRPr="009F0260" w:rsidRDefault="00D71667" w:rsidP="00586BF1">
      <w:pPr>
        <w:pStyle w:val="Texto"/>
        <w:spacing w:line="227" w:lineRule="exact"/>
        <w:jc w:val="center"/>
        <w:rPr>
          <w:rFonts w:ascii="ITC Avant Garde" w:hAnsi="ITC Avant Garde"/>
          <w:color w:val="000000"/>
          <w:sz w:val="20"/>
        </w:rPr>
      </w:pPr>
      <w:r w:rsidRPr="009F0260">
        <w:rPr>
          <w:rFonts w:ascii="ITC Avant Garde" w:hAnsi="ITC Avant Garde"/>
          <w:color w:val="000000"/>
          <w:sz w:val="20"/>
        </w:rPr>
        <w:t>ACUERDO POR EL QUE SE MODIFICA EL ESTATUTO ORGÁNICO DEL INSTITUTO FEDERAL DE TELECOMUNICACIONES</w:t>
      </w:r>
    </w:p>
    <w:p w:rsidR="00D71667" w:rsidRPr="0083530B" w:rsidRDefault="00DD111A" w:rsidP="00D71667">
      <w:pPr>
        <w:pStyle w:val="Texto"/>
        <w:spacing w:line="227" w:lineRule="exact"/>
        <w:jc w:val="center"/>
        <w:rPr>
          <w:rFonts w:ascii="ITC Avant Garde" w:hAnsi="ITC Avant Garde"/>
          <w:b/>
          <w:color w:val="00B050"/>
          <w:sz w:val="20"/>
          <w:lang w:val="es-ES_tradnl"/>
        </w:rPr>
      </w:pPr>
      <w:r>
        <w:rPr>
          <w:rFonts w:ascii="ITC Avant Garde" w:hAnsi="ITC Avant Garde"/>
          <w:b/>
          <w:color w:val="00B050"/>
          <w:sz w:val="20"/>
          <w:lang w:val="es-ES_tradnl"/>
        </w:rPr>
        <w:t>Publicado</w:t>
      </w:r>
      <w:r w:rsidR="00D71667" w:rsidRPr="0083530B">
        <w:rPr>
          <w:rFonts w:ascii="ITC Avant Garde" w:hAnsi="ITC Avant Garde"/>
          <w:b/>
          <w:color w:val="00B050"/>
          <w:sz w:val="20"/>
          <w:lang w:val="es-ES_tradnl"/>
        </w:rPr>
        <w:t xml:space="preserve"> en el Diario Oficial de la Federación el 17 de octubre de 2014</w:t>
      </w:r>
    </w:p>
    <w:p w:rsidR="00285693" w:rsidRPr="0083530B" w:rsidRDefault="00285693" w:rsidP="00D71667">
      <w:pPr>
        <w:pStyle w:val="Texto"/>
        <w:spacing w:line="227" w:lineRule="exact"/>
        <w:rPr>
          <w:rFonts w:ascii="ITC Avant Garde" w:hAnsi="ITC Avant Garde"/>
          <w:b/>
          <w:color w:val="00B050"/>
          <w:sz w:val="20"/>
          <w:lang w:val="es-ES_tradnl"/>
        </w:rPr>
      </w:pPr>
    </w:p>
    <w:p w:rsidR="00D71667" w:rsidRPr="009F0260" w:rsidRDefault="00D71667" w:rsidP="00D71667">
      <w:pPr>
        <w:pStyle w:val="Texto"/>
        <w:spacing w:line="227" w:lineRule="exact"/>
        <w:rPr>
          <w:rFonts w:ascii="ITC Avant Garde" w:hAnsi="ITC Avant Garde"/>
          <w:color w:val="000000"/>
          <w:sz w:val="20"/>
        </w:rPr>
      </w:pPr>
      <w:r w:rsidRPr="009F0260">
        <w:rPr>
          <w:rFonts w:ascii="ITC Avant Garde" w:hAnsi="ITC Avant Garde"/>
          <w:b/>
          <w:color w:val="000000"/>
          <w:sz w:val="20"/>
        </w:rPr>
        <w:t>ÚNICO.-</w:t>
      </w:r>
      <w:r w:rsidRPr="009F0260">
        <w:rPr>
          <w:rFonts w:ascii="ITC Avant Garde" w:hAnsi="ITC Avant Garde"/>
          <w:color w:val="000000"/>
          <w:sz w:val="20"/>
        </w:rPr>
        <w:t xml:space="preserve"> Se MODIFICAN los artículos 4, fracción IX, incisos xx) y xxi), 5, primer párrafo, 52, 53, 54 y 67, fracción III; se ADICIONA el artículo 65, fracción III Bis y se DEROGAN el inciso iv de la fracción X del artículo 4, así como el  artículo  56, del Estatuto Orgánico del Instituto Federal de Telecomunicaciones, para quedar como sigue:</w:t>
      </w:r>
    </w:p>
    <w:p w:rsidR="00D71667" w:rsidRPr="009F0260" w:rsidRDefault="00D71667" w:rsidP="00D71667">
      <w:pPr>
        <w:pStyle w:val="Texto"/>
        <w:spacing w:line="227" w:lineRule="exact"/>
        <w:rPr>
          <w:rFonts w:ascii="ITC Avant Garde" w:hAnsi="ITC Avant Garde"/>
          <w:color w:val="000000"/>
          <w:sz w:val="20"/>
        </w:rPr>
      </w:pPr>
      <w:r w:rsidRPr="009F0260">
        <w:rPr>
          <w:rFonts w:ascii="ITC Avant Garde" w:hAnsi="ITC Avant Garde"/>
          <w:color w:val="000000"/>
          <w:sz w:val="20"/>
        </w:rPr>
        <w:t>……….</w:t>
      </w:r>
    </w:p>
    <w:p w:rsidR="00D71667" w:rsidRPr="007927B1" w:rsidRDefault="00D71667" w:rsidP="007927B1">
      <w:pPr>
        <w:pStyle w:val="Ttulo2"/>
        <w:keepNext/>
        <w:keepLines/>
        <w:pBdr>
          <w:top w:val="none" w:sz="0" w:space="0" w:color="auto"/>
          <w:between w:val="none" w:sz="0" w:space="0" w:color="auto"/>
        </w:pBdr>
        <w:spacing w:after="0" w:line="276" w:lineRule="auto"/>
        <w:jc w:val="center"/>
        <w:rPr>
          <w:rFonts w:ascii="ITC Avant Garde" w:hAnsi="ITC Avant Garde" w:cs="Times New Roman"/>
          <w:b/>
          <w:bCs/>
          <w:sz w:val="20"/>
          <w:lang w:val="es-MX" w:eastAsia="en-US"/>
        </w:rPr>
      </w:pPr>
      <w:r w:rsidRPr="007927B1">
        <w:rPr>
          <w:rFonts w:ascii="ITC Avant Garde" w:hAnsi="ITC Avant Garde" w:cs="Times New Roman"/>
          <w:b/>
          <w:bCs/>
          <w:sz w:val="20"/>
          <w:lang w:val="es-MX" w:eastAsia="en-US"/>
        </w:rPr>
        <w:t>TRANSITORIOS</w:t>
      </w:r>
    </w:p>
    <w:p w:rsidR="00D71667" w:rsidRPr="009F0260" w:rsidRDefault="00D71667" w:rsidP="00D71667">
      <w:pPr>
        <w:pStyle w:val="Texto"/>
        <w:spacing w:line="227" w:lineRule="exact"/>
        <w:rPr>
          <w:rFonts w:ascii="ITC Avant Garde" w:hAnsi="ITC Avant Garde"/>
          <w:color w:val="000000"/>
          <w:sz w:val="20"/>
        </w:rPr>
      </w:pPr>
      <w:r w:rsidRPr="009F0260">
        <w:rPr>
          <w:rFonts w:ascii="ITC Avant Garde" w:hAnsi="ITC Avant Garde"/>
          <w:b/>
          <w:color w:val="000000"/>
          <w:sz w:val="20"/>
        </w:rPr>
        <w:t>PRIMERO.</w:t>
      </w:r>
      <w:r w:rsidRPr="009F0260">
        <w:rPr>
          <w:rFonts w:ascii="ITC Avant Garde" w:hAnsi="ITC Avant Garde"/>
          <w:color w:val="000000"/>
          <w:sz w:val="20"/>
        </w:rPr>
        <w:t xml:space="preserve"> El presente acuerdo entrará en vigor al día siguiente de su publicación en el Diario Oficial de la Federación.</w:t>
      </w:r>
    </w:p>
    <w:p w:rsidR="00D71667" w:rsidRPr="009F0260" w:rsidRDefault="00D71667" w:rsidP="00D71667">
      <w:pPr>
        <w:pStyle w:val="Texto"/>
        <w:spacing w:line="227" w:lineRule="exact"/>
        <w:rPr>
          <w:rFonts w:ascii="ITC Avant Garde" w:hAnsi="ITC Avant Garde"/>
          <w:color w:val="000000"/>
          <w:sz w:val="20"/>
        </w:rPr>
      </w:pPr>
      <w:r w:rsidRPr="009F0260">
        <w:rPr>
          <w:rFonts w:ascii="ITC Avant Garde" w:hAnsi="ITC Avant Garde"/>
          <w:b/>
          <w:color w:val="000000"/>
          <w:sz w:val="20"/>
        </w:rPr>
        <w:t>SEGUNDO.</w:t>
      </w:r>
      <w:r w:rsidRPr="009F0260">
        <w:rPr>
          <w:rFonts w:ascii="ITC Avant Garde" w:hAnsi="ITC Avant Garde"/>
          <w:color w:val="000000"/>
          <w:sz w:val="20"/>
        </w:rPr>
        <w:t xml:space="preserve"> Para aquellos procedimientos que hubieran iniciado con anterioridad a la entrada en vigor de la Ley Federal de Competencia Económica, publicada en el Diario Oficial de la Federación el veintitrés de mayo de dos mil catorce, las atribuciones que confieran las normas aplicables al Secretario Ejecutivo, al Presidente o a la Comisión para la sustanciación de la etapa de investigación serán ejercidas por la Autoridad Investigadora, incluyendo el emplazamiento con el Oficio de Probable Responsabilidad.</w:t>
      </w:r>
    </w:p>
    <w:p w:rsidR="00D71667" w:rsidRPr="009F0260" w:rsidRDefault="00D71667" w:rsidP="00D71667">
      <w:pPr>
        <w:pStyle w:val="Texto"/>
        <w:spacing w:line="227" w:lineRule="exact"/>
        <w:rPr>
          <w:rFonts w:ascii="ITC Avant Garde" w:hAnsi="ITC Avant Garde"/>
          <w:color w:val="000000"/>
          <w:sz w:val="20"/>
        </w:rPr>
      </w:pPr>
      <w:r w:rsidRPr="009F0260">
        <w:rPr>
          <w:rFonts w:ascii="ITC Avant Garde" w:hAnsi="ITC Avant Garde"/>
          <w:color w:val="000000"/>
          <w:sz w:val="20"/>
        </w:rPr>
        <w:t xml:space="preserve">Las solicitudes que sean presentadas por agentes económicos en las que se comprometan a suspender, suprimir, corregir o no realizar una práctica monopólica relativa o concentración prohibida </w:t>
      </w:r>
      <w:proofErr w:type="gramStart"/>
      <w:r w:rsidRPr="009F0260">
        <w:rPr>
          <w:rFonts w:ascii="ITC Avant Garde" w:hAnsi="ITC Avant Garde"/>
          <w:color w:val="000000"/>
          <w:sz w:val="20"/>
        </w:rPr>
        <w:t>serán</w:t>
      </w:r>
      <w:proofErr w:type="gramEnd"/>
      <w:r w:rsidRPr="009F0260">
        <w:rPr>
          <w:rFonts w:ascii="ITC Avant Garde" w:hAnsi="ITC Avant Garde"/>
          <w:color w:val="000000"/>
          <w:sz w:val="20"/>
        </w:rPr>
        <w:t xml:space="preserve"> tramitadas y dictaminadas por la unidad administrativa que conozca del expediente en atención a su etapa procesal.</w:t>
      </w:r>
    </w:p>
    <w:p w:rsidR="00D71667" w:rsidRPr="009F0260" w:rsidRDefault="00D71667" w:rsidP="00D71667">
      <w:pPr>
        <w:pStyle w:val="Texto"/>
        <w:spacing w:line="227" w:lineRule="exact"/>
        <w:rPr>
          <w:rFonts w:ascii="ITC Avant Garde" w:hAnsi="ITC Avant Garde"/>
          <w:color w:val="000000"/>
          <w:sz w:val="20"/>
        </w:rPr>
      </w:pPr>
      <w:r w:rsidRPr="009F0260">
        <w:rPr>
          <w:rFonts w:ascii="ITC Avant Garde" w:hAnsi="ITC Avant Garde"/>
          <w:color w:val="000000"/>
          <w:sz w:val="20"/>
        </w:rPr>
        <w:t xml:space="preserve">El presente Acuerdo fue aprobado por el Pleno del Instituto Federal de Telecomunicaciones en su XV Sesión Ordinaria celebrada el 15 de octubre de 2014, por unanimidad de votos de los Comisionados Gabriel Oswaldo Contreras Saldívar, Luis Fernando </w:t>
      </w:r>
      <w:proofErr w:type="spellStart"/>
      <w:r w:rsidRPr="009F0260">
        <w:rPr>
          <w:rFonts w:ascii="ITC Avant Garde" w:hAnsi="ITC Avant Garde"/>
          <w:color w:val="000000"/>
          <w:sz w:val="20"/>
        </w:rPr>
        <w:t>Borjón</w:t>
      </w:r>
      <w:proofErr w:type="spellEnd"/>
      <w:r w:rsidRPr="009F0260">
        <w:rPr>
          <w:rFonts w:ascii="ITC Avant Garde" w:hAnsi="ITC Avant Garde"/>
          <w:color w:val="000000"/>
          <w:sz w:val="20"/>
        </w:rPr>
        <w:t xml:space="preserve"> Figueroa, Ernesto Estrada González, Adriana Sofía </w:t>
      </w:r>
      <w:proofErr w:type="spellStart"/>
      <w:r w:rsidRPr="009F0260">
        <w:rPr>
          <w:rFonts w:ascii="ITC Avant Garde" w:hAnsi="ITC Avant Garde"/>
          <w:color w:val="000000"/>
          <w:sz w:val="20"/>
        </w:rPr>
        <w:t>Labardini</w:t>
      </w:r>
      <w:proofErr w:type="spellEnd"/>
      <w:r w:rsidRPr="009F0260">
        <w:rPr>
          <w:rFonts w:ascii="ITC Avant Garde" w:hAnsi="ITC Avant Garde"/>
          <w:color w:val="000000"/>
          <w:sz w:val="20"/>
        </w:rPr>
        <w:t xml:space="preserve"> </w:t>
      </w:r>
      <w:proofErr w:type="spellStart"/>
      <w:r w:rsidRPr="009F0260">
        <w:rPr>
          <w:rFonts w:ascii="ITC Avant Garde" w:hAnsi="ITC Avant Garde"/>
          <w:color w:val="000000"/>
          <w:sz w:val="20"/>
        </w:rPr>
        <w:t>Inzunza</w:t>
      </w:r>
      <w:proofErr w:type="spellEnd"/>
      <w:r w:rsidRPr="009F0260">
        <w:rPr>
          <w:rFonts w:ascii="ITC Avant Garde" w:hAnsi="ITC Avant Garde"/>
          <w:color w:val="000000"/>
          <w:sz w:val="20"/>
        </w:rPr>
        <w:t xml:space="preserve">, María Elena </w:t>
      </w:r>
      <w:proofErr w:type="spellStart"/>
      <w:r w:rsidRPr="009F0260">
        <w:rPr>
          <w:rFonts w:ascii="ITC Avant Garde" w:hAnsi="ITC Avant Garde"/>
          <w:color w:val="000000"/>
          <w:sz w:val="20"/>
        </w:rPr>
        <w:t>Estavillo</w:t>
      </w:r>
      <w:proofErr w:type="spellEnd"/>
      <w:r w:rsidRPr="009F0260">
        <w:rPr>
          <w:rFonts w:ascii="ITC Avant Garde" w:hAnsi="ITC Avant Garde"/>
          <w:color w:val="000000"/>
          <w:sz w:val="20"/>
        </w:rPr>
        <w:t xml:space="preserve"> Flores, Mario Germán </w:t>
      </w:r>
      <w:proofErr w:type="spellStart"/>
      <w:r w:rsidRPr="009F0260">
        <w:rPr>
          <w:rFonts w:ascii="ITC Avant Garde" w:hAnsi="ITC Avant Garde"/>
          <w:color w:val="000000"/>
          <w:sz w:val="20"/>
        </w:rPr>
        <w:t>Fromow</w:t>
      </w:r>
      <w:proofErr w:type="spellEnd"/>
      <w:r w:rsidRPr="009F0260">
        <w:rPr>
          <w:rFonts w:ascii="ITC Avant Garde" w:hAnsi="ITC Avant Garde"/>
          <w:color w:val="000000"/>
          <w:sz w:val="20"/>
        </w:rPr>
        <w:t xml:space="preserve"> Rangel y Adolfo Cuevas Teja, con fundamento en los párrafos vigésimo, fracciones I y III; y vigésimo primero, del artículo 28 de la Constitución Política de los Estados Unidos Mexicanos; artículos 7, 16, 17 fracción II y 45 de la Ley Federal de Telecomunicaciones y Radiodifusión; así como en los artículos 1, 7, 8, y 12 del Estatuto Orgánico del Instituto Federal de Telecomunicaciones, mediante Acuerdo P/IFT/151014/364.</w:t>
      </w:r>
    </w:p>
    <w:p w:rsidR="00D71667" w:rsidRPr="009F0260" w:rsidRDefault="00D71667" w:rsidP="00D71667">
      <w:pPr>
        <w:pStyle w:val="Texto"/>
        <w:spacing w:line="227" w:lineRule="exact"/>
        <w:rPr>
          <w:rFonts w:ascii="ITC Avant Garde" w:hAnsi="ITC Avant Garde"/>
          <w:color w:val="000000"/>
          <w:sz w:val="20"/>
        </w:rPr>
      </w:pPr>
      <w:r w:rsidRPr="009F0260">
        <w:rPr>
          <w:rFonts w:ascii="ITC Avant Garde" w:hAnsi="ITC Avant Garde"/>
          <w:color w:val="000000"/>
          <w:sz w:val="20"/>
        </w:rPr>
        <w:t xml:space="preserve">El Presidente, </w:t>
      </w:r>
      <w:r w:rsidRPr="009F0260">
        <w:rPr>
          <w:rFonts w:ascii="ITC Avant Garde" w:hAnsi="ITC Avant Garde"/>
          <w:b/>
          <w:color w:val="000000"/>
          <w:sz w:val="20"/>
        </w:rPr>
        <w:t>Gabriel Oswaldo Contreras Saldívar</w:t>
      </w:r>
      <w:r w:rsidRPr="009F0260">
        <w:rPr>
          <w:rFonts w:ascii="ITC Avant Garde" w:hAnsi="ITC Avant Garde"/>
          <w:color w:val="000000"/>
          <w:sz w:val="20"/>
        </w:rPr>
        <w:t xml:space="preserve">.- Rúbrica.- Los Comisionados: </w:t>
      </w:r>
      <w:r w:rsidRPr="009F0260">
        <w:rPr>
          <w:rFonts w:ascii="ITC Avant Garde" w:hAnsi="ITC Avant Garde"/>
          <w:b/>
          <w:color w:val="000000"/>
          <w:sz w:val="20"/>
        </w:rPr>
        <w:t xml:space="preserve">Luis Fernando </w:t>
      </w:r>
      <w:proofErr w:type="spellStart"/>
      <w:r w:rsidRPr="009F0260">
        <w:rPr>
          <w:rFonts w:ascii="ITC Avant Garde" w:hAnsi="ITC Avant Garde"/>
          <w:b/>
          <w:color w:val="000000"/>
          <w:sz w:val="20"/>
        </w:rPr>
        <w:t>Borjón</w:t>
      </w:r>
      <w:proofErr w:type="spellEnd"/>
      <w:r w:rsidRPr="009F0260">
        <w:rPr>
          <w:rFonts w:ascii="ITC Avant Garde" w:hAnsi="ITC Avant Garde"/>
          <w:b/>
          <w:color w:val="000000"/>
          <w:sz w:val="20"/>
        </w:rPr>
        <w:t xml:space="preserve"> Figueroa, Ernesto Estrada González, Adriana Sofía </w:t>
      </w:r>
      <w:proofErr w:type="spellStart"/>
      <w:r w:rsidRPr="009F0260">
        <w:rPr>
          <w:rFonts w:ascii="ITC Avant Garde" w:hAnsi="ITC Avant Garde"/>
          <w:b/>
          <w:color w:val="000000"/>
          <w:sz w:val="20"/>
        </w:rPr>
        <w:t>Labardini</w:t>
      </w:r>
      <w:proofErr w:type="spellEnd"/>
      <w:r w:rsidRPr="009F0260">
        <w:rPr>
          <w:rFonts w:ascii="ITC Avant Garde" w:hAnsi="ITC Avant Garde"/>
          <w:b/>
          <w:color w:val="000000"/>
          <w:sz w:val="20"/>
        </w:rPr>
        <w:t xml:space="preserve"> </w:t>
      </w:r>
      <w:proofErr w:type="spellStart"/>
      <w:r w:rsidRPr="009F0260">
        <w:rPr>
          <w:rFonts w:ascii="ITC Avant Garde" w:hAnsi="ITC Avant Garde"/>
          <w:b/>
          <w:color w:val="000000"/>
          <w:sz w:val="20"/>
        </w:rPr>
        <w:t>Inzunza</w:t>
      </w:r>
      <w:proofErr w:type="spellEnd"/>
      <w:r w:rsidRPr="009F0260">
        <w:rPr>
          <w:rFonts w:ascii="ITC Avant Garde" w:hAnsi="ITC Avant Garde"/>
          <w:b/>
          <w:color w:val="000000"/>
          <w:sz w:val="20"/>
        </w:rPr>
        <w:t xml:space="preserve">, María Elena </w:t>
      </w:r>
      <w:proofErr w:type="spellStart"/>
      <w:r w:rsidRPr="009F0260">
        <w:rPr>
          <w:rFonts w:ascii="ITC Avant Garde" w:hAnsi="ITC Avant Garde"/>
          <w:b/>
          <w:color w:val="000000"/>
          <w:sz w:val="20"/>
        </w:rPr>
        <w:t>Estavillo</w:t>
      </w:r>
      <w:proofErr w:type="spellEnd"/>
      <w:r w:rsidRPr="009F0260">
        <w:rPr>
          <w:rFonts w:ascii="ITC Avant Garde" w:hAnsi="ITC Avant Garde"/>
          <w:b/>
          <w:color w:val="000000"/>
          <w:sz w:val="20"/>
        </w:rPr>
        <w:t xml:space="preserve"> Flores, Mario Germán </w:t>
      </w:r>
      <w:proofErr w:type="spellStart"/>
      <w:r w:rsidRPr="009F0260">
        <w:rPr>
          <w:rFonts w:ascii="ITC Avant Garde" w:hAnsi="ITC Avant Garde"/>
          <w:b/>
          <w:color w:val="000000"/>
          <w:sz w:val="20"/>
        </w:rPr>
        <w:t>Fromow</w:t>
      </w:r>
      <w:proofErr w:type="spellEnd"/>
      <w:r w:rsidRPr="009F0260">
        <w:rPr>
          <w:rFonts w:ascii="ITC Avant Garde" w:hAnsi="ITC Avant Garde"/>
          <w:b/>
          <w:color w:val="000000"/>
          <w:sz w:val="20"/>
        </w:rPr>
        <w:t xml:space="preserve"> Rangel, Adolfo Cuevas Teja</w:t>
      </w:r>
      <w:r w:rsidRPr="009F0260">
        <w:rPr>
          <w:rFonts w:ascii="ITC Avant Garde" w:hAnsi="ITC Avant Garde"/>
          <w:color w:val="000000"/>
          <w:sz w:val="20"/>
        </w:rPr>
        <w:t>.- Rúbricas.</w:t>
      </w:r>
    </w:p>
    <w:p w:rsidR="00BB0A67" w:rsidRDefault="00BB0A67">
      <w:pPr>
        <w:rPr>
          <w:rFonts w:ascii="ITC Avant Garde" w:eastAsia="Times New Roman" w:hAnsi="ITC Avant Garde" w:cs="Arial"/>
          <w:color w:val="000000"/>
          <w:sz w:val="20"/>
          <w:szCs w:val="20"/>
          <w:lang w:val="es-ES" w:eastAsia="es-ES"/>
        </w:rPr>
      </w:pPr>
      <w:r>
        <w:rPr>
          <w:rFonts w:ascii="ITC Avant Garde" w:hAnsi="ITC Avant Garde"/>
          <w:color w:val="000000"/>
          <w:sz w:val="20"/>
        </w:rPr>
        <w:br w:type="page"/>
      </w:r>
    </w:p>
    <w:p w:rsidR="00D71667" w:rsidRPr="007927B1" w:rsidRDefault="00D71667" w:rsidP="007927B1">
      <w:pPr>
        <w:pStyle w:val="Ttulo1"/>
        <w:keepNext/>
        <w:keepLines/>
        <w:pBdr>
          <w:bottom w:val="none" w:sz="0" w:space="0" w:color="auto"/>
          <w:between w:val="none" w:sz="0" w:space="0" w:color="auto"/>
        </w:pBdr>
        <w:spacing w:before="240" w:after="240"/>
        <w:jc w:val="center"/>
        <w:rPr>
          <w:rFonts w:ascii="ITC Avant Garde" w:eastAsiaTheme="majorEastAsia" w:hAnsi="ITC Avant Garde" w:cstheme="majorBidi"/>
          <w:color w:val="00B050"/>
          <w:sz w:val="22"/>
          <w:szCs w:val="22"/>
          <w:lang w:val="es-MX" w:eastAsia="es-MX"/>
        </w:rPr>
      </w:pPr>
      <w:r w:rsidRPr="007927B1">
        <w:rPr>
          <w:rFonts w:ascii="ITC Avant Garde" w:eastAsiaTheme="majorEastAsia" w:hAnsi="ITC Avant Garde" w:cstheme="majorBidi"/>
          <w:color w:val="00B050"/>
          <w:sz w:val="22"/>
          <w:szCs w:val="22"/>
          <w:lang w:val="es-MX" w:eastAsia="es-MX"/>
        </w:rPr>
        <w:lastRenderedPageBreak/>
        <w:t>ACUERDO POR EL QUE SE MODIFICA EL ESTATUTO ORGÁNICO DEL INSTITUTO FEDERAL DE TELECOMUNICACIONES</w:t>
      </w:r>
    </w:p>
    <w:p w:rsidR="00D71667" w:rsidRPr="0083530B" w:rsidRDefault="00D71667" w:rsidP="00D71667">
      <w:pPr>
        <w:pStyle w:val="Texto"/>
        <w:spacing w:line="227" w:lineRule="exact"/>
        <w:jc w:val="center"/>
        <w:rPr>
          <w:rFonts w:ascii="ITC Avant Garde" w:hAnsi="ITC Avant Garde"/>
          <w:b/>
          <w:color w:val="00B050"/>
          <w:sz w:val="20"/>
          <w:lang w:val="es-ES_tradnl"/>
        </w:rPr>
      </w:pPr>
      <w:r w:rsidRPr="0083530B">
        <w:rPr>
          <w:rFonts w:ascii="ITC Avant Garde" w:hAnsi="ITC Avant Garde"/>
          <w:b/>
          <w:color w:val="00B050"/>
          <w:sz w:val="20"/>
          <w:lang w:val="es-ES_tradnl"/>
        </w:rPr>
        <w:t>Publicado en el Diario Oficial de la Federación el 17 de octubre de 2016</w:t>
      </w:r>
    </w:p>
    <w:p w:rsidR="00D71667" w:rsidRPr="009F0260" w:rsidRDefault="00D71667" w:rsidP="00D71667">
      <w:pPr>
        <w:pStyle w:val="Texto"/>
        <w:spacing w:line="227" w:lineRule="exact"/>
        <w:rPr>
          <w:rFonts w:ascii="ITC Avant Garde" w:hAnsi="ITC Avant Garde"/>
          <w:color w:val="000000"/>
          <w:sz w:val="20"/>
        </w:rPr>
      </w:pPr>
      <w:r w:rsidRPr="00D860DA">
        <w:rPr>
          <w:rFonts w:ascii="ITC Avant Garde" w:hAnsi="ITC Avant Garde"/>
          <w:b/>
          <w:color w:val="000000"/>
          <w:sz w:val="20"/>
        </w:rPr>
        <w:t>ÚNICO</w:t>
      </w:r>
      <w:r w:rsidRPr="009F0260">
        <w:rPr>
          <w:rFonts w:ascii="ITC Avant Garde" w:hAnsi="ITC Avant Garde"/>
          <w:color w:val="000000"/>
          <w:sz w:val="20"/>
        </w:rPr>
        <w:t xml:space="preserve">.- Se MODIFICAN las denominaciones de los capítulos XXVIII y XXIX, así como los artículos 1, último párrafo; 4, fracción IX, inciso xxiii), fracción X, incisos ii), vi) y vii), y último párrafo; 5; 6, fracciones XIX, XXIX, XXXII y XXXVI; 9; 14, fracción III; 15, fracción IV; 16, fracción XII; 18, párrafo segundo; 19, único párrafo y fracciones IV y XIII; 20, fracciones XVIII, XXIII y XXXVI; 21; 23, único párrafo y fracciones I, IV, V, VIII, XIII y XIX; 24, fracción XV; 25, único párrafo y fracciones VI, XII, XVI y XIX; 26, único párrafo y fracciones III, VI, VII, X y XII; 28, fracciones III, V y XI; 29, fracción XIV; 30, fracción XIII; 31, fracción XVIII; 33, fracciones V, VI, IX, XII, XXIII y XXV; 34, fracciones I, VI, VIII, XVIII y XIX; 35, fracciones IV, VII, VIII y XVIII; 36, fracciones IV, VI, VII y VIII; 37; 38, único párrafo y fracciones VII y XIII; 39, único párrafo y fracción XIV; 40, único párrafo y fracciones II y VII; 41; 42, único párrafo y fracciones I, III, VIII, IX, XI, XX y XXIII; 43, único párrafo y fracciones I, III, VI, VII y X; 44, fracciones II, VI, VII y IX; 45, fracción VIII; 46, párrafo segundo; 47, fracciones I, II, III, V y VI; 48, fracciones I y V; 49, fracciones I, II, III, V y IX; 50, fracciones II y IX; 51, fracción II; 57, párrafo primero; 58, único párrafo y la fracción VII; 59, fracción II; 60, fracciones I, IV, VI, XIII y XIV; 61, fracciones I, V y VII; 62, fracciones VII, VIII, XI, XIV, XXIII, XXV, XXX, XXXI y XXXVI; 63, fracciones X, XIII, XIV y XV; 64, fracción II; 65, fracciones I y IV; 66, fracción III; 67, fracciones I, II y V; 71, fracciones IV y XXIV; 72, único párrafo y fracciones II y V; 73, único párrafo y fracciones VI, IX y XII; 74, único párrafo y fracciones I, IV, V, VI, VIII y IX; 75, único párrafo y fracciones I, II, V, VI, VIII, IX, X y XIII; 80; 81; 82, párrafo primero, fracción IV y párrafo segundo; 83, fracciones II y III; 84, fracciones IV, VIII y IX; 87, párrafo segundo; 88; 89, único párrafo y fracciones I, II, V, X, XIII y actual fracción XIV; 90, único párrafo y fracción I; 91; 94; 99, único párrafo y las fracciones I y V; se ADICIONAN los artículos 4, fracción IX, con el inciso xv BIS); 6, con la fracción XXXVII, recorriéndose en su orden la subsecuente; 19, con la fracción XIV, recorriéndose en su orden la subsecuente; 20, con las fracciones XXXVII, XXXVIII, XXXIX, XL, XLI, XLII, XLIII y XLIV, recorriéndose en su orden la subsecuente; 23, con las fracciones XX, XXI, XXII, XXIII, XXIV, XXV, XXVI, XXVII y XXVIII, recorriéndose en su orden la subsecuente; 24, con las fracciones XXIV, XXV y XXVI, recorriéndose en su orden la subsecuente; 25, con las fracciones XX y XXI, recorriéndose en su orden la subsecuente; 26, con la fracción XVI, recorriéndose en su orden la subsecuente; 29, con la fracción XV, recorriéndose en su orden la subsecuente; 30, con las fracciones XIV, XV y XVI, recorriéndose en su orden la subsecuente; 33, con las fracciones XXVI, XXVII y XXVIII, recorriéndose en su orden la subsecuente; 34, con las fracciones XX y XXI, recorriéndose en su orden la subsecuente; 36, con las fracciones IX y X, recorriéndose en su orden la subsecuente; 38, con las fracciones XIV, XV y XVI, recorriéndose en su orden la subsecuente; 40, con las fracciones XVI, XVII, XVIII, XIX y XX, recorriéndose en su orden la subsecuente; 43, con la fracción XI, recorriéndose en su orden la subsecuente; 43 BIS; 44, con la fracción X, recorriéndose en su orden la subsecuente; 45, con las fracciones IX y X, recorriéndose en su orden la subsecuente; 47, con la fracción VII, recorriéndose en su orden la subsecuente; 48, con la fracción VI, recorriéndose en su orden la subsecuente; 49, con la fracción X, recorriéndose en su orden la subsecuente; 50, con las fracciones XIII y XIV, recorriéndose en su orden la subsecuente; 62, con las fracciones XXXVII, XXXVIII, XXXIX, XL, XLI, XLII, XLIII, XLIV, XLV y XLVI, recorriéndose en su orden la subsecuente; 63, con las fracciones XVI, XVII, XVIII, XIX y XX, recorriéndose en su orden la subsecuente; 65, con las fracciones V, VI y VII, recorriéndose en su orden la subsecuente; 66, con la fracción IV, recorriéndose en su orden la subsecuente; 67, con las fracciones VI y VII, recorriéndose en su orden la subsecuente; 71, con la fracción XXV, recorriéndose en su orden la subsecuente; 73, con las fracciones XIII y XIV, recorriéndose en su orden la subsecuente; 74, con la fracción X, recorriéndose en su orden la subsecuente; 75, con las fracciones XIV y XV, </w:t>
      </w:r>
      <w:r w:rsidRPr="009F0260">
        <w:rPr>
          <w:rFonts w:ascii="ITC Avant Garde" w:hAnsi="ITC Avant Garde"/>
          <w:color w:val="000000"/>
          <w:sz w:val="20"/>
        </w:rPr>
        <w:lastRenderedPageBreak/>
        <w:t>recorriéndose en su orden la subsecuente; 84, con las fracciones X y XI; 89, con las fracciones XIV y XV, recorriéndose en su orden la subsecuente, y se DEROGAN la fracción XVI del artículo 6; la fracción VII del artículo 20; las fracciones VII, XI, XII y XIV del artículo 23; las fracciones V, IX, XIV y XXIII del artículo 24; las fracciones XIV y XV del artículo 25; las fracciones VIII y XV del artículo 26; las fracciones II y XIII del artículo 28; las fracciones VIII y IX del artículo 30; la fracción XV del artículo 31; las fracciones XVIII y XXII del artículo 33; las fracciones XI y XV del artículo 34; la fracción V del artículo 35; la fracción XII del artículo 38; las fracciones I, III, IX y XV del artículo 39; las fracciones III, IV, V, VI, VIII, IX, X, XI, XII, XIII, XIV y XV del artículo 40; las fracciones II, V, XIII, XIV, XVI, XIX, XXII y XXIV del artículo 42; la fracción IV del artículo 48; la fracción IV del artículo 49; la fracción IV del artículo 51; las fracciones XII y XV del artículo 60; la fracción XII del artículo 63; la fracción VII del artículo 71; la fracción III del artículo 72; la fracción VII del artículo 74; las fracciones III, IV, VI, VII, VIII y XII del artículo 89; el artículo 92 y el artículo 93, del Estatuto Orgánico del Instituto Federal de Telecomunicaciones, para quedar como sigue:</w:t>
      </w:r>
    </w:p>
    <w:p w:rsidR="00D71667" w:rsidRPr="009F0260" w:rsidRDefault="00D71667" w:rsidP="00D71667">
      <w:pPr>
        <w:pStyle w:val="Texto"/>
        <w:spacing w:line="227" w:lineRule="exact"/>
        <w:rPr>
          <w:rFonts w:ascii="ITC Avant Garde" w:hAnsi="ITC Avant Garde"/>
          <w:color w:val="000000"/>
          <w:sz w:val="20"/>
        </w:rPr>
      </w:pPr>
      <w:r w:rsidRPr="009F0260">
        <w:rPr>
          <w:rFonts w:ascii="ITC Avant Garde" w:hAnsi="ITC Avant Garde"/>
          <w:color w:val="000000"/>
          <w:sz w:val="20"/>
        </w:rPr>
        <w:t>……….</w:t>
      </w:r>
    </w:p>
    <w:p w:rsidR="00D71667" w:rsidRPr="007927B1" w:rsidRDefault="00D71667" w:rsidP="007927B1">
      <w:pPr>
        <w:pStyle w:val="Ttulo2"/>
        <w:keepNext/>
        <w:keepLines/>
        <w:pBdr>
          <w:top w:val="none" w:sz="0" w:space="0" w:color="auto"/>
          <w:between w:val="none" w:sz="0" w:space="0" w:color="auto"/>
        </w:pBdr>
        <w:spacing w:after="0" w:line="276" w:lineRule="auto"/>
        <w:jc w:val="center"/>
        <w:rPr>
          <w:rFonts w:ascii="ITC Avant Garde" w:hAnsi="ITC Avant Garde" w:cs="Times New Roman"/>
          <w:b/>
          <w:bCs/>
          <w:sz w:val="20"/>
          <w:lang w:val="es-MX" w:eastAsia="en-US"/>
        </w:rPr>
      </w:pPr>
      <w:r w:rsidRPr="007927B1">
        <w:rPr>
          <w:rFonts w:ascii="ITC Avant Garde" w:hAnsi="ITC Avant Garde" w:cs="Times New Roman"/>
          <w:b/>
          <w:bCs/>
          <w:sz w:val="20"/>
          <w:lang w:val="es-MX" w:eastAsia="en-US"/>
        </w:rPr>
        <w:t>TRANSITORIOS</w:t>
      </w:r>
    </w:p>
    <w:p w:rsidR="00D71667" w:rsidRPr="009F0260" w:rsidRDefault="00D71667" w:rsidP="00D71667">
      <w:pPr>
        <w:pStyle w:val="Texto"/>
        <w:spacing w:line="227" w:lineRule="exact"/>
        <w:rPr>
          <w:rFonts w:ascii="ITC Avant Garde" w:hAnsi="ITC Avant Garde"/>
          <w:sz w:val="20"/>
          <w:lang w:val="es-ES_tradnl"/>
        </w:rPr>
      </w:pPr>
      <w:r w:rsidRPr="009F0260">
        <w:rPr>
          <w:rFonts w:ascii="ITC Avant Garde" w:hAnsi="ITC Avant Garde"/>
          <w:b/>
          <w:sz w:val="20"/>
          <w:lang w:val="es-ES_tradnl"/>
        </w:rPr>
        <w:t>PRIMERO.</w:t>
      </w:r>
      <w:r w:rsidRPr="009F0260">
        <w:rPr>
          <w:rFonts w:ascii="ITC Avant Garde" w:hAnsi="ITC Avant Garde"/>
          <w:sz w:val="20"/>
          <w:lang w:val="es-ES_tradnl"/>
        </w:rPr>
        <w:t xml:space="preserve"> El presente acuerdo entrará en vigor a los diez días hábiles siguientes de su publicación en el Diario Oficial de la Federación.</w:t>
      </w:r>
    </w:p>
    <w:p w:rsidR="00D71667" w:rsidRPr="009F0260" w:rsidRDefault="00D71667" w:rsidP="00D71667">
      <w:pPr>
        <w:pStyle w:val="Texto"/>
        <w:spacing w:line="227" w:lineRule="exact"/>
        <w:rPr>
          <w:rFonts w:ascii="ITC Avant Garde" w:hAnsi="ITC Avant Garde"/>
          <w:sz w:val="20"/>
          <w:lang w:val="es-ES_tradnl"/>
        </w:rPr>
      </w:pPr>
      <w:r w:rsidRPr="009F0260">
        <w:rPr>
          <w:rFonts w:ascii="ITC Avant Garde" w:hAnsi="ITC Avant Garde"/>
          <w:b/>
          <w:sz w:val="20"/>
          <w:lang w:val="es-ES_tradnl"/>
        </w:rPr>
        <w:t>SEGUNDO.</w:t>
      </w:r>
      <w:r w:rsidRPr="009F0260">
        <w:rPr>
          <w:rFonts w:ascii="ITC Avant Garde" w:hAnsi="ITC Avant Garde"/>
          <w:sz w:val="20"/>
          <w:lang w:val="es-ES_tradnl"/>
        </w:rPr>
        <w:t xml:space="preserve"> Se abroga el acuerdo mediante el cual el Pleno del Instituto Federal de Telecomunicaciones delegó en el Titular de la Unidad de Política Regulatoria la atribución para autorizar las tarifas de los servicios de telecomunicaciones y de radiodifusión en términos de la Ley Federal de Telecomunicaciones y Radiodifusión, publicado en el Diario Oficial de la Federación el 26 de noviembre de 2014.</w:t>
      </w:r>
    </w:p>
    <w:p w:rsidR="00D71667" w:rsidRPr="009F0260" w:rsidRDefault="00D71667" w:rsidP="00D71667">
      <w:pPr>
        <w:pStyle w:val="Texto"/>
        <w:spacing w:line="227" w:lineRule="exact"/>
        <w:rPr>
          <w:rFonts w:ascii="ITC Avant Garde" w:hAnsi="ITC Avant Garde"/>
          <w:sz w:val="20"/>
          <w:lang w:val="es-ES_tradnl"/>
        </w:rPr>
      </w:pPr>
      <w:r w:rsidRPr="009F0260">
        <w:rPr>
          <w:rFonts w:ascii="ITC Avant Garde" w:hAnsi="ITC Avant Garde"/>
          <w:b/>
          <w:sz w:val="20"/>
          <w:lang w:val="es-ES_tradnl"/>
        </w:rPr>
        <w:t>TERCERO.</w:t>
      </w:r>
      <w:r w:rsidRPr="009F0260">
        <w:rPr>
          <w:rFonts w:ascii="ITC Avant Garde" w:hAnsi="ITC Avant Garde"/>
          <w:sz w:val="20"/>
          <w:lang w:val="es-ES_tradnl"/>
        </w:rPr>
        <w:t xml:space="preserve"> El Instituto deberá adecuar su estructura orgánica y sus normas administrativas a lo dispuesto en el presente acuerdo. En tanto no se efectúe la adecuación normativa a que se refiere este precepto, se continuará aplicando aquellas vigentes antes de su entrada en vigor en lo que no se opongan.</w:t>
      </w:r>
    </w:p>
    <w:p w:rsidR="00D71667" w:rsidRPr="009F0260" w:rsidRDefault="00D71667" w:rsidP="00D71667">
      <w:pPr>
        <w:pStyle w:val="Texto"/>
        <w:spacing w:line="227" w:lineRule="exact"/>
        <w:rPr>
          <w:rFonts w:ascii="ITC Avant Garde" w:hAnsi="ITC Avant Garde"/>
          <w:sz w:val="20"/>
          <w:lang w:val="es-ES_tradnl"/>
        </w:rPr>
      </w:pPr>
      <w:r w:rsidRPr="009F0260">
        <w:rPr>
          <w:rFonts w:ascii="ITC Avant Garde" w:hAnsi="ITC Avant Garde"/>
          <w:b/>
          <w:sz w:val="20"/>
          <w:lang w:val="es-ES_tradnl"/>
        </w:rPr>
        <w:t>CUARTO.</w:t>
      </w:r>
      <w:r w:rsidRPr="009F0260">
        <w:rPr>
          <w:rFonts w:ascii="ITC Avant Garde" w:hAnsi="ITC Avant Garde"/>
          <w:sz w:val="20"/>
          <w:lang w:val="es-ES_tradnl"/>
        </w:rPr>
        <w:t xml:space="preserve"> Los asuntos y procedimientos que se estén sustanciando ante las unidades administrativas del Instituto en términos de lo previsto en el Estatuto Orgánico publicado en el Diario Oficial de la Federación el 4 de septiembre de 2014 y de su modificación publicada en el Diario Oficial de la Federación el 17 de octubre de 2014, continuarán su trámite ante las unidades administrativas u órganos competentes de conformidad con lo dispuesto en el presente acuerdo, a partir de su entrada en vigor.</w:t>
      </w:r>
    </w:p>
    <w:p w:rsidR="00D71667" w:rsidRPr="009F0260" w:rsidRDefault="00D71667" w:rsidP="00D71667">
      <w:pPr>
        <w:pStyle w:val="Texto"/>
        <w:spacing w:line="227" w:lineRule="exact"/>
        <w:rPr>
          <w:rFonts w:ascii="ITC Avant Garde" w:hAnsi="ITC Avant Garde"/>
          <w:sz w:val="20"/>
          <w:lang w:val="es-ES_tradnl"/>
        </w:rPr>
      </w:pPr>
      <w:r w:rsidRPr="009F0260">
        <w:rPr>
          <w:rFonts w:ascii="ITC Avant Garde" w:hAnsi="ITC Avant Garde"/>
          <w:b/>
          <w:sz w:val="20"/>
          <w:lang w:val="es-ES_tradnl"/>
        </w:rPr>
        <w:t>QUINTO.</w:t>
      </w:r>
      <w:r w:rsidRPr="009F0260">
        <w:rPr>
          <w:rFonts w:ascii="ITC Avant Garde" w:hAnsi="ITC Avant Garde"/>
          <w:sz w:val="20"/>
          <w:lang w:val="es-ES_tradnl"/>
        </w:rPr>
        <w:t xml:space="preserve"> Los asuntos y procedimientos que estén pendientes de resolución ante el Consejo de Transparencia, continuarán su trámite y se resolverán en definitiva conforme a la normatividad vigente al momento de su presentación.</w:t>
      </w:r>
    </w:p>
    <w:p w:rsidR="00D71667" w:rsidRPr="009F0260" w:rsidRDefault="00D71667" w:rsidP="00D71667">
      <w:pPr>
        <w:pStyle w:val="Texto"/>
        <w:spacing w:line="227" w:lineRule="exact"/>
        <w:rPr>
          <w:rFonts w:ascii="ITC Avant Garde" w:hAnsi="ITC Avant Garde"/>
          <w:sz w:val="20"/>
          <w:lang w:val="es-ES_tradnl"/>
        </w:rPr>
      </w:pPr>
      <w:r w:rsidRPr="009F0260">
        <w:rPr>
          <w:rFonts w:ascii="ITC Avant Garde" w:hAnsi="ITC Avant Garde"/>
          <w:b/>
          <w:sz w:val="20"/>
          <w:lang w:val="es-ES_tradnl"/>
        </w:rPr>
        <w:t>SEXTO.</w:t>
      </w:r>
      <w:r w:rsidRPr="009F0260">
        <w:rPr>
          <w:rFonts w:ascii="ITC Avant Garde" w:hAnsi="ITC Avant Garde"/>
          <w:sz w:val="20"/>
          <w:lang w:val="es-ES_tradnl"/>
        </w:rPr>
        <w:t xml:space="preserve"> Los servidores públicos del Instituto que, por virtud de la reestructuración orgánica y redistribución de funciones previstas en el presente acuerdo, deban entregar a otros servidores públicos expedientes, asuntos, trámites o procedimientos para su recepción y continuación, documentarán la entrega-recepción de los mismos en términos del numeral CUARTO y demás aplicables del “Acuerdo por el que se establecen los lineamientos específicos para la entrega-recepción del informe de los asuntos a su cargo y de los recursos que tengan asignados los servidores públicos adscritos al Instituto Federal de Telecomunicaciones, al momento de separarse de su empleo, cargo o comisión”. A partir de la publicación del presente acuerdo en el Diario Oficial de la </w:t>
      </w:r>
      <w:r w:rsidRPr="009F0260">
        <w:rPr>
          <w:rFonts w:ascii="ITC Avant Garde" w:hAnsi="ITC Avant Garde"/>
          <w:sz w:val="20"/>
          <w:lang w:val="es-ES_tradnl"/>
        </w:rPr>
        <w:lastRenderedPageBreak/>
        <w:t>Federación, las unidades administrativas y órganos del Instituto deberán coordinarse para preparar la entrega-recepción prevista en este artículo.</w:t>
      </w:r>
    </w:p>
    <w:p w:rsidR="00D71667" w:rsidRPr="009F0260" w:rsidRDefault="00D71667" w:rsidP="00D71667">
      <w:pPr>
        <w:pStyle w:val="Texto"/>
        <w:spacing w:line="227" w:lineRule="exact"/>
        <w:rPr>
          <w:rFonts w:ascii="ITC Avant Garde" w:hAnsi="ITC Avant Garde"/>
          <w:sz w:val="20"/>
          <w:lang w:val="es-ES_tradnl"/>
        </w:rPr>
      </w:pPr>
      <w:r w:rsidRPr="009F0260">
        <w:rPr>
          <w:rFonts w:ascii="ITC Avant Garde" w:hAnsi="ITC Avant Garde"/>
          <w:b/>
          <w:sz w:val="20"/>
          <w:lang w:val="es-ES_tradnl"/>
        </w:rPr>
        <w:t>SÉPTIMO.</w:t>
      </w:r>
      <w:r w:rsidRPr="009F0260">
        <w:rPr>
          <w:rFonts w:ascii="ITC Avant Garde" w:hAnsi="ITC Avant Garde"/>
          <w:sz w:val="20"/>
          <w:lang w:val="es-ES_tradnl"/>
        </w:rPr>
        <w:t xml:space="preserve"> En virtud del cambio de denominación del que fueron objeto las correspondientes Dirección General y Direcciones Generales Adjuntas, los servidores públicos del Instituto que, al momento de la presente modificación al Estatuto Orgánico, ocupan la Dirección General de Administración, Organización y Desarrollo de Capital Humano, la Dirección General Adjunta para la Transición a la Televisión Digital Terrestre, la Dirección General Adjunta de Estadística y la Dirección General Adjunta de Planeación y Administración de Proyectos ocuparán, respectivamente, la Dirección General de Gestión de Talento, la Dirección General Adjunta de Televisión Digital Terrestre, la Dirección General Adjunta de Estadística y Análisis de Indicadores y la Dirección General Adjunta de Planeación y Prospectiva.</w:t>
      </w:r>
    </w:p>
    <w:p w:rsidR="00D71667" w:rsidRPr="009F0260" w:rsidRDefault="00D71667" w:rsidP="00D71667">
      <w:pPr>
        <w:pStyle w:val="Texto"/>
        <w:spacing w:line="227" w:lineRule="exact"/>
        <w:rPr>
          <w:rFonts w:ascii="ITC Avant Garde" w:hAnsi="ITC Avant Garde"/>
          <w:sz w:val="20"/>
          <w:lang w:val="es-ES_tradnl"/>
        </w:rPr>
      </w:pPr>
      <w:r w:rsidRPr="009F0260">
        <w:rPr>
          <w:rFonts w:ascii="ITC Avant Garde" w:hAnsi="ITC Avant Garde"/>
          <w:b/>
          <w:sz w:val="20"/>
          <w:lang w:val="es-ES_tradnl"/>
        </w:rPr>
        <w:t>OCTAVO.</w:t>
      </w:r>
      <w:r w:rsidRPr="009F0260">
        <w:rPr>
          <w:rFonts w:ascii="ITC Avant Garde" w:hAnsi="ITC Avant Garde"/>
          <w:sz w:val="20"/>
          <w:lang w:val="es-ES_tradnl"/>
        </w:rPr>
        <w:t xml:space="preserve"> Las referencias hechas en otros ordenamientos, acuerdos, normas, lineamientos, resoluciones o cualquier otra disposición jurídica a la Contraloría Interna del Instituto, se entenderán hechas al Órgano Interno de Control.</w:t>
      </w:r>
    </w:p>
    <w:p w:rsidR="00D71667" w:rsidRPr="009F0260" w:rsidRDefault="00D71667" w:rsidP="00D71667">
      <w:pPr>
        <w:pStyle w:val="Texto"/>
        <w:spacing w:line="227" w:lineRule="exact"/>
        <w:rPr>
          <w:rFonts w:ascii="ITC Avant Garde" w:hAnsi="ITC Avant Garde"/>
          <w:sz w:val="20"/>
          <w:lang w:val="es-ES_tradnl"/>
        </w:rPr>
      </w:pPr>
      <w:r w:rsidRPr="009F0260">
        <w:rPr>
          <w:rFonts w:ascii="ITC Avant Garde" w:hAnsi="ITC Avant Garde"/>
          <w:sz w:val="20"/>
          <w:lang w:val="es-ES_tradnl"/>
        </w:rPr>
        <w:t>Las referencias hechas en otros ordenamientos, lineamientos o resoluciones a la Dirección General de Administración, Organización y Desarrollo de Capital Humano, la Dirección General Adjunta para la Transición a la Televisión Digital Terrestre, la Dirección General Adjunta de Estadística y la Dirección General Adjunta de Planeación y Administración de Proyectos, se entenderán hechas, respectivamente, a la Dirección General de Gestión de Talento, la Dirección General Adjunta de Televisión Digital Terrestre, la Dirección General Adjunta de Estadística y Análisis de Indicadores y la Dirección General Adjunta de Planeación y Prospectiva, en el ámbito de las atribuciones de éstas.</w:t>
      </w:r>
    </w:p>
    <w:p w:rsidR="00D71667" w:rsidRPr="009F0260" w:rsidRDefault="00D71667" w:rsidP="00D71667">
      <w:pPr>
        <w:pStyle w:val="Texto"/>
        <w:spacing w:line="227" w:lineRule="exact"/>
        <w:rPr>
          <w:rFonts w:ascii="ITC Avant Garde" w:hAnsi="ITC Avant Garde"/>
          <w:sz w:val="20"/>
          <w:lang w:val="es-ES_tradnl"/>
        </w:rPr>
      </w:pPr>
      <w:r w:rsidRPr="009F0260">
        <w:rPr>
          <w:rFonts w:ascii="ITC Avant Garde" w:hAnsi="ITC Avant Garde"/>
          <w:sz w:val="20"/>
          <w:lang w:val="es-ES_tradnl"/>
        </w:rPr>
        <w:t xml:space="preserve">El Comisionado Presidente, Gabriel Oswaldo Contreras Saldívar.- Rúbrica.- Los Comisionados: Ernesto Estrada González, Adriana Sofía </w:t>
      </w:r>
      <w:proofErr w:type="spellStart"/>
      <w:r w:rsidRPr="009F0260">
        <w:rPr>
          <w:rFonts w:ascii="ITC Avant Garde" w:hAnsi="ITC Avant Garde"/>
          <w:sz w:val="20"/>
          <w:lang w:val="es-ES_tradnl"/>
        </w:rPr>
        <w:t>Labardini</w:t>
      </w:r>
      <w:proofErr w:type="spellEnd"/>
      <w:r w:rsidRPr="009F0260">
        <w:rPr>
          <w:rFonts w:ascii="ITC Avant Garde" w:hAnsi="ITC Avant Garde"/>
          <w:sz w:val="20"/>
          <w:lang w:val="es-ES_tradnl"/>
        </w:rPr>
        <w:t xml:space="preserve"> </w:t>
      </w:r>
      <w:proofErr w:type="spellStart"/>
      <w:r w:rsidRPr="009F0260">
        <w:rPr>
          <w:rFonts w:ascii="ITC Avant Garde" w:hAnsi="ITC Avant Garde"/>
          <w:sz w:val="20"/>
          <w:lang w:val="es-ES_tradnl"/>
        </w:rPr>
        <w:t>Inzunza</w:t>
      </w:r>
      <w:proofErr w:type="spellEnd"/>
      <w:r w:rsidRPr="009F0260">
        <w:rPr>
          <w:rFonts w:ascii="ITC Avant Garde" w:hAnsi="ITC Avant Garde"/>
          <w:sz w:val="20"/>
          <w:lang w:val="es-ES_tradnl"/>
        </w:rPr>
        <w:t xml:space="preserve">, María Elena </w:t>
      </w:r>
      <w:proofErr w:type="spellStart"/>
      <w:r w:rsidRPr="009F0260">
        <w:rPr>
          <w:rFonts w:ascii="ITC Avant Garde" w:hAnsi="ITC Avant Garde"/>
          <w:sz w:val="20"/>
          <w:lang w:val="es-ES_tradnl"/>
        </w:rPr>
        <w:t>Estavillo</w:t>
      </w:r>
      <w:proofErr w:type="spellEnd"/>
      <w:r w:rsidRPr="009F0260">
        <w:rPr>
          <w:rFonts w:ascii="ITC Avant Garde" w:hAnsi="ITC Avant Garde"/>
          <w:sz w:val="20"/>
          <w:lang w:val="es-ES_tradnl"/>
        </w:rPr>
        <w:t xml:space="preserve"> Flores, Mario Germán </w:t>
      </w:r>
      <w:proofErr w:type="spellStart"/>
      <w:r w:rsidRPr="009F0260">
        <w:rPr>
          <w:rFonts w:ascii="ITC Avant Garde" w:hAnsi="ITC Avant Garde"/>
          <w:sz w:val="20"/>
          <w:lang w:val="es-ES_tradnl"/>
        </w:rPr>
        <w:t>Fromow</w:t>
      </w:r>
      <w:proofErr w:type="spellEnd"/>
      <w:r w:rsidRPr="009F0260">
        <w:rPr>
          <w:rFonts w:ascii="ITC Avant Garde" w:hAnsi="ITC Avant Garde"/>
          <w:sz w:val="20"/>
          <w:lang w:val="es-ES_tradnl"/>
        </w:rPr>
        <w:t xml:space="preserve"> Rangel y Adolfo Cuevas Teja.- Rúbricas.</w:t>
      </w:r>
    </w:p>
    <w:p w:rsidR="00D71667" w:rsidRPr="009F0260" w:rsidRDefault="00D71667" w:rsidP="00D71667">
      <w:pPr>
        <w:pStyle w:val="Texto"/>
        <w:spacing w:line="227" w:lineRule="exact"/>
        <w:rPr>
          <w:rFonts w:ascii="ITC Avant Garde" w:hAnsi="ITC Avant Garde"/>
          <w:sz w:val="20"/>
          <w:lang w:val="es-ES_tradnl"/>
        </w:rPr>
      </w:pPr>
      <w:r w:rsidRPr="009F0260">
        <w:rPr>
          <w:rFonts w:ascii="ITC Avant Garde" w:hAnsi="ITC Avant Garde"/>
          <w:sz w:val="20"/>
          <w:lang w:val="es-ES_tradnl"/>
        </w:rPr>
        <w:t xml:space="preserve">El presente Acuerdo fue aprobado por el Pleno del Instituto Federal de Telecomunicaciones en su XXXIII Sesión Ordinaria celebrada el 28 de septiembre de 2016, en lo general por unanimidad de votos de los Comisionados presentes Gabriel Oswaldo Contreras Saldívar, Ernesto Estrada González, Adriana Sofía </w:t>
      </w:r>
      <w:proofErr w:type="spellStart"/>
      <w:r w:rsidRPr="009F0260">
        <w:rPr>
          <w:rFonts w:ascii="ITC Avant Garde" w:hAnsi="ITC Avant Garde"/>
          <w:sz w:val="20"/>
          <w:lang w:val="es-ES_tradnl"/>
        </w:rPr>
        <w:t>Labardini</w:t>
      </w:r>
      <w:proofErr w:type="spellEnd"/>
      <w:r w:rsidRPr="009F0260">
        <w:rPr>
          <w:rFonts w:ascii="ITC Avant Garde" w:hAnsi="ITC Avant Garde"/>
          <w:sz w:val="20"/>
          <w:lang w:val="es-ES_tradnl"/>
        </w:rPr>
        <w:t xml:space="preserve"> </w:t>
      </w:r>
      <w:proofErr w:type="spellStart"/>
      <w:r w:rsidRPr="009F0260">
        <w:rPr>
          <w:rFonts w:ascii="ITC Avant Garde" w:hAnsi="ITC Avant Garde"/>
          <w:sz w:val="20"/>
          <w:lang w:val="es-ES_tradnl"/>
        </w:rPr>
        <w:t>Inzunza</w:t>
      </w:r>
      <w:proofErr w:type="spellEnd"/>
      <w:r w:rsidRPr="009F0260">
        <w:rPr>
          <w:rFonts w:ascii="ITC Avant Garde" w:hAnsi="ITC Avant Garde"/>
          <w:sz w:val="20"/>
          <w:lang w:val="es-ES_tradnl"/>
        </w:rPr>
        <w:t xml:space="preserve">, María Elena </w:t>
      </w:r>
      <w:proofErr w:type="spellStart"/>
      <w:r w:rsidRPr="009F0260">
        <w:rPr>
          <w:rFonts w:ascii="ITC Avant Garde" w:hAnsi="ITC Avant Garde"/>
          <w:sz w:val="20"/>
          <w:lang w:val="es-ES_tradnl"/>
        </w:rPr>
        <w:t>Estavillo</w:t>
      </w:r>
      <w:proofErr w:type="spellEnd"/>
      <w:r w:rsidRPr="009F0260">
        <w:rPr>
          <w:rFonts w:ascii="ITC Avant Garde" w:hAnsi="ITC Avant Garde"/>
          <w:sz w:val="20"/>
          <w:lang w:val="es-ES_tradnl"/>
        </w:rPr>
        <w:t xml:space="preserve"> Flores, Mario Germán </w:t>
      </w:r>
      <w:proofErr w:type="spellStart"/>
      <w:r w:rsidRPr="009F0260">
        <w:rPr>
          <w:rFonts w:ascii="ITC Avant Garde" w:hAnsi="ITC Avant Garde"/>
          <w:sz w:val="20"/>
          <w:lang w:val="es-ES_tradnl"/>
        </w:rPr>
        <w:t>Fromow</w:t>
      </w:r>
      <w:proofErr w:type="spellEnd"/>
      <w:r w:rsidRPr="009F0260">
        <w:rPr>
          <w:rFonts w:ascii="ITC Avant Garde" w:hAnsi="ITC Avant Garde"/>
          <w:sz w:val="20"/>
          <w:lang w:val="es-ES_tradnl"/>
        </w:rPr>
        <w:t xml:space="preserve"> Rangel y Adolfo Cuevas Teja.</w:t>
      </w:r>
    </w:p>
    <w:p w:rsidR="00D71667" w:rsidRPr="009F0260" w:rsidRDefault="00D71667" w:rsidP="00D71667">
      <w:pPr>
        <w:pStyle w:val="Texto"/>
        <w:spacing w:line="227" w:lineRule="exact"/>
        <w:rPr>
          <w:rFonts w:ascii="ITC Avant Garde" w:hAnsi="ITC Avant Garde"/>
          <w:sz w:val="20"/>
          <w:lang w:val="es-ES_tradnl"/>
        </w:rPr>
      </w:pPr>
      <w:r w:rsidRPr="009F0260">
        <w:rPr>
          <w:rFonts w:ascii="ITC Avant Garde" w:hAnsi="ITC Avant Garde"/>
          <w:sz w:val="20"/>
          <w:lang w:val="es-ES_tradnl"/>
        </w:rPr>
        <w:t xml:space="preserve">En lo particular, las modificaciones a los Artículos 33, fracción XXVIII; 34, fracción XXI; 36, fracción IX; 38, fracción XVI; 45, fracción IX; 62, fracciones VII y XI; y 91, fracciones I y II, fueron aprobadas por unanimidad de votos de los Comisionados presentes Gabriel Oswaldo Contreras Saldívar, Ernesto Estrada González, Adriana Sofía </w:t>
      </w:r>
      <w:proofErr w:type="spellStart"/>
      <w:r w:rsidRPr="009F0260">
        <w:rPr>
          <w:rFonts w:ascii="ITC Avant Garde" w:hAnsi="ITC Avant Garde"/>
          <w:sz w:val="20"/>
          <w:lang w:val="es-ES_tradnl"/>
        </w:rPr>
        <w:t>Labardini</w:t>
      </w:r>
      <w:proofErr w:type="spellEnd"/>
      <w:r w:rsidRPr="009F0260">
        <w:rPr>
          <w:rFonts w:ascii="ITC Avant Garde" w:hAnsi="ITC Avant Garde"/>
          <w:sz w:val="20"/>
          <w:lang w:val="es-ES_tradnl"/>
        </w:rPr>
        <w:t xml:space="preserve"> </w:t>
      </w:r>
      <w:proofErr w:type="spellStart"/>
      <w:r w:rsidRPr="009F0260">
        <w:rPr>
          <w:rFonts w:ascii="ITC Avant Garde" w:hAnsi="ITC Avant Garde"/>
          <w:sz w:val="20"/>
          <w:lang w:val="es-ES_tradnl"/>
        </w:rPr>
        <w:t>Inzunza</w:t>
      </w:r>
      <w:proofErr w:type="spellEnd"/>
      <w:r w:rsidRPr="009F0260">
        <w:rPr>
          <w:rFonts w:ascii="ITC Avant Garde" w:hAnsi="ITC Avant Garde"/>
          <w:sz w:val="20"/>
          <w:lang w:val="es-ES_tradnl"/>
        </w:rPr>
        <w:t xml:space="preserve">, María Elena </w:t>
      </w:r>
      <w:proofErr w:type="spellStart"/>
      <w:r w:rsidRPr="009F0260">
        <w:rPr>
          <w:rFonts w:ascii="ITC Avant Garde" w:hAnsi="ITC Avant Garde"/>
          <w:sz w:val="20"/>
          <w:lang w:val="es-ES_tradnl"/>
        </w:rPr>
        <w:t>Estavillo</w:t>
      </w:r>
      <w:proofErr w:type="spellEnd"/>
      <w:r w:rsidRPr="009F0260">
        <w:rPr>
          <w:rFonts w:ascii="ITC Avant Garde" w:hAnsi="ITC Avant Garde"/>
          <w:sz w:val="20"/>
          <w:lang w:val="es-ES_tradnl"/>
        </w:rPr>
        <w:t xml:space="preserve"> Flores, Mario Germán </w:t>
      </w:r>
      <w:proofErr w:type="spellStart"/>
      <w:r w:rsidRPr="009F0260">
        <w:rPr>
          <w:rFonts w:ascii="ITC Avant Garde" w:hAnsi="ITC Avant Garde"/>
          <w:sz w:val="20"/>
          <w:lang w:val="es-ES_tradnl"/>
        </w:rPr>
        <w:t>Fromow</w:t>
      </w:r>
      <w:proofErr w:type="spellEnd"/>
      <w:r w:rsidRPr="009F0260">
        <w:rPr>
          <w:rFonts w:ascii="ITC Avant Garde" w:hAnsi="ITC Avant Garde"/>
          <w:sz w:val="20"/>
          <w:lang w:val="es-ES_tradnl"/>
        </w:rPr>
        <w:t xml:space="preserve"> Rangel y Adolfo Cuevas Teja.</w:t>
      </w:r>
    </w:p>
    <w:p w:rsidR="00603624" w:rsidRDefault="00D71667" w:rsidP="007927B1">
      <w:pPr>
        <w:pStyle w:val="Texto"/>
        <w:spacing w:line="227" w:lineRule="exact"/>
      </w:pPr>
      <w:r w:rsidRPr="009F0260">
        <w:rPr>
          <w:rFonts w:ascii="ITC Avant Garde" w:hAnsi="ITC Avant Garde"/>
          <w:sz w:val="20"/>
          <w:lang w:val="es-ES_tradnl"/>
        </w:rPr>
        <w:t>Lo anterior,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P/IFT/280916/506.</w:t>
      </w:r>
    </w:p>
    <w:sectPr w:rsidR="00603624" w:rsidSect="004847C7">
      <w:headerReference w:type="even" r:id="rId8"/>
      <w:headerReference w:type="default" r:id="rId9"/>
      <w:footerReference w:type="even" r:id="rId10"/>
      <w:footerReference w:type="default" r:id="rId11"/>
      <w:headerReference w:type="first" r:id="rId12"/>
      <w:footerReference w:type="first" r:id="rId13"/>
      <w:pgSz w:w="12240" w:h="15840"/>
      <w:pgMar w:top="2826" w:right="1041" w:bottom="2269"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57E2" w:rsidRDefault="008957E2" w:rsidP="000E20CD">
      <w:pPr>
        <w:spacing w:after="0" w:line="240" w:lineRule="auto"/>
      </w:pPr>
      <w:r>
        <w:separator/>
      </w:r>
    </w:p>
  </w:endnote>
  <w:endnote w:type="continuationSeparator" w:id="0">
    <w:p w:rsidR="008957E2" w:rsidRDefault="008957E2" w:rsidP="000E2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Palacio (W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C4A" w:rsidRDefault="00A32C4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0457605"/>
      <w:docPartObj>
        <w:docPartGallery w:val="Page Numbers (Bottom of Page)"/>
        <w:docPartUnique/>
      </w:docPartObj>
    </w:sdtPr>
    <w:sdtEndPr/>
    <w:sdtContent>
      <w:p w:rsidR="0073421C" w:rsidRDefault="0073421C" w:rsidP="00603624">
        <w:pPr>
          <w:pStyle w:val="Piedepgina"/>
          <w:jc w:val="right"/>
        </w:pPr>
        <w:r>
          <w:fldChar w:fldCharType="begin"/>
        </w:r>
        <w:r>
          <w:instrText>PAGE   \* MERGEFORMAT</w:instrText>
        </w:r>
        <w:r>
          <w:fldChar w:fldCharType="separate"/>
        </w:r>
        <w:r w:rsidR="00A32C4A" w:rsidRPr="00A32C4A">
          <w:rPr>
            <w:noProof/>
            <w:lang w:val="es-ES"/>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C4A" w:rsidRDefault="00A32C4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57E2" w:rsidRDefault="008957E2" w:rsidP="000E20CD">
      <w:pPr>
        <w:spacing w:after="0" w:line="240" w:lineRule="auto"/>
      </w:pPr>
      <w:r>
        <w:separator/>
      </w:r>
    </w:p>
  </w:footnote>
  <w:footnote w:type="continuationSeparator" w:id="0">
    <w:p w:rsidR="008957E2" w:rsidRDefault="008957E2" w:rsidP="000E20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21C" w:rsidRDefault="008957E2">
    <w:pPr>
      <w:pStyle w:val="Encabezado"/>
    </w:pPr>
    <w:r>
      <w:rPr>
        <w:noProof/>
        <w:lang w:eastAsia="es-MX"/>
      </w:rPr>
      <w:pict w14:anchorId="79A622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49" type="#_x0000_t75" style="position:absolute;margin-left:0;margin-top:0;width:612pt;height:11in;z-index:-251657216;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21C" w:rsidRDefault="0073421C" w:rsidP="00BB0A67">
    <w:pPr>
      <w:pStyle w:val="Encabezado"/>
      <w:tabs>
        <w:tab w:val="clear" w:pos="4419"/>
        <w:tab w:val="clear" w:pos="8838"/>
        <w:tab w:val="left" w:pos="7797"/>
      </w:tabs>
      <w:spacing w:before="240"/>
      <w:ind w:left="1985" w:right="1843"/>
      <w:jc w:val="center"/>
      <w:rPr>
        <w:rFonts w:ascii="ITC Avant Garde" w:hAnsi="ITC Avant Garde"/>
        <w:b/>
        <w:sz w:val="28"/>
        <w:szCs w:val="28"/>
      </w:rPr>
    </w:pPr>
    <w:bookmarkStart w:id="22" w:name="_GoBack"/>
    <w:bookmarkEnd w:id="22"/>
    <w:r w:rsidRPr="004847C7">
      <w:rPr>
        <w:rFonts w:ascii="ITC Avant Garde" w:hAnsi="ITC Avant Garde"/>
        <w:b/>
        <w:sz w:val="28"/>
        <w:szCs w:val="28"/>
      </w:rPr>
      <w:t>ESTATUTO ORGÁNIC</w:t>
    </w:r>
    <w:r>
      <w:rPr>
        <w:rFonts w:ascii="ITC Avant Garde" w:hAnsi="ITC Avant Garde"/>
        <w:b/>
        <w:sz w:val="28"/>
        <w:szCs w:val="28"/>
      </w:rPr>
      <w:t>O DEL</w:t>
    </w:r>
    <w:r w:rsidR="00BB0A67">
      <w:rPr>
        <w:rFonts w:ascii="ITC Avant Garde" w:hAnsi="ITC Avant Garde"/>
        <w:b/>
        <w:sz w:val="28"/>
        <w:szCs w:val="28"/>
      </w:rPr>
      <w:t xml:space="preserve"> </w:t>
    </w:r>
    <w:r w:rsidRPr="004847C7">
      <w:rPr>
        <w:rFonts w:ascii="ITC Avant Garde" w:hAnsi="ITC Avant Garde"/>
        <w:b/>
        <w:sz w:val="28"/>
        <w:szCs w:val="28"/>
      </w:rPr>
      <w:t>INSTITUTO FEDERAL DE TELECOMUNICACIONES</w:t>
    </w:r>
  </w:p>
  <w:p w:rsidR="0073421C" w:rsidRPr="00F46867" w:rsidRDefault="0073421C" w:rsidP="00F46867">
    <w:pPr>
      <w:pStyle w:val="Encabezado"/>
      <w:tabs>
        <w:tab w:val="clear" w:pos="4419"/>
        <w:tab w:val="clear" w:pos="8838"/>
        <w:tab w:val="left" w:pos="8469"/>
      </w:tabs>
      <w:jc w:val="center"/>
      <w:rPr>
        <w:rFonts w:ascii="Times New Roman" w:hAnsi="Times New Roman"/>
        <w:b/>
        <w:sz w:val="16"/>
        <w:szCs w:val="16"/>
      </w:rPr>
    </w:pPr>
    <w:r>
      <w:rPr>
        <w:rFonts w:ascii="Times New Roman" w:hAnsi="Times New Roman"/>
        <w:b/>
        <w:i/>
        <w:color w:val="00B050"/>
        <w:sz w:val="16"/>
        <w:szCs w:val="16"/>
        <w:lang w:val="es-ES_tradnl"/>
      </w:rPr>
      <w:t>Úl</w:t>
    </w:r>
    <w:r w:rsidRPr="00F46867">
      <w:rPr>
        <w:rFonts w:ascii="Times New Roman" w:hAnsi="Times New Roman"/>
        <w:b/>
        <w:i/>
        <w:color w:val="00B050"/>
        <w:sz w:val="16"/>
        <w:szCs w:val="16"/>
        <w:lang w:val="es-ES_tradnl"/>
      </w:rPr>
      <w:t>tima modificación publicada DOF 17-10-2016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21C" w:rsidRDefault="008957E2">
    <w:pPr>
      <w:pStyle w:val="Encabezado"/>
    </w:pPr>
    <w:r>
      <w:rPr>
        <w:noProof/>
        <w:lang w:eastAsia="es-MX"/>
      </w:rPr>
      <w:pict w14:anchorId="20F727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1" type="#_x0000_t75" style="position:absolute;margin-left:0;margin-top:0;width:612pt;height:11in;z-index:-251655168;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407CB"/>
    <w:multiLevelType w:val="hybridMultilevel"/>
    <w:tmpl w:val="4CC46A3C"/>
    <w:lvl w:ilvl="0" w:tplc="EC980A38">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 w15:restartNumberingAfterBreak="0">
    <w:nsid w:val="111214F4"/>
    <w:multiLevelType w:val="hybridMultilevel"/>
    <w:tmpl w:val="802EDC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F5690C"/>
    <w:multiLevelType w:val="hybridMultilevel"/>
    <w:tmpl w:val="C964B91E"/>
    <w:lvl w:ilvl="0" w:tplc="63D8C328">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C442305"/>
    <w:multiLevelType w:val="hybridMultilevel"/>
    <w:tmpl w:val="6C161CEC"/>
    <w:lvl w:ilvl="0" w:tplc="F794A5AC">
      <w:start w:val="3"/>
      <w:numFmt w:val="upperRoman"/>
      <w:lvlText w:val="%1."/>
      <w:lvlJc w:val="left"/>
      <w:pPr>
        <w:ind w:left="1008"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D5600A"/>
    <w:multiLevelType w:val="hybridMultilevel"/>
    <w:tmpl w:val="6D4094E8"/>
    <w:lvl w:ilvl="0" w:tplc="F8F433EC">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2A801CAD"/>
    <w:multiLevelType w:val="hybridMultilevel"/>
    <w:tmpl w:val="B0E616DC"/>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6" w15:restartNumberingAfterBreak="0">
    <w:nsid w:val="335C7C13"/>
    <w:multiLevelType w:val="hybridMultilevel"/>
    <w:tmpl w:val="672EEA44"/>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7" w15:restartNumberingAfterBreak="0">
    <w:nsid w:val="46DA610C"/>
    <w:multiLevelType w:val="hybridMultilevel"/>
    <w:tmpl w:val="3528CDC0"/>
    <w:lvl w:ilvl="0" w:tplc="A4DCFA92">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4C117137"/>
    <w:multiLevelType w:val="hybridMultilevel"/>
    <w:tmpl w:val="7AA6AD4A"/>
    <w:lvl w:ilvl="0" w:tplc="3F8AF8E2">
      <w:start w:val="1"/>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E597A56"/>
    <w:multiLevelType w:val="hybridMultilevel"/>
    <w:tmpl w:val="1D4EA908"/>
    <w:lvl w:ilvl="0" w:tplc="E6EEE176">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0" w15:restartNumberingAfterBreak="0">
    <w:nsid w:val="6FB9514D"/>
    <w:multiLevelType w:val="hybridMultilevel"/>
    <w:tmpl w:val="8E107266"/>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11" w15:restartNumberingAfterBreak="0">
    <w:nsid w:val="7604486E"/>
    <w:multiLevelType w:val="hybridMultilevel"/>
    <w:tmpl w:val="148EF782"/>
    <w:lvl w:ilvl="0" w:tplc="8F4A7BE2">
      <w:start w:val="1"/>
      <w:numFmt w:val="upperRoman"/>
      <w:lvlText w:val="%1."/>
      <w:lvlJc w:val="left"/>
      <w:pPr>
        <w:ind w:left="1008" w:hanging="720"/>
      </w:pPr>
      <w:rPr>
        <w:b/>
      </w:rPr>
    </w:lvl>
    <w:lvl w:ilvl="1" w:tplc="080A0019">
      <w:start w:val="1"/>
      <w:numFmt w:val="lowerLetter"/>
      <w:lvlText w:val="%2."/>
      <w:lvlJc w:val="left"/>
      <w:pPr>
        <w:ind w:left="1368" w:hanging="360"/>
      </w:pPr>
    </w:lvl>
    <w:lvl w:ilvl="2" w:tplc="080A001B">
      <w:start w:val="1"/>
      <w:numFmt w:val="lowerRoman"/>
      <w:lvlText w:val="%3."/>
      <w:lvlJc w:val="right"/>
      <w:pPr>
        <w:ind w:left="2088" w:hanging="180"/>
      </w:pPr>
    </w:lvl>
    <w:lvl w:ilvl="3" w:tplc="080A000F">
      <w:start w:val="1"/>
      <w:numFmt w:val="decimal"/>
      <w:lvlText w:val="%4."/>
      <w:lvlJc w:val="left"/>
      <w:pPr>
        <w:ind w:left="2808" w:hanging="360"/>
      </w:pPr>
    </w:lvl>
    <w:lvl w:ilvl="4" w:tplc="080A0019">
      <w:start w:val="1"/>
      <w:numFmt w:val="lowerLetter"/>
      <w:lvlText w:val="%5."/>
      <w:lvlJc w:val="left"/>
      <w:pPr>
        <w:ind w:left="3528" w:hanging="360"/>
      </w:pPr>
    </w:lvl>
    <w:lvl w:ilvl="5" w:tplc="080A001B">
      <w:start w:val="1"/>
      <w:numFmt w:val="lowerRoman"/>
      <w:lvlText w:val="%6."/>
      <w:lvlJc w:val="right"/>
      <w:pPr>
        <w:ind w:left="4248" w:hanging="180"/>
      </w:pPr>
    </w:lvl>
    <w:lvl w:ilvl="6" w:tplc="080A000F">
      <w:start w:val="1"/>
      <w:numFmt w:val="decimal"/>
      <w:lvlText w:val="%7."/>
      <w:lvlJc w:val="left"/>
      <w:pPr>
        <w:ind w:left="4968" w:hanging="360"/>
      </w:pPr>
    </w:lvl>
    <w:lvl w:ilvl="7" w:tplc="080A0019">
      <w:start w:val="1"/>
      <w:numFmt w:val="lowerLetter"/>
      <w:lvlText w:val="%8."/>
      <w:lvlJc w:val="left"/>
      <w:pPr>
        <w:ind w:left="5688" w:hanging="360"/>
      </w:pPr>
    </w:lvl>
    <w:lvl w:ilvl="8" w:tplc="080A001B">
      <w:start w:val="1"/>
      <w:numFmt w:val="lowerRoman"/>
      <w:lvlText w:val="%9."/>
      <w:lvlJc w:val="right"/>
      <w:pPr>
        <w:ind w:left="6408" w:hanging="180"/>
      </w:pPr>
    </w:lvl>
  </w:abstractNum>
  <w:abstractNum w:abstractNumId="12" w15:restartNumberingAfterBreak="0">
    <w:nsid w:val="78E41509"/>
    <w:multiLevelType w:val="hybridMultilevel"/>
    <w:tmpl w:val="451A4F80"/>
    <w:lvl w:ilvl="0" w:tplc="FA844D92">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A9B6667"/>
    <w:multiLevelType w:val="hybridMultilevel"/>
    <w:tmpl w:val="851273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
  </w:num>
  <w:num w:numId="4">
    <w:abstractNumId w:val="6"/>
  </w:num>
  <w:num w:numId="5">
    <w:abstractNumId w:val="10"/>
  </w:num>
  <w:num w:numId="6">
    <w:abstractNumId w:val="5"/>
  </w:num>
  <w:num w:numId="7">
    <w:abstractNumId w:val="9"/>
  </w:num>
  <w:num w:numId="8">
    <w:abstractNumId w:val="4"/>
  </w:num>
  <w:num w:numId="9">
    <w:abstractNumId w:val="0"/>
  </w:num>
  <w:num w:numId="10">
    <w:abstractNumId w:val="7"/>
  </w:num>
  <w:num w:numId="11">
    <w:abstractNumId w:val="2"/>
  </w:num>
  <w:num w:numId="12">
    <w:abstractNumId w:val="11"/>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0CD"/>
    <w:rsid w:val="000002D0"/>
    <w:rsid w:val="00004D56"/>
    <w:rsid w:val="000101EE"/>
    <w:rsid w:val="00031188"/>
    <w:rsid w:val="00031576"/>
    <w:rsid w:val="00031D42"/>
    <w:rsid w:val="00034007"/>
    <w:rsid w:val="0003518C"/>
    <w:rsid w:val="0004006D"/>
    <w:rsid w:val="00040265"/>
    <w:rsid w:val="00051C2B"/>
    <w:rsid w:val="000560E5"/>
    <w:rsid w:val="00057197"/>
    <w:rsid w:val="00057BCF"/>
    <w:rsid w:val="000631DA"/>
    <w:rsid w:val="00065624"/>
    <w:rsid w:val="00065864"/>
    <w:rsid w:val="000664E5"/>
    <w:rsid w:val="00067618"/>
    <w:rsid w:val="00075043"/>
    <w:rsid w:val="0007595E"/>
    <w:rsid w:val="000815F1"/>
    <w:rsid w:val="0009522E"/>
    <w:rsid w:val="000A0B52"/>
    <w:rsid w:val="000A75EE"/>
    <w:rsid w:val="000B3D77"/>
    <w:rsid w:val="000B437E"/>
    <w:rsid w:val="000B7026"/>
    <w:rsid w:val="000B7966"/>
    <w:rsid w:val="000C27FB"/>
    <w:rsid w:val="000C671F"/>
    <w:rsid w:val="000C7932"/>
    <w:rsid w:val="000D4B74"/>
    <w:rsid w:val="000D712F"/>
    <w:rsid w:val="000E15C0"/>
    <w:rsid w:val="000E20CD"/>
    <w:rsid w:val="000E29FF"/>
    <w:rsid w:val="000E3683"/>
    <w:rsid w:val="000F0897"/>
    <w:rsid w:val="000F1A17"/>
    <w:rsid w:val="0011408F"/>
    <w:rsid w:val="00116C88"/>
    <w:rsid w:val="00120546"/>
    <w:rsid w:val="001216A2"/>
    <w:rsid w:val="00122518"/>
    <w:rsid w:val="00140D97"/>
    <w:rsid w:val="00141F19"/>
    <w:rsid w:val="00142D8B"/>
    <w:rsid w:val="00147657"/>
    <w:rsid w:val="00152457"/>
    <w:rsid w:val="00155401"/>
    <w:rsid w:val="001619A4"/>
    <w:rsid w:val="0016307F"/>
    <w:rsid w:val="001647A6"/>
    <w:rsid w:val="001678F5"/>
    <w:rsid w:val="00181678"/>
    <w:rsid w:val="00183C56"/>
    <w:rsid w:val="00192486"/>
    <w:rsid w:val="00195D39"/>
    <w:rsid w:val="00197482"/>
    <w:rsid w:val="001B1FEE"/>
    <w:rsid w:val="001E0CA2"/>
    <w:rsid w:val="00203F6B"/>
    <w:rsid w:val="00207C02"/>
    <w:rsid w:val="002125A7"/>
    <w:rsid w:val="0021311A"/>
    <w:rsid w:val="002138D7"/>
    <w:rsid w:val="00217E19"/>
    <w:rsid w:val="00224017"/>
    <w:rsid w:val="002246CF"/>
    <w:rsid w:val="0022739A"/>
    <w:rsid w:val="00230D74"/>
    <w:rsid w:val="0023101A"/>
    <w:rsid w:val="00231930"/>
    <w:rsid w:val="00233676"/>
    <w:rsid w:val="002353C9"/>
    <w:rsid w:val="00235C55"/>
    <w:rsid w:val="00241A01"/>
    <w:rsid w:val="00251784"/>
    <w:rsid w:val="00253BBA"/>
    <w:rsid w:val="00262622"/>
    <w:rsid w:val="00263C98"/>
    <w:rsid w:val="00271135"/>
    <w:rsid w:val="00271E48"/>
    <w:rsid w:val="0027537B"/>
    <w:rsid w:val="002819B4"/>
    <w:rsid w:val="00285019"/>
    <w:rsid w:val="00285693"/>
    <w:rsid w:val="00285D12"/>
    <w:rsid w:val="002A0F94"/>
    <w:rsid w:val="002A2639"/>
    <w:rsid w:val="002A4CD3"/>
    <w:rsid w:val="002B1AB9"/>
    <w:rsid w:val="002B3766"/>
    <w:rsid w:val="002B3D18"/>
    <w:rsid w:val="002B6C62"/>
    <w:rsid w:val="002B6FDB"/>
    <w:rsid w:val="002C1851"/>
    <w:rsid w:val="002C52BB"/>
    <w:rsid w:val="002D28C2"/>
    <w:rsid w:val="002F0436"/>
    <w:rsid w:val="002F1150"/>
    <w:rsid w:val="00310E06"/>
    <w:rsid w:val="0031101B"/>
    <w:rsid w:val="00312C17"/>
    <w:rsid w:val="00314272"/>
    <w:rsid w:val="00315DB9"/>
    <w:rsid w:val="0032178D"/>
    <w:rsid w:val="00321841"/>
    <w:rsid w:val="00324C99"/>
    <w:rsid w:val="003356ED"/>
    <w:rsid w:val="003411B9"/>
    <w:rsid w:val="003426D2"/>
    <w:rsid w:val="0035028B"/>
    <w:rsid w:val="00352440"/>
    <w:rsid w:val="00362B1F"/>
    <w:rsid w:val="00364E99"/>
    <w:rsid w:val="00366605"/>
    <w:rsid w:val="00367E54"/>
    <w:rsid w:val="003716A4"/>
    <w:rsid w:val="00372EC2"/>
    <w:rsid w:val="00383734"/>
    <w:rsid w:val="00384F86"/>
    <w:rsid w:val="00390784"/>
    <w:rsid w:val="003A3DDB"/>
    <w:rsid w:val="003B08DD"/>
    <w:rsid w:val="003B3CEB"/>
    <w:rsid w:val="003B5FAE"/>
    <w:rsid w:val="003C3A66"/>
    <w:rsid w:val="003C4EEA"/>
    <w:rsid w:val="003C5C1D"/>
    <w:rsid w:val="003C5FFE"/>
    <w:rsid w:val="003D3032"/>
    <w:rsid w:val="003D3E9D"/>
    <w:rsid w:val="003E2EA0"/>
    <w:rsid w:val="003E58C9"/>
    <w:rsid w:val="003E58D6"/>
    <w:rsid w:val="003E6DC3"/>
    <w:rsid w:val="003E7CF9"/>
    <w:rsid w:val="003F40FD"/>
    <w:rsid w:val="003F7ADF"/>
    <w:rsid w:val="003F7C36"/>
    <w:rsid w:val="00406E91"/>
    <w:rsid w:val="00407FD2"/>
    <w:rsid w:val="00421694"/>
    <w:rsid w:val="00422882"/>
    <w:rsid w:val="00425B95"/>
    <w:rsid w:val="00430D9F"/>
    <w:rsid w:val="0043200E"/>
    <w:rsid w:val="00433D49"/>
    <w:rsid w:val="0043406E"/>
    <w:rsid w:val="00441FE4"/>
    <w:rsid w:val="00442298"/>
    <w:rsid w:val="00442B18"/>
    <w:rsid w:val="00447DA8"/>
    <w:rsid w:val="00451CFC"/>
    <w:rsid w:val="00456F08"/>
    <w:rsid w:val="00460DC6"/>
    <w:rsid w:val="00461586"/>
    <w:rsid w:val="00461AD4"/>
    <w:rsid w:val="004642A6"/>
    <w:rsid w:val="00465390"/>
    <w:rsid w:val="00470527"/>
    <w:rsid w:val="004726D0"/>
    <w:rsid w:val="004847C7"/>
    <w:rsid w:val="00485114"/>
    <w:rsid w:val="00486597"/>
    <w:rsid w:val="00491AF4"/>
    <w:rsid w:val="00496645"/>
    <w:rsid w:val="004C09C6"/>
    <w:rsid w:val="004C0CB1"/>
    <w:rsid w:val="004C2219"/>
    <w:rsid w:val="004C7739"/>
    <w:rsid w:val="004D61A2"/>
    <w:rsid w:val="004E105E"/>
    <w:rsid w:val="004E2BD3"/>
    <w:rsid w:val="004E7F9D"/>
    <w:rsid w:val="004F0122"/>
    <w:rsid w:val="004F1618"/>
    <w:rsid w:val="004F25EA"/>
    <w:rsid w:val="00501B75"/>
    <w:rsid w:val="00524777"/>
    <w:rsid w:val="005317EE"/>
    <w:rsid w:val="0053729B"/>
    <w:rsid w:val="00540AFC"/>
    <w:rsid w:val="00542961"/>
    <w:rsid w:val="00542AD5"/>
    <w:rsid w:val="00542C8A"/>
    <w:rsid w:val="00553DDA"/>
    <w:rsid w:val="00556AF4"/>
    <w:rsid w:val="0056360D"/>
    <w:rsid w:val="00567331"/>
    <w:rsid w:val="00572ADA"/>
    <w:rsid w:val="00574759"/>
    <w:rsid w:val="00574AAE"/>
    <w:rsid w:val="00575A18"/>
    <w:rsid w:val="00580D15"/>
    <w:rsid w:val="00586BF1"/>
    <w:rsid w:val="00594BE5"/>
    <w:rsid w:val="0059509D"/>
    <w:rsid w:val="005A0A0F"/>
    <w:rsid w:val="005A345A"/>
    <w:rsid w:val="005B5BF2"/>
    <w:rsid w:val="005C4D74"/>
    <w:rsid w:val="005C6236"/>
    <w:rsid w:val="005D5EA4"/>
    <w:rsid w:val="005D6938"/>
    <w:rsid w:val="005E2D6F"/>
    <w:rsid w:val="005E65F5"/>
    <w:rsid w:val="005F2161"/>
    <w:rsid w:val="005F4A01"/>
    <w:rsid w:val="005F54C6"/>
    <w:rsid w:val="00603624"/>
    <w:rsid w:val="00606D56"/>
    <w:rsid w:val="0061278B"/>
    <w:rsid w:val="00614657"/>
    <w:rsid w:val="00614FEB"/>
    <w:rsid w:val="00620E8C"/>
    <w:rsid w:val="006371BA"/>
    <w:rsid w:val="0063729F"/>
    <w:rsid w:val="006372DB"/>
    <w:rsid w:val="00640D28"/>
    <w:rsid w:val="00642650"/>
    <w:rsid w:val="006433EE"/>
    <w:rsid w:val="00657CC7"/>
    <w:rsid w:val="00664AEE"/>
    <w:rsid w:val="0066666A"/>
    <w:rsid w:val="006726DE"/>
    <w:rsid w:val="006769C4"/>
    <w:rsid w:val="00677CAD"/>
    <w:rsid w:val="00683542"/>
    <w:rsid w:val="006927D6"/>
    <w:rsid w:val="00696BD7"/>
    <w:rsid w:val="006A2C7E"/>
    <w:rsid w:val="006A351E"/>
    <w:rsid w:val="006A665E"/>
    <w:rsid w:val="006A6EAA"/>
    <w:rsid w:val="006B16C0"/>
    <w:rsid w:val="006B4E97"/>
    <w:rsid w:val="006B51C0"/>
    <w:rsid w:val="006C051B"/>
    <w:rsid w:val="006C2CBC"/>
    <w:rsid w:val="006C49D3"/>
    <w:rsid w:val="006D36A5"/>
    <w:rsid w:val="006D6456"/>
    <w:rsid w:val="006D64F4"/>
    <w:rsid w:val="006E1373"/>
    <w:rsid w:val="006E2530"/>
    <w:rsid w:val="006E65E7"/>
    <w:rsid w:val="006E6E9A"/>
    <w:rsid w:val="006F1C33"/>
    <w:rsid w:val="007225B0"/>
    <w:rsid w:val="00726FC8"/>
    <w:rsid w:val="0073421C"/>
    <w:rsid w:val="00735B3A"/>
    <w:rsid w:val="007455DB"/>
    <w:rsid w:val="007459F6"/>
    <w:rsid w:val="00751DDE"/>
    <w:rsid w:val="0075262A"/>
    <w:rsid w:val="00753A02"/>
    <w:rsid w:val="007577C9"/>
    <w:rsid w:val="00757EEC"/>
    <w:rsid w:val="00761B65"/>
    <w:rsid w:val="0077059E"/>
    <w:rsid w:val="00771C46"/>
    <w:rsid w:val="00773AF6"/>
    <w:rsid w:val="00773B39"/>
    <w:rsid w:val="00775364"/>
    <w:rsid w:val="00781810"/>
    <w:rsid w:val="00782B01"/>
    <w:rsid w:val="007846C7"/>
    <w:rsid w:val="00785FC1"/>
    <w:rsid w:val="0078713E"/>
    <w:rsid w:val="007905CF"/>
    <w:rsid w:val="00790C2F"/>
    <w:rsid w:val="007927B1"/>
    <w:rsid w:val="00793D9E"/>
    <w:rsid w:val="007A5C4A"/>
    <w:rsid w:val="007A7BFE"/>
    <w:rsid w:val="007B01E5"/>
    <w:rsid w:val="007D071B"/>
    <w:rsid w:val="007D15E4"/>
    <w:rsid w:val="007D589D"/>
    <w:rsid w:val="007E0491"/>
    <w:rsid w:val="007E0C0C"/>
    <w:rsid w:val="007E4566"/>
    <w:rsid w:val="007F0336"/>
    <w:rsid w:val="007F1C1D"/>
    <w:rsid w:val="007F2C25"/>
    <w:rsid w:val="007F4CA3"/>
    <w:rsid w:val="007F6A1C"/>
    <w:rsid w:val="007F6A3F"/>
    <w:rsid w:val="00807533"/>
    <w:rsid w:val="00815AF5"/>
    <w:rsid w:val="00815C13"/>
    <w:rsid w:val="008165D8"/>
    <w:rsid w:val="00817333"/>
    <w:rsid w:val="008333AD"/>
    <w:rsid w:val="00833795"/>
    <w:rsid w:val="0083530B"/>
    <w:rsid w:val="00835CEE"/>
    <w:rsid w:val="008364CA"/>
    <w:rsid w:val="008422A9"/>
    <w:rsid w:val="008441C3"/>
    <w:rsid w:val="00864AE8"/>
    <w:rsid w:val="008651A7"/>
    <w:rsid w:val="0087317C"/>
    <w:rsid w:val="008932CA"/>
    <w:rsid w:val="008957E2"/>
    <w:rsid w:val="0089724F"/>
    <w:rsid w:val="008A44BC"/>
    <w:rsid w:val="008A4B89"/>
    <w:rsid w:val="008B3673"/>
    <w:rsid w:val="008C25C0"/>
    <w:rsid w:val="008D302E"/>
    <w:rsid w:val="008D3146"/>
    <w:rsid w:val="008E0707"/>
    <w:rsid w:val="008E07EE"/>
    <w:rsid w:val="008E40AC"/>
    <w:rsid w:val="008E420D"/>
    <w:rsid w:val="008E42DA"/>
    <w:rsid w:val="008E6DEE"/>
    <w:rsid w:val="008F0311"/>
    <w:rsid w:val="009001D0"/>
    <w:rsid w:val="00904C67"/>
    <w:rsid w:val="00913738"/>
    <w:rsid w:val="00913CBD"/>
    <w:rsid w:val="009159CF"/>
    <w:rsid w:val="00916A81"/>
    <w:rsid w:val="00923E48"/>
    <w:rsid w:val="009310E2"/>
    <w:rsid w:val="00940F71"/>
    <w:rsid w:val="00950AC6"/>
    <w:rsid w:val="0095103A"/>
    <w:rsid w:val="00952F0D"/>
    <w:rsid w:val="009553FF"/>
    <w:rsid w:val="00955B11"/>
    <w:rsid w:val="0096226B"/>
    <w:rsid w:val="00964763"/>
    <w:rsid w:val="009661A7"/>
    <w:rsid w:val="00970A27"/>
    <w:rsid w:val="009740C2"/>
    <w:rsid w:val="00974517"/>
    <w:rsid w:val="00976126"/>
    <w:rsid w:val="00976C99"/>
    <w:rsid w:val="00977C4F"/>
    <w:rsid w:val="0098167B"/>
    <w:rsid w:val="00981694"/>
    <w:rsid w:val="009817C9"/>
    <w:rsid w:val="00982401"/>
    <w:rsid w:val="00982677"/>
    <w:rsid w:val="00987EDA"/>
    <w:rsid w:val="009901E5"/>
    <w:rsid w:val="0099418E"/>
    <w:rsid w:val="00996260"/>
    <w:rsid w:val="009A222B"/>
    <w:rsid w:val="009A6B27"/>
    <w:rsid w:val="009A7D75"/>
    <w:rsid w:val="009B77E7"/>
    <w:rsid w:val="009C6135"/>
    <w:rsid w:val="009D0053"/>
    <w:rsid w:val="009D2169"/>
    <w:rsid w:val="009D2F81"/>
    <w:rsid w:val="009E6923"/>
    <w:rsid w:val="009E6BDA"/>
    <w:rsid w:val="009F0260"/>
    <w:rsid w:val="009F2A43"/>
    <w:rsid w:val="009F3652"/>
    <w:rsid w:val="009F3748"/>
    <w:rsid w:val="009F4970"/>
    <w:rsid w:val="00A0568A"/>
    <w:rsid w:val="00A119F2"/>
    <w:rsid w:val="00A12DEB"/>
    <w:rsid w:val="00A15C4F"/>
    <w:rsid w:val="00A21946"/>
    <w:rsid w:val="00A30019"/>
    <w:rsid w:val="00A30DAD"/>
    <w:rsid w:val="00A31C01"/>
    <w:rsid w:val="00A32C4A"/>
    <w:rsid w:val="00A37315"/>
    <w:rsid w:val="00A42144"/>
    <w:rsid w:val="00A447EE"/>
    <w:rsid w:val="00A5069A"/>
    <w:rsid w:val="00A666DB"/>
    <w:rsid w:val="00A7080B"/>
    <w:rsid w:val="00A70A6A"/>
    <w:rsid w:val="00A72B71"/>
    <w:rsid w:val="00A75BCE"/>
    <w:rsid w:val="00A808A3"/>
    <w:rsid w:val="00A85789"/>
    <w:rsid w:val="00AB13E2"/>
    <w:rsid w:val="00AB2860"/>
    <w:rsid w:val="00AB2EF9"/>
    <w:rsid w:val="00AB7481"/>
    <w:rsid w:val="00AC4ED6"/>
    <w:rsid w:val="00AC6E83"/>
    <w:rsid w:val="00AD0A2A"/>
    <w:rsid w:val="00AE1CE4"/>
    <w:rsid w:val="00AE3B50"/>
    <w:rsid w:val="00AE44BA"/>
    <w:rsid w:val="00AF326A"/>
    <w:rsid w:val="00AF7AED"/>
    <w:rsid w:val="00B0434C"/>
    <w:rsid w:val="00B11C44"/>
    <w:rsid w:val="00B11D09"/>
    <w:rsid w:val="00B22CA5"/>
    <w:rsid w:val="00B23F5D"/>
    <w:rsid w:val="00B242F5"/>
    <w:rsid w:val="00B25C09"/>
    <w:rsid w:val="00B30FDB"/>
    <w:rsid w:val="00B359EC"/>
    <w:rsid w:val="00B40C12"/>
    <w:rsid w:val="00B4229C"/>
    <w:rsid w:val="00B4435F"/>
    <w:rsid w:val="00B46F96"/>
    <w:rsid w:val="00B54327"/>
    <w:rsid w:val="00B57A87"/>
    <w:rsid w:val="00B61CB6"/>
    <w:rsid w:val="00B6333E"/>
    <w:rsid w:val="00B6562D"/>
    <w:rsid w:val="00B66DC8"/>
    <w:rsid w:val="00B66DCC"/>
    <w:rsid w:val="00B71036"/>
    <w:rsid w:val="00B83066"/>
    <w:rsid w:val="00B852A5"/>
    <w:rsid w:val="00B878A5"/>
    <w:rsid w:val="00B93891"/>
    <w:rsid w:val="00B95629"/>
    <w:rsid w:val="00BA2414"/>
    <w:rsid w:val="00BA3BD7"/>
    <w:rsid w:val="00BA7836"/>
    <w:rsid w:val="00BB0091"/>
    <w:rsid w:val="00BB0A67"/>
    <w:rsid w:val="00BC3984"/>
    <w:rsid w:val="00BD0BB4"/>
    <w:rsid w:val="00BD1A54"/>
    <w:rsid w:val="00BD2865"/>
    <w:rsid w:val="00BD4015"/>
    <w:rsid w:val="00BD5140"/>
    <w:rsid w:val="00BD6775"/>
    <w:rsid w:val="00BD6F0E"/>
    <w:rsid w:val="00BD797C"/>
    <w:rsid w:val="00BD7A66"/>
    <w:rsid w:val="00BE42CF"/>
    <w:rsid w:val="00BE59FC"/>
    <w:rsid w:val="00BE7899"/>
    <w:rsid w:val="00BF19FA"/>
    <w:rsid w:val="00BF1C28"/>
    <w:rsid w:val="00BF3CBB"/>
    <w:rsid w:val="00BF4586"/>
    <w:rsid w:val="00C01D37"/>
    <w:rsid w:val="00C02A02"/>
    <w:rsid w:val="00C03203"/>
    <w:rsid w:val="00C03B88"/>
    <w:rsid w:val="00C11A95"/>
    <w:rsid w:val="00C12F94"/>
    <w:rsid w:val="00C140D1"/>
    <w:rsid w:val="00C16EDD"/>
    <w:rsid w:val="00C17F96"/>
    <w:rsid w:val="00C231CF"/>
    <w:rsid w:val="00C30F2B"/>
    <w:rsid w:val="00C30FE2"/>
    <w:rsid w:val="00C50C9B"/>
    <w:rsid w:val="00C74E98"/>
    <w:rsid w:val="00C75B66"/>
    <w:rsid w:val="00C7796F"/>
    <w:rsid w:val="00C822F3"/>
    <w:rsid w:val="00C90630"/>
    <w:rsid w:val="00C96022"/>
    <w:rsid w:val="00CA2CD4"/>
    <w:rsid w:val="00CA6F57"/>
    <w:rsid w:val="00CB098C"/>
    <w:rsid w:val="00CB2757"/>
    <w:rsid w:val="00CC040C"/>
    <w:rsid w:val="00CC2831"/>
    <w:rsid w:val="00CD1A7B"/>
    <w:rsid w:val="00CE0EB9"/>
    <w:rsid w:val="00D019EA"/>
    <w:rsid w:val="00D028B4"/>
    <w:rsid w:val="00D02F6E"/>
    <w:rsid w:val="00D03285"/>
    <w:rsid w:val="00D054F0"/>
    <w:rsid w:val="00D102F7"/>
    <w:rsid w:val="00D11C7C"/>
    <w:rsid w:val="00D12490"/>
    <w:rsid w:val="00D131D6"/>
    <w:rsid w:val="00D15E88"/>
    <w:rsid w:val="00D20BFE"/>
    <w:rsid w:val="00D25FA2"/>
    <w:rsid w:val="00D43076"/>
    <w:rsid w:val="00D50380"/>
    <w:rsid w:val="00D5605C"/>
    <w:rsid w:val="00D60AAF"/>
    <w:rsid w:val="00D614AC"/>
    <w:rsid w:val="00D6536B"/>
    <w:rsid w:val="00D71667"/>
    <w:rsid w:val="00D807C9"/>
    <w:rsid w:val="00D8596D"/>
    <w:rsid w:val="00D860DA"/>
    <w:rsid w:val="00D921BF"/>
    <w:rsid w:val="00D9355F"/>
    <w:rsid w:val="00D94CBB"/>
    <w:rsid w:val="00DA5F87"/>
    <w:rsid w:val="00DA66D6"/>
    <w:rsid w:val="00DB453C"/>
    <w:rsid w:val="00DB468D"/>
    <w:rsid w:val="00DB4D7D"/>
    <w:rsid w:val="00DB515E"/>
    <w:rsid w:val="00DB6019"/>
    <w:rsid w:val="00DB7015"/>
    <w:rsid w:val="00DD111A"/>
    <w:rsid w:val="00DE081D"/>
    <w:rsid w:val="00DE4BE8"/>
    <w:rsid w:val="00DE6023"/>
    <w:rsid w:val="00DE6B73"/>
    <w:rsid w:val="00DF139C"/>
    <w:rsid w:val="00E00210"/>
    <w:rsid w:val="00E032EA"/>
    <w:rsid w:val="00E0483A"/>
    <w:rsid w:val="00E07ED5"/>
    <w:rsid w:val="00E144C6"/>
    <w:rsid w:val="00E278C4"/>
    <w:rsid w:val="00E33AD1"/>
    <w:rsid w:val="00E34D7C"/>
    <w:rsid w:val="00E34FBB"/>
    <w:rsid w:val="00E355D8"/>
    <w:rsid w:val="00E36E59"/>
    <w:rsid w:val="00E405AB"/>
    <w:rsid w:val="00E46594"/>
    <w:rsid w:val="00E46CF2"/>
    <w:rsid w:val="00E64820"/>
    <w:rsid w:val="00E66AB3"/>
    <w:rsid w:val="00E725A8"/>
    <w:rsid w:val="00E75A48"/>
    <w:rsid w:val="00E766D2"/>
    <w:rsid w:val="00E87940"/>
    <w:rsid w:val="00E90B8B"/>
    <w:rsid w:val="00E9152C"/>
    <w:rsid w:val="00E931EB"/>
    <w:rsid w:val="00E93554"/>
    <w:rsid w:val="00E96439"/>
    <w:rsid w:val="00EA34F7"/>
    <w:rsid w:val="00EA6475"/>
    <w:rsid w:val="00EB215C"/>
    <w:rsid w:val="00EB21B5"/>
    <w:rsid w:val="00EB6D0E"/>
    <w:rsid w:val="00EC1D1C"/>
    <w:rsid w:val="00EC1E48"/>
    <w:rsid w:val="00EC5CB7"/>
    <w:rsid w:val="00EC6DDC"/>
    <w:rsid w:val="00EC7C6E"/>
    <w:rsid w:val="00ED7F56"/>
    <w:rsid w:val="00EE054D"/>
    <w:rsid w:val="00EE16A3"/>
    <w:rsid w:val="00EE34AA"/>
    <w:rsid w:val="00EF7FF4"/>
    <w:rsid w:val="00F066FE"/>
    <w:rsid w:val="00F139F6"/>
    <w:rsid w:val="00F14D8C"/>
    <w:rsid w:val="00F2553E"/>
    <w:rsid w:val="00F301F6"/>
    <w:rsid w:val="00F319F3"/>
    <w:rsid w:val="00F37573"/>
    <w:rsid w:val="00F37F35"/>
    <w:rsid w:val="00F448A8"/>
    <w:rsid w:val="00F46867"/>
    <w:rsid w:val="00F51215"/>
    <w:rsid w:val="00F53B79"/>
    <w:rsid w:val="00F54C48"/>
    <w:rsid w:val="00F5641F"/>
    <w:rsid w:val="00F56C5F"/>
    <w:rsid w:val="00F6127A"/>
    <w:rsid w:val="00F62370"/>
    <w:rsid w:val="00F6373D"/>
    <w:rsid w:val="00F71EF6"/>
    <w:rsid w:val="00F72BC3"/>
    <w:rsid w:val="00F74C42"/>
    <w:rsid w:val="00F75477"/>
    <w:rsid w:val="00F87D3F"/>
    <w:rsid w:val="00F90FD2"/>
    <w:rsid w:val="00F96F1A"/>
    <w:rsid w:val="00FB1CE7"/>
    <w:rsid w:val="00FB210A"/>
    <w:rsid w:val="00FB25B7"/>
    <w:rsid w:val="00FB6E6D"/>
    <w:rsid w:val="00FB7529"/>
    <w:rsid w:val="00FC0EBB"/>
    <w:rsid w:val="00FC3299"/>
    <w:rsid w:val="00FD1E80"/>
    <w:rsid w:val="00FD2C14"/>
    <w:rsid w:val="00FD2C7E"/>
    <w:rsid w:val="00FE26B6"/>
    <w:rsid w:val="00FE3DF7"/>
    <w:rsid w:val="00FF1276"/>
    <w:rsid w:val="00FF1AE1"/>
    <w:rsid w:val="00FF3C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077CFF5C-6481-4796-A344-DD344ADD4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0CD"/>
    <w:rPr>
      <w:rFonts w:ascii="Calibri" w:eastAsia="Calibri" w:hAnsi="Calibri" w:cs="Times New Roman"/>
    </w:rPr>
  </w:style>
  <w:style w:type="paragraph" w:styleId="Ttulo1">
    <w:name w:val="heading 1"/>
    <w:basedOn w:val="Normal"/>
    <w:next w:val="Normal"/>
    <w:link w:val="Ttulo1Car"/>
    <w:uiPriority w:val="9"/>
    <w:qFormat/>
    <w:rsid w:val="004847C7"/>
    <w:pPr>
      <w:pBdr>
        <w:bottom w:val="single" w:sz="12" w:space="1" w:color="auto"/>
        <w:between w:val="single" w:sz="12" w:space="1" w:color="auto"/>
      </w:pBdr>
      <w:spacing w:before="120" w:after="0" w:line="240" w:lineRule="auto"/>
      <w:jc w:val="both"/>
      <w:outlineLvl w:val="0"/>
    </w:pPr>
    <w:rPr>
      <w:rFonts w:ascii="Times New Roman" w:eastAsia="Times New Roman" w:hAnsi="Times New Roman" w:cs="CG Palacio (WN)"/>
      <w:b/>
      <w:sz w:val="18"/>
      <w:szCs w:val="24"/>
      <w:lang w:val="es-ES" w:eastAsia="es-ES"/>
    </w:rPr>
  </w:style>
  <w:style w:type="paragraph" w:styleId="Ttulo2">
    <w:name w:val="heading 2"/>
    <w:basedOn w:val="Normal"/>
    <w:next w:val="Normal"/>
    <w:link w:val="Ttulo2Car"/>
    <w:uiPriority w:val="9"/>
    <w:qFormat/>
    <w:rsid w:val="004847C7"/>
    <w:pPr>
      <w:pBdr>
        <w:top w:val="double" w:sz="6" w:space="1" w:color="auto"/>
        <w:between w:val="double" w:sz="6" w:space="1" w:color="auto"/>
      </w:pBdr>
      <w:spacing w:after="101" w:line="216" w:lineRule="atLeast"/>
      <w:jc w:val="both"/>
      <w:outlineLvl w:val="1"/>
    </w:pPr>
    <w:rPr>
      <w:rFonts w:ascii="Arial" w:eastAsia="Times New Roman" w:hAnsi="Arial" w:cs="Helv"/>
      <w:sz w:val="18"/>
      <w:szCs w:val="20"/>
      <w:lang w:val="es-ES_tradnl" w:eastAsia="es-MX"/>
    </w:rPr>
  </w:style>
  <w:style w:type="paragraph" w:styleId="Ttulo4">
    <w:name w:val="heading 4"/>
    <w:basedOn w:val="Normal"/>
    <w:next w:val="Normal"/>
    <w:link w:val="Ttulo4Car"/>
    <w:qFormat/>
    <w:rsid w:val="004847C7"/>
    <w:pPr>
      <w:keepNext/>
      <w:keepLines/>
      <w:spacing w:before="200" w:after="0" w:line="240" w:lineRule="auto"/>
      <w:outlineLvl w:val="3"/>
    </w:pPr>
    <w:rPr>
      <w:rFonts w:ascii="Calibri Light" w:eastAsia="Times New Roman" w:hAnsi="Calibri Light" w:cs="Calibri Light"/>
      <w:b/>
      <w:i/>
      <w:color w:val="C0C0C0"/>
      <w:sz w:val="24"/>
      <w:szCs w:val="20"/>
      <w:lang w:val="es-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E20CD"/>
    <w:pPr>
      <w:tabs>
        <w:tab w:val="center" w:pos="4419"/>
        <w:tab w:val="right" w:pos="8838"/>
      </w:tabs>
      <w:spacing w:after="0" w:line="240" w:lineRule="auto"/>
    </w:pPr>
  </w:style>
  <w:style w:type="character" w:customStyle="1" w:styleId="EncabezadoCar">
    <w:name w:val="Encabezado Car"/>
    <w:basedOn w:val="Fuentedeprrafopredeter"/>
    <w:link w:val="Encabezado"/>
    <w:rsid w:val="000E20CD"/>
    <w:rPr>
      <w:rFonts w:ascii="Calibri" w:eastAsia="Calibri" w:hAnsi="Calibri" w:cs="Times New Roman"/>
    </w:rPr>
  </w:style>
  <w:style w:type="paragraph" w:styleId="Sinespaciado">
    <w:name w:val="No Spacing"/>
    <w:qFormat/>
    <w:rsid w:val="000E20CD"/>
    <w:pPr>
      <w:spacing w:after="0" w:line="240" w:lineRule="auto"/>
    </w:pPr>
    <w:rPr>
      <w:rFonts w:ascii="Calibri" w:eastAsia="Calibri" w:hAnsi="Calibri" w:cs="Times New Roman"/>
    </w:rPr>
  </w:style>
  <w:style w:type="paragraph" w:styleId="Piedepgina">
    <w:name w:val="footer"/>
    <w:basedOn w:val="Normal"/>
    <w:link w:val="PiedepginaCar"/>
    <w:unhideWhenUsed/>
    <w:rsid w:val="000E20CD"/>
    <w:pPr>
      <w:tabs>
        <w:tab w:val="center" w:pos="4419"/>
        <w:tab w:val="right" w:pos="8838"/>
      </w:tabs>
      <w:spacing w:after="0" w:line="240" w:lineRule="auto"/>
    </w:pPr>
  </w:style>
  <w:style w:type="character" w:customStyle="1" w:styleId="PiedepginaCar">
    <w:name w:val="Pie de página Car"/>
    <w:basedOn w:val="Fuentedeprrafopredeter"/>
    <w:link w:val="Piedepgina"/>
    <w:rsid w:val="000E20CD"/>
    <w:rPr>
      <w:rFonts w:ascii="Calibri" w:eastAsia="Calibri" w:hAnsi="Calibri" w:cs="Times New Roman"/>
    </w:rPr>
  </w:style>
  <w:style w:type="character" w:styleId="Refdecomentario">
    <w:name w:val="annotation reference"/>
    <w:basedOn w:val="Fuentedeprrafopredeter"/>
    <w:uiPriority w:val="99"/>
    <w:semiHidden/>
    <w:unhideWhenUsed/>
    <w:rsid w:val="008651A7"/>
    <w:rPr>
      <w:sz w:val="16"/>
      <w:szCs w:val="16"/>
    </w:rPr>
  </w:style>
  <w:style w:type="paragraph" w:styleId="Textocomentario">
    <w:name w:val="annotation text"/>
    <w:basedOn w:val="Normal"/>
    <w:link w:val="TextocomentarioCar"/>
    <w:unhideWhenUsed/>
    <w:rsid w:val="008651A7"/>
    <w:pPr>
      <w:spacing w:line="240" w:lineRule="auto"/>
    </w:pPr>
    <w:rPr>
      <w:sz w:val="20"/>
      <w:szCs w:val="20"/>
    </w:rPr>
  </w:style>
  <w:style w:type="character" w:customStyle="1" w:styleId="TextocomentarioCar">
    <w:name w:val="Texto comentario Car"/>
    <w:basedOn w:val="Fuentedeprrafopredeter"/>
    <w:link w:val="Textocomentario"/>
    <w:rsid w:val="008651A7"/>
    <w:rPr>
      <w:rFonts w:ascii="Calibri" w:eastAsia="Calibri" w:hAnsi="Calibri" w:cs="Times New Roman"/>
      <w:sz w:val="20"/>
      <w:szCs w:val="20"/>
    </w:rPr>
  </w:style>
  <w:style w:type="paragraph" w:styleId="Textodeglobo">
    <w:name w:val="Balloon Text"/>
    <w:basedOn w:val="Normal"/>
    <w:link w:val="TextodegloboCar"/>
    <w:uiPriority w:val="99"/>
    <w:semiHidden/>
    <w:unhideWhenUsed/>
    <w:rsid w:val="008651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51A7"/>
    <w:rPr>
      <w:rFonts w:ascii="Tahoma" w:eastAsia="Calibri" w:hAnsi="Tahoma" w:cs="Tahoma"/>
      <w:sz w:val="16"/>
      <w:szCs w:val="16"/>
    </w:rPr>
  </w:style>
  <w:style w:type="paragraph" w:styleId="Prrafodelista">
    <w:name w:val="List Paragraph"/>
    <w:basedOn w:val="Normal"/>
    <w:qFormat/>
    <w:rsid w:val="005F54C6"/>
    <w:pPr>
      <w:ind w:left="720"/>
      <w:contextualSpacing/>
    </w:pPr>
  </w:style>
  <w:style w:type="paragraph" w:styleId="Asuntodelcomentario">
    <w:name w:val="annotation subject"/>
    <w:basedOn w:val="Textocomentario"/>
    <w:next w:val="Textocomentario"/>
    <w:link w:val="AsuntodelcomentarioCar"/>
    <w:uiPriority w:val="99"/>
    <w:semiHidden/>
    <w:unhideWhenUsed/>
    <w:rsid w:val="00FD1E80"/>
    <w:rPr>
      <w:b/>
      <w:bCs/>
    </w:rPr>
  </w:style>
  <w:style w:type="character" w:customStyle="1" w:styleId="AsuntodelcomentarioCar">
    <w:name w:val="Asunto del comentario Car"/>
    <w:basedOn w:val="TextocomentarioCar"/>
    <w:link w:val="Asuntodelcomentario"/>
    <w:uiPriority w:val="99"/>
    <w:semiHidden/>
    <w:rsid w:val="00FD1E80"/>
    <w:rPr>
      <w:rFonts w:ascii="Calibri" w:eastAsia="Calibri" w:hAnsi="Calibri" w:cs="Times New Roman"/>
      <w:b/>
      <w:bCs/>
      <w:sz w:val="20"/>
      <w:szCs w:val="20"/>
    </w:rPr>
  </w:style>
  <w:style w:type="paragraph" w:styleId="Textosinformato">
    <w:name w:val="Plain Text"/>
    <w:basedOn w:val="Normal"/>
    <w:link w:val="TextosinformatoCar"/>
    <w:rsid w:val="00065624"/>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065624"/>
    <w:rPr>
      <w:rFonts w:ascii="Courier New" w:eastAsia="Times New Roman" w:hAnsi="Courier New" w:cs="Courier New"/>
      <w:sz w:val="20"/>
      <w:szCs w:val="20"/>
      <w:lang w:eastAsia="es-ES"/>
    </w:rPr>
  </w:style>
  <w:style w:type="character" w:customStyle="1" w:styleId="Ttulo1Car">
    <w:name w:val="Título 1 Car"/>
    <w:basedOn w:val="Fuentedeprrafopredeter"/>
    <w:link w:val="Ttulo1"/>
    <w:uiPriority w:val="9"/>
    <w:rsid w:val="004847C7"/>
    <w:rPr>
      <w:rFonts w:ascii="Times New Roman" w:eastAsia="Times New Roman" w:hAnsi="Times New Roman" w:cs="CG Palacio (WN)"/>
      <w:b/>
      <w:sz w:val="18"/>
      <w:szCs w:val="24"/>
      <w:lang w:val="es-ES" w:eastAsia="es-ES"/>
    </w:rPr>
  </w:style>
  <w:style w:type="character" w:customStyle="1" w:styleId="Ttulo2Car">
    <w:name w:val="Título 2 Car"/>
    <w:basedOn w:val="Fuentedeprrafopredeter"/>
    <w:link w:val="Ttulo2"/>
    <w:uiPriority w:val="9"/>
    <w:rsid w:val="004847C7"/>
    <w:rPr>
      <w:rFonts w:ascii="Arial" w:eastAsia="Times New Roman" w:hAnsi="Arial" w:cs="Helv"/>
      <w:sz w:val="18"/>
      <w:szCs w:val="20"/>
      <w:lang w:val="es-ES_tradnl" w:eastAsia="es-MX"/>
    </w:rPr>
  </w:style>
  <w:style w:type="character" w:customStyle="1" w:styleId="Ttulo4Car">
    <w:name w:val="Título 4 Car"/>
    <w:basedOn w:val="Fuentedeprrafopredeter"/>
    <w:link w:val="Ttulo4"/>
    <w:rsid w:val="004847C7"/>
    <w:rPr>
      <w:rFonts w:ascii="Calibri Light" w:eastAsia="Times New Roman" w:hAnsi="Calibri Light" w:cs="Calibri Light"/>
      <w:b/>
      <w:i/>
      <w:color w:val="C0C0C0"/>
      <w:sz w:val="24"/>
      <w:szCs w:val="20"/>
      <w:lang w:val="es-ES" w:eastAsia="es-MX"/>
    </w:rPr>
  </w:style>
  <w:style w:type="paragraph" w:customStyle="1" w:styleId="Texto">
    <w:name w:val="Texto"/>
    <w:basedOn w:val="Normal"/>
    <w:link w:val="TextoCar"/>
    <w:rsid w:val="004847C7"/>
    <w:pPr>
      <w:spacing w:after="101" w:line="216" w:lineRule="exact"/>
      <w:ind w:firstLine="288"/>
      <w:jc w:val="both"/>
    </w:pPr>
    <w:rPr>
      <w:rFonts w:ascii="Arial" w:eastAsia="Times New Roman" w:hAnsi="Arial" w:cs="Arial"/>
      <w:sz w:val="18"/>
      <w:szCs w:val="20"/>
      <w:lang w:val="es-ES" w:eastAsia="es-ES"/>
    </w:rPr>
  </w:style>
  <w:style w:type="paragraph" w:customStyle="1" w:styleId="CABEZA">
    <w:name w:val="CABEZA"/>
    <w:basedOn w:val="Normal"/>
    <w:rsid w:val="004847C7"/>
    <w:pPr>
      <w:spacing w:after="0" w:line="240" w:lineRule="auto"/>
      <w:jc w:val="center"/>
    </w:pPr>
    <w:rPr>
      <w:rFonts w:ascii="Times New Roman" w:hAnsi="Times New Roman" w:cs="Arial"/>
      <w:b/>
      <w:sz w:val="28"/>
      <w:szCs w:val="28"/>
      <w:lang w:val="es-ES_tradnl" w:eastAsia="es-MX"/>
    </w:rPr>
  </w:style>
  <w:style w:type="paragraph" w:customStyle="1" w:styleId="ROMANOS">
    <w:name w:val="ROMANOS"/>
    <w:basedOn w:val="Normal"/>
    <w:link w:val="ROMANOSCar"/>
    <w:rsid w:val="004847C7"/>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4847C7"/>
    <w:pPr>
      <w:spacing w:after="101" w:line="216" w:lineRule="exact"/>
      <w:ind w:left="1080" w:hanging="360"/>
      <w:jc w:val="both"/>
    </w:pPr>
    <w:rPr>
      <w:rFonts w:ascii="Arial" w:eastAsia="Times New Roman" w:hAnsi="Arial" w:cs="Arial"/>
      <w:sz w:val="18"/>
      <w:szCs w:val="18"/>
      <w:lang w:val="es-ES" w:eastAsia="es-ES"/>
    </w:rPr>
  </w:style>
  <w:style w:type="paragraph" w:customStyle="1" w:styleId="Fechas">
    <w:name w:val="Fechas"/>
    <w:basedOn w:val="Texto"/>
    <w:autoRedefine/>
    <w:rsid w:val="004847C7"/>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4847C7"/>
    <w:pPr>
      <w:spacing w:before="101" w:after="101" w:line="216" w:lineRule="atLeast"/>
      <w:jc w:val="center"/>
    </w:pPr>
    <w:rPr>
      <w:rFonts w:ascii="Times New Roman" w:eastAsia="Times New Roman" w:hAnsi="Times New Roman"/>
      <w:b/>
      <w:sz w:val="18"/>
      <w:szCs w:val="20"/>
      <w:lang w:val="es-ES_tradnl" w:eastAsia="es-ES"/>
    </w:rPr>
  </w:style>
  <w:style w:type="paragraph" w:customStyle="1" w:styleId="SUBIN">
    <w:name w:val="SUBIN"/>
    <w:basedOn w:val="Texto"/>
    <w:rsid w:val="004847C7"/>
    <w:pPr>
      <w:ind w:left="1987" w:hanging="720"/>
    </w:pPr>
    <w:rPr>
      <w:lang w:val="es-MX"/>
    </w:rPr>
  </w:style>
  <w:style w:type="paragraph" w:customStyle="1" w:styleId="Titulo1">
    <w:name w:val="Titulo 1"/>
    <w:basedOn w:val="Texto"/>
    <w:rsid w:val="004847C7"/>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4847C7"/>
    <w:pPr>
      <w:pBdr>
        <w:top w:val="double" w:sz="6" w:space="1" w:color="auto"/>
      </w:pBdr>
      <w:spacing w:line="240" w:lineRule="auto"/>
      <w:ind w:firstLine="0"/>
      <w:outlineLvl w:val="1"/>
    </w:pPr>
    <w:rPr>
      <w:lang w:val="es-MX"/>
    </w:rPr>
  </w:style>
  <w:style w:type="paragraph" w:customStyle="1" w:styleId="tt">
    <w:name w:val="tt"/>
    <w:basedOn w:val="Texto"/>
    <w:rsid w:val="004847C7"/>
    <w:pPr>
      <w:tabs>
        <w:tab w:val="left" w:pos="1320"/>
        <w:tab w:val="left" w:pos="1629"/>
      </w:tabs>
      <w:ind w:left="1647" w:hanging="1440"/>
    </w:pPr>
    <w:rPr>
      <w:lang w:val="es-ES_tradnl"/>
    </w:rPr>
  </w:style>
  <w:style w:type="paragraph" w:customStyle="1" w:styleId="sum">
    <w:name w:val="sum"/>
    <w:basedOn w:val="Texto"/>
    <w:rsid w:val="004847C7"/>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rsid w:val="004847C7"/>
    <w:pPr>
      <w:spacing w:after="101" w:line="216" w:lineRule="exact"/>
      <w:jc w:val="both"/>
    </w:pPr>
    <w:rPr>
      <w:rFonts w:ascii="Arial" w:eastAsia="Times New Roman" w:hAnsi="Arial"/>
      <w:sz w:val="18"/>
      <w:szCs w:val="20"/>
      <w:lang w:eastAsia="es-MX"/>
    </w:rPr>
  </w:style>
  <w:style w:type="character" w:customStyle="1" w:styleId="TextoCar">
    <w:name w:val="Texto Car"/>
    <w:link w:val="Texto"/>
    <w:locked/>
    <w:rsid w:val="004847C7"/>
    <w:rPr>
      <w:rFonts w:ascii="Arial" w:eastAsia="Times New Roman" w:hAnsi="Arial" w:cs="Arial"/>
      <w:sz w:val="18"/>
      <w:szCs w:val="20"/>
      <w:lang w:val="es-ES" w:eastAsia="es-ES"/>
    </w:rPr>
  </w:style>
  <w:style w:type="character" w:customStyle="1" w:styleId="ROMANOSCar">
    <w:name w:val="ROMANOS Car"/>
    <w:link w:val="ROMANOS"/>
    <w:locked/>
    <w:rsid w:val="004847C7"/>
    <w:rPr>
      <w:rFonts w:ascii="Arial" w:eastAsia="Times New Roman" w:hAnsi="Arial" w:cs="Arial"/>
      <w:sz w:val="18"/>
      <w:szCs w:val="18"/>
      <w:lang w:val="es-ES" w:eastAsia="es-ES"/>
    </w:rPr>
  </w:style>
  <w:style w:type="character" w:customStyle="1" w:styleId="ANOTACIONCar">
    <w:name w:val="ANOTACION Car"/>
    <w:link w:val="ANOTACION"/>
    <w:locked/>
    <w:rsid w:val="004847C7"/>
    <w:rPr>
      <w:rFonts w:ascii="Times New Roman" w:eastAsia="Times New Roman" w:hAnsi="Times New Roman" w:cs="Times New Roman"/>
      <w:b/>
      <w:sz w:val="18"/>
      <w:szCs w:val="20"/>
      <w:lang w:val="es-ES_tradnl" w:eastAsia="es-ES"/>
    </w:rPr>
  </w:style>
  <w:style w:type="character" w:styleId="Nmerodepgina">
    <w:name w:val="page number"/>
    <w:basedOn w:val="Fuentedeprrafopredeter"/>
    <w:rsid w:val="004847C7"/>
  </w:style>
  <w:style w:type="paragraph" w:customStyle="1" w:styleId="texto0">
    <w:name w:val="texto"/>
    <w:basedOn w:val="Normal"/>
    <w:rsid w:val="004847C7"/>
    <w:pPr>
      <w:snapToGrid w:val="0"/>
      <w:spacing w:after="101" w:line="216" w:lineRule="exact"/>
      <w:ind w:firstLine="288"/>
      <w:jc w:val="both"/>
    </w:pPr>
    <w:rPr>
      <w:rFonts w:ascii="Arial" w:eastAsia="Times New Roman" w:hAnsi="Arial" w:cs="Arial"/>
      <w:sz w:val="18"/>
      <w:szCs w:val="18"/>
      <w:lang w:eastAsia="es-ES"/>
    </w:rPr>
  </w:style>
  <w:style w:type="paragraph" w:customStyle="1" w:styleId="Textodeglobo1">
    <w:name w:val="Texto de globo1"/>
    <w:basedOn w:val="Normal"/>
    <w:rsid w:val="004847C7"/>
    <w:pPr>
      <w:spacing w:after="0" w:line="240" w:lineRule="auto"/>
    </w:pPr>
    <w:rPr>
      <w:rFonts w:ascii="Segoe UI" w:eastAsia="Times New Roman" w:hAnsi="Segoe UI" w:cs="Segoe UI"/>
      <w:sz w:val="18"/>
      <w:szCs w:val="20"/>
      <w:lang w:eastAsia="es-MX"/>
    </w:rPr>
  </w:style>
  <w:style w:type="paragraph" w:customStyle="1" w:styleId="Asuntodelcomentario1">
    <w:name w:val="Asunto del comentario1"/>
    <w:basedOn w:val="Textocomentario"/>
    <w:next w:val="Textocomentario"/>
    <w:rsid w:val="004847C7"/>
    <w:pPr>
      <w:spacing w:after="160"/>
    </w:pPr>
    <w:rPr>
      <w:rFonts w:eastAsia="Times New Roman" w:cs="Calibri"/>
      <w:b/>
      <w:lang w:eastAsia="es-MX"/>
    </w:rPr>
  </w:style>
  <w:style w:type="paragraph" w:customStyle="1" w:styleId="Textosinformato1">
    <w:name w:val="Texto sin formato1"/>
    <w:basedOn w:val="Normal"/>
    <w:rsid w:val="004847C7"/>
    <w:pPr>
      <w:spacing w:after="0" w:line="240" w:lineRule="auto"/>
    </w:pPr>
    <w:rPr>
      <w:rFonts w:ascii="Courier New" w:eastAsia="Times New Roman" w:hAnsi="Courier New" w:cs="Courier New"/>
      <w:sz w:val="20"/>
      <w:szCs w:val="20"/>
      <w:lang w:eastAsia="es-MX"/>
    </w:rPr>
  </w:style>
  <w:style w:type="paragraph" w:styleId="Revisin">
    <w:name w:val="Revision"/>
    <w:rsid w:val="004847C7"/>
    <w:pPr>
      <w:spacing w:after="0" w:line="240" w:lineRule="auto"/>
    </w:pPr>
    <w:rPr>
      <w:rFonts w:ascii="Calibri" w:eastAsia="Times New Roman" w:hAnsi="Calibri" w:cs="Calibri"/>
      <w:szCs w:val="20"/>
      <w:lang w:eastAsia="es-MX"/>
    </w:rPr>
  </w:style>
  <w:style w:type="paragraph" w:customStyle="1" w:styleId="Mapadeldocumento1">
    <w:name w:val="Mapa del documento1"/>
    <w:basedOn w:val="Normal"/>
    <w:rsid w:val="004847C7"/>
    <w:pPr>
      <w:shd w:val="clear" w:color="auto" w:fill="000080"/>
      <w:spacing w:after="160" w:line="259" w:lineRule="atLeast"/>
    </w:pPr>
    <w:rPr>
      <w:rFonts w:ascii="Tahoma" w:eastAsia="Times New Roman" w:hAnsi="Tahoma" w:cs="Tahoma"/>
      <w:szCs w:val="20"/>
      <w:lang w:eastAsia="es-MX"/>
    </w:rPr>
  </w:style>
  <w:style w:type="paragraph" w:customStyle="1" w:styleId="Sumario">
    <w:name w:val="Sumario"/>
    <w:basedOn w:val="Normal"/>
    <w:rsid w:val="004847C7"/>
    <w:pPr>
      <w:tabs>
        <w:tab w:val="right" w:leader="dot" w:pos="8107"/>
        <w:tab w:val="right" w:pos="8640"/>
      </w:tabs>
      <w:spacing w:after="0" w:line="260" w:lineRule="exact"/>
      <w:ind w:left="274" w:right="749"/>
      <w:jc w:val="both"/>
    </w:pPr>
    <w:rPr>
      <w:rFonts w:ascii="Arial" w:eastAsia="Times New Roman" w:hAnsi="Arial"/>
      <w:sz w:val="18"/>
      <w:szCs w:val="18"/>
      <w:lang w:val="es-ES" w:eastAsia="es-ES"/>
    </w:rPr>
  </w:style>
  <w:style w:type="paragraph" w:customStyle="1" w:styleId="Secreta">
    <w:name w:val="Secreta"/>
    <w:basedOn w:val="Normal"/>
    <w:autoRedefine/>
    <w:rsid w:val="004847C7"/>
    <w:pPr>
      <w:tabs>
        <w:tab w:val="right" w:leader="dot" w:pos="8100"/>
        <w:tab w:val="right" w:pos="8640"/>
      </w:tabs>
      <w:spacing w:after="0" w:line="334" w:lineRule="exact"/>
      <w:ind w:left="274" w:right="749"/>
      <w:jc w:val="both"/>
    </w:pPr>
    <w:rPr>
      <w:rFonts w:ascii="Times New Roman" w:eastAsia="Times New Roman" w:hAnsi="Times New Roman"/>
      <w:b/>
      <w:sz w:val="20"/>
      <w:szCs w:val="20"/>
      <w:u w:val="single"/>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5904">
      <w:bodyDiv w:val="1"/>
      <w:marLeft w:val="0"/>
      <w:marRight w:val="0"/>
      <w:marTop w:val="0"/>
      <w:marBottom w:val="0"/>
      <w:divBdr>
        <w:top w:val="none" w:sz="0" w:space="0" w:color="auto"/>
        <w:left w:val="none" w:sz="0" w:space="0" w:color="auto"/>
        <w:bottom w:val="none" w:sz="0" w:space="0" w:color="auto"/>
        <w:right w:val="none" w:sz="0" w:space="0" w:color="auto"/>
      </w:divBdr>
    </w:div>
    <w:div w:id="8720249">
      <w:bodyDiv w:val="1"/>
      <w:marLeft w:val="0"/>
      <w:marRight w:val="0"/>
      <w:marTop w:val="0"/>
      <w:marBottom w:val="0"/>
      <w:divBdr>
        <w:top w:val="none" w:sz="0" w:space="0" w:color="auto"/>
        <w:left w:val="none" w:sz="0" w:space="0" w:color="auto"/>
        <w:bottom w:val="none" w:sz="0" w:space="0" w:color="auto"/>
        <w:right w:val="none" w:sz="0" w:space="0" w:color="auto"/>
      </w:divBdr>
    </w:div>
    <w:div w:id="12073872">
      <w:bodyDiv w:val="1"/>
      <w:marLeft w:val="0"/>
      <w:marRight w:val="0"/>
      <w:marTop w:val="0"/>
      <w:marBottom w:val="0"/>
      <w:divBdr>
        <w:top w:val="none" w:sz="0" w:space="0" w:color="auto"/>
        <w:left w:val="none" w:sz="0" w:space="0" w:color="auto"/>
        <w:bottom w:val="none" w:sz="0" w:space="0" w:color="auto"/>
        <w:right w:val="none" w:sz="0" w:space="0" w:color="auto"/>
      </w:divBdr>
    </w:div>
    <w:div w:id="13463934">
      <w:bodyDiv w:val="1"/>
      <w:marLeft w:val="0"/>
      <w:marRight w:val="0"/>
      <w:marTop w:val="0"/>
      <w:marBottom w:val="0"/>
      <w:divBdr>
        <w:top w:val="none" w:sz="0" w:space="0" w:color="auto"/>
        <w:left w:val="none" w:sz="0" w:space="0" w:color="auto"/>
        <w:bottom w:val="none" w:sz="0" w:space="0" w:color="auto"/>
        <w:right w:val="none" w:sz="0" w:space="0" w:color="auto"/>
      </w:divBdr>
    </w:div>
    <w:div w:id="21592061">
      <w:bodyDiv w:val="1"/>
      <w:marLeft w:val="0"/>
      <w:marRight w:val="0"/>
      <w:marTop w:val="0"/>
      <w:marBottom w:val="0"/>
      <w:divBdr>
        <w:top w:val="none" w:sz="0" w:space="0" w:color="auto"/>
        <w:left w:val="none" w:sz="0" w:space="0" w:color="auto"/>
        <w:bottom w:val="none" w:sz="0" w:space="0" w:color="auto"/>
        <w:right w:val="none" w:sz="0" w:space="0" w:color="auto"/>
      </w:divBdr>
    </w:div>
    <w:div w:id="25834999">
      <w:bodyDiv w:val="1"/>
      <w:marLeft w:val="0"/>
      <w:marRight w:val="0"/>
      <w:marTop w:val="0"/>
      <w:marBottom w:val="0"/>
      <w:divBdr>
        <w:top w:val="none" w:sz="0" w:space="0" w:color="auto"/>
        <w:left w:val="none" w:sz="0" w:space="0" w:color="auto"/>
        <w:bottom w:val="none" w:sz="0" w:space="0" w:color="auto"/>
        <w:right w:val="none" w:sz="0" w:space="0" w:color="auto"/>
      </w:divBdr>
    </w:div>
    <w:div w:id="38746954">
      <w:bodyDiv w:val="1"/>
      <w:marLeft w:val="0"/>
      <w:marRight w:val="0"/>
      <w:marTop w:val="0"/>
      <w:marBottom w:val="0"/>
      <w:divBdr>
        <w:top w:val="none" w:sz="0" w:space="0" w:color="auto"/>
        <w:left w:val="none" w:sz="0" w:space="0" w:color="auto"/>
        <w:bottom w:val="none" w:sz="0" w:space="0" w:color="auto"/>
        <w:right w:val="none" w:sz="0" w:space="0" w:color="auto"/>
      </w:divBdr>
    </w:div>
    <w:div w:id="49152596">
      <w:bodyDiv w:val="1"/>
      <w:marLeft w:val="0"/>
      <w:marRight w:val="0"/>
      <w:marTop w:val="0"/>
      <w:marBottom w:val="0"/>
      <w:divBdr>
        <w:top w:val="none" w:sz="0" w:space="0" w:color="auto"/>
        <w:left w:val="none" w:sz="0" w:space="0" w:color="auto"/>
        <w:bottom w:val="none" w:sz="0" w:space="0" w:color="auto"/>
        <w:right w:val="none" w:sz="0" w:space="0" w:color="auto"/>
      </w:divBdr>
    </w:div>
    <w:div w:id="49697686">
      <w:bodyDiv w:val="1"/>
      <w:marLeft w:val="0"/>
      <w:marRight w:val="0"/>
      <w:marTop w:val="0"/>
      <w:marBottom w:val="0"/>
      <w:divBdr>
        <w:top w:val="none" w:sz="0" w:space="0" w:color="auto"/>
        <w:left w:val="none" w:sz="0" w:space="0" w:color="auto"/>
        <w:bottom w:val="none" w:sz="0" w:space="0" w:color="auto"/>
        <w:right w:val="none" w:sz="0" w:space="0" w:color="auto"/>
      </w:divBdr>
    </w:div>
    <w:div w:id="51196505">
      <w:bodyDiv w:val="1"/>
      <w:marLeft w:val="0"/>
      <w:marRight w:val="0"/>
      <w:marTop w:val="0"/>
      <w:marBottom w:val="0"/>
      <w:divBdr>
        <w:top w:val="none" w:sz="0" w:space="0" w:color="auto"/>
        <w:left w:val="none" w:sz="0" w:space="0" w:color="auto"/>
        <w:bottom w:val="none" w:sz="0" w:space="0" w:color="auto"/>
        <w:right w:val="none" w:sz="0" w:space="0" w:color="auto"/>
      </w:divBdr>
    </w:div>
    <w:div w:id="63190580">
      <w:bodyDiv w:val="1"/>
      <w:marLeft w:val="0"/>
      <w:marRight w:val="0"/>
      <w:marTop w:val="0"/>
      <w:marBottom w:val="0"/>
      <w:divBdr>
        <w:top w:val="none" w:sz="0" w:space="0" w:color="auto"/>
        <w:left w:val="none" w:sz="0" w:space="0" w:color="auto"/>
        <w:bottom w:val="none" w:sz="0" w:space="0" w:color="auto"/>
        <w:right w:val="none" w:sz="0" w:space="0" w:color="auto"/>
      </w:divBdr>
    </w:div>
    <w:div w:id="67725949">
      <w:bodyDiv w:val="1"/>
      <w:marLeft w:val="0"/>
      <w:marRight w:val="0"/>
      <w:marTop w:val="0"/>
      <w:marBottom w:val="0"/>
      <w:divBdr>
        <w:top w:val="none" w:sz="0" w:space="0" w:color="auto"/>
        <w:left w:val="none" w:sz="0" w:space="0" w:color="auto"/>
        <w:bottom w:val="none" w:sz="0" w:space="0" w:color="auto"/>
        <w:right w:val="none" w:sz="0" w:space="0" w:color="auto"/>
      </w:divBdr>
    </w:div>
    <w:div w:id="72242589">
      <w:bodyDiv w:val="1"/>
      <w:marLeft w:val="0"/>
      <w:marRight w:val="0"/>
      <w:marTop w:val="0"/>
      <w:marBottom w:val="0"/>
      <w:divBdr>
        <w:top w:val="none" w:sz="0" w:space="0" w:color="auto"/>
        <w:left w:val="none" w:sz="0" w:space="0" w:color="auto"/>
        <w:bottom w:val="none" w:sz="0" w:space="0" w:color="auto"/>
        <w:right w:val="none" w:sz="0" w:space="0" w:color="auto"/>
      </w:divBdr>
    </w:div>
    <w:div w:id="77798325">
      <w:bodyDiv w:val="1"/>
      <w:marLeft w:val="0"/>
      <w:marRight w:val="0"/>
      <w:marTop w:val="0"/>
      <w:marBottom w:val="0"/>
      <w:divBdr>
        <w:top w:val="none" w:sz="0" w:space="0" w:color="auto"/>
        <w:left w:val="none" w:sz="0" w:space="0" w:color="auto"/>
        <w:bottom w:val="none" w:sz="0" w:space="0" w:color="auto"/>
        <w:right w:val="none" w:sz="0" w:space="0" w:color="auto"/>
      </w:divBdr>
    </w:div>
    <w:div w:id="79454696">
      <w:bodyDiv w:val="1"/>
      <w:marLeft w:val="0"/>
      <w:marRight w:val="0"/>
      <w:marTop w:val="0"/>
      <w:marBottom w:val="0"/>
      <w:divBdr>
        <w:top w:val="none" w:sz="0" w:space="0" w:color="auto"/>
        <w:left w:val="none" w:sz="0" w:space="0" w:color="auto"/>
        <w:bottom w:val="none" w:sz="0" w:space="0" w:color="auto"/>
        <w:right w:val="none" w:sz="0" w:space="0" w:color="auto"/>
      </w:divBdr>
    </w:div>
    <w:div w:id="90663710">
      <w:bodyDiv w:val="1"/>
      <w:marLeft w:val="0"/>
      <w:marRight w:val="0"/>
      <w:marTop w:val="0"/>
      <w:marBottom w:val="0"/>
      <w:divBdr>
        <w:top w:val="none" w:sz="0" w:space="0" w:color="auto"/>
        <w:left w:val="none" w:sz="0" w:space="0" w:color="auto"/>
        <w:bottom w:val="none" w:sz="0" w:space="0" w:color="auto"/>
        <w:right w:val="none" w:sz="0" w:space="0" w:color="auto"/>
      </w:divBdr>
    </w:div>
    <w:div w:id="90901683">
      <w:bodyDiv w:val="1"/>
      <w:marLeft w:val="0"/>
      <w:marRight w:val="0"/>
      <w:marTop w:val="0"/>
      <w:marBottom w:val="0"/>
      <w:divBdr>
        <w:top w:val="none" w:sz="0" w:space="0" w:color="auto"/>
        <w:left w:val="none" w:sz="0" w:space="0" w:color="auto"/>
        <w:bottom w:val="none" w:sz="0" w:space="0" w:color="auto"/>
        <w:right w:val="none" w:sz="0" w:space="0" w:color="auto"/>
      </w:divBdr>
    </w:div>
    <w:div w:id="96103253">
      <w:bodyDiv w:val="1"/>
      <w:marLeft w:val="0"/>
      <w:marRight w:val="0"/>
      <w:marTop w:val="0"/>
      <w:marBottom w:val="0"/>
      <w:divBdr>
        <w:top w:val="none" w:sz="0" w:space="0" w:color="auto"/>
        <w:left w:val="none" w:sz="0" w:space="0" w:color="auto"/>
        <w:bottom w:val="none" w:sz="0" w:space="0" w:color="auto"/>
        <w:right w:val="none" w:sz="0" w:space="0" w:color="auto"/>
      </w:divBdr>
    </w:div>
    <w:div w:id="96759083">
      <w:bodyDiv w:val="1"/>
      <w:marLeft w:val="0"/>
      <w:marRight w:val="0"/>
      <w:marTop w:val="0"/>
      <w:marBottom w:val="0"/>
      <w:divBdr>
        <w:top w:val="none" w:sz="0" w:space="0" w:color="auto"/>
        <w:left w:val="none" w:sz="0" w:space="0" w:color="auto"/>
        <w:bottom w:val="none" w:sz="0" w:space="0" w:color="auto"/>
        <w:right w:val="none" w:sz="0" w:space="0" w:color="auto"/>
      </w:divBdr>
    </w:div>
    <w:div w:id="101071026">
      <w:bodyDiv w:val="1"/>
      <w:marLeft w:val="0"/>
      <w:marRight w:val="0"/>
      <w:marTop w:val="0"/>
      <w:marBottom w:val="0"/>
      <w:divBdr>
        <w:top w:val="none" w:sz="0" w:space="0" w:color="auto"/>
        <w:left w:val="none" w:sz="0" w:space="0" w:color="auto"/>
        <w:bottom w:val="none" w:sz="0" w:space="0" w:color="auto"/>
        <w:right w:val="none" w:sz="0" w:space="0" w:color="auto"/>
      </w:divBdr>
    </w:div>
    <w:div w:id="101845798">
      <w:bodyDiv w:val="1"/>
      <w:marLeft w:val="0"/>
      <w:marRight w:val="0"/>
      <w:marTop w:val="0"/>
      <w:marBottom w:val="0"/>
      <w:divBdr>
        <w:top w:val="none" w:sz="0" w:space="0" w:color="auto"/>
        <w:left w:val="none" w:sz="0" w:space="0" w:color="auto"/>
        <w:bottom w:val="none" w:sz="0" w:space="0" w:color="auto"/>
        <w:right w:val="none" w:sz="0" w:space="0" w:color="auto"/>
      </w:divBdr>
    </w:div>
    <w:div w:id="105387418">
      <w:bodyDiv w:val="1"/>
      <w:marLeft w:val="0"/>
      <w:marRight w:val="0"/>
      <w:marTop w:val="0"/>
      <w:marBottom w:val="0"/>
      <w:divBdr>
        <w:top w:val="none" w:sz="0" w:space="0" w:color="auto"/>
        <w:left w:val="none" w:sz="0" w:space="0" w:color="auto"/>
        <w:bottom w:val="none" w:sz="0" w:space="0" w:color="auto"/>
        <w:right w:val="none" w:sz="0" w:space="0" w:color="auto"/>
      </w:divBdr>
    </w:div>
    <w:div w:id="108475661">
      <w:bodyDiv w:val="1"/>
      <w:marLeft w:val="0"/>
      <w:marRight w:val="0"/>
      <w:marTop w:val="0"/>
      <w:marBottom w:val="0"/>
      <w:divBdr>
        <w:top w:val="none" w:sz="0" w:space="0" w:color="auto"/>
        <w:left w:val="none" w:sz="0" w:space="0" w:color="auto"/>
        <w:bottom w:val="none" w:sz="0" w:space="0" w:color="auto"/>
        <w:right w:val="none" w:sz="0" w:space="0" w:color="auto"/>
      </w:divBdr>
    </w:div>
    <w:div w:id="117603446">
      <w:bodyDiv w:val="1"/>
      <w:marLeft w:val="0"/>
      <w:marRight w:val="0"/>
      <w:marTop w:val="0"/>
      <w:marBottom w:val="0"/>
      <w:divBdr>
        <w:top w:val="none" w:sz="0" w:space="0" w:color="auto"/>
        <w:left w:val="none" w:sz="0" w:space="0" w:color="auto"/>
        <w:bottom w:val="none" w:sz="0" w:space="0" w:color="auto"/>
        <w:right w:val="none" w:sz="0" w:space="0" w:color="auto"/>
      </w:divBdr>
    </w:div>
    <w:div w:id="120615854">
      <w:bodyDiv w:val="1"/>
      <w:marLeft w:val="0"/>
      <w:marRight w:val="0"/>
      <w:marTop w:val="0"/>
      <w:marBottom w:val="0"/>
      <w:divBdr>
        <w:top w:val="none" w:sz="0" w:space="0" w:color="auto"/>
        <w:left w:val="none" w:sz="0" w:space="0" w:color="auto"/>
        <w:bottom w:val="none" w:sz="0" w:space="0" w:color="auto"/>
        <w:right w:val="none" w:sz="0" w:space="0" w:color="auto"/>
      </w:divBdr>
    </w:div>
    <w:div w:id="122776269">
      <w:bodyDiv w:val="1"/>
      <w:marLeft w:val="0"/>
      <w:marRight w:val="0"/>
      <w:marTop w:val="0"/>
      <w:marBottom w:val="0"/>
      <w:divBdr>
        <w:top w:val="none" w:sz="0" w:space="0" w:color="auto"/>
        <w:left w:val="none" w:sz="0" w:space="0" w:color="auto"/>
        <w:bottom w:val="none" w:sz="0" w:space="0" w:color="auto"/>
        <w:right w:val="none" w:sz="0" w:space="0" w:color="auto"/>
      </w:divBdr>
    </w:div>
    <w:div w:id="123470306">
      <w:bodyDiv w:val="1"/>
      <w:marLeft w:val="0"/>
      <w:marRight w:val="0"/>
      <w:marTop w:val="0"/>
      <w:marBottom w:val="0"/>
      <w:divBdr>
        <w:top w:val="none" w:sz="0" w:space="0" w:color="auto"/>
        <w:left w:val="none" w:sz="0" w:space="0" w:color="auto"/>
        <w:bottom w:val="none" w:sz="0" w:space="0" w:color="auto"/>
        <w:right w:val="none" w:sz="0" w:space="0" w:color="auto"/>
      </w:divBdr>
    </w:div>
    <w:div w:id="142552406">
      <w:bodyDiv w:val="1"/>
      <w:marLeft w:val="0"/>
      <w:marRight w:val="0"/>
      <w:marTop w:val="0"/>
      <w:marBottom w:val="0"/>
      <w:divBdr>
        <w:top w:val="none" w:sz="0" w:space="0" w:color="auto"/>
        <w:left w:val="none" w:sz="0" w:space="0" w:color="auto"/>
        <w:bottom w:val="none" w:sz="0" w:space="0" w:color="auto"/>
        <w:right w:val="none" w:sz="0" w:space="0" w:color="auto"/>
      </w:divBdr>
    </w:div>
    <w:div w:id="157767950">
      <w:bodyDiv w:val="1"/>
      <w:marLeft w:val="0"/>
      <w:marRight w:val="0"/>
      <w:marTop w:val="0"/>
      <w:marBottom w:val="0"/>
      <w:divBdr>
        <w:top w:val="none" w:sz="0" w:space="0" w:color="auto"/>
        <w:left w:val="none" w:sz="0" w:space="0" w:color="auto"/>
        <w:bottom w:val="none" w:sz="0" w:space="0" w:color="auto"/>
        <w:right w:val="none" w:sz="0" w:space="0" w:color="auto"/>
      </w:divBdr>
    </w:div>
    <w:div w:id="160706375">
      <w:bodyDiv w:val="1"/>
      <w:marLeft w:val="0"/>
      <w:marRight w:val="0"/>
      <w:marTop w:val="0"/>
      <w:marBottom w:val="0"/>
      <w:divBdr>
        <w:top w:val="none" w:sz="0" w:space="0" w:color="auto"/>
        <w:left w:val="none" w:sz="0" w:space="0" w:color="auto"/>
        <w:bottom w:val="none" w:sz="0" w:space="0" w:color="auto"/>
        <w:right w:val="none" w:sz="0" w:space="0" w:color="auto"/>
      </w:divBdr>
    </w:div>
    <w:div w:id="176384599">
      <w:bodyDiv w:val="1"/>
      <w:marLeft w:val="0"/>
      <w:marRight w:val="0"/>
      <w:marTop w:val="0"/>
      <w:marBottom w:val="0"/>
      <w:divBdr>
        <w:top w:val="none" w:sz="0" w:space="0" w:color="auto"/>
        <w:left w:val="none" w:sz="0" w:space="0" w:color="auto"/>
        <w:bottom w:val="none" w:sz="0" w:space="0" w:color="auto"/>
        <w:right w:val="none" w:sz="0" w:space="0" w:color="auto"/>
      </w:divBdr>
    </w:div>
    <w:div w:id="177934894">
      <w:bodyDiv w:val="1"/>
      <w:marLeft w:val="0"/>
      <w:marRight w:val="0"/>
      <w:marTop w:val="0"/>
      <w:marBottom w:val="0"/>
      <w:divBdr>
        <w:top w:val="none" w:sz="0" w:space="0" w:color="auto"/>
        <w:left w:val="none" w:sz="0" w:space="0" w:color="auto"/>
        <w:bottom w:val="none" w:sz="0" w:space="0" w:color="auto"/>
        <w:right w:val="none" w:sz="0" w:space="0" w:color="auto"/>
      </w:divBdr>
    </w:div>
    <w:div w:id="182134899">
      <w:bodyDiv w:val="1"/>
      <w:marLeft w:val="0"/>
      <w:marRight w:val="0"/>
      <w:marTop w:val="0"/>
      <w:marBottom w:val="0"/>
      <w:divBdr>
        <w:top w:val="none" w:sz="0" w:space="0" w:color="auto"/>
        <w:left w:val="none" w:sz="0" w:space="0" w:color="auto"/>
        <w:bottom w:val="none" w:sz="0" w:space="0" w:color="auto"/>
        <w:right w:val="none" w:sz="0" w:space="0" w:color="auto"/>
      </w:divBdr>
    </w:div>
    <w:div w:id="194851989">
      <w:bodyDiv w:val="1"/>
      <w:marLeft w:val="0"/>
      <w:marRight w:val="0"/>
      <w:marTop w:val="0"/>
      <w:marBottom w:val="0"/>
      <w:divBdr>
        <w:top w:val="none" w:sz="0" w:space="0" w:color="auto"/>
        <w:left w:val="none" w:sz="0" w:space="0" w:color="auto"/>
        <w:bottom w:val="none" w:sz="0" w:space="0" w:color="auto"/>
        <w:right w:val="none" w:sz="0" w:space="0" w:color="auto"/>
      </w:divBdr>
    </w:div>
    <w:div w:id="199513309">
      <w:bodyDiv w:val="1"/>
      <w:marLeft w:val="0"/>
      <w:marRight w:val="0"/>
      <w:marTop w:val="0"/>
      <w:marBottom w:val="0"/>
      <w:divBdr>
        <w:top w:val="none" w:sz="0" w:space="0" w:color="auto"/>
        <w:left w:val="none" w:sz="0" w:space="0" w:color="auto"/>
        <w:bottom w:val="none" w:sz="0" w:space="0" w:color="auto"/>
        <w:right w:val="none" w:sz="0" w:space="0" w:color="auto"/>
      </w:divBdr>
    </w:div>
    <w:div w:id="205069357">
      <w:bodyDiv w:val="1"/>
      <w:marLeft w:val="0"/>
      <w:marRight w:val="0"/>
      <w:marTop w:val="0"/>
      <w:marBottom w:val="0"/>
      <w:divBdr>
        <w:top w:val="none" w:sz="0" w:space="0" w:color="auto"/>
        <w:left w:val="none" w:sz="0" w:space="0" w:color="auto"/>
        <w:bottom w:val="none" w:sz="0" w:space="0" w:color="auto"/>
        <w:right w:val="none" w:sz="0" w:space="0" w:color="auto"/>
      </w:divBdr>
    </w:div>
    <w:div w:id="209344662">
      <w:bodyDiv w:val="1"/>
      <w:marLeft w:val="0"/>
      <w:marRight w:val="0"/>
      <w:marTop w:val="0"/>
      <w:marBottom w:val="0"/>
      <w:divBdr>
        <w:top w:val="none" w:sz="0" w:space="0" w:color="auto"/>
        <w:left w:val="none" w:sz="0" w:space="0" w:color="auto"/>
        <w:bottom w:val="none" w:sz="0" w:space="0" w:color="auto"/>
        <w:right w:val="none" w:sz="0" w:space="0" w:color="auto"/>
      </w:divBdr>
    </w:div>
    <w:div w:id="210774431">
      <w:bodyDiv w:val="1"/>
      <w:marLeft w:val="0"/>
      <w:marRight w:val="0"/>
      <w:marTop w:val="0"/>
      <w:marBottom w:val="0"/>
      <w:divBdr>
        <w:top w:val="none" w:sz="0" w:space="0" w:color="auto"/>
        <w:left w:val="none" w:sz="0" w:space="0" w:color="auto"/>
        <w:bottom w:val="none" w:sz="0" w:space="0" w:color="auto"/>
        <w:right w:val="none" w:sz="0" w:space="0" w:color="auto"/>
      </w:divBdr>
    </w:div>
    <w:div w:id="219562331">
      <w:bodyDiv w:val="1"/>
      <w:marLeft w:val="0"/>
      <w:marRight w:val="0"/>
      <w:marTop w:val="0"/>
      <w:marBottom w:val="0"/>
      <w:divBdr>
        <w:top w:val="none" w:sz="0" w:space="0" w:color="auto"/>
        <w:left w:val="none" w:sz="0" w:space="0" w:color="auto"/>
        <w:bottom w:val="none" w:sz="0" w:space="0" w:color="auto"/>
        <w:right w:val="none" w:sz="0" w:space="0" w:color="auto"/>
      </w:divBdr>
    </w:div>
    <w:div w:id="219564161">
      <w:bodyDiv w:val="1"/>
      <w:marLeft w:val="0"/>
      <w:marRight w:val="0"/>
      <w:marTop w:val="0"/>
      <w:marBottom w:val="0"/>
      <w:divBdr>
        <w:top w:val="none" w:sz="0" w:space="0" w:color="auto"/>
        <w:left w:val="none" w:sz="0" w:space="0" w:color="auto"/>
        <w:bottom w:val="none" w:sz="0" w:space="0" w:color="auto"/>
        <w:right w:val="none" w:sz="0" w:space="0" w:color="auto"/>
      </w:divBdr>
    </w:div>
    <w:div w:id="219901608">
      <w:bodyDiv w:val="1"/>
      <w:marLeft w:val="0"/>
      <w:marRight w:val="0"/>
      <w:marTop w:val="0"/>
      <w:marBottom w:val="0"/>
      <w:divBdr>
        <w:top w:val="none" w:sz="0" w:space="0" w:color="auto"/>
        <w:left w:val="none" w:sz="0" w:space="0" w:color="auto"/>
        <w:bottom w:val="none" w:sz="0" w:space="0" w:color="auto"/>
        <w:right w:val="none" w:sz="0" w:space="0" w:color="auto"/>
      </w:divBdr>
    </w:div>
    <w:div w:id="227157130">
      <w:bodyDiv w:val="1"/>
      <w:marLeft w:val="0"/>
      <w:marRight w:val="0"/>
      <w:marTop w:val="0"/>
      <w:marBottom w:val="0"/>
      <w:divBdr>
        <w:top w:val="none" w:sz="0" w:space="0" w:color="auto"/>
        <w:left w:val="none" w:sz="0" w:space="0" w:color="auto"/>
        <w:bottom w:val="none" w:sz="0" w:space="0" w:color="auto"/>
        <w:right w:val="none" w:sz="0" w:space="0" w:color="auto"/>
      </w:divBdr>
    </w:div>
    <w:div w:id="244145258">
      <w:bodyDiv w:val="1"/>
      <w:marLeft w:val="0"/>
      <w:marRight w:val="0"/>
      <w:marTop w:val="0"/>
      <w:marBottom w:val="0"/>
      <w:divBdr>
        <w:top w:val="none" w:sz="0" w:space="0" w:color="auto"/>
        <w:left w:val="none" w:sz="0" w:space="0" w:color="auto"/>
        <w:bottom w:val="none" w:sz="0" w:space="0" w:color="auto"/>
        <w:right w:val="none" w:sz="0" w:space="0" w:color="auto"/>
      </w:divBdr>
    </w:div>
    <w:div w:id="272327895">
      <w:bodyDiv w:val="1"/>
      <w:marLeft w:val="0"/>
      <w:marRight w:val="0"/>
      <w:marTop w:val="0"/>
      <w:marBottom w:val="0"/>
      <w:divBdr>
        <w:top w:val="none" w:sz="0" w:space="0" w:color="auto"/>
        <w:left w:val="none" w:sz="0" w:space="0" w:color="auto"/>
        <w:bottom w:val="none" w:sz="0" w:space="0" w:color="auto"/>
        <w:right w:val="none" w:sz="0" w:space="0" w:color="auto"/>
      </w:divBdr>
    </w:div>
    <w:div w:id="274875419">
      <w:bodyDiv w:val="1"/>
      <w:marLeft w:val="0"/>
      <w:marRight w:val="0"/>
      <w:marTop w:val="0"/>
      <w:marBottom w:val="0"/>
      <w:divBdr>
        <w:top w:val="none" w:sz="0" w:space="0" w:color="auto"/>
        <w:left w:val="none" w:sz="0" w:space="0" w:color="auto"/>
        <w:bottom w:val="none" w:sz="0" w:space="0" w:color="auto"/>
        <w:right w:val="none" w:sz="0" w:space="0" w:color="auto"/>
      </w:divBdr>
    </w:div>
    <w:div w:id="290136396">
      <w:bodyDiv w:val="1"/>
      <w:marLeft w:val="0"/>
      <w:marRight w:val="0"/>
      <w:marTop w:val="0"/>
      <w:marBottom w:val="0"/>
      <w:divBdr>
        <w:top w:val="none" w:sz="0" w:space="0" w:color="auto"/>
        <w:left w:val="none" w:sz="0" w:space="0" w:color="auto"/>
        <w:bottom w:val="none" w:sz="0" w:space="0" w:color="auto"/>
        <w:right w:val="none" w:sz="0" w:space="0" w:color="auto"/>
      </w:divBdr>
    </w:div>
    <w:div w:id="309411829">
      <w:bodyDiv w:val="1"/>
      <w:marLeft w:val="0"/>
      <w:marRight w:val="0"/>
      <w:marTop w:val="0"/>
      <w:marBottom w:val="0"/>
      <w:divBdr>
        <w:top w:val="none" w:sz="0" w:space="0" w:color="auto"/>
        <w:left w:val="none" w:sz="0" w:space="0" w:color="auto"/>
        <w:bottom w:val="none" w:sz="0" w:space="0" w:color="auto"/>
        <w:right w:val="none" w:sz="0" w:space="0" w:color="auto"/>
      </w:divBdr>
    </w:div>
    <w:div w:id="315229838">
      <w:bodyDiv w:val="1"/>
      <w:marLeft w:val="0"/>
      <w:marRight w:val="0"/>
      <w:marTop w:val="0"/>
      <w:marBottom w:val="0"/>
      <w:divBdr>
        <w:top w:val="none" w:sz="0" w:space="0" w:color="auto"/>
        <w:left w:val="none" w:sz="0" w:space="0" w:color="auto"/>
        <w:bottom w:val="none" w:sz="0" w:space="0" w:color="auto"/>
        <w:right w:val="none" w:sz="0" w:space="0" w:color="auto"/>
      </w:divBdr>
    </w:div>
    <w:div w:id="320542851">
      <w:bodyDiv w:val="1"/>
      <w:marLeft w:val="0"/>
      <w:marRight w:val="0"/>
      <w:marTop w:val="0"/>
      <w:marBottom w:val="0"/>
      <w:divBdr>
        <w:top w:val="none" w:sz="0" w:space="0" w:color="auto"/>
        <w:left w:val="none" w:sz="0" w:space="0" w:color="auto"/>
        <w:bottom w:val="none" w:sz="0" w:space="0" w:color="auto"/>
        <w:right w:val="none" w:sz="0" w:space="0" w:color="auto"/>
      </w:divBdr>
    </w:div>
    <w:div w:id="328100630">
      <w:bodyDiv w:val="1"/>
      <w:marLeft w:val="0"/>
      <w:marRight w:val="0"/>
      <w:marTop w:val="0"/>
      <w:marBottom w:val="0"/>
      <w:divBdr>
        <w:top w:val="none" w:sz="0" w:space="0" w:color="auto"/>
        <w:left w:val="none" w:sz="0" w:space="0" w:color="auto"/>
        <w:bottom w:val="none" w:sz="0" w:space="0" w:color="auto"/>
        <w:right w:val="none" w:sz="0" w:space="0" w:color="auto"/>
      </w:divBdr>
    </w:div>
    <w:div w:id="330761353">
      <w:bodyDiv w:val="1"/>
      <w:marLeft w:val="0"/>
      <w:marRight w:val="0"/>
      <w:marTop w:val="0"/>
      <w:marBottom w:val="0"/>
      <w:divBdr>
        <w:top w:val="none" w:sz="0" w:space="0" w:color="auto"/>
        <w:left w:val="none" w:sz="0" w:space="0" w:color="auto"/>
        <w:bottom w:val="none" w:sz="0" w:space="0" w:color="auto"/>
        <w:right w:val="none" w:sz="0" w:space="0" w:color="auto"/>
      </w:divBdr>
    </w:div>
    <w:div w:id="331879386">
      <w:bodyDiv w:val="1"/>
      <w:marLeft w:val="0"/>
      <w:marRight w:val="0"/>
      <w:marTop w:val="0"/>
      <w:marBottom w:val="0"/>
      <w:divBdr>
        <w:top w:val="none" w:sz="0" w:space="0" w:color="auto"/>
        <w:left w:val="none" w:sz="0" w:space="0" w:color="auto"/>
        <w:bottom w:val="none" w:sz="0" w:space="0" w:color="auto"/>
        <w:right w:val="none" w:sz="0" w:space="0" w:color="auto"/>
      </w:divBdr>
    </w:div>
    <w:div w:id="342362226">
      <w:bodyDiv w:val="1"/>
      <w:marLeft w:val="0"/>
      <w:marRight w:val="0"/>
      <w:marTop w:val="0"/>
      <w:marBottom w:val="0"/>
      <w:divBdr>
        <w:top w:val="none" w:sz="0" w:space="0" w:color="auto"/>
        <w:left w:val="none" w:sz="0" w:space="0" w:color="auto"/>
        <w:bottom w:val="none" w:sz="0" w:space="0" w:color="auto"/>
        <w:right w:val="none" w:sz="0" w:space="0" w:color="auto"/>
      </w:divBdr>
    </w:div>
    <w:div w:id="351885143">
      <w:bodyDiv w:val="1"/>
      <w:marLeft w:val="0"/>
      <w:marRight w:val="0"/>
      <w:marTop w:val="0"/>
      <w:marBottom w:val="0"/>
      <w:divBdr>
        <w:top w:val="none" w:sz="0" w:space="0" w:color="auto"/>
        <w:left w:val="none" w:sz="0" w:space="0" w:color="auto"/>
        <w:bottom w:val="none" w:sz="0" w:space="0" w:color="auto"/>
        <w:right w:val="none" w:sz="0" w:space="0" w:color="auto"/>
      </w:divBdr>
    </w:div>
    <w:div w:id="353960739">
      <w:bodyDiv w:val="1"/>
      <w:marLeft w:val="0"/>
      <w:marRight w:val="0"/>
      <w:marTop w:val="0"/>
      <w:marBottom w:val="0"/>
      <w:divBdr>
        <w:top w:val="none" w:sz="0" w:space="0" w:color="auto"/>
        <w:left w:val="none" w:sz="0" w:space="0" w:color="auto"/>
        <w:bottom w:val="none" w:sz="0" w:space="0" w:color="auto"/>
        <w:right w:val="none" w:sz="0" w:space="0" w:color="auto"/>
      </w:divBdr>
    </w:div>
    <w:div w:id="358629282">
      <w:bodyDiv w:val="1"/>
      <w:marLeft w:val="0"/>
      <w:marRight w:val="0"/>
      <w:marTop w:val="0"/>
      <w:marBottom w:val="0"/>
      <w:divBdr>
        <w:top w:val="none" w:sz="0" w:space="0" w:color="auto"/>
        <w:left w:val="none" w:sz="0" w:space="0" w:color="auto"/>
        <w:bottom w:val="none" w:sz="0" w:space="0" w:color="auto"/>
        <w:right w:val="none" w:sz="0" w:space="0" w:color="auto"/>
      </w:divBdr>
    </w:div>
    <w:div w:id="361441379">
      <w:bodyDiv w:val="1"/>
      <w:marLeft w:val="0"/>
      <w:marRight w:val="0"/>
      <w:marTop w:val="0"/>
      <w:marBottom w:val="0"/>
      <w:divBdr>
        <w:top w:val="none" w:sz="0" w:space="0" w:color="auto"/>
        <w:left w:val="none" w:sz="0" w:space="0" w:color="auto"/>
        <w:bottom w:val="none" w:sz="0" w:space="0" w:color="auto"/>
        <w:right w:val="none" w:sz="0" w:space="0" w:color="auto"/>
      </w:divBdr>
    </w:div>
    <w:div w:id="372777475">
      <w:bodyDiv w:val="1"/>
      <w:marLeft w:val="0"/>
      <w:marRight w:val="0"/>
      <w:marTop w:val="0"/>
      <w:marBottom w:val="0"/>
      <w:divBdr>
        <w:top w:val="none" w:sz="0" w:space="0" w:color="auto"/>
        <w:left w:val="none" w:sz="0" w:space="0" w:color="auto"/>
        <w:bottom w:val="none" w:sz="0" w:space="0" w:color="auto"/>
        <w:right w:val="none" w:sz="0" w:space="0" w:color="auto"/>
      </w:divBdr>
    </w:div>
    <w:div w:id="379673445">
      <w:bodyDiv w:val="1"/>
      <w:marLeft w:val="0"/>
      <w:marRight w:val="0"/>
      <w:marTop w:val="0"/>
      <w:marBottom w:val="0"/>
      <w:divBdr>
        <w:top w:val="none" w:sz="0" w:space="0" w:color="auto"/>
        <w:left w:val="none" w:sz="0" w:space="0" w:color="auto"/>
        <w:bottom w:val="none" w:sz="0" w:space="0" w:color="auto"/>
        <w:right w:val="none" w:sz="0" w:space="0" w:color="auto"/>
      </w:divBdr>
    </w:div>
    <w:div w:id="407263638">
      <w:bodyDiv w:val="1"/>
      <w:marLeft w:val="0"/>
      <w:marRight w:val="0"/>
      <w:marTop w:val="0"/>
      <w:marBottom w:val="0"/>
      <w:divBdr>
        <w:top w:val="none" w:sz="0" w:space="0" w:color="auto"/>
        <w:left w:val="none" w:sz="0" w:space="0" w:color="auto"/>
        <w:bottom w:val="none" w:sz="0" w:space="0" w:color="auto"/>
        <w:right w:val="none" w:sz="0" w:space="0" w:color="auto"/>
      </w:divBdr>
    </w:div>
    <w:div w:id="415978143">
      <w:bodyDiv w:val="1"/>
      <w:marLeft w:val="0"/>
      <w:marRight w:val="0"/>
      <w:marTop w:val="0"/>
      <w:marBottom w:val="0"/>
      <w:divBdr>
        <w:top w:val="none" w:sz="0" w:space="0" w:color="auto"/>
        <w:left w:val="none" w:sz="0" w:space="0" w:color="auto"/>
        <w:bottom w:val="none" w:sz="0" w:space="0" w:color="auto"/>
        <w:right w:val="none" w:sz="0" w:space="0" w:color="auto"/>
      </w:divBdr>
    </w:div>
    <w:div w:id="430055589">
      <w:bodyDiv w:val="1"/>
      <w:marLeft w:val="0"/>
      <w:marRight w:val="0"/>
      <w:marTop w:val="0"/>
      <w:marBottom w:val="0"/>
      <w:divBdr>
        <w:top w:val="none" w:sz="0" w:space="0" w:color="auto"/>
        <w:left w:val="none" w:sz="0" w:space="0" w:color="auto"/>
        <w:bottom w:val="none" w:sz="0" w:space="0" w:color="auto"/>
        <w:right w:val="none" w:sz="0" w:space="0" w:color="auto"/>
      </w:divBdr>
    </w:div>
    <w:div w:id="457845730">
      <w:bodyDiv w:val="1"/>
      <w:marLeft w:val="0"/>
      <w:marRight w:val="0"/>
      <w:marTop w:val="0"/>
      <w:marBottom w:val="0"/>
      <w:divBdr>
        <w:top w:val="none" w:sz="0" w:space="0" w:color="auto"/>
        <w:left w:val="none" w:sz="0" w:space="0" w:color="auto"/>
        <w:bottom w:val="none" w:sz="0" w:space="0" w:color="auto"/>
        <w:right w:val="none" w:sz="0" w:space="0" w:color="auto"/>
      </w:divBdr>
    </w:div>
    <w:div w:id="470750567">
      <w:bodyDiv w:val="1"/>
      <w:marLeft w:val="0"/>
      <w:marRight w:val="0"/>
      <w:marTop w:val="0"/>
      <w:marBottom w:val="0"/>
      <w:divBdr>
        <w:top w:val="none" w:sz="0" w:space="0" w:color="auto"/>
        <w:left w:val="none" w:sz="0" w:space="0" w:color="auto"/>
        <w:bottom w:val="none" w:sz="0" w:space="0" w:color="auto"/>
        <w:right w:val="none" w:sz="0" w:space="0" w:color="auto"/>
      </w:divBdr>
    </w:div>
    <w:div w:id="476844412">
      <w:bodyDiv w:val="1"/>
      <w:marLeft w:val="0"/>
      <w:marRight w:val="0"/>
      <w:marTop w:val="0"/>
      <w:marBottom w:val="0"/>
      <w:divBdr>
        <w:top w:val="none" w:sz="0" w:space="0" w:color="auto"/>
        <w:left w:val="none" w:sz="0" w:space="0" w:color="auto"/>
        <w:bottom w:val="none" w:sz="0" w:space="0" w:color="auto"/>
        <w:right w:val="none" w:sz="0" w:space="0" w:color="auto"/>
      </w:divBdr>
    </w:div>
    <w:div w:id="477260353">
      <w:bodyDiv w:val="1"/>
      <w:marLeft w:val="0"/>
      <w:marRight w:val="0"/>
      <w:marTop w:val="0"/>
      <w:marBottom w:val="0"/>
      <w:divBdr>
        <w:top w:val="none" w:sz="0" w:space="0" w:color="auto"/>
        <w:left w:val="none" w:sz="0" w:space="0" w:color="auto"/>
        <w:bottom w:val="none" w:sz="0" w:space="0" w:color="auto"/>
        <w:right w:val="none" w:sz="0" w:space="0" w:color="auto"/>
      </w:divBdr>
    </w:div>
    <w:div w:id="490025190">
      <w:bodyDiv w:val="1"/>
      <w:marLeft w:val="0"/>
      <w:marRight w:val="0"/>
      <w:marTop w:val="0"/>
      <w:marBottom w:val="0"/>
      <w:divBdr>
        <w:top w:val="none" w:sz="0" w:space="0" w:color="auto"/>
        <w:left w:val="none" w:sz="0" w:space="0" w:color="auto"/>
        <w:bottom w:val="none" w:sz="0" w:space="0" w:color="auto"/>
        <w:right w:val="none" w:sz="0" w:space="0" w:color="auto"/>
      </w:divBdr>
    </w:div>
    <w:div w:id="502672959">
      <w:bodyDiv w:val="1"/>
      <w:marLeft w:val="0"/>
      <w:marRight w:val="0"/>
      <w:marTop w:val="0"/>
      <w:marBottom w:val="0"/>
      <w:divBdr>
        <w:top w:val="none" w:sz="0" w:space="0" w:color="auto"/>
        <w:left w:val="none" w:sz="0" w:space="0" w:color="auto"/>
        <w:bottom w:val="none" w:sz="0" w:space="0" w:color="auto"/>
        <w:right w:val="none" w:sz="0" w:space="0" w:color="auto"/>
      </w:divBdr>
    </w:div>
    <w:div w:id="504437775">
      <w:bodyDiv w:val="1"/>
      <w:marLeft w:val="0"/>
      <w:marRight w:val="0"/>
      <w:marTop w:val="0"/>
      <w:marBottom w:val="0"/>
      <w:divBdr>
        <w:top w:val="none" w:sz="0" w:space="0" w:color="auto"/>
        <w:left w:val="none" w:sz="0" w:space="0" w:color="auto"/>
        <w:bottom w:val="none" w:sz="0" w:space="0" w:color="auto"/>
        <w:right w:val="none" w:sz="0" w:space="0" w:color="auto"/>
      </w:divBdr>
    </w:div>
    <w:div w:id="505900783">
      <w:bodyDiv w:val="1"/>
      <w:marLeft w:val="0"/>
      <w:marRight w:val="0"/>
      <w:marTop w:val="0"/>
      <w:marBottom w:val="0"/>
      <w:divBdr>
        <w:top w:val="none" w:sz="0" w:space="0" w:color="auto"/>
        <w:left w:val="none" w:sz="0" w:space="0" w:color="auto"/>
        <w:bottom w:val="none" w:sz="0" w:space="0" w:color="auto"/>
        <w:right w:val="none" w:sz="0" w:space="0" w:color="auto"/>
      </w:divBdr>
    </w:div>
    <w:div w:id="540752437">
      <w:bodyDiv w:val="1"/>
      <w:marLeft w:val="0"/>
      <w:marRight w:val="0"/>
      <w:marTop w:val="0"/>
      <w:marBottom w:val="0"/>
      <w:divBdr>
        <w:top w:val="none" w:sz="0" w:space="0" w:color="auto"/>
        <w:left w:val="none" w:sz="0" w:space="0" w:color="auto"/>
        <w:bottom w:val="none" w:sz="0" w:space="0" w:color="auto"/>
        <w:right w:val="none" w:sz="0" w:space="0" w:color="auto"/>
      </w:divBdr>
    </w:div>
    <w:div w:id="543836792">
      <w:bodyDiv w:val="1"/>
      <w:marLeft w:val="0"/>
      <w:marRight w:val="0"/>
      <w:marTop w:val="0"/>
      <w:marBottom w:val="0"/>
      <w:divBdr>
        <w:top w:val="none" w:sz="0" w:space="0" w:color="auto"/>
        <w:left w:val="none" w:sz="0" w:space="0" w:color="auto"/>
        <w:bottom w:val="none" w:sz="0" w:space="0" w:color="auto"/>
        <w:right w:val="none" w:sz="0" w:space="0" w:color="auto"/>
      </w:divBdr>
    </w:div>
    <w:div w:id="549270268">
      <w:bodyDiv w:val="1"/>
      <w:marLeft w:val="0"/>
      <w:marRight w:val="0"/>
      <w:marTop w:val="0"/>
      <w:marBottom w:val="0"/>
      <w:divBdr>
        <w:top w:val="none" w:sz="0" w:space="0" w:color="auto"/>
        <w:left w:val="none" w:sz="0" w:space="0" w:color="auto"/>
        <w:bottom w:val="none" w:sz="0" w:space="0" w:color="auto"/>
        <w:right w:val="none" w:sz="0" w:space="0" w:color="auto"/>
      </w:divBdr>
    </w:div>
    <w:div w:id="550993640">
      <w:bodyDiv w:val="1"/>
      <w:marLeft w:val="0"/>
      <w:marRight w:val="0"/>
      <w:marTop w:val="0"/>
      <w:marBottom w:val="0"/>
      <w:divBdr>
        <w:top w:val="none" w:sz="0" w:space="0" w:color="auto"/>
        <w:left w:val="none" w:sz="0" w:space="0" w:color="auto"/>
        <w:bottom w:val="none" w:sz="0" w:space="0" w:color="auto"/>
        <w:right w:val="none" w:sz="0" w:space="0" w:color="auto"/>
      </w:divBdr>
    </w:div>
    <w:div w:id="577597642">
      <w:bodyDiv w:val="1"/>
      <w:marLeft w:val="0"/>
      <w:marRight w:val="0"/>
      <w:marTop w:val="0"/>
      <w:marBottom w:val="0"/>
      <w:divBdr>
        <w:top w:val="none" w:sz="0" w:space="0" w:color="auto"/>
        <w:left w:val="none" w:sz="0" w:space="0" w:color="auto"/>
        <w:bottom w:val="none" w:sz="0" w:space="0" w:color="auto"/>
        <w:right w:val="none" w:sz="0" w:space="0" w:color="auto"/>
      </w:divBdr>
    </w:div>
    <w:div w:id="584807918">
      <w:bodyDiv w:val="1"/>
      <w:marLeft w:val="0"/>
      <w:marRight w:val="0"/>
      <w:marTop w:val="0"/>
      <w:marBottom w:val="0"/>
      <w:divBdr>
        <w:top w:val="none" w:sz="0" w:space="0" w:color="auto"/>
        <w:left w:val="none" w:sz="0" w:space="0" w:color="auto"/>
        <w:bottom w:val="none" w:sz="0" w:space="0" w:color="auto"/>
        <w:right w:val="none" w:sz="0" w:space="0" w:color="auto"/>
      </w:divBdr>
    </w:div>
    <w:div w:id="587737273">
      <w:bodyDiv w:val="1"/>
      <w:marLeft w:val="0"/>
      <w:marRight w:val="0"/>
      <w:marTop w:val="0"/>
      <w:marBottom w:val="0"/>
      <w:divBdr>
        <w:top w:val="none" w:sz="0" w:space="0" w:color="auto"/>
        <w:left w:val="none" w:sz="0" w:space="0" w:color="auto"/>
        <w:bottom w:val="none" w:sz="0" w:space="0" w:color="auto"/>
        <w:right w:val="none" w:sz="0" w:space="0" w:color="auto"/>
      </w:divBdr>
    </w:div>
    <w:div w:id="593706804">
      <w:bodyDiv w:val="1"/>
      <w:marLeft w:val="0"/>
      <w:marRight w:val="0"/>
      <w:marTop w:val="0"/>
      <w:marBottom w:val="0"/>
      <w:divBdr>
        <w:top w:val="none" w:sz="0" w:space="0" w:color="auto"/>
        <w:left w:val="none" w:sz="0" w:space="0" w:color="auto"/>
        <w:bottom w:val="none" w:sz="0" w:space="0" w:color="auto"/>
        <w:right w:val="none" w:sz="0" w:space="0" w:color="auto"/>
      </w:divBdr>
    </w:div>
    <w:div w:id="594629056">
      <w:bodyDiv w:val="1"/>
      <w:marLeft w:val="0"/>
      <w:marRight w:val="0"/>
      <w:marTop w:val="0"/>
      <w:marBottom w:val="0"/>
      <w:divBdr>
        <w:top w:val="none" w:sz="0" w:space="0" w:color="auto"/>
        <w:left w:val="none" w:sz="0" w:space="0" w:color="auto"/>
        <w:bottom w:val="none" w:sz="0" w:space="0" w:color="auto"/>
        <w:right w:val="none" w:sz="0" w:space="0" w:color="auto"/>
      </w:divBdr>
    </w:div>
    <w:div w:id="599531680">
      <w:bodyDiv w:val="1"/>
      <w:marLeft w:val="0"/>
      <w:marRight w:val="0"/>
      <w:marTop w:val="0"/>
      <w:marBottom w:val="0"/>
      <w:divBdr>
        <w:top w:val="none" w:sz="0" w:space="0" w:color="auto"/>
        <w:left w:val="none" w:sz="0" w:space="0" w:color="auto"/>
        <w:bottom w:val="none" w:sz="0" w:space="0" w:color="auto"/>
        <w:right w:val="none" w:sz="0" w:space="0" w:color="auto"/>
      </w:divBdr>
    </w:div>
    <w:div w:id="599874272">
      <w:bodyDiv w:val="1"/>
      <w:marLeft w:val="0"/>
      <w:marRight w:val="0"/>
      <w:marTop w:val="0"/>
      <w:marBottom w:val="0"/>
      <w:divBdr>
        <w:top w:val="none" w:sz="0" w:space="0" w:color="auto"/>
        <w:left w:val="none" w:sz="0" w:space="0" w:color="auto"/>
        <w:bottom w:val="none" w:sz="0" w:space="0" w:color="auto"/>
        <w:right w:val="none" w:sz="0" w:space="0" w:color="auto"/>
      </w:divBdr>
    </w:div>
    <w:div w:id="601305386">
      <w:bodyDiv w:val="1"/>
      <w:marLeft w:val="0"/>
      <w:marRight w:val="0"/>
      <w:marTop w:val="0"/>
      <w:marBottom w:val="0"/>
      <w:divBdr>
        <w:top w:val="none" w:sz="0" w:space="0" w:color="auto"/>
        <w:left w:val="none" w:sz="0" w:space="0" w:color="auto"/>
        <w:bottom w:val="none" w:sz="0" w:space="0" w:color="auto"/>
        <w:right w:val="none" w:sz="0" w:space="0" w:color="auto"/>
      </w:divBdr>
    </w:div>
    <w:div w:id="625743367">
      <w:bodyDiv w:val="1"/>
      <w:marLeft w:val="0"/>
      <w:marRight w:val="0"/>
      <w:marTop w:val="0"/>
      <w:marBottom w:val="0"/>
      <w:divBdr>
        <w:top w:val="none" w:sz="0" w:space="0" w:color="auto"/>
        <w:left w:val="none" w:sz="0" w:space="0" w:color="auto"/>
        <w:bottom w:val="none" w:sz="0" w:space="0" w:color="auto"/>
        <w:right w:val="none" w:sz="0" w:space="0" w:color="auto"/>
      </w:divBdr>
    </w:div>
    <w:div w:id="626356489">
      <w:bodyDiv w:val="1"/>
      <w:marLeft w:val="0"/>
      <w:marRight w:val="0"/>
      <w:marTop w:val="0"/>
      <w:marBottom w:val="0"/>
      <w:divBdr>
        <w:top w:val="none" w:sz="0" w:space="0" w:color="auto"/>
        <w:left w:val="none" w:sz="0" w:space="0" w:color="auto"/>
        <w:bottom w:val="none" w:sz="0" w:space="0" w:color="auto"/>
        <w:right w:val="none" w:sz="0" w:space="0" w:color="auto"/>
      </w:divBdr>
    </w:div>
    <w:div w:id="627247752">
      <w:bodyDiv w:val="1"/>
      <w:marLeft w:val="0"/>
      <w:marRight w:val="0"/>
      <w:marTop w:val="0"/>
      <w:marBottom w:val="0"/>
      <w:divBdr>
        <w:top w:val="none" w:sz="0" w:space="0" w:color="auto"/>
        <w:left w:val="none" w:sz="0" w:space="0" w:color="auto"/>
        <w:bottom w:val="none" w:sz="0" w:space="0" w:color="auto"/>
        <w:right w:val="none" w:sz="0" w:space="0" w:color="auto"/>
      </w:divBdr>
    </w:div>
    <w:div w:id="633825963">
      <w:bodyDiv w:val="1"/>
      <w:marLeft w:val="0"/>
      <w:marRight w:val="0"/>
      <w:marTop w:val="0"/>
      <w:marBottom w:val="0"/>
      <w:divBdr>
        <w:top w:val="none" w:sz="0" w:space="0" w:color="auto"/>
        <w:left w:val="none" w:sz="0" w:space="0" w:color="auto"/>
        <w:bottom w:val="none" w:sz="0" w:space="0" w:color="auto"/>
        <w:right w:val="none" w:sz="0" w:space="0" w:color="auto"/>
      </w:divBdr>
    </w:div>
    <w:div w:id="645549520">
      <w:bodyDiv w:val="1"/>
      <w:marLeft w:val="0"/>
      <w:marRight w:val="0"/>
      <w:marTop w:val="0"/>
      <w:marBottom w:val="0"/>
      <w:divBdr>
        <w:top w:val="none" w:sz="0" w:space="0" w:color="auto"/>
        <w:left w:val="none" w:sz="0" w:space="0" w:color="auto"/>
        <w:bottom w:val="none" w:sz="0" w:space="0" w:color="auto"/>
        <w:right w:val="none" w:sz="0" w:space="0" w:color="auto"/>
      </w:divBdr>
    </w:div>
    <w:div w:id="648896931">
      <w:bodyDiv w:val="1"/>
      <w:marLeft w:val="0"/>
      <w:marRight w:val="0"/>
      <w:marTop w:val="0"/>
      <w:marBottom w:val="0"/>
      <w:divBdr>
        <w:top w:val="none" w:sz="0" w:space="0" w:color="auto"/>
        <w:left w:val="none" w:sz="0" w:space="0" w:color="auto"/>
        <w:bottom w:val="none" w:sz="0" w:space="0" w:color="auto"/>
        <w:right w:val="none" w:sz="0" w:space="0" w:color="auto"/>
      </w:divBdr>
    </w:div>
    <w:div w:id="650864961">
      <w:bodyDiv w:val="1"/>
      <w:marLeft w:val="0"/>
      <w:marRight w:val="0"/>
      <w:marTop w:val="0"/>
      <w:marBottom w:val="0"/>
      <w:divBdr>
        <w:top w:val="none" w:sz="0" w:space="0" w:color="auto"/>
        <w:left w:val="none" w:sz="0" w:space="0" w:color="auto"/>
        <w:bottom w:val="none" w:sz="0" w:space="0" w:color="auto"/>
        <w:right w:val="none" w:sz="0" w:space="0" w:color="auto"/>
      </w:divBdr>
    </w:div>
    <w:div w:id="685985795">
      <w:bodyDiv w:val="1"/>
      <w:marLeft w:val="0"/>
      <w:marRight w:val="0"/>
      <w:marTop w:val="0"/>
      <w:marBottom w:val="0"/>
      <w:divBdr>
        <w:top w:val="none" w:sz="0" w:space="0" w:color="auto"/>
        <w:left w:val="none" w:sz="0" w:space="0" w:color="auto"/>
        <w:bottom w:val="none" w:sz="0" w:space="0" w:color="auto"/>
        <w:right w:val="none" w:sz="0" w:space="0" w:color="auto"/>
      </w:divBdr>
    </w:div>
    <w:div w:id="689256705">
      <w:bodyDiv w:val="1"/>
      <w:marLeft w:val="0"/>
      <w:marRight w:val="0"/>
      <w:marTop w:val="0"/>
      <w:marBottom w:val="0"/>
      <w:divBdr>
        <w:top w:val="none" w:sz="0" w:space="0" w:color="auto"/>
        <w:left w:val="none" w:sz="0" w:space="0" w:color="auto"/>
        <w:bottom w:val="none" w:sz="0" w:space="0" w:color="auto"/>
        <w:right w:val="none" w:sz="0" w:space="0" w:color="auto"/>
      </w:divBdr>
    </w:div>
    <w:div w:id="711614408">
      <w:bodyDiv w:val="1"/>
      <w:marLeft w:val="0"/>
      <w:marRight w:val="0"/>
      <w:marTop w:val="0"/>
      <w:marBottom w:val="0"/>
      <w:divBdr>
        <w:top w:val="none" w:sz="0" w:space="0" w:color="auto"/>
        <w:left w:val="none" w:sz="0" w:space="0" w:color="auto"/>
        <w:bottom w:val="none" w:sz="0" w:space="0" w:color="auto"/>
        <w:right w:val="none" w:sz="0" w:space="0" w:color="auto"/>
      </w:divBdr>
    </w:div>
    <w:div w:id="734742877">
      <w:bodyDiv w:val="1"/>
      <w:marLeft w:val="0"/>
      <w:marRight w:val="0"/>
      <w:marTop w:val="0"/>
      <w:marBottom w:val="0"/>
      <w:divBdr>
        <w:top w:val="none" w:sz="0" w:space="0" w:color="auto"/>
        <w:left w:val="none" w:sz="0" w:space="0" w:color="auto"/>
        <w:bottom w:val="none" w:sz="0" w:space="0" w:color="auto"/>
        <w:right w:val="none" w:sz="0" w:space="0" w:color="auto"/>
      </w:divBdr>
    </w:div>
    <w:div w:id="735321921">
      <w:bodyDiv w:val="1"/>
      <w:marLeft w:val="0"/>
      <w:marRight w:val="0"/>
      <w:marTop w:val="0"/>
      <w:marBottom w:val="0"/>
      <w:divBdr>
        <w:top w:val="none" w:sz="0" w:space="0" w:color="auto"/>
        <w:left w:val="none" w:sz="0" w:space="0" w:color="auto"/>
        <w:bottom w:val="none" w:sz="0" w:space="0" w:color="auto"/>
        <w:right w:val="none" w:sz="0" w:space="0" w:color="auto"/>
      </w:divBdr>
    </w:div>
    <w:div w:id="742340533">
      <w:bodyDiv w:val="1"/>
      <w:marLeft w:val="0"/>
      <w:marRight w:val="0"/>
      <w:marTop w:val="0"/>
      <w:marBottom w:val="0"/>
      <w:divBdr>
        <w:top w:val="none" w:sz="0" w:space="0" w:color="auto"/>
        <w:left w:val="none" w:sz="0" w:space="0" w:color="auto"/>
        <w:bottom w:val="none" w:sz="0" w:space="0" w:color="auto"/>
        <w:right w:val="none" w:sz="0" w:space="0" w:color="auto"/>
      </w:divBdr>
    </w:div>
    <w:div w:id="744498568">
      <w:bodyDiv w:val="1"/>
      <w:marLeft w:val="0"/>
      <w:marRight w:val="0"/>
      <w:marTop w:val="0"/>
      <w:marBottom w:val="0"/>
      <w:divBdr>
        <w:top w:val="none" w:sz="0" w:space="0" w:color="auto"/>
        <w:left w:val="none" w:sz="0" w:space="0" w:color="auto"/>
        <w:bottom w:val="none" w:sz="0" w:space="0" w:color="auto"/>
        <w:right w:val="none" w:sz="0" w:space="0" w:color="auto"/>
      </w:divBdr>
    </w:div>
    <w:div w:id="745691513">
      <w:bodyDiv w:val="1"/>
      <w:marLeft w:val="0"/>
      <w:marRight w:val="0"/>
      <w:marTop w:val="0"/>
      <w:marBottom w:val="0"/>
      <w:divBdr>
        <w:top w:val="none" w:sz="0" w:space="0" w:color="auto"/>
        <w:left w:val="none" w:sz="0" w:space="0" w:color="auto"/>
        <w:bottom w:val="none" w:sz="0" w:space="0" w:color="auto"/>
        <w:right w:val="none" w:sz="0" w:space="0" w:color="auto"/>
      </w:divBdr>
    </w:div>
    <w:div w:id="748579501">
      <w:bodyDiv w:val="1"/>
      <w:marLeft w:val="0"/>
      <w:marRight w:val="0"/>
      <w:marTop w:val="0"/>
      <w:marBottom w:val="0"/>
      <w:divBdr>
        <w:top w:val="none" w:sz="0" w:space="0" w:color="auto"/>
        <w:left w:val="none" w:sz="0" w:space="0" w:color="auto"/>
        <w:bottom w:val="none" w:sz="0" w:space="0" w:color="auto"/>
        <w:right w:val="none" w:sz="0" w:space="0" w:color="auto"/>
      </w:divBdr>
    </w:div>
    <w:div w:id="748767014">
      <w:bodyDiv w:val="1"/>
      <w:marLeft w:val="0"/>
      <w:marRight w:val="0"/>
      <w:marTop w:val="0"/>
      <w:marBottom w:val="0"/>
      <w:divBdr>
        <w:top w:val="none" w:sz="0" w:space="0" w:color="auto"/>
        <w:left w:val="none" w:sz="0" w:space="0" w:color="auto"/>
        <w:bottom w:val="none" w:sz="0" w:space="0" w:color="auto"/>
        <w:right w:val="none" w:sz="0" w:space="0" w:color="auto"/>
      </w:divBdr>
    </w:div>
    <w:div w:id="751395716">
      <w:bodyDiv w:val="1"/>
      <w:marLeft w:val="0"/>
      <w:marRight w:val="0"/>
      <w:marTop w:val="0"/>
      <w:marBottom w:val="0"/>
      <w:divBdr>
        <w:top w:val="none" w:sz="0" w:space="0" w:color="auto"/>
        <w:left w:val="none" w:sz="0" w:space="0" w:color="auto"/>
        <w:bottom w:val="none" w:sz="0" w:space="0" w:color="auto"/>
        <w:right w:val="none" w:sz="0" w:space="0" w:color="auto"/>
      </w:divBdr>
    </w:div>
    <w:div w:id="770048465">
      <w:bodyDiv w:val="1"/>
      <w:marLeft w:val="0"/>
      <w:marRight w:val="0"/>
      <w:marTop w:val="0"/>
      <w:marBottom w:val="0"/>
      <w:divBdr>
        <w:top w:val="none" w:sz="0" w:space="0" w:color="auto"/>
        <w:left w:val="none" w:sz="0" w:space="0" w:color="auto"/>
        <w:bottom w:val="none" w:sz="0" w:space="0" w:color="auto"/>
        <w:right w:val="none" w:sz="0" w:space="0" w:color="auto"/>
      </w:divBdr>
    </w:div>
    <w:div w:id="771583640">
      <w:bodyDiv w:val="1"/>
      <w:marLeft w:val="0"/>
      <w:marRight w:val="0"/>
      <w:marTop w:val="0"/>
      <w:marBottom w:val="0"/>
      <w:divBdr>
        <w:top w:val="none" w:sz="0" w:space="0" w:color="auto"/>
        <w:left w:val="none" w:sz="0" w:space="0" w:color="auto"/>
        <w:bottom w:val="none" w:sz="0" w:space="0" w:color="auto"/>
        <w:right w:val="none" w:sz="0" w:space="0" w:color="auto"/>
      </w:divBdr>
    </w:div>
    <w:div w:id="771970782">
      <w:bodyDiv w:val="1"/>
      <w:marLeft w:val="0"/>
      <w:marRight w:val="0"/>
      <w:marTop w:val="0"/>
      <w:marBottom w:val="0"/>
      <w:divBdr>
        <w:top w:val="none" w:sz="0" w:space="0" w:color="auto"/>
        <w:left w:val="none" w:sz="0" w:space="0" w:color="auto"/>
        <w:bottom w:val="none" w:sz="0" w:space="0" w:color="auto"/>
        <w:right w:val="none" w:sz="0" w:space="0" w:color="auto"/>
      </w:divBdr>
    </w:div>
    <w:div w:id="781262378">
      <w:bodyDiv w:val="1"/>
      <w:marLeft w:val="0"/>
      <w:marRight w:val="0"/>
      <w:marTop w:val="0"/>
      <w:marBottom w:val="0"/>
      <w:divBdr>
        <w:top w:val="none" w:sz="0" w:space="0" w:color="auto"/>
        <w:left w:val="none" w:sz="0" w:space="0" w:color="auto"/>
        <w:bottom w:val="none" w:sz="0" w:space="0" w:color="auto"/>
        <w:right w:val="none" w:sz="0" w:space="0" w:color="auto"/>
      </w:divBdr>
    </w:div>
    <w:div w:id="794374003">
      <w:bodyDiv w:val="1"/>
      <w:marLeft w:val="0"/>
      <w:marRight w:val="0"/>
      <w:marTop w:val="0"/>
      <w:marBottom w:val="0"/>
      <w:divBdr>
        <w:top w:val="none" w:sz="0" w:space="0" w:color="auto"/>
        <w:left w:val="none" w:sz="0" w:space="0" w:color="auto"/>
        <w:bottom w:val="none" w:sz="0" w:space="0" w:color="auto"/>
        <w:right w:val="none" w:sz="0" w:space="0" w:color="auto"/>
      </w:divBdr>
    </w:div>
    <w:div w:id="808011631">
      <w:bodyDiv w:val="1"/>
      <w:marLeft w:val="0"/>
      <w:marRight w:val="0"/>
      <w:marTop w:val="0"/>
      <w:marBottom w:val="0"/>
      <w:divBdr>
        <w:top w:val="none" w:sz="0" w:space="0" w:color="auto"/>
        <w:left w:val="none" w:sz="0" w:space="0" w:color="auto"/>
        <w:bottom w:val="none" w:sz="0" w:space="0" w:color="auto"/>
        <w:right w:val="none" w:sz="0" w:space="0" w:color="auto"/>
      </w:divBdr>
    </w:div>
    <w:div w:id="818154149">
      <w:bodyDiv w:val="1"/>
      <w:marLeft w:val="0"/>
      <w:marRight w:val="0"/>
      <w:marTop w:val="0"/>
      <w:marBottom w:val="0"/>
      <w:divBdr>
        <w:top w:val="none" w:sz="0" w:space="0" w:color="auto"/>
        <w:left w:val="none" w:sz="0" w:space="0" w:color="auto"/>
        <w:bottom w:val="none" w:sz="0" w:space="0" w:color="auto"/>
        <w:right w:val="none" w:sz="0" w:space="0" w:color="auto"/>
      </w:divBdr>
    </w:div>
    <w:div w:id="818617961">
      <w:bodyDiv w:val="1"/>
      <w:marLeft w:val="0"/>
      <w:marRight w:val="0"/>
      <w:marTop w:val="0"/>
      <w:marBottom w:val="0"/>
      <w:divBdr>
        <w:top w:val="none" w:sz="0" w:space="0" w:color="auto"/>
        <w:left w:val="none" w:sz="0" w:space="0" w:color="auto"/>
        <w:bottom w:val="none" w:sz="0" w:space="0" w:color="auto"/>
        <w:right w:val="none" w:sz="0" w:space="0" w:color="auto"/>
      </w:divBdr>
    </w:div>
    <w:div w:id="830220536">
      <w:bodyDiv w:val="1"/>
      <w:marLeft w:val="0"/>
      <w:marRight w:val="0"/>
      <w:marTop w:val="0"/>
      <w:marBottom w:val="0"/>
      <w:divBdr>
        <w:top w:val="none" w:sz="0" w:space="0" w:color="auto"/>
        <w:left w:val="none" w:sz="0" w:space="0" w:color="auto"/>
        <w:bottom w:val="none" w:sz="0" w:space="0" w:color="auto"/>
        <w:right w:val="none" w:sz="0" w:space="0" w:color="auto"/>
      </w:divBdr>
    </w:div>
    <w:div w:id="835271360">
      <w:bodyDiv w:val="1"/>
      <w:marLeft w:val="0"/>
      <w:marRight w:val="0"/>
      <w:marTop w:val="0"/>
      <w:marBottom w:val="0"/>
      <w:divBdr>
        <w:top w:val="none" w:sz="0" w:space="0" w:color="auto"/>
        <w:left w:val="none" w:sz="0" w:space="0" w:color="auto"/>
        <w:bottom w:val="none" w:sz="0" w:space="0" w:color="auto"/>
        <w:right w:val="none" w:sz="0" w:space="0" w:color="auto"/>
      </w:divBdr>
    </w:div>
    <w:div w:id="835650298">
      <w:bodyDiv w:val="1"/>
      <w:marLeft w:val="0"/>
      <w:marRight w:val="0"/>
      <w:marTop w:val="0"/>
      <w:marBottom w:val="0"/>
      <w:divBdr>
        <w:top w:val="none" w:sz="0" w:space="0" w:color="auto"/>
        <w:left w:val="none" w:sz="0" w:space="0" w:color="auto"/>
        <w:bottom w:val="none" w:sz="0" w:space="0" w:color="auto"/>
        <w:right w:val="none" w:sz="0" w:space="0" w:color="auto"/>
      </w:divBdr>
    </w:div>
    <w:div w:id="842089554">
      <w:bodyDiv w:val="1"/>
      <w:marLeft w:val="0"/>
      <w:marRight w:val="0"/>
      <w:marTop w:val="0"/>
      <w:marBottom w:val="0"/>
      <w:divBdr>
        <w:top w:val="none" w:sz="0" w:space="0" w:color="auto"/>
        <w:left w:val="none" w:sz="0" w:space="0" w:color="auto"/>
        <w:bottom w:val="none" w:sz="0" w:space="0" w:color="auto"/>
        <w:right w:val="none" w:sz="0" w:space="0" w:color="auto"/>
      </w:divBdr>
    </w:div>
    <w:div w:id="843009407">
      <w:bodyDiv w:val="1"/>
      <w:marLeft w:val="0"/>
      <w:marRight w:val="0"/>
      <w:marTop w:val="0"/>
      <w:marBottom w:val="0"/>
      <w:divBdr>
        <w:top w:val="none" w:sz="0" w:space="0" w:color="auto"/>
        <w:left w:val="none" w:sz="0" w:space="0" w:color="auto"/>
        <w:bottom w:val="none" w:sz="0" w:space="0" w:color="auto"/>
        <w:right w:val="none" w:sz="0" w:space="0" w:color="auto"/>
      </w:divBdr>
    </w:div>
    <w:div w:id="850684533">
      <w:bodyDiv w:val="1"/>
      <w:marLeft w:val="0"/>
      <w:marRight w:val="0"/>
      <w:marTop w:val="0"/>
      <w:marBottom w:val="0"/>
      <w:divBdr>
        <w:top w:val="none" w:sz="0" w:space="0" w:color="auto"/>
        <w:left w:val="none" w:sz="0" w:space="0" w:color="auto"/>
        <w:bottom w:val="none" w:sz="0" w:space="0" w:color="auto"/>
        <w:right w:val="none" w:sz="0" w:space="0" w:color="auto"/>
      </w:divBdr>
    </w:div>
    <w:div w:id="851069460">
      <w:bodyDiv w:val="1"/>
      <w:marLeft w:val="0"/>
      <w:marRight w:val="0"/>
      <w:marTop w:val="0"/>
      <w:marBottom w:val="0"/>
      <w:divBdr>
        <w:top w:val="none" w:sz="0" w:space="0" w:color="auto"/>
        <w:left w:val="none" w:sz="0" w:space="0" w:color="auto"/>
        <w:bottom w:val="none" w:sz="0" w:space="0" w:color="auto"/>
        <w:right w:val="none" w:sz="0" w:space="0" w:color="auto"/>
      </w:divBdr>
    </w:div>
    <w:div w:id="868225426">
      <w:bodyDiv w:val="1"/>
      <w:marLeft w:val="0"/>
      <w:marRight w:val="0"/>
      <w:marTop w:val="0"/>
      <w:marBottom w:val="0"/>
      <w:divBdr>
        <w:top w:val="none" w:sz="0" w:space="0" w:color="auto"/>
        <w:left w:val="none" w:sz="0" w:space="0" w:color="auto"/>
        <w:bottom w:val="none" w:sz="0" w:space="0" w:color="auto"/>
        <w:right w:val="none" w:sz="0" w:space="0" w:color="auto"/>
      </w:divBdr>
    </w:div>
    <w:div w:id="878977468">
      <w:bodyDiv w:val="1"/>
      <w:marLeft w:val="0"/>
      <w:marRight w:val="0"/>
      <w:marTop w:val="0"/>
      <w:marBottom w:val="0"/>
      <w:divBdr>
        <w:top w:val="none" w:sz="0" w:space="0" w:color="auto"/>
        <w:left w:val="none" w:sz="0" w:space="0" w:color="auto"/>
        <w:bottom w:val="none" w:sz="0" w:space="0" w:color="auto"/>
        <w:right w:val="none" w:sz="0" w:space="0" w:color="auto"/>
      </w:divBdr>
    </w:div>
    <w:div w:id="880819575">
      <w:bodyDiv w:val="1"/>
      <w:marLeft w:val="0"/>
      <w:marRight w:val="0"/>
      <w:marTop w:val="0"/>
      <w:marBottom w:val="0"/>
      <w:divBdr>
        <w:top w:val="none" w:sz="0" w:space="0" w:color="auto"/>
        <w:left w:val="none" w:sz="0" w:space="0" w:color="auto"/>
        <w:bottom w:val="none" w:sz="0" w:space="0" w:color="auto"/>
        <w:right w:val="none" w:sz="0" w:space="0" w:color="auto"/>
      </w:divBdr>
    </w:div>
    <w:div w:id="881286106">
      <w:bodyDiv w:val="1"/>
      <w:marLeft w:val="0"/>
      <w:marRight w:val="0"/>
      <w:marTop w:val="0"/>
      <w:marBottom w:val="0"/>
      <w:divBdr>
        <w:top w:val="none" w:sz="0" w:space="0" w:color="auto"/>
        <w:left w:val="none" w:sz="0" w:space="0" w:color="auto"/>
        <w:bottom w:val="none" w:sz="0" w:space="0" w:color="auto"/>
        <w:right w:val="none" w:sz="0" w:space="0" w:color="auto"/>
      </w:divBdr>
    </w:div>
    <w:div w:id="906914123">
      <w:bodyDiv w:val="1"/>
      <w:marLeft w:val="0"/>
      <w:marRight w:val="0"/>
      <w:marTop w:val="0"/>
      <w:marBottom w:val="0"/>
      <w:divBdr>
        <w:top w:val="none" w:sz="0" w:space="0" w:color="auto"/>
        <w:left w:val="none" w:sz="0" w:space="0" w:color="auto"/>
        <w:bottom w:val="none" w:sz="0" w:space="0" w:color="auto"/>
        <w:right w:val="none" w:sz="0" w:space="0" w:color="auto"/>
      </w:divBdr>
    </w:div>
    <w:div w:id="925843374">
      <w:bodyDiv w:val="1"/>
      <w:marLeft w:val="0"/>
      <w:marRight w:val="0"/>
      <w:marTop w:val="0"/>
      <w:marBottom w:val="0"/>
      <w:divBdr>
        <w:top w:val="none" w:sz="0" w:space="0" w:color="auto"/>
        <w:left w:val="none" w:sz="0" w:space="0" w:color="auto"/>
        <w:bottom w:val="none" w:sz="0" w:space="0" w:color="auto"/>
        <w:right w:val="none" w:sz="0" w:space="0" w:color="auto"/>
      </w:divBdr>
    </w:div>
    <w:div w:id="926766656">
      <w:bodyDiv w:val="1"/>
      <w:marLeft w:val="0"/>
      <w:marRight w:val="0"/>
      <w:marTop w:val="0"/>
      <w:marBottom w:val="0"/>
      <w:divBdr>
        <w:top w:val="none" w:sz="0" w:space="0" w:color="auto"/>
        <w:left w:val="none" w:sz="0" w:space="0" w:color="auto"/>
        <w:bottom w:val="none" w:sz="0" w:space="0" w:color="auto"/>
        <w:right w:val="none" w:sz="0" w:space="0" w:color="auto"/>
      </w:divBdr>
    </w:div>
    <w:div w:id="943461851">
      <w:bodyDiv w:val="1"/>
      <w:marLeft w:val="0"/>
      <w:marRight w:val="0"/>
      <w:marTop w:val="0"/>
      <w:marBottom w:val="0"/>
      <w:divBdr>
        <w:top w:val="none" w:sz="0" w:space="0" w:color="auto"/>
        <w:left w:val="none" w:sz="0" w:space="0" w:color="auto"/>
        <w:bottom w:val="none" w:sz="0" w:space="0" w:color="auto"/>
        <w:right w:val="none" w:sz="0" w:space="0" w:color="auto"/>
      </w:divBdr>
    </w:div>
    <w:div w:id="948584026">
      <w:bodyDiv w:val="1"/>
      <w:marLeft w:val="0"/>
      <w:marRight w:val="0"/>
      <w:marTop w:val="0"/>
      <w:marBottom w:val="0"/>
      <w:divBdr>
        <w:top w:val="none" w:sz="0" w:space="0" w:color="auto"/>
        <w:left w:val="none" w:sz="0" w:space="0" w:color="auto"/>
        <w:bottom w:val="none" w:sz="0" w:space="0" w:color="auto"/>
        <w:right w:val="none" w:sz="0" w:space="0" w:color="auto"/>
      </w:divBdr>
    </w:div>
    <w:div w:id="950162447">
      <w:bodyDiv w:val="1"/>
      <w:marLeft w:val="0"/>
      <w:marRight w:val="0"/>
      <w:marTop w:val="0"/>
      <w:marBottom w:val="0"/>
      <w:divBdr>
        <w:top w:val="none" w:sz="0" w:space="0" w:color="auto"/>
        <w:left w:val="none" w:sz="0" w:space="0" w:color="auto"/>
        <w:bottom w:val="none" w:sz="0" w:space="0" w:color="auto"/>
        <w:right w:val="none" w:sz="0" w:space="0" w:color="auto"/>
      </w:divBdr>
    </w:div>
    <w:div w:id="963581211">
      <w:bodyDiv w:val="1"/>
      <w:marLeft w:val="0"/>
      <w:marRight w:val="0"/>
      <w:marTop w:val="0"/>
      <w:marBottom w:val="0"/>
      <w:divBdr>
        <w:top w:val="none" w:sz="0" w:space="0" w:color="auto"/>
        <w:left w:val="none" w:sz="0" w:space="0" w:color="auto"/>
        <w:bottom w:val="none" w:sz="0" w:space="0" w:color="auto"/>
        <w:right w:val="none" w:sz="0" w:space="0" w:color="auto"/>
      </w:divBdr>
    </w:div>
    <w:div w:id="966618784">
      <w:bodyDiv w:val="1"/>
      <w:marLeft w:val="0"/>
      <w:marRight w:val="0"/>
      <w:marTop w:val="0"/>
      <w:marBottom w:val="0"/>
      <w:divBdr>
        <w:top w:val="none" w:sz="0" w:space="0" w:color="auto"/>
        <w:left w:val="none" w:sz="0" w:space="0" w:color="auto"/>
        <w:bottom w:val="none" w:sz="0" w:space="0" w:color="auto"/>
        <w:right w:val="none" w:sz="0" w:space="0" w:color="auto"/>
      </w:divBdr>
    </w:div>
    <w:div w:id="968318947">
      <w:bodyDiv w:val="1"/>
      <w:marLeft w:val="0"/>
      <w:marRight w:val="0"/>
      <w:marTop w:val="0"/>
      <w:marBottom w:val="0"/>
      <w:divBdr>
        <w:top w:val="none" w:sz="0" w:space="0" w:color="auto"/>
        <w:left w:val="none" w:sz="0" w:space="0" w:color="auto"/>
        <w:bottom w:val="none" w:sz="0" w:space="0" w:color="auto"/>
        <w:right w:val="none" w:sz="0" w:space="0" w:color="auto"/>
      </w:divBdr>
    </w:div>
    <w:div w:id="970092103">
      <w:bodyDiv w:val="1"/>
      <w:marLeft w:val="0"/>
      <w:marRight w:val="0"/>
      <w:marTop w:val="0"/>
      <w:marBottom w:val="0"/>
      <w:divBdr>
        <w:top w:val="none" w:sz="0" w:space="0" w:color="auto"/>
        <w:left w:val="none" w:sz="0" w:space="0" w:color="auto"/>
        <w:bottom w:val="none" w:sz="0" w:space="0" w:color="auto"/>
        <w:right w:val="none" w:sz="0" w:space="0" w:color="auto"/>
      </w:divBdr>
    </w:div>
    <w:div w:id="971789122">
      <w:bodyDiv w:val="1"/>
      <w:marLeft w:val="0"/>
      <w:marRight w:val="0"/>
      <w:marTop w:val="0"/>
      <w:marBottom w:val="0"/>
      <w:divBdr>
        <w:top w:val="none" w:sz="0" w:space="0" w:color="auto"/>
        <w:left w:val="none" w:sz="0" w:space="0" w:color="auto"/>
        <w:bottom w:val="none" w:sz="0" w:space="0" w:color="auto"/>
        <w:right w:val="none" w:sz="0" w:space="0" w:color="auto"/>
      </w:divBdr>
    </w:div>
    <w:div w:id="971866000">
      <w:bodyDiv w:val="1"/>
      <w:marLeft w:val="0"/>
      <w:marRight w:val="0"/>
      <w:marTop w:val="0"/>
      <w:marBottom w:val="0"/>
      <w:divBdr>
        <w:top w:val="none" w:sz="0" w:space="0" w:color="auto"/>
        <w:left w:val="none" w:sz="0" w:space="0" w:color="auto"/>
        <w:bottom w:val="none" w:sz="0" w:space="0" w:color="auto"/>
        <w:right w:val="none" w:sz="0" w:space="0" w:color="auto"/>
      </w:divBdr>
    </w:div>
    <w:div w:id="976491375">
      <w:bodyDiv w:val="1"/>
      <w:marLeft w:val="0"/>
      <w:marRight w:val="0"/>
      <w:marTop w:val="0"/>
      <w:marBottom w:val="0"/>
      <w:divBdr>
        <w:top w:val="none" w:sz="0" w:space="0" w:color="auto"/>
        <w:left w:val="none" w:sz="0" w:space="0" w:color="auto"/>
        <w:bottom w:val="none" w:sz="0" w:space="0" w:color="auto"/>
        <w:right w:val="none" w:sz="0" w:space="0" w:color="auto"/>
      </w:divBdr>
    </w:div>
    <w:div w:id="980767122">
      <w:bodyDiv w:val="1"/>
      <w:marLeft w:val="0"/>
      <w:marRight w:val="0"/>
      <w:marTop w:val="0"/>
      <w:marBottom w:val="0"/>
      <w:divBdr>
        <w:top w:val="none" w:sz="0" w:space="0" w:color="auto"/>
        <w:left w:val="none" w:sz="0" w:space="0" w:color="auto"/>
        <w:bottom w:val="none" w:sz="0" w:space="0" w:color="auto"/>
        <w:right w:val="none" w:sz="0" w:space="0" w:color="auto"/>
      </w:divBdr>
    </w:div>
    <w:div w:id="985470659">
      <w:bodyDiv w:val="1"/>
      <w:marLeft w:val="0"/>
      <w:marRight w:val="0"/>
      <w:marTop w:val="0"/>
      <w:marBottom w:val="0"/>
      <w:divBdr>
        <w:top w:val="none" w:sz="0" w:space="0" w:color="auto"/>
        <w:left w:val="none" w:sz="0" w:space="0" w:color="auto"/>
        <w:bottom w:val="none" w:sz="0" w:space="0" w:color="auto"/>
        <w:right w:val="none" w:sz="0" w:space="0" w:color="auto"/>
      </w:divBdr>
    </w:div>
    <w:div w:id="990869159">
      <w:bodyDiv w:val="1"/>
      <w:marLeft w:val="0"/>
      <w:marRight w:val="0"/>
      <w:marTop w:val="0"/>
      <w:marBottom w:val="0"/>
      <w:divBdr>
        <w:top w:val="none" w:sz="0" w:space="0" w:color="auto"/>
        <w:left w:val="none" w:sz="0" w:space="0" w:color="auto"/>
        <w:bottom w:val="none" w:sz="0" w:space="0" w:color="auto"/>
        <w:right w:val="none" w:sz="0" w:space="0" w:color="auto"/>
      </w:divBdr>
    </w:div>
    <w:div w:id="1016466255">
      <w:bodyDiv w:val="1"/>
      <w:marLeft w:val="0"/>
      <w:marRight w:val="0"/>
      <w:marTop w:val="0"/>
      <w:marBottom w:val="0"/>
      <w:divBdr>
        <w:top w:val="none" w:sz="0" w:space="0" w:color="auto"/>
        <w:left w:val="none" w:sz="0" w:space="0" w:color="auto"/>
        <w:bottom w:val="none" w:sz="0" w:space="0" w:color="auto"/>
        <w:right w:val="none" w:sz="0" w:space="0" w:color="auto"/>
      </w:divBdr>
    </w:div>
    <w:div w:id="1043482078">
      <w:bodyDiv w:val="1"/>
      <w:marLeft w:val="0"/>
      <w:marRight w:val="0"/>
      <w:marTop w:val="0"/>
      <w:marBottom w:val="0"/>
      <w:divBdr>
        <w:top w:val="none" w:sz="0" w:space="0" w:color="auto"/>
        <w:left w:val="none" w:sz="0" w:space="0" w:color="auto"/>
        <w:bottom w:val="none" w:sz="0" w:space="0" w:color="auto"/>
        <w:right w:val="none" w:sz="0" w:space="0" w:color="auto"/>
      </w:divBdr>
    </w:div>
    <w:div w:id="1054348871">
      <w:bodyDiv w:val="1"/>
      <w:marLeft w:val="0"/>
      <w:marRight w:val="0"/>
      <w:marTop w:val="0"/>
      <w:marBottom w:val="0"/>
      <w:divBdr>
        <w:top w:val="none" w:sz="0" w:space="0" w:color="auto"/>
        <w:left w:val="none" w:sz="0" w:space="0" w:color="auto"/>
        <w:bottom w:val="none" w:sz="0" w:space="0" w:color="auto"/>
        <w:right w:val="none" w:sz="0" w:space="0" w:color="auto"/>
      </w:divBdr>
    </w:div>
    <w:div w:id="1060135853">
      <w:bodyDiv w:val="1"/>
      <w:marLeft w:val="0"/>
      <w:marRight w:val="0"/>
      <w:marTop w:val="0"/>
      <w:marBottom w:val="0"/>
      <w:divBdr>
        <w:top w:val="none" w:sz="0" w:space="0" w:color="auto"/>
        <w:left w:val="none" w:sz="0" w:space="0" w:color="auto"/>
        <w:bottom w:val="none" w:sz="0" w:space="0" w:color="auto"/>
        <w:right w:val="none" w:sz="0" w:space="0" w:color="auto"/>
      </w:divBdr>
    </w:div>
    <w:div w:id="1081026771">
      <w:bodyDiv w:val="1"/>
      <w:marLeft w:val="0"/>
      <w:marRight w:val="0"/>
      <w:marTop w:val="0"/>
      <w:marBottom w:val="0"/>
      <w:divBdr>
        <w:top w:val="none" w:sz="0" w:space="0" w:color="auto"/>
        <w:left w:val="none" w:sz="0" w:space="0" w:color="auto"/>
        <w:bottom w:val="none" w:sz="0" w:space="0" w:color="auto"/>
        <w:right w:val="none" w:sz="0" w:space="0" w:color="auto"/>
      </w:divBdr>
    </w:div>
    <w:div w:id="1096364621">
      <w:bodyDiv w:val="1"/>
      <w:marLeft w:val="0"/>
      <w:marRight w:val="0"/>
      <w:marTop w:val="0"/>
      <w:marBottom w:val="0"/>
      <w:divBdr>
        <w:top w:val="none" w:sz="0" w:space="0" w:color="auto"/>
        <w:left w:val="none" w:sz="0" w:space="0" w:color="auto"/>
        <w:bottom w:val="none" w:sz="0" w:space="0" w:color="auto"/>
        <w:right w:val="none" w:sz="0" w:space="0" w:color="auto"/>
      </w:divBdr>
    </w:div>
    <w:div w:id="1102191057">
      <w:bodyDiv w:val="1"/>
      <w:marLeft w:val="0"/>
      <w:marRight w:val="0"/>
      <w:marTop w:val="0"/>
      <w:marBottom w:val="0"/>
      <w:divBdr>
        <w:top w:val="none" w:sz="0" w:space="0" w:color="auto"/>
        <w:left w:val="none" w:sz="0" w:space="0" w:color="auto"/>
        <w:bottom w:val="none" w:sz="0" w:space="0" w:color="auto"/>
        <w:right w:val="none" w:sz="0" w:space="0" w:color="auto"/>
      </w:divBdr>
    </w:div>
    <w:div w:id="1127506190">
      <w:bodyDiv w:val="1"/>
      <w:marLeft w:val="0"/>
      <w:marRight w:val="0"/>
      <w:marTop w:val="0"/>
      <w:marBottom w:val="0"/>
      <w:divBdr>
        <w:top w:val="none" w:sz="0" w:space="0" w:color="auto"/>
        <w:left w:val="none" w:sz="0" w:space="0" w:color="auto"/>
        <w:bottom w:val="none" w:sz="0" w:space="0" w:color="auto"/>
        <w:right w:val="none" w:sz="0" w:space="0" w:color="auto"/>
      </w:divBdr>
    </w:div>
    <w:div w:id="1128663421">
      <w:bodyDiv w:val="1"/>
      <w:marLeft w:val="0"/>
      <w:marRight w:val="0"/>
      <w:marTop w:val="0"/>
      <w:marBottom w:val="0"/>
      <w:divBdr>
        <w:top w:val="none" w:sz="0" w:space="0" w:color="auto"/>
        <w:left w:val="none" w:sz="0" w:space="0" w:color="auto"/>
        <w:bottom w:val="none" w:sz="0" w:space="0" w:color="auto"/>
        <w:right w:val="none" w:sz="0" w:space="0" w:color="auto"/>
      </w:divBdr>
    </w:div>
    <w:div w:id="1132939552">
      <w:bodyDiv w:val="1"/>
      <w:marLeft w:val="0"/>
      <w:marRight w:val="0"/>
      <w:marTop w:val="0"/>
      <w:marBottom w:val="0"/>
      <w:divBdr>
        <w:top w:val="none" w:sz="0" w:space="0" w:color="auto"/>
        <w:left w:val="none" w:sz="0" w:space="0" w:color="auto"/>
        <w:bottom w:val="none" w:sz="0" w:space="0" w:color="auto"/>
        <w:right w:val="none" w:sz="0" w:space="0" w:color="auto"/>
      </w:divBdr>
    </w:div>
    <w:div w:id="1144200671">
      <w:bodyDiv w:val="1"/>
      <w:marLeft w:val="0"/>
      <w:marRight w:val="0"/>
      <w:marTop w:val="0"/>
      <w:marBottom w:val="0"/>
      <w:divBdr>
        <w:top w:val="none" w:sz="0" w:space="0" w:color="auto"/>
        <w:left w:val="none" w:sz="0" w:space="0" w:color="auto"/>
        <w:bottom w:val="none" w:sz="0" w:space="0" w:color="auto"/>
        <w:right w:val="none" w:sz="0" w:space="0" w:color="auto"/>
      </w:divBdr>
    </w:div>
    <w:div w:id="1151367058">
      <w:bodyDiv w:val="1"/>
      <w:marLeft w:val="0"/>
      <w:marRight w:val="0"/>
      <w:marTop w:val="0"/>
      <w:marBottom w:val="0"/>
      <w:divBdr>
        <w:top w:val="none" w:sz="0" w:space="0" w:color="auto"/>
        <w:left w:val="none" w:sz="0" w:space="0" w:color="auto"/>
        <w:bottom w:val="none" w:sz="0" w:space="0" w:color="auto"/>
        <w:right w:val="none" w:sz="0" w:space="0" w:color="auto"/>
      </w:divBdr>
    </w:div>
    <w:div w:id="1151799080">
      <w:bodyDiv w:val="1"/>
      <w:marLeft w:val="0"/>
      <w:marRight w:val="0"/>
      <w:marTop w:val="0"/>
      <w:marBottom w:val="0"/>
      <w:divBdr>
        <w:top w:val="none" w:sz="0" w:space="0" w:color="auto"/>
        <w:left w:val="none" w:sz="0" w:space="0" w:color="auto"/>
        <w:bottom w:val="none" w:sz="0" w:space="0" w:color="auto"/>
        <w:right w:val="none" w:sz="0" w:space="0" w:color="auto"/>
      </w:divBdr>
    </w:div>
    <w:div w:id="1170026920">
      <w:bodyDiv w:val="1"/>
      <w:marLeft w:val="0"/>
      <w:marRight w:val="0"/>
      <w:marTop w:val="0"/>
      <w:marBottom w:val="0"/>
      <w:divBdr>
        <w:top w:val="none" w:sz="0" w:space="0" w:color="auto"/>
        <w:left w:val="none" w:sz="0" w:space="0" w:color="auto"/>
        <w:bottom w:val="none" w:sz="0" w:space="0" w:color="auto"/>
        <w:right w:val="none" w:sz="0" w:space="0" w:color="auto"/>
      </w:divBdr>
    </w:div>
    <w:div w:id="1180780766">
      <w:bodyDiv w:val="1"/>
      <w:marLeft w:val="0"/>
      <w:marRight w:val="0"/>
      <w:marTop w:val="0"/>
      <w:marBottom w:val="0"/>
      <w:divBdr>
        <w:top w:val="none" w:sz="0" w:space="0" w:color="auto"/>
        <w:left w:val="none" w:sz="0" w:space="0" w:color="auto"/>
        <w:bottom w:val="none" w:sz="0" w:space="0" w:color="auto"/>
        <w:right w:val="none" w:sz="0" w:space="0" w:color="auto"/>
      </w:divBdr>
    </w:div>
    <w:div w:id="1183472294">
      <w:bodyDiv w:val="1"/>
      <w:marLeft w:val="0"/>
      <w:marRight w:val="0"/>
      <w:marTop w:val="0"/>
      <w:marBottom w:val="0"/>
      <w:divBdr>
        <w:top w:val="none" w:sz="0" w:space="0" w:color="auto"/>
        <w:left w:val="none" w:sz="0" w:space="0" w:color="auto"/>
        <w:bottom w:val="none" w:sz="0" w:space="0" w:color="auto"/>
        <w:right w:val="none" w:sz="0" w:space="0" w:color="auto"/>
      </w:divBdr>
    </w:div>
    <w:div w:id="1188325137">
      <w:bodyDiv w:val="1"/>
      <w:marLeft w:val="0"/>
      <w:marRight w:val="0"/>
      <w:marTop w:val="0"/>
      <w:marBottom w:val="0"/>
      <w:divBdr>
        <w:top w:val="none" w:sz="0" w:space="0" w:color="auto"/>
        <w:left w:val="none" w:sz="0" w:space="0" w:color="auto"/>
        <w:bottom w:val="none" w:sz="0" w:space="0" w:color="auto"/>
        <w:right w:val="none" w:sz="0" w:space="0" w:color="auto"/>
      </w:divBdr>
    </w:div>
    <w:div w:id="1195534273">
      <w:bodyDiv w:val="1"/>
      <w:marLeft w:val="0"/>
      <w:marRight w:val="0"/>
      <w:marTop w:val="0"/>
      <w:marBottom w:val="0"/>
      <w:divBdr>
        <w:top w:val="none" w:sz="0" w:space="0" w:color="auto"/>
        <w:left w:val="none" w:sz="0" w:space="0" w:color="auto"/>
        <w:bottom w:val="none" w:sz="0" w:space="0" w:color="auto"/>
        <w:right w:val="none" w:sz="0" w:space="0" w:color="auto"/>
      </w:divBdr>
    </w:div>
    <w:div w:id="1196504746">
      <w:bodyDiv w:val="1"/>
      <w:marLeft w:val="0"/>
      <w:marRight w:val="0"/>
      <w:marTop w:val="0"/>
      <w:marBottom w:val="0"/>
      <w:divBdr>
        <w:top w:val="none" w:sz="0" w:space="0" w:color="auto"/>
        <w:left w:val="none" w:sz="0" w:space="0" w:color="auto"/>
        <w:bottom w:val="none" w:sz="0" w:space="0" w:color="auto"/>
        <w:right w:val="none" w:sz="0" w:space="0" w:color="auto"/>
      </w:divBdr>
    </w:div>
    <w:div w:id="1199928808">
      <w:bodyDiv w:val="1"/>
      <w:marLeft w:val="0"/>
      <w:marRight w:val="0"/>
      <w:marTop w:val="0"/>
      <w:marBottom w:val="0"/>
      <w:divBdr>
        <w:top w:val="none" w:sz="0" w:space="0" w:color="auto"/>
        <w:left w:val="none" w:sz="0" w:space="0" w:color="auto"/>
        <w:bottom w:val="none" w:sz="0" w:space="0" w:color="auto"/>
        <w:right w:val="none" w:sz="0" w:space="0" w:color="auto"/>
      </w:divBdr>
    </w:div>
    <w:div w:id="1206602620">
      <w:bodyDiv w:val="1"/>
      <w:marLeft w:val="0"/>
      <w:marRight w:val="0"/>
      <w:marTop w:val="0"/>
      <w:marBottom w:val="0"/>
      <w:divBdr>
        <w:top w:val="none" w:sz="0" w:space="0" w:color="auto"/>
        <w:left w:val="none" w:sz="0" w:space="0" w:color="auto"/>
        <w:bottom w:val="none" w:sz="0" w:space="0" w:color="auto"/>
        <w:right w:val="none" w:sz="0" w:space="0" w:color="auto"/>
      </w:divBdr>
    </w:div>
    <w:div w:id="1214658314">
      <w:bodyDiv w:val="1"/>
      <w:marLeft w:val="0"/>
      <w:marRight w:val="0"/>
      <w:marTop w:val="0"/>
      <w:marBottom w:val="0"/>
      <w:divBdr>
        <w:top w:val="none" w:sz="0" w:space="0" w:color="auto"/>
        <w:left w:val="none" w:sz="0" w:space="0" w:color="auto"/>
        <w:bottom w:val="none" w:sz="0" w:space="0" w:color="auto"/>
        <w:right w:val="none" w:sz="0" w:space="0" w:color="auto"/>
      </w:divBdr>
    </w:div>
    <w:div w:id="1221940711">
      <w:bodyDiv w:val="1"/>
      <w:marLeft w:val="0"/>
      <w:marRight w:val="0"/>
      <w:marTop w:val="0"/>
      <w:marBottom w:val="0"/>
      <w:divBdr>
        <w:top w:val="none" w:sz="0" w:space="0" w:color="auto"/>
        <w:left w:val="none" w:sz="0" w:space="0" w:color="auto"/>
        <w:bottom w:val="none" w:sz="0" w:space="0" w:color="auto"/>
        <w:right w:val="none" w:sz="0" w:space="0" w:color="auto"/>
      </w:divBdr>
    </w:div>
    <w:div w:id="1229076070">
      <w:bodyDiv w:val="1"/>
      <w:marLeft w:val="0"/>
      <w:marRight w:val="0"/>
      <w:marTop w:val="0"/>
      <w:marBottom w:val="0"/>
      <w:divBdr>
        <w:top w:val="none" w:sz="0" w:space="0" w:color="auto"/>
        <w:left w:val="none" w:sz="0" w:space="0" w:color="auto"/>
        <w:bottom w:val="none" w:sz="0" w:space="0" w:color="auto"/>
        <w:right w:val="none" w:sz="0" w:space="0" w:color="auto"/>
      </w:divBdr>
    </w:div>
    <w:div w:id="1250574976">
      <w:bodyDiv w:val="1"/>
      <w:marLeft w:val="0"/>
      <w:marRight w:val="0"/>
      <w:marTop w:val="0"/>
      <w:marBottom w:val="0"/>
      <w:divBdr>
        <w:top w:val="none" w:sz="0" w:space="0" w:color="auto"/>
        <w:left w:val="none" w:sz="0" w:space="0" w:color="auto"/>
        <w:bottom w:val="none" w:sz="0" w:space="0" w:color="auto"/>
        <w:right w:val="none" w:sz="0" w:space="0" w:color="auto"/>
      </w:divBdr>
    </w:div>
    <w:div w:id="1258173987">
      <w:bodyDiv w:val="1"/>
      <w:marLeft w:val="0"/>
      <w:marRight w:val="0"/>
      <w:marTop w:val="0"/>
      <w:marBottom w:val="0"/>
      <w:divBdr>
        <w:top w:val="none" w:sz="0" w:space="0" w:color="auto"/>
        <w:left w:val="none" w:sz="0" w:space="0" w:color="auto"/>
        <w:bottom w:val="none" w:sz="0" w:space="0" w:color="auto"/>
        <w:right w:val="none" w:sz="0" w:space="0" w:color="auto"/>
      </w:divBdr>
    </w:div>
    <w:div w:id="1265264584">
      <w:bodyDiv w:val="1"/>
      <w:marLeft w:val="0"/>
      <w:marRight w:val="0"/>
      <w:marTop w:val="0"/>
      <w:marBottom w:val="0"/>
      <w:divBdr>
        <w:top w:val="none" w:sz="0" w:space="0" w:color="auto"/>
        <w:left w:val="none" w:sz="0" w:space="0" w:color="auto"/>
        <w:bottom w:val="none" w:sz="0" w:space="0" w:color="auto"/>
        <w:right w:val="none" w:sz="0" w:space="0" w:color="auto"/>
      </w:divBdr>
    </w:div>
    <w:div w:id="1280995398">
      <w:bodyDiv w:val="1"/>
      <w:marLeft w:val="0"/>
      <w:marRight w:val="0"/>
      <w:marTop w:val="0"/>
      <w:marBottom w:val="0"/>
      <w:divBdr>
        <w:top w:val="none" w:sz="0" w:space="0" w:color="auto"/>
        <w:left w:val="none" w:sz="0" w:space="0" w:color="auto"/>
        <w:bottom w:val="none" w:sz="0" w:space="0" w:color="auto"/>
        <w:right w:val="none" w:sz="0" w:space="0" w:color="auto"/>
      </w:divBdr>
    </w:div>
    <w:div w:id="1289704655">
      <w:bodyDiv w:val="1"/>
      <w:marLeft w:val="0"/>
      <w:marRight w:val="0"/>
      <w:marTop w:val="0"/>
      <w:marBottom w:val="0"/>
      <w:divBdr>
        <w:top w:val="none" w:sz="0" w:space="0" w:color="auto"/>
        <w:left w:val="none" w:sz="0" w:space="0" w:color="auto"/>
        <w:bottom w:val="none" w:sz="0" w:space="0" w:color="auto"/>
        <w:right w:val="none" w:sz="0" w:space="0" w:color="auto"/>
      </w:divBdr>
    </w:div>
    <w:div w:id="1304312476">
      <w:bodyDiv w:val="1"/>
      <w:marLeft w:val="0"/>
      <w:marRight w:val="0"/>
      <w:marTop w:val="0"/>
      <w:marBottom w:val="0"/>
      <w:divBdr>
        <w:top w:val="none" w:sz="0" w:space="0" w:color="auto"/>
        <w:left w:val="none" w:sz="0" w:space="0" w:color="auto"/>
        <w:bottom w:val="none" w:sz="0" w:space="0" w:color="auto"/>
        <w:right w:val="none" w:sz="0" w:space="0" w:color="auto"/>
      </w:divBdr>
    </w:div>
    <w:div w:id="1307858999">
      <w:bodyDiv w:val="1"/>
      <w:marLeft w:val="0"/>
      <w:marRight w:val="0"/>
      <w:marTop w:val="0"/>
      <w:marBottom w:val="0"/>
      <w:divBdr>
        <w:top w:val="none" w:sz="0" w:space="0" w:color="auto"/>
        <w:left w:val="none" w:sz="0" w:space="0" w:color="auto"/>
        <w:bottom w:val="none" w:sz="0" w:space="0" w:color="auto"/>
        <w:right w:val="none" w:sz="0" w:space="0" w:color="auto"/>
      </w:divBdr>
    </w:div>
    <w:div w:id="1324091772">
      <w:bodyDiv w:val="1"/>
      <w:marLeft w:val="0"/>
      <w:marRight w:val="0"/>
      <w:marTop w:val="0"/>
      <w:marBottom w:val="0"/>
      <w:divBdr>
        <w:top w:val="none" w:sz="0" w:space="0" w:color="auto"/>
        <w:left w:val="none" w:sz="0" w:space="0" w:color="auto"/>
        <w:bottom w:val="none" w:sz="0" w:space="0" w:color="auto"/>
        <w:right w:val="none" w:sz="0" w:space="0" w:color="auto"/>
      </w:divBdr>
    </w:div>
    <w:div w:id="1341347186">
      <w:bodyDiv w:val="1"/>
      <w:marLeft w:val="0"/>
      <w:marRight w:val="0"/>
      <w:marTop w:val="0"/>
      <w:marBottom w:val="0"/>
      <w:divBdr>
        <w:top w:val="none" w:sz="0" w:space="0" w:color="auto"/>
        <w:left w:val="none" w:sz="0" w:space="0" w:color="auto"/>
        <w:bottom w:val="none" w:sz="0" w:space="0" w:color="auto"/>
        <w:right w:val="none" w:sz="0" w:space="0" w:color="auto"/>
      </w:divBdr>
    </w:div>
    <w:div w:id="1342582648">
      <w:bodyDiv w:val="1"/>
      <w:marLeft w:val="0"/>
      <w:marRight w:val="0"/>
      <w:marTop w:val="0"/>
      <w:marBottom w:val="0"/>
      <w:divBdr>
        <w:top w:val="none" w:sz="0" w:space="0" w:color="auto"/>
        <w:left w:val="none" w:sz="0" w:space="0" w:color="auto"/>
        <w:bottom w:val="none" w:sz="0" w:space="0" w:color="auto"/>
        <w:right w:val="none" w:sz="0" w:space="0" w:color="auto"/>
      </w:divBdr>
    </w:div>
    <w:div w:id="1351295226">
      <w:bodyDiv w:val="1"/>
      <w:marLeft w:val="0"/>
      <w:marRight w:val="0"/>
      <w:marTop w:val="0"/>
      <w:marBottom w:val="0"/>
      <w:divBdr>
        <w:top w:val="none" w:sz="0" w:space="0" w:color="auto"/>
        <w:left w:val="none" w:sz="0" w:space="0" w:color="auto"/>
        <w:bottom w:val="none" w:sz="0" w:space="0" w:color="auto"/>
        <w:right w:val="none" w:sz="0" w:space="0" w:color="auto"/>
      </w:divBdr>
    </w:div>
    <w:div w:id="1353219505">
      <w:bodyDiv w:val="1"/>
      <w:marLeft w:val="0"/>
      <w:marRight w:val="0"/>
      <w:marTop w:val="0"/>
      <w:marBottom w:val="0"/>
      <w:divBdr>
        <w:top w:val="none" w:sz="0" w:space="0" w:color="auto"/>
        <w:left w:val="none" w:sz="0" w:space="0" w:color="auto"/>
        <w:bottom w:val="none" w:sz="0" w:space="0" w:color="auto"/>
        <w:right w:val="none" w:sz="0" w:space="0" w:color="auto"/>
      </w:divBdr>
    </w:div>
    <w:div w:id="1357343667">
      <w:bodyDiv w:val="1"/>
      <w:marLeft w:val="0"/>
      <w:marRight w:val="0"/>
      <w:marTop w:val="0"/>
      <w:marBottom w:val="0"/>
      <w:divBdr>
        <w:top w:val="none" w:sz="0" w:space="0" w:color="auto"/>
        <w:left w:val="none" w:sz="0" w:space="0" w:color="auto"/>
        <w:bottom w:val="none" w:sz="0" w:space="0" w:color="auto"/>
        <w:right w:val="none" w:sz="0" w:space="0" w:color="auto"/>
      </w:divBdr>
    </w:div>
    <w:div w:id="1361315584">
      <w:bodyDiv w:val="1"/>
      <w:marLeft w:val="0"/>
      <w:marRight w:val="0"/>
      <w:marTop w:val="0"/>
      <w:marBottom w:val="0"/>
      <w:divBdr>
        <w:top w:val="none" w:sz="0" w:space="0" w:color="auto"/>
        <w:left w:val="none" w:sz="0" w:space="0" w:color="auto"/>
        <w:bottom w:val="none" w:sz="0" w:space="0" w:color="auto"/>
        <w:right w:val="none" w:sz="0" w:space="0" w:color="auto"/>
      </w:divBdr>
    </w:div>
    <w:div w:id="1370448522">
      <w:bodyDiv w:val="1"/>
      <w:marLeft w:val="0"/>
      <w:marRight w:val="0"/>
      <w:marTop w:val="0"/>
      <w:marBottom w:val="0"/>
      <w:divBdr>
        <w:top w:val="none" w:sz="0" w:space="0" w:color="auto"/>
        <w:left w:val="none" w:sz="0" w:space="0" w:color="auto"/>
        <w:bottom w:val="none" w:sz="0" w:space="0" w:color="auto"/>
        <w:right w:val="none" w:sz="0" w:space="0" w:color="auto"/>
      </w:divBdr>
    </w:div>
    <w:div w:id="1375303199">
      <w:bodyDiv w:val="1"/>
      <w:marLeft w:val="0"/>
      <w:marRight w:val="0"/>
      <w:marTop w:val="0"/>
      <w:marBottom w:val="0"/>
      <w:divBdr>
        <w:top w:val="none" w:sz="0" w:space="0" w:color="auto"/>
        <w:left w:val="none" w:sz="0" w:space="0" w:color="auto"/>
        <w:bottom w:val="none" w:sz="0" w:space="0" w:color="auto"/>
        <w:right w:val="none" w:sz="0" w:space="0" w:color="auto"/>
      </w:divBdr>
    </w:div>
    <w:div w:id="1378314597">
      <w:bodyDiv w:val="1"/>
      <w:marLeft w:val="0"/>
      <w:marRight w:val="0"/>
      <w:marTop w:val="0"/>
      <w:marBottom w:val="0"/>
      <w:divBdr>
        <w:top w:val="none" w:sz="0" w:space="0" w:color="auto"/>
        <w:left w:val="none" w:sz="0" w:space="0" w:color="auto"/>
        <w:bottom w:val="none" w:sz="0" w:space="0" w:color="auto"/>
        <w:right w:val="none" w:sz="0" w:space="0" w:color="auto"/>
      </w:divBdr>
    </w:div>
    <w:div w:id="1380395827">
      <w:bodyDiv w:val="1"/>
      <w:marLeft w:val="0"/>
      <w:marRight w:val="0"/>
      <w:marTop w:val="0"/>
      <w:marBottom w:val="0"/>
      <w:divBdr>
        <w:top w:val="none" w:sz="0" w:space="0" w:color="auto"/>
        <w:left w:val="none" w:sz="0" w:space="0" w:color="auto"/>
        <w:bottom w:val="none" w:sz="0" w:space="0" w:color="auto"/>
        <w:right w:val="none" w:sz="0" w:space="0" w:color="auto"/>
      </w:divBdr>
    </w:div>
    <w:div w:id="1392776217">
      <w:bodyDiv w:val="1"/>
      <w:marLeft w:val="0"/>
      <w:marRight w:val="0"/>
      <w:marTop w:val="0"/>
      <w:marBottom w:val="0"/>
      <w:divBdr>
        <w:top w:val="none" w:sz="0" w:space="0" w:color="auto"/>
        <w:left w:val="none" w:sz="0" w:space="0" w:color="auto"/>
        <w:bottom w:val="none" w:sz="0" w:space="0" w:color="auto"/>
        <w:right w:val="none" w:sz="0" w:space="0" w:color="auto"/>
      </w:divBdr>
    </w:div>
    <w:div w:id="1393044661">
      <w:bodyDiv w:val="1"/>
      <w:marLeft w:val="0"/>
      <w:marRight w:val="0"/>
      <w:marTop w:val="0"/>
      <w:marBottom w:val="0"/>
      <w:divBdr>
        <w:top w:val="none" w:sz="0" w:space="0" w:color="auto"/>
        <w:left w:val="none" w:sz="0" w:space="0" w:color="auto"/>
        <w:bottom w:val="none" w:sz="0" w:space="0" w:color="auto"/>
        <w:right w:val="none" w:sz="0" w:space="0" w:color="auto"/>
      </w:divBdr>
    </w:div>
    <w:div w:id="1427850173">
      <w:bodyDiv w:val="1"/>
      <w:marLeft w:val="0"/>
      <w:marRight w:val="0"/>
      <w:marTop w:val="0"/>
      <w:marBottom w:val="0"/>
      <w:divBdr>
        <w:top w:val="none" w:sz="0" w:space="0" w:color="auto"/>
        <w:left w:val="none" w:sz="0" w:space="0" w:color="auto"/>
        <w:bottom w:val="none" w:sz="0" w:space="0" w:color="auto"/>
        <w:right w:val="none" w:sz="0" w:space="0" w:color="auto"/>
      </w:divBdr>
    </w:div>
    <w:div w:id="1430008831">
      <w:bodyDiv w:val="1"/>
      <w:marLeft w:val="0"/>
      <w:marRight w:val="0"/>
      <w:marTop w:val="0"/>
      <w:marBottom w:val="0"/>
      <w:divBdr>
        <w:top w:val="none" w:sz="0" w:space="0" w:color="auto"/>
        <w:left w:val="none" w:sz="0" w:space="0" w:color="auto"/>
        <w:bottom w:val="none" w:sz="0" w:space="0" w:color="auto"/>
        <w:right w:val="none" w:sz="0" w:space="0" w:color="auto"/>
      </w:divBdr>
    </w:div>
    <w:div w:id="1439371388">
      <w:bodyDiv w:val="1"/>
      <w:marLeft w:val="0"/>
      <w:marRight w:val="0"/>
      <w:marTop w:val="0"/>
      <w:marBottom w:val="0"/>
      <w:divBdr>
        <w:top w:val="none" w:sz="0" w:space="0" w:color="auto"/>
        <w:left w:val="none" w:sz="0" w:space="0" w:color="auto"/>
        <w:bottom w:val="none" w:sz="0" w:space="0" w:color="auto"/>
        <w:right w:val="none" w:sz="0" w:space="0" w:color="auto"/>
      </w:divBdr>
    </w:div>
    <w:div w:id="1446579343">
      <w:bodyDiv w:val="1"/>
      <w:marLeft w:val="0"/>
      <w:marRight w:val="0"/>
      <w:marTop w:val="0"/>
      <w:marBottom w:val="0"/>
      <w:divBdr>
        <w:top w:val="none" w:sz="0" w:space="0" w:color="auto"/>
        <w:left w:val="none" w:sz="0" w:space="0" w:color="auto"/>
        <w:bottom w:val="none" w:sz="0" w:space="0" w:color="auto"/>
        <w:right w:val="none" w:sz="0" w:space="0" w:color="auto"/>
      </w:divBdr>
    </w:div>
    <w:div w:id="1449161443">
      <w:bodyDiv w:val="1"/>
      <w:marLeft w:val="0"/>
      <w:marRight w:val="0"/>
      <w:marTop w:val="0"/>
      <w:marBottom w:val="0"/>
      <w:divBdr>
        <w:top w:val="none" w:sz="0" w:space="0" w:color="auto"/>
        <w:left w:val="none" w:sz="0" w:space="0" w:color="auto"/>
        <w:bottom w:val="none" w:sz="0" w:space="0" w:color="auto"/>
        <w:right w:val="none" w:sz="0" w:space="0" w:color="auto"/>
      </w:divBdr>
    </w:div>
    <w:div w:id="1454711239">
      <w:bodyDiv w:val="1"/>
      <w:marLeft w:val="0"/>
      <w:marRight w:val="0"/>
      <w:marTop w:val="0"/>
      <w:marBottom w:val="0"/>
      <w:divBdr>
        <w:top w:val="none" w:sz="0" w:space="0" w:color="auto"/>
        <w:left w:val="none" w:sz="0" w:space="0" w:color="auto"/>
        <w:bottom w:val="none" w:sz="0" w:space="0" w:color="auto"/>
        <w:right w:val="none" w:sz="0" w:space="0" w:color="auto"/>
      </w:divBdr>
    </w:div>
    <w:div w:id="1457407973">
      <w:bodyDiv w:val="1"/>
      <w:marLeft w:val="0"/>
      <w:marRight w:val="0"/>
      <w:marTop w:val="0"/>
      <w:marBottom w:val="0"/>
      <w:divBdr>
        <w:top w:val="none" w:sz="0" w:space="0" w:color="auto"/>
        <w:left w:val="none" w:sz="0" w:space="0" w:color="auto"/>
        <w:bottom w:val="none" w:sz="0" w:space="0" w:color="auto"/>
        <w:right w:val="none" w:sz="0" w:space="0" w:color="auto"/>
      </w:divBdr>
    </w:div>
    <w:div w:id="1457530100">
      <w:bodyDiv w:val="1"/>
      <w:marLeft w:val="0"/>
      <w:marRight w:val="0"/>
      <w:marTop w:val="0"/>
      <w:marBottom w:val="0"/>
      <w:divBdr>
        <w:top w:val="none" w:sz="0" w:space="0" w:color="auto"/>
        <w:left w:val="none" w:sz="0" w:space="0" w:color="auto"/>
        <w:bottom w:val="none" w:sz="0" w:space="0" w:color="auto"/>
        <w:right w:val="none" w:sz="0" w:space="0" w:color="auto"/>
      </w:divBdr>
    </w:div>
    <w:div w:id="1458793041">
      <w:bodyDiv w:val="1"/>
      <w:marLeft w:val="0"/>
      <w:marRight w:val="0"/>
      <w:marTop w:val="0"/>
      <w:marBottom w:val="0"/>
      <w:divBdr>
        <w:top w:val="none" w:sz="0" w:space="0" w:color="auto"/>
        <w:left w:val="none" w:sz="0" w:space="0" w:color="auto"/>
        <w:bottom w:val="none" w:sz="0" w:space="0" w:color="auto"/>
        <w:right w:val="none" w:sz="0" w:space="0" w:color="auto"/>
      </w:divBdr>
    </w:div>
    <w:div w:id="1471365821">
      <w:bodyDiv w:val="1"/>
      <w:marLeft w:val="0"/>
      <w:marRight w:val="0"/>
      <w:marTop w:val="0"/>
      <w:marBottom w:val="0"/>
      <w:divBdr>
        <w:top w:val="none" w:sz="0" w:space="0" w:color="auto"/>
        <w:left w:val="none" w:sz="0" w:space="0" w:color="auto"/>
        <w:bottom w:val="none" w:sz="0" w:space="0" w:color="auto"/>
        <w:right w:val="none" w:sz="0" w:space="0" w:color="auto"/>
      </w:divBdr>
    </w:div>
    <w:div w:id="1489125674">
      <w:bodyDiv w:val="1"/>
      <w:marLeft w:val="0"/>
      <w:marRight w:val="0"/>
      <w:marTop w:val="0"/>
      <w:marBottom w:val="0"/>
      <w:divBdr>
        <w:top w:val="none" w:sz="0" w:space="0" w:color="auto"/>
        <w:left w:val="none" w:sz="0" w:space="0" w:color="auto"/>
        <w:bottom w:val="none" w:sz="0" w:space="0" w:color="auto"/>
        <w:right w:val="none" w:sz="0" w:space="0" w:color="auto"/>
      </w:divBdr>
    </w:div>
    <w:div w:id="1491367769">
      <w:bodyDiv w:val="1"/>
      <w:marLeft w:val="0"/>
      <w:marRight w:val="0"/>
      <w:marTop w:val="0"/>
      <w:marBottom w:val="0"/>
      <w:divBdr>
        <w:top w:val="none" w:sz="0" w:space="0" w:color="auto"/>
        <w:left w:val="none" w:sz="0" w:space="0" w:color="auto"/>
        <w:bottom w:val="none" w:sz="0" w:space="0" w:color="auto"/>
        <w:right w:val="none" w:sz="0" w:space="0" w:color="auto"/>
      </w:divBdr>
    </w:div>
    <w:div w:id="1492674607">
      <w:bodyDiv w:val="1"/>
      <w:marLeft w:val="0"/>
      <w:marRight w:val="0"/>
      <w:marTop w:val="0"/>
      <w:marBottom w:val="0"/>
      <w:divBdr>
        <w:top w:val="none" w:sz="0" w:space="0" w:color="auto"/>
        <w:left w:val="none" w:sz="0" w:space="0" w:color="auto"/>
        <w:bottom w:val="none" w:sz="0" w:space="0" w:color="auto"/>
        <w:right w:val="none" w:sz="0" w:space="0" w:color="auto"/>
      </w:divBdr>
    </w:div>
    <w:div w:id="1502626984">
      <w:bodyDiv w:val="1"/>
      <w:marLeft w:val="0"/>
      <w:marRight w:val="0"/>
      <w:marTop w:val="0"/>
      <w:marBottom w:val="0"/>
      <w:divBdr>
        <w:top w:val="none" w:sz="0" w:space="0" w:color="auto"/>
        <w:left w:val="none" w:sz="0" w:space="0" w:color="auto"/>
        <w:bottom w:val="none" w:sz="0" w:space="0" w:color="auto"/>
        <w:right w:val="none" w:sz="0" w:space="0" w:color="auto"/>
      </w:divBdr>
    </w:div>
    <w:div w:id="1504274674">
      <w:bodyDiv w:val="1"/>
      <w:marLeft w:val="0"/>
      <w:marRight w:val="0"/>
      <w:marTop w:val="0"/>
      <w:marBottom w:val="0"/>
      <w:divBdr>
        <w:top w:val="none" w:sz="0" w:space="0" w:color="auto"/>
        <w:left w:val="none" w:sz="0" w:space="0" w:color="auto"/>
        <w:bottom w:val="none" w:sz="0" w:space="0" w:color="auto"/>
        <w:right w:val="none" w:sz="0" w:space="0" w:color="auto"/>
      </w:divBdr>
    </w:div>
    <w:div w:id="1508669781">
      <w:bodyDiv w:val="1"/>
      <w:marLeft w:val="0"/>
      <w:marRight w:val="0"/>
      <w:marTop w:val="0"/>
      <w:marBottom w:val="0"/>
      <w:divBdr>
        <w:top w:val="none" w:sz="0" w:space="0" w:color="auto"/>
        <w:left w:val="none" w:sz="0" w:space="0" w:color="auto"/>
        <w:bottom w:val="none" w:sz="0" w:space="0" w:color="auto"/>
        <w:right w:val="none" w:sz="0" w:space="0" w:color="auto"/>
      </w:divBdr>
    </w:div>
    <w:div w:id="1508789064">
      <w:bodyDiv w:val="1"/>
      <w:marLeft w:val="0"/>
      <w:marRight w:val="0"/>
      <w:marTop w:val="0"/>
      <w:marBottom w:val="0"/>
      <w:divBdr>
        <w:top w:val="none" w:sz="0" w:space="0" w:color="auto"/>
        <w:left w:val="none" w:sz="0" w:space="0" w:color="auto"/>
        <w:bottom w:val="none" w:sz="0" w:space="0" w:color="auto"/>
        <w:right w:val="none" w:sz="0" w:space="0" w:color="auto"/>
      </w:divBdr>
    </w:div>
    <w:div w:id="1516192028">
      <w:bodyDiv w:val="1"/>
      <w:marLeft w:val="0"/>
      <w:marRight w:val="0"/>
      <w:marTop w:val="0"/>
      <w:marBottom w:val="0"/>
      <w:divBdr>
        <w:top w:val="none" w:sz="0" w:space="0" w:color="auto"/>
        <w:left w:val="none" w:sz="0" w:space="0" w:color="auto"/>
        <w:bottom w:val="none" w:sz="0" w:space="0" w:color="auto"/>
        <w:right w:val="none" w:sz="0" w:space="0" w:color="auto"/>
      </w:divBdr>
    </w:div>
    <w:div w:id="1521628250">
      <w:bodyDiv w:val="1"/>
      <w:marLeft w:val="0"/>
      <w:marRight w:val="0"/>
      <w:marTop w:val="0"/>
      <w:marBottom w:val="0"/>
      <w:divBdr>
        <w:top w:val="none" w:sz="0" w:space="0" w:color="auto"/>
        <w:left w:val="none" w:sz="0" w:space="0" w:color="auto"/>
        <w:bottom w:val="none" w:sz="0" w:space="0" w:color="auto"/>
        <w:right w:val="none" w:sz="0" w:space="0" w:color="auto"/>
      </w:divBdr>
    </w:div>
    <w:div w:id="1526020796">
      <w:bodyDiv w:val="1"/>
      <w:marLeft w:val="0"/>
      <w:marRight w:val="0"/>
      <w:marTop w:val="0"/>
      <w:marBottom w:val="0"/>
      <w:divBdr>
        <w:top w:val="none" w:sz="0" w:space="0" w:color="auto"/>
        <w:left w:val="none" w:sz="0" w:space="0" w:color="auto"/>
        <w:bottom w:val="none" w:sz="0" w:space="0" w:color="auto"/>
        <w:right w:val="none" w:sz="0" w:space="0" w:color="auto"/>
      </w:divBdr>
    </w:div>
    <w:div w:id="1529172559">
      <w:bodyDiv w:val="1"/>
      <w:marLeft w:val="0"/>
      <w:marRight w:val="0"/>
      <w:marTop w:val="0"/>
      <w:marBottom w:val="0"/>
      <w:divBdr>
        <w:top w:val="none" w:sz="0" w:space="0" w:color="auto"/>
        <w:left w:val="none" w:sz="0" w:space="0" w:color="auto"/>
        <w:bottom w:val="none" w:sz="0" w:space="0" w:color="auto"/>
        <w:right w:val="none" w:sz="0" w:space="0" w:color="auto"/>
      </w:divBdr>
    </w:div>
    <w:div w:id="1530339996">
      <w:bodyDiv w:val="1"/>
      <w:marLeft w:val="0"/>
      <w:marRight w:val="0"/>
      <w:marTop w:val="0"/>
      <w:marBottom w:val="0"/>
      <w:divBdr>
        <w:top w:val="none" w:sz="0" w:space="0" w:color="auto"/>
        <w:left w:val="none" w:sz="0" w:space="0" w:color="auto"/>
        <w:bottom w:val="none" w:sz="0" w:space="0" w:color="auto"/>
        <w:right w:val="none" w:sz="0" w:space="0" w:color="auto"/>
      </w:divBdr>
    </w:div>
    <w:div w:id="1533763731">
      <w:bodyDiv w:val="1"/>
      <w:marLeft w:val="0"/>
      <w:marRight w:val="0"/>
      <w:marTop w:val="0"/>
      <w:marBottom w:val="0"/>
      <w:divBdr>
        <w:top w:val="none" w:sz="0" w:space="0" w:color="auto"/>
        <w:left w:val="none" w:sz="0" w:space="0" w:color="auto"/>
        <w:bottom w:val="none" w:sz="0" w:space="0" w:color="auto"/>
        <w:right w:val="none" w:sz="0" w:space="0" w:color="auto"/>
      </w:divBdr>
    </w:div>
    <w:div w:id="1537814281">
      <w:bodyDiv w:val="1"/>
      <w:marLeft w:val="0"/>
      <w:marRight w:val="0"/>
      <w:marTop w:val="0"/>
      <w:marBottom w:val="0"/>
      <w:divBdr>
        <w:top w:val="none" w:sz="0" w:space="0" w:color="auto"/>
        <w:left w:val="none" w:sz="0" w:space="0" w:color="auto"/>
        <w:bottom w:val="none" w:sz="0" w:space="0" w:color="auto"/>
        <w:right w:val="none" w:sz="0" w:space="0" w:color="auto"/>
      </w:divBdr>
    </w:div>
    <w:div w:id="1539899707">
      <w:bodyDiv w:val="1"/>
      <w:marLeft w:val="0"/>
      <w:marRight w:val="0"/>
      <w:marTop w:val="0"/>
      <w:marBottom w:val="0"/>
      <w:divBdr>
        <w:top w:val="none" w:sz="0" w:space="0" w:color="auto"/>
        <w:left w:val="none" w:sz="0" w:space="0" w:color="auto"/>
        <w:bottom w:val="none" w:sz="0" w:space="0" w:color="auto"/>
        <w:right w:val="none" w:sz="0" w:space="0" w:color="auto"/>
      </w:divBdr>
    </w:div>
    <w:div w:id="1544826715">
      <w:bodyDiv w:val="1"/>
      <w:marLeft w:val="0"/>
      <w:marRight w:val="0"/>
      <w:marTop w:val="0"/>
      <w:marBottom w:val="0"/>
      <w:divBdr>
        <w:top w:val="none" w:sz="0" w:space="0" w:color="auto"/>
        <w:left w:val="none" w:sz="0" w:space="0" w:color="auto"/>
        <w:bottom w:val="none" w:sz="0" w:space="0" w:color="auto"/>
        <w:right w:val="none" w:sz="0" w:space="0" w:color="auto"/>
      </w:divBdr>
    </w:div>
    <w:div w:id="1545479563">
      <w:bodyDiv w:val="1"/>
      <w:marLeft w:val="0"/>
      <w:marRight w:val="0"/>
      <w:marTop w:val="0"/>
      <w:marBottom w:val="0"/>
      <w:divBdr>
        <w:top w:val="none" w:sz="0" w:space="0" w:color="auto"/>
        <w:left w:val="none" w:sz="0" w:space="0" w:color="auto"/>
        <w:bottom w:val="none" w:sz="0" w:space="0" w:color="auto"/>
        <w:right w:val="none" w:sz="0" w:space="0" w:color="auto"/>
      </w:divBdr>
    </w:div>
    <w:div w:id="1550149954">
      <w:bodyDiv w:val="1"/>
      <w:marLeft w:val="0"/>
      <w:marRight w:val="0"/>
      <w:marTop w:val="0"/>
      <w:marBottom w:val="0"/>
      <w:divBdr>
        <w:top w:val="none" w:sz="0" w:space="0" w:color="auto"/>
        <w:left w:val="none" w:sz="0" w:space="0" w:color="auto"/>
        <w:bottom w:val="none" w:sz="0" w:space="0" w:color="auto"/>
        <w:right w:val="none" w:sz="0" w:space="0" w:color="auto"/>
      </w:divBdr>
    </w:div>
    <w:div w:id="1551964644">
      <w:bodyDiv w:val="1"/>
      <w:marLeft w:val="0"/>
      <w:marRight w:val="0"/>
      <w:marTop w:val="0"/>
      <w:marBottom w:val="0"/>
      <w:divBdr>
        <w:top w:val="none" w:sz="0" w:space="0" w:color="auto"/>
        <w:left w:val="none" w:sz="0" w:space="0" w:color="auto"/>
        <w:bottom w:val="none" w:sz="0" w:space="0" w:color="auto"/>
        <w:right w:val="none" w:sz="0" w:space="0" w:color="auto"/>
      </w:divBdr>
    </w:div>
    <w:div w:id="1554582063">
      <w:bodyDiv w:val="1"/>
      <w:marLeft w:val="0"/>
      <w:marRight w:val="0"/>
      <w:marTop w:val="0"/>
      <w:marBottom w:val="0"/>
      <w:divBdr>
        <w:top w:val="none" w:sz="0" w:space="0" w:color="auto"/>
        <w:left w:val="none" w:sz="0" w:space="0" w:color="auto"/>
        <w:bottom w:val="none" w:sz="0" w:space="0" w:color="auto"/>
        <w:right w:val="none" w:sz="0" w:space="0" w:color="auto"/>
      </w:divBdr>
    </w:div>
    <w:div w:id="1556815564">
      <w:bodyDiv w:val="1"/>
      <w:marLeft w:val="0"/>
      <w:marRight w:val="0"/>
      <w:marTop w:val="0"/>
      <w:marBottom w:val="0"/>
      <w:divBdr>
        <w:top w:val="none" w:sz="0" w:space="0" w:color="auto"/>
        <w:left w:val="none" w:sz="0" w:space="0" w:color="auto"/>
        <w:bottom w:val="none" w:sz="0" w:space="0" w:color="auto"/>
        <w:right w:val="none" w:sz="0" w:space="0" w:color="auto"/>
      </w:divBdr>
    </w:div>
    <w:div w:id="1558739658">
      <w:bodyDiv w:val="1"/>
      <w:marLeft w:val="0"/>
      <w:marRight w:val="0"/>
      <w:marTop w:val="0"/>
      <w:marBottom w:val="0"/>
      <w:divBdr>
        <w:top w:val="none" w:sz="0" w:space="0" w:color="auto"/>
        <w:left w:val="none" w:sz="0" w:space="0" w:color="auto"/>
        <w:bottom w:val="none" w:sz="0" w:space="0" w:color="auto"/>
        <w:right w:val="none" w:sz="0" w:space="0" w:color="auto"/>
      </w:divBdr>
    </w:div>
    <w:div w:id="1560357951">
      <w:bodyDiv w:val="1"/>
      <w:marLeft w:val="0"/>
      <w:marRight w:val="0"/>
      <w:marTop w:val="0"/>
      <w:marBottom w:val="0"/>
      <w:divBdr>
        <w:top w:val="none" w:sz="0" w:space="0" w:color="auto"/>
        <w:left w:val="none" w:sz="0" w:space="0" w:color="auto"/>
        <w:bottom w:val="none" w:sz="0" w:space="0" w:color="auto"/>
        <w:right w:val="none" w:sz="0" w:space="0" w:color="auto"/>
      </w:divBdr>
    </w:div>
    <w:div w:id="1562717775">
      <w:bodyDiv w:val="1"/>
      <w:marLeft w:val="0"/>
      <w:marRight w:val="0"/>
      <w:marTop w:val="0"/>
      <w:marBottom w:val="0"/>
      <w:divBdr>
        <w:top w:val="none" w:sz="0" w:space="0" w:color="auto"/>
        <w:left w:val="none" w:sz="0" w:space="0" w:color="auto"/>
        <w:bottom w:val="none" w:sz="0" w:space="0" w:color="auto"/>
        <w:right w:val="none" w:sz="0" w:space="0" w:color="auto"/>
      </w:divBdr>
    </w:div>
    <w:div w:id="1567303421">
      <w:bodyDiv w:val="1"/>
      <w:marLeft w:val="0"/>
      <w:marRight w:val="0"/>
      <w:marTop w:val="0"/>
      <w:marBottom w:val="0"/>
      <w:divBdr>
        <w:top w:val="none" w:sz="0" w:space="0" w:color="auto"/>
        <w:left w:val="none" w:sz="0" w:space="0" w:color="auto"/>
        <w:bottom w:val="none" w:sz="0" w:space="0" w:color="auto"/>
        <w:right w:val="none" w:sz="0" w:space="0" w:color="auto"/>
      </w:divBdr>
    </w:div>
    <w:div w:id="1575241567">
      <w:bodyDiv w:val="1"/>
      <w:marLeft w:val="0"/>
      <w:marRight w:val="0"/>
      <w:marTop w:val="0"/>
      <w:marBottom w:val="0"/>
      <w:divBdr>
        <w:top w:val="none" w:sz="0" w:space="0" w:color="auto"/>
        <w:left w:val="none" w:sz="0" w:space="0" w:color="auto"/>
        <w:bottom w:val="none" w:sz="0" w:space="0" w:color="auto"/>
        <w:right w:val="none" w:sz="0" w:space="0" w:color="auto"/>
      </w:divBdr>
    </w:div>
    <w:div w:id="1577326066">
      <w:bodyDiv w:val="1"/>
      <w:marLeft w:val="0"/>
      <w:marRight w:val="0"/>
      <w:marTop w:val="0"/>
      <w:marBottom w:val="0"/>
      <w:divBdr>
        <w:top w:val="none" w:sz="0" w:space="0" w:color="auto"/>
        <w:left w:val="none" w:sz="0" w:space="0" w:color="auto"/>
        <w:bottom w:val="none" w:sz="0" w:space="0" w:color="auto"/>
        <w:right w:val="none" w:sz="0" w:space="0" w:color="auto"/>
      </w:divBdr>
    </w:div>
    <w:div w:id="1585872360">
      <w:bodyDiv w:val="1"/>
      <w:marLeft w:val="0"/>
      <w:marRight w:val="0"/>
      <w:marTop w:val="0"/>
      <w:marBottom w:val="0"/>
      <w:divBdr>
        <w:top w:val="none" w:sz="0" w:space="0" w:color="auto"/>
        <w:left w:val="none" w:sz="0" w:space="0" w:color="auto"/>
        <w:bottom w:val="none" w:sz="0" w:space="0" w:color="auto"/>
        <w:right w:val="none" w:sz="0" w:space="0" w:color="auto"/>
      </w:divBdr>
    </w:div>
    <w:div w:id="1589848725">
      <w:bodyDiv w:val="1"/>
      <w:marLeft w:val="0"/>
      <w:marRight w:val="0"/>
      <w:marTop w:val="0"/>
      <w:marBottom w:val="0"/>
      <w:divBdr>
        <w:top w:val="none" w:sz="0" w:space="0" w:color="auto"/>
        <w:left w:val="none" w:sz="0" w:space="0" w:color="auto"/>
        <w:bottom w:val="none" w:sz="0" w:space="0" w:color="auto"/>
        <w:right w:val="none" w:sz="0" w:space="0" w:color="auto"/>
      </w:divBdr>
    </w:div>
    <w:div w:id="1644919151">
      <w:bodyDiv w:val="1"/>
      <w:marLeft w:val="0"/>
      <w:marRight w:val="0"/>
      <w:marTop w:val="0"/>
      <w:marBottom w:val="0"/>
      <w:divBdr>
        <w:top w:val="none" w:sz="0" w:space="0" w:color="auto"/>
        <w:left w:val="none" w:sz="0" w:space="0" w:color="auto"/>
        <w:bottom w:val="none" w:sz="0" w:space="0" w:color="auto"/>
        <w:right w:val="none" w:sz="0" w:space="0" w:color="auto"/>
      </w:divBdr>
    </w:div>
    <w:div w:id="1647274743">
      <w:bodyDiv w:val="1"/>
      <w:marLeft w:val="0"/>
      <w:marRight w:val="0"/>
      <w:marTop w:val="0"/>
      <w:marBottom w:val="0"/>
      <w:divBdr>
        <w:top w:val="none" w:sz="0" w:space="0" w:color="auto"/>
        <w:left w:val="none" w:sz="0" w:space="0" w:color="auto"/>
        <w:bottom w:val="none" w:sz="0" w:space="0" w:color="auto"/>
        <w:right w:val="none" w:sz="0" w:space="0" w:color="auto"/>
      </w:divBdr>
    </w:div>
    <w:div w:id="1648362836">
      <w:bodyDiv w:val="1"/>
      <w:marLeft w:val="0"/>
      <w:marRight w:val="0"/>
      <w:marTop w:val="0"/>
      <w:marBottom w:val="0"/>
      <w:divBdr>
        <w:top w:val="none" w:sz="0" w:space="0" w:color="auto"/>
        <w:left w:val="none" w:sz="0" w:space="0" w:color="auto"/>
        <w:bottom w:val="none" w:sz="0" w:space="0" w:color="auto"/>
        <w:right w:val="none" w:sz="0" w:space="0" w:color="auto"/>
      </w:divBdr>
    </w:div>
    <w:div w:id="1659382763">
      <w:bodyDiv w:val="1"/>
      <w:marLeft w:val="0"/>
      <w:marRight w:val="0"/>
      <w:marTop w:val="0"/>
      <w:marBottom w:val="0"/>
      <w:divBdr>
        <w:top w:val="none" w:sz="0" w:space="0" w:color="auto"/>
        <w:left w:val="none" w:sz="0" w:space="0" w:color="auto"/>
        <w:bottom w:val="none" w:sz="0" w:space="0" w:color="auto"/>
        <w:right w:val="none" w:sz="0" w:space="0" w:color="auto"/>
      </w:divBdr>
    </w:div>
    <w:div w:id="1659847486">
      <w:bodyDiv w:val="1"/>
      <w:marLeft w:val="0"/>
      <w:marRight w:val="0"/>
      <w:marTop w:val="0"/>
      <w:marBottom w:val="0"/>
      <w:divBdr>
        <w:top w:val="none" w:sz="0" w:space="0" w:color="auto"/>
        <w:left w:val="none" w:sz="0" w:space="0" w:color="auto"/>
        <w:bottom w:val="none" w:sz="0" w:space="0" w:color="auto"/>
        <w:right w:val="none" w:sz="0" w:space="0" w:color="auto"/>
      </w:divBdr>
    </w:div>
    <w:div w:id="1665279916">
      <w:bodyDiv w:val="1"/>
      <w:marLeft w:val="0"/>
      <w:marRight w:val="0"/>
      <w:marTop w:val="0"/>
      <w:marBottom w:val="0"/>
      <w:divBdr>
        <w:top w:val="none" w:sz="0" w:space="0" w:color="auto"/>
        <w:left w:val="none" w:sz="0" w:space="0" w:color="auto"/>
        <w:bottom w:val="none" w:sz="0" w:space="0" w:color="auto"/>
        <w:right w:val="none" w:sz="0" w:space="0" w:color="auto"/>
      </w:divBdr>
    </w:div>
    <w:div w:id="1667322557">
      <w:bodyDiv w:val="1"/>
      <w:marLeft w:val="0"/>
      <w:marRight w:val="0"/>
      <w:marTop w:val="0"/>
      <w:marBottom w:val="0"/>
      <w:divBdr>
        <w:top w:val="none" w:sz="0" w:space="0" w:color="auto"/>
        <w:left w:val="none" w:sz="0" w:space="0" w:color="auto"/>
        <w:bottom w:val="none" w:sz="0" w:space="0" w:color="auto"/>
        <w:right w:val="none" w:sz="0" w:space="0" w:color="auto"/>
      </w:divBdr>
    </w:div>
    <w:div w:id="1671372299">
      <w:bodyDiv w:val="1"/>
      <w:marLeft w:val="0"/>
      <w:marRight w:val="0"/>
      <w:marTop w:val="0"/>
      <w:marBottom w:val="0"/>
      <w:divBdr>
        <w:top w:val="none" w:sz="0" w:space="0" w:color="auto"/>
        <w:left w:val="none" w:sz="0" w:space="0" w:color="auto"/>
        <w:bottom w:val="none" w:sz="0" w:space="0" w:color="auto"/>
        <w:right w:val="none" w:sz="0" w:space="0" w:color="auto"/>
      </w:divBdr>
    </w:div>
    <w:div w:id="1675187614">
      <w:bodyDiv w:val="1"/>
      <w:marLeft w:val="0"/>
      <w:marRight w:val="0"/>
      <w:marTop w:val="0"/>
      <w:marBottom w:val="0"/>
      <w:divBdr>
        <w:top w:val="none" w:sz="0" w:space="0" w:color="auto"/>
        <w:left w:val="none" w:sz="0" w:space="0" w:color="auto"/>
        <w:bottom w:val="none" w:sz="0" w:space="0" w:color="auto"/>
        <w:right w:val="none" w:sz="0" w:space="0" w:color="auto"/>
      </w:divBdr>
    </w:div>
    <w:div w:id="1684354825">
      <w:bodyDiv w:val="1"/>
      <w:marLeft w:val="0"/>
      <w:marRight w:val="0"/>
      <w:marTop w:val="0"/>
      <w:marBottom w:val="0"/>
      <w:divBdr>
        <w:top w:val="none" w:sz="0" w:space="0" w:color="auto"/>
        <w:left w:val="none" w:sz="0" w:space="0" w:color="auto"/>
        <w:bottom w:val="none" w:sz="0" w:space="0" w:color="auto"/>
        <w:right w:val="none" w:sz="0" w:space="0" w:color="auto"/>
      </w:divBdr>
    </w:div>
    <w:div w:id="1688478116">
      <w:bodyDiv w:val="1"/>
      <w:marLeft w:val="0"/>
      <w:marRight w:val="0"/>
      <w:marTop w:val="0"/>
      <w:marBottom w:val="0"/>
      <w:divBdr>
        <w:top w:val="none" w:sz="0" w:space="0" w:color="auto"/>
        <w:left w:val="none" w:sz="0" w:space="0" w:color="auto"/>
        <w:bottom w:val="none" w:sz="0" w:space="0" w:color="auto"/>
        <w:right w:val="none" w:sz="0" w:space="0" w:color="auto"/>
      </w:divBdr>
    </w:div>
    <w:div w:id="1697347994">
      <w:bodyDiv w:val="1"/>
      <w:marLeft w:val="0"/>
      <w:marRight w:val="0"/>
      <w:marTop w:val="0"/>
      <w:marBottom w:val="0"/>
      <w:divBdr>
        <w:top w:val="none" w:sz="0" w:space="0" w:color="auto"/>
        <w:left w:val="none" w:sz="0" w:space="0" w:color="auto"/>
        <w:bottom w:val="none" w:sz="0" w:space="0" w:color="auto"/>
        <w:right w:val="none" w:sz="0" w:space="0" w:color="auto"/>
      </w:divBdr>
    </w:div>
    <w:div w:id="1698895575">
      <w:bodyDiv w:val="1"/>
      <w:marLeft w:val="0"/>
      <w:marRight w:val="0"/>
      <w:marTop w:val="0"/>
      <w:marBottom w:val="0"/>
      <w:divBdr>
        <w:top w:val="none" w:sz="0" w:space="0" w:color="auto"/>
        <w:left w:val="none" w:sz="0" w:space="0" w:color="auto"/>
        <w:bottom w:val="none" w:sz="0" w:space="0" w:color="auto"/>
        <w:right w:val="none" w:sz="0" w:space="0" w:color="auto"/>
      </w:divBdr>
    </w:div>
    <w:div w:id="1701079179">
      <w:bodyDiv w:val="1"/>
      <w:marLeft w:val="0"/>
      <w:marRight w:val="0"/>
      <w:marTop w:val="0"/>
      <w:marBottom w:val="0"/>
      <w:divBdr>
        <w:top w:val="none" w:sz="0" w:space="0" w:color="auto"/>
        <w:left w:val="none" w:sz="0" w:space="0" w:color="auto"/>
        <w:bottom w:val="none" w:sz="0" w:space="0" w:color="auto"/>
        <w:right w:val="none" w:sz="0" w:space="0" w:color="auto"/>
      </w:divBdr>
    </w:div>
    <w:div w:id="1702245251">
      <w:bodyDiv w:val="1"/>
      <w:marLeft w:val="0"/>
      <w:marRight w:val="0"/>
      <w:marTop w:val="0"/>
      <w:marBottom w:val="0"/>
      <w:divBdr>
        <w:top w:val="none" w:sz="0" w:space="0" w:color="auto"/>
        <w:left w:val="none" w:sz="0" w:space="0" w:color="auto"/>
        <w:bottom w:val="none" w:sz="0" w:space="0" w:color="auto"/>
        <w:right w:val="none" w:sz="0" w:space="0" w:color="auto"/>
      </w:divBdr>
    </w:div>
    <w:div w:id="1710258122">
      <w:bodyDiv w:val="1"/>
      <w:marLeft w:val="0"/>
      <w:marRight w:val="0"/>
      <w:marTop w:val="0"/>
      <w:marBottom w:val="0"/>
      <w:divBdr>
        <w:top w:val="none" w:sz="0" w:space="0" w:color="auto"/>
        <w:left w:val="none" w:sz="0" w:space="0" w:color="auto"/>
        <w:bottom w:val="none" w:sz="0" w:space="0" w:color="auto"/>
        <w:right w:val="none" w:sz="0" w:space="0" w:color="auto"/>
      </w:divBdr>
    </w:div>
    <w:div w:id="1711952716">
      <w:bodyDiv w:val="1"/>
      <w:marLeft w:val="0"/>
      <w:marRight w:val="0"/>
      <w:marTop w:val="0"/>
      <w:marBottom w:val="0"/>
      <w:divBdr>
        <w:top w:val="none" w:sz="0" w:space="0" w:color="auto"/>
        <w:left w:val="none" w:sz="0" w:space="0" w:color="auto"/>
        <w:bottom w:val="none" w:sz="0" w:space="0" w:color="auto"/>
        <w:right w:val="none" w:sz="0" w:space="0" w:color="auto"/>
      </w:divBdr>
    </w:div>
    <w:div w:id="1713919875">
      <w:bodyDiv w:val="1"/>
      <w:marLeft w:val="0"/>
      <w:marRight w:val="0"/>
      <w:marTop w:val="0"/>
      <w:marBottom w:val="0"/>
      <w:divBdr>
        <w:top w:val="none" w:sz="0" w:space="0" w:color="auto"/>
        <w:left w:val="none" w:sz="0" w:space="0" w:color="auto"/>
        <w:bottom w:val="none" w:sz="0" w:space="0" w:color="auto"/>
        <w:right w:val="none" w:sz="0" w:space="0" w:color="auto"/>
      </w:divBdr>
    </w:div>
    <w:div w:id="1720592358">
      <w:bodyDiv w:val="1"/>
      <w:marLeft w:val="0"/>
      <w:marRight w:val="0"/>
      <w:marTop w:val="0"/>
      <w:marBottom w:val="0"/>
      <w:divBdr>
        <w:top w:val="none" w:sz="0" w:space="0" w:color="auto"/>
        <w:left w:val="none" w:sz="0" w:space="0" w:color="auto"/>
        <w:bottom w:val="none" w:sz="0" w:space="0" w:color="auto"/>
        <w:right w:val="none" w:sz="0" w:space="0" w:color="auto"/>
      </w:divBdr>
    </w:div>
    <w:div w:id="1740395129">
      <w:bodyDiv w:val="1"/>
      <w:marLeft w:val="0"/>
      <w:marRight w:val="0"/>
      <w:marTop w:val="0"/>
      <w:marBottom w:val="0"/>
      <w:divBdr>
        <w:top w:val="none" w:sz="0" w:space="0" w:color="auto"/>
        <w:left w:val="none" w:sz="0" w:space="0" w:color="auto"/>
        <w:bottom w:val="none" w:sz="0" w:space="0" w:color="auto"/>
        <w:right w:val="none" w:sz="0" w:space="0" w:color="auto"/>
      </w:divBdr>
    </w:div>
    <w:div w:id="1754356171">
      <w:bodyDiv w:val="1"/>
      <w:marLeft w:val="0"/>
      <w:marRight w:val="0"/>
      <w:marTop w:val="0"/>
      <w:marBottom w:val="0"/>
      <w:divBdr>
        <w:top w:val="none" w:sz="0" w:space="0" w:color="auto"/>
        <w:left w:val="none" w:sz="0" w:space="0" w:color="auto"/>
        <w:bottom w:val="none" w:sz="0" w:space="0" w:color="auto"/>
        <w:right w:val="none" w:sz="0" w:space="0" w:color="auto"/>
      </w:divBdr>
    </w:div>
    <w:div w:id="1754739805">
      <w:bodyDiv w:val="1"/>
      <w:marLeft w:val="0"/>
      <w:marRight w:val="0"/>
      <w:marTop w:val="0"/>
      <w:marBottom w:val="0"/>
      <w:divBdr>
        <w:top w:val="none" w:sz="0" w:space="0" w:color="auto"/>
        <w:left w:val="none" w:sz="0" w:space="0" w:color="auto"/>
        <w:bottom w:val="none" w:sz="0" w:space="0" w:color="auto"/>
        <w:right w:val="none" w:sz="0" w:space="0" w:color="auto"/>
      </w:divBdr>
    </w:div>
    <w:div w:id="1756590067">
      <w:bodyDiv w:val="1"/>
      <w:marLeft w:val="0"/>
      <w:marRight w:val="0"/>
      <w:marTop w:val="0"/>
      <w:marBottom w:val="0"/>
      <w:divBdr>
        <w:top w:val="none" w:sz="0" w:space="0" w:color="auto"/>
        <w:left w:val="none" w:sz="0" w:space="0" w:color="auto"/>
        <w:bottom w:val="none" w:sz="0" w:space="0" w:color="auto"/>
        <w:right w:val="none" w:sz="0" w:space="0" w:color="auto"/>
      </w:divBdr>
    </w:div>
    <w:div w:id="1765345874">
      <w:bodyDiv w:val="1"/>
      <w:marLeft w:val="0"/>
      <w:marRight w:val="0"/>
      <w:marTop w:val="0"/>
      <w:marBottom w:val="0"/>
      <w:divBdr>
        <w:top w:val="none" w:sz="0" w:space="0" w:color="auto"/>
        <w:left w:val="none" w:sz="0" w:space="0" w:color="auto"/>
        <w:bottom w:val="none" w:sz="0" w:space="0" w:color="auto"/>
        <w:right w:val="none" w:sz="0" w:space="0" w:color="auto"/>
      </w:divBdr>
    </w:div>
    <w:div w:id="1770270015">
      <w:bodyDiv w:val="1"/>
      <w:marLeft w:val="0"/>
      <w:marRight w:val="0"/>
      <w:marTop w:val="0"/>
      <w:marBottom w:val="0"/>
      <w:divBdr>
        <w:top w:val="none" w:sz="0" w:space="0" w:color="auto"/>
        <w:left w:val="none" w:sz="0" w:space="0" w:color="auto"/>
        <w:bottom w:val="none" w:sz="0" w:space="0" w:color="auto"/>
        <w:right w:val="none" w:sz="0" w:space="0" w:color="auto"/>
      </w:divBdr>
    </w:div>
    <w:div w:id="1774786147">
      <w:bodyDiv w:val="1"/>
      <w:marLeft w:val="0"/>
      <w:marRight w:val="0"/>
      <w:marTop w:val="0"/>
      <w:marBottom w:val="0"/>
      <w:divBdr>
        <w:top w:val="none" w:sz="0" w:space="0" w:color="auto"/>
        <w:left w:val="none" w:sz="0" w:space="0" w:color="auto"/>
        <w:bottom w:val="none" w:sz="0" w:space="0" w:color="auto"/>
        <w:right w:val="none" w:sz="0" w:space="0" w:color="auto"/>
      </w:divBdr>
    </w:div>
    <w:div w:id="1777601967">
      <w:bodyDiv w:val="1"/>
      <w:marLeft w:val="0"/>
      <w:marRight w:val="0"/>
      <w:marTop w:val="0"/>
      <w:marBottom w:val="0"/>
      <w:divBdr>
        <w:top w:val="none" w:sz="0" w:space="0" w:color="auto"/>
        <w:left w:val="none" w:sz="0" w:space="0" w:color="auto"/>
        <w:bottom w:val="none" w:sz="0" w:space="0" w:color="auto"/>
        <w:right w:val="none" w:sz="0" w:space="0" w:color="auto"/>
      </w:divBdr>
    </w:div>
    <w:div w:id="1780639694">
      <w:bodyDiv w:val="1"/>
      <w:marLeft w:val="0"/>
      <w:marRight w:val="0"/>
      <w:marTop w:val="0"/>
      <w:marBottom w:val="0"/>
      <w:divBdr>
        <w:top w:val="none" w:sz="0" w:space="0" w:color="auto"/>
        <w:left w:val="none" w:sz="0" w:space="0" w:color="auto"/>
        <w:bottom w:val="none" w:sz="0" w:space="0" w:color="auto"/>
        <w:right w:val="none" w:sz="0" w:space="0" w:color="auto"/>
      </w:divBdr>
    </w:div>
    <w:div w:id="1781681530">
      <w:bodyDiv w:val="1"/>
      <w:marLeft w:val="0"/>
      <w:marRight w:val="0"/>
      <w:marTop w:val="0"/>
      <w:marBottom w:val="0"/>
      <w:divBdr>
        <w:top w:val="none" w:sz="0" w:space="0" w:color="auto"/>
        <w:left w:val="none" w:sz="0" w:space="0" w:color="auto"/>
        <w:bottom w:val="none" w:sz="0" w:space="0" w:color="auto"/>
        <w:right w:val="none" w:sz="0" w:space="0" w:color="auto"/>
      </w:divBdr>
    </w:div>
    <w:div w:id="1783844376">
      <w:bodyDiv w:val="1"/>
      <w:marLeft w:val="0"/>
      <w:marRight w:val="0"/>
      <w:marTop w:val="0"/>
      <w:marBottom w:val="0"/>
      <w:divBdr>
        <w:top w:val="none" w:sz="0" w:space="0" w:color="auto"/>
        <w:left w:val="none" w:sz="0" w:space="0" w:color="auto"/>
        <w:bottom w:val="none" w:sz="0" w:space="0" w:color="auto"/>
        <w:right w:val="none" w:sz="0" w:space="0" w:color="auto"/>
      </w:divBdr>
    </w:div>
    <w:div w:id="1786922904">
      <w:bodyDiv w:val="1"/>
      <w:marLeft w:val="0"/>
      <w:marRight w:val="0"/>
      <w:marTop w:val="0"/>
      <w:marBottom w:val="0"/>
      <w:divBdr>
        <w:top w:val="none" w:sz="0" w:space="0" w:color="auto"/>
        <w:left w:val="none" w:sz="0" w:space="0" w:color="auto"/>
        <w:bottom w:val="none" w:sz="0" w:space="0" w:color="auto"/>
        <w:right w:val="none" w:sz="0" w:space="0" w:color="auto"/>
      </w:divBdr>
    </w:div>
    <w:div w:id="1797064627">
      <w:bodyDiv w:val="1"/>
      <w:marLeft w:val="0"/>
      <w:marRight w:val="0"/>
      <w:marTop w:val="0"/>
      <w:marBottom w:val="0"/>
      <w:divBdr>
        <w:top w:val="none" w:sz="0" w:space="0" w:color="auto"/>
        <w:left w:val="none" w:sz="0" w:space="0" w:color="auto"/>
        <w:bottom w:val="none" w:sz="0" w:space="0" w:color="auto"/>
        <w:right w:val="none" w:sz="0" w:space="0" w:color="auto"/>
      </w:divBdr>
    </w:div>
    <w:div w:id="1806046977">
      <w:bodyDiv w:val="1"/>
      <w:marLeft w:val="0"/>
      <w:marRight w:val="0"/>
      <w:marTop w:val="0"/>
      <w:marBottom w:val="0"/>
      <w:divBdr>
        <w:top w:val="none" w:sz="0" w:space="0" w:color="auto"/>
        <w:left w:val="none" w:sz="0" w:space="0" w:color="auto"/>
        <w:bottom w:val="none" w:sz="0" w:space="0" w:color="auto"/>
        <w:right w:val="none" w:sz="0" w:space="0" w:color="auto"/>
      </w:divBdr>
    </w:div>
    <w:div w:id="1806317433">
      <w:bodyDiv w:val="1"/>
      <w:marLeft w:val="0"/>
      <w:marRight w:val="0"/>
      <w:marTop w:val="0"/>
      <w:marBottom w:val="0"/>
      <w:divBdr>
        <w:top w:val="none" w:sz="0" w:space="0" w:color="auto"/>
        <w:left w:val="none" w:sz="0" w:space="0" w:color="auto"/>
        <w:bottom w:val="none" w:sz="0" w:space="0" w:color="auto"/>
        <w:right w:val="none" w:sz="0" w:space="0" w:color="auto"/>
      </w:divBdr>
    </w:div>
    <w:div w:id="1822035820">
      <w:bodyDiv w:val="1"/>
      <w:marLeft w:val="0"/>
      <w:marRight w:val="0"/>
      <w:marTop w:val="0"/>
      <w:marBottom w:val="0"/>
      <w:divBdr>
        <w:top w:val="none" w:sz="0" w:space="0" w:color="auto"/>
        <w:left w:val="none" w:sz="0" w:space="0" w:color="auto"/>
        <w:bottom w:val="none" w:sz="0" w:space="0" w:color="auto"/>
        <w:right w:val="none" w:sz="0" w:space="0" w:color="auto"/>
      </w:divBdr>
    </w:div>
    <w:div w:id="1824202734">
      <w:bodyDiv w:val="1"/>
      <w:marLeft w:val="0"/>
      <w:marRight w:val="0"/>
      <w:marTop w:val="0"/>
      <w:marBottom w:val="0"/>
      <w:divBdr>
        <w:top w:val="none" w:sz="0" w:space="0" w:color="auto"/>
        <w:left w:val="none" w:sz="0" w:space="0" w:color="auto"/>
        <w:bottom w:val="none" w:sz="0" w:space="0" w:color="auto"/>
        <w:right w:val="none" w:sz="0" w:space="0" w:color="auto"/>
      </w:divBdr>
    </w:div>
    <w:div w:id="1826387788">
      <w:bodyDiv w:val="1"/>
      <w:marLeft w:val="0"/>
      <w:marRight w:val="0"/>
      <w:marTop w:val="0"/>
      <w:marBottom w:val="0"/>
      <w:divBdr>
        <w:top w:val="none" w:sz="0" w:space="0" w:color="auto"/>
        <w:left w:val="none" w:sz="0" w:space="0" w:color="auto"/>
        <w:bottom w:val="none" w:sz="0" w:space="0" w:color="auto"/>
        <w:right w:val="none" w:sz="0" w:space="0" w:color="auto"/>
      </w:divBdr>
    </w:div>
    <w:div w:id="1830293628">
      <w:bodyDiv w:val="1"/>
      <w:marLeft w:val="0"/>
      <w:marRight w:val="0"/>
      <w:marTop w:val="0"/>
      <w:marBottom w:val="0"/>
      <w:divBdr>
        <w:top w:val="none" w:sz="0" w:space="0" w:color="auto"/>
        <w:left w:val="none" w:sz="0" w:space="0" w:color="auto"/>
        <w:bottom w:val="none" w:sz="0" w:space="0" w:color="auto"/>
        <w:right w:val="none" w:sz="0" w:space="0" w:color="auto"/>
      </w:divBdr>
    </w:div>
    <w:div w:id="1830442059">
      <w:bodyDiv w:val="1"/>
      <w:marLeft w:val="0"/>
      <w:marRight w:val="0"/>
      <w:marTop w:val="0"/>
      <w:marBottom w:val="0"/>
      <w:divBdr>
        <w:top w:val="none" w:sz="0" w:space="0" w:color="auto"/>
        <w:left w:val="none" w:sz="0" w:space="0" w:color="auto"/>
        <w:bottom w:val="none" w:sz="0" w:space="0" w:color="auto"/>
        <w:right w:val="none" w:sz="0" w:space="0" w:color="auto"/>
      </w:divBdr>
    </w:div>
    <w:div w:id="1837722412">
      <w:bodyDiv w:val="1"/>
      <w:marLeft w:val="0"/>
      <w:marRight w:val="0"/>
      <w:marTop w:val="0"/>
      <w:marBottom w:val="0"/>
      <w:divBdr>
        <w:top w:val="none" w:sz="0" w:space="0" w:color="auto"/>
        <w:left w:val="none" w:sz="0" w:space="0" w:color="auto"/>
        <w:bottom w:val="none" w:sz="0" w:space="0" w:color="auto"/>
        <w:right w:val="none" w:sz="0" w:space="0" w:color="auto"/>
      </w:divBdr>
    </w:div>
    <w:div w:id="1839810720">
      <w:bodyDiv w:val="1"/>
      <w:marLeft w:val="0"/>
      <w:marRight w:val="0"/>
      <w:marTop w:val="0"/>
      <w:marBottom w:val="0"/>
      <w:divBdr>
        <w:top w:val="none" w:sz="0" w:space="0" w:color="auto"/>
        <w:left w:val="none" w:sz="0" w:space="0" w:color="auto"/>
        <w:bottom w:val="none" w:sz="0" w:space="0" w:color="auto"/>
        <w:right w:val="none" w:sz="0" w:space="0" w:color="auto"/>
      </w:divBdr>
    </w:div>
    <w:div w:id="1844196068">
      <w:bodyDiv w:val="1"/>
      <w:marLeft w:val="0"/>
      <w:marRight w:val="0"/>
      <w:marTop w:val="0"/>
      <w:marBottom w:val="0"/>
      <w:divBdr>
        <w:top w:val="none" w:sz="0" w:space="0" w:color="auto"/>
        <w:left w:val="none" w:sz="0" w:space="0" w:color="auto"/>
        <w:bottom w:val="none" w:sz="0" w:space="0" w:color="auto"/>
        <w:right w:val="none" w:sz="0" w:space="0" w:color="auto"/>
      </w:divBdr>
    </w:div>
    <w:div w:id="1844583244">
      <w:bodyDiv w:val="1"/>
      <w:marLeft w:val="0"/>
      <w:marRight w:val="0"/>
      <w:marTop w:val="0"/>
      <w:marBottom w:val="0"/>
      <w:divBdr>
        <w:top w:val="none" w:sz="0" w:space="0" w:color="auto"/>
        <w:left w:val="none" w:sz="0" w:space="0" w:color="auto"/>
        <w:bottom w:val="none" w:sz="0" w:space="0" w:color="auto"/>
        <w:right w:val="none" w:sz="0" w:space="0" w:color="auto"/>
      </w:divBdr>
    </w:div>
    <w:div w:id="1847137267">
      <w:bodyDiv w:val="1"/>
      <w:marLeft w:val="0"/>
      <w:marRight w:val="0"/>
      <w:marTop w:val="0"/>
      <w:marBottom w:val="0"/>
      <w:divBdr>
        <w:top w:val="none" w:sz="0" w:space="0" w:color="auto"/>
        <w:left w:val="none" w:sz="0" w:space="0" w:color="auto"/>
        <w:bottom w:val="none" w:sz="0" w:space="0" w:color="auto"/>
        <w:right w:val="none" w:sz="0" w:space="0" w:color="auto"/>
      </w:divBdr>
    </w:div>
    <w:div w:id="1865510897">
      <w:bodyDiv w:val="1"/>
      <w:marLeft w:val="0"/>
      <w:marRight w:val="0"/>
      <w:marTop w:val="0"/>
      <w:marBottom w:val="0"/>
      <w:divBdr>
        <w:top w:val="none" w:sz="0" w:space="0" w:color="auto"/>
        <w:left w:val="none" w:sz="0" w:space="0" w:color="auto"/>
        <w:bottom w:val="none" w:sz="0" w:space="0" w:color="auto"/>
        <w:right w:val="none" w:sz="0" w:space="0" w:color="auto"/>
      </w:divBdr>
    </w:div>
    <w:div w:id="1877156915">
      <w:bodyDiv w:val="1"/>
      <w:marLeft w:val="0"/>
      <w:marRight w:val="0"/>
      <w:marTop w:val="0"/>
      <w:marBottom w:val="0"/>
      <w:divBdr>
        <w:top w:val="none" w:sz="0" w:space="0" w:color="auto"/>
        <w:left w:val="none" w:sz="0" w:space="0" w:color="auto"/>
        <w:bottom w:val="none" w:sz="0" w:space="0" w:color="auto"/>
        <w:right w:val="none" w:sz="0" w:space="0" w:color="auto"/>
      </w:divBdr>
    </w:div>
    <w:div w:id="1886720253">
      <w:bodyDiv w:val="1"/>
      <w:marLeft w:val="0"/>
      <w:marRight w:val="0"/>
      <w:marTop w:val="0"/>
      <w:marBottom w:val="0"/>
      <w:divBdr>
        <w:top w:val="none" w:sz="0" w:space="0" w:color="auto"/>
        <w:left w:val="none" w:sz="0" w:space="0" w:color="auto"/>
        <w:bottom w:val="none" w:sz="0" w:space="0" w:color="auto"/>
        <w:right w:val="none" w:sz="0" w:space="0" w:color="auto"/>
      </w:divBdr>
    </w:div>
    <w:div w:id="1888225217">
      <w:bodyDiv w:val="1"/>
      <w:marLeft w:val="0"/>
      <w:marRight w:val="0"/>
      <w:marTop w:val="0"/>
      <w:marBottom w:val="0"/>
      <w:divBdr>
        <w:top w:val="none" w:sz="0" w:space="0" w:color="auto"/>
        <w:left w:val="none" w:sz="0" w:space="0" w:color="auto"/>
        <w:bottom w:val="none" w:sz="0" w:space="0" w:color="auto"/>
        <w:right w:val="none" w:sz="0" w:space="0" w:color="auto"/>
      </w:divBdr>
    </w:div>
    <w:div w:id="1897399211">
      <w:bodyDiv w:val="1"/>
      <w:marLeft w:val="0"/>
      <w:marRight w:val="0"/>
      <w:marTop w:val="0"/>
      <w:marBottom w:val="0"/>
      <w:divBdr>
        <w:top w:val="none" w:sz="0" w:space="0" w:color="auto"/>
        <w:left w:val="none" w:sz="0" w:space="0" w:color="auto"/>
        <w:bottom w:val="none" w:sz="0" w:space="0" w:color="auto"/>
        <w:right w:val="none" w:sz="0" w:space="0" w:color="auto"/>
      </w:divBdr>
    </w:div>
    <w:div w:id="1899901341">
      <w:bodyDiv w:val="1"/>
      <w:marLeft w:val="0"/>
      <w:marRight w:val="0"/>
      <w:marTop w:val="0"/>
      <w:marBottom w:val="0"/>
      <w:divBdr>
        <w:top w:val="none" w:sz="0" w:space="0" w:color="auto"/>
        <w:left w:val="none" w:sz="0" w:space="0" w:color="auto"/>
        <w:bottom w:val="none" w:sz="0" w:space="0" w:color="auto"/>
        <w:right w:val="none" w:sz="0" w:space="0" w:color="auto"/>
      </w:divBdr>
    </w:div>
    <w:div w:id="1902789928">
      <w:bodyDiv w:val="1"/>
      <w:marLeft w:val="0"/>
      <w:marRight w:val="0"/>
      <w:marTop w:val="0"/>
      <w:marBottom w:val="0"/>
      <w:divBdr>
        <w:top w:val="none" w:sz="0" w:space="0" w:color="auto"/>
        <w:left w:val="none" w:sz="0" w:space="0" w:color="auto"/>
        <w:bottom w:val="none" w:sz="0" w:space="0" w:color="auto"/>
        <w:right w:val="none" w:sz="0" w:space="0" w:color="auto"/>
      </w:divBdr>
    </w:div>
    <w:div w:id="1907252658">
      <w:bodyDiv w:val="1"/>
      <w:marLeft w:val="0"/>
      <w:marRight w:val="0"/>
      <w:marTop w:val="0"/>
      <w:marBottom w:val="0"/>
      <w:divBdr>
        <w:top w:val="none" w:sz="0" w:space="0" w:color="auto"/>
        <w:left w:val="none" w:sz="0" w:space="0" w:color="auto"/>
        <w:bottom w:val="none" w:sz="0" w:space="0" w:color="auto"/>
        <w:right w:val="none" w:sz="0" w:space="0" w:color="auto"/>
      </w:divBdr>
    </w:div>
    <w:div w:id="1920165236">
      <w:bodyDiv w:val="1"/>
      <w:marLeft w:val="0"/>
      <w:marRight w:val="0"/>
      <w:marTop w:val="0"/>
      <w:marBottom w:val="0"/>
      <w:divBdr>
        <w:top w:val="none" w:sz="0" w:space="0" w:color="auto"/>
        <w:left w:val="none" w:sz="0" w:space="0" w:color="auto"/>
        <w:bottom w:val="none" w:sz="0" w:space="0" w:color="auto"/>
        <w:right w:val="none" w:sz="0" w:space="0" w:color="auto"/>
      </w:divBdr>
    </w:div>
    <w:div w:id="1926379170">
      <w:bodyDiv w:val="1"/>
      <w:marLeft w:val="0"/>
      <w:marRight w:val="0"/>
      <w:marTop w:val="0"/>
      <w:marBottom w:val="0"/>
      <w:divBdr>
        <w:top w:val="none" w:sz="0" w:space="0" w:color="auto"/>
        <w:left w:val="none" w:sz="0" w:space="0" w:color="auto"/>
        <w:bottom w:val="none" w:sz="0" w:space="0" w:color="auto"/>
        <w:right w:val="none" w:sz="0" w:space="0" w:color="auto"/>
      </w:divBdr>
    </w:div>
    <w:div w:id="1940288316">
      <w:bodyDiv w:val="1"/>
      <w:marLeft w:val="0"/>
      <w:marRight w:val="0"/>
      <w:marTop w:val="0"/>
      <w:marBottom w:val="0"/>
      <w:divBdr>
        <w:top w:val="none" w:sz="0" w:space="0" w:color="auto"/>
        <w:left w:val="none" w:sz="0" w:space="0" w:color="auto"/>
        <w:bottom w:val="none" w:sz="0" w:space="0" w:color="auto"/>
        <w:right w:val="none" w:sz="0" w:space="0" w:color="auto"/>
      </w:divBdr>
    </w:div>
    <w:div w:id="1952281566">
      <w:bodyDiv w:val="1"/>
      <w:marLeft w:val="0"/>
      <w:marRight w:val="0"/>
      <w:marTop w:val="0"/>
      <w:marBottom w:val="0"/>
      <w:divBdr>
        <w:top w:val="none" w:sz="0" w:space="0" w:color="auto"/>
        <w:left w:val="none" w:sz="0" w:space="0" w:color="auto"/>
        <w:bottom w:val="none" w:sz="0" w:space="0" w:color="auto"/>
        <w:right w:val="none" w:sz="0" w:space="0" w:color="auto"/>
      </w:divBdr>
    </w:div>
    <w:div w:id="1957055779">
      <w:bodyDiv w:val="1"/>
      <w:marLeft w:val="0"/>
      <w:marRight w:val="0"/>
      <w:marTop w:val="0"/>
      <w:marBottom w:val="0"/>
      <w:divBdr>
        <w:top w:val="none" w:sz="0" w:space="0" w:color="auto"/>
        <w:left w:val="none" w:sz="0" w:space="0" w:color="auto"/>
        <w:bottom w:val="none" w:sz="0" w:space="0" w:color="auto"/>
        <w:right w:val="none" w:sz="0" w:space="0" w:color="auto"/>
      </w:divBdr>
    </w:div>
    <w:div w:id="1957248930">
      <w:bodyDiv w:val="1"/>
      <w:marLeft w:val="0"/>
      <w:marRight w:val="0"/>
      <w:marTop w:val="0"/>
      <w:marBottom w:val="0"/>
      <w:divBdr>
        <w:top w:val="none" w:sz="0" w:space="0" w:color="auto"/>
        <w:left w:val="none" w:sz="0" w:space="0" w:color="auto"/>
        <w:bottom w:val="none" w:sz="0" w:space="0" w:color="auto"/>
        <w:right w:val="none" w:sz="0" w:space="0" w:color="auto"/>
      </w:divBdr>
    </w:div>
    <w:div w:id="1968197636">
      <w:bodyDiv w:val="1"/>
      <w:marLeft w:val="0"/>
      <w:marRight w:val="0"/>
      <w:marTop w:val="0"/>
      <w:marBottom w:val="0"/>
      <w:divBdr>
        <w:top w:val="none" w:sz="0" w:space="0" w:color="auto"/>
        <w:left w:val="none" w:sz="0" w:space="0" w:color="auto"/>
        <w:bottom w:val="none" w:sz="0" w:space="0" w:color="auto"/>
        <w:right w:val="none" w:sz="0" w:space="0" w:color="auto"/>
      </w:divBdr>
    </w:div>
    <w:div w:id="1971397975">
      <w:bodyDiv w:val="1"/>
      <w:marLeft w:val="0"/>
      <w:marRight w:val="0"/>
      <w:marTop w:val="0"/>
      <w:marBottom w:val="0"/>
      <w:divBdr>
        <w:top w:val="none" w:sz="0" w:space="0" w:color="auto"/>
        <w:left w:val="none" w:sz="0" w:space="0" w:color="auto"/>
        <w:bottom w:val="none" w:sz="0" w:space="0" w:color="auto"/>
        <w:right w:val="none" w:sz="0" w:space="0" w:color="auto"/>
      </w:divBdr>
    </w:div>
    <w:div w:id="1971402520">
      <w:bodyDiv w:val="1"/>
      <w:marLeft w:val="0"/>
      <w:marRight w:val="0"/>
      <w:marTop w:val="0"/>
      <w:marBottom w:val="0"/>
      <w:divBdr>
        <w:top w:val="none" w:sz="0" w:space="0" w:color="auto"/>
        <w:left w:val="none" w:sz="0" w:space="0" w:color="auto"/>
        <w:bottom w:val="none" w:sz="0" w:space="0" w:color="auto"/>
        <w:right w:val="none" w:sz="0" w:space="0" w:color="auto"/>
      </w:divBdr>
    </w:div>
    <w:div w:id="1976444836">
      <w:bodyDiv w:val="1"/>
      <w:marLeft w:val="0"/>
      <w:marRight w:val="0"/>
      <w:marTop w:val="0"/>
      <w:marBottom w:val="0"/>
      <w:divBdr>
        <w:top w:val="none" w:sz="0" w:space="0" w:color="auto"/>
        <w:left w:val="none" w:sz="0" w:space="0" w:color="auto"/>
        <w:bottom w:val="none" w:sz="0" w:space="0" w:color="auto"/>
        <w:right w:val="none" w:sz="0" w:space="0" w:color="auto"/>
      </w:divBdr>
    </w:div>
    <w:div w:id="1980767033">
      <w:bodyDiv w:val="1"/>
      <w:marLeft w:val="0"/>
      <w:marRight w:val="0"/>
      <w:marTop w:val="0"/>
      <w:marBottom w:val="0"/>
      <w:divBdr>
        <w:top w:val="none" w:sz="0" w:space="0" w:color="auto"/>
        <w:left w:val="none" w:sz="0" w:space="0" w:color="auto"/>
        <w:bottom w:val="none" w:sz="0" w:space="0" w:color="auto"/>
        <w:right w:val="none" w:sz="0" w:space="0" w:color="auto"/>
      </w:divBdr>
    </w:div>
    <w:div w:id="1987971801">
      <w:bodyDiv w:val="1"/>
      <w:marLeft w:val="0"/>
      <w:marRight w:val="0"/>
      <w:marTop w:val="0"/>
      <w:marBottom w:val="0"/>
      <w:divBdr>
        <w:top w:val="none" w:sz="0" w:space="0" w:color="auto"/>
        <w:left w:val="none" w:sz="0" w:space="0" w:color="auto"/>
        <w:bottom w:val="none" w:sz="0" w:space="0" w:color="auto"/>
        <w:right w:val="none" w:sz="0" w:space="0" w:color="auto"/>
      </w:divBdr>
    </w:div>
    <w:div w:id="1991589549">
      <w:bodyDiv w:val="1"/>
      <w:marLeft w:val="0"/>
      <w:marRight w:val="0"/>
      <w:marTop w:val="0"/>
      <w:marBottom w:val="0"/>
      <w:divBdr>
        <w:top w:val="none" w:sz="0" w:space="0" w:color="auto"/>
        <w:left w:val="none" w:sz="0" w:space="0" w:color="auto"/>
        <w:bottom w:val="none" w:sz="0" w:space="0" w:color="auto"/>
        <w:right w:val="none" w:sz="0" w:space="0" w:color="auto"/>
      </w:divBdr>
    </w:div>
    <w:div w:id="2011593061">
      <w:bodyDiv w:val="1"/>
      <w:marLeft w:val="0"/>
      <w:marRight w:val="0"/>
      <w:marTop w:val="0"/>
      <w:marBottom w:val="0"/>
      <w:divBdr>
        <w:top w:val="none" w:sz="0" w:space="0" w:color="auto"/>
        <w:left w:val="none" w:sz="0" w:space="0" w:color="auto"/>
        <w:bottom w:val="none" w:sz="0" w:space="0" w:color="auto"/>
        <w:right w:val="none" w:sz="0" w:space="0" w:color="auto"/>
      </w:divBdr>
    </w:div>
    <w:div w:id="2015111388">
      <w:bodyDiv w:val="1"/>
      <w:marLeft w:val="0"/>
      <w:marRight w:val="0"/>
      <w:marTop w:val="0"/>
      <w:marBottom w:val="0"/>
      <w:divBdr>
        <w:top w:val="none" w:sz="0" w:space="0" w:color="auto"/>
        <w:left w:val="none" w:sz="0" w:space="0" w:color="auto"/>
        <w:bottom w:val="none" w:sz="0" w:space="0" w:color="auto"/>
        <w:right w:val="none" w:sz="0" w:space="0" w:color="auto"/>
      </w:divBdr>
    </w:div>
    <w:div w:id="2027707655">
      <w:bodyDiv w:val="1"/>
      <w:marLeft w:val="0"/>
      <w:marRight w:val="0"/>
      <w:marTop w:val="0"/>
      <w:marBottom w:val="0"/>
      <w:divBdr>
        <w:top w:val="none" w:sz="0" w:space="0" w:color="auto"/>
        <w:left w:val="none" w:sz="0" w:space="0" w:color="auto"/>
        <w:bottom w:val="none" w:sz="0" w:space="0" w:color="auto"/>
        <w:right w:val="none" w:sz="0" w:space="0" w:color="auto"/>
      </w:divBdr>
    </w:div>
    <w:div w:id="2044405394">
      <w:bodyDiv w:val="1"/>
      <w:marLeft w:val="0"/>
      <w:marRight w:val="0"/>
      <w:marTop w:val="0"/>
      <w:marBottom w:val="0"/>
      <w:divBdr>
        <w:top w:val="none" w:sz="0" w:space="0" w:color="auto"/>
        <w:left w:val="none" w:sz="0" w:space="0" w:color="auto"/>
        <w:bottom w:val="none" w:sz="0" w:space="0" w:color="auto"/>
        <w:right w:val="none" w:sz="0" w:space="0" w:color="auto"/>
      </w:divBdr>
    </w:div>
    <w:div w:id="2044474356">
      <w:bodyDiv w:val="1"/>
      <w:marLeft w:val="0"/>
      <w:marRight w:val="0"/>
      <w:marTop w:val="0"/>
      <w:marBottom w:val="0"/>
      <w:divBdr>
        <w:top w:val="none" w:sz="0" w:space="0" w:color="auto"/>
        <w:left w:val="none" w:sz="0" w:space="0" w:color="auto"/>
        <w:bottom w:val="none" w:sz="0" w:space="0" w:color="auto"/>
        <w:right w:val="none" w:sz="0" w:space="0" w:color="auto"/>
      </w:divBdr>
    </w:div>
    <w:div w:id="2046830177">
      <w:bodyDiv w:val="1"/>
      <w:marLeft w:val="0"/>
      <w:marRight w:val="0"/>
      <w:marTop w:val="0"/>
      <w:marBottom w:val="0"/>
      <w:divBdr>
        <w:top w:val="none" w:sz="0" w:space="0" w:color="auto"/>
        <w:left w:val="none" w:sz="0" w:space="0" w:color="auto"/>
        <w:bottom w:val="none" w:sz="0" w:space="0" w:color="auto"/>
        <w:right w:val="none" w:sz="0" w:space="0" w:color="auto"/>
      </w:divBdr>
    </w:div>
    <w:div w:id="2048680223">
      <w:bodyDiv w:val="1"/>
      <w:marLeft w:val="0"/>
      <w:marRight w:val="0"/>
      <w:marTop w:val="0"/>
      <w:marBottom w:val="0"/>
      <w:divBdr>
        <w:top w:val="none" w:sz="0" w:space="0" w:color="auto"/>
        <w:left w:val="none" w:sz="0" w:space="0" w:color="auto"/>
        <w:bottom w:val="none" w:sz="0" w:space="0" w:color="auto"/>
        <w:right w:val="none" w:sz="0" w:space="0" w:color="auto"/>
      </w:divBdr>
    </w:div>
    <w:div w:id="2052420178">
      <w:bodyDiv w:val="1"/>
      <w:marLeft w:val="0"/>
      <w:marRight w:val="0"/>
      <w:marTop w:val="0"/>
      <w:marBottom w:val="0"/>
      <w:divBdr>
        <w:top w:val="none" w:sz="0" w:space="0" w:color="auto"/>
        <w:left w:val="none" w:sz="0" w:space="0" w:color="auto"/>
        <w:bottom w:val="none" w:sz="0" w:space="0" w:color="auto"/>
        <w:right w:val="none" w:sz="0" w:space="0" w:color="auto"/>
      </w:divBdr>
    </w:div>
    <w:div w:id="2062288371">
      <w:bodyDiv w:val="1"/>
      <w:marLeft w:val="0"/>
      <w:marRight w:val="0"/>
      <w:marTop w:val="0"/>
      <w:marBottom w:val="0"/>
      <w:divBdr>
        <w:top w:val="none" w:sz="0" w:space="0" w:color="auto"/>
        <w:left w:val="none" w:sz="0" w:space="0" w:color="auto"/>
        <w:bottom w:val="none" w:sz="0" w:space="0" w:color="auto"/>
        <w:right w:val="none" w:sz="0" w:space="0" w:color="auto"/>
      </w:divBdr>
    </w:div>
    <w:div w:id="2064133616">
      <w:bodyDiv w:val="1"/>
      <w:marLeft w:val="0"/>
      <w:marRight w:val="0"/>
      <w:marTop w:val="0"/>
      <w:marBottom w:val="0"/>
      <w:divBdr>
        <w:top w:val="none" w:sz="0" w:space="0" w:color="auto"/>
        <w:left w:val="none" w:sz="0" w:space="0" w:color="auto"/>
        <w:bottom w:val="none" w:sz="0" w:space="0" w:color="auto"/>
        <w:right w:val="none" w:sz="0" w:space="0" w:color="auto"/>
      </w:divBdr>
    </w:div>
    <w:div w:id="2064870671">
      <w:bodyDiv w:val="1"/>
      <w:marLeft w:val="0"/>
      <w:marRight w:val="0"/>
      <w:marTop w:val="0"/>
      <w:marBottom w:val="0"/>
      <w:divBdr>
        <w:top w:val="none" w:sz="0" w:space="0" w:color="auto"/>
        <w:left w:val="none" w:sz="0" w:space="0" w:color="auto"/>
        <w:bottom w:val="none" w:sz="0" w:space="0" w:color="auto"/>
        <w:right w:val="none" w:sz="0" w:space="0" w:color="auto"/>
      </w:divBdr>
    </w:div>
    <w:div w:id="2068988051">
      <w:bodyDiv w:val="1"/>
      <w:marLeft w:val="0"/>
      <w:marRight w:val="0"/>
      <w:marTop w:val="0"/>
      <w:marBottom w:val="0"/>
      <w:divBdr>
        <w:top w:val="none" w:sz="0" w:space="0" w:color="auto"/>
        <w:left w:val="none" w:sz="0" w:space="0" w:color="auto"/>
        <w:bottom w:val="none" w:sz="0" w:space="0" w:color="auto"/>
        <w:right w:val="none" w:sz="0" w:space="0" w:color="auto"/>
      </w:divBdr>
    </w:div>
    <w:div w:id="2077431774">
      <w:bodyDiv w:val="1"/>
      <w:marLeft w:val="0"/>
      <w:marRight w:val="0"/>
      <w:marTop w:val="0"/>
      <w:marBottom w:val="0"/>
      <w:divBdr>
        <w:top w:val="none" w:sz="0" w:space="0" w:color="auto"/>
        <w:left w:val="none" w:sz="0" w:space="0" w:color="auto"/>
        <w:bottom w:val="none" w:sz="0" w:space="0" w:color="auto"/>
        <w:right w:val="none" w:sz="0" w:space="0" w:color="auto"/>
      </w:divBdr>
    </w:div>
    <w:div w:id="2081904061">
      <w:bodyDiv w:val="1"/>
      <w:marLeft w:val="0"/>
      <w:marRight w:val="0"/>
      <w:marTop w:val="0"/>
      <w:marBottom w:val="0"/>
      <w:divBdr>
        <w:top w:val="none" w:sz="0" w:space="0" w:color="auto"/>
        <w:left w:val="none" w:sz="0" w:space="0" w:color="auto"/>
        <w:bottom w:val="none" w:sz="0" w:space="0" w:color="auto"/>
        <w:right w:val="none" w:sz="0" w:space="0" w:color="auto"/>
      </w:divBdr>
    </w:div>
    <w:div w:id="2084326285">
      <w:bodyDiv w:val="1"/>
      <w:marLeft w:val="0"/>
      <w:marRight w:val="0"/>
      <w:marTop w:val="0"/>
      <w:marBottom w:val="0"/>
      <w:divBdr>
        <w:top w:val="none" w:sz="0" w:space="0" w:color="auto"/>
        <w:left w:val="none" w:sz="0" w:space="0" w:color="auto"/>
        <w:bottom w:val="none" w:sz="0" w:space="0" w:color="auto"/>
        <w:right w:val="none" w:sz="0" w:space="0" w:color="auto"/>
      </w:divBdr>
    </w:div>
    <w:div w:id="2085253993">
      <w:bodyDiv w:val="1"/>
      <w:marLeft w:val="0"/>
      <w:marRight w:val="0"/>
      <w:marTop w:val="0"/>
      <w:marBottom w:val="0"/>
      <w:divBdr>
        <w:top w:val="none" w:sz="0" w:space="0" w:color="auto"/>
        <w:left w:val="none" w:sz="0" w:space="0" w:color="auto"/>
        <w:bottom w:val="none" w:sz="0" w:space="0" w:color="auto"/>
        <w:right w:val="none" w:sz="0" w:space="0" w:color="auto"/>
      </w:divBdr>
    </w:div>
    <w:div w:id="2086489170">
      <w:bodyDiv w:val="1"/>
      <w:marLeft w:val="0"/>
      <w:marRight w:val="0"/>
      <w:marTop w:val="0"/>
      <w:marBottom w:val="0"/>
      <w:divBdr>
        <w:top w:val="none" w:sz="0" w:space="0" w:color="auto"/>
        <w:left w:val="none" w:sz="0" w:space="0" w:color="auto"/>
        <w:bottom w:val="none" w:sz="0" w:space="0" w:color="auto"/>
        <w:right w:val="none" w:sz="0" w:space="0" w:color="auto"/>
      </w:divBdr>
    </w:div>
    <w:div w:id="2088502380">
      <w:bodyDiv w:val="1"/>
      <w:marLeft w:val="0"/>
      <w:marRight w:val="0"/>
      <w:marTop w:val="0"/>
      <w:marBottom w:val="0"/>
      <w:divBdr>
        <w:top w:val="none" w:sz="0" w:space="0" w:color="auto"/>
        <w:left w:val="none" w:sz="0" w:space="0" w:color="auto"/>
        <w:bottom w:val="none" w:sz="0" w:space="0" w:color="auto"/>
        <w:right w:val="none" w:sz="0" w:space="0" w:color="auto"/>
      </w:divBdr>
    </w:div>
    <w:div w:id="2131972305">
      <w:bodyDiv w:val="1"/>
      <w:marLeft w:val="0"/>
      <w:marRight w:val="0"/>
      <w:marTop w:val="0"/>
      <w:marBottom w:val="0"/>
      <w:divBdr>
        <w:top w:val="none" w:sz="0" w:space="0" w:color="auto"/>
        <w:left w:val="none" w:sz="0" w:space="0" w:color="auto"/>
        <w:bottom w:val="none" w:sz="0" w:space="0" w:color="auto"/>
        <w:right w:val="none" w:sz="0" w:space="0" w:color="auto"/>
      </w:divBdr>
    </w:div>
    <w:div w:id="2136368957">
      <w:bodyDiv w:val="1"/>
      <w:marLeft w:val="0"/>
      <w:marRight w:val="0"/>
      <w:marTop w:val="0"/>
      <w:marBottom w:val="0"/>
      <w:divBdr>
        <w:top w:val="none" w:sz="0" w:space="0" w:color="auto"/>
        <w:left w:val="none" w:sz="0" w:space="0" w:color="auto"/>
        <w:bottom w:val="none" w:sz="0" w:space="0" w:color="auto"/>
        <w:right w:val="none" w:sz="0" w:space="0" w:color="auto"/>
      </w:divBdr>
    </w:div>
    <w:div w:id="213995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4B5EC-9AD2-4BFE-90B7-D4EE52908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107</Pages>
  <Words>48106</Words>
  <Characters>264583</Characters>
  <Application>Microsoft Office Word</Application>
  <DocSecurity>0</DocSecurity>
  <Lines>2204</Lines>
  <Paragraphs>624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 Medina Gonzalez</dc:creator>
  <cp:lastModifiedBy>Maria del Consuelo Gonzalez Moreno</cp:lastModifiedBy>
  <cp:revision>4</cp:revision>
  <cp:lastPrinted>2016-11-02T16:54:00Z</cp:lastPrinted>
  <dcterms:created xsi:type="dcterms:W3CDTF">2016-11-02T16:58:00Z</dcterms:created>
  <dcterms:modified xsi:type="dcterms:W3CDTF">2016-11-02T18:29:00Z</dcterms:modified>
</cp:coreProperties>
</file>