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ECF" w:rsidRDefault="00F71ECF" w:rsidP="00F71ECF">
      <w:pPr>
        <w:pStyle w:val="CABEZA"/>
        <w:jc w:val="left"/>
        <w:rPr>
          <w:rFonts w:cs="Times New Roman"/>
          <w:b w:val="0"/>
          <w:i/>
          <w:color w:val="FF0000"/>
          <w:sz w:val="16"/>
          <w:szCs w:val="16"/>
        </w:rPr>
      </w:pPr>
      <w:bookmarkStart w:id="0" w:name="_GoBack"/>
      <w:bookmarkEnd w:id="0"/>
    </w:p>
    <w:p w:rsidR="00F71ECF" w:rsidRPr="00F71ECF" w:rsidRDefault="00F71ECF" w:rsidP="00F71ECF">
      <w:pPr>
        <w:jc w:val="center"/>
        <w:rPr>
          <w:rFonts w:ascii="ITC Avant Garde" w:hAnsi="ITC Avant Garde"/>
          <w:sz w:val="20"/>
          <w:szCs w:val="20"/>
        </w:rPr>
      </w:pPr>
      <w:r w:rsidRPr="00F71ECF">
        <w:rPr>
          <w:rFonts w:ascii="ITC Avant Garde" w:hAnsi="ITC Avant Garde"/>
          <w:sz w:val="20"/>
          <w:szCs w:val="20"/>
        </w:rPr>
        <w:t>Nuevo Estatuto publicado en el Diario Oficial de la Federación el 4 de septiembre de 2014</w:t>
      </w:r>
    </w:p>
    <w:p w:rsidR="00F71ECF" w:rsidRPr="00F71ECF" w:rsidRDefault="00F71ECF" w:rsidP="00F71ECF">
      <w:pPr>
        <w:spacing w:after="0" w:line="240" w:lineRule="auto"/>
        <w:jc w:val="center"/>
        <w:rPr>
          <w:rFonts w:ascii="ITC Avant Garde" w:hAnsi="ITC Avant Garde"/>
          <w:b/>
          <w:sz w:val="20"/>
          <w:szCs w:val="20"/>
          <w:lang w:val="es-ES_tradnl" w:eastAsia="es-MX"/>
        </w:rPr>
      </w:pPr>
      <w:r w:rsidRPr="00F71ECF">
        <w:rPr>
          <w:rFonts w:ascii="ITC Avant Garde" w:hAnsi="ITC Avant Garde"/>
          <w:b/>
          <w:sz w:val="20"/>
          <w:szCs w:val="20"/>
          <w:lang w:val="es-ES_tradnl" w:eastAsia="es-MX"/>
        </w:rPr>
        <w:t>Texto vigente</w:t>
      </w:r>
    </w:p>
    <w:p w:rsidR="00F71ECF" w:rsidRPr="00F71ECF" w:rsidRDefault="00F71ECF" w:rsidP="00F71ECF">
      <w:pPr>
        <w:spacing w:after="0" w:line="240" w:lineRule="auto"/>
        <w:jc w:val="center"/>
        <w:rPr>
          <w:rFonts w:ascii="Times New Roman" w:hAnsi="Times New Roman"/>
          <w:i/>
          <w:sz w:val="16"/>
          <w:szCs w:val="16"/>
          <w:lang w:val="es-ES_tradnl" w:eastAsia="es-MX"/>
        </w:rPr>
      </w:pPr>
      <w:r w:rsidRPr="00F71ECF">
        <w:rPr>
          <w:rFonts w:ascii="Times New Roman" w:hAnsi="Times New Roman"/>
          <w:i/>
          <w:color w:val="FF0000"/>
          <w:sz w:val="16"/>
          <w:szCs w:val="16"/>
          <w:lang w:val="es-ES_tradnl" w:eastAsia="es-MX"/>
        </w:rPr>
        <w:t>Última modificación publicada DOF 13-07-2018</w:t>
      </w:r>
    </w:p>
    <w:p w:rsidR="00F71ECF" w:rsidRPr="00F71ECF" w:rsidRDefault="00F71ECF" w:rsidP="00F71ECF">
      <w:pPr>
        <w:spacing w:before="101" w:after="101" w:line="216" w:lineRule="atLeast"/>
        <w:rPr>
          <w:rFonts w:ascii="ITC Avant Garde" w:eastAsia="Times New Roman" w:hAnsi="ITC Avant Garde"/>
          <w:sz w:val="20"/>
          <w:szCs w:val="20"/>
          <w:lang w:val="es-ES_tradnl" w:eastAsia="es-ES"/>
        </w:rPr>
      </w:pPr>
    </w:p>
    <w:p w:rsidR="00F71ECF" w:rsidRPr="00F71ECF" w:rsidRDefault="00F71ECF" w:rsidP="00F71ECF">
      <w:pPr>
        <w:spacing w:before="101" w:after="101" w:line="216" w:lineRule="atLeast"/>
        <w:rPr>
          <w:rFonts w:ascii="ITC Avant Garde" w:eastAsia="Times New Roman" w:hAnsi="ITC Avant Garde"/>
          <w:sz w:val="20"/>
          <w:szCs w:val="20"/>
          <w:lang w:val="es-ES_tradnl" w:eastAsia="es-ES"/>
        </w:rPr>
      </w:pPr>
      <w:r w:rsidRPr="00F71ECF">
        <w:rPr>
          <w:rFonts w:ascii="ITC Avant Garde" w:eastAsia="Times New Roman" w:hAnsi="ITC Avant Garde"/>
          <w:sz w:val="20"/>
          <w:szCs w:val="20"/>
          <w:lang w:val="es-ES_tradnl" w:eastAsia="es-ES"/>
        </w:rPr>
        <w:t>Al margen un logotipo, que dice: Instituto Federal de Telecomunicaciones.</w:t>
      </w:r>
    </w:p>
    <w:p w:rsidR="00F71ECF" w:rsidRPr="00F71ECF" w:rsidRDefault="00F71ECF" w:rsidP="00F71ECF">
      <w:pPr>
        <w:spacing w:before="101" w:after="101" w:line="216" w:lineRule="atLeast"/>
        <w:jc w:val="center"/>
        <w:rPr>
          <w:rFonts w:ascii="ITC Avant Garde" w:eastAsia="Times New Roman" w:hAnsi="ITC Avant Garde"/>
          <w:b/>
          <w:sz w:val="20"/>
          <w:szCs w:val="20"/>
          <w:lang w:val="es-ES_tradnl" w:eastAsia="es-ES"/>
        </w:rPr>
      </w:pPr>
    </w:p>
    <w:p w:rsidR="00F71ECF" w:rsidRPr="00F71ECF" w:rsidRDefault="00F71ECF" w:rsidP="00F71ECF">
      <w:pPr>
        <w:spacing w:before="101" w:after="101" w:line="216" w:lineRule="atLeast"/>
        <w:jc w:val="center"/>
        <w:outlineLvl w:val="1"/>
        <w:rPr>
          <w:rFonts w:ascii="ITC Avant Garde" w:eastAsia="Times New Roman" w:hAnsi="ITC Avant Garde"/>
          <w:b/>
          <w:sz w:val="20"/>
          <w:szCs w:val="20"/>
          <w:lang w:val="es-ES_tradnl" w:eastAsia="es-ES"/>
        </w:rPr>
      </w:pPr>
      <w:r w:rsidRPr="00F71ECF">
        <w:rPr>
          <w:rFonts w:ascii="ITC Avant Garde" w:eastAsia="Times New Roman" w:hAnsi="ITC Avant Garde"/>
          <w:b/>
          <w:sz w:val="20"/>
          <w:szCs w:val="20"/>
          <w:lang w:val="es-ES_tradnl" w:eastAsia="es-ES"/>
        </w:rPr>
        <w:t>ESTATUTO ORGÁNICO DEL INSTITUTO FEDERAL DE TELECOMUNICACIONES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Con fundamento en los artículos 28, párrafo vigésimo, fracción III, de la Constitución Política de los Estados Unidos Mexicanos, así como 17, fracción II, de la Ley Federal de Telecomunicaciones y Radiodifusión, y</w:t>
      </w:r>
    </w:p>
    <w:p w:rsidR="00F71ECF" w:rsidRPr="00F71ECF" w:rsidRDefault="00F71ECF" w:rsidP="00F71ECF">
      <w:pPr>
        <w:pStyle w:val="Ttulo2"/>
        <w:keepNext/>
        <w:keepLines/>
        <w:spacing w:before="0" w:after="0" w:line="276" w:lineRule="auto"/>
        <w:rPr>
          <w:bCs/>
          <w:lang w:val="es-MX" w:eastAsia="en-US"/>
        </w:rPr>
      </w:pPr>
      <w:r w:rsidRPr="00F71ECF">
        <w:rPr>
          <w:bCs/>
          <w:lang w:val="es-MX" w:eastAsia="en-US"/>
        </w:rPr>
        <w:t>CONSIDERANDO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 y como autoridad en materia de competencia económica en dichos sectores;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10 de septiembre de 2013 quedó integrado el Instituto, en términos de lo dispuesto por el artículo sexto transitorio del Decreto, mediante la ratificación por parte del Senado de la República de los nombramientos de los Comisionados que integran su órgano de gobierno y la designación de su Presidente;</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23 de septiembre de 2013 se publicó en el DOF el Estatuto Orgánico del Instituto Federal de Telecomunicaciones;</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14 de julio de 2014 fue publicado en el DOF el “Decreto por el que se expiden la Ley Federal de Telecomunicaciones y Radiodifusión, y la Ley del Sistema Público de Radiodifusión del Estado Mexicano; y se reforman, adicionan y derogan diversas disposiciones en materia de telecomunicaciones y radiodifusión” que otorga diversas atribuciones al Instituto;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el artículo cuarto transitorio del Decreto mencionado en el párrafo anterior dispone que, dentro de los sesenta días naturales siguientes a su entrada en vigor, el Instituto deberá adecuar su estatuto orgánico a la Ley Federal de Telecomunicaciones y Radiodifusión, y</w:t>
      </w:r>
    </w:p>
    <w:p w:rsid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Que resulta indispensable que el Instituto adecue su estatuto orgánico a efecto de establecer las unidades administrativas dotadas de competencia que le permitan ejercer sus facultades constitucionales y legales, y ejecutar los procedimientos a su cargo.</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4847C7" w:rsidRDefault="00F71ECF" w:rsidP="00F71ECF">
      <w:pPr>
        <w:spacing w:after="80" w:line="215" w:lineRule="exact"/>
        <w:ind w:firstLine="288"/>
        <w:jc w:val="both"/>
        <w:rPr>
          <w:rFonts w:ascii="ITC Avant Garde" w:eastAsia="Times New Roman" w:hAnsi="ITC Avant Garde" w:cs="Arial"/>
          <w:sz w:val="20"/>
          <w:szCs w:val="20"/>
          <w:lang w:val="es-ES" w:eastAsia="es-ES"/>
        </w:rPr>
      </w:pPr>
      <w:r w:rsidRPr="00F71ECF">
        <w:rPr>
          <w:rFonts w:ascii="ITC Avant Garde" w:eastAsia="Times New Roman" w:hAnsi="ITC Avant Garde" w:cs="Arial"/>
          <w:sz w:val="20"/>
          <w:szCs w:val="20"/>
          <w:lang w:val="es-ES" w:eastAsia="es-ES"/>
        </w:rPr>
        <w:t>Por todo lo expuesto el órgano de gobierno del Instituto, en ejercici</w:t>
      </w:r>
      <w:r>
        <w:rPr>
          <w:rFonts w:ascii="ITC Avant Garde" w:eastAsia="Times New Roman" w:hAnsi="ITC Avant Garde" w:cs="Arial"/>
          <w:sz w:val="20"/>
          <w:szCs w:val="20"/>
          <w:lang w:val="es-ES" w:eastAsia="es-ES"/>
        </w:rPr>
        <w:t>o de sus atribuciones, emite el</w:t>
      </w:r>
    </w:p>
    <w:p w:rsidR="00F71ECF" w:rsidRPr="00F71ECF" w:rsidRDefault="00F71ECF" w:rsidP="00F71ECF">
      <w:pPr>
        <w:spacing w:after="80" w:line="215" w:lineRule="exact"/>
        <w:ind w:firstLine="288"/>
        <w:jc w:val="both"/>
        <w:rPr>
          <w:rFonts w:ascii="ITC Avant Garde" w:eastAsia="Times New Roman" w:hAnsi="ITC Avant Garde" w:cs="Arial"/>
          <w:sz w:val="20"/>
          <w:szCs w:val="20"/>
          <w:lang w:val="es-ES" w:eastAsia="es-ES"/>
        </w:rPr>
      </w:pPr>
    </w:p>
    <w:p w:rsidR="004847C7" w:rsidRPr="001313E1" w:rsidRDefault="004847C7" w:rsidP="001313E1">
      <w:pPr>
        <w:pStyle w:val="Ttulo2"/>
      </w:pPr>
      <w:r w:rsidRPr="001313E1">
        <w:lastRenderedPageBreak/>
        <w:t>ESTATUTO ORGÁNICO DEL INSTITUTO FEDERAL DE TELECOMUNICACIONES</w:t>
      </w:r>
    </w:p>
    <w:p w:rsidR="004847C7" w:rsidRDefault="004847C7" w:rsidP="004847C7">
      <w:pPr>
        <w:pStyle w:val="Texto"/>
        <w:spacing w:after="80" w:line="215" w:lineRule="exact"/>
        <w:rPr>
          <w:rFonts w:ascii="ITC Avant Garde" w:hAnsi="ITC Avant Garde"/>
          <w:sz w:val="20"/>
        </w:rPr>
      </w:pPr>
    </w:p>
    <w:p w:rsidR="004847C7" w:rsidRPr="00AE2921" w:rsidRDefault="004847C7" w:rsidP="00AE2921">
      <w:pPr>
        <w:pStyle w:val="Ttulo2"/>
        <w:keepNext/>
        <w:keepLines/>
        <w:spacing w:before="0" w:after="0" w:line="276" w:lineRule="auto"/>
        <w:rPr>
          <w:bCs/>
          <w:lang w:val="es-MX" w:eastAsia="en-US"/>
        </w:rPr>
      </w:pPr>
      <w:r w:rsidRPr="00AE2921">
        <w:rPr>
          <w:bCs/>
          <w:lang w:val="es-MX" w:eastAsia="en-US"/>
        </w:rPr>
        <w:t>CAPÍTULO I</w:t>
      </w:r>
    </w:p>
    <w:p w:rsidR="004847C7" w:rsidRDefault="004847C7" w:rsidP="00AE2921">
      <w:pPr>
        <w:pStyle w:val="Ttulo2"/>
        <w:keepNext/>
        <w:keepLines/>
        <w:spacing w:before="0" w:after="0" w:line="276" w:lineRule="auto"/>
        <w:rPr>
          <w:bCs/>
          <w:lang w:val="es-MX" w:eastAsia="en-US"/>
        </w:rPr>
      </w:pPr>
      <w:r w:rsidRPr="00AE2921">
        <w:rPr>
          <w:bCs/>
          <w:lang w:val="es-MX" w:eastAsia="en-US"/>
        </w:rPr>
        <w:t>Disposiciones generales</w:t>
      </w:r>
    </w:p>
    <w:p w:rsidR="00AE2921" w:rsidRPr="00AE2921" w:rsidRDefault="00AE2921" w:rsidP="00AE2921"/>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1" w:name="OLE_LINK3"/>
      <w:bookmarkStart w:id="2" w:name="OLE_LINK4"/>
      <w:r w:rsidRPr="004847C7">
        <w:rPr>
          <w:rFonts w:ascii="ITC Avant Garde" w:hAnsi="ITC Avant Garde"/>
          <w:sz w:val="20"/>
          <w:lang w:val="es-ES_tradnl"/>
        </w:rPr>
        <w:t>Política de los Estados Unidos Mexicanos</w:t>
      </w:r>
      <w:bookmarkEnd w:id="1"/>
      <w:bookmarkEnd w:id="2"/>
      <w:r w:rsidRPr="004847C7">
        <w:rPr>
          <w:rFonts w:ascii="ITC Avant Garde" w:hAnsi="ITC Avant Garde"/>
          <w:sz w:val="20"/>
          <w:lang w:val="es-ES_tradnl"/>
        </w:rPr>
        <w:t>, la Ley Federal de Competencia Económica y demás disposiciones legales aplicables establecen para la Comisión Federal de Competencia Económica.</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rsidR="001074E3" w:rsidRDefault="001074E3" w:rsidP="001074E3">
      <w:pPr>
        <w:pStyle w:val="Texto"/>
        <w:spacing w:after="82" w:line="240"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rsidR="001074E3" w:rsidRPr="0048173F" w:rsidRDefault="001074E3" w:rsidP="0048173F">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por el que se expiden la Ley Federal de Telecomunicaciones y Radiodifusión, y la Ley del Sistema Público de Radiodifusión del 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Pleno, el órgano máximo de gobierno y decisión del Instituto integrado por siete Comisionados con voz y voto, incluido su Presidente, y</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Presidente, el Comisionado Presidente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Presidente, y que se publicará en el Diario Oficial de la Federación.</w:t>
      </w:r>
    </w:p>
    <w:p w:rsidR="007F2ECE" w:rsidRPr="00CD6602" w:rsidRDefault="004847C7" w:rsidP="00CD6602">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organización del Instituto</w:t>
      </w:r>
    </w:p>
    <w:p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Presidente;</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Administración.</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3" w:name="OLE_LINK24"/>
      <w:bookmarkStart w:id="4"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3"/>
    <w:bookmarkEnd w:id="4"/>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5" w:name="OLE_LINK26"/>
      <w:bookmarkStart w:id="6"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5"/>
    <w:bookmarkEnd w:id="6"/>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Supervisión;</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Verificación;</w:t>
      </w:r>
    </w:p>
    <w:p w:rsidR="001074E3" w:rsidRDefault="001074E3" w:rsidP="001074E3">
      <w:pPr>
        <w:pStyle w:val="Texto"/>
        <w:spacing w:after="80" w:line="218" w:lineRule="exact"/>
        <w:ind w:left="1656" w:hanging="648"/>
        <w:rPr>
          <w:rFonts w:ascii="ITC Avant Garde" w:hAnsi="ITC Avant Garde"/>
          <w:sz w:val="20"/>
        </w:rPr>
      </w:pPr>
      <w:r w:rsidRPr="001074E3">
        <w:rPr>
          <w:rFonts w:ascii="ITC Avant Garde" w:hAnsi="ITC Avant Garde"/>
          <w:b/>
          <w:sz w:val="20"/>
        </w:rPr>
        <w:t xml:space="preserve">xv BIS) </w:t>
      </w:r>
      <w:r w:rsidRPr="001074E3">
        <w:rPr>
          <w:rFonts w:ascii="ITC Avant Garde" w:hAnsi="ITC Avant Garde"/>
          <w:sz w:val="20"/>
        </w:rPr>
        <w:t>Supervisión y Verificación de Regulación Asimétrica;</w:t>
      </w:r>
    </w:p>
    <w:p w:rsidR="001074E3" w:rsidRPr="001074E3" w:rsidRDefault="006C36EA" w:rsidP="00AA11D4">
      <w:pPr>
        <w:pStyle w:val="Texto"/>
        <w:spacing w:after="0" w:line="240"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Sanciones;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rsidR="004847C7" w:rsidRPr="00207932" w:rsidRDefault="006C36EA" w:rsidP="003E57A6">
      <w:pPr>
        <w:pStyle w:val="Texto"/>
        <w:spacing w:after="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rsidR="00207932" w:rsidRPr="004847C7" w:rsidRDefault="006C36EA" w:rsidP="003E57A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Defensa Jurídica;</w:t>
      </w:r>
    </w:p>
    <w:p w:rsidR="00AA11D4" w:rsidRDefault="00AA11D4" w:rsidP="00AA11D4">
      <w:pPr>
        <w:pStyle w:val="Texto"/>
        <w:spacing w:after="80" w:line="218" w:lineRule="exact"/>
        <w:ind w:left="1656" w:hanging="648"/>
        <w:rPr>
          <w:rFonts w:ascii="ITC Avant Garde" w:hAnsi="ITC Avant Garde"/>
          <w:sz w:val="20"/>
        </w:rPr>
      </w:pPr>
      <w:r w:rsidRPr="00AA11D4">
        <w:rPr>
          <w:rFonts w:ascii="ITC Avant Garde" w:hAnsi="ITC Avant Garde"/>
          <w:b/>
          <w:sz w:val="20"/>
        </w:rPr>
        <w:t>xxiii)</w:t>
      </w:r>
      <w:r>
        <w:rPr>
          <w:rFonts w:ascii="ITC Avant Garde" w:hAnsi="ITC Avant Garde"/>
          <w:b/>
          <w:sz w:val="20"/>
        </w:rPr>
        <w:tab/>
      </w:r>
      <w:r w:rsidRPr="00AA11D4">
        <w:rPr>
          <w:rFonts w:ascii="ITC Avant Garde" w:hAnsi="ITC Avant Garde"/>
          <w:sz w:val="20"/>
        </w:rPr>
        <w:t>Gestión de Talento;</w:t>
      </w:r>
    </w:p>
    <w:p w:rsidR="00AA11D4" w:rsidRPr="004847C7" w:rsidRDefault="006C36EA" w:rsidP="00AA11D4">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rsidR="004A68E2" w:rsidRDefault="008611EA" w:rsidP="004847C7">
      <w:pPr>
        <w:pStyle w:val="Texto"/>
        <w:spacing w:after="80" w:line="218" w:lineRule="exact"/>
        <w:ind w:left="1656" w:hanging="648"/>
        <w:rPr>
          <w:rFonts w:ascii="ITC Avant Garde" w:hAnsi="ITC Avant Garde"/>
          <w:color w:val="2F2F2F"/>
          <w:sz w:val="20"/>
        </w:rPr>
      </w:pPr>
      <w:r w:rsidRPr="004A68E2">
        <w:rPr>
          <w:rFonts w:ascii="ITC Avant Garde" w:hAnsi="ITC Avant Garde"/>
          <w:b/>
          <w:sz w:val="20"/>
          <w:lang w:val="es-ES_tradnl"/>
        </w:rPr>
        <w:t>xxvi BIS)</w:t>
      </w:r>
      <w:r w:rsidRPr="004A68E2">
        <w:rPr>
          <w:rFonts w:ascii="ITC Avant Garde" w:hAnsi="ITC Avant Garde"/>
          <w:sz w:val="20"/>
          <w:lang w:val="es-ES_tradnl"/>
        </w:rPr>
        <w:t xml:space="preserve"> Igualdad de Género, Diversidad e Inclusión;</w:t>
      </w:r>
    </w:p>
    <w:p w:rsidR="008611EA" w:rsidRPr="008611EA" w:rsidRDefault="008611EA" w:rsidP="000746A8">
      <w:pPr>
        <w:pStyle w:val="Texto"/>
        <w:spacing w:after="90" w:line="218" w:lineRule="exact"/>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rsidR="004847C7" w:rsidRPr="004847C7" w:rsidRDefault="004847C7" w:rsidP="004847C7">
      <w:pPr>
        <w:pStyle w:val="Texto"/>
        <w:spacing w:after="80" w:line="218"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rsidR="00654446" w:rsidRDefault="00654446" w:rsidP="00654446">
      <w:pPr>
        <w:pStyle w:val="Texto"/>
        <w:spacing w:after="80" w:line="218" w:lineRule="exact"/>
        <w:ind w:left="1656" w:hanging="648"/>
        <w:rPr>
          <w:rFonts w:ascii="ITC Avant Garde" w:hAnsi="ITC Avant Garde"/>
          <w:sz w:val="20"/>
        </w:rPr>
      </w:pPr>
      <w:r w:rsidRPr="00654446">
        <w:rPr>
          <w:rFonts w:ascii="ITC Avant Garde" w:hAnsi="ITC Avant Garde"/>
          <w:b/>
          <w:sz w:val="20"/>
        </w:rPr>
        <w:t>ii)</w:t>
      </w:r>
      <w:r>
        <w:rPr>
          <w:rFonts w:ascii="ITC Avant Garde" w:hAnsi="ITC Avant Garde"/>
          <w:b/>
          <w:sz w:val="20"/>
        </w:rPr>
        <w:tab/>
      </w:r>
      <w:r w:rsidRPr="00654446">
        <w:rPr>
          <w:rFonts w:ascii="ITC Avant Garde" w:hAnsi="ITC Avant Garde"/>
          <w:sz w:val="20"/>
        </w:rPr>
        <w:t>De Televisión Digital Terrestre;</w:t>
      </w:r>
    </w:p>
    <w:p w:rsidR="00654446" w:rsidRPr="004847C7" w:rsidRDefault="006C36EA" w:rsidP="0065444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 DOF 17-10-2016</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rsidR="00207932"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3518C" w:rsidRPr="0003518C">
        <w:rPr>
          <w:rFonts w:ascii="ITC Avant Garde" w:hAnsi="ITC Avant Garde"/>
          <w:sz w:val="20"/>
          <w:lang w:val="es-ES_tradnl"/>
        </w:rPr>
        <w:t>Derogado</w:t>
      </w:r>
      <w:r w:rsidR="0003518C">
        <w:rPr>
          <w:rFonts w:ascii="ITC Avant Garde" w:hAnsi="ITC Avant Garde"/>
          <w:sz w:val="20"/>
          <w:lang w:val="es-ES_tradnl"/>
        </w:rPr>
        <w:t>.</w:t>
      </w:r>
    </w:p>
    <w:p w:rsidR="004847C7" w:rsidRPr="00207932" w:rsidRDefault="006C36EA" w:rsidP="003E57A6">
      <w:pPr>
        <w:pStyle w:val="Texto"/>
        <w:spacing w:after="0" w:line="218" w:lineRule="exact"/>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Atención en Procedimientos;</w:t>
      </w:r>
    </w:p>
    <w:p w:rsidR="0045331A" w:rsidRDefault="00EC0231" w:rsidP="0045331A">
      <w:pPr>
        <w:pStyle w:val="Texto"/>
        <w:spacing w:after="80" w:line="218" w:lineRule="exact"/>
        <w:ind w:left="1656" w:hanging="648"/>
        <w:rPr>
          <w:rFonts w:ascii="ITC Avant Garde" w:hAnsi="ITC Avant Garde"/>
          <w:sz w:val="20"/>
        </w:rPr>
      </w:pPr>
      <w:r w:rsidRPr="00EC0231">
        <w:rPr>
          <w:rFonts w:ascii="ITC Avant Garde" w:hAnsi="ITC Avant Garde"/>
          <w:b/>
          <w:sz w:val="20"/>
        </w:rPr>
        <w:lastRenderedPageBreak/>
        <w:t>vi)</w:t>
      </w:r>
      <w:r w:rsidR="0045331A">
        <w:rPr>
          <w:rFonts w:ascii="ITC Avant Garde" w:hAnsi="ITC Avant Garde"/>
          <w:b/>
          <w:sz w:val="20"/>
        </w:rPr>
        <w:tab/>
      </w:r>
      <w:r w:rsidRPr="00EC0231">
        <w:rPr>
          <w:rFonts w:ascii="ITC Avant Garde" w:hAnsi="ITC Avant Garde"/>
          <w:sz w:val="20"/>
        </w:rPr>
        <w:t>De Estadística y Análisis de Indicadores, y</w:t>
      </w:r>
    </w:p>
    <w:p w:rsidR="0045331A" w:rsidRDefault="0045331A" w:rsidP="0045331A">
      <w:pPr>
        <w:pStyle w:val="Texto"/>
        <w:spacing w:after="80" w:line="218" w:lineRule="exact"/>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 17-10-2016</w:t>
      </w:r>
    </w:p>
    <w:p w:rsidR="00383CBB" w:rsidRPr="0045331A" w:rsidRDefault="0045331A" w:rsidP="0045331A">
      <w:pPr>
        <w:pStyle w:val="Texto"/>
        <w:spacing w:after="80" w:line="218" w:lineRule="exact"/>
        <w:ind w:left="1656" w:hanging="648"/>
        <w:rPr>
          <w:rFonts w:ascii="ITC Avant Garde" w:hAnsi="ITC Avant Garde"/>
          <w:sz w:val="20"/>
        </w:rPr>
      </w:pPr>
      <w:r>
        <w:rPr>
          <w:rFonts w:ascii="ITC Avant Garde" w:hAnsi="ITC Avant Garde"/>
          <w:b/>
          <w:sz w:val="20"/>
        </w:rPr>
        <w:t>vii)</w:t>
      </w:r>
      <w:r>
        <w:rPr>
          <w:rFonts w:ascii="ITC Avant Garde" w:hAnsi="ITC Avant Garde"/>
          <w:b/>
          <w:sz w:val="20"/>
        </w:rPr>
        <w:tab/>
      </w:r>
      <w:r w:rsidR="00383CBB" w:rsidRPr="00383CBB">
        <w:rPr>
          <w:rFonts w:ascii="ITC Avant Garde" w:hAnsi="ITC Avant Garde"/>
          <w:sz w:val="20"/>
          <w:lang w:val="es-MX"/>
        </w:rPr>
        <w:t>De Planeación y Prospectiva.</w:t>
      </w:r>
    </w:p>
    <w:p w:rsidR="00383CBB" w:rsidRPr="004847C7" w:rsidRDefault="006C36EA" w:rsidP="009F5741">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 DOF 17-10-2016</w:t>
      </w:r>
    </w:p>
    <w:p w:rsidR="00383CBB" w:rsidRDefault="004A68E2" w:rsidP="005E6E25">
      <w:pPr>
        <w:pStyle w:val="Texto"/>
        <w:spacing w:after="90" w:line="217" w:lineRule="exact"/>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rsidR="00383CBB" w:rsidRPr="00981573" w:rsidRDefault="00383CBB" w:rsidP="005E6E25">
      <w:pPr>
        <w:pStyle w:val="Texto"/>
        <w:spacing w:after="90"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rsidR="007C71F6" w:rsidRDefault="004A68E2" w:rsidP="004A68E2">
      <w:pPr>
        <w:pStyle w:val="Texto"/>
        <w:spacing w:line="217" w:lineRule="exact"/>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rsidR="00D948B5" w:rsidRPr="00981573" w:rsidRDefault="00D948B5" w:rsidP="00D948B5">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rsidR="007C71F6" w:rsidRDefault="007C71F6" w:rsidP="004A68E2">
      <w:pPr>
        <w:pStyle w:val="Texto"/>
        <w:spacing w:line="217" w:lineRule="exact"/>
        <w:ind w:firstLine="284"/>
        <w:rPr>
          <w:rFonts w:ascii="ITC Avant Garde" w:hAnsi="ITC Avant Garde"/>
          <w:sz w:val="20"/>
          <w:lang w:val="es-MX"/>
        </w:rPr>
      </w:pPr>
      <w:r w:rsidRPr="007C71F6">
        <w:rPr>
          <w:rFonts w:ascii="ITC Avant Garde" w:hAnsi="ITC Avant Garde"/>
          <w:sz w:val="20"/>
          <w:lang w:val="es-MX"/>
        </w:rPr>
        <w:t>Los demás servidores públicos del Instituto, con excepción del Presidente,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rsidR="007C71F6" w:rsidRPr="00981573" w:rsidRDefault="007C71F6" w:rsidP="007C71F6">
      <w:pPr>
        <w:pStyle w:val="Texto"/>
        <w:spacing w:after="82" w:line="240"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Del Pleno del Instituto</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Designar al Titular de la Unidad de Competencia Económica, conforme a la propuesta que presente el Presidente, así como resolver sobre su remoción;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la promoción de controversias constitucionales por parte del Presidente en términos del artículo 105, fracción I, inciso l), de la Constitución;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r w:rsidRPr="004847C7">
        <w:rPr>
          <w:rFonts w:ascii="ITC Avant Garde" w:hAnsi="ITC Avant Garde"/>
          <w:i/>
          <w:sz w:val="20"/>
          <w:lang w:val="es-ES_tradnl"/>
        </w:rPr>
        <w:t>amicus curiae</w:t>
      </w:r>
      <w:r w:rsidRPr="004847C7">
        <w:rPr>
          <w:rFonts w:ascii="ITC Avant Garde" w:hAnsi="ITC Avant Garde"/>
          <w:sz w:val="20"/>
          <w:lang w:val="es-ES_tradnl"/>
        </w:rPr>
        <w:t xml:space="preserve"> en términos del artículo 598 del Código Federal de Procedimientos Civiles;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rsidR="00042D3B" w:rsidRDefault="00042D3B" w:rsidP="00042D3B">
      <w:pPr>
        <w:pStyle w:val="Texto"/>
        <w:spacing w:after="94" w:line="240"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rsidR="00042D3B" w:rsidRDefault="00A105C1"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rsidR="004847C7" w:rsidRPr="004847C7" w:rsidRDefault="004847C7" w:rsidP="005A55C6">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rsidR="00042D3B" w:rsidRDefault="00042D3B" w:rsidP="00042D3B">
      <w:pPr>
        <w:pStyle w:val="Texto"/>
        <w:spacing w:after="94"/>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Aprobar, a propuesta del Presidente, el sistema de servicio profesional del Instituto;</w:t>
      </w:r>
    </w:p>
    <w:p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rsidR="00042D3B"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042D3B" w:rsidRDefault="00042D3B" w:rsidP="00042D3B">
      <w:pPr>
        <w:spacing w:after="101" w:line="232" w:lineRule="exact"/>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En materia de Gobierno Abierto, establecer políticas internas para conducirse de forma transparente, generar condiciones que permitan que permee la participación de 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42D3B" w:rsidRPr="00042D3B" w:rsidRDefault="00042D3B" w:rsidP="007F2ECE">
      <w:pPr>
        <w:pStyle w:val="Texto"/>
        <w:tabs>
          <w:tab w:val="left" w:pos="993"/>
        </w:tabs>
        <w:spacing w:after="90" w:line="240"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IV</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sesiones del Pleno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El Pleno será presidido por el Presidente y requerirá la presencia física o virtual de cuando menos cuatro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El Pleno deliberará en forma colegiada y decidirá los asuntos por mayoría de votos, salvo los que conforme a la Ley de Telecomunicaciones y la Ley de Competencia requieran de una mayoría calificada, teniendo el Presidente o, en su defecto, el Comisionado que presida al Pleno en casos de ausencia del Presidente, la obligación de ejercer su voto de calidad en caso de empate.</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 xml:space="preserve">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w:t>
      </w:r>
      <w:r w:rsidRPr="004847C7">
        <w:rPr>
          <w:rFonts w:ascii="ITC Avant Garde" w:hAnsi="ITC Avant Garde"/>
          <w:sz w:val="20"/>
          <w:lang w:val="es-ES_tradnl"/>
        </w:rPr>
        <w:lastRenderedPageBreak/>
        <w:t>Pleno deberán emitir su voto por escrito antes de la sesión o dentro de los cinco días hábiles siguientes a la sesión respectiva.</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rsidR="00042D3B" w:rsidRPr="00042D3B" w:rsidRDefault="00042D3B" w:rsidP="00042D3B">
      <w:pPr>
        <w:pStyle w:val="Texto"/>
        <w:spacing w:line="214" w:lineRule="exact"/>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rsidR="00042D3B" w:rsidRDefault="00042D3B" w:rsidP="00042D3B">
      <w:pPr>
        <w:pStyle w:val="Texto"/>
        <w:spacing w:line="214" w:lineRule="exact"/>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rsidR="00042D3B" w:rsidRDefault="00042D3B"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Presidente turnará los asuntos al Comisionado Ponente de manera rotatoria, siguiendo rigurosamente el orden de designación de los Comisionados, así como el orden cronológico en que se integró el expediente, una vez que se emita el acuerdo de integración del expediente.</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 xml:space="preserve">Artículo 12. </w:t>
      </w:r>
      <w:r w:rsidRPr="004847C7">
        <w:rPr>
          <w:rFonts w:ascii="ITC Avant Garde" w:hAnsi="ITC Avant Garde"/>
          <w:sz w:val="20"/>
          <w:lang w:val="es-ES_tradnl"/>
        </w:rPr>
        <w:t>Las sesiones del Pleno podrán ser ordinarias o extraordinarias. Las sesiones ordinarias se celebrarán cuando menos una vez cada mes, conforme al calendario de sesiones fijado por el Pleno. Las sesiones extraordinarias podrán ser convocadas por el Presidente o por cuando menos cuatro Comisionados, a través del Secretario Técnico del Pleno, con al menos veinticuatro horas de anticipación. En las sesiones extraordinarias sólo podrán tratarse los asuntos específicos para los que fueron convocadas.</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lastRenderedPageBreak/>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rsid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Del Presidente del Instituto</w:t>
      </w:r>
    </w:p>
    <w:p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Presidente, además de las atribuciones establecidas en la Ley de Telecomunicaciones y la Ley de Competencia, las siguientes:</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rsidR="00710C39" w:rsidRDefault="004847C7" w:rsidP="00710C39">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la designación del Titular de la Unidad de Competencia Económica;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El Presidente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Son facultades indelegables del Presidente, las establecidas en las fracciones II, VIII, X, XI y XIII del artículo 20 de la Ley de Telecomunicaciones y las previstas en las fracciones VI y VII del presente artículo.</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Comisionados</w:t>
      </w:r>
    </w:p>
    <w:p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7" w:name="OLE_LINK22"/>
      <w:bookmarkStart w:id="8" w:name="OLE_LINK29"/>
      <w:r w:rsidRPr="004847C7">
        <w:rPr>
          <w:rFonts w:ascii="ITC Avant Garde" w:hAnsi="ITC Avant Garde"/>
          <w:sz w:val="20"/>
          <w:lang w:val="es-ES_tradnl"/>
        </w:rPr>
        <w:t>, respecto de los servidores públicos del Instituto a su cargo</w:t>
      </w:r>
      <w:bookmarkEnd w:id="7"/>
      <w:bookmarkEnd w:id="8"/>
      <w:r w:rsidRPr="004847C7">
        <w:rPr>
          <w:rFonts w:ascii="ITC Avant Garde" w:hAnsi="ITC Avant Garde"/>
          <w:sz w:val="20"/>
          <w:lang w:val="es-ES_tradnl"/>
        </w:rPr>
        <w:t>;</w:t>
      </w:r>
    </w:p>
    <w:p w:rsidR="007A6851" w:rsidRDefault="004847C7" w:rsidP="00BE1DF6">
      <w:pPr>
        <w:pStyle w:val="Texto"/>
        <w:spacing w:after="90" w:line="22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 y</w:t>
      </w:r>
    </w:p>
    <w:p w:rsidR="00710C39" w:rsidRPr="0048173F" w:rsidRDefault="00170175" w:rsidP="00BE1DF6">
      <w:pPr>
        <w:pStyle w:val="Texto"/>
        <w:spacing w:after="90" w:line="223"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la modificación de los lineamientos para el funcionamiento del Pleno.</w:t>
      </w:r>
    </w:p>
    <w:p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Secretaría Técnica del Pleno</w:t>
      </w:r>
    </w:p>
    <w:p w:rsidR="004847C7" w:rsidRPr="004847C7" w:rsidRDefault="004847C7" w:rsidP="004847C7">
      <w:pPr>
        <w:pStyle w:val="Texto"/>
        <w:spacing w:line="223" w:lineRule="exact"/>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Integrar, por instrucciones del Presidente, el orden del día de las sesiones del Pleno y emitir las convocatorias respectivas, incluyendo los asuntos que se sometan por cualquiera de los Comisionados;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al Pleno, al Presidente y a los Comisionados la información que le sea solicitada para el ejercicio de sus funciones;</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Auxiliar al Presidente en la conducción de las sesiones del Pleno y dar cuenta de las votaciones de los Comisionados, incluyendo el voto razonado por escrito en casos de ausencia;</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rsidR="004847C7" w:rsidRPr="004847C7" w:rsidRDefault="004847C7" w:rsidP="004847C7">
      <w:pPr>
        <w:pStyle w:val="Texto"/>
        <w:spacing w:line="227" w:lineRule="exact"/>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Tramitar la publicación en el Diario Oficial de la Federación de los acuerdos, resoluciones, circulares y demás disposiciones administrativas de carácter general que emita el Instituto y los extractos de las disposiciones que contengan las directrices, guías, lineamientos y criterios técnicos a que hace referencia el artículo 12, fracción XXII, de la Ley de Competencia;</w:t>
      </w:r>
    </w:p>
    <w:p w:rsidR="00710C39" w:rsidRDefault="004847C7" w:rsidP="00710C39">
      <w:pPr>
        <w:pStyle w:val="Texto"/>
        <w:spacing w:line="227" w:lineRule="exact"/>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710C39" w:rsidRPr="00710C39">
        <w:rPr>
          <w:rFonts w:ascii="ITC Avant Garde" w:hAnsi="ITC Avant Garde"/>
          <w:sz w:val="20"/>
          <w:lang w:val="es-MX"/>
        </w:rPr>
        <w:t>Elaborar versiones públicas de las grabaciones y de las versiones estenográficas de las sesiones del Pleno en términos de las leyes en materia de transparencia y acceso a la información pública y demás disposiciones aplicables, y publicarlas en el portal de Internet del Instituto;</w:t>
      </w:r>
    </w:p>
    <w:p w:rsidR="00710C39" w:rsidRDefault="00170175" w:rsidP="005E6E25">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Establecer un mecanismo de consulta en el portal de Internet del Instituto que permita la búsqueda ágil y oportuna de las resoluciones, acuerdos, actas, criterios y demás actos que emita el Pleno, conforme a las reglas de operación que éste expida, bajo los principios de gobierno digital, datos abiertos y transparencia proactiva en el acceso a la información, en términos de la normativa aplicable;</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Despachar la correspondencia dirigida al Pleno conforme a las instrucciones del Presidente;</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Certificar copias de las actas, los acuerdos, resoluciones, criterios, opiniones o decisiones que emita el Pleno, así como los instrumentos existentes en las áreas a su cargo, en los archivos de los Comisionados y de la Presidencia conforme a las disposiciones aplicables, y</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rsidR="00751829" w:rsidRDefault="004847C7" w:rsidP="00751829">
      <w:pPr>
        <w:pStyle w:val="Texto"/>
        <w:spacing w:line="227" w:lineRule="exact"/>
        <w:rPr>
          <w:rFonts w:ascii="ITC Avant Garde" w:hAnsi="ITC Avant Garde"/>
          <w:sz w:val="20"/>
          <w:lang w:val="es-ES_tradnl"/>
        </w:rPr>
      </w:pPr>
      <w:r w:rsidRPr="004847C7">
        <w:rPr>
          <w:rFonts w:ascii="ITC Avant Garde" w:hAnsi="ITC Avant Garde"/>
          <w:sz w:val="20"/>
          <w:lang w:val="es-ES_tradnl"/>
        </w:rPr>
        <w:t>El Secretario Técnico del Pleno será auxiliado en el ejercicio de sus atribuciones por un Prosecretario y los demás servidores públicos que se determinen conforme al presupuesto del Instituto.</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Coordinación Ejecutiva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 xml:space="preserve">Corresponde al Coordinador Ejecutivo auxiliar al Presidente en el ejercicio de las atribuciones a que se refiere el artículo 20, fracción IV, de la Ley de Telecomunicaciones respecto de las Unidades, Centro de Estudios y Coordinaciones Generales de Asuntos Internacionales y de Política </w:t>
      </w:r>
      <w:r w:rsidRPr="004847C7">
        <w:rPr>
          <w:rFonts w:ascii="ITC Avant Garde" w:hAnsi="ITC Avant Garde"/>
          <w:sz w:val="20"/>
        </w:rPr>
        <w:lastRenderedPageBreak/>
        <w:t>de Usuario, con excepción de la Unidad de Administración, además del ejercicio de las siguientes atribuciones: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Presidente dirigidos a las Unidades, Centro </w:t>
      </w:r>
      <w:r w:rsidRPr="004847C7">
        <w:rPr>
          <w:rFonts w:ascii="ITC Avant Garde" w:hAnsi="ITC Avant Garde"/>
          <w:spacing w:val="-2"/>
          <w:sz w:val="20"/>
        </w:rPr>
        <w:t>de Estudios y Coordinaciones Generales bajo su coordinación y solicitar los informes consecuentes;</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Las demás inherentes a sus funciones y las que le encomiende el Presidente.</w:t>
      </w:r>
    </w:p>
    <w:p w:rsidR="004847C7" w:rsidRPr="004847C7" w:rsidRDefault="004847C7" w:rsidP="004847C7">
      <w:pPr>
        <w:pStyle w:val="Tex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rsid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IX</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Unidades, el Centro de Estudios y las Coordinaciones Generales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Directores y Subdirectores de Área, Jefes de Departamento, inspectores verificadores, notificadores y demás servidores públicos que se determinen conforme al presupuesto del Instituto.</w:t>
      </w:r>
    </w:p>
    <w:p w:rsidR="00710C39" w:rsidRDefault="00710C39" w:rsidP="00E8672B">
      <w:pPr>
        <w:pStyle w:val="Texto"/>
        <w:spacing w:after="90"/>
        <w:rPr>
          <w:rFonts w:ascii="ITC Avant Garde" w:hAnsi="ITC Avant Garde"/>
          <w:sz w:val="20"/>
          <w:lang w:val="es-ES_tradnl"/>
        </w:rPr>
      </w:pPr>
      <w:r w:rsidRPr="00710C39">
        <w:rPr>
          <w:rFonts w:ascii="ITC Avant Garde" w:hAnsi="ITC Avant Garde"/>
          <w:sz w:val="20"/>
          <w:lang w:val="es-ES_tradnl"/>
        </w:rPr>
        <w:t>Cada Dirección General y Dirección General Adjunta estará a cargo de un Director General o Director General Adjunto, según corresponda, quienes serán apoyados para el ejercicio de sus atribuciones por los Directores y Subdirectores de Área, Jefes de Departamento, inspectores verificadores y demás servidores públicos del Instituto que tengan adscritos.</w:t>
      </w:r>
    </w:p>
    <w:p w:rsidR="00710C39" w:rsidRDefault="00710C39"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Los servidores públicos señalados en los párrafos anteriores,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Presidente, y los Directores Generales y demás servidores públicos adscritos a las distintas unidades administrativas lo harán ante su superior jerárquico.</w:t>
      </w:r>
    </w:p>
    <w:p w:rsidR="00E8672B" w:rsidRDefault="00E8672B" w:rsidP="00E8672B">
      <w:pPr>
        <w:pStyle w:val="Texto"/>
        <w:spacing w:after="90"/>
        <w:rPr>
          <w:rFonts w:ascii="ITC Avant Garde" w:hAnsi="ITC Avant Garde"/>
          <w:b/>
          <w:sz w:val="20"/>
          <w:lang w:val="es-ES_tradnl"/>
        </w:rPr>
      </w:pPr>
    </w:p>
    <w:p w:rsidR="00710C39" w:rsidRDefault="004847C7" w:rsidP="00BE1DF6">
      <w:pPr>
        <w:pStyle w:val="Texto"/>
        <w:spacing w:after="90"/>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rsidR="00710C39" w:rsidRDefault="00710C39" w:rsidP="00BE1DF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747908">
      <w:pPr>
        <w:pStyle w:val="Texto"/>
        <w:numPr>
          <w:ilvl w:val="0"/>
          <w:numId w:val="17"/>
        </w:numPr>
        <w:rPr>
          <w:rFonts w:ascii="ITC Avant Garde" w:hAnsi="ITC Avant Garde"/>
          <w:sz w:val="20"/>
          <w:lang w:val="es-ES_tradnl"/>
        </w:rPr>
      </w:pPr>
      <w:r w:rsidRPr="004847C7">
        <w:rPr>
          <w:rFonts w:ascii="ITC Avant Garde" w:hAnsi="ITC Avant Garde"/>
          <w:sz w:val="20"/>
          <w:lang w:val="es-ES_tradnl"/>
        </w:rPr>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General a su cargo, así como informar periódicamente al Presidente del desarrollo de los programas bajo su responsabilidad y del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rsidR="00710C39" w:rsidRDefault="004847C7" w:rsidP="00E8672B">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rsidR="00710C39" w:rsidRDefault="00170175"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Auxiliar al Pleno y al Presidente, en colaboración con la Coordinación General de Planeación Estratégica, en la elaboración del programa anual de trabajo y de los informes trimestrales de actividades que deberán ser presentados al Poder Legislativo Federal por conducto del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Presidente;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Informar al Presidente o al Coordinador Ejecutivo, según corresponda, el estado que guardan los asuntos y procesos sustantivos en el ámbito de su competencia;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0C39" w:rsidRPr="00710C39" w:rsidRDefault="00710C39" w:rsidP="00BE1DF6">
      <w:pPr>
        <w:pStyle w:val="Texto"/>
        <w:spacing w:after="90" w:line="212" w:lineRule="exact"/>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Las demás que le confieran el Pleno o el Presidente, así como las que se señalen en otras disposiciones legales o administrativas.</w:t>
      </w:r>
    </w:p>
    <w:p w:rsidR="00710C39" w:rsidRDefault="00EE419C" w:rsidP="00BE1DF6">
      <w:pPr>
        <w:pStyle w:val="Texto"/>
        <w:spacing w:after="90" w:line="240"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lastRenderedPageBreak/>
        <w:t>CAPÍTULO X</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Directores Generales y los Directores Generales Adjuntos</w:t>
      </w:r>
    </w:p>
    <w:p w:rsidR="004847C7" w:rsidRPr="004847C7" w:rsidRDefault="004847C7" w:rsidP="004847C7">
      <w:pPr>
        <w:pStyle w:val="Texto"/>
        <w:spacing w:after="90" w:line="212" w:lineRule="exact"/>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Auxiliar al Presidente en la tramitación y desahogo de los asuntos y demás casos presentados ante el Instituto;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rsidR="00CA1DAE" w:rsidRPr="00CA1DAE" w:rsidRDefault="004847C7" w:rsidP="00CA1DAE">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rsidR="006123F1" w:rsidRPr="006123F1"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Formular dictámenes, opiniones, proyectos e informes sobre asuntos de su competencia que les sean requeridos por el Presidente o los Comisionados;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rsidR="00CA1DAE" w:rsidRPr="004847C7" w:rsidRDefault="00170175"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rsidR="00CA1DAE"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rsidR="00CA1DAE" w:rsidRPr="004847C7" w:rsidRDefault="00AE759A"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Participar, con apego a las indicaciones del Presidente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XXXII.</w:t>
      </w:r>
      <w:r w:rsidRPr="004847C7">
        <w:rPr>
          <w:rFonts w:ascii="ITC Avant Garde" w:hAnsi="ITC Avant Garde"/>
          <w:b/>
          <w:sz w:val="20"/>
          <w:lang w:val="es-ES_tradnl"/>
        </w:rPr>
        <w:tab/>
      </w:r>
      <w:r w:rsidRPr="004847C7">
        <w:rPr>
          <w:rFonts w:ascii="ITC Avant Garde" w:hAnsi="ITC Avant Garde"/>
          <w:sz w:val="20"/>
          <w:lang w:val="es-ES_tradnl"/>
        </w:rPr>
        <w:t>Ordenar a los promoventes realizar las traducciones, o sus ampliaciones, de la información o documentos que hubieran presentado en idioma distinto al español, en los términos de las disposiciones jurídicas aplicables;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rsidR="00E8672B" w:rsidRPr="00E8672B"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CA1DAE" w:rsidRDefault="004847C7" w:rsidP="00CA1DAE">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rsidR="00CA1DAE"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A1DAE" w:rsidRDefault="00CA1DAE" w:rsidP="00CA1DAE">
      <w:pPr>
        <w:pStyle w:val="Texto"/>
        <w:spacing w:line="224" w:lineRule="exact"/>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rsidR="00CA1DAE"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 xml:space="preserve">Proporcionar información y documentación que obre en su poder que solicite el Titular de la Autoridad Investigadora, la Dirección General de Prácticas Monopólicas y Concentraciones Ilícitas, la Dirección General de Condiciones de Mercado y la Dirección </w:t>
      </w:r>
      <w:r w:rsidR="0039086F" w:rsidRPr="0039086F">
        <w:rPr>
          <w:rFonts w:ascii="ITC Avant Garde" w:hAnsi="ITC Avant Garde"/>
          <w:sz w:val="20"/>
          <w:lang w:val="es-MX"/>
        </w:rPr>
        <w:lastRenderedPageBreak/>
        <w:t>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rsidR="009E4EDD" w:rsidRDefault="009E4EDD" w:rsidP="009E4EDD">
      <w:pPr>
        <w:pStyle w:val="Texto"/>
        <w:spacing w:line="224" w:lineRule="exact"/>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xml:space="preserve"> Modificada DOF 13-07-2018</w:t>
      </w:r>
    </w:p>
    <w:p w:rsidR="00CA1DAE" w:rsidRPr="009E4EDD" w:rsidRDefault="009E4EDD" w:rsidP="009E4EDD">
      <w:pPr>
        <w:pStyle w:val="Texto"/>
        <w:spacing w:line="224" w:lineRule="exact"/>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Presidente o el Titular de Unidad o Coordinador General, según corresponda, así como las que se señalen en otras disposiciones legales o administrativas.</w:t>
      </w:r>
    </w:p>
    <w:p w:rsidR="00CA1DAE" w:rsidRPr="00E72F62" w:rsidRDefault="009E4EDD" w:rsidP="00E72F62">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13-07-2018</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Política Regulatoria</w:t>
      </w:r>
    </w:p>
    <w:p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21. </w:t>
      </w:r>
      <w:r w:rsidR="0028474D" w:rsidRPr="0028474D">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y la de autorizar</w:t>
      </w:r>
      <w:r w:rsidR="0028474D" w:rsidRPr="0028474D">
        <w:rPr>
          <w:rFonts w:ascii="ITC Avant Garde" w:hAnsi="ITC Avant Garde"/>
          <w:sz w:val="20"/>
          <w:lang w:val="es-MX"/>
        </w:rPr>
        <w:t xml:space="preserve">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r w:rsidR="0028474D" w:rsidRPr="0028474D">
        <w:rPr>
          <w:rFonts w:ascii="ITC Avant Garde" w:hAnsi="ITC Avant Garde"/>
          <w:sz w:val="20"/>
          <w:lang w:val="es-ES_tradnl"/>
        </w:rPr>
        <w:t>.</w:t>
      </w:r>
    </w:p>
    <w:p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les confieran el Pleno, el Presidente o el Titular de Unidad, así como las que se señalen en otras disposiciones legales o administrativas.</w:t>
      </w:r>
    </w:p>
    <w:p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rsidR="0028474D"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rsidR="00AE759A" w:rsidRDefault="00AE759A" w:rsidP="00AE759A">
      <w:pPr>
        <w:pStyle w:val="Texto"/>
        <w:spacing w:line="217" w:lineRule="exact"/>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rsidR="004847C7"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rsidR="0028474D" w:rsidRPr="004847C7" w:rsidRDefault="00A105C1"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rsid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E04D66" w:rsidRP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5"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rsidR="00E04D66" w:rsidRPr="004847C7" w:rsidRDefault="00AE759A" w:rsidP="00BE1DF6">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lineamientos para que los concesionarios realicen la consolidación de todas las áreas de servicio local existentes en el país;</w:t>
      </w:r>
    </w:p>
    <w:p w:rsidR="004847C7" w:rsidRDefault="004847C7" w:rsidP="00BE1DF6">
      <w:pPr>
        <w:pStyle w:val="Texto"/>
        <w:spacing w:after="90" w:line="215" w:lineRule="exact"/>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rsidR="00EC62CA" w:rsidRPr="004847C7" w:rsidRDefault="00AE759A" w:rsidP="00BE1DF6">
      <w:pPr>
        <w:pStyle w:val="Texto"/>
        <w:spacing w:after="90"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rsidR="00EC62CA" w:rsidRDefault="00AE759A"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Pr="00EC62CA">
        <w:rPr>
          <w:rFonts w:ascii="ITC Avant Garde" w:hAnsi="ITC Avant Garde"/>
          <w:sz w:val="20"/>
          <w:lang w:val="es-MX"/>
        </w:rPr>
        <w:t>Proponer al Pleno la metodología, formato y periodicidad, para que los concesionarios, autorizados y demás sujetos regulados, proporcionen al Instituto la información a que se refiere el artículo 292 de la Ley de Telecomunicaciones;</w:t>
      </w:r>
    </w:p>
    <w:p w:rsidR="00EC62CA" w:rsidRDefault="00170175"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Pr="00EC62CA">
        <w:rPr>
          <w:rFonts w:ascii="ITC Avant Garde" w:hAnsi="ITC Avant Garde"/>
          <w:sz w:val="20"/>
          <w:lang w:val="es-ES_tradnl"/>
        </w:rPr>
        <w:t>Proponer al Pleno la emisión de las disposiciones a las cuales se sujetará el arrendamiento de bandas de frecuencias concesionadas para uso comercial o privado;</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P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lastRenderedPageBreak/>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autorización de organismos de acreditación, así como para la actuación del Instituto, en caso de que funja como organismo de acreditación, y</w:t>
      </w:r>
    </w:p>
    <w:p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MX"/>
        </w:rPr>
        <w:t>XXIX.</w:t>
      </w:r>
      <w:r w:rsidRPr="00EC62CA">
        <w:rPr>
          <w:rFonts w:ascii="ITC Avant Garde" w:hAnsi="ITC Avant Garde"/>
          <w:b/>
          <w:sz w:val="20"/>
          <w:lang w:val="es-MX"/>
        </w:rPr>
        <w:tab/>
      </w:r>
      <w:r w:rsidRPr="00EC62CA">
        <w:rPr>
          <w:rFonts w:ascii="ITC Avant Garde" w:hAnsi="ITC Avant Garde"/>
          <w:sz w:val="20"/>
          <w:lang w:val="es-ES_tradnl"/>
        </w:rPr>
        <w:t>Las demás que le confieran el Pleno, el Presidente o el Titular de Unidad, así como las que se señalen en otras disposiciones legales o administrativas.</w:t>
      </w:r>
    </w:p>
    <w:p w:rsidR="00EC62CA" w:rsidRPr="00EC62CA" w:rsidRDefault="000B3178" w:rsidP="00BE1DF6">
      <w:pPr>
        <w:pStyle w:val="Texto"/>
        <w:spacing w:after="90" w:line="240" w:lineRule="auto"/>
        <w:ind w:left="1009" w:hanging="720"/>
        <w:jc w:val="right"/>
        <w:rPr>
          <w:rFonts w:ascii="ITC Avant Garde" w:hAnsi="ITC Avant Garde"/>
          <w:sz w:val="20"/>
          <w:lang w:val="es-ES_tradnl"/>
        </w:rPr>
      </w:pPr>
      <w:r w:rsidRPr="000B3178">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rsidR="004847C7" w:rsidRPr="004847C7" w:rsidRDefault="004847C7" w:rsidP="004847C7">
      <w:pPr>
        <w:pStyle w:val="Texto"/>
        <w:spacing w:line="215"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rsidR="004847C7" w:rsidRDefault="004847C7" w:rsidP="00BE1DF6">
      <w:pPr>
        <w:pStyle w:val="Texto"/>
        <w:spacing w:after="90" w:line="240" w:lineRule="auto"/>
        <w:ind w:left="1008" w:hanging="720"/>
        <w:rPr>
          <w:rFonts w:ascii="ITC Avant Garde" w:hAnsi="ITC Avant Garde"/>
          <w:sz w:val="20"/>
          <w:lang w:val="es-MX"/>
        </w:rPr>
      </w:pPr>
      <w:r w:rsidRPr="004847C7">
        <w:rPr>
          <w:rFonts w:ascii="ITC Avant Garde" w:hAnsi="ITC Avant Garde"/>
          <w:b/>
          <w:sz w:val="20"/>
        </w:rPr>
        <w:lastRenderedPageBreak/>
        <w:t>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EC62CA" w:rsidRDefault="00A105C1"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Tramitar y, en su caso, autorizar al agente económico preponderante o con poder sustancial la adopción de una tecnología o un cambio de diseño en su red, previa consulta a los demás concesionarios;</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Someter a consideración del Pleno las metodologías y criterios para la presentación de la contabilidad de costeo de los servicios de interconexión y contabilidad separada del agente económico preponderante en el sector de las telecomunicaciones y de radiodifusión;</w:t>
      </w:r>
    </w:p>
    <w:p w:rsidR="004847C7" w:rsidRDefault="004847C7" w:rsidP="00BE1DF6">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40"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rsidR="00871EE6" w:rsidRPr="004847C7" w:rsidRDefault="00AE759A" w:rsidP="00BE1DF6">
      <w:pPr>
        <w:pStyle w:val="Texto"/>
        <w:spacing w:after="90" w:line="212"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lastRenderedPageBreak/>
        <w:t>XVIII.</w:t>
      </w:r>
      <w:r w:rsidRPr="004847C7">
        <w:rPr>
          <w:rFonts w:ascii="ITC Avant Garde" w:hAnsi="ITC Avant Garde"/>
          <w:b/>
          <w:sz w:val="20"/>
        </w:rPr>
        <w:tab/>
      </w:r>
      <w:r w:rsidRPr="004847C7">
        <w:rPr>
          <w:rFonts w:ascii="ITC Avant Garde" w:hAnsi="ITC Avant Garde"/>
          <w:sz w:val="20"/>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 en colaboración, cuando el caso lo amerite, con la Unidad de Competencia Económica;</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w:t>
      </w:r>
      <w:r w:rsidRPr="004847C7">
        <w:rPr>
          <w:rFonts w:ascii="ITC Avant Garde" w:hAnsi="ITC Avant Garde"/>
          <w:b/>
          <w:sz w:val="20"/>
        </w:rPr>
        <w:tab/>
      </w:r>
      <w:r w:rsidRPr="004847C7">
        <w:rPr>
          <w:rFonts w:ascii="ITC Avant Garde" w:hAnsi="ITC Avant Garde"/>
          <w:sz w:val="20"/>
        </w:rPr>
        <w:t>Realizar, a través o en coordinación con las dependencias y entidades competentes, así como con instituciones académicas y los particulares, la investigación y el desarrollo tecnológico en materia de telecomunicaciones y radiodifusión;</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Realizar las acciones en el ámbito de su competencia, y en coordinación con la Unidad de Medios y Contenidos Audiovisuales, para concluir la transmisión de señales analógicas de televisión radiodifundida en términos del artículo décimo noveno transitorio del Decreto de la Ley de Telecomunicaciones;</w:t>
      </w:r>
    </w:p>
    <w:p w:rsidR="004847C7" w:rsidRDefault="004847C7" w:rsidP="00BE1DF6">
      <w:pPr>
        <w:pStyle w:val="Texto"/>
        <w:spacing w:after="90" w:line="212" w:lineRule="exact"/>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rsidR="00871EE6" w:rsidRPr="004847C7" w:rsidRDefault="00A105C1" w:rsidP="00BE1DF6">
      <w:pPr>
        <w:pStyle w:val="Texto"/>
        <w:spacing w:after="9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871EE6" w:rsidRPr="00871EE6">
        <w:rPr>
          <w:rFonts w:ascii="ITC Avant Garde" w:hAnsi="ITC Avant Garde"/>
          <w:sz w:val="20"/>
          <w:lang w:val="es-ES_tradnl"/>
        </w:rPr>
        <w:t>Proponer al Pleno los lineamientos de carácter general a los que deberán sujetarse los concesionarios</w:t>
      </w:r>
      <w:r w:rsidR="00871EE6" w:rsidRPr="00871EE6">
        <w:rPr>
          <w:rFonts w:ascii="ITC Avant Garde" w:hAnsi="ITC Avant Garde"/>
          <w:sz w:val="20"/>
          <w:lang w:val="es-MX"/>
        </w:rPr>
        <w:t xml:space="preserve"> y </w:t>
      </w:r>
      <w:r w:rsidR="00871EE6" w:rsidRPr="00871EE6">
        <w:rPr>
          <w:rFonts w:ascii="ITC Avant Garde" w:hAnsi="ITC Avant Garde"/>
          <w:sz w:val="20"/>
          <w:lang w:val="es-ES_tradnl"/>
        </w:rPr>
        <w:t>autorizados que presten el servicio de acceso a Internet;</w:t>
      </w:r>
    </w:p>
    <w:p w:rsidR="00871EE6" w:rsidRDefault="00AE759A" w:rsidP="00BE1DF6">
      <w:pPr>
        <w:pStyle w:val="Texto"/>
        <w:spacing w:after="90" w:line="21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661C9" w:rsidRDefault="002661C9" w:rsidP="00BE1DF6">
      <w:pPr>
        <w:pStyle w:val="Texto"/>
        <w:spacing w:after="90" w:line="212" w:lineRule="exact"/>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Pr="002661C9">
        <w:rPr>
          <w:rFonts w:ascii="ITC Avant Garde" w:hAnsi="ITC Avant Garde"/>
          <w:sz w:val="20"/>
          <w:lang w:val="es-ES_tradnl"/>
        </w:rPr>
        <w:t>Resolver las solicitudes de autorización de las políticas de gestión de tráfico y administración de red de los concesionarios y autorizados que presten el servicio de acceso a Internet de conformidad con los lineamientos aprobados por el Pleno;</w:t>
      </w:r>
    </w:p>
    <w:p w:rsidR="002661C9" w:rsidRPr="002661C9" w:rsidRDefault="00170175" w:rsidP="00BE1DF6">
      <w:pPr>
        <w:pStyle w:val="Texto"/>
        <w:spacing w:after="90" w:line="212" w:lineRule="exact"/>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661C9" w:rsidRDefault="002661C9" w:rsidP="00BE1DF6">
      <w:pPr>
        <w:pStyle w:val="Texto"/>
        <w:tabs>
          <w:tab w:val="left" w:pos="993"/>
        </w:tabs>
        <w:spacing w:after="90" w:line="212" w:lineRule="exact"/>
        <w:ind w:left="993" w:hanging="709"/>
        <w:rPr>
          <w:rFonts w:ascii="ITC Avant Garde" w:hAnsi="ITC Avant Garde"/>
          <w:sz w:val="20"/>
          <w:lang w:val="es-MX"/>
        </w:rPr>
      </w:pPr>
      <w:r w:rsidRPr="002661C9">
        <w:rPr>
          <w:rFonts w:ascii="ITC Avant Garde" w:hAnsi="ITC Avant Garde"/>
          <w:b/>
          <w:sz w:val="20"/>
          <w:lang w:val="es-MX"/>
        </w:rPr>
        <w:t>XXVI.</w:t>
      </w:r>
      <w:r>
        <w:rPr>
          <w:rFonts w:ascii="ITC Avant Garde" w:hAnsi="ITC Avant Garde"/>
          <w:b/>
          <w:sz w:val="20"/>
          <w:lang w:val="es-MX"/>
        </w:rPr>
        <w:tab/>
      </w:r>
      <w:r w:rsidRPr="002661C9">
        <w:rPr>
          <w:rFonts w:ascii="ITC Avant Garde" w:hAnsi="ITC Avant Garde"/>
          <w:sz w:val="20"/>
          <w:lang w:val="es-MX"/>
        </w:rPr>
        <w:t>Emitir el dictamen de integración de precios y tarifas de los servicios que el operador preponderante se proporciona a sí mismo, a terceros y a consumidores finales, previsto en el artículo 275 de la Ley de Telecomunicaciones, y</w:t>
      </w:r>
    </w:p>
    <w:p w:rsidR="002661C9" w:rsidRPr="002661C9" w:rsidRDefault="00170175" w:rsidP="00BE1DF6">
      <w:pPr>
        <w:pStyle w:val="Texto"/>
        <w:tabs>
          <w:tab w:val="left" w:pos="993"/>
        </w:tabs>
        <w:spacing w:after="90" w:line="212" w:lineRule="exact"/>
        <w:ind w:left="28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661C9" w:rsidRDefault="002661C9" w:rsidP="00BE1DF6">
      <w:pPr>
        <w:pStyle w:val="Texto"/>
        <w:tabs>
          <w:tab w:val="left" w:pos="1134"/>
        </w:tabs>
        <w:spacing w:after="90" w:line="212" w:lineRule="exact"/>
        <w:ind w:left="993" w:hanging="709"/>
        <w:rPr>
          <w:rFonts w:ascii="ITC Avant Garde" w:hAnsi="ITC Avant Garde"/>
          <w:sz w:val="20"/>
          <w:lang w:val="es-MX"/>
        </w:rPr>
      </w:pPr>
      <w:r>
        <w:rPr>
          <w:rFonts w:ascii="ITC Avant Garde" w:hAnsi="ITC Avant Garde"/>
          <w:b/>
          <w:sz w:val="20"/>
          <w:lang w:val="es-MX"/>
        </w:rPr>
        <w:t>XXVII.</w:t>
      </w:r>
      <w:r>
        <w:rPr>
          <w:rFonts w:ascii="ITC Avant Garde" w:hAnsi="ITC Avant Garde"/>
          <w:b/>
          <w:sz w:val="20"/>
          <w:lang w:val="es-MX"/>
        </w:rPr>
        <w:tab/>
      </w:r>
      <w:r w:rsidRPr="002661C9">
        <w:rPr>
          <w:rFonts w:ascii="ITC Avant Garde" w:hAnsi="ITC Avant Garde"/>
          <w:sz w:val="20"/>
          <w:lang w:val="es-MX"/>
        </w:rPr>
        <w:t>Las demás que le confieran el Pleno, el Presidente o el Titular de Unidad, así como las que se señalen en otras disposiciones legales o administrativas.</w:t>
      </w:r>
    </w:p>
    <w:p w:rsidR="002661C9" w:rsidRPr="002661C9" w:rsidRDefault="004F4A5F" w:rsidP="00BE1DF6">
      <w:pPr>
        <w:pStyle w:val="Texto"/>
        <w:tabs>
          <w:tab w:val="left" w:pos="1134"/>
        </w:tabs>
        <w:spacing w:after="90" w:line="212" w:lineRule="exact"/>
        <w:ind w:left="284" w:firstLine="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Default="004847C7" w:rsidP="00BE1DF6">
      <w:pPr>
        <w:pStyle w:val="Texto"/>
        <w:spacing w:after="90" w:line="212"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rsidR="003057D1" w:rsidRPr="004847C7" w:rsidRDefault="003057D1" w:rsidP="00BE1DF6">
      <w:pPr>
        <w:pStyle w:val="Texto"/>
        <w:spacing w:after="90" w:line="212"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Sustanciar el procedimiento para resolver los desacuerdos que se susciten entre concesionarios en materia de interconexión, interoperabilidad, usuario visitante, acceso, </w:t>
      </w:r>
      <w:r w:rsidRPr="004847C7">
        <w:rPr>
          <w:rFonts w:ascii="ITC Avant Garde" w:hAnsi="ITC Avant Garde"/>
          <w:sz w:val="20"/>
          <w:lang w:val="es-ES_tradnl"/>
        </w:rPr>
        <w:lastRenderedPageBreak/>
        <w:t>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 xml:space="preserve">Sustanciar el procedimiento y someter al Pleno la aprobación o modificación de las ofertas públicas de referencia en materia de usuario visitante, accesos, incluyendo enlaces y </w:t>
      </w:r>
      <w:r w:rsidR="003057D1" w:rsidRPr="003057D1">
        <w:rPr>
          <w:rFonts w:ascii="ITC Avant Garde" w:hAnsi="ITC Avant Garde"/>
          <w:sz w:val="20"/>
          <w:lang w:val="es-ES_tradnl"/>
        </w:rPr>
        <w:lastRenderedPageBreak/>
        <w:t>servicios de reventa mayorista sobre cualquier servicio que preste de forma minorista el agente económico preponderante o con poder sustancial en telecomunicaciones;</w:t>
      </w:r>
    </w:p>
    <w:p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rsidR="003057D1" w:rsidRPr="004847C7" w:rsidRDefault="00AE759A"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rsidR="00712085" w:rsidRPr="004847C7" w:rsidRDefault="00AE759A" w:rsidP="00454999">
      <w:pPr>
        <w:pStyle w:val="Texto"/>
        <w:spacing w:after="90"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rsidR="00712085" w:rsidRDefault="00AE759A" w:rsidP="00454999">
      <w:pPr>
        <w:pStyle w:val="Texto"/>
        <w:spacing w:after="90" w:line="22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12085" w:rsidRDefault="00712085" w:rsidP="00454999">
      <w:pPr>
        <w:pStyle w:val="Texto"/>
        <w:tabs>
          <w:tab w:val="left" w:pos="993"/>
        </w:tabs>
        <w:spacing w:after="90"/>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Pr="00712085">
        <w:rPr>
          <w:rFonts w:ascii="ITC Avant Garde" w:hAnsi="ITC Avant Garde"/>
          <w:sz w:val="20"/>
          <w:lang w:val="es-ES_tradnl"/>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 y</w:t>
      </w:r>
    </w:p>
    <w:p w:rsidR="00712085" w:rsidRDefault="00170175" w:rsidP="00454999">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12085" w:rsidRDefault="00712085" w:rsidP="00454999">
      <w:pPr>
        <w:pStyle w:val="Texto"/>
        <w:tabs>
          <w:tab w:val="left" w:pos="709"/>
        </w:tabs>
        <w:spacing w:after="90" w:line="220" w:lineRule="exact"/>
        <w:ind w:left="993" w:hanging="709"/>
        <w:rPr>
          <w:rFonts w:ascii="ITC Avant Garde" w:hAnsi="ITC Avant Garde"/>
          <w:sz w:val="20"/>
          <w:lang w:val="es-ES_tradnl"/>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Pr="00712085">
        <w:rPr>
          <w:rFonts w:ascii="ITC Avant Garde" w:hAnsi="ITC Avant Garde"/>
          <w:sz w:val="20"/>
          <w:lang w:val="es-ES_tradnl"/>
        </w:rPr>
        <w:t>Las demás que le confieran el Pleno, el Presidente o el Titular de Unidad, así como las que se señalen en otras disposiciones legales o administrativas.</w:t>
      </w:r>
    </w:p>
    <w:p w:rsidR="00712085" w:rsidRPr="00712085" w:rsidRDefault="004F4A5F" w:rsidP="00454999">
      <w:pPr>
        <w:pStyle w:val="Texto"/>
        <w:tabs>
          <w:tab w:val="left" w:pos="709"/>
        </w:tabs>
        <w:spacing w:after="90" w:line="220" w:lineRule="exact"/>
        <w:ind w:left="993" w:hanging="709"/>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Default="004847C7" w:rsidP="00454999">
      <w:pPr>
        <w:pStyle w:val="Texto"/>
        <w:spacing w:after="90" w:line="220"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 xml:space="preserve">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w:t>
      </w:r>
      <w:r w:rsidR="00D56369" w:rsidRPr="00D56369">
        <w:rPr>
          <w:rFonts w:ascii="ITC Avant Garde" w:hAnsi="ITC Avant Garde"/>
          <w:sz w:val="20"/>
          <w:lang w:val="es-ES_tradnl"/>
        </w:rPr>
        <w:lastRenderedPageBreak/>
        <w:t>acceso y uso compartido de infraestructura pasiva y activa, así como para la desagregación de la red pública local. Corresponde a esta Dirección General el ejercicio de las siguientes atribuciones:</w:t>
      </w:r>
    </w:p>
    <w:p w:rsidR="00D56369" w:rsidRPr="004847C7" w:rsidRDefault="00D56369" w:rsidP="00454999">
      <w:pPr>
        <w:pStyle w:val="Texto"/>
        <w:spacing w:after="90" w:line="22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Diseñar políticas que fomenten la celebración de convenios para la coubicación y el uso compartido de infraestructura;</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Default="004847C7" w:rsidP="00454999">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rsidR="00D56369" w:rsidRPr="004847C7" w:rsidRDefault="00A105C1"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 xml:space="preserve">Someter a consideración del Pleno los términos en los que se debe de entregar la información de los sitios de transmisión y de los planes de modernización de dichos sitios </w:t>
      </w:r>
      <w:r w:rsidR="00AE02C2" w:rsidRPr="00AE02C2">
        <w:rPr>
          <w:rFonts w:ascii="ITC Avant Garde" w:hAnsi="ITC Avant Garde"/>
          <w:sz w:val="20"/>
          <w:lang w:val="es-ES_tradnl"/>
        </w:rPr>
        <w:lastRenderedPageBreak/>
        <w:t>que presente el agente económico preponderante en el sector de radiodifusión o con poder sustancial;</w:t>
      </w:r>
    </w:p>
    <w:p w:rsidR="00AE02C2"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rsidR="00AE02C2"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rsidR="00AE02C2"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AE02C2" w:rsidRDefault="00AE02C2" w:rsidP="00454999">
      <w:pPr>
        <w:pStyle w:val="Texto"/>
        <w:spacing w:after="90"/>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Las demás que le confieran el Pleno, el Presidente o el Titular de Unidad, así como las que se señalen en otras disposiciones legales o administrativas.</w:t>
      </w:r>
    </w:p>
    <w:p w:rsidR="00E8672B" w:rsidRDefault="004F4A5F" w:rsidP="00751829">
      <w:pPr>
        <w:pStyle w:val="Texto"/>
        <w:spacing w:after="90"/>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Espectro Radioeléctrico</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9" w:name="OLE_LINK55"/>
      <w:bookmarkStart w:id="10" w:name="OLE_LINK56"/>
      <w:r w:rsidRPr="004847C7">
        <w:rPr>
          <w:rFonts w:ascii="ITC Avant Garde" w:hAnsi="ITC Avant Garde"/>
          <w:sz w:val="20"/>
          <w:lang w:val="es-ES_tradnl"/>
        </w:rPr>
        <w:t>del Estatuto Orgánico</w:t>
      </w:r>
      <w:bookmarkEnd w:id="9"/>
      <w:bookmarkEnd w:id="10"/>
      <w:r w:rsidRPr="004847C7">
        <w:rPr>
          <w:rFonts w:ascii="ITC Avant Garde" w:hAnsi="ITC Avant Garde"/>
          <w:sz w:val="20"/>
          <w:lang w:val="es-ES_tradnl"/>
        </w:rPr>
        <w:t>.</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28.</w:t>
      </w:r>
      <w:r w:rsidRPr="004847C7">
        <w:rPr>
          <w:rFonts w:ascii="ITC Avant Garde" w:hAnsi="ITC Avant Garde"/>
          <w:sz w:val="20"/>
          <w:lang w:val="es-ES_tradnl"/>
        </w:rPr>
        <w:t xml:space="preserve"> A la Dirección General de Regulación del Espectro y Recursos Orbitales le corresponde coordinar la elaboración de los instrumentos y proyectos regulatorios en materia de gestión del espectro radioeléctrico y recursos orbitales, en consistencia con la normatividad aplicable, así como coadyuvar en los procedimientos internacionales de coordinación satelital. Corresponde a esta Dirección General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 elaboración, modificación y abrogación de disposiciones administrativas de carácter general en materia de espectro radioeléctrico y comunicación vía satélite;</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rsidR="005A6B84"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los programas para ocupar y explotar recursos orbitales que serán materia de licitación pública o que podrán asignarse directamente, así como las modificaciones a los mismos;</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008D5BFD" w:rsidRPr="008D5BFD">
        <w:rPr>
          <w:rFonts w:ascii="ITC Avant Garde" w:hAnsi="ITC Avant Garde"/>
          <w:sz w:val="20"/>
          <w:lang w:val="es-MX"/>
        </w:rPr>
        <w:t>Analizar las solicitudes de inclusión y de modificación a los programas de bandas de frecuencias formuladas por los particulares, de conformidad con los artículos 60 y 61 de la Ley de Telecomunicaciones;</w:t>
      </w:r>
    </w:p>
    <w:p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en las gestiones que realice ante los organismos internacionales competentes, para la obtención de recursos orbitales a favor del Estado Mexicano;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en la coordinación de recursos orbitales ante los organismos internacionales competentes, con las entidades de otros países y con los concesionarios u operadores nacionales o extranjeros;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otorgamiento de concesiones para el uso, aprovechamiento o explotación del espectro radioeléctrico, así como para la ocupación y explotación de recursos orbitales para uso público, social y privado;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rsid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emitir el 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rsidR="008D5BFD" w:rsidRPr="004847C7" w:rsidRDefault="00AE759A" w:rsidP="00454999">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Comunicaciones y Transportes en los procedimientos de coordinación para la obtención de recursos orbitales a favor del Estado Mexicano, a efecto de garantizar la disponibilidad de recursos orbitales para cubrir las necesidades del Ejecutivo Federal;</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rsidR="008D5BFD"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autorización para la desorbitación de un satélite;</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sobre las solicitudes de cambio de recursos orbitales, y</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5" w:lineRule="exact"/>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las licitaciones de bandas de frecuencias y de recursos orbitales. Corresponde a esta Dirección General el ejercicio de las siguientes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en colaboración con la Unidad de Competencia Económica, propuestas para el establecimiento de límites a la concentración nacional y regional de bandas de frecuencias, conforme a lo dispuesto en el artículo 277 de la Ley de Telecomunicaciones, así como a otras medidas protectoras de la competencia;</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rsidR="002B4101" w:rsidRPr="004847C7" w:rsidRDefault="00AE759A"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rsidR="002B4101" w:rsidRDefault="00AE759A" w:rsidP="00454999">
      <w:pPr>
        <w:pStyle w:val="Texto"/>
        <w:spacing w:after="90" w:line="224"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4" w:lineRule="exact"/>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Las demás que le confieran el Pleno, el Presidente o el Titular de Unidad, así como las que se señalen en otras disposiciones legales o administrativas.</w:t>
      </w:r>
    </w:p>
    <w:p w:rsidR="00BE1DF6" w:rsidRPr="00CD6602" w:rsidRDefault="004F4A5F" w:rsidP="00CD6602">
      <w:pPr>
        <w:pStyle w:val="Texto"/>
        <w:spacing w:after="90" w:line="224" w:lineRule="exact"/>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2B4101">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rsidR="002B4101" w:rsidRPr="004847C7" w:rsidRDefault="00A16030"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Pr="002B4101">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 y</w:t>
      </w:r>
    </w:p>
    <w:p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2B4101" w:rsidRDefault="002B4101" w:rsidP="00454999">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t>Las demás que le confieran el Pleno, el Presidente o el Titular de Unidad, así como las que se señalen en otras disposiciones legales o administrativas.</w:t>
      </w:r>
    </w:p>
    <w:p w:rsidR="002B4101" w:rsidRPr="00454999" w:rsidRDefault="004F4A5F" w:rsidP="00454999">
      <w:pPr>
        <w:pStyle w:val="Texto"/>
        <w:spacing w:after="90" w:line="222" w:lineRule="exact"/>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opinión en relación a las características de los equipos y dispositivos utilizados en radio y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modificaciones técnicas a concesiones para la prestación del servicio de radiodifusión y sus servicios auxiliares, así como de las solicitudes de autorización de canales adicionales para la transición a la televisión digital terrestre;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Llevar a cabo los estudios técnicos relativos a la instalación y operación de equipos complementarios de zona de sombra, así como los relativos a la autorización de operación intermitente de canales de televisión;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técnicos de coordinación de bandas de frecuencias que se establecen en los acuerdos y disposiciones internacionales aplicables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 reserva del diez por ciento de la banda de espectro de radiodifusión sonora de FM que va de los 88 a los 108 MHz para estaciones comunitarias e indígenas, previa opinión de la Unidad de Medios y Contenidos Audiovisuales;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Operar el sistema informático de administración del espectro y mantener actualizada la información asociada a los servicios de telecomunicaciones y radiodifusión contenida en la base de datos correspondiente;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Elaborar dictámenes sobre compatibilidad electromagnética asociados a los procesos de concesionamiento, reordenamiento y optimización de bandas del espectro radioeléctrico;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7E58BE">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Emitir opinión técnica respecto de las solicitudes de homologación de equipos que hagan uso del espectro radioeléctrico,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Concesiones y Servicios</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w:t>
      </w:r>
      <w:bookmarkStart w:id="11" w:name="OLE_LINK37"/>
      <w:bookmarkStart w:id="12" w:name="OLE_LINK38"/>
      <w:r w:rsidRPr="004847C7">
        <w:rPr>
          <w:rFonts w:ascii="ITC Avant Garde" w:hAnsi="ITC Avant Garde"/>
          <w:sz w:val="20"/>
          <w:lang w:val="es-ES_tradnl"/>
        </w:rPr>
        <w:t xml:space="preserve">Al Titular de la Unidad de Concesiones y Servicios le corresponden originariamente las atribuciones conferidas </w:t>
      </w:r>
      <w:bookmarkStart w:id="13" w:name="OLE_LINK57"/>
      <w:bookmarkStart w:id="14" w:name="OLE_LINK58"/>
      <w:r w:rsidRPr="004847C7">
        <w:rPr>
          <w:rFonts w:ascii="ITC Avant Garde" w:hAnsi="ITC Avant Garde"/>
          <w:sz w:val="20"/>
          <w:lang w:val="es-ES_tradnl"/>
        </w:rPr>
        <w:t xml:space="preserve">a las Direcciones Generales y la Dirección General Ajunta </w:t>
      </w:r>
      <w:bookmarkStart w:id="15" w:name="OLE_LINK53"/>
      <w:bookmarkStart w:id="16" w:name="OLE_LINK54"/>
      <w:r w:rsidRPr="004847C7">
        <w:rPr>
          <w:rFonts w:ascii="ITC Avant Garde" w:hAnsi="ITC Avant Garde"/>
          <w:sz w:val="20"/>
          <w:lang w:val="es-ES_tradnl"/>
        </w:rPr>
        <w:t>previstas en este Capítulo del Estatuto Orgánico</w:t>
      </w:r>
      <w:bookmarkEnd w:id="13"/>
      <w:bookmarkEnd w:id="14"/>
      <w:bookmarkEnd w:id="15"/>
      <w:bookmarkEnd w:id="16"/>
      <w:r w:rsidRPr="004847C7">
        <w:rPr>
          <w:rFonts w:ascii="ITC Avant Garde" w:hAnsi="ITC Avant Garde"/>
          <w:sz w:val="20"/>
          <w:lang w:val="es-ES_tradnl"/>
        </w:rPr>
        <w:t>.</w:t>
      </w:r>
      <w:bookmarkEnd w:id="11"/>
      <w:bookmarkEnd w:id="12"/>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cesión, modificación o prórroga de las concesiones en materia de telecomunicaciones para someterlas a consideración del Pleno; tratándose de prórrogas de concesiones de uso comercial, solicitará opinión previa a la Unidad de Competencia Económica;</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en materia de telecomunicaciones para someterlas a consideración del Pleno;</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para operar en órbita inclinada o bajo condiciones específicas, así como la desorbitación de un satélite, previa opinión de la Unidad de Espectro Radioeléctrico;</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17"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rsidR="00925D26"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rsidR="00925D26" w:rsidRPr="00925D26" w:rsidRDefault="00170175" w:rsidP="00454999">
      <w:pPr>
        <w:pStyle w:val="Texto"/>
        <w:spacing w:after="90" w:line="217"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rsidR="00925D26" w:rsidRDefault="00170175"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Las demás que le confieran el Pleno, el Presidente o el Titular de Unidad, así como las que se señalen en otras disposiciones legales o administrativas.</w:t>
      </w:r>
    </w:p>
    <w:p w:rsidR="00BE1DF6" w:rsidRDefault="00315ADC" w:rsidP="00CD6602">
      <w:pPr>
        <w:pStyle w:val="Texto"/>
        <w:spacing w:after="90" w:line="217" w:lineRule="exact"/>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cesión o modificación de los permisos y concesiones en materia de radiodifusión, así como la prórroga de éstas, para someterlas a consideración del Pleno; tratándose de prórrogas de concesiones para usar, aprovechar y explotar espectro radioeléctrico, solicitará opinión previa a la Unidad de Medios y Contenidos Audiovisuales, y solamente tratándose de concesiones de uso comercial, a la Unidad de Competencia Económica;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cambios de control accionario, titularidad u operación de sociedades relacionadas con las concesiones y permisos en materia de radiodifusión para someterlas a consideración del Pleno;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rsidR="004847C7" w:rsidRDefault="004847C7" w:rsidP="00BE1DF6">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rsidR="00EB571E" w:rsidRPr="004847C7" w:rsidRDefault="00AE759A" w:rsidP="00BE1DF6">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Tramitar las solicitudes para el cambio de bandas de frecuencias del espectro radioeléctrico de concesionarios y permisionarios en materia de radiodifusión y, previa </w:t>
      </w:r>
      <w:r w:rsidRPr="004847C7">
        <w:rPr>
          <w:rFonts w:ascii="ITC Avant Garde" w:hAnsi="ITC Avant Garde"/>
          <w:sz w:val="20"/>
          <w:lang w:val="es-ES_tradnl"/>
        </w:rPr>
        <w:lastRenderedPageBreak/>
        <w:t>opinión de la Unidad de Competencia Económica y de la Unidad de Espectro Radioeléctrico, someterlas a consideración del Pleno;</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rsidR="004847C7" w:rsidRDefault="004847C7" w:rsidP="008C7BAB">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rsidR="00EB571E" w:rsidRPr="004847C7" w:rsidRDefault="00A16030" w:rsidP="008C7BAB">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Realizar las acciones, en el ámbito de su competencia, y en coordinación con la Unidad de Medios y Contenidos Audiovisuales, para concluir la transmisión de señales analógicas de televisión radiodifundida en términos del artículo décimo noveno transitorio del Decreto de la Ley de Telecomunicaciones;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y permisionarios en materia de radiodifusión la ampliación de plazos para dar cumplimiento a obligaciones relacionadas con sus respectivos títulos o permisos;</w:t>
      </w:r>
    </w:p>
    <w:p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EB571E" w:rsidRPr="00EB571E">
        <w:rPr>
          <w:rFonts w:ascii="ITC Avant Garde" w:hAnsi="ITC Avant Garde"/>
          <w:sz w:val="20"/>
          <w:lang w:val="es-ES_tradnl"/>
        </w:rPr>
        <w:t>Analizar y, en su caso, autorizar los proyectos de reforma de estatutos sociales relativos a los concesionarios y permisionarios en materia de radiodifusión, así como cualquier otro acto relacionado con el objeto de la concesión o permiso;</w:t>
      </w:r>
    </w:p>
    <w:p w:rsidR="00EB571E" w:rsidRPr="004847C7" w:rsidRDefault="00AE759A"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rsidR="00EB571E" w:rsidRPr="004847C7"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rsidR="00EB571E"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EB571E" w:rsidRDefault="00EB571E" w:rsidP="00EB571E">
      <w:pPr>
        <w:pStyle w:val="Texto"/>
        <w:spacing w:after="90" w:line="214" w:lineRule="exact"/>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así como brindarles orientación respecto de los requisitos que deban satisfacer para los trámites que sean competencia de la Unidad de Concesiones y Servicios,</w:t>
      </w:r>
      <w:r w:rsidRPr="00EB571E">
        <w:rPr>
          <w:rFonts w:ascii="ITC Avant Garde" w:hAnsi="ITC Avant Garde"/>
          <w:sz w:val="20"/>
          <w:lang w:val="es-MX"/>
        </w:rPr>
        <w:t xml:space="preserve"> y</w:t>
      </w:r>
    </w:p>
    <w:p w:rsidR="00EB571E" w:rsidRPr="00EB571E" w:rsidRDefault="00170175"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EB571E" w:rsidRDefault="00EB571E" w:rsidP="00454999">
      <w:pPr>
        <w:pStyle w:val="Texto"/>
        <w:spacing w:after="90" w:line="214" w:lineRule="exact"/>
        <w:ind w:left="1009" w:hanging="720"/>
        <w:rPr>
          <w:rFonts w:ascii="ITC Avant Garde" w:hAnsi="ITC Avant Garde"/>
          <w:sz w:val="20"/>
          <w:lang w:val="es-ES_tradnl"/>
        </w:rPr>
      </w:pPr>
      <w:r w:rsidRPr="00EB571E">
        <w:rPr>
          <w:rFonts w:ascii="ITC Avant Garde" w:hAnsi="ITC Avant Garde"/>
          <w:b/>
          <w:sz w:val="20"/>
          <w:lang w:val="es-ES_tradnl"/>
        </w:rPr>
        <w:t>XXII.</w:t>
      </w:r>
      <w:r w:rsidRPr="00EB571E">
        <w:rPr>
          <w:rFonts w:ascii="ITC Avant Garde" w:hAnsi="ITC Avant Garde"/>
          <w:b/>
          <w:sz w:val="20"/>
          <w:lang w:val="es-ES_tradnl"/>
        </w:rPr>
        <w:tab/>
      </w:r>
      <w:r w:rsidRPr="00EB571E">
        <w:rPr>
          <w:rFonts w:ascii="ITC Avant Garde" w:hAnsi="ITC Avant Garde"/>
          <w:sz w:val="20"/>
          <w:lang w:val="es-ES_tradnl"/>
        </w:rPr>
        <w:t>Las demás que le confieran el Pleno, el Presidente o el Titular de Unidad, así como las que se señalen en otras disposiciones legales o administrativas.</w:t>
      </w:r>
    </w:p>
    <w:p w:rsidR="00EB571E" w:rsidRDefault="00797490" w:rsidP="00454999">
      <w:pPr>
        <w:pStyle w:val="Texto"/>
        <w:spacing w:after="90" w:line="214" w:lineRule="exact"/>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after="90" w:line="214" w:lineRule="exact"/>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Tramitar, evaluar y, en su caso, otorgar las autorizaciones a que se refiere el artículo 170 de la Ley de Telecomunicaciones, así como resolver respecto de la modificación, cesión o </w:t>
      </w:r>
      <w:r w:rsidRPr="004847C7">
        <w:rPr>
          <w:rFonts w:ascii="ITC Avant Garde" w:hAnsi="ITC Avant Garde"/>
          <w:sz w:val="20"/>
          <w:lang w:val="es-ES_tradnl"/>
        </w:rPr>
        <w:lastRenderedPageBreak/>
        <w:t>prórroga de éstas y de permisos en materia de telecomunicaciones, previa opinión de las unidades competentes;</w:t>
      </w:r>
    </w:p>
    <w:p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las solicitudes de cambios de control accionario, titularidad u operación de sociedades relacionadas con las autorizaciones a que se refiere el artículo 170 de la Ley de Telecomunicaciones y demás permisionarios en materia de telecomunicaciones;</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rsidR="00E772FF" w:rsidRPr="00AE759A"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rsidR="00E772FF"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7F2ECE">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rsidR="00777265" w:rsidRPr="004847C7" w:rsidRDefault="00AE759A" w:rsidP="007F2ECE">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rsidR="00777265"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77265" w:rsidRDefault="00777265" w:rsidP="00454999">
      <w:pPr>
        <w:pStyle w:val="Texto"/>
        <w:spacing w:after="90" w:line="217" w:lineRule="exact"/>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rsidR="00777265" w:rsidRPr="00777265" w:rsidRDefault="00170175"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77265" w:rsidRPr="00777265" w:rsidRDefault="00777265" w:rsidP="00454999">
      <w:pPr>
        <w:pStyle w:val="Texto"/>
        <w:spacing w:after="90" w:line="217" w:lineRule="exact"/>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Las demás que le confieran el Pleno, el Presidente o el Titular de Unidad, así como las que se señalen en</w:t>
      </w:r>
      <w:r w:rsidRPr="00777265">
        <w:rPr>
          <w:rFonts w:ascii="ITC Avant Garde" w:hAnsi="ITC Avant Garde"/>
          <w:sz w:val="20"/>
        </w:rPr>
        <w:t xml:space="preserve"> otras disposiciones legales o administrativas.</w:t>
      </w:r>
    </w:p>
    <w:p w:rsidR="007F2ECE" w:rsidRPr="00CD6602" w:rsidRDefault="007E79E7" w:rsidP="00CD6602">
      <w:pPr>
        <w:pStyle w:val="Texto"/>
        <w:spacing w:after="90" w:line="217" w:lineRule="exact"/>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XIV</w:t>
      </w:r>
    </w:p>
    <w:p w:rsidR="004847C7" w:rsidRPr="004847C7" w:rsidRDefault="004847C7" w:rsidP="00F41FF8">
      <w:pPr>
        <w:pStyle w:val="Ttulo2"/>
        <w:keepNext/>
        <w:keepLines/>
        <w:spacing w:before="0" w:after="0" w:line="276" w:lineRule="auto"/>
        <w:rPr>
          <w:b w:val="0"/>
        </w:rPr>
      </w:pPr>
      <w:r w:rsidRPr="00F41FF8">
        <w:rPr>
          <w:bCs/>
          <w:lang w:val="es-MX" w:eastAsia="en-US"/>
        </w:rPr>
        <w:t>De la Unidad de Medios y Contenidos Audiovisuales</w:t>
      </w:r>
    </w:p>
    <w:p w:rsidR="00531A8D" w:rsidRPr="00531A8D" w:rsidRDefault="00531A8D" w:rsidP="00EE1204">
      <w:pPr>
        <w:pStyle w:val="Texto"/>
        <w:spacing w:after="90" w:line="217" w:lineRule="exact"/>
        <w:ind w:firstLine="289"/>
        <w:rPr>
          <w:rFonts w:ascii="ITC Avant Garde" w:hAnsi="ITC Avant Garde"/>
          <w:sz w:val="20"/>
          <w:lang w:val="es-ES_tradnl"/>
        </w:rPr>
      </w:pPr>
      <w:r w:rsidRPr="00531A8D">
        <w:rPr>
          <w:rFonts w:ascii="ITC Avant Garde" w:hAnsi="ITC Avant Garde"/>
          <w:b/>
          <w:sz w:val="20"/>
        </w:rPr>
        <w:t xml:space="preserve">Artículo 37. </w:t>
      </w:r>
      <w:r w:rsidRPr="00531A8D">
        <w:rPr>
          <w:rFonts w:ascii="ITC Avant Garde" w:hAnsi="ITC Avant Garde"/>
          <w:sz w:val="20"/>
        </w:rPr>
        <w:t>La Unidad de Medios y Contenidos Audiovisuales tendrá adscritas la Dirección General de Política y Procedimientos Regulatorios en Medios y Contenidos Audiovisuales, la Dirección General de Análisis de Medios y Contenidos Audiovisuales y la Dirección General Adjunta de Televisión Digital Terrestre. Al Titular de la Unidad de Medios y Contenidos Audiovisuales le corresponden originariamente las atribuciones conferidas a las Direcciones Generales y Dirección General Adjunta que tiene adscritas en este Capítulo del Estatuto Orgánico.</w:t>
      </w:r>
    </w:p>
    <w:p w:rsidR="004847C7" w:rsidRPr="004847C7" w:rsidRDefault="00531A8D" w:rsidP="00EE1204">
      <w:pPr>
        <w:pStyle w:val="Texto"/>
        <w:spacing w:after="90" w:line="217"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p>
    <w:p w:rsidR="004847C7" w:rsidRDefault="004847C7" w:rsidP="00EE1204">
      <w:pPr>
        <w:pStyle w:val="Texto"/>
        <w:spacing w:after="90" w:line="217" w:lineRule="exact"/>
        <w:ind w:firstLine="289"/>
        <w:rPr>
          <w:rFonts w:ascii="ITC Avant Garde" w:hAnsi="ITC Avant Garde"/>
          <w:sz w:val="20"/>
          <w:lang w:val="es-MX"/>
        </w:rPr>
      </w:pPr>
      <w:r w:rsidRPr="004847C7">
        <w:rPr>
          <w:rFonts w:ascii="ITC Avant Garde" w:hAnsi="ITC Avant Garde"/>
          <w:b/>
          <w:sz w:val="20"/>
        </w:rPr>
        <w:t xml:space="preserve">Artículo 38. </w:t>
      </w:r>
      <w:r w:rsidR="00531A8D" w:rsidRPr="00531A8D">
        <w:rPr>
          <w:rFonts w:ascii="ITC Avant Garde" w:hAnsi="ITC Avant Garde"/>
          <w:sz w:val="20"/>
          <w:lang w:val="es-MX"/>
        </w:rPr>
        <w:t>La Dirección General de Política y Procedimientos Regulatorios en Medios y Contenidos Audiovisuales tendrá a su cargo el diseño y planeación de la política en medios y contenidos audiovisuales, en los que se propicie el libre acceso a información plural y oportuna, la diversidad, la no discriminación, la libertad de expresión y de difusión, así como la protección de los derechos de las audiencias y la sustanciación de procedimientos regulatorios en dichas materias. Corresponde a esta Dirección General el ejercicio de las siguientes atribuciones:</w:t>
      </w:r>
    </w:p>
    <w:p w:rsidR="00531A8D" w:rsidRPr="004847C7" w:rsidRDefault="00531A8D" w:rsidP="00EE1204">
      <w:pPr>
        <w:pStyle w:val="Texto"/>
        <w:spacing w:after="90" w:line="217"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rsidR="004847C7" w:rsidRPr="004A3181"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III.</w:t>
      </w:r>
      <w:r w:rsidRPr="004A3181">
        <w:rPr>
          <w:rFonts w:ascii="ITC Avant Garde" w:hAnsi="ITC Avant Garde"/>
          <w:b/>
          <w:sz w:val="20"/>
        </w:rPr>
        <w:tab/>
      </w:r>
      <w:r w:rsidRPr="004A3181">
        <w:rPr>
          <w:rFonts w:ascii="ITC Avant Garde" w:hAnsi="ITC Avant Garde"/>
          <w:sz w:val="20"/>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la protección de los derechos de las audiencias, incluyendo aquellos a que se deban ajustar los Códigos de Ética que los concesionarios de radiodifusión y de televisión o audio restringido deben expedir;</w:t>
      </w:r>
    </w:p>
    <w:p w:rsidR="004847C7" w:rsidRPr="004847C7"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lastRenderedPageBreak/>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Fungir como órgano de consulta interna en materia de libre acceso a información plural y oportuna, la diversidad, la libertad de expresión y de difusión, así como la protección de los derechos de las audiencias;</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rsidR="004847C7" w:rsidRDefault="004847C7" w:rsidP="00EE1204">
      <w:pPr>
        <w:pStyle w:val="Texto"/>
        <w:spacing w:after="90" w:line="217"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531A8D" w:rsidRPr="00531A8D">
        <w:rPr>
          <w:rFonts w:ascii="ITC Avant Garde" w:hAnsi="ITC Avant Garde"/>
          <w:sz w:val="20"/>
          <w:lang w:val="es-MX"/>
        </w:rPr>
        <w:t>Realizar, por sí mismo, a través o en coordinación con las dependencias y entidades competentes, así como con instituciones académicas y los particulares, la investigación en materia de medios y contenidos audiovisuales, incluida la retransmisión de contenidos, en los términos dispuestos en el presente Estatuto Orgánico;</w:t>
      </w:r>
    </w:p>
    <w:p w:rsidR="00531A8D" w:rsidRPr="004847C7" w:rsidRDefault="00AE759A" w:rsidP="00EE1204">
      <w:pPr>
        <w:pStyle w:val="Texto"/>
        <w:spacing w:after="90" w:line="217"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rsidR="00531A8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531A8D" w:rsidRPr="00531A8D">
        <w:rPr>
          <w:rFonts w:ascii="ITC Avant Garde" w:hAnsi="ITC Avant Garde"/>
          <w:sz w:val="20"/>
          <w:lang w:val="es-MX"/>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 y proponer al Pleno la resolución correspondiente;</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31A8D" w:rsidRDefault="00531A8D" w:rsidP="00EE1204">
      <w:pPr>
        <w:pStyle w:val="Texto"/>
        <w:spacing w:after="90" w:line="228" w:lineRule="exact"/>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rsidR="00531A8D" w:rsidRPr="00531A8D" w:rsidRDefault="00170175"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t>Planear, diseñar y ejecutar estudios e investigaciones para el conocimiento de la pluralidad en los servicios de radiodifusión y de televisión restringida, así como fungir como órgano de consulta al respecto, y</w:t>
      </w:r>
    </w:p>
    <w:p w:rsidR="00531A8D" w:rsidRPr="00531A8D" w:rsidRDefault="00170175" w:rsidP="00EE1204">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XVII.</w:t>
      </w:r>
      <w:r w:rsidRPr="00531A8D">
        <w:rPr>
          <w:rFonts w:ascii="ITC Avant Garde" w:hAnsi="ITC Avant Garde"/>
          <w:sz w:val="20"/>
          <w:lang w:val="es-MX"/>
        </w:rPr>
        <w:tab/>
        <w:t>Las demás que le confieran el Pleno, el Presidente o el Titular de Unidad, así como las que se señalen en otras disposiciones legales o administrativas.</w:t>
      </w:r>
    </w:p>
    <w:p w:rsidR="00531A8D" w:rsidRPr="00294183" w:rsidRDefault="007E79E7" w:rsidP="00EE1204">
      <w:pPr>
        <w:pStyle w:val="Texto"/>
        <w:spacing w:after="90" w:line="228" w:lineRule="exact"/>
        <w:ind w:left="1009" w:hanging="720"/>
        <w:jc w:val="right"/>
        <w:rPr>
          <w:rFonts w:ascii="ITC Avant Garde" w:hAnsi="ITC Avant Garde"/>
          <w:sz w:val="20"/>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Default="004847C7" w:rsidP="00EE1204">
      <w:pPr>
        <w:pStyle w:val="Texto"/>
        <w:spacing w:after="90" w:line="228" w:lineRule="exact"/>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rsidR="00EF66E5" w:rsidRPr="004847C7" w:rsidRDefault="00EF66E5"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531A8D" w:rsidRDefault="00A16030" w:rsidP="00EE1204">
      <w:pPr>
        <w:pStyle w:val="Texto"/>
        <w:spacing w:after="90"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EE1204">
      <w:pPr>
        <w:pStyle w:val="Texto"/>
        <w:spacing w:after="90" w:line="228"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las obligaciones en materia de defensa de las audiencias en términos de la Ley de Telecomunicaciones;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Comité conformado por tres Comisionados referido en la fracción anterior que ordene, previo apercibimiento, la suspensión precautoria de las transmisiones que violen las normas y obligaciones en materia de defensa de las audiencias y programación dirigida a la población infantil, así como coadyuvar con dicho Comité e</w:t>
      </w:r>
      <w:r w:rsidR="00F71ECF">
        <w:rPr>
          <w:rFonts w:ascii="ITC Avant Garde" w:hAnsi="ITC Avant Garde"/>
          <w:sz w:val="20"/>
        </w:rPr>
        <w:t xml:space="preserve">n las acciones necesarias para </w:t>
      </w:r>
      <w:r w:rsidRPr="004847C7">
        <w:rPr>
          <w:rFonts w:ascii="ITC Avant Garde" w:hAnsi="ITC Avant Garde"/>
          <w:sz w:val="20"/>
        </w:rPr>
        <w:t>tal efecto;</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rsidR="004847C7" w:rsidRPr="004A3181" w:rsidRDefault="004847C7" w:rsidP="004847C7">
      <w:pPr>
        <w:pStyle w:val="Texto"/>
        <w:ind w:left="1008" w:hanging="720"/>
        <w:rPr>
          <w:rFonts w:ascii="ITC Avant Garde" w:hAnsi="ITC Avant Garde"/>
          <w:sz w:val="20"/>
        </w:rPr>
      </w:pPr>
      <w:r w:rsidRPr="004A3181">
        <w:rPr>
          <w:rFonts w:ascii="ITC Avant Garde" w:hAnsi="ITC Avant Garde"/>
          <w:b/>
          <w:sz w:val="20"/>
        </w:rPr>
        <w:lastRenderedPageBreak/>
        <w:t>XII.</w:t>
      </w:r>
      <w:r w:rsidRPr="004A3181">
        <w:rPr>
          <w:rFonts w:ascii="ITC Avant Garde" w:hAnsi="ITC Avant Garde"/>
          <w:b/>
          <w:sz w:val="20"/>
        </w:rPr>
        <w:tab/>
      </w:r>
      <w:r w:rsidRPr="004A3181">
        <w:rPr>
          <w:rFonts w:ascii="ITC Avant Garde" w:hAnsi="ITC Avant Garde"/>
          <w:sz w:val="20"/>
        </w:rPr>
        <w:t>Vigilar que las señales radiodifundidas de entes públicos federales, así como las de concesionarios de uso comercial que cubran más del cincuenta por ciento del territorio nacional cuenten, en tiempo y forma, con lenguaje de señas mexicana o subtitulaje oculto en idioma nacional, en la programación que transmitan de las 06:00 a las 24:00 horas, excluyendo la publicidad y otros casos que establezca el Instituto, atendiendo a las mejores prácticas internacionales;</w:t>
      </w:r>
    </w:p>
    <w:p w:rsidR="004847C7" w:rsidRPr="004847C7" w:rsidRDefault="004847C7" w:rsidP="004847C7">
      <w:pPr>
        <w:pStyle w:val="Tex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en los términos dispuestos en el presente Estatuto Orgánico;</w:t>
      </w:r>
      <w:r w:rsidR="00EF66E5">
        <w:rPr>
          <w:rFonts w:ascii="ITC Avant Garde" w:hAnsi="ITC Avant Garde"/>
          <w:sz w:val="20"/>
          <w:lang w:val="es-MX"/>
        </w:rPr>
        <w:t xml:space="preserve"> </w:t>
      </w:r>
    </w:p>
    <w:p w:rsidR="00EF66E5" w:rsidRPr="004847C7" w:rsidRDefault="00AE759A"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rsidR="00EF66E5" w:rsidRPr="004847C7" w:rsidRDefault="00A16030"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Monitorear que los concesionarios y permisionarios de radiodifusión cumplan con sus obligaciones de informar a las audiencias sobre la transición a la televisión digital terrestre y la terminación de las transmisiones de señales analógicas de televisión en el país, en términos de la política para la transición a la televisión digital terrestre vigente, y proponer a la Unidad de Cumplimiento la imposición de las sanciones correspondientes en caso de incumplimiento, y</w:t>
      </w:r>
    </w:p>
    <w:p w:rsidR="001A70A7" w:rsidRPr="00CD6602" w:rsidRDefault="004847C7" w:rsidP="00CD6602">
      <w:pPr>
        <w:pStyle w:val="Texto"/>
        <w:ind w:left="1008" w:hanging="720"/>
        <w:rPr>
          <w:rFonts w:ascii="ITC Avant Garde" w:hAnsi="ITC Avant Garde"/>
          <w:sz w:val="20"/>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00CD6602">
        <w:rPr>
          <w:rFonts w:ascii="ITC Avant Garde" w:hAnsi="ITC Avant Garde"/>
          <w:sz w:val="20"/>
        </w:rPr>
        <w:t>.</w:t>
      </w:r>
    </w:p>
    <w:p w:rsidR="004847C7" w:rsidRDefault="004847C7" w:rsidP="00EE1204">
      <w:pPr>
        <w:pStyle w:val="Texto"/>
        <w:spacing w:after="90" w:line="218" w:lineRule="exact"/>
        <w:ind w:firstLine="289"/>
        <w:rPr>
          <w:rFonts w:ascii="ITC Avant Garde" w:hAnsi="ITC Avant Garde"/>
          <w:sz w:val="20"/>
          <w:lang w:val="es-MX"/>
        </w:rPr>
      </w:pPr>
      <w:r w:rsidRPr="004847C7">
        <w:rPr>
          <w:rFonts w:ascii="ITC Avant Garde" w:hAnsi="ITC Avant Garde"/>
          <w:b/>
          <w:sz w:val="20"/>
        </w:rPr>
        <w:t xml:space="preserve">Artículo 40. </w:t>
      </w:r>
      <w:r w:rsidR="00EF66E5" w:rsidRPr="00EF66E5">
        <w:rPr>
          <w:rFonts w:ascii="ITC Avant Garde" w:hAnsi="ITC Avant Garde"/>
          <w:sz w:val="20"/>
          <w:lang w:val="es-MX"/>
        </w:rPr>
        <w:t>La Dirección General Adjunta de Televisión Digital Terrestre tendrá a su cargo el diseño, planeación, coordinación e implementación de acciones y políticas en el ámbito de facultades del Instituto para la televisión digital terrestre, así como para la asignación de canales virtuales y acceso a la multiprogramación. Corresponde a esta Dirección General Adjunta el ejercicio de las siguientes atribuciones:</w:t>
      </w:r>
    </w:p>
    <w:p w:rsidR="00EF66E5" w:rsidRPr="004847C7" w:rsidRDefault="00EF66E5" w:rsidP="00EE1204">
      <w:pPr>
        <w:pStyle w:val="Texto"/>
        <w:spacing w:after="90" w:line="218"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18"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modificación, derogación, adecuación, abrogación o emisión de la política para la transición a la televisión digital terrestre;</w:t>
      </w:r>
    </w:p>
    <w:p w:rsidR="004847C7"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II.</w:t>
      </w:r>
      <w:r w:rsidRPr="004847C7">
        <w:rPr>
          <w:rFonts w:ascii="ITC Avant Garde" w:hAnsi="ITC Avant Garde"/>
          <w:b/>
          <w:sz w:val="20"/>
        </w:rPr>
        <w:tab/>
      </w:r>
      <w:r w:rsidR="00EF66E5" w:rsidRPr="00EF66E5">
        <w:rPr>
          <w:rFonts w:ascii="ITC Avant Garde" w:hAnsi="ITC Avant Garde"/>
          <w:sz w:val="20"/>
          <w:lang w:val="es-MX"/>
        </w:rPr>
        <w:t>Realizar, por sí mismo, a través o en coordinación con las dependencias y entidades competentes, así como con instituciones académicas y los particulares, la investigación y desarrollo tecnológico sobre multiprogramación en los términos dispuestos en el presente Estatuto Orgánico;</w:t>
      </w:r>
    </w:p>
    <w:p w:rsidR="00EF66E5" w:rsidRPr="004847C7" w:rsidRDefault="00AE759A" w:rsidP="00EE1204">
      <w:pPr>
        <w:pStyle w:val="Texto"/>
        <w:spacing w:after="90" w:line="21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B2275D"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B2275D" w:rsidRPr="00B2275D">
        <w:rPr>
          <w:rFonts w:ascii="ITC Avant Garde" w:hAnsi="ITC Avant Garde"/>
          <w:sz w:val="20"/>
          <w:lang w:val="es-MX"/>
        </w:rPr>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lastRenderedPageBreak/>
        <w:t>IV.</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t>V.</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line="218" w:lineRule="exact"/>
        <w:ind w:left="1009" w:hanging="720"/>
        <w:rPr>
          <w:rFonts w:ascii="ITC Avant Garde" w:hAnsi="ITC Avant Garde"/>
          <w:sz w:val="20"/>
          <w:lang w:val="es-MX"/>
        </w:rPr>
      </w:pPr>
      <w:r w:rsidRPr="00B2275D">
        <w:rPr>
          <w:rFonts w:ascii="ITC Avant Garde" w:hAnsi="ITC Avant Garde"/>
          <w:b/>
          <w:sz w:val="20"/>
          <w:lang w:val="es-MX"/>
        </w:rPr>
        <w:t>VI.</w:t>
      </w:r>
      <w:r w:rsidRPr="00B2275D">
        <w:rPr>
          <w:rFonts w:ascii="ITC Avant Garde" w:hAnsi="ITC Avant Garde"/>
          <w:sz w:val="20"/>
          <w:lang w:val="es-MX"/>
        </w:rPr>
        <w:tab/>
        <w:t>(Se deroga).</w:t>
      </w:r>
    </w:p>
    <w:p w:rsidR="00B2275D" w:rsidRPr="00B2275D" w:rsidRDefault="00A16030" w:rsidP="00EE1204">
      <w:pPr>
        <w:pStyle w:val="Texto"/>
        <w:spacing w:after="90" w:line="21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18"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B2275D" w:rsidRPr="00B2275D">
        <w:rPr>
          <w:rFonts w:ascii="ITC Avant Garde" w:hAnsi="ITC Avant Garde"/>
          <w:sz w:val="20"/>
          <w:lang w:val="es-MX"/>
        </w:rPr>
        <w:t>Coadyuvar con la Unidad de Espectro Radioeléctrico, así como con la Coordinación General de Asuntos Internacionales en la coordinación de canales adicionales de televisión digital terrestre con las autoridades competentes de los países fronterizos, en términos de los instrumentos bilaterales vigentes;</w:t>
      </w:r>
    </w:p>
    <w:p w:rsidR="00B2275D" w:rsidRPr="004847C7" w:rsidRDefault="00AE759A" w:rsidP="00EE1204">
      <w:pPr>
        <w:pStyle w:val="Texto"/>
        <w:spacing w:after="90" w:line="21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VIII.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IX.</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XIII.</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XIV.</w:t>
      </w:r>
      <w:r w:rsidRPr="00B2275D">
        <w:rPr>
          <w:rFonts w:ascii="ITC Avant Garde" w:hAnsi="ITC Avant Garde"/>
          <w:b/>
          <w:sz w:val="20"/>
          <w:lang w:val="es-MX"/>
        </w:rPr>
        <w:tab/>
      </w:r>
      <w:r w:rsidRPr="00B2275D">
        <w:rPr>
          <w:rFonts w:ascii="ITC Avant Garde" w:hAnsi="ITC Avant Garde"/>
          <w:sz w:val="20"/>
          <w:lang w:val="es-MX"/>
        </w:rPr>
        <w:t>(Se deroga).</w:t>
      </w:r>
    </w:p>
    <w:p w:rsidR="00B2275D" w:rsidRPr="00B2275D" w:rsidRDefault="00A16030"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XV.</w:t>
      </w:r>
      <w:r w:rsidRPr="00B2275D">
        <w:rPr>
          <w:rFonts w:ascii="ITC Avant Garde" w:hAnsi="ITC Avant Garde"/>
          <w:b/>
          <w:sz w:val="20"/>
          <w:lang w:val="es-MX"/>
        </w:rPr>
        <w:tab/>
      </w:r>
      <w:r w:rsidRPr="00B2275D">
        <w:rPr>
          <w:rFonts w:ascii="ITC Avant Garde" w:hAnsi="ITC Avant Garde"/>
          <w:sz w:val="20"/>
          <w:lang w:val="es-MX"/>
        </w:rPr>
        <w:t>(Se deroga).</w:t>
      </w:r>
    </w:p>
    <w:p w:rsidR="00B2275D" w:rsidRDefault="00A16030" w:rsidP="00EE1204">
      <w:pPr>
        <w:pStyle w:val="Texto"/>
        <w:spacing w:after="90"/>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B2275D" w:rsidRPr="00B2275D">
        <w:rPr>
          <w:rFonts w:ascii="ITC Avant Garde" w:hAnsi="ITC Avant Garde"/>
          <w:sz w:val="20"/>
          <w:lang w:val="es-MX"/>
        </w:rPr>
        <w:t>Ejercer las atribuciones y funciones que el Programa de Continuidad publicado en el Diario Oficial de la Federación el 18 de marzo de 2016, otorga a la Unidad de Medios y Contenidos Audiovisuales;</w:t>
      </w:r>
    </w:p>
    <w:p w:rsidR="00B2275D" w:rsidRDefault="00AE759A" w:rsidP="00EE1204">
      <w:pPr>
        <w:pStyle w:val="Texto"/>
        <w:spacing w:after="90"/>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ES_tradnl"/>
        </w:rPr>
        <w:t>XVII</w:t>
      </w:r>
      <w:r w:rsidRPr="00B2275D">
        <w:rPr>
          <w:rFonts w:ascii="ITC Avant Garde" w:hAnsi="ITC Avant Garde"/>
          <w:b/>
          <w:sz w:val="20"/>
          <w:lang w:val="es-MX"/>
        </w:rPr>
        <w:t>.</w:t>
      </w:r>
      <w:r w:rsidRPr="00B2275D">
        <w:rPr>
          <w:rFonts w:ascii="ITC Avant Garde" w:hAnsi="ITC Avant Garde"/>
          <w:b/>
          <w:sz w:val="20"/>
          <w:lang w:val="es-MX"/>
        </w:rPr>
        <w:tab/>
      </w:r>
      <w:r w:rsidRPr="00B2275D">
        <w:rPr>
          <w:rFonts w:ascii="ITC Avant Garde" w:hAnsi="ITC Avant Garde"/>
          <w:sz w:val="20"/>
          <w:lang w:val="es-MX"/>
        </w:rPr>
        <w:t>Ejercer las atribuciones y funciones que los Lineamientos Generales para la Asignación de Canales Virtuales de Televisión Radiodifundida otorga a la Unidad de Medios y Contenidos Audiovisuales;</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XVIII.</w:t>
      </w:r>
      <w:r w:rsidRPr="00B2275D">
        <w:rPr>
          <w:rFonts w:ascii="ITC Avant Garde" w:hAnsi="ITC Avant Garde"/>
          <w:b/>
          <w:sz w:val="20"/>
          <w:lang w:val="es-MX"/>
        </w:rPr>
        <w:tab/>
      </w:r>
      <w:r w:rsidRPr="00B2275D">
        <w:rPr>
          <w:rFonts w:ascii="ITC Avant Garde" w:hAnsi="ITC Avant Garde"/>
          <w:sz w:val="20"/>
          <w:lang w:val="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lastRenderedPageBreak/>
        <w:t>XIX.</w:t>
      </w:r>
      <w:r w:rsidRPr="00B2275D">
        <w:rPr>
          <w:rFonts w:ascii="ITC Avant Garde" w:hAnsi="ITC Avant Garde"/>
          <w:b/>
          <w:sz w:val="20"/>
          <w:lang w:val="es-MX"/>
        </w:rPr>
        <w:tab/>
      </w:r>
      <w:r w:rsidRPr="00B2275D">
        <w:rPr>
          <w:rFonts w:ascii="ITC Avant Garde" w:hAnsi="ITC Avant Garde"/>
          <w:sz w:val="20"/>
          <w:lang w:val="es-MX"/>
        </w:rPr>
        <w:t>Tramitar y evaluar las solicitudes de acceso a la multiprogramación de los concesionarios y permisionarios de radiodifusión y someter al Pleno el proyecto de resolución correspondiente;</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XX.</w:t>
      </w:r>
      <w:r w:rsidRPr="00B2275D">
        <w:rPr>
          <w:rFonts w:ascii="ITC Avant Garde" w:hAnsi="ITC Avant Garde"/>
          <w:b/>
          <w:sz w:val="20"/>
          <w:lang w:val="es-MX"/>
        </w:rPr>
        <w:tab/>
      </w:r>
      <w:r w:rsidRPr="00B2275D">
        <w:rPr>
          <w:rFonts w:ascii="ITC Avant Garde" w:hAnsi="ITC Avant Garde"/>
          <w:sz w:val="20"/>
          <w:lang w:val="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rsidR="00B2275D" w:rsidRPr="00B2275D" w:rsidRDefault="00170175" w:rsidP="00EE120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B2275D" w:rsidRDefault="00B2275D" w:rsidP="00EE1204">
      <w:pPr>
        <w:pStyle w:val="Texto"/>
        <w:spacing w:after="90"/>
        <w:ind w:left="1009" w:hanging="720"/>
        <w:rPr>
          <w:rFonts w:ascii="ITC Avant Garde" w:hAnsi="ITC Avant Garde"/>
          <w:sz w:val="20"/>
          <w:lang w:val="es-MX"/>
        </w:rPr>
      </w:pPr>
      <w:r w:rsidRPr="00B2275D">
        <w:rPr>
          <w:rFonts w:ascii="ITC Avant Garde" w:hAnsi="ITC Avant Garde"/>
          <w:b/>
          <w:sz w:val="20"/>
          <w:lang w:val="es-MX"/>
        </w:rPr>
        <w:t>XXI.</w:t>
      </w:r>
      <w:r w:rsidRPr="00B2275D">
        <w:rPr>
          <w:rFonts w:ascii="ITC Avant Garde" w:hAnsi="ITC Avant Garde"/>
          <w:sz w:val="20"/>
          <w:lang w:val="es-MX"/>
        </w:rPr>
        <w:tab/>
        <w:t>Las demás que le confieran el Pleno, el Presidente o el Titular de Unidad, así como las que se señalen en otras disposiciones legales o administrativas.</w:t>
      </w:r>
    </w:p>
    <w:p w:rsidR="00B2275D" w:rsidRPr="00B2275D" w:rsidRDefault="007E79E7" w:rsidP="00EE1204">
      <w:pPr>
        <w:pStyle w:val="Texto"/>
        <w:spacing w:after="90"/>
        <w:ind w:left="1009" w:hanging="720"/>
        <w:jc w:val="right"/>
        <w:rPr>
          <w:rFonts w:ascii="ITC Avant Garde" w:hAnsi="ITC Avant Garde"/>
          <w:sz w:val="20"/>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Cumplimiento</w:t>
      </w:r>
    </w:p>
    <w:p w:rsidR="004847C7" w:rsidRDefault="004847C7" w:rsidP="00EE1204">
      <w:pPr>
        <w:pStyle w:val="Texto"/>
        <w:spacing w:after="90" w:line="228" w:lineRule="exact"/>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rsidR="00E8672B" w:rsidRPr="005B6B66" w:rsidRDefault="00B2275D" w:rsidP="005B6B66">
      <w:pPr>
        <w:pStyle w:val="Texto"/>
        <w:spacing w:after="90" w:line="228"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rsidR="004847C7" w:rsidRDefault="004847C7" w:rsidP="004847C7">
      <w:pPr>
        <w:pStyle w:val="Texto"/>
        <w:spacing w:line="228" w:lineRule="exact"/>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rsidR="00B2275D" w:rsidRPr="004847C7" w:rsidRDefault="00B2275D" w:rsidP="00B2275D">
      <w:pPr>
        <w:pStyle w:val="Texto"/>
        <w:spacing w:line="228"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rsidR="00B2275D"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rsidR="00B2275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rsidR="00FF584A"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rsidR="00FF584A"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rsidR="00FF584A" w:rsidRDefault="00A16030" w:rsidP="00EE1204">
      <w:pPr>
        <w:pStyle w:val="Texto"/>
        <w:spacing w:after="90" w:line="228"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Fracción derogada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rsidR="004847C7" w:rsidRDefault="004847C7" w:rsidP="00EE1204">
      <w:pPr>
        <w:pStyle w:val="Texto"/>
        <w:spacing w:after="90" w:line="228" w:lineRule="exact"/>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E434AE" w:rsidRPr="00E434AE">
        <w:rPr>
          <w:rFonts w:ascii="ITC Avant Garde" w:hAnsi="ITC Avant Garde"/>
          <w:sz w:val="20"/>
          <w:lang w:val="es-ES_tradnl"/>
        </w:rPr>
        <w:t>Determinar los adeudos derivados de las contraprestaciones, aprovechamientos y derechos asociados a las concesiones del espectro radioeléctrico y recursos orbitales, de conformidad con las disposiciones fiscales aplicables y remitirlos al Servicio de Administración Tributaria para su cobro, sin perjuicio de las sanciones administrativas que procedan;</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y, en su caso, ordenar la suspensión de publicidad de la información que no cumpla con lo anterior, así como definir o modificar su contenido; para ello, podrá 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Pr="004847C7">
        <w:rPr>
          <w:rFonts w:ascii="ITC Avant Garde" w:hAnsi="ITC Avant Garde"/>
          <w:sz w:val="20"/>
        </w:rPr>
        <w:t xml:space="preserve">Emitir dictamen sobre el cumplimiento de las obligaciones previstas en las leyes y en los títulos de concesión en los casos que se requiera, tales como la solicitud de autorización para </w:t>
      </w:r>
      <w:r w:rsidRPr="004847C7">
        <w:rPr>
          <w:rFonts w:ascii="ITC Avant Garde" w:hAnsi="ITC Avant Garde"/>
          <w:sz w:val="20"/>
          <w:lang w:val="es-ES_tradnl"/>
        </w:rPr>
        <w:t>prestar servicios adicionales a los que son objeto de su concesión, para transitar a la concesión única o para consolidar sus títulos en una sola concesión, en los casos de las concesiones y permisos otorgados con anterioridad a la entrada en vigor del Decreto de la Ley de Telecomunicaciones;</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Vigilar el debido cumplimiento de la obligación de los concesionarios y permisionarios de televisión radiodifundida de realizar todas las inversiones e instalaciones necesarias para transitar a la televisión digital terrestre;</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ES_tradnl"/>
        </w:rPr>
      </w:pPr>
      <w:r w:rsidRPr="004847C7">
        <w:rPr>
          <w:rFonts w:ascii="ITC Avant Garde" w:hAnsi="ITC Avant Garde"/>
          <w:b/>
          <w:sz w:val="20"/>
        </w:rPr>
        <w:t>XX.</w:t>
      </w:r>
      <w:r w:rsidRPr="004847C7">
        <w:rPr>
          <w:rFonts w:ascii="ITC Avant Garde" w:hAnsi="ITC Avant Garde"/>
          <w:b/>
          <w:sz w:val="20"/>
        </w:rPr>
        <w:tab/>
      </w:r>
      <w:r w:rsidR="00E434AE" w:rsidRPr="00E434AE">
        <w:rPr>
          <w:rFonts w:ascii="ITC Avant Garde" w:hAnsi="ITC Avant Garde"/>
          <w:sz w:val="20"/>
          <w:lang w:val="es-ES_tradnl"/>
        </w:rPr>
        <w:t>Establecer mecanismos de coordinación y colaboración con las autoridades federales, estatales, de la Ciudad de México o municipales, en su caso, para obtener el apoyo necesario en sus funciones de inspección, radiomonitoreo y demás necesarios para el ejercicio de sus atribuciones</w:t>
      </w:r>
      <w:r w:rsidR="00E434AE">
        <w:rPr>
          <w:rFonts w:ascii="ITC Avant Garde" w:hAnsi="ITC Avant Garde"/>
          <w:sz w:val="20"/>
          <w:lang w:val="es-ES_tradnl"/>
        </w:rPr>
        <w:t>;</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r w:rsidRPr="004847C7">
        <w:rPr>
          <w:rFonts w:ascii="ITC Avant Garde" w:hAnsi="ITC Avant Garde"/>
          <w:sz w:val="20"/>
        </w:rPr>
        <w:t>.</w:t>
      </w:r>
    </w:p>
    <w:p w:rsidR="004847C7" w:rsidRDefault="004847C7" w:rsidP="004847C7">
      <w:pPr>
        <w:pStyle w:val="Texto"/>
        <w:spacing w:line="229" w:lineRule="exact"/>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rsidR="00007E6D" w:rsidRPr="004847C7" w:rsidRDefault="00007E6D" w:rsidP="00007E6D">
      <w:pPr>
        <w:pStyle w:val="Texto"/>
        <w:spacing w:line="22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4847C7">
      <w:pPr>
        <w:pStyle w:val="Texto"/>
        <w:spacing w:line="22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rsidR="00007E6D" w:rsidRPr="004847C7" w:rsidRDefault="00007E6D" w:rsidP="00007E6D">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007E6D" w:rsidRPr="00007E6D">
        <w:rPr>
          <w:rFonts w:ascii="ITC Avant Garde" w:hAnsi="ITC Avant Garde"/>
          <w:sz w:val="20"/>
          <w:lang w:val="es-MX"/>
        </w:rPr>
        <w:t>Establecer mecanismos de coordinación y colaboración con las autoridades federales, estatales, de la Ciudad de México o municipales, en su caso, para obtener el apoyo necesario en sus funciones de verificación, inspección, radiomonitoreo y demás necesarios para el ejercicio de sus atribuciones;</w:t>
      </w:r>
    </w:p>
    <w:p w:rsidR="00007E6D" w:rsidRPr="004847C7" w:rsidRDefault="00007E6D" w:rsidP="008C7BAB">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rsidR="00007E6D" w:rsidRPr="004847C7" w:rsidRDefault="00007E6D" w:rsidP="00007E6D">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rsidR="00007E6D" w:rsidRDefault="00007E6D" w:rsidP="00007E6D">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007E6D" w:rsidRDefault="00007E6D" w:rsidP="004847C7">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Las demás que le confieran el Pleno, el Presidente o el Titular de Unidad, así como las que se señalen en otras disposiciones legales o administrativas.</w:t>
      </w:r>
    </w:p>
    <w:p w:rsidR="00007E6D" w:rsidRDefault="00882AF8" w:rsidP="00F82189">
      <w:pPr>
        <w:pStyle w:val="Texto"/>
        <w:spacing w:line="224" w:lineRule="exact"/>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rsidR="00007E6D" w:rsidRPr="00007E6D" w:rsidRDefault="00007E6D" w:rsidP="00007E6D">
      <w:pPr>
        <w:pStyle w:val="Texto"/>
        <w:spacing w:line="224" w:lineRule="exact"/>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 xml:space="preserve">encargada de supervisar y verificar que los agentes económicos preponderantes en los sectores de </w:t>
      </w:r>
      <w:r w:rsidRPr="00007E6D">
        <w:rPr>
          <w:rFonts w:ascii="ITC Avant Garde" w:hAnsi="ITC Avant Garde"/>
          <w:sz w:val="20"/>
          <w:lang w:val="es-MX"/>
        </w:rPr>
        <w:lastRenderedPageBreak/>
        <w:t>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Supervisar y verificar, conforme a los programas de supervisión y verificación que determine o cuando se presenten hechos, actos u omisiones que motiven la supervisión o verificación, 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III.</w:t>
      </w:r>
      <w:r w:rsidRPr="00007E6D">
        <w:rPr>
          <w:rFonts w:ascii="ITC Avant Garde" w:hAnsi="ITC Avant Garde"/>
          <w:sz w:val="20"/>
          <w:lang w:val="es-MX"/>
        </w:rPr>
        <w:tab/>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cuyos títulos de concesión contengan alguna prohibición o restricción expresa para prestar servicios determinados, previo al inicio del trámite para obtener la autorización para prestar servicios adicionales;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IV.</w:t>
      </w:r>
      <w:r w:rsidRPr="00007E6D">
        <w:rPr>
          <w:rFonts w:ascii="ITC Avant Garde" w:hAnsi="ITC Avant Garde"/>
          <w:sz w:val="20"/>
          <w:lang w:val="es-MX"/>
        </w:rPr>
        <w:tab/>
        <w:t>Proponer al Pleno, el dictamen elaborado en coordinación con las demás unidades competentes, en el que se certifique que, en su caso, se dio cumplimiento efectivo, por parte de los agentes económicos preponderantes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t>Ordenar la práctica de visitas de inspección o verificación a los agentes económicos preponderantes o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IX.</w:t>
      </w:r>
      <w:r w:rsidRPr="00007E6D">
        <w:rPr>
          <w:rFonts w:ascii="ITC Avant Garde" w:hAnsi="ITC Avant Garde"/>
          <w:sz w:val="20"/>
          <w:lang w:val="es-MX"/>
        </w:rPr>
        <w:tab/>
        <w:t xml:space="preserve">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w:t>
      </w:r>
      <w:r w:rsidRPr="00007E6D">
        <w:rPr>
          <w:rFonts w:ascii="ITC Avant Garde" w:hAnsi="ITC Avant Garde"/>
          <w:sz w:val="20"/>
          <w:lang w:val="es-MX"/>
        </w:rPr>
        <w:lastRenderedPageBreak/>
        <w:t>instalaciones y equipos de telecomunicaciones y radiodifusión, para prevenir o cesar las violaciones a las disposiciones legales, reglamentarias y administrativas aplicables;</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XI.</w:t>
      </w:r>
      <w:r w:rsidRPr="00007E6D">
        <w:rPr>
          <w:rFonts w:ascii="ITC Avant Garde" w:hAnsi="ITC Avant Garde"/>
          <w:sz w:val="20"/>
          <w:lang w:val="es-MX"/>
        </w:rPr>
        <w:tab/>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 y</w:t>
      </w:r>
    </w:p>
    <w:p w:rsidR="00007E6D" w:rsidRDefault="00007E6D" w:rsidP="008C7BAB">
      <w:pPr>
        <w:pStyle w:val="Texto"/>
        <w:spacing w:after="90" w:line="224" w:lineRule="exact"/>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t>Las demás que le confieran el Pleno, el Presidente o el Titular de Unidad, así como las que se señalen en otras disposiciones legales o administrativas.</w:t>
      </w:r>
    </w:p>
    <w:p w:rsidR="00007E6D" w:rsidRPr="004847C7" w:rsidRDefault="00C63651"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adicionado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rsidR="004847C7" w:rsidRDefault="004847C7" w:rsidP="00EE1204">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486675" w:rsidRPr="00486675">
        <w:rPr>
          <w:rFonts w:ascii="ITC Avant Garde" w:hAnsi="ITC Avant Garde"/>
          <w:sz w:val="20"/>
          <w:lang w:val="es-MX"/>
        </w:rPr>
        <w:t>Someter a consideración del Pleno la resolución de los procedimientos que tengan por objeto imponer multas como sanciones a concesionarios</w:t>
      </w:r>
      <w:r w:rsidR="00486675" w:rsidRPr="00486675">
        <w:rPr>
          <w:rFonts w:ascii="ITC Avant Garde" w:hAnsi="ITC Avant Garde"/>
          <w:b/>
          <w:sz w:val="20"/>
          <w:lang w:val="es-MX"/>
        </w:rPr>
        <w:t>,</w:t>
      </w:r>
      <w:r w:rsidR="00486675" w:rsidRPr="00486675">
        <w:rPr>
          <w:rFonts w:ascii="ITC Avant Garde" w:hAnsi="ITC Avant Garde"/>
          <w:sz w:val="20"/>
          <w:lang w:val="es-MX"/>
        </w:rPr>
        <w:t xml:space="preserve"> autorizados y demás sujetos regulados, así como a personas infractoras, que sean iguales o superiores a quince mil veces el valor diario de la Unidad de Medida y Actualización, así como aquellos en los que se declare la pérdida de bienes, instalaciones y equipos en beneficio de la Nación, salvo que dicho órgano colegiado determine que la resolución deba ser emitida por la Dirección General de Sanciones;</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sancionar el incumplimiento de los tiempos máximos establecidos para la transmisión de mensajes comerciales y el incumplimiento de las obligaciones en materia de defensa de las audiencias y, en su caso, proponer al Pleno la resolución de los mismos;</w:t>
      </w:r>
    </w:p>
    <w:p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rsidR="00486675" w:rsidRPr="004847C7" w:rsidRDefault="00486675" w:rsidP="00486675">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rsidR="004847C7" w:rsidRDefault="004847C7" w:rsidP="00EE1204">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rsidR="00486675" w:rsidRPr="004847C7" w:rsidRDefault="00486675" w:rsidP="00EE1204">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EE1204">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rsidR="00486675" w:rsidRDefault="00486675" w:rsidP="00EE1204">
      <w:pPr>
        <w:pStyle w:val="Texto"/>
        <w:spacing w:after="90" w:line="23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EE1204">
      <w:pPr>
        <w:pStyle w:val="Texto"/>
        <w:spacing w:after="90" w:line="230" w:lineRule="exact"/>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Las demás que le confieran el Pleno, el Presidente o el Titular de Unidad, así como las que se señalen en otras disposiciones legales o administrativas.</w:t>
      </w:r>
    </w:p>
    <w:p w:rsidR="00486675" w:rsidRPr="00486675" w:rsidRDefault="00184295" w:rsidP="00EE1204">
      <w:pPr>
        <w:pStyle w:val="Texto"/>
        <w:spacing w:after="90" w:line="230" w:lineRule="exact"/>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el monitoreo y vigilancia del espectro radioeléctrico, así como la identificación de interferencias perjudiciales y proponer o tomar las medidas correspondientes para corregirlas o eliminarlas;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los resultados de las verificaciones a los índices de calidad por servicio, de acuerdo con los planes y las metodologías emitidos previamente por el Instituto;</w:t>
      </w:r>
    </w:p>
    <w:p w:rsidR="004847C7" w:rsidRDefault="004847C7" w:rsidP="00EE1204">
      <w:pPr>
        <w:pStyle w:val="Texto"/>
        <w:spacing w:after="90" w:line="230" w:lineRule="exact"/>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rsidR="00486675" w:rsidRDefault="00486675" w:rsidP="00EE1204">
      <w:pPr>
        <w:pStyle w:val="Texto"/>
        <w:spacing w:after="90" w:line="23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00486675" w:rsidRPr="00486675">
        <w:rPr>
          <w:rFonts w:ascii="ITC Avant Garde" w:hAnsi="ITC Avant Garde"/>
          <w:sz w:val="20"/>
          <w:lang w:val="es-MX"/>
        </w:rPr>
        <w:t>Llevar a cabo a través del radiomonitoreo, las mediciones de la calidad de los servicios públicos de telecomunicaciones y radiodifusión que utilizan el espectro radioeléctrico, con los indicadores, parámetros y procedimientos que al efecto el Instituto establezca;</w:t>
      </w:r>
    </w:p>
    <w:p w:rsidR="00486675" w:rsidRDefault="00486675" w:rsidP="00486675">
      <w:pPr>
        <w:pStyle w:val="Texto"/>
        <w:spacing w:line="230"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Pr="00486675">
        <w:rPr>
          <w:rFonts w:ascii="ITC Avant Garde" w:hAnsi="ITC Avant Garde"/>
          <w:sz w:val="20"/>
          <w:lang w:val="es-MX"/>
        </w:rPr>
        <w:t>Proponer a la Dirección General de Sanciones el inicio de procedimiento de imposición de sanciones, cuando resulte procedente con motivo de las funciones de medición de la calidad, radiomonitoreo y vigilancia del espectro radioeléctrico realizadas a los concesionarios, autorizados y demás sujetos regulados, y</w:t>
      </w:r>
    </w:p>
    <w:p w:rsidR="00486675" w:rsidRPr="00486675" w:rsidRDefault="00486675" w:rsidP="00486675">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t>Las demás que le confieran el Pleno, el Presidente o el Titular de Unidad, así como las que se señalen en otras disposiciones legales o administrativas.</w:t>
      </w:r>
    </w:p>
    <w:p w:rsidR="00486675" w:rsidRDefault="000E5A9F" w:rsidP="00486675">
      <w:pPr>
        <w:pStyle w:val="Texto"/>
        <w:spacing w:line="230" w:lineRule="exact"/>
        <w:ind w:left="1008" w:hanging="72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Competencia Económica</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rsidR="004847C7" w:rsidRDefault="008F2E1A" w:rsidP="008C7BAB">
      <w:pPr>
        <w:pStyle w:val="Texto"/>
        <w:spacing w:after="90" w:line="230" w:lineRule="exact"/>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rsidR="008F2E1A" w:rsidRPr="004847C7" w:rsidRDefault="008F2E1A" w:rsidP="008C7BAB">
      <w:pPr>
        <w:pStyle w:val="Texto"/>
        <w:spacing w:afterLines="90" w:after="216" w:line="23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8F2E1A" w:rsidRPr="008F2E1A">
        <w:rPr>
          <w:rFonts w:ascii="ITC Avant Garde" w:hAnsi="ITC Avant Garde"/>
          <w:sz w:val="20"/>
          <w:lang w:val="es-MX"/>
        </w:rPr>
        <w:t>Emitir el acuerdo de recepción</w:t>
      </w:r>
      <w:r w:rsidR="008F2E1A" w:rsidRPr="008F2E1A">
        <w:rPr>
          <w:rFonts w:ascii="ITC Avant Garde" w:hAnsi="ITC Avant Garde"/>
          <w:b/>
          <w:sz w:val="20"/>
          <w:lang w:val="es-MX"/>
        </w:rPr>
        <w:t xml:space="preserve">, </w:t>
      </w:r>
      <w:r w:rsidR="008F2E1A" w:rsidRPr="008F2E1A">
        <w:rPr>
          <w:rFonts w:ascii="ITC Avant Garde" w:hAnsi="ITC Avant Garde"/>
          <w:sz w:val="20"/>
          <w:lang w:val="es-MX"/>
        </w:rPr>
        <w:t>admisión o de prevención, así como turnar a trámite las notificaciones de concentración y las solicitudes de opinión formal en materia de competencia que sean presentadas, así como, en su caso, tener por no presentadas las mismas;</w:t>
      </w:r>
    </w:p>
    <w:p w:rsidR="008F2E1A" w:rsidRPr="004847C7" w:rsidRDefault="008F2E1A" w:rsidP="008F2E1A">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rsidR="008F2E1A" w:rsidRDefault="008F2E1A" w:rsidP="008F2E1A">
      <w:pPr>
        <w:pStyle w:val="Texto"/>
        <w:spacing w:line="226"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rsidR="008F2E1A" w:rsidRPr="004847C7" w:rsidRDefault="008F2E1A" w:rsidP="008F2E1A">
      <w:pPr>
        <w:pStyle w:val="Texto"/>
        <w:spacing w:line="226"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549A2" w:rsidRPr="00F549A2">
        <w:rPr>
          <w:rFonts w:ascii="ITC Avant Garde" w:hAnsi="ITC Avant Garde"/>
          <w:sz w:val="20"/>
          <w:lang w:val="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 y</w:t>
      </w:r>
    </w:p>
    <w:p w:rsidR="00F549A2" w:rsidRDefault="00F549A2" w:rsidP="008C7BAB">
      <w:pPr>
        <w:pStyle w:val="Texto"/>
        <w:spacing w:after="90" w:line="226"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F549A2" w:rsidRDefault="00F549A2" w:rsidP="008C7BAB">
      <w:pPr>
        <w:pStyle w:val="Texto"/>
        <w:spacing w:after="90" w:line="226" w:lineRule="exact"/>
        <w:ind w:left="1009" w:hanging="720"/>
        <w:rPr>
          <w:rFonts w:ascii="ITC Avant Garde" w:hAnsi="ITC Avant Garde"/>
          <w:sz w:val="20"/>
          <w:lang w:val="es-MX"/>
        </w:rPr>
      </w:pPr>
      <w:r w:rsidRPr="00F549A2">
        <w:rPr>
          <w:rFonts w:ascii="ITC Avant Garde" w:hAnsi="ITC Avant Garde"/>
          <w:b/>
          <w:sz w:val="20"/>
          <w:lang w:val="es-MX"/>
        </w:rPr>
        <w:t>VIII.</w:t>
      </w:r>
      <w:r w:rsidRPr="00F549A2">
        <w:rPr>
          <w:rFonts w:ascii="ITC Avant Garde" w:hAnsi="ITC Avant Garde"/>
          <w:sz w:val="20"/>
          <w:lang w:val="es-MX"/>
        </w:rPr>
        <w:tab/>
        <w:t>Las demás que le confieran el Pleno o el Presidente, así como las que se señalen en otras disposiciones legales o administrativas.</w:t>
      </w:r>
    </w:p>
    <w:p w:rsidR="00F549A2" w:rsidRPr="004847C7" w:rsidRDefault="000E5A9F" w:rsidP="008C7BAB">
      <w:pPr>
        <w:pStyle w:val="Texto"/>
        <w:spacing w:after="90" w:line="226" w:lineRule="exact"/>
        <w:ind w:left="1009"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rsidR="00CB52D4" w:rsidRPr="004847C7" w:rsidRDefault="00CB52D4"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Default="00CB52D4" w:rsidP="008C7BAB">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rsidR="000722C4" w:rsidRPr="004847C7" w:rsidRDefault="000722C4" w:rsidP="00CB52D4">
      <w:pPr>
        <w:pStyle w:val="Texto"/>
        <w:spacing w:line="226" w:lineRule="exact"/>
        <w:ind w:left="1008" w:hanging="720"/>
        <w:jc w:val="right"/>
        <w:rPr>
          <w:rFonts w:ascii="ITC Avant Garde" w:hAnsi="ITC Avant Garde"/>
          <w:sz w:val="20"/>
          <w:lang w:val="es-ES_tradnl"/>
        </w:rPr>
      </w:pP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rsidR="00CB52D4" w:rsidRDefault="00CB52D4" w:rsidP="00CB52D4">
      <w:pPr>
        <w:pStyle w:val="Texto"/>
        <w:spacing w:line="226"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4847C7">
      <w:pPr>
        <w:pStyle w:val="Texto"/>
        <w:spacing w:line="226" w:lineRule="exact"/>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Default="000E5A9F" w:rsidP="00CB52D4">
      <w:pPr>
        <w:pStyle w:val="Texto"/>
        <w:spacing w:line="226" w:lineRule="exact"/>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lastRenderedPageBreak/>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176FFC">
      <w:pPr>
        <w:pStyle w:val="Texto"/>
        <w:spacing w:after="90" w:line="226" w:lineRule="exact"/>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pacing w:val="-2"/>
          <w:sz w:val="20"/>
          <w:lang w:val="es-MX"/>
        </w:rPr>
        <w:t>En los procedimientos seguidos en forma de juicio dar vista a la Autoridad Investigadora, con las manifestaciones y las pruebas ofrecidas por el probable responsable, para que se pronuncie respecto a éstas, adjuntando una versión reservada para su traslado al denunciante a efecto de que pueda coadyuvar con la Autoridad Investigadora en el procedimiento;</w:t>
      </w:r>
    </w:p>
    <w:p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determinaciones establecidas en las resoluciones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rsidR="00CB52D4" w:rsidRPr="004847C7"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B52D4" w:rsidRPr="00CB52D4">
        <w:rPr>
          <w:rFonts w:ascii="ITC Avant Garde" w:hAnsi="ITC Avant Garde"/>
          <w:sz w:val="20"/>
          <w:lang w:val="es-MX"/>
        </w:rPr>
        <w:t>Realizar los actos necesarios para desahogar los incidentes por posibles declaraciones o entregas de información falsa, y</w:t>
      </w:r>
    </w:p>
    <w:p w:rsidR="00CB52D4"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CB52D4">
      <w:pPr>
        <w:pStyle w:val="Texto"/>
        <w:spacing w:line="228" w:lineRule="exact"/>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Las demás que les confiera el Pleno, el Presidente o el Titular de Unidad, así como las que se señalen en otras disposiciones legales o administrativas.</w:t>
      </w:r>
    </w:p>
    <w:p w:rsidR="00CB52D4" w:rsidRPr="00CB52D4" w:rsidRDefault="00475C2D" w:rsidP="00CB52D4">
      <w:pPr>
        <w:pStyle w:val="Texto"/>
        <w:spacing w:line="228" w:lineRule="exact"/>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8" w:lineRule="exact"/>
        <w:rPr>
          <w:rFonts w:ascii="ITC Avant Garde" w:hAnsi="ITC Avant Garde"/>
          <w:sz w:val="20"/>
          <w:lang w:val="es-ES_tradnl"/>
        </w:rPr>
      </w:pPr>
      <w:r w:rsidRPr="004847C7">
        <w:rPr>
          <w:rFonts w:ascii="ITC Avant Garde" w:hAnsi="ITC Avant Garde"/>
          <w:b/>
          <w:sz w:val="20"/>
          <w:lang w:val="es-ES_tradnl"/>
        </w:rPr>
        <w:lastRenderedPageBreak/>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rsidR="004847C7" w:rsidRDefault="004847C7" w:rsidP="00176FFC">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bajo las cuales se sujete la autorización de una concentración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para verificar el cumplimiento de las condiciones establecidas en las resoluciones y, en su caso, remitir el expediente al Titular de la Unidad de Competencia Económica para el inicio del trámite del incidente de cumplimiento y ejecución de resoluciones;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autorización al agente económico preponderante en el sector de radiodifusión para la adquisición del control, administración, establecimiento de alianzas comerciales o tener participación accionaria directa o indirecta en otras empresas concesionarias de radiodifusión y proponer al Pleno la resolución correspondiente, en términos de la Ley de Telecomunicaciones;</w:t>
      </w:r>
    </w:p>
    <w:p w:rsidR="004847C7" w:rsidRDefault="004847C7" w:rsidP="00176FFC">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176FFC">
      <w:pPr>
        <w:pStyle w:val="Texto"/>
        <w:spacing w:after="90" w:line="228" w:lineRule="exact"/>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rsidR="004847C7" w:rsidRPr="004847C7" w:rsidRDefault="004847C7" w:rsidP="00176FFC">
      <w:pPr>
        <w:pStyle w:val="Texto"/>
        <w:spacing w:after="90" w:line="213" w:lineRule="exact"/>
        <w:ind w:left="1009" w:hanging="720"/>
        <w:rPr>
          <w:rFonts w:ascii="ITC Avant Garde" w:hAnsi="ITC Avant Garde"/>
          <w:sz w:val="20"/>
        </w:rPr>
      </w:pPr>
      <w:r w:rsidRPr="004847C7">
        <w:rPr>
          <w:rFonts w:ascii="ITC Avant Garde" w:hAnsi="ITC Avant Garde"/>
          <w:b/>
          <w:sz w:val="20"/>
        </w:rPr>
        <w:lastRenderedPageBreak/>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Emitir a las unidades administrativas competentes del Instituto las opiniones en materia de competencia económica sobre las solicitudes para el arrendamiento, el cambio de bandas de frecuencias y prórrogas de concesiones en los sectores de telecomunicaciones y radiodifusión, y</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rsid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B52D4" w:rsidRDefault="00CB52D4" w:rsidP="00176FFC">
      <w:pPr>
        <w:pStyle w:val="Texto"/>
        <w:spacing w:after="90" w:line="213" w:lineRule="exact"/>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rsidR="00CB52D4" w:rsidRP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rsidR="00CB52D4" w:rsidRDefault="00CB52D4" w:rsidP="00176FFC">
      <w:pPr>
        <w:pStyle w:val="Texto"/>
        <w:spacing w:after="90" w:line="213" w:lineRule="exact"/>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Las demás que les confiera el Pleno, el Presidente o el Titular de Unidad, así como las que se señalen en otras disposiciones legales o administrativas.</w:t>
      </w:r>
    </w:p>
    <w:p w:rsidR="00CB52D4" w:rsidRPr="004847C7" w:rsidRDefault="00951F5C" w:rsidP="00176FFC">
      <w:pPr>
        <w:pStyle w:val="Texto"/>
        <w:spacing w:after="90" w:line="213"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13" w:lineRule="exact"/>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ES_tradnl"/>
        </w:rPr>
        <w:t>Dar trámite y responder las solicitudes de orientaciones generales en materia de libre concurrencia y competencia económica;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Presidente y al Pleno en la recepción y seguimiento de solicitudes de opinión formal, así como realizar todos los actos necesarios para el trámite del procedimiento previsto en el artículo 106 de la Ley de Competencia;</w:t>
      </w:r>
    </w:p>
    <w:p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w:t>
      </w:r>
      <w:r w:rsidRPr="004847C7">
        <w:rPr>
          <w:rFonts w:ascii="ITC Avant Garde" w:hAnsi="ITC Avant Garde"/>
          <w:sz w:val="20"/>
          <w:lang w:val="es-ES_tradnl"/>
        </w:rPr>
        <w:lastRenderedPageBreak/>
        <w:t>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rsid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o el Titular de Unidad, así como las que se señalen en otras disposiciones legales o administrativas.</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Asuntos Jurídicos</w:t>
      </w:r>
    </w:p>
    <w:p w:rsidR="00DE4BE8" w:rsidRDefault="004847C7" w:rsidP="00176FFC">
      <w:pPr>
        <w:pStyle w:val="Texto"/>
        <w:spacing w:after="90" w:line="221" w:lineRule="exact"/>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rsidR="004847C7" w:rsidRPr="00AB5F63" w:rsidRDefault="00DE4BE8" w:rsidP="00176FFC">
      <w:pPr>
        <w:pStyle w:val="Texto"/>
        <w:spacing w:after="90" w:line="221" w:lineRule="exact"/>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rsidR="00DE4BE8" w:rsidRPr="00DE4BE8" w:rsidRDefault="00DE4BE8" w:rsidP="00AB5F63">
      <w:pPr>
        <w:pStyle w:val="Texto"/>
        <w:spacing w:line="221" w:lineRule="exact"/>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lastRenderedPageBreak/>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Asesorar a las unidades administrativas del Instituto, cuando éstas lo requieran, tratándose de los instrumentos constitutivos de sociedades concesionarias, permisionarias o autorizadas o de cualquier otro promovente en materia de telecomunicaciones y radiodifusión;</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Revisar y, en su caso, validar que los proyectos de convenios e instrumentos jurídicos que pretenda celebrar el Presidente,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Fungir como asesor jurídico del Pleno, del Presidente y, en los asuntos en materia de competencia económica, del Comisionado Ponente, así como emitir opinión cuando se le requiera;</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rsidR="004847C7" w:rsidRDefault="00DE4BE8" w:rsidP="00176FFC">
      <w:pPr>
        <w:pStyle w:val="Texto"/>
        <w:spacing w:after="90" w:line="221" w:lineRule="exact"/>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Las demás que le confieran el Pleno, el Presidente o el Titular de Unidad, así como las que se señalen en otras disposiciones legales o administrativas.</w:t>
      </w:r>
    </w:p>
    <w:p w:rsidR="00DE4BE8" w:rsidRPr="001148C6" w:rsidRDefault="00DE4BE8" w:rsidP="00176FFC">
      <w:pPr>
        <w:pStyle w:val="Texto"/>
        <w:spacing w:after="90" w:line="221" w:lineRule="exact"/>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rsidR="00A0568A" w:rsidRPr="00A0568A" w:rsidRDefault="00A0568A" w:rsidP="00D02366">
      <w:pPr>
        <w:pStyle w:val="Texto"/>
        <w:spacing w:line="221" w:lineRule="exact"/>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lastRenderedPageBreak/>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VIII.</w:t>
      </w:r>
      <w:r w:rsidRPr="00A0568A">
        <w:rPr>
          <w:rFonts w:ascii="ITC Avant Garde" w:hAnsi="ITC Avant Garde"/>
          <w:sz w:val="20"/>
        </w:rPr>
        <w:tab/>
        <w:t>Opinar respecto de las cargas o gravámenes impuestos a las concesiones previstas en la Ley de Telecomunicaciones;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demás normativa aplicables, y</w:t>
      </w:r>
    </w:p>
    <w:p w:rsidR="004847C7" w:rsidRDefault="00A0568A" w:rsidP="00176FFC">
      <w:pPr>
        <w:pStyle w:val="Texto"/>
        <w:spacing w:after="90" w:line="221" w:lineRule="exact"/>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Las demás que le confieran el Pleno, el Presidente o el Titular de Unidad, así como las que se señalen en otras disposiciones legales o administrativas.</w:t>
      </w:r>
    </w:p>
    <w:p w:rsidR="00976C99" w:rsidRPr="00D02366" w:rsidRDefault="00976C99" w:rsidP="00176FFC">
      <w:pPr>
        <w:pStyle w:val="Texto"/>
        <w:spacing w:after="90" w:line="221" w:lineRule="exact"/>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rsidR="004847C7" w:rsidRPr="004847C7" w:rsidRDefault="004847C7" w:rsidP="004847C7">
      <w:pPr>
        <w:pStyle w:val="Texto"/>
        <w:spacing w:line="221" w:lineRule="exact"/>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lastRenderedPageBreak/>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Emitir opinión jurídica respecto de cuestiones contenciosas que se deriven del funcionamiento del Instituto, cuando se lo requieran el Pleno o el Presidente;</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Las demás que le confieran el Pleno, el Presidente o el Titular de Unidad, así como las que se señalen en otras disposiciones legales o administrativas.</w:t>
      </w:r>
    </w:p>
    <w:p w:rsidR="00E9152C" w:rsidRDefault="004847C7" w:rsidP="00176FFC">
      <w:pPr>
        <w:pStyle w:val="Texto"/>
        <w:spacing w:after="90" w:line="226" w:lineRule="exact"/>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rsidR="00E9152C" w:rsidRPr="00D02366" w:rsidRDefault="00E9152C" w:rsidP="00176FFC">
      <w:pPr>
        <w:pStyle w:val="Texto"/>
        <w:spacing w:after="90" w:line="226" w:lineRule="exact"/>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XVIII</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Administración</w:t>
      </w:r>
    </w:p>
    <w:p w:rsidR="004847C7" w:rsidRDefault="004847C7" w:rsidP="00176FFC">
      <w:pPr>
        <w:pStyle w:val="Texto"/>
        <w:spacing w:after="90" w:line="226" w:lineRule="exact"/>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rsidR="005536C5" w:rsidRPr="004847C7" w:rsidRDefault="005536C5" w:rsidP="00176FFC">
      <w:pPr>
        <w:pStyle w:val="Texto"/>
        <w:spacing w:after="90" w:line="226"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de administración interna que estime convenientes para el mejor funcionamiento del Instituto, incluyendo el sistema de servicio profesional;</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dictámenes de impacto presupuestario y, en su caso, autorizar la modificación de la estructura orgánica ocupacional y salarial desde el punto de vista técnico, estratégico, organizacional y operacional, conforme a los lineamientos aprobados por el Presidente;</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Autorizar las erogaciones con cargo al presupuesto del Instituto, sujetándose a la normatividad aplicable y a los lineamientos que le indique el Presidente; así como suscribir los estados financieros correspondientes y ordenar la emisión y publicación de información financiera gubernamental;</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Formalizar los actos relacionados con la adquisición, uso, administración y enajenación de bienes inmuebles, en su caso, con previo poder otorgado para tales efectos al Titular de la Unidad por el Presidente, y</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 el Presidente.</w:t>
      </w: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rsidR="004847C7" w:rsidRDefault="004847C7" w:rsidP="00176FFC">
      <w:pPr>
        <w:pStyle w:val="Texto"/>
        <w:spacing w:after="90" w:line="219" w:lineRule="exact"/>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rsidR="005536C5" w:rsidRPr="004847C7" w:rsidRDefault="005536C5" w:rsidP="00176FFC">
      <w:pPr>
        <w:pStyle w:val="Texto"/>
        <w:spacing w:after="90" w:line="21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el control y registro de los nombramientos, así como resolver, con base en las instrucciones del Presidente, todo lo relativo al personal del Instituto, conforme a las disposiciones normativas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rsidR="004847C7" w:rsidRDefault="004847C7" w:rsidP="00176FFC">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rsidR="005536C5" w:rsidRPr="004847C7" w:rsidRDefault="005536C5" w:rsidP="00176FFC">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rsidR="00143489" w:rsidRPr="004847C7" w:rsidRDefault="00143489" w:rsidP="00143489">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procedimientos del Instituto, así como emitir las guías técnicas correspondientes, conforme a las disposiciones aplicables, y</w:t>
      </w:r>
    </w:p>
    <w:p w:rsidR="00F71D87" w:rsidRPr="004847C7" w:rsidRDefault="004847C7" w:rsidP="00F71D8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59. </w:t>
      </w:r>
      <w:r w:rsidRPr="004847C7">
        <w:rPr>
          <w:rFonts w:ascii="ITC Avant Garde" w:hAnsi="ITC Avant Garde"/>
          <w:sz w:val="20"/>
          <w:lang w:val="es-ES_tradnl"/>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así como establecer y operar el programa de protección civil institucional. Corresponde a esta Dirección General el ejercicio de las siguientes atribuciones: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rsidR="004847C7" w:rsidRDefault="004847C7" w:rsidP="00E8672B">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rsidR="005536C5" w:rsidRPr="004847C7" w:rsidRDefault="005536C5" w:rsidP="00E8672B">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modelos de contratos y pedidos para formalizar las contrataciones en materia de adquisiciones, arrendamientos y servicios, así como de obras públicas y servicios relacionados con las mismas;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Titular de la Unidad de Administración, para la aprobación del Pleno, los lineamientos internos en materia de organización de archivos, así como el reglamento o acuerdo de carácter general a que se refiere el artículo 25 de la Ley Federal de Archivos;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en su caso, como representante del Instituto ante el Consejo Nacional de Archivos, y proveer lo necesario para el debido cumplimiento de las obligaciones que en la materia se establecen para el Instituto en la Ley Federal de Archivos, y</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presupuestación y ejercicio del gasto público que resulten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Administrar el sistema de contabilidad del Instituto, así como preparar los estados financieros y los informes de rendición de la Cuenta de la Hacienda Pública Federal, en cumplimiento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Verificar el cumplimiento de las obligaciones fiscales relativas del Instituto por los ingresos correspondientes a la recaudación que se compruebe en materia de telecomunicaciones y radiodifusión que le reporte a la Unidad de Administración la Dirección General de Supervisión</w:t>
      </w:r>
      <w:r w:rsidRPr="004847C7">
        <w:rPr>
          <w:rFonts w:ascii="ITC Avant Garde" w:hAnsi="ITC Avant Garde"/>
          <w:i/>
          <w:sz w:val="20"/>
          <w:lang w:val="es-ES_tradnl"/>
        </w:rPr>
        <w:t xml:space="preserve">; </w:t>
      </w:r>
      <w:r w:rsidRPr="004847C7">
        <w:rPr>
          <w:rFonts w:ascii="ITC Avant Garde" w:hAnsi="ITC Avant Garde"/>
          <w:sz w:val="20"/>
          <w:lang w:val="es-ES_tradnl"/>
        </w:rPr>
        <w:t>llevar el registro contable del pago de contribuciones y aprovechamientos por parte de los concesionarios y permisionarios y de las demás operaciones que realice el Instituto, dando seguimiento ante la Secretaría de Hacienda y Crédito Público al registro de ingresos excedentes;</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rsidR="00E26AC7" w:rsidRPr="004847C7" w:rsidRDefault="00E26AC7" w:rsidP="00E26AC7">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4847C7">
      <w:pPr>
        <w:pStyle w:val="Tex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rsidR="00E26AC7" w:rsidRPr="004847C7" w:rsidRDefault="00E26AC7"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establecer un sistema electrónico a través del cual los concesionarios interesados en interconectar sus redes tramitarán entre sí las solicitudes de suscripción de los convenios respectivos,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XVII.</w:t>
      </w:r>
      <w:r w:rsidRPr="004847C7">
        <w:rPr>
          <w:rFonts w:ascii="ITC Avant Garde" w:hAnsi="ITC Avant Garde"/>
          <w:b/>
          <w:sz w:val="20"/>
          <w:lang w:val="es-ES_tradnl"/>
        </w:rPr>
        <w:tab/>
      </w:r>
      <w:r w:rsidRPr="004847C7">
        <w:rPr>
          <w:rFonts w:ascii="ITC Avant Garde" w:hAnsi="ITC Avant Garde"/>
          <w:sz w:val="20"/>
          <w:lang w:val="es-ES_tradnl"/>
        </w:rPr>
        <w:t>Las demás atribuciones que le señalen otras disposiciones normativas o le confieran el Presidente y el Titular de la Unidad de Administración.</w:t>
      </w:r>
    </w:p>
    <w:p w:rsidR="00F905A3" w:rsidRPr="00F905A3" w:rsidRDefault="00F905A3" w:rsidP="00F905A3">
      <w:pPr>
        <w:pStyle w:val="Tex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rsidR="0039086F" w:rsidRDefault="00F905A3" w:rsidP="0039086F">
      <w:pPr>
        <w:pStyle w:val="Texto"/>
        <w:numPr>
          <w:ilvl w:val="0"/>
          <w:numId w:val="8"/>
        </w:numPr>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rsidR="00F905A3" w:rsidRPr="0039086F" w:rsidRDefault="00F905A3"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rsidR="007E0ACE"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rsidR="00F905A3" w:rsidRPr="007E0ACE" w:rsidRDefault="00F905A3" w:rsidP="007E0ACE">
      <w:pPr>
        <w:pStyle w:val="Texto"/>
        <w:numPr>
          <w:ilvl w:val="0"/>
          <w:numId w:val="8"/>
        </w:numPr>
        <w:rPr>
          <w:rFonts w:ascii="ITC Avant Garde" w:hAnsi="ITC Avant Garde"/>
          <w:sz w:val="20"/>
          <w:lang w:val="es-MX"/>
        </w:rPr>
      </w:pPr>
      <w:r w:rsidRPr="007E0ACE">
        <w:rPr>
          <w:rFonts w:ascii="ITC Avant Garde" w:hAnsi="ITC Avant Garde"/>
          <w:sz w:val="20"/>
          <w:lang w:val="es-MX"/>
        </w:rPr>
        <w:t>Representar al Instituto ante las instituciones de los tres órdenes de gobierno, así como instituciones de los sectores social y privado e instituciones internacionales, en materia de igualdad y perspectiva de género;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rsidR="001A70A7" w:rsidRPr="00751829" w:rsidRDefault="00F905A3" w:rsidP="00751829">
      <w:pPr>
        <w:pStyle w:val="Texto"/>
        <w:numPr>
          <w:ilvl w:val="0"/>
          <w:numId w:val="8"/>
        </w:numPr>
        <w:spacing w:after="90"/>
        <w:rPr>
          <w:rFonts w:ascii="ITC Avant Garde" w:hAnsi="ITC Avant Garde"/>
          <w:sz w:val="20"/>
          <w:lang w:val="es-MX"/>
        </w:rPr>
      </w:pPr>
      <w:r w:rsidRPr="00F905A3">
        <w:rPr>
          <w:rFonts w:ascii="ITC Avant Garde" w:hAnsi="ITC Avant Garde"/>
          <w:sz w:val="20"/>
          <w:lang w:val="es-MX"/>
        </w:rPr>
        <w:t>Las demás atribuciones que le señalen otras disposiciones normativas o le confieran el Presidente y el Titular</w:t>
      </w:r>
      <w:r w:rsidR="00751829">
        <w:rPr>
          <w:rFonts w:ascii="ITC Avant Garde" w:hAnsi="ITC Avant Garde"/>
          <w:sz w:val="20"/>
          <w:lang w:val="es-MX"/>
        </w:rPr>
        <w:t xml:space="preserve"> de la Unidad de Administración.</w:t>
      </w:r>
    </w:p>
    <w:p w:rsidR="00751829" w:rsidRDefault="00751829" w:rsidP="00751829">
      <w:pPr>
        <w:pStyle w:val="Tex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lastRenderedPageBreak/>
        <w:t>Artículo adicionado DOF 20-07-2017</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XIX</w:t>
      </w:r>
    </w:p>
    <w:p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Autoridad Investigadora</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Atención en Procedimientos. Al Titular de la Autoridad Investigadora le corresponden originariamente las atribuciones conferidas a las Direcciones Generales y Dirección General Adjunta previstas en el presente Capítulo del Estatuto Orgánico, así como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Recibir, iniciar el trámite, tener por no presentada, o desechar por notoria improcedencia las denuncias presentadas por violaciones a la Ley de Competencia o las solicitudes que se presenten ante el Instituto en términos de los artículos 94 y 96 de la misma y dictar, en su caso, el acuerdo de inicio;</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y coordinar a las Direcciones Generales adscritas a la Autoridad Investigadora para la integración y debida tramitación de los expedientes, dentro del ámbito de su competencia;</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9B60CB" w:rsidRPr="009B60CB">
        <w:rPr>
          <w:rFonts w:ascii="ITC Avant Garde" w:hAnsi="ITC Avant Garde"/>
          <w:sz w:val="20"/>
          <w:lang w:val="es-ES_tradnl"/>
        </w:rPr>
        <w:t>Recibir, iniciar a trámite y proveer sobre las solicitudes de declaratoria en materia de competencia efectiva en los mercados que integran los sectores de telecomunicaciones y radiodifusión de conformidad con lo establecido en el artículo 96 de la Ley de Competencia, la Ley de Telecomunicaciones y las Disposiciones Regulatorias;</w:t>
      </w:r>
    </w:p>
    <w:p w:rsidR="009B60CB" w:rsidRPr="004847C7" w:rsidRDefault="009B60C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Presentar denuncias y querellas ante la Procuraduría General de la República respecto de probables conductas delictivas en materia de libre concurrencia y competencia económica y, en su caso, ser coadyuvante en el curso de las investigaciones que deriven de las citadas denuncias o querellas;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455806" w:rsidRPr="00455806">
        <w:rPr>
          <w:rFonts w:ascii="ITC Avant Garde" w:hAnsi="ITC Avant Garde"/>
          <w:sz w:val="20"/>
          <w:lang w:val="es-MX"/>
        </w:rPr>
        <w:t>Tener por no presentadas aquellas solicitudes de investigación sobre cuestiones de competencia efectiva, existencia de poder sustancial en el mercado relevante u otros términos análogos que no reúnan los requisitos previstos en el artículo 96 de la Ley de Competencia y las Disposiciones Regulatorias;</w:t>
      </w:r>
    </w:p>
    <w:p w:rsidR="00455806" w:rsidRPr="004847C7" w:rsidRDefault="00455806" w:rsidP="00455806">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Solicitar al Diario Oficial de la Federación la publicación de extractos de acuerdos de inicio en los términos de la Ley de Competencia y las Disposiciones Regulatorias;</w:t>
      </w:r>
    </w:p>
    <w:p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XXXI.</w:t>
      </w:r>
      <w:r w:rsidRPr="004847C7">
        <w:rPr>
          <w:rFonts w:ascii="ITC Avant Garde" w:hAnsi="ITC Avant Garde"/>
          <w:b/>
          <w:sz w:val="20"/>
          <w:lang w:val="es-ES_tradnl"/>
        </w:rPr>
        <w:tab/>
      </w:r>
      <w:r w:rsidR="00455806" w:rsidRPr="00455806">
        <w:rPr>
          <w:rFonts w:ascii="ITC Avant Garde" w:hAnsi="ITC Avant Garde"/>
          <w:sz w:val="20"/>
          <w:lang w:val="es-MX"/>
        </w:rPr>
        <w:t>Remitir al Titular de la Unidad de Competencia Económica el expediente de verificación del cumplimiento de los compromisos establecidos en las resoluciones en términos del artículo 100 de la Ley de Competencia, para el inicio del trámite del incidente de cumplimiento y ejecución de resoluciones;</w:t>
      </w:r>
    </w:p>
    <w:p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Ser parte en el procedimiento seguido en forma de juicio y participar en la audiencia oral prevista en la Ley de Competencia, en los términos previstos en la misma y las Disposiciones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rsidR="00455806"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Procurar y propiciar la coadyuvancia del denunciante en el procedimiento seguido en forma de juicio;</w:t>
      </w:r>
    </w:p>
    <w:p w:rsidR="00455806"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rsidR="00455806" w:rsidRDefault="00455806" w:rsidP="00D6170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rsidR="007417A1" w:rsidRPr="00455806" w:rsidRDefault="007417A1"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 xml:space="preserve">Proponer al Presidente la celebración de convenios o cualquier instrumento jurídico con otras dependencias, entidades, instituciones u organismos públicos o privados nacionales </w:t>
      </w:r>
      <w:r w:rsidRPr="00455806">
        <w:rPr>
          <w:rFonts w:ascii="ITC Avant Garde" w:hAnsi="ITC Avant Garde"/>
          <w:sz w:val="20"/>
          <w:lang w:val="es-MX"/>
        </w:rPr>
        <w:lastRenderedPageBreak/>
        <w:t>o internacionales, con el objeto de facilitar el despacho de los asuntos que les correspondan;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Participar, por acuerdo del Presidente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Remitir al Titular de la Unidad de Competencia Económica el expediente de investigación de conductas que posiblemente constituyan declaraciones falsas o entregas de información falsa realizadas durante la etapa de investigación, para el inicio del trámite del incidente respectivo;</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rsidR="00455806" w:rsidRPr="00455806" w:rsidRDefault="00455806" w:rsidP="00D6170A">
      <w:pPr>
        <w:pStyle w:val="Texto"/>
        <w:spacing w:after="90" w:line="220" w:lineRule="exact"/>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Pr="00693F9B">
        <w:rPr>
          <w:rFonts w:ascii="ITC Avant Garde" w:hAnsi="ITC Avant Garde"/>
          <w:sz w:val="20"/>
          <w:lang w:val="es-ES_tradnl"/>
        </w:rPr>
        <w:t>Dar respuesta a las solicitudes de acceso a la información que sean de su competencia y ejercer aquellas facultades derivadas de las leyes en materia de acceso a la información y protección de datos;</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Pr="00693F9B">
        <w:rPr>
          <w:rFonts w:ascii="ITC Avant Garde" w:hAnsi="ITC Avant Garde"/>
          <w:sz w:val="20"/>
          <w:lang w:val="es-ES_tradnl"/>
        </w:rPr>
        <w:t>Excusarse del conocimiento de aquellos asuntos en que se actualice alguno de los impedimentos previstos en la Ley de Competencia y la Ley de Telecomunicaciones, y</w:t>
      </w:r>
    </w:p>
    <w:p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ES_tradnl"/>
        </w:rPr>
        <w:t>XLVII.</w:t>
      </w:r>
      <w:r w:rsidRPr="00455806">
        <w:rPr>
          <w:rFonts w:ascii="ITC Avant Garde" w:hAnsi="ITC Avant Garde"/>
          <w:b/>
          <w:sz w:val="20"/>
          <w:lang w:val="es-ES_tradnl"/>
        </w:rPr>
        <w:tab/>
      </w:r>
      <w:r w:rsidRPr="00693F9B">
        <w:rPr>
          <w:rFonts w:ascii="ITC Avant Garde" w:hAnsi="ITC Avant Garde"/>
          <w:sz w:val="20"/>
          <w:lang w:val="es-ES_tradnl"/>
        </w:rPr>
        <w:t>Las demás que le confiera el Pleno, así como las que se señalen en otras disposiciones legales o administrativas.</w:t>
      </w:r>
    </w:p>
    <w:p w:rsidR="00693F9B" w:rsidRPr="00693F9B" w:rsidRDefault="00951F5C" w:rsidP="00D6170A">
      <w:pPr>
        <w:pStyle w:val="Texto"/>
        <w:spacing w:after="90" w:line="220"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w:t>
      </w:r>
      <w:r w:rsidRPr="004847C7">
        <w:rPr>
          <w:rFonts w:ascii="ITC Avant Garde" w:hAnsi="ITC Avant Garde"/>
          <w:sz w:val="20"/>
          <w:lang w:val="es-ES_tradnl"/>
        </w:rPr>
        <w:lastRenderedPageBreak/>
        <w:t>Ley de Competencia, este Estatuto Orgánico, las Disposiciones Regulatorias u otros ordenamientos;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rsidR="004847C7" w:rsidRDefault="004847C7" w:rsidP="00D6170A">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rsid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lastRenderedPageBreak/>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t>Establecer los protocolos de protección y resguardo que deberá observase para la clasificación, desclasificación y acceso a la información que genere o custodie, apegándose a los términos previstos en las leyes en materia de transparencia y acceso a la información pública;</w:t>
      </w:r>
    </w:p>
    <w:p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Pr="000F033E">
        <w:rPr>
          <w:rFonts w:ascii="ITC Avant Garde" w:hAnsi="ITC Avant Garde"/>
          <w:sz w:val="20"/>
        </w:rPr>
        <w:t>Dar fe de los actos en que intervenga en el ámbito de sus atribuciones, y</w:t>
      </w:r>
    </w:p>
    <w:p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XXI.</w:t>
      </w:r>
      <w:r w:rsidRPr="000F033E">
        <w:rPr>
          <w:rFonts w:ascii="ITC Avant Garde" w:hAnsi="ITC Avant Garde"/>
          <w:sz w:val="20"/>
          <w:lang w:val="es-ES_tradnl"/>
        </w:rPr>
        <w:tab/>
        <w:t>Las demás que le confieran el Pleno o el Titular de la Autoridad Investigadora, así como las que se señalen en otras disposiciones legales o administrativas.</w:t>
      </w:r>
    </w:p>
    <w:p w:rsidR="000F033E" w:rsidRDefault="00951F5C" w:rsidP="00D6170A">
      <w:pPr>
        <w:pStyle w:val="Texto"/>
        <w:spacing w:after="90" w:line="222"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D6170A">
      <w:pPr>
        <w:pStyle w:val="Texto"/>
        <w:spacing w:after="90" w:line="222" w:lineRule="exact"/>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rsidR="004847C7" w:rsidRP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rsidR="000F033E" w:rsidRPr="004847C7"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rsidR="004847C7" w:rsidRDefault="004847C7" w:rsidP="00D6170A">
      <w:pPr>
        <w:pStyle w:val="texto0"/>
        <w:snapToGrid/>
        <w:spacing w:after="90" w:line="219" w:lineRule="exact"/>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rsidR="000F033E" w:rsidRPr="004847C7" w:rsidRDefault="000F033E" w:rsidP="00D6170A">
      <w:pPr>
        <w:pStyle w:val="texto0"/>
        <w:snapToGrid/>
        <w:spacing w:after="90" w:line="219" w:lineRule="exact"/>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P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rsidR="00785FC1" w:rsidRDefault="00785FC1" w:rsidP="00D6170A">
      <w:pPr>
        <w:pStyle w:val="Texto"/>
        <w:spacing w:after="90" w:line="219" w:lineRule="exact"/>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rsidR="00785FC1" w:rsidRPr="008D1E96" w:rsidRDefault="00785FC1" w:rsidP="00D6170A">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rsidR="000F033E" w:rsidRPr="004847C7" w:rsidRDefault="000F033E"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792649" w:rsidRPr="00792649">
        <w:rPr>
          <w:rFonts w:ascii="ITC Avant Garde" w:hAnsi="ITC Avant Garde"/>
          <w:sz w:val="20"/>
          <w:lang w:val="es-MX"/>
        </w:rPr>
        <w:t>Solicitar a las Unidades, Direcciones Generales o áreas correspondientes del Instituto, opinión técnica no vinculatoria respecto a las medidas correctivas que se propongan en términos del artículo 94 de la Ley de Competencia;</w:t>
      </w:r>
    </w:p>
    <w:p w:rsidR="00792649" w:rsidRDefault="00792649" w:rsidP="00D6170A">
      <w:pPr>
        <w:pStyle w:val="Texto"/>
        <w:spacing w:after="90" w:line="219"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rsidR="0088184A" w:rsidRPr="00792649" w:rsidRDefault="0088184A"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rsidR="0088184A" w:rsidRPr="00792649" w:rsidRDefault="0088184A" w:rsidP="00D6170A">
      <w:pPr>
        <w:pStyle w:val="Texto"/>
        <w:spacing w:after="90"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rsidR="00792649" w:rsidRDefault="00792649" w:rsidP="00D6170A">
      <w:pPr>
        <w:pStyle w:val="Texto"/>
        <w:spacing w:after="90" w:line="219" w:lineRule="exact"/>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rsidR="00792649" w:rsidRPr="004847C7"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rsidR="004847C7" w:rsidRPr="004847C7" w:rsidRDefault="004847C7" w:rsidP="00D6170A">
      <w:pPr>
        <w:pStyle w:val="Texto"/>
        <w:spacing w:after="90" w:line="219" w:lineRule="exact"/>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rsidR="00B24C8A" w:rsidRPr="004847C7" w:rsidRDefault="00B24C8A" w:rsidP="00D6170A">
      <w:pPr>
        <w:pStyle w:val="Texto"/>
        <w:spacing w:after="90"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0D2888" w:rsidRPr="00D00C4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rsidR="00461F06" w:rsidRDefault="00461F06" w:rsidP="00D6170A">
      <w:pPr>
        <w:pStyle w:val="Texto"/>
        <w:spacing w:after="90" w:line="219" w:lineRule="exact"/>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rsidR="000D2888" w:rsidRDefault="007E0ACE" w:rsidP="00D6170A">
      <w:pPr>
        <w:pStyle w:val="Texto"/>
        <w:spacing w:after="90" w:line="219" w:lineRule="exact"/>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rsidR="00461F06"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Pr="007E0ACE" w:rsidRDefault="00461F06" w:rsidP="00D6170A">
      <w:pPr>
        <w:spacing w:after="90" w:line="240" w:lineRule="auto"/>
        <w:ind w:left="1134" w:hanging="850"/>
        <w:jc w:val="both"/>
        <w:rPr>
          <w:rFonts w:ascii="ITC Avant Garde" w:eastAsia="Times New Roman" w:hAnsi="ITC Avant Garde" w:cs="Arial"/>
          <w:sz w:val="20"/>
          <w:szCs w:val="20"/>
          <w:lang w:eastAsia="es-ES"/>
        </w:rPr>
      </w:pPr>
      <w:r w:rsidRPr="00461F06">
        <w:rPr>
          <w:rFonts w:ascii="ITC Avant Garde" w:eastAsia="Times New Roman" w:hAnsi="ITC Avant Garde" w:cs="Arial"/>
          <w:b/>
          <w:bCs/>
          <w:color w:val="2F2F2F"/>
          <w:sz w:val="20"/>
          <w:szCs w:val="20"/>
          <w:lang w:eastAsia="es-MX"/>
        </w:rPr>
        <w:t>VI.</w:t>
      </w:r>
      <w:r w:rsidR="007E0ACE">
        <w:rPr>
          <w:rFonts w:ascii="ITC Avant Garde" w:eastAsia="Times New Roman" w:hAnsi="ITC Avant Garde" w:cs="Arial"/>
          <w:b/>
          <w:bCs/>
          <w:color w:val="2F2F2F"/>
          <w:sz w:val="20"/>
          <w:szCs w:val="20"/>
          <w:lang w:eastAsia="es-MX"/>
        </w:rPr>
        <w:tab/>
      </w:r>
      <w:r w:rsidRPr="007E0ACE">
        <w:rPr>
          <w:rFonts w:ascii="ITC Avant Garde" w:eastAsia="Times New Roman" w:hAnsi="ITC Avant Garde" w:cs="Arial"/>
          <w:sz w:val="20"/>
          <w:szCs w:val="20"/>
          <w:lang w:eastAsia="es-ES"/>
        </w:rPr>
        <w:t>Proporcionar al Titular de la Autoridad Investigadora información de carácter estratégico para el desarrollo de líneas de indagación de probables prácticas anticompetitivas y restricciones al funcionamiento eficiente de los mercados, y</w:t>
      </w:r>
    </w:p>
    <w:p w:rsidR="00461F06" w:rsidRPr="00D00C47"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461F06" w:rsidRDefault="00461F06" w:rsidP="00D6170A">
      <w:pPr>
        <w:pStyle w:val="Texto"/>
        <w:spacing w:after="90" w:line="219" w:lineRule="exact"/>
        <w:ind w:left="1008" w:hanging="720"/>
        <w:rPr>
          <w:rFonts w:ascii="ITC Avant Garde" w:hAnsi="ITC Avant Garde"/>
          <w:sz w:val="20"/>
          <w:lang w:val="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Pr="007E0ACE">
        <w:rPr>
          <w:rFonts w:ascii="ITC Avant Garde" w:hAnsi="ITC Avant Garde"/>
          <w:sz w:val="20"/>
          <w:lang w:val="es-MX"/>
        </w:rPr>
        <w:t>Las demás que le confieran el Pleno o el Titular de la Autoridad Investigadora, así como las que se señalen en otras disposiciones legales o administrativas.</w:t>
      </w:r>
    </w:p>
    <w:p w:rsidR="000D2888" w:rsidRPr="00294183"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w:t>
      </w:r>
      <w:r w:rsidR="00461F06">
        <w:rPr>
          <w:rFonts w:ascii="Times New Roman" w:hAnsi="Times New Roman" w:cs="Times New Roman"/>
          <w:i/>
          <w:color w:val="00B050"/>
          <w:sz w:val="16"/>
          <w:szCs w:val="16"/>
          <w:lang w:val="es-ES_tradnl"/>
        </w:rPr>
        <w:t>nido se recorrió) DOF 20-07-2017</w:t>
      </w:r>
    </w:p>
    <w:p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Corresponde a la Dirección General Adjunta de Atención en Procedimientos el ejercicio de las siguientes atribuciones:</w:t>
      </w:r>
    </w:p>
    <w:p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7275F5" w:rsidRPr="007275F5">
        <w:rPr>
          <w:rFonts w:ascii="ITC Avant Garde" w:hAnsi="ITC Avant Garde"/>
          <w:sz w:val="20"/>
          <w:lang w:val="es-MX"/>
        </w:rPr>
        <w:t>Representar al Titular de la Autoridad Investigadora, así como a las Direcciones Generales a su cargo, en los procedimientos seguidos en forma de juicio;</w:t>
      </w:r>
    </w:p>
    <w:p w:rsidR="007275F5" w:rsidRDefault="007275F5"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rsidR="007275F5" w:rsidRPr="004847C7"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rsidR="006C051B" w:rsidRPr="008D1E96" w:rsidRDefault="006C051B" w:rsidP="001A70A7">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Titular de la Autoridad Investigadora lineamientos sobre uniformidad de criterios en la actuación de las Direcciones Generales que estén a su cargo;</w:t>
      </w:r>
    </w:p>
    <w:p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rsidR="007275F5" w:rsidRPr="004847C7" w:rsidRDefault="007275F5" w:rsidP="00D6170A">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7275F5" w:rsidRPr="007275F5">
        <w:rPr>
          <w:rFonts w:ascii="ITC Avant Garde" w:hAnsi="ITC Avant Garde"/>
          <w:sz w:val="20"/>
          <w:lang w:val="es-MX"/>
        </w:rPr>
        <w:t xml:space="preserve">Realizar los actos necesarios para verificar el cumplimiento de los compromisos establecidos en las resoluciones en términos del artículo 100 de la Ley de Competencia, </w:t>
      </w:r>
      <w:r w:rsidR="007275F5" w:rsidRPr="007275F5">
        <w:rPr>
          <w:rFonts w:ascii="ITC Avant Garde" w:hAnsi="ITC Avant Garde"/>
          <w:sz w:val="20"/>
          <w:lang w:val="es-MX"/>
        </w:rPr>
        <w:lastRenderedPageBreak/>
        <w:t>para lo cual podrá decretar y hacer efectivas las medidas de apremio establecidas en la Ley de Competencia;</w:t>
      </w:r>
    </w:p>
    <w:p w:rsidR="007275F5" w:rsidRDefault="007275F5" w:rsidP="001A70A7">
      <w:pPr>
        <w:pStyle w:val="Texto"/>
        <w:spacing w:after="90" w:line="219"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7275F5" w:rsidRDefault="007275F5" w:rsidP="001A70A7">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t>Realizar las notificaciones por lista de los actos emitidos por la Autoridad Investigadora, así como las Direcciones Generales adscritas a ésta, de conformidad con la normatividad aplicable, y</w:t>
      </w:r>
    </w:p>
    <w:p w:rsidR="007275F5" w:rsidRPr="007275F5"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7275F5" w:rsidRDefault="007275F5" w:rsidP="00D6170A">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VIII.</w:t>
      </w:r>
      <w:r w:rsidRPr="007275F5">
        <w:rPr>
          <w:rFonts w:ascii="ITC Avant Garde" w:hAnsi="ITC Avant Garde"/>
          <w:sz w:val="20"/>
          <w:lang w:val="es-MX"/>
        </w:rPr>
        <w:tab/>
        <w:t>Las demás que le confieran el Pleno o el Titular de la Autoridad Investigadora, así como las que se señalen en otras disposiciones legales o administrativas.</w:t>
      </w:r>
    </w:p>
    <w:p w:rsidR="007275F5" w:rsidRPr="007275F5" w:rsidRDefault="00CE3A24" w:rsidP="00D6170A">
      <w:pPr>
        <w:pStyle w:val="Texto"/>
        <w:spacing w:after="90" w:line="219" w:lineRule="exact"/>
        <w:ind w:left="1009" w:hanging="720"/>
        <w:jc w:val="right"/>
        <w:rPr>
          <w:rFonts w:ascii="ITC Avant Garde" w:hAnsi="ITC Avant Garde"/>
          <w:sz w:val="20"/>
          <w:lang w:val="es-ES_tradnl"/>
        </w:rPr>
      </w:pPr>
      <w:r w:rsidRPr="00CE3A24">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Centro de Estudios</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en los términos que se establezcan en la disposición administrativa correspondiente;</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Proveer al Pleno la información que en materia de estudios e investigaciones requiera para el mejor ejercicio de sus atribuciones;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investigaciones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Realizar estudios comparativos sobre las políticas y regulaciones de otros países en materia de telecomunicaciones, </w:t>
      </w:r>
      <w:bookmarkStart w:id="17" w:name="OLE_LINK5"/>
      <w:bookmarkStart w:id="18" w:name="OLE_LINK6"/>
      <w:r w:rsidRPr="004847C7">
        <w:rPr>
          <w:rFonts w:ascii="ITC Avant Garde" w:hAnsi="ITC Avant Garde"/>
          <w:sz w:val="20"/>
          <w:lang w:val="es-ES_tradnl"/>
        </w:rPr>
        <w:t>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rsidR="004847C7" w:rsidRPr="004847C7" w:rsidRDefault="004847C7" w:rsidP="004847C7">
      <w:pPr>
        <w:pStyle w:val="Texto"/>
        <w:ind w:left="1008" w:hanging="720"/>
        <w:rPr>
          <w:rFonts w:ascii="ITC Avant Garde" w:hAnsi="ITC Avant Garde"/>
          <w:sz w:val="20"/>
          <w:lang w:val="es-ES_tradnl"/>
        </w:rPr>
      </w:pPr>
      <w:bookmarkStart w:id="19" w:name="OLE_LINK1"/>
      <w:bookmarkStart w:id="20" w:name="OLE_LINK2"/>
      <w:bookmarkEnd w:id="17"/>
      <w:bookmarkEnd w:id="18"/>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rsidR="004847C7" w:rsidRPr="004847C7" w:rsidRDefault="004847C7" w:rsidP="004847C7">
      <w:pPr>
        <w:pStyle w:val="Texto"/>
        <w:ind w:left="1008" w:hanging="720"/>
        <w:rPr>
          <w:rFonts w:ascii="ITC Avant Garde" w:hAnsi="ITC Avant Garde"/>
          <w:sz w:val="20"/>
          <w:lang w:val="es-ES_tradnl"/>
        </w:rPr>
      </w:pPr>
      <w:bookmarkStart w:id="21" w:name="OLE_LINK7"/>
      <w:bookmarkStart w:id="22"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21"/>
      <w:bookmarkEnd w:id="22"/>
      <w:r w:rsidRPr="004847C7">
        <w:rPr>
          <w:rFonts w:ascii="ITC Avant Garde" w:hAnsi="ITC Avant Garde"/>
          <w:sz w:val="20"/>
          <w:lang w:val="es-ES_tradnl"/>
        </w:rPr>
        <w:t xml:space="preserve"> en el sector de radiodifusión;</w:t>
      </w:r>
    </w:p>
    <w:bookmarkEnd w:id="19"/>
    <w:bookmarkEnd w:id="20"/>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Establecer procesos para la medición y análisis ex-post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el Presidente, así como las que se señalen en otras disposiciones legales o administrativas.</w:t>
      </w:r>
    </w:p>
    <w:p w:rsid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Asuntos Internacionales</w:t>
      </w:r>
    </w:p>
    <w:p w:rsidR="004847C7" w:rsidRPr="004847C7" w:rsidRDefault="004847C7" w:rsidP="004847C7">
      <w:pPr>
        <w:pStyle w:val="Texto"/>
        <w:spacing w:line="220" w:lineRule="exact"/>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 previo acuerdo con el Presidente, la participación de servidores públicos del Instituto en foros, reuniones, negociaciones, eventos, convenciones y congresos que se lleven a cabo con organismos internacionales y gobiernos extranjeros;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Mantener informado al Presidente sobre la planeación, participación y resultados relacionados con la actividades y compromisos Internacionales;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y en coordinación con la Unidad de Espectro Radioeléctrico, en las gestiones que realice ante los organismos internacionales competentes, para la obtención de recursos orbitales a favor del Estado Mexicano;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Secretaría de Comunicaciones y Transportes, y en coordinación con la Unidad de Espectro Radioeléctrico, en la coordinación de recursos orbitales ante los organismos internacionales competentes, con las entidades de otros países y con los concesionarios u operadores nacionales o extranjeros;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Establecer y fortalecer, con apego a las indicaciones del Presidente, las relaciones bilaterales y multilaterales con otras autoridades reguladoras y organismos internacionales, así como institutos y organizaciones gubernamentales y no gubernamentales, estimulando la cooperación y el intercambio de experiencias;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Establecer, con apego a las indicaciones del Presidente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con apego a las indicaciones del Pleno y del Presidente, la propuesta de calendario de actividades internacionales del Instituto, a partir de los insumos proporcionados por las unidades administrativas y demás áreas del Instituto y conforme los criterios de priorización que para tales efectos sean desarrollados;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Elaborar las respuestas, con la información y documentos que para tales efectos le provean las unidades competentes del Instituto, para atender las solicitudes de información que </w:t>
      </w:r>
      <w:r w:rsidRPr="004847C7">
        <w:rPr>
          <w:rFonts w:ascii="ITC Avant Garde" w:hAnsi="ITC Avant Garde"/>
          <w:sz w:val="20"/>
          <w:lang w:val="es-ES_tradnl"/>
        </w:rPr>
        <w:lastRenderedPageBreak/>
        <w:t>realicen organismos internacionales y autoridades extranjeras al Instituto en las materias de telecomunicaciones y de radiodifusión y de competencia económica en dichos sectores;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y proponer al Presidente los criterios al interior del Instituto, relativos a la actuación de los servidores públicos de las distintas unidades administrativas en foros internacionales y ante reguladores de otros países;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Política del Usuario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rsidR="004847C7" w:rsidRPr="004847C7" w:rsidRDefault="004847C7" w:rsidP="004847C7">
      <w:pPr>
        <w:pStyle w:val="Tex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rsidR="00C5600C" w:rsidRPr="004847C7" w:rsidRDefault="00C5600C" w:rsidP="00D6170A">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rsidR="004847C7" w:rsidRDefault="004847C7" w:rsidP="00485CAD">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rsidR="00C5600C" w:rsidRPr="004847C7" w:rsidRDefault="00C5600C" w:rsidP="00485CAD">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Proponer al Presidente,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C5600C" w:rsidRPr="004847C7" w:rsidRDefault="001B3C07"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rsidR="009D2FDF" w:rsidRDefault="001B3C07" w:rsidP="00485CAD">
      <w:pPr>
        <w:pStyle w:val="Texto"/>
        <w:spacing w:after="90" w:line="220"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rsidR="009D2FDF" w:rsidRDefault="009D2FDF" w:rsidP="00485CAD">
      <w:pPr>
        <w:pStyle w:val="Texto"/>
        <w:spacing w:after="90" w:line="220" w:lineRule="exact"/>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Las demás que le confieran el Pleno o el Presidente, así como las que se señalen en otras disposiciones legales o administrativas.</w:t>
      </w:r>
    </w:p>
    <w:p w:rsidR="009D2FDF" w:rsidRPr="009D2FDF" w:rsidRDefault="00890802" w:rsidP="00485CAD">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XXIII</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Planeación Estratégica</w:t>
      </w:r>
    </w:p>
    <w:p w:rsidR="004847C7" w:rsidRDefault="004847C7" w:rsidP="00485CAD">
      <w:pPr>
        <w:pStyle w:val="Texto"/>
        <w:spacing w:after="90" w:line="217" w:lineRule="exact"/>
        <w:rPr>
          <w:rFonts w:ascii="ITC Avant Garde" w:hAnsi="ITC Avant Garde"/>
          <w:sz w:val="20"/>
          <w:lang w:val="es-ES_tradnl"/>
        </w:rPr>
      </w:pPr>
      <w:r w:rsidRPr="006601EA">
        <w:rPr>
          <w:rFonts w:ascii="ITC Avant Garde" w:hAnsi="ITC Avant Garde"/>
          <w:b/>
          <w:sz w:val="20"/>
          <w:lang w:val="es-ES_tradnl"/>
        </w:rPr>
        <w:t xml:space="preserve">Artículo 72. </w:t>
      </w:r>
      <w:r w:rsidR="006601EA" w:rsidRPr="006601EA">
        <w:rPr>
          <w:rFonts w:ascii="ITC Avant Garde" w:hAnsi="ITC Avant Garde"/>
          <w:sz w:val="20"/>
          <w:lang w:val="es-ES_tradnl"/>
        </w:rPr>
        <w:t>La Coordinación General de Planeación Estratégica tendrá adscritas a su cargo la Dirección General Adjunta de Estadística y Análisis de Indicadores y la Dirección General Adjunta de Planeación y Prospectiva. Al Coordinador General de Planeación Estratégica le corresponde el ejercicio de las siguientes atribuciones, así como originariamente aquellas conferidas a las Direcciones Generales Adjuntas que se establecen en este Capítulo del Estatuto Orgánico:</w:t>
      </w:r>
    </w:p>
    <w:p w:rsidR="006601EA" w:rsidRPr="004847C7"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Presidente la planeación estratégica de corto, mediano y largo plazo para cumplir con los objetivos del Instituto;</w:t>
      </w:r>
    </w:p>
    <w:p w:rsidR="006601EA"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Proponer al Presidente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6601EA"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rsidR="006601EA" w:rsidRPr="004847C7"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Presidente las acciones, medidas y normatividad para el mejor funcionamiento del Instituto en el ámbito de su competencia;</w:t>
      </w:r>
    </w:p>
    <w:p w:rsidR="004847C7" w:rsidRDefault="004847C7" w:rsidP="00485CAD">
      <w:pPr>
        <w:pStyle w:val="Texto"/>
        <w:spacing w:after="90" w:line="217" w:lineRule="exact"/>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 xml:space="preserve">Proponer trimestralmente al Presidente los proyectos de informes de actividades que incluyan los resultados, las acciones y los criterios que al efecto hubiere aplicado el Instituto; </w:t>
      </w:r>
      <w:r w:rsidR="006601EA" w:rsidRPr="006601EA">
        <w:rPr>
          <w:rFonts w:ascii="ITC Avant Garde" w:hAnsi="ITC Avant Garde"/>
          <w:sz w:val="20"/>
          <w:lang w:val="es-MX"/>
        </w:rPr>
        <w:lastRenderedPageBreak/>
        <w:t>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rsidR="006601EA" w:rsidRPr="004847C7" w:rsidRDefault="006601EA" w:rsidP="00485CAD">
      <w:pPr>
        <w:pStyle w:val="Texto"/>
        <w:spacing w:after="90" w:line="217" w:lineRule="exact"/>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5CAD">
      <w:pPr>
        <w:pStyle w:val="Texto"/>
        <w:spacing w:after="90" w:line="217" w:lineRule="exact"/>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señalen otras disposiciones legales o administrativas.</w:t>
      </w:r>
    </w:p>
    <w:p w:rsidR="006601EA" w:rsidRDefault="004847C7" w:rsidP="00485CAD">
      <w:pPr>
        <w:pStyle w:val="Texto"/>
        <w:spacing w:after="90" w:line="217" w:lineRule="exact"/>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rsidR="006601EA"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Pr="004847C7" w:rsidRDefault="004847C7" w:rsidP="0098693B">
      <w:pPr>
        <w:pStyle w:val="Texto"/>
        <w:numPr>
          <w:ilvl w:val="0"/>
          <w:numId w:val="15"/>
        </w:numPr>
        <w:spacing w:line="217" w:lineRule="exact"/>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Recopilar de las unidades administrativas la información necesaria para la definición y actualización de los indicadores en materia de telecomunicaciones y radiodifusión de acuerdo con la normativa aplicable;</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las estadísticas e indicadores en materia de telecomunicaciones y radiodifusión;</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w:t>
      </w:r>
    </w:p>
    <w:p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601EA" w:rsidRPr="006601EA">
        <w:rPr>
          <w:rFonts w:ascii="ITC Avant Garde" w:hAnsi="ITC Avant Garde"/>
          <w:sz w:val="20"/>
          <w:lang w:val="es-ES_tradnl"/>
        </w:rPr>
        <w:t>Recabar, generar y mantener actualizada la información estadística de los sectores de telecomunicaciones, radiodifusión y competencia económica en dichos sectores;</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Publicar trimestralmente la información estadística y las métricas del sector;</w:t>
      </w:r>
    </w:p>
    <w:p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6601EA" w:rsidRPr="006601EA">
        <w:rPr>
          <w:rFonts w:ascii="ITC Avant Garde" w:hAnsi="ITC Avant Garde"/>
          <w:sz w:val="20"/>
          <w:lang w:val="es-ES_tradnl"/>
        </w:rPr>
        <w:t>Establecer mecanismos electrónicos para la recopilación, depuración, actualización y difusión de información estadística, económico-financiera y de evolución y comportamiento del mercado de las telecomunicaciones y la radiodifusión nacional e internacional;</w:t>
      </w:r>
    </w:p>
    <w:p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Recabar, analizar, procesar y divulgar información relacionada con las principales variables económicas y financieras de los sectores de telecomunicaciones y radiodifusión, así como para operar sistemas y servicios de información vinculados con éstas;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Generar y emitir documentos, boletines y reportes en materia de telecomunicaciones, radiodifusión y competencia económica en dichos sectores;</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rsidR="006601EA" w:rsidRPr="004847C7"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6601EA" w:rsidRPr="006601EA">
        <w:rPr>
          <w:rFonts w:ascii="ITC Avant Garde" w:hAnsi="ITC Avant Garde"/>
          <w:sz w:val="20"/>
          <w:lang w:val="es-ES_tradnl"/>
        </w:rPr>
        <w:t>Realizar las acciones de coordinación con las unidades administrativas del Instituto, para el análisis de los indicadores que permitan medir tanto la evolución de los servicios de telecomunicaciones y radiodifusión, como sustentar las políticas regulatorias de los mismos;</w:t>
      </w:r>
    </w:p>
    <w:p w:rsidR="006601EA"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6601EA" w:rsidRDefault="006601EA" w:rsidP="00485CAD">
      <w:pPr>
        <w:pStyle w:val="Texto"/>
        <w:spacing w:after="90" w:line="220" w:lineRule="exact"/>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Pr="006601EA">
        <w:rPr>
          <w:rFonts w:ascii="ITC Avant Garde" w:hAnsi="ITC Avant Garde"/>
          <w:sz w:val="20"/>
          <w:lang w:val="es-ES_tradnl"/>
        </w:rPr>
        <w:t>Asesorar y apoyar a las unidades administrativas del Instituto en la elaboración de metodologías para el diseño de encuestas, análisis estadísticos y otras que requieran del uso de herramientas estadísticas, y</w:t>
      </w:r>
    </w:p>
    <w:p w:rsidR="006601EA" w:rsidRDefault="006601EA" w:rsidP="00485CAD">
      <w:pPr>
        <w:pStyle w:val="Texto"/>
        <w:spacing w:after="90" w:line="220"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6601EA" w:rsidRDefault="006601EA" w:rsidP="006601EA">
      <w:pPr>
        <w:pStyle w:val="Texto"/>
        <w:spacing w:line="220" w:lineRule="exact"/>
        <w:ind w:left="1008" w:hanging="720"/>
        <w:rPr>
          <w:rFonts w:ascii="ITC Avant Garde" w:hAnsi="ITC Avant Garde"/>
          <w:sz w:val="20"/>
          <w:lang w:val="es-ES_tradnl"/>
        </w:rPr>
      </w:pPr>
      <w:r w:rsidRPr="006601EA">
        <w:rPr>
          <w:rFonts w:ascii="ITC Avant Garde" w:hAnsi="ITC Avant Garde"/>
          <w:b/>
          <w:sz w:val="20"/>
          <w:lang w:val="es-ES_tradnl"/>
        </w:rPr>
        <w:t>XV.</w:t>
      </w:r>
      <w:r w:rsidRPr="006601EA">
        <w:rPr>
          <w:rFonts w:ascii="ITC Avant Garde" w:hAnsi="ITC Avant Garde"/>
          <w:b/>
          <w:sz w:val="20"/>
          <w:lang w:val="es-ES_tradnl"/>
        </w:rPr>
        <w:tab/>
      </w:r>
      <w:r w:rsidRPr="006601EA">
        <w:rPr>
          <w:rFonts w:ascii="ITC Avant Garde" w:hAnsi="ITC Avant Garde"/>
          <w:sz w:val="20"/>
          <w:lang w:val="es-ES_tradnl"/>
        </w:rPr>
        <w:t>Las demás que le confieran el Pleno, el Presidente o el Coordinador General, así como las que señalen otras disposiciones legales o administrativas</w:t>
      </w:r>
      <w:r>
        <w:rPr>
          <w:rFonts w:ascii="ITC Avant Garde" w:hAnsi="ITC Avant Garde"/>
          <w:sz w:val="20"/>
          <w:lang w:val="es-ES_tradnl"/>
        </w:rPr>
        <w:t>.</w:t>
      </w:r>
    </w:p>
    <w:p w:rsidR="006601EA" w:rsidRPr="004847C7" w:rsidRDefault="00890802" w:rsidP="00485CAD">
      <w:pPr>
        <w:pStyle w:val="Texto"/>
        <w:spacing w:after="90" w:line="220" w:lineRule="exact"/>
        <w:ind w:left="1008"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6601EA" w:rsidRPr="006601EA" w:rsidRDefault="004847C7" w:rsidP="00485CAD">
      <w:pPr>
        <w:pStyle w:val="Texto"/>
        <w:spacing w:after="90" w:line="220" w:lineRule="exact"/>
        <w:rPr>
          <w:rFonts w:ascii="ITC Avant Garde" w:hAnsi="ITC Avant Garde"/>
          <w:sz w:val="20"/>
          <w:lang w:val="es-ES_tradnl"/>
        </w:rPr>
      </w:pPr>
      <w:r w:rsidRPr="004847C7">
        <w:rPr>
          <w:rFonts w:ascii="ITC Avant Garde" w:hAnsi="ITC Avant Garde"/>
          <w:b/>
          <w:sz w:val="20"/>
          <w:lang w:val="es-ES_tradnl"/>
        </w:rPr>
        <w:t xml:space="preserve">Artículo 74. </w:t>
      </w:r>
      <w:r w:rsidR="006601EA" w:rsidRPr="006601EA">
        <w:rPr>
          <w:rFonts w:ascii="ITC Avant Garde" w:hAnsi="ITC Avant Garde"/>
          <w:sz w:val="20"/>
          <w:lang w:val="es-ES_tradnl"/>
        </w:rPr>
        <w:t>Corresponde a la Dirección General Adjunta de Planeación y Prospectiva el ejercicio de las siguientes atribuciones:</w:t>
      </w:r>
    </w:p>
    <w:p w:rsidR="004847C7" w:rsidRPr="004847C7" w:rsidRDefault="006601EA" w:rsidP="00485CAD">
      <w:pPr>
        <w:pStyle w:val="Texto"/>
        <w:spacing w:after="90"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4847C7" w:rsidRDefault="004847C7" w:rsidP="00485CAD">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5A0755" w:rsidRPr="005A0755">
        <w:rPr>
          <w:rFonts w:ascii="ITC Avant Garde" w:hAnsi="ITC Avant Garde"/>
          <w:sz w:val="20"/>
          <w:lang w:val="es-ES_tradnl"/>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rsidR="005A0755" w:rsidRPr="004847C7" w:rsidRDefault="005A0755" w:rsidP="005A0755">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las políticas, estrategias y directrices para el cumplimiento de los objetivos y metas institucionales;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A0755" w:rsidRPr="005A0755">
        <w:rPr>
          <w:rFonts w:ascii="ITC Avant Garde" w:hAnsi="ITC Avant Garde"/>
          <w:sz w:val="20"/>
          <w:lang w:val="es-ES_tradnl"/>
        </w:rPr>
        <w:t>Diseñar e implementar metodologías y herramientas para el análisis, seguimiento y evaluación de los proyectos institucionales;</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5A0755" w:rsidRPr="005A0755">
        <w:rPr>
          <w:rFonts w:ascii="ITC Avant Garde" w:hAnsi="ITC Avant Garde"/>
          <w:sz w:val="20"/>
          <w:lang w:val="es-ES_tradnl"/>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5A0755" w:rsidRPr="005A0755">
        <w:rPr>
          <w:rFonts w:ascii="ITC Avant Garde" w:hAnsi="ITC Avant Garde"/>
          <w:sz w:val="20"/>
          <w:lang w:val="es-ES_tradnl"/>
        </w:rPr>
        <w:t>En coordinación con las unidades administrativas del Instituto, diseñar políticas, lineamientos y procedimientos en materia de planeación, organización, definición de indicadores para la evaluación de sus resultados, así como evaluación institucional;</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5A0755" w:rsidRPr="005A0755">
        <w:rPr>
          <w:rFonts w:ascii="ITC Avant Garde" w:hAnsi="ITC Avant Garde"/>
          <w:sz w:val="20"/>
          <w:lang w:val="es-ES_tradnl"/>
        </w:rPr>
        <w:t>Coordinar los trabajos para la evaluación de los resultados obtenidos en el mediano y largo plazo de los proyectos institucionales y proponer acciones de mejora;</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005A0755" w:rsidRPr="005A0755">
        <w:rPr>
          <w:rFonts w:ascii="ITC Avant Garde" w:hAnsi="ITC Avant Garde"/>
          <w:sz w:val="20"/>
          <w:lang w:val="es-MX"/>
        </w:rPr>
        <w:t>Asesorar a las unidades administrativas del Instituto en la definición de sus indicadores para la evaluación de sus resultados;</w:t>
      </w:r>
    </w:p>
    <w:p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5A0755" w:rsidRPr="005A0755">
        <w:rPr>
          <w:rFonts w:ascii="ITC Avant Garde" w:hAnsi="ITC Avant Garde"/>
          <w:sz w:val="20"/>
          <w:lang w:val="es-ES_tradnl"/>
        </w:rPr>
        <w:t>Elaborar un informe anual de prospectiva en los sectores de telecomunicaciones y radiodifusión, donde se identifiquen las tendencias generales de sus mercados y los posibles escenarios futuros, y</w:t>
      </w:r>
    </w:p>
    <w:p w:rsidR="005A0755"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5A0755" w:rsidRPr="005A0755" w:rsidRDefault="005A0755" w:rsidP="001A70A7">
      <w:pPr>
        <w:pStyle w:val="Texto"/>
        <w:spacing w:after="90" w:line="220" w:lineRule="exact"/>
        <w:ind w:left="1009" w:hanging="720"/>
        <w:rPr>
          <w:rFonts w:ascii="ITC Avant Garde" w:hAnsi="ITC Avant Garde"/>
          <w:sz w:val="20"/>
          <w:lang w:val="es-ES_tradnl"/>
        </w:rPr>
      </w:pPr>
      <w:r w:rsidRPr="005A0755">
        <w:rPr>
          <w:rFonts w:ascii="ITC Avant Garde" w:hAnsi="ITC Avant Garde"/>
          <w:b/>
          <w:sz w:val="20"/>
          <w:lang w:val="es-ES_tradnl"/>
        </w:rPr>
        <w:t>XI.</w:t>
      </w:r>
      <w:r w:rsidRPr="005A0755">
        <w:rPr>
          <w:rFonts w:ascii="ITC Avant Garde" w:hAnsi="ITC Avant Garde"/>
          <w:b/>
          <w:sz w:val="20"/>
          <w:lang w:val="es-ES_tradnl"/>
        </w:rPr>
        <w:tab/>
      </w:r>
      <w:r w:rsidRPr="005A0755">
        <w:rPr>
          <w:rFonts w:ascii="ITC Avant Garde" w:hAnsi="ITC Avant Garde"/>
          <w:sz w:val="20"/>
          <w:lang w:val="es-ES_tradnl"/>
        </w:rPr>
        <w:t>Las demás que le confieran el Pleno o el Presidente o el Coordinador General, así como las que señalen otras disposiciones legales o administrativas</w:t>
      </w:r>
      <w:r w:rsidRPr="005A0755">
        <w:rPr>
          <w:rFonts w:ascii="ITC Avant Garde" w:hAnsi="ITC Avant Garde"/>
          <w:sz w:val="20"/>
          <w:lang w:val="es-MX"/>
        </w:rPr>
        <w:t>.</w:t>
      </w:r>
    </w:p>
    <w:p w:rsidR="005A0755" w:rsidRDefault="00890802" w:rsidP="001A70A7">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XXIV</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Mejora Regulatoria</w:t>
      </w:r>
    </w:p>
    <w:p w:rsidR="00AE33E3" w:rsidRDefault="004847C7" w:rsidP="001A70A7">
      <w:pPr>
        <w:pStyle w:val="Texto"/>
        <w:spacing w:after="90" w:line="220" w:lineRule="exact"/>
        <w:rPr>
          <w:rFonts w:ascii="ITC Avant Garde" w:hAnsi="ITC Avant Garde"/>
          <w:sz w:val="20"/>
          <w:lang w:val="es-MX"/>
        </w:rPr>
      </w:pPr>
      <w:r w:rsidRPr="004847C7">
        <w:rPr>
          <w:rFonts w:ascii="ITC Avant Garde" w:hAnsi="ITC Avant Garde"/>
          <w:b/>
          <w:sz w:val="20"/>
        </w:rPr>
        <w:t xml:space="preserve">Artículo 75. </w:t>
      </w:r>
      <w:r w:rsidR="00FB47E2" w:rsidRPr="00FB47E2">
        <w:rPr>
          <w:rFonts w:ascii="ITC Avant Garde" w:hAnsi="ITC Avant Garde"/>
          <w:sz w:val="20"/>
          <w:lang w:val="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Para ello, corresponde a esta Coordinación General el ejercicio de las siguientes atribuciones:</w:t>
      </w:r>
    </w:p>
    <w:p w:rsidR="00FB47E2" w:rsidRPr="004847C7" w:rsidRDefault="00FB47E2" w:rsidP="001A70A7">
      <w:pPr>
        <w:pStyle w:val="Texto"/>
        <w:spacing w:after="90" w:line="220" w:lineRule="exact"/>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FB47E2" w:rsidRPr="00FB47E2">
        <w:rPr>
          <w:rFonts w:ascii="ITC Avant Garde" w:hAnsi="ITC Avant Garde"/>
          <w:sz w:val="20"/>
          <w:lang w:val="es-MX"/>
        </w:rPr>
        <w:t>Emitir la opinión no vinculante del análisis de impacto regulatorio o del análisis de nulo impacto regulatorio de los anteproyectos de las normas, reglas, lineamientos o disposiciones administrativas de carácter general que elaboren las unidades administrativas del Instituto, previo a su presentación y, en su caso, aprobación por el Pleno;</w:t>
      </w:r>
    </w:p>
    <w:p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los lineamientos para la conformación y administración d</w:t>
      </w:r>
      <w:r w:rsidRPr="004847C7">
        <w:rPr>
          <w:rFonts w:ascii="ITC Avant Garde" w:hAnsi="ITC Avant Garde"/>
          <w:sz w:val="20"/>
        </w:rPr>
        <w:t xml:space="preserve">el </w:t>
      </w:r>
      <w:r w:rsidRPr="004847C7">
        <w:rPr>
          <w:rFonts w:ascii="ITC Avant Garde" w:hAnsi="ITC Avant Garde"/>
          <w:sz w:val="20"/>
          <w:lang w:val="es-ES_tradnl"/>
        </w:rPr>
        <w:t>inventario en el portal de Internet del Instituto, que contendrá todos los trámites y servicios que derivan de las leyes, normas, reglas, lineamientos o disposiciones administrativas de carácter general, a cargo de las unidades administrativas del Instituto</w:t>
      </w:r>
      <w:r w:rsidRPr="004847C7">
        <w:rPr>
          <w:rFonts w:ascii="ITC Avant Garde" w:hAnsi="ITC Avant Garde"/>
          <w:sz w:val="20"/>
        </w:rPr>
        <w:t>;</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Emitir la opinión no vinculante respecto de los trámites y servicios a cargo de las unidades administrativas del Instituto, para efecto de conformar y administrar el inventario referido en la fracción anterior;</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rsidR="00FB47E2" w:rsidRDefault="00FB47E2" w:rsidP="00FB47E2">
      <w:pPr>
        <w:pStyle w:val="Texto"/>
        <w:spacing w:line="226"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relacionada con el inventario de trámites y servicios que le remitan las unidades administrativas del Instituto;</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B47E2" w:rsidRPr="00FB47E2">
        <w:rPr>
          <w:rFonts w:ascii="ITC Avant Garde" w:hAnsi="ITC Avant Garde"/>
          <w:sz w:val="20"/>
          <w:lang w:val="es-MX"/>
        </w:rPr>
        <w:t>Promover, con las unidades administrativas del Instituto, el desarrollo, modernización y mejora de la gestión de los trámites y servicios del Instituto, así como proponer su simplificación y automatización;</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FB47E2" w:rsidRPr="00FB47E2">
        <w:rPr>
          <w:rFonts w:ascii="ITC Avant Garde" w:hAnsi="ITC Avant Garde"/>
          <w:sz w:val="20"/>
          <w:lang w:val="es-MX"/>
        </w:rPr>
        <w:t>Integrar, actualizar y hacer público en el portal de Internet del Instituto un calendario de consultas públicas, con la información que le proporcionen las unidades administrativas del Instituto conforme a los plazos y características generales que para tales efectos apruebe el Pleno;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rsidR="00AE33E3" w:rsidRPr="00AE33E3" w:rsidRDefault="004847C7" w:rsidP="00613472">
      <w:pPr>
        <w:pStyle w:val="Texto"/>
        <w:numPr>
          <w:ilvl w:val="0"/>
          <w:numId w:val="16"/>
        </w:numPr>
        <w:spacing w:line="226" w:lineRule="exact"/>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FB47E2" w:rsidRPr="00FB47E2">
        <w:rPr>
          <w:rFonts w:ascii="ITC Avant Garde" w:hAnsi="ITC Avant Garde"/>
          <w:sz w:val="20"/>
          <w:lang w:val="es-MX"/>
        </w:rPr>
        <w:t>Revisar el marco regulatorio en telecomunicaciones y radiodifusión, diagnosticar su aplicación y elaborar para consideración del Pleno, disposiciones para sus procesos de mejora regulatoria en dichos sectores;</w:t>
      </w:r>
    </w:p>
    <w:p w:rsidR="003A4F6F" w:rsidRDefault="003A4F6F" w:rsidP="001A70A7">
      <w:pPr>
        <w:pStyle w:val="Texto"/>
        <w:spacing w:after="90" w:line="226"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Pr="00FB47E2">
        <w:rPr>
          <w:rFonts w:ascii="ITC Avant Garde" w:hAnsi="ITC Avant Garde"/>
          <w:sz w:val="20"/>
          <w:lang w:val="es-MX"/>
        </w:rPr>
        <w:t>Llevar a cabo, en coordinación con las unidades administrativas del Instituto en el ámbito de sus respectivas atribuciones, el desarrollo e implementación del expediente electrónico, y</w:t>
      </w:r>
    </w:p>
    <w:p w:rsidR="003A4F6F" w:rsidRPr="00FB47E2" w:rsidRDefault="003A4F6F"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p>
    <w:p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XVI.</w:t>
      </w:r>
      <w:r w:rsidRPr="00FB47E2">
        <w:rPr>
          <w:rFonts w:ascii="ITC Avant Garde" w:hAnsi="ITC Avant Garde"/>
          <w:b/>
          <w:sz w:val="20"/>
          <w:lang w:val="es-MX"/>
        </w:rPr>
        <w:tab/>
      </w:r>
      <w:r w:rsidRPr="00FB47E2">
        <w:rPr>
          <w:rFonts w:ascii="ITC Avant Garde" w:hAnsi="ITC Avant Garde"/>
          <w:sz w:val="20"/>
          <w:lang w:val="es-MX"/>
        </w:rPr>
        <w:t>Las demás que le confieran el Pleno o el Presidente, así como las que señalen otras disposiciones legales o administrativas.</w:t>
      </w:r>
    </w:p>
    <w:p w:rsidR="00FB47E2" w:rsidRDefault="007A3ADA" w:rsidP="001A70A7">
      <w:pPr>
        <w:pStyle w:val="Texto"/>
        <w:spacing w:after="90" w:line="226" w:lineRule="exact"/>
        <w:ind w:left="1009" w:hanging="720"/>
        <w:jc w:val="right"/>
        <w:rPr>
          <w:rFonts w:ascii="Times New Roman" w:hAnsi="Times New Roman" w:cs="Times New Roman"/>
          <w:i/>
          <w:color w:val="00B050"/>
          <w:sz w:val="16"/>
          <w:szCs w:val="16"/>
          <w:lang w:val="es-ES_tradnl"/>
        </w:rPr>
      </w:pPr>
      <w:r w:rsidRPr="007A3ADA">
        <w:rPr>
          <w:rFonts w:ascii="Times New Roman" w:hAnsi="Times New Roman" w:cs="Times New Roman"/>
          <w:i/>
          <w:color w:val="00B050"/>
          <w:sz w:val="16"/>
          <w:szCs w:val="16"/>
          <w:lang w:val="es-ES_tradnl"/>
        </w:rPr>
        <w:t>Fracción recorrida (adicionada cuyo contenido se recorrió) DOF 17-10-2016</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Vinculación Institucional</w:t>
      </w:r>
    </w:p>
    <w:p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 xml:space="preserve">Establecer, fomentar, fortalecer y dar seguimiento a las relaciones institucionales con los Poderes de la Unión, órganos constitucionales autónomos, gobiernos de las entidades federativas y municipales, Poderes legislativos y judiciales estatales, Sistema Nacional de </w:t>
      </w:r>
      <w:r w:rsidRPr="004847C7">
        <w:rPr>
          <w:rFonts w:ascii="ITC Avant Garde" w:hAnsi="ITC Avant Garde"/>
          <w:sz w:val="20"/>
        </w:rPr>
        <w:lastRenderedPageBreak/>
        <w:t>Seguridad Pública, sector empresarial, civil, académico y de la sociedad en general, dentro del ámbito de sus atribuciones conforme a las instrucciones del Presidente y en coordinación con las unidades administrativas para el cabal cumplimiento de sus funciones;</w:t>
      </w:r>
    </w:p>
    <w:p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la entrega de los informes que el Presidente deba presentar a los Poderes Ejecutivo y Legislativo de la Unión;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Presidente,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implementación y acceso gratuito e inmediato a los números de auxilio, llamadas de emergencia y/o alertas tempranas por riesgos a la seguridad individual y/o colectiva dentro del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Asuntos Internacionales en la atención de eventos y actividades de carácter internacional que tengan lugar en el territorio nacional;</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Organizar y resguardar, en conjunto con la Unidad de Administración, el archivo de la oficina de la Presidencia, así como su digitalización, debida clasificación</w:t>
      </w:r>
      <w:r w:rsidR="00F71ECF">
        <w:rPr>
          <w:rFonts w:ascii="ITC Avant Garde" w:hAnsi="ITC Avant Garde"/>
          <w:sz w:val="20"/>
          <w:lang w:val="es-ES_tradnl"/>
        </w:rPr>
        <w:t xml:space="preserve"> y el control de los servicios </w:t>
      </w:r>
      <w:r w:rsidRPr="004847C7">
        <w:rPr>
          <w:rFonts w:ascii="ITC Avant Garde" w:hAnsi="ITC Avant Garde"/>
          <w:sz w:val="20"/>
          <w:lang w:val="es-ES_tradnl"/>
        </w:rPr>
        <w:t>de consulta interna de sus expedientes;</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Diseñar y administrar el sistema de oficialía de partes común del Instituto, recibir y turnar todos los documentos que se presenten;</w:t>
      </w:r>
    </w:p>
    <w:p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Administrar el sistema de control de gestión documental para registrar, clasificar, digitalizar y dar seguimiento a la documentación que recibe el Instituto y distribuirla a las áreas competentes para su atención y trazabilidad, y</w:t>
      </w:r>
    </w:p>
    <w:p w:rsidR="00390784" w:rsidRPr="00E72F62" w:rsidRDefault="004847C7" w:rsidP="00E72F62">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w:t>
      </w:r>
      <w:r w:rsidR="00E72F62">
        <w:rPr>
          <w:rFonts w:ascii="ITC Avant Garde" w:hAnsi="ITC Avant Garde"/>
          <w:sz w:val="20"/>
          <w:lang w:val="es-ES_tradnl"/>
        </w:rPr>
        <w:t>ones legales o administrativas.</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Comunicación Social</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y proponer al Presidente el programa para dar cumplimiento a la política y estrategia de comunicación social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la información a través de los diferentes medios de comunicación, sobre el desarrollo de los programas y actividades del Instituto, así como conducir los programas de comunicación social y campañas de difusión e información del Instituto, y consultar las particularidades de las campañas de difusión y el contenido de los mensajes específicos con las áreas especializadas, así como evaluar los resultados de las mismas;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las relaciones del Instituto con la prensa escrita y los medios informativos en general, elaborar y distribuir boletines de prensa, así como coordinar la realización de entrevistas a los funcionarios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las relaciones públicas del Instituto en materia de comunicación social, conforme a las indicaciones del Presidente, con dependencias y entidades de la Administración Pública Federal, de las entidades federativas y municipios, y otros organismos públicos o privados;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Facilitar el acceso a redes sociales desde el portal de Internet del Instituto con el propósito de soportar y fortalecer las capacidades institucionales de atención a las agendas de usuarios de servicios y audiencias, así como diseñar la estrategia de participación del Instituto en redes sociales, y</w:t>
      </w:r>
    </w:p>
    <w:p w:rsidR="00390784" w:rsidRDefault="004847C7" w:rsidP="00294183">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Presidente, así como las que se señalen en otras disposiciones legales o administrativas.</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Consejo Consultivo</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Atender las consultas y formular las propuestas y opiniones que le solicite el Pleno o el Presidente,</w:t>
      </w:r>
      <w:r w:rsidRPr="004847C7">
        <w:rPr>
          <w:rFonts w:ascii="ITC Avant Garde" w:hAnsi="ITC Avant Garde"/>
          <w:sz w:val="20"/>
          <w:lang w:val="es-ES_tradnl"/>
        </w:rPr>
        <w:t xml:space="preserve"> relacionadas con los principios establecidos en los artículos 2o., 6o. y 7o. de la Constitución.</w:t>
      </w:r>
    </w:p>
    <w:p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79. </w:t>
      </w:r>
      <w:r w:rsidRPr="004847C7">
        <w:rPr>
          <w:rFonts w:ascii="ITC Avant Garde" w:hAnsi="ITC Avant Garde"/>
          <w:sz w:val="20"/>
          <w:lang w:val="es-ES_tradnl"/>
        </w:rPr>
        <w:t>El servidor público del Instituto que fungirá como secretario del Consejo Consultivo será designado por el Pleno. El desempeño de esta función será honorífica y tendrá duración indefinida.</w:t>
      </w:r>
    </w:p>
    <w:p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XXVIII</w:t>
      </w:r>
    </w:p>
    <w:p w:rsidR="004847C7" w:rsidRPr="00711024" w:rsidRDefault="00D01041" w:rsidP="00711024">
      <w:pPr>
        <w:pStyle w:val="Ttulo2"/>
        <w:keepNext/>
        <w:keepLines/>
        <w:spacing w:before="0" w:after="0" w:line="276" w:lineRule="auto"/>
        <w:rPr>
          <w:bCs/>
          <w:lang w:val="es-MX" w:eastAsia="en-US"/>
        </w:rPr>
      </w:pPr>
      <w:r w:rsidRPr="00711024">
        <w:rPr>
          <w:bCs/>
          <w:lang w:val="es-MX" w:eastAsia="en-US"/>
        </w:rPr>
        <w:t>Del órgano interno de control</w:t>
      </w:r>
    </w:p>
    <w:p w:rsidR="00404A37" w:rsidRPr="004847C7" w:rsidRDefault="00404A37" w:rsidP="00404A37">
      <w:pPr>
        <w:pStyle w:val="Texto"/>
        <w:spacing w:after="90"/>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4847C7">
      <w:pPr>
        <w:pStyle w:val="Texto"/>
        <w:spacing w:after="90"/>
        <w:rPr>
          <w:rFonts w:ascii="ITC Avant Garde" w:hAnsi="ITC Avant Garde"/>
          <w:sz w:val="20"/>
          <w:lang w:val="es-MX"/>
        </w:rPr>
      </w:pPr>
      <w:r w:rsidRPr="004847C7">
        <w:rPr>
          <w:rFonts w:ascii="ITC Avant Garde" w:hAnsi="ITC Avant Garde"/>
          <w:b/>
          <w:sz w:val="20"/>
          <w:lang w:val="es-ES_tradnl"/>
        </w:rPr>
        <w:t>Artículo 80.</w:t>
      </w:r>
      <w:r w:rsidRPr="004847C7">
        <w:rPr>
          <w:rFonts w:ascii="ITC Avant Garde" w:hAnsi="ITC Avant Garde"/>
          <w:sz w:val="20"/>
          <w:lang w:val="es-ES_tradnl"/>
        </w:rPr>
        <w:t xml:space="preserve"> </w:t>
      </w:r>
      <w:r w:rsidR="001B3C07" w:rsidRPr="001B3C07">
        <w:rPr>
          <w:rFonts w:ascii="ITC Avant Garde" w:hAnsi="ITC Avant Garde"/>
          <w:sz w:val="20"/>
          <w:lang w:val="es-MX"/>
        </w:rPr>
        <w:t>El órgano interno de control del Instituto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fondos y recursos públicos federales; así como presentar las denuncias por hechos u omisiones que pudieran ser constitutivos de delito ante la Fiscalía Especializada en Combate a la Corrupción.</w:t>
      </w:r>
    </w:p>
    <w:p w:rsidR="00D01041" w:rsidRPr="004847C7" w:rsidRDefault="00D01041" w:rsidP="00D01041">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p>
    <w:p w:rsidR="00D01041" w:rsidRDefault="004847C7" w:rsidP="00D0104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rsidR="001B3C07" w:rsidRPr="00D01041" w:rsidRDefault="001B3C07" w:rsidP="00D01041">
      <w:pPr>
        <w:pStyle w:val="Texto"/>
        <w:spacing w:after="90"/>
        <w:rPr>
          <w:rFonts w:ascii="ITC Avant Garde" w:hAnsi="ITC Avant Garde"/>
          <w:sz w:val="20"/>
          <w:lang w:val="es-ES_tradnl"/>
        </w:rPr>
      </w:pPr>
      <w:r w:rsidRPr="001B3C07">
        <w:rPr>
          <w:rFonts w:ascii="ITC Avant Garde" w:hAnsi="ITC Avant Garde"/>
          <w:sz w:val="20"/>
          <w:lang w:val="es-MX"/>
        </w:rPr>
        <w:t>Los servidores públicos adscritos al órgano interno de control, en el desempeño de sus funciones, se regirán por los principios de disciplina, legalidad, objetividad, profesionalismo, honradez, lealtad, imparcialidad, integridad, rendición de cuentas, eficacia y eficiencia que rigen el servicio público.</w:t>
      </w:r>
    </w:p>
    <w:p w:rsidR="004847C7" w:rsidRDefault="001B3C07" w:rsidP="00785971">
      <w:pPr>
        <w:pStyle w:val="Texto"/>
        <w:spacing w:after="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p>
    <w:p w:rsidR="00785971" w:rsidRPr="004847C7" w:rsidRDefault="00785971" w:rsidP="00785971">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rsidR="00D01041" w:rsidRPr="00D01041" w:rsidRDefault="004847C7" w:rsidP="001A70A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82. </w:t>
      </w:r>
      <w:r w:rsidR="00564EC0" w:rsidRPr="00564EC0">
        <w:rPr>
          <w:rFonts w:ascii="ITC Avant Garde" w:hAnsi="ITC Avant Garde"/>
          <w:sz w:val="20"/>
          <w:lang w:val="es-MX"/>
        </w:rPr>
        <w:t>Para el despacho de los asuntos de su competencia, el órgano interno de control tendrá adscritas a su cargo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de Denuncias e Investigaciones, la Dirección General Adjunta de Substanciación y Resolución, la Dirección General Adjunta de Auditoría y la Dirección General</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Adjunta</w:t>
      </w:r>
      <w:r w:rsidR="00564EC0" w:rsidRPr="00564EC0">
        <w:rPr>
          <w:rFonts w:ascii="ITC Avant Garde" w:hAnsi="ITC Avant Garde"/>
          <w:bCs/>
          <w:sz w:val="20"/>
          <w:lang w:val="es-MX"/>
        </w:rPr>
        <w:t xml:space="preserve"> </w:t>
      </w:r>
      <w:r w:rsidR="00564EC0" w:rsidRPr="00564EC0">
        <w:rPr>
          <w:rFonts w:ascii="ITC Avant Garde" w:hAnsi="ITC Avant Garde"/>
          <w:sz w:val="20"/>
          <w:lang w:val="es-MX"/>
        </w:rPr>
        <w:t>de Control, Evaluación y Desarrollo Administrativo, quienes a su vez se auxiliarán en los Directores y Subdirectores de Área, Jefes de Departamento y demás servidores públicos que se determinen conforme al presupuesto autorizado y tengan adscritos. Al Titular del órgano interno de control le corresponden originariamente las atribuciones conferidas a las Direcciones Generales Adjuntas que se establecen en el presente Capítulo del Estatuto Orgánico, así como las siguientes:</w:t>
      </w:r>
    </w:p>
    <w:p w:rsidR="004847C7"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p>
    <w:p w:rsidR="004847C7" w:rsidRDefault="00564EC0" w:rsidP="001A70A7">
      <w:pPr>
        <w:pStyle w:val="Texto"/>
        <w:numPr>
          <w:ilvl w:val="0"/>
          <w:numId w:val="7"/>
        </w:numPr>
        <w:spacing w:after="90"/>
        <w:rPr>
          <w:rFonts w:ascii="ITC Avant Garde" w:hAnsi="ITC Avant Garde"/>
          <w:sz w:val="20"/>
          <w:lang w:val="es-MX"/>
        </w:rPr>
      </w:pPr>
      <w:r w:rsidRPr="00564EC0">
        <w:rPr>
          <w:rFonts w:ascii="ITC Avant Garde" w:hAnsi="ITC Avant Garde"/>
          <w:sz w:val="20"/>
          <w:lang w:val="es-MX"/>
        </w:rPr>
        <w:t>Presentar al Pleno del Instituto los informes previo y anual de resultados de su gestión, y comparecer ante el mismo, cuando así lo requiera el Presidente;</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Default="00F20F57" w:rsidP="001A70A7">
      <w:pPr>
        <w:pStyle w:val="Texto"/>
        <w:numPr>
          <w:ilvl w:val="0"/>
          <w:numId w:val="7"/>
        </w:numPr>
        <w:spacing w:after="90"/>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rsidR="00D01041" w:rsidRPr="004847C7" w:rsidRDefault="00D01041"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7F3D97" w:rsidRPr="007F3D97">
        <w:rPr>
          <w:rFonts w:ascii="ITC Avant Garde" w:hAnsi="ITC Avant Garde"/>
          <w:sz w:val="20"/>
          <w:lang w:val="es-MX"/>
        </w:rPr>
        <w:t>Resolver los recursos de revisión que se interpongan en contra de las resoluciones emitidas por el Director General Adjunto de Substanciación y Resolución</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en las inconformidades, procedimientos y recursos administrativos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que se promuevan en materia de adquisiciones, arrendamientos, servicios</w:t>
      </w:r>
      <w:r w:rsidR="007F3D97" w:rsidRPr="007F3D97">
        <w:rPr>
          <w:rFonts w:ascii="ITC Avant Garde" w:hAnsi="ITC Avant Garde"/>
          <w:bCs/>
          <w:sz w:val="20"/>
          <w:lang w:val="es-MX"/>
        </w:rPr>
        <w:t xml:space="preserve"> </w:t>
      </w:r>
      <w:r w:rsidR="007F3D97" w:rsidRPr="007F3D97">
        <w:rPr>
          <w:rFonts w:ascii="ITC Avant Garde" w:hAnsi="ITC Avant Garde"/>
          <w:sz w:val="20"/>
          <w:lang w:val="es-MX"/>
        </w:rPr>
        <w:t>y obras públicas del Instituto, en los términos previstos en las disposiciones jurídicas aplicables;</w:t>
      </w:r>
    </w:p>
    <w:p w:rsidR="00F20F57" w:rsidRPr="004847C7" w:rsidRDefault="00F20F57"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rsidR="007F3D97" w:rsidRPr="007F3D97" w:rsidRDefault="007F3D97" w:rsidP="001A70A7">
      <w:pPr>
        <w:pStyle w:val="Texto"/>
        <w:spacing w:after="90"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Pr="007F3D97">
        <w:rPr>
          <w:rFonts w:ascii="ITC Avant Garde" w:hAnsi="ITC Avant Garde"/>
          <w:sz w:val="20"/>
          <w:lang w:val="es-MX"/>
        </w:rPr>
        <w:t>Emitir los lineamientos generales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131C81"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rsidR="00131C81" w:rsidRDefault="00131C81"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numPr>
          <w:ilvl w:val="0"/>
          <w:numId w:val="9"/>
        </w:numPr>
        <w:spacing w:after="90"/>
        <w:rPr>
          <w:rFonts w:ascii="ITC Avant Garde" w:hAnsi="ITC Avant Garde"/>
          <w:sz w:val="20"/>
          <w:lang w:val="es-MX"/>
        </w:rPr>
      </w:pPr>
      <w:r w:rsidRPr="007F3D97">
        <w:rPr>
          <w:rFonts w:ascii="ITC Avant Garde" w:hAnsi="ITC Avant Garde"/>
          <w:sz w:val="20"/>
          <w:lang w:val="es-MX"/>
        </w:rPr>
        <w:t>Valorar las recomendaciones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Pr="007F3D97">
        <w:rPr>
          <w:rFonts w:ascii="ITC Avant Garde" w:hAnsi="ITC Avant Garde"/>
          <w:sz w:val="20"/>
          <w:lang w:val="es-MX"/>
        </w:rPr>
        <w:t>Proponer a consideración del Pleno la modificación o derogación del Estatuto Orgánico con relación a los asuntos de su competencia, y</w:t>
      </w:r>
    </w:p>
    <w:p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F20F57" w:rsidRPr="004847C7" w:rsidRDefault="007F3D97" w:rsidP="001A70A7">
      <w:pPr>
        <w:pStyle w:val="Texto"/>
        <w:spacing w:after="90"/>
        <w:ind w:left="1008" w:hanging="720"/>
        <w:rPr>
          <w:rFonts w:ascii="ITC Avant Garde" w:hAnsi="ITC Avant Garde"/>
          <w:sz w:val="20"/>
          <w:lang w:val="es-ES_tradnl"/>
        </w:rPr>
      </w:pPr>
      <w:r w:rsidRPr="007F3D97">
        <w:rPr>
          <w:rFonts w:ascii="ITC Avant Garde" w:hAnsi="ITC Avant Garde"/>
          <w:b/>
          <w:bCs/>
          <w:sz w:val="20"/>
          <w:lang w:val="es-MX"/>
        </w:rPr>
        <w:t>XV.</w:t>
      </w:r>
      <w:r>
        <w:rPr>
          <w:rFonts w:ascii="ITC Avant Garde" w:hAnsi="ITC Avant Garde"/>
          <w:sz w:val="20"/>
          <w:lang w:val="es-MX"/>
        </w:rPr>
        <w:tab/>
      </w:r>
      <w:r w:rsidRPr="007F3D97">
        <w:rPr>
          <w:rFonts w:ascii="ITC Avant Garde" w:hAnsi="ITC Avant Garde"/>
          <w:sz w:val="20"/>
          <w:lang w:val="es-MX"/>
        </w:rPr>
        <w:t>Las demás que otras disposiciones jurídicas aplicables y este Estatuto Orgánico le otorguen.</w:t>
      </w:r>
    </w:p>
    <w:p w:rsidR="004847C7" w:rsidRPr="004847C7" w:rsidRDefault="007F3D97" w:rsidP="001A70A7">
      <w:pPr>
        <w:pStyle w:val="Texto"/>
        <w:spacing w:after="90"/>
        <w:ind w:left="1008" w:hanging="720"/>
        <w:jc w:val="right"/>
        <w:rPr>
          <w:rFonts w:ascii="ITC Avant Garde" w:hAnsi="ITC Avant Garde"/>
          <w:sz w:val="20"/>
          <w:lang w:val="es-ES_tradnl"/>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20-07-2017</w:t>
      </w:r>
    </w:p>
    <w:p w:rsidR="004847C7" w:rsidRDefault="00D01041" w:rsidP="001A70A7">
      <w:pPr>
        <w:pStyle w:val="Texto"/>
        <w:spacing w:after="90"/>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rsidR="00D01041"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rsid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83. </w:t>
      </w:r>
      <w:r w:rsidR="00AE0981" w:rsidRPr="00AE0981">
        <w:rPr>
          <w:rFonts w:ascii="ITC Avant Garde" w:hAnsi="ITC Avant Garde"/>
          <w:sz w:val="20"/>
          <w:lang w:val="es-MX"/>
        </w:rPr>
        <w:t>Corresponde a la Dirección General Adjunta de Denuncias e Investigaciones, la Dirección General Adjunta de Substanciación y Resolución,</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la Dirección General Adjunta de Auditoría y la Dirección General Adjunta de</w:t>
      </w:r>
      <w:r w:rsidR="00AE0981" w:rsidRPr="00AE0981">
        <w:rPr>
          <w:rFonts w:ascii="ITC Avant Garde" w:hAnsi="ITC Avant Garde"/>
          <w:bCs/>
          <w:sz w:val="20"/>
          <w:lang w:val="es-MX"/>
        </w:rPr>
        <w:t xml:space="preserve"> </w:t>
      </w:r>
      <w:r w:rsidR="00AE0981" w:rsidRPr="00AE0981">
        <w:rPr>
          <w:rFonts w:ascii="ITC Avant Garde" w:hAnsi="ITC Avant Garde"/>
          <w:sz w:val="20"/>
          <w:lang w:val="es-MX"/>
        </w:rPr>
        <w:t>Control, Evaluación y Desarrollo Administrativo el ejercicio de las siguientes atribuciones:</w:t>
      </w:r>
    </w:p>
    <w:p w:rsidR="00B17370" w:rsidRPr="00AE0981" w:rsidRDefault="00B17370" w:rsidP="00B17370">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rsidR="00B17370" w:rsidRDefault="00B17370" w:rsidP="00B17370">
      <w:pPr>
        <w:pStyle w:val="Texto"/>
        <w:spacing w:after="90"/>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lastRenderedPageBreak/>
        <w:t>Solicitar la información y efectuar visitas a las áreas y órganos del Instituto,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rsidR="00131C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rsidR="00B17370"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establecidas en la Ley</w:t>
      </w:r>
      <w:r w:rsidRPr="00AE0981">
        <w:rPr>
          <w:rFonts w:ascii="ITC Avant Garde" w:hAnsi="ITC Avant Garde"/>
          <w:bCs/>
          <w:sz w:val="20"/>
          <w:lang w:val="es-MX"/>
        </w:rPr>
        <w:t xml:space="preserve"> </w:t>
      </w:r>
      <w:r w:rsidRPr="00AE0981">
        <w:rPr>
          <w:rFonts w:ascii="ITC Avant Garde" w:hAnsi="ITC Avant Garde"/>
          <w:sz w:val="20"/>
          <w:lang w:val="es-MX"/>
        </w:rPr>
        <w:t>General</w:t>
      </w:r>
      <w:r w:rsidRPr="00AE0981">
        <w:rPr>
          <w:rFonts w:ascii="ITC Avant Garde" w:hAnsi="ITC Avant Garde"/>
          <w:bCs/>
          <w:sz w:val="20"/>
          <w:lang w:val="es-MX"/>
        </w:rPr>
        <w:t xml:space="preserve"> </w:t>
      </w:r>
      <w:r w:rsidRPr="00AE0981">
        <w:rPr>
          <w:rFonts w:ascii="ITC Avant Garde" w:hAnsi="ITC Avant Garde"/>
          <w:sz w:val="20"/>
          <w:lang w:val="es-MX"/>
        </w:rPr>
        <w:t>de Responsabilidades Administrativas y demás aplicables en la materia para los órganos internos de control, cuyo ejercicio se aplicará únicamente sobre el Instituto;</w:t>
      </w:r>
    </w:p>
    <w:p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rsidR="00AE0981" w:rsidRPr="00AE0981"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Las demás que le confiera el Titular del órgano interno de control, este Estatuto Orgánico y otras disposiciones jurídicas aplicables, en el ámbito de sus respectivas atribuciones.</w:t>
      </w:r>
    </w:p>
    <w:p w:rsidR="00AE0981" w:rsidRPr="007F3D97"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rsidR="00AE0981" w:rsidRP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84. </w:t>
      </w:r>
      <w:r w:rsidR="00AE0981" w:rsidRPr="00AE0981">
        <w:rPr>
          <w:rFonts w:ascii="ITC Avant Garde" w:hAnsi="ITC Avant Garde"/>
          <w:sz w:val="20"/>
          <w:lang w:val="es-MX"/>
        </w:rPr>
        <w:t>Corresponde a la Dirección General Adjunta de Denuncias e Investigaciones el ejercicio de las siguientes atribuciones: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Las establecidas en la Ley General de Responsabilidades Administrativas para las autoridades investigadoras;</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rsidR="001E3AB8"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las declaraciones de situación patrimonial y de intereses de los servidores públicos del Instituto e inscribir y mantener actualizada la información correspondiente del Sistema de evolución patrimonial, de declaración de intereses y constancia de presentación de declaración fiscal de todos los servidores públicos del Instituto, en los términos que al efecto fije la Secretaría Ejecutiva del Sistema Nacional Anticorrupción;</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lastRenderedPageBreak/>
        <w:t>Realizar verificaciones y auditorías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Recibir denuncias e investigar las infracciones a las disposiciones que regulan las contrataciones públicas del Instituto por parte de los licitantes, proveedores o contratistas y resolver lo que en derecho proceda respecto de la existencia o no de presuntas infracciones a la normatividad y, en su caso, promover ante la autoridad competente el inicio del procedimiento respectivo, y</w:t>
      </w:r>
    </w:p>
    <w:p w:rsidR="00AE0981" w:rsidRPr="00D01041" w:rsidRDefault="00AE0981" w:rsidP="001E3AB8">
      <w:pPr>
        <w:pStyle w:val="Texto"/>
        <w:numPr>
          <w:ilvl w:val="0"/>
          <w:numId w:val="11"/>
        </w:numPr>
        <w:spacing w:after="90"/>
        <w:rPr>
          <w:rFonts w:ascii="ITC Avant Garde" w:hAnsi="ITC Avant Garde"/>
          <w:sz w:val="20"/>
          <w:lang w:val="es-ES_tradnl"/>
        </w:rPr>
      </w:pPr>
      <w:r w:rsidRPr="00AE0981">
        <w:rPr>
          <w:rFonts w:ascii="ITC Avant Garde" w:hAnsi="ITC Avant Garde"/>
          <w:sz w:val="20"/>
          <w:lang w:val="es-MX"/>
        </w:rPr>
        <w:t>Realizar la defensa jurídica, de conformidad con las leyes aplicables, en los juicios que se promuevan en contra de sus resoluciones en materia de responsabilidades administrativas.</w:t>
      </w:r>
    </w:p>
    <w:p w:rsidR="00D01041" w:rsidRPr="004847C7" w:rsidRDefault="004946C8" w:rsidP="004946C8">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spacing w:after="90"/>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Substanciación y Resolución el ejercicio de las siguientes atribuciones:</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Las establecidas en la Ley General de Responsabilidades Administrativas para las autoridades substanciadoras o resolutoras;</w:t>
      </w:r>
    </w:p>
    <w:p w:rsidR="00985D05" w:rsidRPr="00985D05" w:rsidRDefault="00985D05" w:rsidP="00E64A5C">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Recibir, tramitar y resolver las inconformidades, procedimientos y recursos administrativos que se promuevan en materia de adquisiciones, arrendamientos, servicios y obras públicas, de conformidad con las disposiciones jurídicas aplicables;</w:t>
      </w:r>
    </w:p>
    <w:p w:rsidR="00E64A5C" w:rsidRDefault="00985D05" w:rsidP="00985D05">
      <w:pPr>
        <w:pStyle w:val="Texto"/>
        <w:numPr>
          <w:ilvl w:val="0"/>
          <w:numId w:val="12"/>
        </w:numPr>
        <w:spacing w:after="90"/>
        <w:rPr>
          <w:rFonts w:ascii="ITC Avant Garde" w:hAnsi="ITC Avant Garde"/>
          <w:sz w:val="20"/>
          <w:lang w:val="es-MX"/>
        </w:rPr>
      </w:pPr>
      <w:r w:rsidRPr="00985D05">
        <w:rPr>
          <w:rFonts w:ascii="ITC Avant Garde" w:hAnsi="ITC Avant Garde"/>
          <w:sz w:val="20"/>
          <w:lang w:val="es-MX"/>
        </w:rPr>
        <w:t>Declarar que el nombramiento o contrato ha quedado sin efectos, notificando de ello al Presidente para el efecto de separar del cargo al servidor público, cuando éste continúe en la omisión de la presentación de la declaración de situación patrimonial inicial y/o de modificación, en los términos de la Ley General de Responsabilidades Administrativas;</w:t>
      </w:r>
    </w:p>
    <w:p w:rsidR="00985D05" w:rsidRPr="00E64A5C" w:rsidRDefault="00985D05" w:rsidP="00985D05">
      <w:pPr>
        <w:pStyle w:val="Texto"/>
        <w:numPr>
          <w:ilvl w:val="0"/>
          <w:numId w:val="12"/>
        </w:numPr>
        <w:spacing w:after="90"/>
        <w:rPr>
          <w:rFonts w:ascii="ITC Avant Garde" w:hAnsi="ITC Avant Garde"/>
          <w:sz w:val="20"/>
          <w:lang w:val="es-MX"/>
        </w:rPr>
      </w:pPr>
      <w:r w:rsidRPr="00E64A5C">
        <w:rPr>
          <w:rFonts w:ascii="ITC Avant Garde" w:hAnsi="ITC Avant Garde"/>
          <w:sz w:val="20"/>
          <w:lang w:val="es-MX"/>
        </w:rPr>
        <w:t>Promover el recurso de revisión de conformidad con lo dispuesto en la Ley General de Responsabilidades Administrativas, y</w:t>
      </w:r>
    </w:p>
    <w:p w:rsidR="00985D05" w:rsidRPr="004847C7" w:rsidRDefault="00985D05" w:rsidP="000D53F4">
      <w:pPr>
        <w:pStyle w:val="Texto"/>
        <w:numPr>
          <w:ilvl w:val="0"/>
          <w:numId w:val="12"/>
        </w:numPr>
        <w:spacing w:after="90"/>
        <w:ind w:left="1009"/>
        <w:rPr>
          <w:rFonts w:ascii="ITC Avant Garde" w:hAnsi="ITC Avant Garde"/>
          <w:sz w:val="20"/>
          <w:lang w:val="es-ES_tradnl"/>
        </w:rPr>
      </w:pPr>
      <w:r w:rsidRPr="00985D05">
        <w:rPr>
          <w:rFonts w:ascii="ITC Avant Garde" w:hAnsi="ITC Avant Garde"/>
          <w:sz w:val="20"/>
          <w:lang w:val="es-MX"/>
        </w:rPr>
        <w:t>Realizar la defensa jurídica, de conformidad con las leyes aplicables, en los juicios que se promuevan en contra de las resoluciones o actos que emita el Titular y/o las Direcciones Generales Adjuntas del órgano interno de control, con excepción de aquella que le corresponda a la Dirección General Adjunta de Denuncias e Investigaciones en materia de responsabilidades administrativas.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P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de Auditoría</w:t>
      </w:r>
      <w:r w:rsidR="00985D05" w:rsidRPr="00985D05">
        <w:rPr>
          <w:rFonts w:ascii="ITC Avant Garde" w:hAnsi="ITC Avant Garde"/>
          <w:b/>
          <w:bCs/>
          <w:sz w:val="20"/>
          <w:lang w:val="es-MX"/>
        </w:rPr>
        <w:t xml:space="preserve"> </w:t>
      </w:r>
      <w:r w:rsidR="00985D05" w:rsidRPr="00985D05">
        <w:rPr>
          <w:rFonts w:ascii="ITC Avant Garde" w:hAnsi="ITC Avant Garde"/>
          <w:sz w:val="20"/>
          <w:lang w:val="es-MX"/>
        </w:rPr>
        <w:t>el ejercicio de las siguientes atribuciones: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Verificar que el ejercicio de gasto del Instituto se realice conforme a la normatividad aplicable, los programas aprobados y montos autorizados;</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Revisar que las operaciones presupuestales que realice el Instituto, se hagan con apego a las disposiciones legales y administrativas aplicables y, en su caso, determinar las desviaciones de las mismas y las causas que les dieron origen;</w:t>
      </w:r>
    </w:p>
    <w:p w:rsidR="00E32F1A" w:rsidRDefault="00985D05" w:rsidP="00985D05">
      <w:pPr>
        <w:pStyle w:val="Texto"/>
        <w:numPr>
          <w:ilvl w:val="0"/>
          <w:numId w:val="13"/>
        </w:numPr>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rsidR="00985D05" w:rsidRPr="00E32F1A" w:rsidRDefault="00985D05" w:rsidP="00985D05">
      <w:pPr>
        <w:pStyle w:val="Texto"/>
        <w:numPr>
          <w:ilvl w:val="0"/>
          <w:numId w:val="13"/>
        </w:numPr>
        <w:rPr>
          <w:rFonts w:ascii="ITC Avant Garde" w:hAnsi="ITC Avant Garde"/>
          <w:sz w:val="20"/>
          <w:lang w:val="es-MX"/>
        </w:rPr>
      </w:pPr>
      <w:r w:rsidRPr="00E32F1A">
        <w:rPr>
          <w:rFonts w:ascii="ITC Avant Garde" w:hAnsi="ITC Avant Garde"/>
          <w:sz w:val="20"/>
          <w:lang w:val="es-MX"/>
        </w:rPr>
        <w:t>Comunicar a la Dirección General Adjunta de Denuncias e Investigaciones, para los efectos de sus respectivas atribuciones, los actos u omisiones que impliquen alguna irregularidad o conducta ilícita en el ingreso, egreso, manejo, custodia y aplicación de fondos y recursos del Instituto, que en el ejercicio de sus funciones llegase a conocer;</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lastRenderedPageBreak/>
        <w:t>Verificar conforme a los criterios y disposiciones aplicables en materia de auditoría y fiscalización, la correcta y legal aplicación de los bienes del Instituto;</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Intervenir en los actos de entrega-recepción de los servidores públicos del Instituto de mandos medios y superiores, en los términos de la normativa aplicable;</w:t>
      </w:r>
    </w:p>
    <w:p w:rsidR="00985D05" w:rsidRPr="00985D05" w:rsidRDefault="00985D05" w:rsidP="00E32F1A">
      <w:pPr>
        <w:pStyle w:val="Texto"/>
        <w:numPr>
          <w:ilvl w:val="0"/>
          <w:numId w:val="13"/>
        </w:numPr>
        <w:rPr>
          <w:rFonts w:ascii="ITC Avant Garde" w:hAnsi="ITC Avant Garde"/>
          <w:sz w:val="20"/>
          <w:lang w:val="es-MX"/>
        </w:rPr>
      </w:pPr>
      <w:r w:rsidRPr="00985D05">
        <w:rPr>
          <w:rFonts w:ascii="ITC Avant Garde" w:hAnsi="ITC Avant Garde"/>
          <w:sz w:val="20"/>
          <w:lang w:val="es-MX"/>
        </w:rPr>
        <w:t>Ordenar y realizar la verificación en materia de adquisiciones, arrendamientos, servicios y obras públicas, conforme a lo establecido en las disposiciones jurídicas aplicables, y</w:t>
      </w:r>
    </w:p>
    <w:p w:rsidR="00985D05" w:rsidRPr="004847C7" w:rsidRDefault="00985D05" w:rsidP="000D53F4">
      <w:pPr>
        <w:pStyle w:val="Texto"/>
        <w:numPr>
          <w:ilvl w:val="0"/>
          <w:numId w:val="13"/>
        </w:numPr>
        <w:spacing w:after="90"/>
        <w:ind w:left="1009"/>
        <w:rPr>
          <w:rFonts w:ascii="ITC Avant Garde" w:hAnsi="ITC Avant Garde"/>
          <w:sz w:val="20"/>
          <w:lang w:val="es-ES_tradnl"/>
        </w:rPr>
      </w:pPr>
      <w:r w:rsidRPr="00985D05">
        <w:rPr>
          <w:rFonts w:ascii="ITC Avant Garde" w:hAnsi="ITC Avant Garde"/>
          <w:sz w:val="20"/>
          <w:lang w:val="es-MX"/>
        </w:rPr>
        <w:t>Supervisar la ejecución de los procedimientos de contratación pública por parte de los contratantes para garantizar que se lleva a cabo en los términos de las disposiciones en la materia; así como llevar a cabo las verificaciones procedentes en caso de detectar anomalías.</w:t>
      </w:r>
    </w:p>
    <w:p w:rsidR="004847C7" w:rsidRPr="004847C7" w:rsidRDefault="00985D0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rsidR="00985D0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985D05" w:rsidRPr="00985D05">
        <w:rPr>
          <w:rFonts w:ascii="ITC Avant Garde" w:hAnsi="ITC Avant Garde"/>
          <w:sz w:val="20"/>
          <w:lang w:val="es-MX"/>
        </w:rPr>
        <w:t>Corresponde a la Dirección General Adjunta de Control, Evaluación y Desarrollo Administrativo el ejercicio de las siguientes atribuciones:</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Evaluar los mecanismos internos de control establecidos por el Instituto, con el objeto de adoptar las medidas necesarias para el fortalecimiento institucional en su desempeño y control interno, y con ello la prevención de Faltas administrativas y hechos de corrupción de los servidores públicos del Instituto, en términos de lo establecido en el Sistema Nacional Anticorrupción;</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rsidR="000A1A5C" w:rsidRDefault="00985D05" w:rsidP="00985D05">
      <w:pPr>
        <w:pStyle w:val="Texto"/>
        <w:numPr>
          <w:ilvl w:val="0"/>
          <w:numId w:val="14"/>
        </w:numPr>
        <w:rPr>
          <w:rFonts w:ascii="ITC Avant Garde" w:hAnsi="ITC Avant Garde"/>
          <w:sz w:val="20"/>
          <w:lang w:val="es-MX"/>
        </w:rPr>
      </w:pPr>
      <w:r w:rsidRPr="00985D0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w:t>
      </w:r>
    </w:p>
    <w:p w:rsidR="00985D05" w:rsidRPr="000A1A5C" w:rsidRDefault="00985D05" w:rsidP="00985D05">
      <w:pPr>
        <w:pStyle w:val="Texto"/>
        <w:numPr>
          <w:ilvl w:val="0"/>
          <w:numId w:val="14"/>
        </w:numPr>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Asesorar al Instituto en los procesos que involucren el ejercicio de recursos presupuestales, y</w:t>
      </w:r>
    </w:p>
    <w:p w:rsidR="00404A37" w:rsidRPr="000722C4" w:rsidRDefault="00985D05" w:rsidP="006263BF">
      <w:pPr>
        <w:pStyle w:val="Texto"/>
        <w:numPr>
          <w:ilvl w:val="0"/>
          <w:numId w:val="14"/>
        </w:numPr>
        <w:spacing w:after="90"/>
        <w:rPr>
          <w:rFonts w:ascii="ITC Avant Garde" w:hAnsi="ITC Avant Garde"/>
          <w:sz w:val="20"/>
          <w:lang w:val="es-MX"/>
        </w:rPr>
      </w:pPr>
      <w:r w:rsidRPr="00985D05">
        <w:rPr>
          <w:rFonts w:ascii="ITC Avant Garde" w:hAnsi="ITC Avant Garde"/>
          <w:sz w:val="20"/>
          <w:lang w:val="es-MX"/>
        </w:rPr>
        <w:t>Asesorar al Instituto en materia de control interno, administración de r</w:t>
      </w:r>
      <w:r w:rsidR="00DC2076">
        <w:rPr>
          <w:rFonts w:ascii="ITC Avant Garde" w:hAnsi="ITC Avant Garde"/>
          <w:sz w:val="20"/>
          <w:lang w:val="es-MX"/>
        </w:rPr>
        <w:t xml:space="preserve">iesgos, integridad, prevención, </w:t>
      </w:r>
      <w:r w:rsidRPr="00985D05">
        <w:rPr>
          <w:rFonts w:ascii="ITC Avant Garde" w:hAnsi="ITC Avant Garde"/>
          <w:sz w:val="20"/>
          <w:lang w:val="es-MX"/>
        </w:rPr>
        <w:t>disuasión y detección de actos de corrupción, para sugerir acciones que tiendan a su fortalecimiento institucional en su desempeño y control interno y con ello la prevención de Faltas administrativas y hechos de corrupción e incorporar las mejores prácticas para fomentar la transparencia y rendición de cuentas en la gestión institucional.</w:t>
      </w:r>
    </w:p>
    <w:p w:rsidR="00404A37" w:rsidRPr="00404A37" w:rsidRDefault="000A1A5C" w:rsidP="006263BF">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rsidR="004847C7" w:rsidRDefault="004847C7" w:rsidP="006263BF">
      <w:pPr>
        <w:pStyle w:val="Texto"/>
        <w:spacing w:after="90"/>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985D05" w:rsidRPr="00985D05">
        <w:rPr>
          <w:rFonts w:ascii="ITC Avant Garde" w:hAnsi="ITC Avant Garde"/>
          <w:sz w:val="20"/>
          <w:lang w:val="es-MX"/>
        </w:rPr>
        <w:t>El Titular del órgano interno de control del Instituto será suplido por los Directores Generales Adjuntos de Substanciación y Resolución, de Denuncias e Investigaciones, de Auditoría, y de Control, Evaluación y Desarrollo Administrativo, en el orden indicado. Los Directores Generales Adjuntos de Substanciación y Resolución, de Denuncias e Investigaciones, de Auditoría, y de Control, Evaluación y Desarrollo Administrativo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rsidR="00404A37" w:rsidRPr="004847C7" w:rsidRDefault="00404A3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lastRenderedPageBreak/>
        <w:t>CAPÍTULO XXIX</w:t>
      </w:r>
    </w:p>
    <w:p w:rsidR="00404A37" w:rsidRPr="00711024" w:rsidRDefault="00404A37" w:rsidP="00711024">
      <w:pPr>
        <w:pStyle w:val="Ttulo2"/>
        <w:keepNext/>
        <w:keepLines/>
        <w:spacing w:before="0" w:after="0" w:line="276" w:lineRule="auto"/>
        <w:rPr>
          <w:bCs/>
          <w:lang w:val="es-MX" w:eastAsia="en-US"/>
        </w:rPr>
      </w:pPr>
      <w:r w:rsidRPr="00711024">
        <w:rPr>
          <w:bCs/>
          <w:lang w:val="es-MX" w:eastAsia="en-US"/>
        </w:rPr>
        <w:t>De las instancias en materia de transparencia y acceso a la información</w:t>
      </w:r>
    </w:p>
    <w:p w:rsidR="00404A37" w:rsidRPr="00404A37" w:rsidRDefault="00404A37" w:rsidP="00404A37">
      <w:pPr>
        <w:pStyle w:val="Tex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rsidR="004847C7" w:rsidRDefault="004847C7" w:rsidP="006263BF">
      <w:pPr>
        <w:pStyle w:val="Texto"/>
        <w:spacing w:after="90"/>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La Unidad de Transparencia del Instituto estará adscrita al Presidente.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rsidR="00250B67" w:rsidRPr="004847C7" w:rsidRDefault="00250B6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rsidR="00250B6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00250B67">
        <w:rPr>
          <w:rFonts w:ascii="Times New Roman" w:hAnsi="Times New Roman" w:cs="Times New Roman"/>
          <w:i/>
          <w:color w:val="00B050"/>
          <w:sz w:val="16"/>
          <w:szCs w:val="16"/>
          <w:lang w:val="es-ES_tradnl"/>
        </w:rPr>
        <w:t xml:space="preserve">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le corresponda a otras unidades administrativas en el ámbito de sus respectivas atribuciones;</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Administrar, en coadyuvancia con las demás unidades administrativas, el portal de obligaciones de transparencia del Instituto;</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derogada DOF 17-10-2016</w:t>
      </w:r>
    </w:p>
    <w:p w:rsidR="00C622E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rsidR="00C622E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rsidR="00C622E7" w:rsidRP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rsidR="00AF629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rsidR="00AF6297" w:rsidRDefault="00AF6297" w:rsidP="00AF6297">
      <w:pPr>
        <w:pStyle w:val="Texto"/>
        <w:spacing w:after="90" w:line="215" w:lineRule="exact"/>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Fracción recorrida (adicionada cuyo contenido se recorrió) DOF 17-10-2016</w:t>
      </w:r>
      <w:r>
        <w:rPr>
          <w:rFonts w:ascii="Times New Roman" w:hAnsi="Times New Roman" w:cs="Times New Roman"/>
          <w:i/>
          <w:color w:val="00B050"/>
          <w:sz w:val="16"/>
          <w:szCs w:val="16"/>
          <w:lang w:val="es-ES_tradnl"/>
        </w:rPr>
        <w:t>. Modificada DOF 13-07-2018</w:t>
      </w:r>
    </w:p>
    <w:p w:rsidR="00C622E7" w:rsidRPr="00C622E7" w:rsidRDefault="00AF6297" w:rsidP="006263BF">
      <w:pPr>
        <w:pStyle w:val="Texto"/>
        <w:spacing w:after="90" w:line="215" w:lineRule="exact"/>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rsidR="00C622E7" w:rsidRPr="004847C7" w:rsidRDefault="002819B0" w:rsidP="006263BF">
      <w:pPr>
        <w:pStyle w:val="Texto"/>
        <w:spacing w:after="90" w:line="215" w:lineRule="exact"/>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r w:rsidR="00AF6297">
        <w:rPr>
          <w:rFonts w:ascii="Times New Roman" w:hAnsi="Times New Roman" w:cs="Times New Roman"/>
          <w:i/>
          <w:color w:val="00B050"/>
          <w:sz w:val="16"/>
          <w:szCs w:val="16"/>
          <w:lang w:val="es-ES_tradnl"/>
        </w:rPr>
        <w:t>adicionada</w:t>
      </w:r>
      <w:r w:rsidRPr="002819B0">
        <w:rPr>
          <w:rFonts w:ascii="Times New Roman" w:hAnsi="Times New Roman" w:cs="Times New Roman"/>
          <w:i/>
          <w:color w:val="00B050"/>
          <w:sz w:val="16"/>
          <w:szCs w:val="16"/>
          <w:lang w:val="es-ES_tradnl"/>
        </w:rPr>
        <w:t xml:space="preserve"> DOF 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rsidR="00C622E7" w:rsidRDefault="004847C7" w:rsidP="003547C2">
      <w:pPr>
        <w:pStyle w:val="Texto"/>
        <w:spacing w:after="90" w:line="215" w:lineRule="exact"/>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rsidR="004847C7" w:rsidRDefault="004847C7" w:rsidP="00C622E7">
      <w:pPr>
        <w:pStyle w:val="Texto"/>
        <w:spacing w:line="215" w:lineRule="exact"/>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Las señaladas en la Ley Federal de Archivos</w:t>
      </w:r>
      <w:r w:rsidR="003547C2">
        <w:rPr>
          <w:rFonts w:ascii="ITC Avant Garde" w:hAnsi="ITC Avant Garde"/>
          <w:sz w:val="20"/>
          <w:lang w:val="es-ES_tradnl"/>
        </w:rPr>
        <w:t>;</w:t>
      </w:r>
    </w:p>
    <w:p w:rsidR="003547C2" w:rsidRPr="004847C7" w:rsidRDefault="003547C2" w:rsidP="003547C2">
      <w:pPr>
        <w:pStyle w:val="Texto"/>
        <w:spacing w:line="215"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rsidR="004847C7" w:rsidRDefault="004847C7" w:rsidP="00C622E7">
      <w:pPr>
        <w:pStyle w:val="Texto"/>
        <w:spacing w:line="215" w:lineRule="exact"/>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rsid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rsidR="003547C2" w:rsidRP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rsidR="001D747B" w:rsidRPr="004847C7"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Dos servidores públicos cuyos cargos no sean inferiores a Director General Adjunto designados por el Pleno, a propuesta del Presidente, uno de los cuales presidirá el Comité, y</w:t>
      </w:r>
    </w:p>
    <w:p w:rsidR="004847C7" w:rsidRPr="004847C7" w:rsidRDefault="004847C7" w:rsidP="006263BF">
      <w:pPr>
        <w:pStyle w:val="Texto"/>
        <w:spacing w:after="90" w:line="215"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00C622E7" w:rsidRPr="00C622E7">
        <w:rPr>
          <w:rFonts w:ascii="ITC Avant Garde" w:hAnsi="ITC Avant Garde"/>
          <w:sz w:val="20"/>
          <w:lang w:val="es-MX"/>
        </w:rPr>
        <w:t>El coordinador de archivos cuando involucre asuntos relacionados con dicha materia; en los demás casos, el servidor público designado por el Pleno, a propuesta del Presidente.</w:t>
      </w:r>
    </w:p>
    <w:p w:rsidR="00C622E7" w:rsidRDefault="00C622E7" w:rsidP="006263BF">
      <w:pPr>
        <w:pStyle w:val="Texto"/>
        <w:spacing w:after="90" w:line="215" w:lineRule="exact"/>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rsidR="00C622E7" w:rsidRDefault="004847C7" w:rsidP="006263BF">
      <w:pPr>
        <w:pStyle w:val="Texto"/>
        <w:spacing w:after="90" w:line="215" w:lineRule="exact"/>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rsidR="00C622E7" w:rsidRDefault="00C622E7" w:rsidP="006263BF">
      <w:pPr>
        <w:pStyle w:val="Texto"/>
        <w:spacing w:after="90" w:line="215" w:lineRule="exact"/>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rsidR="00C622E7" w:rsidRDefault="00C622E7" w:rsidP="006263BF">
      <w:pPr>
        <w:pStyle w:val="Texto"/>
        <w:spacing w:after="90" w:line="234" w:lineRule="exact"/>
        <w:ind w:firstLine="289"/>
        <w:jc w:val="right"/>
        <w:rPr>
          <w:rFonts w:ascii="ITC Avant Garde" w:hAnsi="ITC Avant Garde"/>
          <w:sz w:val="20"/>
          <w:lang w:val="es-MX"/>
        </w:rPr>
      </w:pPr>
      <w:r>
        <w:rPr>
          <w:rFonts w:ascii="Times New Roman" w:hAnsi="Times New Roman" w:cs="Times New Roman"/>
          <w:i/>
          <w:color w:val="00B050"/>
          <w:sz w:val="16"/>
          <w:szCs w:val="16"/>
          <w:lang w:val="es-ES_tradnl"/>
        </w:rPr>
        <w:t>Artículo derogado DOF 17-10-2016</w:t>
      </w:r>
    </w:p>
    <w:p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rsidR="00C622E7" w:rsidRDefault="00C622E7" w:rsidP="006263BF">
      <w:pPr>
        <w:pStyle w:val="Texto"/>
        <w:spacing w:after="90" w:line="234"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XXX</w:t>
      </w:r>
    </w:p>
    <w:p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los servidores públicos del Instituto</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rsidR="00985D05" w:rsidRPr="00294183"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rsidR="00985D05" w:rsidRPr="00F82189"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rsidR="004847C7" w:rsidRPr="004847C7" w:rsidRDefault="004847C7" w:rsidP="004847C7">
      <w:pPr>
        <w:pStyle w:val="Texto"/>
        <w:spacing w:line="234" w:lineRule="exact"/>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lastRenderedPageBreak/>
        <w:t>Las entrevistas de la Autoridad Investigadora que se realicen respecto de los supuestos señalados anteriormente, podrán llevarse a cabo en lugares distintos a las oficinas del Instituto, siempre y cuando estén presentes al menos dos servidores públicos.</w:t>
      </w:r>
    </w:p>
    <w:p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 Autoridad Investigadora deberá llevar a cabo un estricto control interno de las convocatorias y desarrollo de las reuniones a que se refiere este precepto, información que será clasificada como reservada.</w:t>
      </w:r>
    </w:p>
    <w:p w:rsidR="004847C7" w:rsidRDefault="004847C7" w:rsidP="006263BF">
      <w:pPr>
        <w:pStyle w:val="Texto"/>
        <w:spacing w:after="90" w:line="224" w:lineRule="exact"/>
        <w:ind w:firstLine="289"/>
        <w:rPr>
          <w:rFonts w:ascii="ITC Avant Garde" w:hAnsi="ITC Avant Garde"/>
          <w:sz w:val="20"/>
          <w:lang w:val="es-MX"/>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3A5316" w:rsidRPr="003A5316">
        <w:rPr>
          <w:rFonts w:ascii="ITC Avant Garde" w:hAnsi="ITC Avant Garde"/>
          <w:sz w:val="20"/>
          <w:lang w:val="es-MX"/>
        </w:rPr>
        <w:t>En los casos previstos en el artículo 33 de la Ley de Telecomunicaciones, el Titular del órgano interno de control resolverá sobre la remoción de los funcionarios del Instituto con nivel desde Jefe de Departamento hasta Titular de Unidad conforme al siguiente procedimiento:</w:t>
      </w:r>
    </w:p>
    <w:p w:rsidR="003A5316" w:rsidRPr="004847C7" w:rsidRDefault="003A5316" w:rsidP="006263BF">
      <w:pPr>
        <w:pStyle w:val="Texto"/>
        <w:spacing w:after="90" w:line="224"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A5316" w:rsidRPr="003A5316">
        <w:rPr>
          <w:rFonts w:ascii="ITC Avant Garde" w:hAnsi="ITC Avant Garde"/>
          <w:sz w:val="20"/>
          <w:lang w:val="es-MX"/>
        </w:rPr>
        <w:t>El Titular del órgano interno de control citará al funcionario sujeto al proceso de remoción a una audiencia, notificándole que deberá comparecer personalmente a rendir su declaración en torno a los hechos que se le imputen y que puedan ser causa de responsabilidad en los términos de la Ley de Telecomunicaciones, y demás disposiciones aplicables. En la notificación deberá expresarse el lugar, día y hora en que tendrá verificativo la audiencia, los actos u omisiones que se le imputen y el derecho de éste a comparecer asistido de un defensor;</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La notificación a que se refiere la fracción anterior se practicará de manera personal;</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Entre la fecha de la citación y la de la audiencia deberá mediar un plazo no menor de cinco ni mayor de quince días;</w:t>
      </w:r>
    </w:p>
    <w:p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Concluida la audiencia, se concederá al funcionario sujeto al proceso de remoción un plazo de cinco días para que ofrezca los elementos de prueba que estime pertinentes y que tengan relación con los hechos que se le atribuyen, y</w:t>
      </w:r>
    </w:p>
    <w:p w:rsidR="004847C7" w:rsidRDefault="004847C7" w:rsidP="006263BF">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3A5316" w:rsidRPr="003A5316">
        <w:rPr>
          <w:rFonts w:ascii="ITC Avant Garde" w:hAnsi="ITC Avant Garde"/>
          <w:sz w:val="20"/>
          <w:lang w:val="es-MX"/>
        </w:rPr>
        <w:t>Desahogadas las pruebas que fueren admitidas, el Titular del órgano interno de control dentro de los cuarenta y cinco días siguientes emitirá la resolución. Determinada la remoción, ésta quedará firme y será notificada tanto al infractor como al Presidente para su inmediato cumplimiento.</w:t>
      </w:r>
    </w:p>
    <w:p w:rsidR="003A5316" w:rsidRPr="004847C7" w:rsidRDefault="003A5316" w:rsidP="006263BF">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rsidR="00711024" w:rsidRDefault="004847C7" w:rsidP="00711024">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rsidR="00711024" w:rsidRDefault="00711024" w:rsidP="00711024">
      <w:pPr>
        <w:pStyle w:val="Texto"/>
        <w:spacing w:line="224" w:lineRule="exact"/>
        <w:rPr>
          <w:rFonts w:ascii="ITC Avant Garde" w:hAnsi="ITC Avant Garde"/>
          <w:sz w:val="20"/>
          <w:lang w:val="es-ES_tradnl"/>
        </w:rPr>
      </w:pPr>
    </w:p>
    <w:p w:rsidR="004847C7" w:rsidRPr="001313E1" w:rsidRDefault="004847C7" w:rsidP="00997F5D">
      <w:pPr>
        <w:pStyle w:val="Ttulo2"/>
      </w:pPr>
      <w:r w:rsidRPr="001313E1">
        <w:t>ARTÍCULOS TRANSITORIOS</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lastRenderedPageBreak/>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rsidR="004847C7" w:rsidRPr="004847C7" w:rsidRDefault="004847C7" w:rsidP="004847C7">
      <w:pPr>
        <w:pStyle w:val="Texto"/>
        <w:spacing w:line="227" w:lineRule="exact"/>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En tanto se designe al primer Titular de la Autoridad Investigadora, la facultad prevista en el artículo 62, fracción XXXIII, del presente Estatuto Orgánico del Instituto Federal de Telecomunicaciones será ejercida por el Presidente.</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rsidR="00AF326A" w:rsidRPr="00AF326A" w:rsidRDefault="00AF326A" w:rsidP="004847C7">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lastRenderedPageBreak/>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p>
    <w:p w:rsidR="00AF326A" w:rsidRDefault="00AF326A" w:rsidP="004847C7">
      <w:pPr>
        <w:pStyle w:val="Texto"/>
        <w:spacing w:line="227" w:lineRule="exact"/>
        <w:rPr>
          <w:rFonts w:ascii="ITC Avant Garde" w:hAnsi="ITC Avant Garde"/>
          <w:color w:val="000000"/>
          <w:sz w:val="20"/>
        </w:rPr>
      </w:pPr>
    </w:p>
    <w:p w:rsid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815F1" w:rsidRPr="00585A10" w:rsidRDefault="000815F1" w:rsidP="000815F1">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rsidR="000815F1" w:rsidRPr="00127991" w:rsidRDefault="000815F1" w:rsidP="000815F1">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rsidR="000815F1" w:rsidRPr="00127991" w:rsidRDefault="000815F1" w:rsidP="00390784">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rsidR="00AF326A" w:rsidRDefault="000815F1" w:rsidP="000815F1">
      <w:pPr>
        <w:pStyle w:val="Texto"/>
        <w:spacing w:line="227" w:lineRule="exact"/>
        <w:rPr>
          <w:rFonts w:ascii="ITC Avant Garde" w:hAnsi="ITC Avant Garde"/>
          <w:color w:val="000000"/>
          <w:sz w:val="20"/>
        </w:rPr>
      </w:pPr>
      <w:r w:rsidRPr="00390784">
        <w:rPr>
          <w:rFonts w:ascii="ITC Avant Garde" w:hAnsi="ITC Avant Garde"/>
          <w:b/>
          <w:color w:val="000000"/>
          <w:sz w:val="20"/>
        </w:rPr>
        <w:t>ÚNICO.-</w:t>
      </w:r>
      <w:r w:rsidRPr="000815F1">
        <w:rPr>
          <w:rFonts w:ascii="ITC Avant Garde" w:hAnsi="ITC Avant Garde"/>
          <w:color w:val="000000"/>
          <w:sz w:val="20"/>
        </w:rPr>
        <w:t xml:space="preserve"> Se MODIFICAN los artículos 4, fracción IX, incisos xx) y xxi), 5, primer párrafo, 52, 53, 54 y 67, fracción III; se ADICIONA el artículo 65, fracción III Bis y se DEROGAN el inciso iv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rsidR="00390784" w:rsidRDefault="00390784" w:rsidP="000815F1">
      <w:pPr>
        <w:pStyle w:val="Texto"/>
        <w:spacing w:line="227" w:lineRule="exact"/>
        <w:rPr>
          <w:rFonts w:ascii="ITC Avant Garde" w:hAnsi="ITC Avant Garde"/>
          <w:color w:val="000000"/>
          <w:sz w:val="20"/>
        </w:rPr>
      </w:pPr>
      <w:r>
        <w:rPr>
          <w:rFonts w:ascii="ITC Avant Garde" w:hAnsi="ITC Avant Garde"/>
          <w:color w:val="000000"/>
          <w:sz w:val="20"/>
        </w:rPr>
        <w:t>…</w:t>
      </w:r>
    </w:p>
    <w:p w:rsidR="00390784" w:rsidRDefault="00390784" w:rsidP="000815F1">
      <w:pPr>
        <w:pStyle w:val="Texto"/>
        <w:spacing w:line="227" w:lineRule="exact"/>
        <w:rPr>
          <w:rFonts w:ascii="ITC Avant Garde" w:hAnsi="ITC Avant Garde"/>
          <w:color w:val="000000"/>
          <w:sz w:val="20"/>
        </w:rPr>
      </w:pPr>
    </w:p>
    <w:p w:rsidR="00390784" w:rsidRPr="00390784" w:rsidRDefault="00390784" w:rsidP="00390784">
      <w:pPr>
        <w:pStyle w:val="Texto"/>
        <w:spacing w:line="227" w:lineRule="exact"/>
        <w:jc w:val="center"/>
        <w:rPr>
          <w:rFonts w:ascii="ITC Avant Garde" w:hAnsi="ITC Avant Garde"/>
          <w:b/>
          <w:color w:val="000000"/>
          <w:sz w:val="20"/>
        </w:rPr>
      </w:pPr>
      <w:r w:rsidRPr="00390784">
        <w:rPr>
          <w:rFonts w:ascii="ITC Avant Garde" w:hAnsi="ITC Avant Garde"/>
          <w:b/>
          <w:color w:val="000000"/>
          <w:sz w:val="20"/>
        </w:rPr>
        <w:t>TRANSITORIOS</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 xml:space="preserve">El presente Acuerdo fue aprobado por el Pleno del Instituto Federal de Telecomunicaciones en su XV Sesión Ordinaria celebrada el 15 de octubre de 2014, por unanimidad de votos de los </w:t>
      </w:r>
      <w:r w:rsidRPr="00390784">
        <w:rPr>
          <w:rFonts w:ascii="ITC Avant Garde" w:hAnsi="ITC Avant Garde"/>
          <w:color w:val="000000"/>
          <w:sz w:val="20"/>
        </w:rPr>
        <w:lastRenderedPageBreak/>
        <w:t>Comisionados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rsidR="00831B1C" w:rsidRDefault="00390784" w:rsidP="00751829">
      <w:pPr>
        <w:pStyle w:val="Texto"/>
        <w:spacing w:line="227" w:lineRule="exact"/>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Gabriel Oswaldo Contreras Saldívar</w:t>
      </w:r>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Luis Fernando Borjón Figueroa, Ernesto Estrada González, Adriana Sofía Labardini Inzunza, María Elena Estavillo Flores, Mario Germán Fromow Rangel, Adolfo Cuevas Teja</w:t>
      </w:r>
      <w:r w:rsidRPr="00390784">
        <w:rPr>
          <w:rFonts w:ascii="ITC Avant Garde" w:hAnsi="ITC Avant Garde"/>
          <w:color w:val="000000"/>
          <w:sz w:val="20"/>
        </w:rPr>
        <w:t>.- Rúbricas.</w:t>
      </w:r>
    </w:p>
    <w:p w:rsidR="00751829" w:rsidRDefault="00751829" w:rsidP="00751829">
      <w:pPr>
        <w:pStyle w:val="Texto"/>
        <w:spacing w:line="227" w:lineRule="exact"/>
        <w:rPr>
          <w:rFonts w:ascii="ITC Avant Garde" w:hAnsi="ITC Avant Garde"/>
          <w:b/>
          <w:color w:val="000000"/>
          <w:sz w:val="20"/>
        </w:rPr>
      </w:pPr>
    </w:p>
    <w:p w:rsidR="00E3090F" w:rsidRDefault="00E3090F">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rsidR="00831B1C" w:rsidRPr="00AF326A" w:rsidRDefault="00831B1C" w:rsidP="00831B1C">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lastRenderedPageBreak/>
        <w:t>CONSIDERANDOS Y ARTÍCULOS TRANSIT</w:t>
      </w:r>
      <w:r w:rsidR="001D747B">
        <w:rPr>
          <w:rFonts w:ascii="ITC Avant Garde" w:hAnsi="ITC Avant Garde"/>
          <w:b/>
          <w:color w:val="00B050"/>
          <w:sz w:val="24"/>
          <w:szCs w:val="24"/>
        </w:rPr>
        <w:t>ORIOS DE ACUERDOS DE MODIFICACI</w:t>
      </w:r>
      <w:r w:rsidR="00990D01">
        <w:rPr>
          <w:rFonts w:ascii="ITC Avant Garde" w:hAnsi="ITC Avant Garde"/>
          <w:b/>
          <w:color w:val="00B050"/>
          <w:sz w:val="24"/>
          <w:szCs w:val="24"/>
        </w:rPr>
        <w:t>Ó</w:t>
      </w:r>
      <w:r w:rsidRPr="00D65B68">
        <w:rPr>
          <w:rFonts w:ascii="ITC Avant Garde" w:hAnsi="ITC Avant Garde"/>
          <w:b/>
          <w:color w:val="00B050"/>
          <w:sz w:val="24"/>
          <w:szCs w:val="24"/>
        </w:rPr>
        <w:t>N</w:t>
      </w:r>
    </w:p>
    <w:p w:rsidR="00831B1C" w:rsidRDefault="00831B1C" w:rsidP="00831B1C">
      <w:pPr>
        <w:pStyle w:val="Texto"/>
        <w:spacing w:line="227" w:lineRule="exact"/>
        <w:rPr>
          <w:rFonts w:ascii="ITC Avant Garde" w:hAnsi="ITC Avant Garde"/>
          <w:color w:val="000000"/>
          <w:sz w:val="20"/>
        </w:rPr>
      </w:pPr>
    </w:p>
    <w:p w:rsidR="00831B1C" w:rsidRDefault="00831B1C" w:rsidP="00831B1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831B1C" w:rsidRPr="00585A10" w:rsidRDefault="00831B1C" w:rsidP="00831B1C">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lastRenderedPageBreak/>
        <w:t>ACUERDO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xxiii), fracción X, incisos ii), vi) y vii),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xv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w:t>
      </w:r>
      <w:r w:rsidRPr="00831B1C">
        <w:rPr>
          <w:rFonts w:ascii="ITC Avant Garde" w:hAnsi="ITC Avant Garde"/>
          <w:color w:val="000000"/>
          <w:sz w:val="20"/>
          <w:lang w:val="es-MX"/>
        </w:rPr>
        <w:lastRenderedPageBreak/>
        <w:t>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rsidR="00831B1C" w:rsidRDefault="00990D01" w:rsidP="00831B1C">
      <w:pPr>
        <w:pStyle w:val="Texto"/>
        <w:spacing w:line="227" w:lineRule="exact"/>
        <w:rPr>
          <w:rFonts w:ascii="ITC Avant Garde" w:hAnsi="ITC Avant Garde"/>
          <w:color w:val="000000"/>
          <w:sz w:val="20"/>
        </w:rPr>
      </w:pPr>
      <w:r>
        <w:rPr>
          <w:rFonts w:ascii="ITC Avant Garde" w:hAnsi="ITC Avant Garde"/>
          <w:color w:val="000000"/>
          <w:sz w:val="20"/>
        </w:rPr>
        <w:t>…</w:t>
      </w:r>
    </w:p>
    <w:p w:rsidR="00831B1C" w:rsidRPr="00127991" w:rsidRDefault="00127991"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lastRenderedPageBreak/>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Gabriel Oswaldo Contreras Saldívar</w:t>
      </w:r>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Ernesto Estrada González, Adriana Sofía Labardini Inzunza, María Elena Estavillo Flores, Mario Germán Fromow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Labardini Inzunza, María Elena Estavillo Flores, Mario Germán Fromow Rangel y Adolfo Cuevas Teja.</w:t>
      </w:r>
    </w:p>
    <w:p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rsidR="00831B1C" w:rsidRPr="004847C7" w:rsidRDefault="00831B1C" w:rsidP="004847C7">
      <w:pPr>
        <w:pStyle w:val="Texto"/>
        <w:spacing w:line="227" w:lineRule="exact"/>
        <w:jc w:val="right"/>
        <w:rPr>
          <w:rFonts w:ascii="ITC Avant Garde" w:hAnsi="ITC Avant Garde"/>
          <w:b/>
          <w:color w:val="000000"/>
          <w:sz w:val="20"/>
        </w:rPr>
      </w:pPr>
    </w:p>
    <w:p w:rsidR="00985D05" w:rsidRDefault="00985D05">
      <w:pPr>
        <w:rPr>
          <w:rFonts w:ascii="ITC Avant Garde" w:hAnsi="ITC Avant Garde"/>
          <w:sz w:val="20"/>
          <w:szCs w:val="20"/>
        </w:rPr>
      </w:pPr>
      <w:r>
        <w:rPr>
          <w:rFonts w:ascii="ITC Avant Garde" w:hAnsi="ITC Avant Garde"/>
          <w:sz w:val="20"/>
          <w:szCs w:val="20"/>
        </w:rPr>
        <w:br w:type="page"/>
      </w:r>
    </w:p>
    <w:p w:rsidR="00985D05" w:rsidRPr="00AF326A" w:rsidRDefault="00985D05" w:rsidP="00985D05">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lastRenderedPageBreak/>
        <w:t>CONSIDERANDOS Y ARTÍCULOS TRANSITORIOS DE ACUERDOS DE MODIFICACIÓN</w:t>
      </w:r>
    </w:p>
    <w:p w:rsidR="000A1A5C" w:rsidRDefault="000A1A5C" w:rsidP="000A1A5C">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0A1A5C" w:rsidRDefault="000A1A5C" w:rsidP="000A1A5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rsidR="00F71D87" w:rsidRPr="00F71D87" w:rsidRDefault="00F71D87" w:rsidP="000A1A5C">
      <w:pPr>
        <w:jc w:val="center"/>
        <w:rPr>
          <w:rFonts w:ascii="ITC Avant Garde" w:hAnsi="ITC Avant Garde"/>
          <w:b/>
          <w:sz w:val="20"/>
          <w:szCs w:val="20"/>
        </w:rPr>
      </w:pPr>
      <w:r w:rsidRPr="00F71D87">
        <w:rPr>
          <w:rFonts w:ascii="ITC Avant Garde" w:hAnsi="ITC Avant Garde"/>
          <w:b/>
          <w:sz w:val="20"/>
          <w:szCs w:val="20"/>
        </w:rPr>
        <w:t>CONSIDERANDO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en el marco del Presupuesto de Egresos de la Federación para el Ejercicio Fiscal 2017, la Secretaría de Hacienda y Crédito Público dio a conocer a este Instituto las ampliaciones y reasignaciones autorizadas por la H. Cámara de Diputados (Comisión de Igualdad de Género) consistente en una reasignación de recursos considerados en el Anexo 13, cuya finalidad es la creación de la unidad de igualdad de género;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lastRenderedPageBreak/>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lo anterior, se expide el siguiente:</w:t>
      </w:r>
    </w:p>
    <w:p w:rsidR="00F71D87" w:rsidRPr="00F71D87" w:rsidRDefault="00F71D87" w:rsidP="000D53F4">
      <w:pPr>
        <w:spacing w:after="110"/>
        <w:jc w:val="center"/>
        <w:rPr>
          <w:rFonts w:ascii="ITC Avant Garde" w:hAnsi="ITC Avant Garde"/>
          <w:b/>
          <w:sz w:val="20"/>
          <w:szCs w:val="20"/>
        </w:rPr>
      </w:pPr>
      <w:r w:rsidRPr="00F71D87">
        <w:rPr>
          <w:rFonts w:ascii="ITC Avant Garde" w:hAnsi="ITC Avant Garde"/>
          <w:b/>
          <w:sz w:val="20"/>
          <w:szCs w:val="20"/>
        </w:rPr>
        <w:t>ACUERDO</w:t>
      </w:r>
    </w:p>
    <w:p w:rsidR="004847C7" w:rsidRDefault="00F71D87" w:rsidP="000D53F4">
      <w:pPr>
        <w:spacing w:after="110" w:line="227" w:lineRule="exact"/>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xxvi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rsidR="00F71D87" w:rsidRDefault="00F71D87" w:rsidP="00F71D87">
      <w:pPr>
        <w:jc w:val="both"/>
        <w:rPr>
          <w:rFonts w:ascii="ITC Avant Garde" w:hAnsi="ITC Avant Garde"/>
          <w:sz w:val="20"/>
          <w:szCs w:val="20"/>
        </w:rPr>
      </w:pPr>
      <w:r>
        <w:rPr>
          <w:rFonts w:ascii="ITC Avant Garde" w:hAnsi="ITC Avant Garde"/>
          <w:sz w:val="20"/>
          <w:szCs w:val="20"/>
        </w:rPr>
        <w:t>…</w:t>
      </w:r>
    </w:p>
    <w:p w:rsidR="00F71D87" w:rsidRPr="00F71D87" w:rsidRDefault="00F71D87" w:rsidP="000D53F4">
      <w:pPr>
        <w:spacing w:after="110" w:line="227" w:lineRule="exact"/>
        <w:jc w:val="center"/>
        <w:rPr>
          <w:rFonts w:ascii="ITC Avant Garde" w:hAnsi="ITC Avant Garde"/>
          <w:b/>
          <w:sz w:val="20"/>
          <w:szCs w:val="20"/>
        </w:rPr>
      </w:pPr>
      <w:r w:rsidRPr="00F71D87">
        <w:rPr>
          <w:rFonts w:ascii="ITC Avant Garde" w:hAnsi="ITC Avant Garde"/>
          <w:b/>
          <w:sz w:val="20"/>
          <w:szCs w:val="20"/>
        </w:rPr>
        <w:t>ARTÍCULOS TRANSITORIOS</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previstas en el presente Estatuto Orgánico para la Dirección General Adjunta de Control, Evaluación y Desarrollo Administrativo, todas adscritas al órgano interno de control.</w:t>
      </w:r>
    </w:p>
    <w:p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lastRenderedPageBreak/>
        <w:t xml:space="preserve">El Comisionado Presidente, </w:t>
      </w:r>
      <w:r w:rsidRPr="000A1A5C">
        <w:rPr>
          <w:rFonts w:ascii="ITC Avant Garde" w:eastAsia="Times New Roman" w:hAnsi="ITC Avant Garde" w:cs="Arial"/>
          <w:b/>
          <w:color w:val="000000"/>
          <w:sz w:val="20"/>
          <w:szCs w:val="20"/>
          <w:lang w:eastAsia="es-ES"/>
        </w:rPr>
        <w:t>Gabriel Oswaldo Contreras Saldívar</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Adriana Sofía Labardini Inzunza</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María Elena Estavillo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Mario Germán Fromow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Arturo Robles Rovalo</w:t>
      </w:r>
      <w:r w:rsidRPr="000A1A5C">
        <w:rPr>
          <w:rFonts w:ascii="ITC Avant Garde" w:eastAsia="Times New Roman" w:hAnsi="ITC Avant Garde" w:cs="Arial"/>
          <w:color w:val="000000"/>
          <w:sz w:val="20"/>
          <w:szCs w:val="20"/>
          <w:lang w:eastAsia="es-ES"/>
        </w:rPr>
        <w:t>.- Rúbrica.</w:t>
      </w:r>
    </w:p>
    <w:p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presente Acuerdo fue aprobado por el Pleno del Instituto Federal de Telecomunicaciones en su XXX Sesión Ordinaria celebrada el 12 de julio de 2017, por unanimidad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rsidR="003547C2"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3547C2" w:rsidRDefault="003547C2">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rsidR="003547C2" w:rsidRPr="00AF326A" w:rsidRDefault="003547C2" w:rsidP="003547C2">
      <w:pPr>
        <w:pStyle w:val="Texto"/>
        <w:spacing w:line="227" w:lineRule="exact"/>
        <w:rPr>
          <w:rFonts w:ascii="ITC Avant Garde" w:hAnsi="ITC Avant Garde"/>
          <w:b/>
          <w:color w:val="000000"/>
          <w:sz w:val="24"/>
          <w:szCs w:val="24"/>
        </w:rPr>
      </w:pPr>
      <w:r w:rsidRPr="00D65B68">
        <w:rPr>
          <w:rFonts w:ascii="ITC Avant Garde" w:hAnsi="ITC Avant Garde"/>
          <w:b/>
          <w:color w:val="00B050"/>
          <w:sz w:val="24"/>
          <w:szCs w:val="24"/>
        </w:rPr>
        <w:lastRenderedPageBreak/>
        <w:t>CONSIDERANDOS Y ARTÍCULOS TRANSITORIOS DE ACUERDOS DE MODIFICACIÓN</w:t>
      </w:r>
    </w:p>
    <w:p w:rsidR="003547C2" w:rsidRDefault="003547C2" w:rsidP="003547C2">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rsidR="003547C2" w:rsidRDefault="003547C2" w:rsidP="003547C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rsidR="003547C2" w:rsidRPr="00F71D87" w:rsidRDefault="003547C2" w:rsidP="003547C2">
      <w:pPr>
        <w:jc w:val="center"/>
        <w:rPr>
          <w:rFonts w:ascii="ITC Avant Garde" w:hAnsi="ITC Avant Garde"/>
          <w:b/>
          <w:sz w:val="20"/>
          <w:szCs w:val="20"/>
        </w:rPr>
      </w:pPr>
      <w:r w:rsidRPr="00F71D87">
        <w:rPr>
          <w:rFonts w:ascii="ITC Avant Garde" w:hAnsi="ITC Avant Garde"/>
          <w:b/>
          <w:sz w:val="20"/>
          <w:szCs w:val="20"/>
        </w:rPr>
        <w:t>CONSIDERANDO</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rsidR="003547C2" w:rsidRPr="003547C2" w:rsidRDefault="003547C2" w:rsidP="003547C2">
      <w:pPr>
        <w:spacing w:after="110"/>
        <w:jc w:val="center"/>
        <w:rPr>
          <w:rFonts w:ascii="ITC Avant Garde" w:hAnsi="ITC Avant Garde"/>
          <w:b/>
          <w:sz w:val="20"/>
          <w:szCs w:val="20"/>
        </w:rPr>
      </w:pPr>
      <w:r w:rsidRPr="003547C2">
        <w:rPr>
          <w:rFonts w:ascii="ITC Avant Garde" w:hAnsi="ITC Avant Garde"/>
          <w:b/>
          <w:sz w:val="20"/>
          <w:szCs w:val="20"/>
        </w:rPr>
        <w:t>ACUERDO</w:t>
      </w:r>
    </w:p>
    <w:p w:rsidR="00F71D87"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b/>
          <w:color w:val="000000"/>
          <w:sz w:val="20"/>
          <w:lang w:val="es-MX"/>
        </w:rPr>
        <w:t>ÚNICO.-</w:t>
      </w:r>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w:t>
      </w:r>
      <w:r w:rsidRPr="003547C2">
        <w:rPr>
          <w:rFonts w:ascii="ITC Avant Garde" w:hAnsi="ITC Avant Garde"/>
          <w:color w:val="000000"/>
          <w:sz w:val="20"/>
          <w:lang w:val="es-MX"/>
        </w:rPr>
        <w:lastRenderedPageBreak/>
        <w:t>fracción XLVI; 89, con la fracción XVII, y 90 con las fracciones IV y V del Estatuto Orgánico del Instituto Federal de Telecomunicaciones, para quedar como sigue:</w:t>
      </w:r>
    </w:p>
    <w:p w:rsidR="00037F1A" w:rsidRDefault="00037F1A" w:rsidP="00037F1A">
      <w:pPr>
        <w:pStyle w:val="Texto"/>
        <w:spacing w:line="227" w:lineRule="exact"/>
        <w:ind w:firstLine="0"/>
        <w:rPr>
          <w:rFonts w:ascii="ITC Avant Garde" w:hAnsi="ITC Avant Garde"/>
          <w:color w:val="000000"/>
          <w:sz w:val="20"/>
          <w:lang w:val="es-MX"/>
        </w:rPr>
      </w:pPr>
      <w:r>
        <w:rPr>
          <w:rFonts w:ascii="ITC Avant Garde" w:hAnsi="ITC Avant Garde"/>
          <w:color w:val="000000"/>
          <w:sz w:val="20"/>
          <w:lang w:val="es-MX"/>
        </w:rPr>
        <w:t>…</w:t>
      </w:r>
    </w:p>
    <w:p w:rsidR="00037F1A" w:rsidRDefault="00037F1A" w:rsidP="00037F1A">
      <w:pPr>
        <w:pStyle w:val="Texto"/>
        <w:spacing w:line="227" w:lineRule="exact"/>
        <w:ind w:firstLine="0"/>
        <w:rPr>
          <w:rFonts w:ascii="ITC Avant Garde" w:hAnsi="ITC Avant Garde"/>
          <w:color w:val="000000"/>
          <w:sz w:val="20"/>
          <w:lang w:val="es-MX"/>
        </w:rPr>
      </w:pPr>
    </w:p>
    <w:p w:rsidR="00037F1A" w:rsidRPr="00037F1A" w:rsidRDefault="00037F1A" w:rsidP="00037F1A">
      <w:pPr>
        <w:pStyle w:val="Texto"/>
        <w:spacing w:line="227" w:lineRule="exact"/>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Gabriel Oswaldo Contreras Saldívar</w:t>
      </w:r>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María Elena Estavillo Flores, Mario Germán Fromow Rangel, Adolfo Cuevas Teja, Javier Juárez Mojica, Arturo Robles Rovalo, Sóstenes Díaz González.</w:t>
      </w:r>
      <w:r w:rsidRPr="00037F1A">
        <w:rPr>
          <w:rFonts w:ascii="ITC Avant Garde" w:hAnsi="ITC Avant Garde"/>
          <w:color w:val="000000"/>
          <w:sz w:val="20"/>
          <w:lang w:val="es-MX"/>
        </w:rPr>
        <w:t>- Rúbricas.</w:t>
      </w:r>
    </w:p>
    <w:p w:rsidR="00037F1A" w:rsidRPr="003547C2"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El presente Acuerdo fue aprobado por el Pleno del Instituto Federal de Telecomunicaciones en su XXIII Sesión Ordinaria celebrada el 4 de julio de 2018, por unanimidad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sectPr w:rsidR="00037F1A" w:rsidRPr="003547C2" w:rsidSect="004E5828">
      <w:headerReference w:type="even" r:id="rId8"/>
      <w:headerReference w:type="default" r:id="rId9"/>
      <w:footerReference w:type="default" r:id="rId10"/>
      <w:headerReference w:type="first" r:id="rId11"/>
      <w:pgSz w:w="12240" w:h="15840"/>
      <w:pgMar w:top="1985"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9C" w:rsidRDefault="00477A9C" w:rsidP="000E20CD">
      <w:pPr>
        <w:spacing w:after="0" w:line="240" w:lineRule="auto"/>
      </w:pPr>
      <w:r>
        <w:separator/>
      </w:r>
    </w:p>
  </w:endnote>
  <w:endnote w:type="continuationSeparator" w:id="0">
    <w:p w:rsidR="00477A9C" w:rsidRDefault="00477A9C"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CG Palacio (W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197987"/>
      <w:docPartObj>
        <w:docPartGallery w:val="Page Numbers (Bottom of Page)"/>
        <w:docPartUnique/>
      </w:docPartObj>
    </w:sdtPr>
    <w:sdtEndPr/>
    <w:sdtContent>
      <w:p w:rsidR="00C03568" w:rsidRDefault="00C03568">
        <w:pPr>
          <w:pStyle w:val="Piedepgina"/>
          <w:jc w:val="right"/>
        </w:pPr>
        <w:r>
          <w:fldChar w:fldCharType="begin"/>
        </w:r>
        <w:r>
          <w:instrText>PAGE   \* MERGEFORMAT</w:instrText>
        </w:r>
        <w:r>
          <w:fldChar w:fldCharType="separate"/>
        </w:r>
        <w:r w:rsidR="00D56652" w:rsidRPr="00D56652">
          <w:rPr>
            <w:noProof/>
            <w:lang w:val="es-ES"/>
          </w:rPr>
          <w:t>1</w:t>
        </w:r>
        <w:r>
          <w:fldChar w:fldCharType="end"/>
        </w:r>
      </w:p>
    </w:sdtContent>
  </w:sdt>
  <w:p w:rsidR="00C03568" w:rsidRDefault="00C035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9C" w:rsidRDefault="00477A9C" w:rsidP="000E20CD">
      <w:pPr>
        <w:spacing w:after="0" w:line="240" w:lineRule="auto"/>
      </w:pPr>
      <w:r>
        <w:separator/>
      </w:r>
    </w:p>
  </w:footnote>
  <w:footnote w:type="continuationSeparator" w:id="0">
    <w:p w:rsidR="00477A9C" w:rsidRDefault="00477A9C"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568" w:rsidRDefault="00477A9C">
    <w:pPr>
      <w:pStyle w:val="Encabezado"/>
    </w:pPr>
    <w:r>
      <w:rPr>
        <w:noProof/>
        <w:lang w:eastAsia="es-MX"/>
      </w:rPr>
      <w:pict w14:anchorId="79A62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568" w:rsidRDefault="00C03568" w:rsidP="004847C7">
    <w:pPr>
      <w:pStyle w:val="CABEZA"/>
      <w:rPr>
        <w:rFonts w:cs="Times New Roman"/>
      </w:rPr>
    </w:pPr>
  </w:p>
  <w:p w:rsidR="004E5828" w:rsidRPr="00123FB3" w:rsidRDefault="004E5828" w:rsidP="004E5828">
    <w:pPr>
      <w:pStyle w:val="Encabezado"/>
      <w:tabs>
        <w:tab w:val="clear" w:pos="4419"/>
        <w:tab w:val="clear" w:pos="8838"/>
        <w:tab w:val="center" w:pos="4890"/>
        <w:tab w:val="left" w:pos="7136"/>
        <w:tab w:val="left" w:pos="8469"/>
      </w:tabs>
      <w:jc w:val="center"/>
      <w:rPr>
        <w:b/>
        <w:sz w:val="24"/>
        <w:szCs w:val="24"/>
      </w:rPr>
    </w:pPr>
    <w:r w:rsidRPr="00123FB3">
      <w:rPr>
        <w:rFonts w:ascii="ITC Avant Garde" w:hAnsi="ITC Avant Garde"/>
        <w:b/>
        <w:sz w:val="24"/>
        <w:szCs w:val="24"/>
      </w:rPr>
      <w:t>ESTATUTO ORGÁNICO DEL</w:t>
    </w:r>
  </w:p>
  <w:p w:rsidR="004E5828" w:rsidRPr="003E57A6" w:rsidRDefault="004E5828" w:rsidP="004E5828">
    <w:pPr>
      <w:pStyle w:val="Encabezado"/>
      <w:tabs>
        <w:tab w:val="clear" w:pos="4419"/>
        <w:tab w:val="clear" w:pos="8838"/>
        <w:tab w:val="left" w:pos="8469"/>
      </w:tabs>
      <w:jc w:val="center"/>
      <w:rPr>
        <w:rFonts w:ascii="ITC Avant Garde" w:hAnsi="ITC Avant Garde"/>
        <w:b/>
        <w:sz w:val="28"/>
        <w:szCs w:val="28"/>
      </w:rPr>
    </w:pPr>
    <w:r w:rsidRPr="00123FB3">
      <w:rPr>
        <w:rFonts w:ascii="ITC Avant Garde" w:hAnsi="ITC Avant Garde"/>
        <w:b/>
        <w:sz w:val="24"/>
        <w:szCs w:val="24"/>
      </w:rPr>
      <w:t>INSTITUTO FEDERAL DE TELECOMUNICACIONES</w:t>
    </w:r>
  </w:p>
  <w:p w:rsidR="00C03568" w:rsidRPr="004E5828" w:rsidRDefault="00C03568" w:rsidP="004E5828">
    <w:pPr>
      <w:pStyle w:val="Encabezado"/>
      <w:tabs>
        <w:tab w:val="clear" w:pos="4419"/>
        <w:tab w:val="clear" w:pos="8838"/>
        <w:tab w:val="center" w:pos="4890"/>
        <w:tab w:val="left" w:pos="7136"/>
        <w:tab w:val="left" w:pos="8469"/>
      </w:tabs>
      <w:rPr>
        <w:rFonts w:ascii="ITC Avant Garde" w:hAnsi="ITC Avant Garde"/>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568" w:rsidRDefault="00477A9C">
    <w:pPr>
      <w:pStyle w:val="Encabezado"/>
    </w:pPr>
    <w:r>
      <w:rPr>
        <w:noProof/>
        <w:lang w:eastAsia="es-MX"/>
      </w:rPr>
      <w:pict w14:anchorId="20F7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0"/>
  </w:num>
  <w:num w:numId="4">
    <w:abstractNumId w:val="4"/>
  </w:num>
  <w:num w:numId="5">
    <w:abstractNumId w:val="11"/>
  </w:num>
  <w:num w:numId="6">
    <w:abstractNumId w:val="3"/>
  </w:num>
  <w:num w:numId="7">
    <w:abstractNumId w:val="5"/>
  </w:num>
  <w:num w:numId="8">
    <w:abstractNumId w:val="10"/>
  </w:num>
  <w:num w:numId="9">
    <w:abstractNumId w:val="15"/>
  </w:num>
  <w:num w:numId="10">
    <w:abstractNumId w:val="13"/>
  </w:num>
  <w:num w:numId="11">
    <w:abstractNumId w:val="12"/>
  </w:num>
  <w:num w:numId="12">
    <w:abstractNumId w:val="9"/>
  </w:num>
  <w:num w:numId="13">
    <w:abstractNumId w:val="1"/>
  </w:num>
  <w:num w:numId="14">
    <w:abstractNumId w:val="14"/>
  </w:num>
  <w:num w:numId="15">
    <w:abstractNumId w:val="6"/>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CD"/>
    <w:rsid w:val="000002D0"/>
    <w:rsid w:val="00004D56"/>
    <w:rsid w:val="00007E6D"/>
    <w:rsid w:val="000101EE"/>
    <w:rsid w:val="00031188"/>
    <w:rsid w:val="00034007"/>
    <w:rsid w:val="0003518C"/>
    <w:rsid w:val="0003795F"/>
    <w:rsid w:val="00037F1A"/>
    <w:rsid w:val="0004006D"/>
    <w:rsid w:val="00040265"/>
    <w:rsid w:val="00042D3B"/>
    <w:rsid w:val="00057BCF"/>
    <w:rsid w:val="000631DA"/>
    <w:rsid w:val="00065624"/>
    <w:rsid w:val="00067618"/>
    <w:rsid w:val="000722C4"/>
    <w:rsid w:val="000746A8"/>
    <w:rsid w:val="0007595E"/>
    <w:rsid w:val="000815F1"/>
    <w:rsid w:val="00082614"/>
    <w:rsid w:val="0009522E"/>
    <w:rsid w:val="000A0B52"/>
    <w:rsid w:val="000A1A5C"/>
    <w:rsid w:val="000A75EE"/>
    <w:rsid w:val="000B2255"/>
    <w:rsid w:val="000B3178"/>
    <w:rsid w:val="000B437E"/>
    <w:rsid w:val="000C1ECD"/>
    <w:rsid w:val="000C27FB"/>
    <w:rsid w:val="000C671F"/>
    <w:rsid w:val="000D2888"/>
    <w:rsid w:val="000D4B74"/>
    <w:rsid w:val="000D53F4"/>
    <w:rsid w:val="000D712F"/>
    <w:rsid w:val="000E15C0"/>
    <w:rsid w:val="000E20CD"/>
    <w:rsid w:val="000E3683"/>
    <w:rsid w:val="000E3F65"/>
    <w:rsid w:val="000E5A9F"/>
    <w:rsid w:val="000F033E"/>
    <w:rsid w:val="000F1A17"/>
    <w:rsid w:val="001074E3"/>
    <w:rsid w:val="0011408F"/>
    <w:rsid w:val="001148C6"/>
    <w:rsid w:val="00116C88"/>
    <w:rsid w:val="00120546"/>
    <w:rsid w:val="001216A2"/>
    <w:rsid w:val="00123FB3"/>
    <w:rsid w:val="00127991"/>
    <w:rsid w:val="001313E1"/>
    <w:rsid w:val="00131C81"/>
    <w:rsid w:val="00140D97"/>
    <w:rsid w:val="00143489"/>
    <w:rsid w:val="00147657"/>
    <w:rsid w:val="00154707"/>
    <w:rsid w:val="00156066"/>
    <w:rsid w:val="001647A6"/>
    <w:rsid w:val="001678F5"/>
    <w:rsid w:val="001700CD"/>
    <w:rsid w:val="00170175"/>
    <w:rsid w:val="00176FFC"/>
    <w:rsid w:val="001777CA"/>
    <w:rsid w:val="00177E8D"/>
    <w:rsid w:val="00181678"/>
    <w:rsid w:val="001817C8"/>
    <w:rsid w:val="00183C56"/>
    <w:rsid w:val="00184295"/>
    <w:rsid w:val="00192486"/>
    <w:rsid w:val="001A70A7"/>
    <w:rsid w:val="001B1FEE"/>
    <w:rsid w:val="001B3C07"/>
    <w:rsid w:val="001D747B"/>
    <w:rsid w:val="001E0CA2"/>
    <w:rsid w:val="001E3AB8"/>
    <w:rsid w:val="001F6566"/>
    <w:rsid w:val="00207932"/>
    <w:rsid w:val="00207C02"/>
    <w:rsid w:val="002125A7"/>
    <w:rsid w:val="00224017"/>
    <w:rsid w:val="002246CF"/>
    <w:rsid w:val="0022739A"/>
    <w:rsid w:val="0023101A"/>
    <w:rsid w:val="00233676"/>
    <w:rsid w:val="002353C9"/>
    <w:rsid w:val="00241A01"/>
    <w:rsid w:val="00250B67"/>
    <w:rsid w:val="00262622"/>
    <w:rsid w:val="00263C98"/>
    <w:rsid w:val="00264AE6"/>
    <w:rsid w:val="002661C9"/>
    <w:rsid w:val="00271135"/>
    <w:rsid w:val="00271E48"/>
    <w:rsid w:val="0027537B"/>
    <w:rsid w:val="002819B0"/>
    <w:rsid w:val="002819B4"/>
    <w:rsid w:val="0028474D"/>
    <w:rsid w:val="00285D12"/>
    <w:rsid w:val="00294183"/>
    <w:rsid w:val="002970C3"/>
    <w:rsid w:val="002A1078"/>
    <w:rsid w:val="002A2639"/>
    <w:rsid w:val="002B3766"/>
    <w:rsid w:val="002B3D18"/>
    <w:rsid w:val="002B4101"/>
    <w:rsid w:val="002B6C62"/>
    <w:rsid w:val="002C1851"/>
    <w:rsid w:val="002C657F"/>
    <w:rsid w:val="002D28C2"/>
    <w:rsid w:val="002E3628"/>
    <w:rsid w:val="002E424F"/>
    <w:rsid w:val="002F1150"/>
    <w:rsid w:val="003057D1"/>
    <w:rsid w:val="00310E06"/>
    <w:rsid w:val="00312C17"/>
    <w:rsid w:val="00315ADC"/>
    <w:rsid w:val="00315DB9"/>
    <w:rsid w:val="0032178D"/>
    <w:rsid w:val="003356ED"/>
    <w:rsid w:val="003547C2"/>
    <w:rsid w:val="00366605"/>
    <w:rsid w:val="003716A4"/>
    <w:rsid w:val="00372EC2"/>
    <w:rsid w:val="00383734"/>
    <w:rsid w:val="00383CBB"/>
    <w:rsid w:val="0038459F"/>
    <w:rsid w:val="00390784"/>
    <w:rsid w:val="0039086F"/>
    <w:rsid w:val="003A4F6F"/>
    <w:rsid w:val="003A5316"/>
    <w:rsid w:val="003B08DD"/>
    <w:rsid w:val="003B3CEB"/>
    <w:rsid w:val="003C3A66"/>
    <w:rsid w:val="003C5C1D"/>
    <w:rsid w:val="003C5FFE"/>
    <w:rsid w:val="003D09BA"/>
    <w:rsid w:val="003D3E9D"/>
    <w:rsid w:val="003E2EA0"/>
    <w:rsid w:val="003E57A6"/>
    <w:rsid w:val="003E58C9"/>
    <w:rsid w:val="003E78AA"/>
    <w:rsid w:val="003E7CF9"/>
    <w:rsid w:val="00404A37"/>
    <w:rsid w:val="00406E91"/>
    <w:rsid w:val="00421694"/>
    <w:rsid w:val="00425B95"/>
    <w:rsid w:val="00430D9F"/>
    <w:rsid w:val="0043200E"/>
    <w:rsid w:val="00433D49"/>
    <w:rsid w:val="0043406E"/>
    <w:rsid w:val="00437078"/>
    <w:rsid w:val="00442B18"/>
    <w:rsid w:val="004451BF"/>
    <w:rsid w:val="00447DA8"/>
    <w:rsid w:val="0045331A"/>
    <w:rsid w:val="00454999"/>
    <w:rsid w:val="00455806"/>
    <w:rsid w:val="00460DC6"/>
    <w:rsid w:val="00461AD4"/>
    <w:rsid w:val="00461F06"/>
    <w:rsid w:val="00464011"/>
    <w:rsid w:val="00464811"/>
    <w:rsid w:val="00470527"/>
    <w:rsid w:val="00475C2D"/>
    <w:rsid w:val="00477A9C"/>
    <w:rsid w:val="0048173F"/>
    <w:rsid w:val="004847C7"/>
    <w:rsid w:val="00485114"/>
    <w:rsid w:val="00485CAD"/>
    <w:rsid w:val="00486597"/>
    <w:rsid w:val="00486675"/>
    <w:rsid w:val="00491AF4"/>
    <w:rsid w:val="004946C8"/>
    <w:rsid w:val="00496645"/>
    <w:rsid w:val="004A3181"/>
    <w:rsid w:val="004A68E2"/>
    <w:rsid w:val="004C09C6"/>
    <w:rsid w:val="004C2219"/>
    <w:rsid w:val="004C23EA"/>
    <w:rsid w:val="004C3849"/>
    <w:rsid w:val="004D61A2"/>
    <w:rsid w:val="004E06C9"/>
    <w:rsid w:val="004E105E"/>
    <w:rsid w:val="004E5828"/>
    <w:rsid w:val="004E7731"/>
    <w:rsid w:val="004F0122"/>
    <w:rsid w:val="004F05CA"/>
    <w:rsid w:val="004F25EA"/>
    <w:rsid w:val="004F4421"/>
    <w:rsid w:val="004F4A5F"/>
    <w:rsid w:val="00531176"/>
    <w:rsid w:val="00531A8D"/>
    <w:rsid w:val="00533212"/>
    <w:rsid w:val="0053729B"/>
    <w:rsid w:val="00540AFC"/>
    <w:rsid w:val="00542961"/>
    <w:rsid w:val="00551FC7"/>
    <w:rsid w:val="005536C5"/>
    <w:rsid w:val="00553DDA"/>
    <w:rsid w:val="0056360D"/>
    <w:rsid w:val="00564EC0"/>
    <w:rsid w:val="0056752D"/>
    <w:rsid w:val="00572ADA"/>
    <w:rsid w:val="00572CE5"/>
    <w:rsid w:val="00574759"/>
    <w:rsid w:val="00574AAE"/>
    <w:rsid w:val="00575A18"/>
    <w:rsid w:val="00580D15"/>
    <w:rsid w:val="00585A10"/>
    <w:rsid w:val="00593BFF"/>
    <w:rsid w:val="0059509D"/>
    <w:rsid w:val="005A0755"/>
    <w:rsid w:val="005A0A0F"/>
    <w:rsid w:val="005A55C6"/>
    <w:rsid w:val="005A6B84"/>
    <w:rsid w:val="005B5BF2"/>
    <w:rsid w:val="005B6B66"/>
    <w:rsid w:val="005C798E"/>
    <w:rsid w:val="005D5EA4"/>
    <w:rsid w:val="005D6938"/>
    <w:rsid w:val="005E4D33"/>
    <w:rsid w:val="005E65F5"/>
    <w:rsid w:val="005E6E25"/>
    <w:rsid w:val="005E7C0C"/>
    <w:rsid w:val="005F0CC6"/>
    <w:rsid w:val="005F2161"/>
    <w:rsid w:val="005F4A01"/>
    <w:rsid w:val="005F54C6"/>
    <w:rsid w:val="006007A5"/>
    <w:rsid w:val="006123F1"/>
    <w:rsid w:val="00613472"/>
    <w:rsid w:val="00614657"/>
    <w:rsid w:val="00614FEB"/>
    <w:rsid w:val="00615A79"/>
    <w:rsid w:val="00620E8C"/>
    <w:rsid w:val="006263BF"/>
    <w:rsid w:val="006371BA"/>
    <w:rsid w:val="006433EE"/>
    <w:rsid w:val="00654446"/>
    <w:rsid w:val="006601EA"/>
    <w:rsid w:val="0066666A"/>
    <w:rsid w:val="006726DE"/>
    <w:rsid w:val="00677CAD"/>
    <w:rsid w:val="00683542"/>
    <w:rsid w:val="00684353"/>
    <w:rsid w:val="00693F9B"/>
    <w:rsid w:val="00696BD7"/>
    <w:rsid w:val="006A351E"/>
    <w:rsid w:val="006A6EAA"/>
    <w:rsid w:val="006B16C0"/>
    <w:rsid w:val="006B51C0"/>
    <w:rsid w:val="006C051B"/>
    <w:rsid w:val="006C36EA"/>
    <w:rsid w:val="006D36A5"/>
    <w:rsid w:val="006D6456"/>
    <w:rsid w:val="006E1373"/>
    <w:rsid w:val="006E65E7"/>
    <w:rsid w:val="006E6E9A"/>
    <w:rsid w:val="006F4DA0"/>
    <w:rsid w:val="00710C39"/>
    <w:rsid w:val="00711024"/>
    <w:rsid w:val="00712085"/>
    <w:rsid w:val="007225B0"/>
    <w:rsid w:val="00726FC8"/>
    <w:rsid w:val="007275F5"/>
    <w:rsid w:val="00735B3A"/>
    <w:rsid w:val="007417A1"/>
    <w:rsid w:val="007455DB"/>
    <w:rsid w:val="00747908"/>
    <w:rsid w:val="00751829"/>
    <w:rsid w:val="00751DDE"/>
    <w:rsid w:val="0075262A"/>
    <w:rsid w:val="007577C9"/>
    <w:rsid w:val="00757EEC"/>
    <w:rsid w:val="00761B65"/>
    <w:rsid w:val="0077059E"/>
    <w:rsid w:val="00770E86"/>
    <w:rsid w:val="00773B39"/>
    <w:rsid w:val="00775364"/>
    <w:rsid w:val="00775570"/>
    <w:rsid w:val="00775EAB"/>
    <w:rsid w:val="00777265"/>
    <w:rsid w:val="00781810"/>
    <w:rsid w:val="00782B01"/>
    <w:rsid w:val="00785971"/>
    <w:rsid w:val="00785FC1"/>
    <w:rsid w:val="007905CF"/>
    <w:rsid w:val="00792649"/>
    <w:rsid w:val="00797490"/>
    <w:rsid w:val="007A3ADA"/>
    <w:rsid w:val="007A5C4A"/>
    <w:rsid w:val="007A6851"/>
    <w:rsid w:val="007A7BFE"/>
    <w:rsid w:val="007B3F06"/>
    <w:rsid w:val="007C1E76"/>
    <w:rsid w:val="007C71F6"/>
    <w:rsid w:val="007D071B"/>
    <w:rsid w:val="007D6348"/>
    <w:rsid w:val="007E0ACE"/>
    <w:rsid w:val="007E0C0C"/>
    <w:rsid w:val="007E58BE"/>
    <w:rsid w:val="007E79E7"/>
    <w:rsid w:val="007F2C25"/>
    <w:rsid w:val="007F2ECE"/>
    <w:rsid w:val="007F3D97"/>
    <w:rsid w:val="007F4CA3"/>
    <w:rsid w:val="007F6A1C"/>
    <w:rsid w:val="007F6A3F"/>
    <w:rsid w:val="00813854"/>
    <w:rsid w:val="00815C13"/>
    <w:rsid w:val="00817333"/>
    <w:rsid w:val="00831B1C"/>
    <w:rsid w:val="008333AD"/>
    <w:rsid w:val="00833795"/>
    <w:rsid w:val="00835CEE"/>
    <w:rsid w:val="008364CA"/>
    <w:rsid w:val="008422A9"/>
    <w:rsid w:val="008441C3"/>
    <w:rsid w:val="008611EA"/>
    <w:rsid w:val="00864AE8"/>
    <w:rsid w:val="008651A7"/>
    <w:rsid w:val="00871EE6"/>
    <w:rsid w:val="0087317C"/>
    <w:rsid w:val="0088184A"/>
    <w:rsid w:val="00882AF8"/>
    <w:rsid w:val="0088625E"/>
    <w:rsid w:val="00890802"/>
    <w:rsid w:val="008A4B89"/>
    <w:rsid w:val="008B3673"/>
    <w:rsid w:val="008B4B04"/>
    <w:rsid w:val="008C0F72"/>
    <w:rsid w:val="008C7BAB"/>
    <w:rsid w:val="008D1E96"/>
    <w:rsid w:val="008D4F3C"/>
    <w:rsid w:val="008D5BFD"/>
    <w:rsid w:val="008E0707"/>
    <w:rsid w:val="008E07EE"/>
    <w:rsid w:val="008E420D"/>
    <w:rsid w:val="008F2E1A"/>
    <w:rsid w:val="009001D0"/>
    <w:rsid w:val="00913738"/>
    <w:rsid w:val="009159CF"/>
    <w:rsid w:val="00916A81"/>
    <w:rsid w:val="009178C0"/>
    <w:rsid w:val="00925D26"/>
    <w:rsid w:val="009310E2"/>
    <w:rsid w:val="0095103A"/>
    <w:rsid w:val="00951F5C"/>
    <w:rsid w:val="00952F0D"/>
    <w:rsid w:val="009553FF"/>
    <w:rsid w:val="00964763"/>
    <w:rsid w:val="0096581F"/>
    <w:rsid w:val="00976C99"/>
    <w:rsid w:val="00977C4F"/>
    <w:rsid w:val="00981573"/>
    <w:rsid w:val="00981694"/>
    <w:rsid w:val="00982401"/>
    <w:rsid w:val="00982677"/>
    <w:rsid w:val="00985D05"/>
    <w:rsid w:val="0098693B"/>
    <w:rsid w:val="009901E5"/>
    <w:rsid w:val="00990D01"/>
    <w:rsid w:val="00997F5D"/>
    <w:rsid w:val="009A6B27"/>
    <w:rsid w:val="009A7D75"/>
    <w:rsid w:val="009B60CB"/>
    <w:rsid w:val="009C7ED9"/>
    <w:rsid w:val="009D2169"/>
    <w:rsid w:val="009D2FDF"/>
    <w:rsid w:val="009E3615"/>
    <w:rsid w:val="009E4EDD"/>
    <w:rsid w:val="009E60FF"/>
    <w:rsid w:val="009E6BDA"/>
    <w:rsid w:val="009F3748"/>
    <w:rsid w:val="009F5741"/>
    <w:rsid w:val="00A021A1"/>
    <w:rsid w:val="00A0568A"/>
    <w:rsid w:val="00A105C1"/>
    <w:rsid w:val="00A119F2"/>
    <w:rsid w:val="00A15C4F"/>
    <w:rsid w:val="00A16030"/>
    <w:rsid w:val="00A30DAD"/>
    <w:rsid w:val="00A36ABA"/>
    <w:rsid w:val="00A42144"/>
    <w:rsid w:val="00A666DB"/>
    <w:rsid w:val="00A70A6A"/>
    <w:rsid w:val="00A72B71"/>
    <w:rsid w:val="00A808A3"/>
    <w:rsid w:val="00A85789"/>
    <w:rsid w:val="00A86E8A"/>
    <w:rsid w:val="00AA11D4"/>
    <w:rsid w:val="00AB13E2"/>
    <w:rsid w:val="00AB2EF9"/>
    <w:rsid w:val="00AB5F63"/>
    <w:rsid w:val="00AB6C1D"/>
    <w:rsid w:val="00AB708A"/>
    <w:rsid w:val="00AB7481"/>
    <w:rsid w:val="00AD0A2A"/>
    <w:rsid w:val="00AE02C2"/>
    <w:rsid w:val="00AE0981"/>
    <w:rsid w:val="00AE1CE4"/>
    <w:rsid w:val="00AE2921"/>
    <w:rsid w:val="00AE33E3"/>
    <w:rsid w:val="00AE3B50"/>
    <w:rsid w:val="00AE44BA"/>
    <w:rsid w:val="00AE759A"/>
    <w:rsid w:val="00AF326A"/>
    <w:rsid w:val="00AF6297"/>
    <w:rsid w:val="00AF7AED"/>
    <w:rsid w:val="00B11D09"/>
    <w:rsid w:val="00B17370"/>
    <w:rsid w:val="00B2275D"/>
    <w:rsid w:val="00B22CA5"/>
    <w:rsid w:val="00B242F5"/>
    <w:rsid w:val="00B24C8A"/>
    <w:rsid w:val="00B25C09"/>
    <w:rsid w:val="00B30FDB"/>
    <w:rsid w:val="00B359EC"/>
    <w:rsid w:val="00B40C12"/>
    <w:rsid w:val="00B4435F"/>
    <w:rsid w:val="00B46F96"/>
    <w:rsid w:val="00B57A87"/>
    <w:rsid w:val="00B61CB6"/>
    <w:rsid w:val="00B6562D"/>
    <w:rsid w:val="00B66DC8"/>
    <w:rsid w:val="00B809EE"/>
    <w:rsid w:val="00B83066"/>
    <w:rsid w:val="00B852A5"/>
    <w:rsid w:val="00B878A5"/>
    <w:rsid w:val="00B91BEC"/>
    <w:rsid w:val="00B91DB2"/>
    <w:rsid w:val="00B93891"/>
    <w:rsid w:val="00B95629"/>
    <w:rsid w:val="00BA221F"/>
    <w:rsid w:val="00BA2414"/>
    <w:rsid w:val="00BA3BD7"/>
    <w:rsid w:val="00BB03F8"/>
    <w:rsid w:val="00BC3984"/>
    <w:rsid w:val="00BD1A54"/>
    <w:rsid w:val="00BD4015"/>
    <w:rsid w:val="00BD5140"/>
    <w:rsid w:val="00BD6775"/>
    <w:rsid w:val="00BD6F0E"/>
    <w:rsid w:val="00BD797C"/>
    <w:rsid w:val="00BE0F3F"/>
    <w:rsid w:val="00BE1DF6"/>
    <w:rsid w:val="00BE42CF"/>
    <w:rsid w:val="00BF19FA"/>
    <w:rsid w:val="00BF1C28"/>
    <w:rsid w:val="00BF4586"/>
    <w:rsid w:val="00BF4F04"/>
    <w:rsid w:val="00BF5468"/>
    <w:rsid w:val="00C01D37"/>
    <w:rsid w:val="00C02A02"/>
    <w:rsid w:val="00C03203"/>
    <w:rsid w:val="00C03568"/>
    <w:rsid w:val="00C03B88"/>
    <w:rsid w:val="00C11A95"/>
    <w:rsid w:val="00C140D1"/>
    <w:rsid w:val="00C17F96"/>
    <w:rsid w:val="00C231CF"/>
    <w:rsid w:val="00C50C9B"/>
    <w:rsid w:val="00C5600C"/>
    <w:rsid w:val="00C56C2F"/>
    <w:rsid w:val="00C622E7"/>
    <w:rsid w:val="00C63651"/>
    <w:rsid w:val="00C74E98"/>
    <w:rsid w:val="00C75B66"/>
    <w:rsid w:val="00C8589E"/>
    <w:rsid w:val="00C90BB4"/>
    <w:rsid w:val="00C96022"/>
    <w:rsid w:val="00CA1DAE"/>
    <w:rsid w:val="00CA2CD4"/>
    <w:rsid w:val="00CB098C"/>
    <w:rsid w:val="00CB2757"/>
    <w:rsid w:val="00CB52D4"/>
    <w:rsid w:val="00CC2A34"/>
    <w:rsid w:val="00CC3CBA"/>
    <w:rsid w:val="00CD1A7B"/>
    <w:rsid w:val="00CD6602"/>
    <w:rsid w:val="00CE3A24"/>
    <w:rsid w:val="00CE4A43"/>
    <w:rsid w:val="00CE520F"/>
    <w:rsid w:val="00CF7A99"/>
    <w:rsid w:val="00D00C47"/>
    <w:rsid w:val="00D01041"/>
    <w:rsid w:val="00D019EA"/>
    <w:rsid w:val="00D02366"/>
    <w:rsid w:val="00D028B4"/>
    <w:rsid w:val="00D11C7C"/>
    <w:rsid w:val="00D131D6"/>
    <w:rsid w:val="00D15E88"/>
    <w:rsid w:val="00D5605C"/>
    <w:rsid w:val="00D56369"/>
    <w:rsid w:val="00D56652"/>
    <w:rsid w:val="00D6170A"/>
    <w:rsid w:val="00D65B68"/>
    <w:rsid w:val="00D807C9"/>
    <w:rsid w:val="00D9355F"/>
    <w:rsid w:val="00D948B5"/>
    <w:rsid w:val="00D94CBB"/>
    <w:rsid w:val="00DB453C"/>
    <w:rsid w:val="00DB6019"/>
    <w:rsid w:val="00DC2076"/>
    <w:rsid w:val="00DE081D"/>
    <w:rsid w:val="00DE4BE8"/>
    <w:rsid w:val="00DE6023"/>
    <w:rsid w:val="00DE6B73"/>
    <w:rsid w:val="00DF139C"/>
    <w:rsid w:val="00E00210"/>
    <w:rsid w:val="00E032EA"/>
    <w:rsid w:val="00E04D66"/>
    <w:rsid w:val="00E06F10"/>
    <w:rsid w:val="00E10434"/>
    <w:rsid w:val="00E26AC7"/>
    <w:rsid w:val="00E3090F"/>
    <w:rsid w:val="00E32F1A"/>
    <w:rsid w:val="00E34D7C"/>
    <w:rsid w:val="00E355D8"/>
    <w:rsid w:val="00E36E59"/>
    <w:rsid w:val="00E37AB7"/>
    <w:rsid w:val="00E405AB"/>
    <w:rsid w:val="00E434AE"/>
    <w:rsid w:val="00E46CF2"/>
    <w:rsid w:val="00E64A5C"/>
    <w:rsid w:val="00E66AB3"/>
    <w:rsid w:val="00E725A8"/>
    <w:rsid w:val="00E72F62"/>
    <w:rsid w:val="00E766D2"/>
    <w:rsid w:val="00E7705F"/>
    <w:rsid w:val="00E772FF"/>
    <w:rsid w:val="00E8672B"/>
    <w:rsid w:val="00E87940"/>
    <w:rsid w:val="00E9152C"/>
    <w:rsid w:val="00E931EB"/>
    <w:rsid w:val="00EA34F7"/>
    <w:rsid w:val="00EB215C"/>
    <w:rsid w:val="00EB571E"/>
    <w:rsid w:val="00EC0231"/>
    <w:rsid w:val="00EC5CB7"/>
    <w:rsid w:val="00EC62CA"/>
    <w:rsid w:val="00EC6500"/>
    <w:rsid w:val="00EC6DDC"/>
    <w:rsid w:val="00EE1204"/>
    <w:rsid w:val="00EE34AA"/>
    <w:rsid w:val="00EE419C"/>
    <w:rsid w:val="00EF66E5"/>
    <w:rsid w:val="00EF7FF4"/>
    <w:rsid w:val="00F20F57"/>
    <w:rsid w:val="00F301F6"/>
    <w:rsid w:val="00F319F3"/>
    <w:rsid w:val="00F37F35"/>
    <w:rsid w:val="00F41FF8"/>
    <w:rsid w:val="00F448A8"/>
    <w:rsid w:val="00F53B79"/>
    <w:rsid w:val="00F549A2"/>
    <w:rsid w:val="00F55026"/>
    <w:rsid w:val="00F5641F"/>
    <w:rsid w:val="00F6373D"/>
    <w:rsid w:val="00F71D87"/>
    <w:rsid w:val="00F71ECF"/>
    <w:rsid w:val="00F71EF6"/>
    <w:rsid w:val="00F74C42"/>
    <w:rsid w:val="00F82189"/>
    <w:rsid w:val="00F905A3"/>
    <w:rsid w:val="00F95187"/>
    <w:rsid w:val="00F95A7F"/>
    <w:rsid w:val="00F96F1A"/>
    <w:rsid w:val="00FA73E9"/>
    <w:rsid w:val="00FB1CE7"/>
    <w:rsid w:val="00FB210A"/>
    <w:rsid w:val="00FB47E2"/>
    <w:rsid w:val="00FB6E6D"/>
    <w:rsid w:val="00FB71DE"/>
    <w:rsid w:val="00FB7529"/>
    <w:rsid w:val="00FC0EBB"/>
    <w:rsid w:val="00FD1E80"/>
    <w:rsid w:val="00FD2C14"/>
    <w:rsid w:val="00FE3DF7"/>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uiPriority w:val="9"/>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uiPriority w:val="9"/>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951BB-D229-4C87-B900-AF77BB5B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50609</Words>
  <Characters>293535</Characters>
  <Application>Microsoft Office Word</Application>
  <DocSecurity>0</DocSecurity>
  <Lines>4812</Lines>
  <Paragraphs>2150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Karla Marilu Frias Flores</cp:lastModifiedBy>
  <cp:revision>2</cp:revision>
  <cp:lastPrinted>2018-08-09T21:47:00Z</cp:lastPrinted>
  <dcterms:created xsi:type="dcterms:W3CDTF">2018-08-10T18:45:00Z</dcterms:created>
  <dcterms:modified xsi:type="dcterms:W3CDTF">2018-08-10T18:45:00Z</dcterms:modified>
  <cp:contentStatus/>
</cp:coreProperties>
</file>