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4D7" w:rsidRDefault="004D44D7" w:rsidP="004D44D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4D44D7" w:rsidRPr="00300767" w:rsidRDefault="004D44D7" w:rsidP="004D44D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XXXIII </w:t>
      </w:r>
      <w:r>
        <w:rPr>
          <w:rFonts w:ascii="ITC Avant Garde" w:hAnsi="ITC Avant Garde"/>
          <w:b/>
          <w:spacing w:val="-4"/>
          <w:szCs w:val="24"/>
        </w:rPr>
        <w:t>SESIÓN ORDINARIA DE 2018</w:t>
      </w:r>
    </w:p>
    <w:p w:rsidR="004D44D7" w:rsidRDefault="009F71A5" w:rsidP="004D44D7">
      <w:pPr>
        <w:spacing w:before="240" w:after="240"/>
        <w:jc w:val="both"/>
        <w:rPr>
          <w:rFonts w:ascii="ITC Avant Garde" w:hAnsi="ITC Avant Garde"/>
          <w:color w:val="000000" w:themeColor="text1"/>
          <w:sz w:val="22"/>
          <w:szCs w:val="22"/>
          <w:lang w:val="es-ES"/>
        </w:rPr>
      </w:pPr>
      <w:r w:rsidRPr="006B09CF">
        <w:rPr>
          <w:rFonts w:ascii="ITC Avant Garde" w:hAnsi="ITC Avant Garde"/>
          <w:color w:val="000000" w:themeColor="text1"/>
          <w:sz w:val="22"/>
          <w:szCs w:val="22"/>
          <w:lang w:val="es-ES"/>
        </w:rPr>
        <w:t xml:space="preserve">En la Ciudad de México siendo las </w:t>
      </w:r>
      <w:r w:rsidR="006B09CF" w:rsidRPr="006B09CF">
        <w:rPr>
          <w:rFonts w:ascii="ITC Avant Garde" w:hAnsi="ITC Avant Garde"/>
          <w:color w:val="000000" w:themeColor="text1"/>
          <w:sz w:val="22"/>
          <w:szCs w:val="22"/>
          <w:lang w:val="es-ES"/>
        </w:rPr>
        <w:t>13</w:t>
      </w:r>
      <w:r w:rsidRPr="006B09CF">
        <w:rPr>
          <w:rFonts w:ascii="ITC Avant Garde" w:hAnsi="ITC Avant Garde"/>
          <w:color w:val="000000" w:themeColor="text1"/>
          <w:sz w:val="22"/>
          <w:szCs w:val="22"/>
          <w:lang w:val="es-ES"/>
        </w:rPr>
        <w:t xml:space="preserve"> horas co</w:t>
      </w:r>
      <w:bookmarkStart w:id="0" w:name="_GoBack"/>
      <w:bookmarkEnd w:id="0"/>
      <w:r w:rsidRPr="006B09CF">
        <w:rPr>
          <w:rFonts w:ascii="ITC Avant Garde" w:hAnsi="ITC Avant Garde"/>
          <w:color w:val="000000" w:themeColor="text1"/>
          <w:sz w:val="22"/>
          <w:szCs w:val="22"/>
          <w:lang w:val="es-ES"/>
        </w:rPr>
        <w:t xml:space="preserve">n </w:t>
      </w:r>
      <w:r w:rsidR="006B09CF" w:rsidRPr="006B09CF">
        <w:rPr>
          <w:rFonts w:ascii="ITC Avant Garde" w:hAnsi="ITC Avant Garde"/>
          <w:color w:val="000000" w:themeColor="text1"/>
          <w:sz w:val="22"/>
          <w:szCs w:val="22"/>
          <w:lang w:val="es-ES"/>
        </w:rPr>
        <w:t>14 minutos del 05 de noviembre</w:t>
      </w:r>
      <w:r w:rsidRPr="006B09CF">
        <w:rPr>
          <w:rFonts w:ascii="ITC Avant Garde" w:hAnsi="ITC Avant Garde"/>
          <w:color w:val="000000" w:themeColor="text1"/>
          <w:sz w:val="22"/>
          <w:szCs w:val="22"/>
          <w:lang w:val="es-ES"/>
        </w:rPr>
        <w:t xml:space="preserve"> de 2018, 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rsidR="004D44D7" w:rsidRPr="004D44D7" w:rsidRDefault="00B018B2" w:rsidP="004D44D7">
      <w:pPr>
        <w:pStyle w:val="Ttulo1"/>
        <w:tabs>
          <w:tab w:val="left" w:pos="8789"/>
        </w:tabs>
        <w:spacing w:after="240"/>
        <w:ind w:left="1418" w:right="1417"/>
        <w:jc w:val="center"/>
        <w:rPr>
          <w:rFonts w:ascii="ITC Avant Garde" w:hAnsi="ITC Avant Garde"/>
          <w:sz w:val="22"/>
          <w:szCs w:val="22"/>
          <w:lang w:val="es-ES"/>
        </w:rPr>
      </w:pPr>
      <w:r w:rsidRPr="004D44D7">
        <w:rPr>
          <w:rFonts w:ascii="ITC Avant Garde" w:hAnsi="ITC Avant Garde"/>
          <w:sz w:val="22"/>
          <w:szCs w:val="22"/>
          <w:lang w:val="es-ES"/>
        </w:rPr>
        <w:t>XXX</w:t>
      </w:r>
      <w:r w:rsidR="006B09CF" w:rsidRPr="004D44D7">
        <w:rPr>
          <w:rFonts w:ascii="ITC Avant Garde" w:hAnsi="ITC Avant Garde"/>
          <w:sz w:val="22"/>
          <w:szCs w:val="22"/>
          <w:lang w:val="es-ES"/>
        </w:rPr>
        <w:t>II</w:t>
      </w:r>
      <w:r w:rsidR="00457A3A" w:rsidRPr="004D44D7">
        <w:rPr>
          <w:rFonts w:ascii="ITC Avant Garde" w:hAnsi="ITC Avant Garde"/>
          <w:sz w:val="22"/>
          <w:szCs w:val="22"/>
          <w:lang w:val="es-ES"/>
        </w:rPr>
        <w:t>I</w:t>
      </w:r>
      <w:r w:rsidR="009F71A5" w:rsidRPr="004D44D7">
        <w:rPr>
          <w:rFonts w:ascii="ITC Avant Garde" w:hAnsi="ITC Avant Garde"/>
          <w:sz w:val="22"/>
          <w:szCs w:val="22"/>
          <w:lang w:val="es-ES"/>
        </w:rPr>
        <w:t xml:space="preserve"> SESIÓN ORDINARIA DE 2018 DEL PLENO DEL</w:t>
      </w:r>
      <w:r w:rsidR="004D44D7" w:rsidRPr="004D44D7">
        <w:rPr>
          <w:rFonts w:ascii="ITC Avant Garde" w:hAnsi="ITC Avant Garde"/>
          <w:sz w:val="22"/>
          <w:szCs w:val="22"/>
          <w:lang w:val="es-ES"/>
        </w:rPr>
        <w:t xml:space="preserve"> </w:t>
      </w:r>
      <w:r w:rsidR="009F71A5" w:rsidRPr="004D44D7">
        <w:rPr>
          <w:rFonts w:ascii="ITC Avant Garde" w:hAnsi="ITC Avant Garde"/>
          <w:sz w:val="22"/>
          <w:szCs w:val="22"/>
          <w:lang w:val="es-ES"/>
        </w:rPr>
        <w:t>INSTITUTO FEDERAL DE TELECOMUNICACIONES</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En la Sesión estuvieron presentes los integrantes del Pleno:</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Presidente.</w:t>
      </w:r>
      <w:r w:rsidR="004D44D7" w:rsidRPr="004D44D7">
        <w:rPr>
          <w:rFonts w:ascii="ITC Avant Garde" w:hAnsi="ITC Avant Garde"/>
          <w:sz w:val="22"/>
          <w:szCs w:val="22"/>
          <w:lang w:val="es-ES"/>
        </w:rPr>
        <w:t xml:space="preserve"> </w:t>
      </w:r>
      <w:r w:rsidRPr="004D44D7">
        <w:rPr>
          <w:rFonts w:ascii="ITC Avant Garde" w:hAnsi="ITC Avant Garde"/>
          <w:sz w:val="22"/>
          <w:szCs w:val="22"/>
          <w:lang w:val="es-ES"/>
        </w:rPr>
        <w:t>Gabriel Oswaldo Contreras Saldívar</w:t>
      </w:r>
    </w:p>
    <w:p w:rsidR="009F71A5" w:rsidRP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Comisionada.</w:t>
      </w:r>
      <w:r w:rsidR="009F71A5" w:rsidRPr="004D44D7">
        <w:rPr>
          <w:rFonts w:ascii="ITC Avant Garde" w:hAnsi="ITC Avant Garde"/>
          <w:sz w:val="22"/>
          <w:szCs w:val="22"/>
          <w:lang w:val="es-ES"/>
        </w:rPr>
        <w:t xml:space="preserve"> María Elena </w:t>
      </w:r>
      <w:proofErr w:type="spellStart"/>
      <w:r w:rsidR="009F71A5" w:rsidRPr="004D44D7">
        <w:rPr>
          <w:rFonts w:ascii="ITC Avant Garde" w:hAnsi="ITC Avant Garde"/>
          <w:sz w:val="22"/>
          <w:szCs w:val="22"/>
          <w:lang w:val="es-ES"/>
        </w:rPr>
        <w:t>Estavillo</w:t>
      </w:r>
      <w:proofErr w:type="spellEnd"/>
      <w:r w:rsidR="009F71A5" w:rsidRPr="004D44D7">
        <w:rPr>
          <w:rFonts w:ascii="ITC Avant Garde" w:hAnsi="ITC Avant Garde"/>
          <w:sz w:val="22"/>
          <w:szCs w:val="22"/>
          <w:lang w:val="es-ES"/>
        </w:rPr>
        <w:t xml:space="preserve"> Flores</w:t>
      </w:r>
    </w:p>
    <w:p w:rsidR="009F71A5" w:rsidRP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r w:rsidR="009F71A5" w:rsidRPr="004D44D7">
        <w:rPr>
          <w:rFonts w:ascii="ITC Avant Garde" w:hAnsi="ITC Avant Garde"/>
          <w:sz w:val="22"/>
          <w:szCs w:val="22"/>
          <w:lang w:val="es-ES"/>
        </w:rPr>
        <w:t>Adolfo Cuevas Teja</w:t>
      </w:r>
    </w:p>
    <w:p w:rsidR="009F71A5" w:rsidRPr="006B09CF"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r w:rsidR="009F71A5" w:rsidRPr="004D44D7">
        <w:rPr>
          <w:rFonts w:ascii="ITC Avant Garde" w:hAnsi="ITC Avant Garde"/>
          <w:sz w:val="22"/>
          <w:szCs w:val="22"/>
          <w:lang w:val="es-ES"/>
        </w:rPr>
        <w:t xml:space="preserve">Javier Juárez Mojica </w:t>
      </w:r>
    </w:p>
    <w:p w:rsidR="004D44D7" w:rsidRDefault="004D44D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Comisionado. </w:t>
      </w:r>
      <w:proofErr w:type="spellStart"/>
      <w:r w:rsidR="009F71A5" w:rsidRPr="004D44D7">
        <w:rPr>
          <w:rFonts w:ascii="ITC Avant Garde" w:hAnsi="ITC Avant Garde"/>
          <w:sz w:val="22"/>
          <w:szCs w:val="22"/>
          <w:lang w:val="es-ES"/>
        </w:rPr>
        <w:t>Sóstenes</w:t>
      </w:r>
      <w:proofErr w:type="spellEnd"/>
      <w:r w:rsidR="009F71A5" w:rsidRPr="004D44D7">
        <w:rPr>
          <w:rFonts w:ascii="ITC Avant Garde" w:hAnsi="ITC Avant Garde"/>
          <w:sz w:val="22"/>
          <w:szCs w:val="22"/>
          <w:lang w:val="es-ES"/>
        </w:rPr>
        <w:t xml:space="preserve"> Díaz González</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Secretaría Técnica del Pleno:</w:t>
      </w:r>
    </w:p>
    <w:p w:rsidR="004D44D7" w:rsidRDefault="009F71A5" w:rsidP="004D44D7">
      <w:pPr>
        <w:autoSpaceDE w:val="0"/>
        <w:autoSpaceDN w:val="0"/>
        <w:adjustRightInd w:val="0"/>
        <w:spacing w:before="240" w:after="240"/>
        <w:rPr>
          <w:rFonts w:ascii="ITC Avant Garde" w:hAnsi="ITC Avant Garde"/>
          <w:color w:val="000000" w:themeColor="text1"/>
          <w:sz w:val="22"/>
          <w:szCs w:val="22"/>
          <w:lang w:val="es-ES_tradnl"/>
        </w:rPr>
      </w:pPr>
      <w:r w:rsidRPr="006B09CF">
        <w:rPr>
          <w:rFonts w:ascii="ITC Avant Garde" w:hAnsi="ITC Avant Garde"/>
          <w:color w:val="000000" w:themeColor="text1"/>
          <w:sz w:val="22"/>
          <w:szCs w:val="22"/>
          <w:lang w:val="es-ES_tradnl"/>
        </w:rPr>
        <w:t>David Gorra Flota, Secretario Técnico del Pleno.</w:t>
      </w:r>
    </w:p>
    <w:p w:rsidR="004D44D7" w:rsidRPr="004D44D7" w:rsidRDefault="009F71A5" w:rsidP="004D44D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D44D7">
        <w:rPr>
          <w:rFonts w:ascii="ITC Avant Garde" w:hAnsi="ITC Avant Garde"/>
          <w:b/>
          <w:sz w:val="22"/>
          <w:szCs w:val="22"/>
          <w:lang w:val="es-ES"/>
        </w:rPr>
        <w:t xml:space="preserve">Asistieron como invitados: </w:t>
      </w:r>
    </w:p>
    <w:p w:rsidR="009F71A5" w:rsidRPr="004D44D7" w:rsidRDefault="006B09CF"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Carlos Hernández Contreras. Titular de la Unidad de Cumplimiento</w:t>
      </w:r>
      <w:r w:rsidR="009F71A5" w:rsidRPr="004D44D7">
        <w:rPr>
          <w:rFonts w:ascii="ITC Avant Garde" w:hAnsi="ITC Avant Garde"/>
          <w:sz w:val="22"/>
          <w:szCs w:val="22"/>
          <w:lang w:val="es-ES"/>
        </w:rPr>
        <w:t>.</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Carlos Silva Ramírez, Titular de la Unidad de Asuntos Jurídicos.</w:t>
      </w:r>
    </w:p>
    <w:p w:rsidR="00605CD8" w:rsidRPr="004D44D7" w:rsidRDefault="00B018B2"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Rafael Eslava Herrada, Titular de la Unidad de Concesiones y Servicios.</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Angelina Mejía Guerrero, Coordinadora General de Comunicación Social.</w:t>
      </w:r>
    </w:p>
    <w:p w:rsidR="00650FB7" w:rsidRPr="004D44D7" w:rsidRDefault="00650FB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Fernanda Obdulia Arciniega Rosales, Directora General de Concesiones de Telecomunicaciones.</w:t>
      </w:r>
    </w:p>
    <w:p w:rsidR="00650FB7" w:rsidRPr="004D44D7" w:rsidRDefault="00650FB7"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Álvaro Guzmán Gutiérrez, Director General de Concesiones de Radiodifusión.</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D44D7">
        <w:rPr>
          <w:rFonts w:ascii="ITC Avant Garde" w:hAnsi="ITC Avant Garde"/>
          <w:sz w:val="22"/>
          <w:szCs w:val="22"/>
          <w:lang w:val="es-ES"/>
        </w:rPr>
        <w:t>Esthela</w:t>
      </w:r>
      <w:proofErr w:type="spellEnd"/>
      <w:r w:rsidRPr="004D44D7">
        <w:rPr>
          <w:rFonts w:ascii="ITC Avant Garde" w:hAnsi="ITC Avant Garde"/>
          <w:sz w:val="22"/>
          <w:szCs w:val="22"/>
          <w:lang w:val="es-ES"/>
        </w:rPr>
        <w:t xml:space="preserve"> Elizabeth Mendoza Guerra, Directora General.</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Paola </w:t>
      </w:r>
      <w:proofErr w:type="spellStart"/>
      <w:r w:rsidRPr="004D44D7">
        <w:rPr>
          <w:rFonts w:ascii="ITC Avant Garde" w:hAnsi="ITC Avant Garde"/>
          <w:sz w:val="22"/>
          <w:szCs w:val="22"/>
          <w:lang w:val="es-ES"/>
        </w:rPr>
        <w:t>Cicero</w:t>
      </w:r>
      <w:proofErr w:type="spellEnd"/>
      <w:r w:rsidRPr="004D44D7">
        <w:rPr>
          <w:rFonts w:ascii="ITC Avant Garde" w:hAnsi="ITC Avant Garde"/>
          <w:sz w:val="22"/>
          <w:szCs w:val="22"/>
          <w:lang w:val="es-ES"/>
        </w:rPr>
        <w:t xml:space="preserve"> Arenas, Directora General.</w:t>
      </w:r>
    </w:p>
    <w:p w:rsidR="009F71A5"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José Guadalupe Rojas Ramírez, Director General.</w:t>
      </w:r>
    </w:p>
    <w:p w:rsidR="004D44D7" w:rsidRPr="004D44D7" w:rsidRDefault="009F71A5" w:rsidP="004D44D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D44D7">
        <w:rPr>
          <w:rFonts w:ascii="ITC Avant Garde" w:hAnsi="ITC Avant Garde"/>
          <w:sz w:val="22"/>
          <w:szCs w:val="22"/>
          <w:lang w:val="es-ES"/>
        </w:rPr>
        <w:t xml:space="preserve">Emiliano Díaz </w:t>
      </w:r>
      <w:proofErr w:type="spellStart"/>
      <w:r w:rsidRPr="004D44D7">
        <w:rPr>
          <w:rFonts w:ascii="ITC Avant Garde" w:hAnsi="ITC Avant Garde"/>
          <w:sz w:val="22"/>
          <w:szCs w:val="22"/>
          <w:lang w:val="es-ES"/>
        </w:rPr>
        <w:t>Goti</w:t>
      </w:r>
      <w:proofErr w:type="spellEnd"/>
      <w:r w:rsidRPr="004D44D7">
        <w:rPr>
          <w:rFonts w:ascii="ITC Avant Garde" w:hAnsi="ITC Avant Garde"/>
          <w:sz w:val="22"/>
          <w:szCs w:val="22"/>
          <w:lang w:val="es-ES"/>
        </w:rPr>
        <w:t>, Director General.</w:t>
      </w:r>
    </w:p>
    <w:p w:rsidR="004D44D7" w:rsidRPr="004D44D7" w:rsidRDefault="009F71A5"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4D44D7">
        <w:rPr>
          <w:rFonts w:ascii="ITC Avant Garde" w:hAnsi="ITC Avant Garde"/>
          <w:sz w:val="22"/>
          <w:szCs w:val="22"/>
        </w:rPr>
        <w:t>Una vez hecho del conocimiento de los Comisionados presentes lo anterior, el Comisionado Gabriel Oswaldo Contreras Saldívar presidió la Sesión, que se realizó de</w:t>
      </w:r>
      <w:r w:rsidR="004D44D7">
        <w:rPr>
          <w:rFonts w:ascii="ITC Avant Garde" w:hAnsi="ITC Avant Garde"/>
          <w:sz w:val="22"/>
          <w:szCs w:val="22"/>
        </w:rPr>
        <w:t xml:space="preserve"> conformidad con el siguiente:</w:t>
      </w:r>
    </w:p>
    <w:p w:rsidR="004D44D7" w:rsidRPr="004D44D7" w:rsidRDefault="009F71A5" w:rsidP="004D44D7">
      <w:pPr>
        <w:pStyle w:val="Ttulo2"/>
        <w:tabs>
          <w:tab w:val="left" w:pos="7797"/>
        </w:tabs>
        <w:ind w:left="1701" w:right="2268"/>
        <w:jc w:val="center"/>
        <w:rPr>
          <w:rFonts w:ascii="ITC Avant Garde" w:hAnsi="ITC Avant Garde"/>
          <w:bCs w:val="0"/>
          <w:i w:val="0"/>
          <w:sz w:val="22"/>
          <w:szCs w:val="22"/>
          <w:lang w:val="es-ES"/>
        </w:rPr>
      </w:pPr>
      <w:r w:rsidRPr="004D44D7">
        <w:rPr>
          <w:rFonts w:ascii="ITC Avant Garde" w:hAnsi="ITC Avant Garde"/>
          <w:bCs w:val="0"/>
          <w:i w:val="0"/>
          <w:sz w:val="22"/>
          <w:szCs w:val="22"/>
          <w:lang w:val="es-ES"/>
        </w:rPr>
        <w:lastRenderedPageBreak/>
        <w:t>ORDEN DEL DÍA</w:t>
      </w:r>
    </w:p>
    <w:p w:rsidR="004D44D7" w:rsidRDefault="009F71A5" w:rsidP="004D44D7">
      <w:pPr>
        <w:tabs>
          <w:tab w:val="left" w:pos="9900"/>
        </w:tabs>
        <w:spacing w:before="240" w:after="240"/>
        <w:ind w:right="72"/>
        <w:jc w:val="both"/>
        <w:rPr>
          <w:rFonts w:ascii="ITC Avant Garde" w:hAnsi="ITC Avant Garde"/>
          <w:b/>
          <w:bCs/>
          <w:sz w:val="22"/>
          <w:szCs w:val="22"/>
        </w:rPr>
      </w:pPr>
      <w:r w:rsidRPr="006B09CF">
        <w:rPr>
          <w:rFonts w:ascii="ITC Avant Garde" w:hAnsi="ITC Avant Garde"/>
          <w:b/>
          <w:bCs/>
          <w:sz w:val="22"/>
          <w:szCs w:val="22"/>
        </w:rPr>
        <w:t xml:space="preserve">I.- VERIFICACIÓN DEL QUÓRUM. </w:t>
      </w:r>
    </w:p>
    <w:p w:rsidR="004D44D7" w:rsidRDefault="009F71A5" w:rsidP="004D44D7">
      <w:pPr>
        <w:tabs>
          <w:tab w:val="left" w:pos="9900"/>
        </w:tabs>
        <w:spacing w:before="240" w:after="240"/>
        <w:ind w:right="72"/>
        <w:jc w:val="both"/>
        <w:rPr>
          <w:rFonts w:ascii="ITC Avant Garde" w:hAnsi="ITC Avant Garde"/>
          <w:b/>
          <w:bCs/>
          <w:sz w:val="22"/>
          <w:szCs w:val="22"/>
        </w:rPr>
      </w:pPr>
      <w:r w:rsidRPr="006B09CF">
        <w:rPr>
          <w:rFonts w:ascii="ITC Avant Garde" w:hAnsi="ITC Avant Garde"/>
          <w:b/>
          <w:bCs/>
          <w:sz w:val="22"/>
          <w:szCs w:val="22"/>
        </w:rPr>
        <w:t>II.- APROBACIÓN DEL ORDEN DEL DÍA.</w:t>
      </w:r>
    </w:p>
    <w:p w:rsidR="004D44D7" w:rsidRDefault="009F71A5" w:rsidP="004D44D7">
      <w:pPr>
        <w:spacing w:before="240" w:after="240"/>
        <w:ind w:right="44"/>
        <w:jc w:val="both"/>
        <w:rPr>
          <w:rFonts w:ascii="ITC Avant Garde" w:hAnsi="ITC Avant Garde"/>
          <w:b/>
          <w:bCs/>
          <w:sz w:val="22"/>
          <w:szCs w:val="22"/>
        </w:rPr>
      </w:pPr>
      <w:r w:rsidRPr="006B09CF">
        <w:rPr>
          <w:rFonts w:ascii="ITC Avant Garde" w:hAnsi="ITC Avant Garde"/>
          <w:b/>
          <w:bCs/>
          <w:sz w:val="22"/>
          <w:szCs w:val="22"/>
        </w:rPr>
        <w:t>III.- ASUNTOS QUE SE SOMETEN A CONSIDERACIÓN DEL PLENO.</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w:t>
      </w:r>
      <w:r w:rsidRPr="006B09CF">
        <w:rPr>
          <w:rFonts w:ascii="ITC Avant Garde" w:hAnsi="ITC Avant Garde"/>
          <w:sz w:val="22"/>
          <w:szCs w:val="22"/>
          <w:lang w:val="es-ES"/>
        </w:rPr>
        <w:t xml:space="preserve"> 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III.2.-</w:t>
      </w:r>
      <w:r w:rsidRPr="006B09CF">
        <w:rPr>
          <w:rFonts w:ascii="ITC Avant Garde" w:hAnsi="ITC Avant Garde"/>
          <w:sz w:val="22"/>
          <w:szCs w:val="22"/>
          <w:lang w:val="es-ES"/>
        </w:rPr>
        <w:t xml:space="preserve"> 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sz w:val="22"/>
          <w:szCs w:val="22"/>
          <w:lang w:eastAsia="es-MX"/>
        </w:rPr>
      </w:pPr>
      <w:r w:rsidRPr="006B09CF">
        <w:rPr>
          <w:rFonts w:ascii="ITC Avant Garde" w:hAnsi="ITC Avant Garde"/>
          <w:b/>
          <w:sz w:val="22"/>
          <w:szCs w:val="22"/>
          <w:lang w:val="es-ES"/>
        </w:rPr>
        <w:t>III.3.-</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8 de octubre de 2007, a favor de la C. Raquel Salud Ruiz.</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III.4.-</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B09CF">
        <w:rPr>
          <w:rFonts w:ascii="ITC Avant Garde" w:hAnsi="ITC Avant Garde"/>
          <w:bCs/>
          <w:color w:val="000000"/>
          <w:sz w:val="22"/>
          <w:szCs w:val="22"/>
          <w:lang w:eastAsia="es-MX"/>
        </w:rPr>
        <w:t>Marlink</w:t>
      </w:r>
      <w:proofErr w:type="spellEnd"/>
      <w:r w:rsidRPr="006B09CF">
        <w:rPr>
          <w:rFonts w:ascii="ITC Avant Garde" w:hAnsi="ITC Avant Garde"/>
          <w:bCs/>
          <w:color w:val="000000"/>
          <w:sz w:val="22"/>
          <w:szCs w:val="22"/>
          <w:lang w:eastAsia="es-MX"/>
        </w:rPr>
        <w:t xml:space="preserve"> Mx,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III.5.-</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Resolución mediante la cual el Pleno del Instituto Federal de Telecomunicaciones otorga a Enlace de Datos y Redes,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III.6.-</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w:t>
      </w:r>
      <w:proofErr w:type="spellStart"/>
      <w:r w:rsidRPr="006B09CF">
        <w:rPr>
          <w:rFonts w:ascii="ITC Avant Garde" w:hAnsi="ITC Avant Garde"/>
          <w:bCs/>
          <w:color w:val="000000"/>
          <w:sz w:val="22"/>
          <w:szCs w:val="22"/>
          <w:lang w:eastAsia="es-MX"/>
        </w:rPr>
        <w:t>Jafica</w:t>
      </w:r>
      <w:proofErr w:type="spellEnd"/>
      <w:r w:rsidRPr="006B09CF">
        <w:rPr>
          <w:rFonts w:ascii="ITC Avant Garde" w:hAnsi="ITC Avant Garde"/>
          <w:bCs/>
          <w:color w:val="000000"/>
          <w:sz w:val="22"/>
          <w:szCs w:val="22"/>
          <w:lang w:eastAsia="es-MX"/>
        </w:rPr>
        <w:t xml:space="preserve"> Telecomunicaciones, S.A.S.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III.7.-</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otorga a Corporativo </w:t>
      </w:r>
      <w:proofErr w:type="spellStart"/>
      <w:r w:rsidRPr="006B09CF">
        <w:rPr>
          <w:rFonts w:ascii="ITC Avant Garde" w:hAnsi="ITC Avant Garde"/>
          <w:bCs/>
          <w:color w:val="000000"/>
          <w:sz w:val="22"/>
          <w:szCs w:val="22"/>
          <w:lang w:eastAsia="es-MX"/>
        </w:rPr>
        <w:t>Chops</w:t>
      </w:r>
      <w:proofErr w:type="spellEnd"/>
      <w:r w:rsidRPr="006B09CF">
        <w:rPr>
          <w:rFonts w:ascii="ITC Avant Garde" w:hAnsi="ITC Avant Garde"/>
          <w:bCs/>
          <w:color w:val="000000"/>
          <w:sz w:val="22"/>
          <w:szCs w:val="22"/>
          <w:lang w:eastAsia="es-MX"/>
        </w:rPr>
        <w:t>, S.A.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III.8.-</w:t>
      </w:r>
      <w:r w:rsidRPr="006B09CF">
        <w:rPr>
          <w:rFonts w:ascii="ITC Avant Garde" w:hAnsi="ITC Avant Garde"/>
          <w:sz w:val="22"/>
          <w:szCs w:val="22"/>
          <w:lang w:val="es-ES"/>
        </w:rPr>
        <w:t xml:space="preserve"> Resolución mediante la cual el Pleno del Instituto Federal de Telecomunicaciones otorga a MXT </w:t>
      </w:r>
      <w:proofErr w:type="spellStart"/>
      <w:r w:rsidRPr="006B09CF">
        <w:rPr>
          <w:rFonts w:ascii="ITC Avant Garde" w:hAnsi="ITC Avant Garde"/>
          <w:sz w:val="22"/>
          <w:szCs w:val="22"/>
          <w:lang w:val="es-ES"/>
        </w:rPr>
        <w:t>Fiber</w:t>
      </w:r>
      <w:proofErr w:type="spellEnd"/>
      <w:r w:rsidRPr="006B09CF">
        <w:rPr>
          <w:rFonts w:ascii="ITC Avant Garde" w:hAnsi="ITC Avant Garde"/>
          <w:sz w:val="22"/>
          <w:szCs w:val="22"/>
          <w:lang w:val="es-ES"/>
        </w:rPr>
        <w:t xml:space="preserve"> </w:t>
      </w:r>
      <w:proofErr w:type="spellStart"/>
      <w:r w:rsidRPr="006B09CF">
        <w:rPr>
          <w:rFonts w:ascii="ITC Avant Garde" w:hAnsi="ITC Avant Garde"/>
          <w:sz w:val="22"/>
          <w:szCs w:val="22"/>
          <w:lang w:val="es-ES"/>
        </w:rPr>
        <w:t>Partners</w:t>
      </w:r>
      <w:proofErr w:type="spellEnd"/>
      <w:r w:rsidRPr="006B09CF">
        <w:rPr>
          <w:rFonts w:ascii="ITC Avant Garde" w:hAnsi="ITC Avant Garde"/>
          <w:sz w:val="22"/>
          <w:szCs w:val="22"/>
          <w:lang w:val="es-ES"/>
        </w:rPr>
        <w:t>, S.A.P.I. de C.V., un título de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III.9.-</w:t>
      </w:r>
      <w:r w:rsidRPr="006B09CF">
        <w:rPr>
          <w:rFonts w:ascii="ITC Avant Garde" w:hAnsi="ITC Avant Garde"/>
          <w:sz w:val="22"/>
          <w:szCs w:val="22"/>
          <w:lang w:val="es-ES"/>
        </w:rPr>
        <w:t xml:space="preserve"> </w:t>
      </w:r>
      <w:r w:rsidRPr="006B09CF">
        <w:rPr>
          <w:rFonts w:ascii="ITC Avant Garde" w:hAnsi="ITC Avant Garde"/>
          <w:bCs/>
          <w:color w:val="000000"/>
          <w:sz w:val="22"/>
          <w:szCs w:val="22"/>
          <w:lang w:eastAsia="es-MX"/>
        </w:rPr>
        <w:t xml:space="preserve">Resolución mediante la cual el Pleno del Instituto Federal de Telecomunicaciones prorroga la vigencia de la concesión única para uso comercial de BT </w:t>
      </w:r>
      <w:proofErr w:type="spellStart"/>
      <w:r w:rsidRPr="006B09CF">
        <w:rPr>
          <w:rFonts w:ascii="ITC Avant Garde" w:hAnsi="ITC Avant Garde"/>
          <w:bCs/>
          <w:color w:val="000000"/>
          <w:sz w:val="22"/>
          <w:szCs w:val="22"/>
          <w:lang w:eastAsia="es-MX"/>
        </w:rPr>
        <w:t>Latam</w:t>
      </w:r>
      <w:proofErr w:type="spellEnd"/>
      <w:r w:rsidRPr="006B09CF">
        <w:rPr>
          <w:rFonts w:ascii="ITC Avant Garde" w:hAnsi="ITC Avant Garde"/>
          <w:bCs/>
          <w:color w:val="000000"/>
          <w:sz w:val="22"/>
          <w:szCs w:val="22"/>
          <w:lang w:eastAsia="es-MX"/>
        </w:rPr>
        <w:t xml:space="preserve"> México, S.A.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III.10.-</w:t>
      </w:r>
      <w:r w:rsidRPr="006B09CF">
        <w:rPr>
          <w:rFonts w:ascii="ITC Avant Garde" w:hAnsi="ITC Avant Garde"/>
          <w:sz w:val="22"/>
          <w:szCs w:val="22"/>
          <w:lang w:val="es-ES"/>
        </w:rPr>
        <w:t xml:space="preserve"> 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III.11.-</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III.12.-</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 la Universidad Autónoma de Querétaro.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III.13.-</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III.14.-</w:t>
      </w:r>
      <w:r w:rsidRPr="006B09CF">
        <w:rPr>
          <w:rFonts w:ascii="ITC Avant Garde" w:hAnsi="ITC Avant Garde"/>
          <w:sz w:val="22"/>
          <w:szCs w:val="22"/>
          <w:lang w:val="es-ES"/>
        </w:rPr>
        <w:t xml:space="preserve"> 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III.15.-</w:t>
      </w:r>
      <w:r w:rsidRPr="006B09CF">
        <w:rPr>
          <w:rFonts w:ascii="ITC Avant Garde" w:hAnsi="ITC Avant Garde"/>
          <w:sz w:val="22"/>
          <w:szCs w:val="22"/>
          <w:lang w:val="es-ES"/>
        </w:rPr>
        <w:t xml:space="preserve"> 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III.16.-</w:t>
      </w:r>
      <w:r w:rsidRPr="006B09CF">
        <w:rPr>
          <w:rFonts w:ascii="ITC Avant Garde" w:hAnsi="ITC Avant Garde"/>
          <w:sz w:val="22"/>
          <w:szCs w:val="22"/>
          <w:lang w:val="es-ES"/>
        </w:rPr>
        <w:t xml:space="preserve"> 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III.17.-</w:t>
      </w:r>
      <w:r w:rsidRPr="006B09CF">
        <w:rPr>
          <w:rFonts w:ascii="ITC Avant Garde" w:hAnsi="ITC Avant Garde"/>
          <w:sz w:val="22"/>
          <w:szCs w:val="22"/>
          <w:lang w:val="es-ES"/>
        </w:rPr>
        <w:t xml:space="preserve"> Resolución mediante la cual el Pleno del Instituto Federal de Telecomunicaciones otorga a favor de </w:t>
      </w:r>
      <w:proofErr w:type="spellStart"/>
      <w:r w:rsidRPr="006B09CF">
        <w:rPr>
          <w:rFonts w:ascii="ITC Avant Garde" w:hAnsi="ITC Avant Garde"/>
          <w:sz w:val="22"/>
          <w:szCs w:val="22"/>
          <w:lang w:val="es-ES"/>
        </w:rPr>
        <w:t>Ximai</w:t>
      </w:r>
      <w:proofErr w:type="spellEnd"/>
      <w:r w:rsidRPr="006B09CF">
        <w:rPr>
          <w:rFonts w:ascii="ITC Avant Garde" w:hAnsi="ITC Avant Garde"/>
          <w:sz w:val="22"/>
          <w:szCs w:val="22"/>
          <w:lang w:val="es-ES"/>
        </w:rPr>
        <w:t xml:space="preserve">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III.18.-</w:t>
      </w:r>
      <w:r w:rsidRPr="006B09CF">
        <w:rPr>
          <w:rFonts w:ascii="ITC Avant Garde" w:hAnsi="ITC Avant Garde"/>
          <w:sz w:val="22"/>
          <w:szCs w:val="22"/>
          <w:lang w:val="es-ES"/>
        </w:rPr>
        <w:t xml:space="preserve"> Resolución mediante la cual el Pleno del Instituto Federal de Telecomunicaciones otorga a favor de Radio </w:t>
      </w:r>
      <w:proofErr w:type="spellStart"/>
      <w:r w:rsidRPr="006B09CF">
        <w:rPr>
          <w:rFonts w:ascii="ITC Avant Garde" w:hAnsi="ITC Avant Garde"/>
          <w:sz w:val="22"/>
          <w:szCs w:val="22"/>
          <w:lang w:val="es-ES"/>
        </w:rPr>
        <w:t>Tosepan</w:t>
      </w:r>
      <w:proofErr w:type="spellEnd"/>
      <w:r w:rsidRPr="006B09CF">
        <w:rPr>
          <w:rFonts w:ascii="ITC Avant Garde" w:hAnsi="ITC Avant Garde"/>
          <w:sz w:val="22"/>
          <w:szCs w:val="22"/>
          <w:lang w:val="es-ES"/>
        </w:rPr>
        <w:t xml:space="preserve"> </w:t>
      </w:r>
      <w:proofErr w:type="spellStart"/>
      <w:r w:rsidRPr="006B09CF">
        <w:rPr>
          <w:rFonts w:ascii="ITC Avant Garde" w:hAnsi="ITC Avant Garde"/>
          <w:sz w:val="22"/>
          <w:szCs w:val="22"/>
          <w:lang w:val="es-ES"/>
        </w:rPr>
        <w:t>Limakxtum</w:t>
      </w:r>
      <w:proofErr w:type="spellEnd"/>
      <w:r w:rsidRPr="006B09CF">
        <w:rPr>
          <w:rFonts w:ascii="ITC Avant Garde" w:hAnsi="ITC Avant Garde"/>
          <w:sz w:val="22"/>
          <w:szCs w:val="22"/>
          <w:lang w:val="es-ES"/>
        </w:rPr>
        <w:t xml:space="preserve">, A.C., en la Ciudad de </w:t>
      </w:r>
      <w:proofErr w:type="spellStart"/>
      <w:r w:rsidRPr="006B09CF">
        <w:rPr>
          <w:rFonts w:ascii="ITC Avant Garde" w:hAnsi="ITC Avant Garde"/>
          <w:sz w:val="22"/>
          <w:szCs w:val="22"/>
          <w:lang w:val="es-ES"/>
        </w:rPr>
        <w:t>Cuetzalan</w:t>
      </w:r>
      <w:proofErr w:type="spellEnd"/>
      <w:r w:rsidRPr="006B09CF">
        <w:rPr>
          <w:rFonts w:ascii="ITC Avant Garde" w:hAnsi="ITC Avant Garde"/>
          <w:sz w:val="22"/>
          <w:szCs w:val="22"/>
          <w:lang w:val="es-ES"/>
        </w:rPr>
        <w:t>, Puebla, una concesión para usar y aprovechar bandas de frecuencias del espectro radioeléctrico para la prestación del servicio público de radiodifusión sonora en Frecuencia Modulada, así como una concesión única, ambas de uso social indígena.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sz w:val="22"/>
          <w:szCs w:val="22"/>
          <w:lang w:val="es-ES"/>
        </w:rPr>
      </w:pPr>
      <w:r w:rsidRPr="006B09CF">
        <w:rPr>
          <w:rFonts w:ascii="ITC Avant Garde" w:hAnsi="ITC Avant Garde"/>
          <w:b/>
          <w:sz w:val="22"/>
          <w:szCs w:val="22"/>
          <w:lang w:val="es-ES"/>
        </w:rPr>
        <w:t>III.19.-</w:t>
      </w:r>
      <w:r w:rsidRPr="006B09CF">
        <w:rPr>
          <w:rFonts w:ascii="ITC Avant Garde" w:hAnsi="ITC Avant Garde"/>
          <w:sz w:val="22"/>
          <w:szCs w:val="22"/>
          <w:lang w:val="es-ES"/>
        </w:rPr>
        <w:t xml:space="preserve"> Resolución mediante la cual el Pleno del Instituto Federal de Telecomunicaciones autoriza la cesión de derechos y obligaciones de la concesión que ampara el uso, aprovechamiento y explotación comercial de la frecuencia 89.5 MHz, respecto de la estación con distintivo de llamada XHFTI-FM, en Fortín de las Flores, Veracruz, otorgada a Frecuencia Modulada de Fortín, S.A. de C.V., a favor de la sociedad mercantil Radio Informativa, S.A. de C.V.</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tabs>
          <w:tab w:val="left" w:pos="142"/>
          <w:tab w:val="left" w:pos="5954"/>
        </w:tabs>
        <w:spacing w:before="240" w:after="240"/>
        <w:jc w:val="both"/>
        <w:rPr>
          <w:rFonts w:ascii="ITC Avant Garde" w:hAnsi="ITC Avant Garde"/>
          <w:bCs/>
          <w:color w:val="000000"/>
          <w:sz w:val="22"/>
          <w:szCs w:val="22"/>
          <w:lang w:eastAsia="es-MX"/>
        </w:rPr>
      </w:pPr>
      <w:r w:rsidRPr="006B09CF">
        <w:rPr>
          <w:rFonts w:ascii="ITC Avant Garde" w:hAnsi="ITC Avant Garde"/>
          <w:b/>
          <w:sz w:val="22"/>
          <w:szCs w:val="22"/>
          <w:lang w:val="es-ES"/>
        </w:rPr>
        <w:t xml:space="preserve">III.20.- </w:t>
      </w:r>
      <w:r w:rsidRPr="006B09CF">
        <w:rPr>
          <w:rFonts w:ascii="ITC Avant Garde" w:hAnsi="ITC Avant Garde"/>
          <w:bCs/>
          <w:color w:val="000000"/>
          <w:sz w:val="22"/>
          <w:szCs w:val="22"/>
          <w:lang w:eastAsia="es-MX"/>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sz w:val="22"/>
          <w:szCs w:val="22"/>
          <w:lang w:val="es-ES_tradnl"/>
        </w:rPr>
      </w:pPr>
      <w:r w:rsidRPr="006B09CF">
        <w:rPr>
          <w:rFonts w:ascii="ITC Avant Garde" w:hAnsi="ITC Avant Garde"/>
          <w:b/>
          <w:sz w:val="22"/>
          <w:szCs w:val="22"/>
          <w:lang w:val="es-ES"/>
        </w:rPr>
        <w:t>III.21.-</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 xml:space="preserve">Resolución mediante la cual el Pleno del Instituto Federal de Telecomunicaciones autoriza </w:t>
      </w:r>
      <w:r w:rsidRPr="006B09CF">
        <w:rPr>
          <w:rFonts w:ascii="ITC Avant Garde" w:hAnsi="ITC Avant Garde"/>
          <w:bCs/>
          <w:sz w:val="22"/>
          <w:szCs w:val="22"/>
          <w:lang w:val="es-ES_tradnl"/>
        </w:rPr>
        <w:t xml:space="preserve">la modificación a las características técnicas de la concesión otorgada a favor de </w:t>
      </w:r>
      <w:r w:rsidRPr="006B09CF">
        <w:rPr>
          <w:rFonts w:ascii="ITC Avant Garde" w:hAnsi="ITC Avant Garde"/>
          <w:bCs/>
          <w:sz w:val="22"/>
          <w:szCs w:val="22"/>
          <w:lang w:val="es-ES_tradnl"/>
        </w:rPr>
        <w:lastRenderedPageBreak/>
        <w:t>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6B09CF" w:rsidRPr="006B09CF" w:rsidRDefault="006B09CF" w:rsidP="004D44D7">
      <w:pPr>
        <w:spacing w:before="240" w:after="240"/>
        <w:jc w:val="both"/>
        <w:rPr>
          <w:rFonts w:ascii="ITC Avant Garde" w:hAnsi="ITC Avant Garde"/>
          <w:bCs/>
          <w:sz w:val="22"/>
          <w:szCs w:val="22"/>
          <w:lang w:val="es-ES_tradnl"/>
        </w:rPr>
      </w:pPr>
      <w:r w:rsidRPr="006B09CF">
        <w:rPr>
          <w:rFonts w:ascii="ITC Avant Garde" w:hAnsi="ITC Avant Garde"/>
          <w:b/>
          <w:sz w:val="22"/>
          <w:szCs w:val="22"/>
          <w:lang w:val="es-ES"/>
        </w:rPr>
        <w:t>III.22.-</w:t>
      </w:r>
      <w:r w:rsidRPr="006B09CF">
        <w:rPr>
          <w:rFonts w:ascii="ITC Avant Garde" w:hAnsi="ITC Avant Garde"/>
          <w:sz w:val="22"/>
          <w:szCs w:val="22"/>
          <w:lang w:val="es-ES"/>
        </w:rPr>
        <w:t xml:space="preserve"> </w:t>
      </w:r>
      <w:r w:rsidRPr="006B09CF">
        <w:rPr>
          <w:rFonts w:ascii="ITC Avant Garde" w:hAnsi="ITC Avant Garde"/>
          <w:bCs/>
          <w:sz w:val="22"/>
          <w:szCs w:val="22"/>
          <w:lang w:eastAsia="es-MX"/>
        </w:rPr>
        <w:t xml:space="preserve">Resolución mediante la cual el Pleno del Instituto Federal de Telecomunicaciones autoriza </w:t>
      </w:r>
      <w:r w:rsidRPr="006B09CF">
        <w:rPr>
          <w:rFonts w:ascii="ITC Avant Garde" w:hAnsi="ITC Avant Garde"/>
          <w:bCs/>
          <w:sz w:val="22"/>
          <w:szCs w:val="22"/>
          <w:lang w:val="es-ES_tradnl"/>
        </w:rPr>
        <w:t>la modificación a las características técnicas de dos concesiones comerciales</w:t>
      </w:r>
      <w:r w:rsidRPr="006B09CF">
        <w:rPr>
          <w:rFonts w:ascii="ITC Avant Garde" w:hAnsi="ITC Avant Garde"/>
          <w:bCs/>
          <w:sz w:val="22"/>
          <w:szCs w:val="22"/>
          <w:lang w:eastAsia="es-MX"/>
        </w:rPr>
        <w:t xml:space="preserve"> otorgadas</w:t>
      </w:r>
      <w:r w:rsidRPr="006B09CF">
        <w:rPr>
          <w:rFonts w:ascii="ITC Avant Garde" w:hAnsi="ITC Avant Garde"/>
          <w:bCs/>
          <w:sz w:val="22"/>
          <w:szCs w:val="22"/>
          <w:lang w:val="es-ES_tradnl"/>
        </w:rPr>
        <w:t xml:space="preserve"> a favor de diversos concesionarios que operan estaciones de radiodifusión sonora en frecuencia modulada.</w:t>
      </w:r>
    </w:p>
    <w:p w:rsidR="004D44D7" w:rsidRDefault="006B09CF" w:rsidP="004D44D7">
      <w:pPr>
        <w:tabs>
          <w:tab w:val="left" w:pos="142"/>
          <w:tab w:val="left" w:pos="5954"/>
        </w:tabs>
        <w:spacing w:before="240" w:after="240"/>
        <w:jc w:val="both"/>
        <w:rPr>
          <w:rFonts w:ascii="ITC Avant Garde" w:hAnsi="ITC Avant Garde"/>
          <w:i/>
          <w:sz w:val="22"/>
          <w:szCs w:val="22"/>
          <w:lang w:val="es-ES"/>
        </w:rPr>
      </w:pPr>
      <w:r w:rsidRPr="006B09CF">
        <w:rPr>
          <w:rFonts w:ascii="ITC Avant Garde" w:hAnsi="ITC Avant Garde"/>
          <w:i/>
          <w:sz w:val="22"/>
          <w:szCs w:val="22"/>
          <w:lang w:val="es-ES"/>
        </w:rPr>
        <w:t>(Unidad de Concesiones y Servicios)</w:t>
      </w:r>
    </w:p>
    <w:p w:rsidR="004D44D7" w:rsidRDefault="006B09CF" w:rsidP="004D44D7">
      <w:pPr>
        <w:pStyle w:val="Prrafodelista"/>
        <w:spacing w:before="240" w:after="240"/>
        <w:ind w:left="0"/>
        <w:jc w:val="both"/>
        <w:rPr>
          <w:rFonts w:ascii="ITC Avant Garde" w:eastAsia="Times New Roman" w:hAnsi="ITC Avant Garde"/>
          <w:b/>
          <w:lang w:val="es-ES"/>
        </w:rPr>
      </w:pPr>
      <w:r w:rsidRPr="006B09CF">
        <w:rPr>
          <w:rFonts w:ascii="ITC Avant Garde" w:eastAsia="Times New Roman" w:hAnsi="ITC Avant Garde"/>
          <w:b/>
          <w:lang w:val="es-ES"/>
        </w:rPr>
        <w:t>IV.- ASUNTOS GENERALES.</w:t>
      </w:r>
    </w:p>
    <w:p w:rsidR="004D44D7" w:rsidRDefault="006B09CF" w:rsidP="004D44D7">
      <w:pPr>
        <w:pStyle w:val="Prrafodelista"/>
        <w:spacing w:before="240" w:after="240"/>
        <w:ind w:left="0"/>
        <w:jc w:val="both"/>
        <w:rPr>
          <w:rFonts w:ascii="ITC Avant Garde" w:eastAsia="Times New Roman" w:hAnsi="ITC Avant Garde"/>
          <w:lang w:val="es-ES"/>
        </w:rPr>
      </w:pPr>
      <w:r w:rsidRPr="006B09CF">
        <w:rPr>
          <w:rFonts w:ascii="ITC Avant Garde" w:eastAsia="Times New Roman" w:hAnsi="ITC Avant Garde"/>
          <w:b/>
          <w:lang w:val="es-ES"/>
        </w:rPr>
        <w:t xml:space="preserve">IV.1.- </w:t>
      </w:r>
      <w:r w:rsidRPr="006B09CF">
        <w:rPr>
          <w:rFonts w:ascii="ITC Avant Garde" w:eastAsia="Times New Roman" w:hAnsi="ITC Avant Garde"/>
          <w:lang w:val="es-ES"/>
        </w:rPr>
        <w:t>Informe de participación del Comisionado Presidente Gabriel Oswaldo Contreras Saldívar en representación del Instituto Federal de Telecomunicaciones, en el evento denominado “Agenda México para el Desarrollo Social”, llevado a cabo el día 12 de octubre de 2018.</w:t>
      </w:r>
    </w:p>
    <w:p w:rsidR="004D44D7"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 VERIFICACIÓN DEL QUÓRUM.</w:t>
      </w:r>
    </w:p>
    <w:p w:rsidR="004D44D7" w:rsidRDefault="006B09C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6B09CF">
        <w:rPr>
          <w:rFonts w:ascii="ITC Avant Garde" w:hAnsi="ITC Avant Garde"/>
          <w:sz w:val="22"/>
          <w:szCs w:val="22"/>
        </w:rPr>
        <w:t xml:space="preserve">El Secretario Técnico del Pleno, dio cuenta que los Comisionados Mario German </w:t>
      </w:r>
      <w:proofErr w:type="spellStart"/>
      <w:r w:rsidRPr="006B09CF">
        <w:rPr>
          <w:rFonts w:ascii="ITC Avant Garde" w:hAnsi="ITC Avant Garde"/>
          <w:sz w:val="22"/>
          <w:szCs w:val="22"/>
        </w:rPr>
        <w:t>Fromow</w:t>
      </w:r>
      <w:proofErr w:type="spellEnd"/>
      <w:r w:rsidRPr="006B09CF">
        <w:rPr>
          <w:rFonts w:ascii="ITC Avant Garde" w:hAnsi="ITC Avant Garde"/>
          <w:sz w:val="22"/>
          <w:szCs w:val="22"/>
        </w:rPr>
        <w:t xml:space="preserve"> Rangel y </w:t>
      </w:r>
      <w:r>
        <w:rPr>
          <w:rFonts w:ascii="ITC Avant Garde" w:hAnsi="ITC Avant Garde"/>
          <w:sz w:val="22"/>
          <w:szCs w:val="22"/>
        </w:rPr>
        <w:t xml:space="preserve">Arturo Robles </w:t>
      </w:r>
      <w:proofErr w:type="spellStart"/>
      <w:r>
        <w:rPr>
          <w:rFonts w:ascii="ITC Avant Garde" w:hAnsi="ITC Avant Garde"/>
          <w:sz w:val="22"/>
          <w:szCs w:val="22"/>
        </w:rPr>
        <w:t>Rovalo</w:t>
      </w:r>
      <w:proofErr w:type="spellEnd"/>
      <w:r w:rsidRPr="006B09CF">
        <w:rPr>
          <w:rFonts w:ascii="ITC Avant Garde" w:hAnsi="ITC Avant Garde"/>
          <w:sz w:val="22"/>
          <w:szCs w:val="22"/>
        </w:rPr>
        <w:t xml:space="preserve"> </w:t>
      </w:r>
      <w:r w:rsidRPr="006B09CF">
        <w:rPr>
          <w:rFonts w:ascii="ITC Avant Garde" w:hAnsi="ITC Avant Garde"/>
          <w:sz w:val="22"/>
          <w:szCs w:val="22"/>
          <w:lang w:val="es-ES_tradnl"/>
        </w:rPr>
        <w:t>se encontraban en una comisión en representación del Instituto, por lo que previendo su ausencia justificada a la sesión, en términos del artículo 45 tercer párrafo de la Ley Federal de Telecomunicaciones y Radiodifusión, presentaron en la Secretaría Técnica del Pleno sus votos razonados por escrito, respecto de los asuntos listados en el Orden del Día enviado y en el momento oportuno se daría cuenta del sentido de los mismos.</w:t>
      </w:r>
    </w:p>
    <w:p w:rsidR="004D44D7" w:rsidRDefault="006B09CF" w:rsidP="004D44D7">
      <w:pPr>
        <w:tabs>
          <w:tab w:val="left" w:pos="9900"/>
        </w:tabs>
        <w:autoSpaceDE w:val="0"/>
        <w:autoSpaceDN w:val="0"/>
        <w:adjustRightInd w:val="0"/>
        <w:spacing w:before="240" w:after="240"/>
        <w:ind w:right="72"/>
        <w:jc w:val="both"/>
        <w:rPr>
          <w:rFonts w:ascii="ITC Avant Garde" w:hAnsi="ITC Avant Garde"/>
          <w:sz w:val="22"/>
          <w:szCs w:val="22"/>
        </w:rPr>
      </w:pPr>
      <w:r w:rsidRPr="006B09CF">
        <w:rPr>
          <w:rFonts w:ascii="ITC Avant Garde" w:hAnsi="ITC Avant Garde"/>
          <w:sz w:val="22"/>
          <w:szCs w:val="22"/>
        </w:rPr>
        <w:t>Siendo así, el Secretario Técnico por instrucciones</w:t>
      </w:r>
      <w:r w:rsidRPr="006B09CF">
        <w:t xml:space="preserve"> </w:t>
      </w:r>
      <w:r w:rsidRPr="006B09CF">
        <w:rPr>
          <w:rFonts w:ascii="ITC Avant Garde" w:hAnsi="ITC Avant Garde"/>
          <w:sz w:val="22"/>
          <w:szCs w:val="22"/>
        </w:rPr>
        <w:t>del Comisionado Presidente, verificó que existiera quórum para la XXX</w:t>
      </w:r>
      <w:r>
        <w:rPr>
          <w:rFonts w:ascii="ITC Avant Garde" w:hAnsi="ITC Avant Garde"/>
          <w:sz w:val="22"/>
          <w:szCs w:val="22"/>
        </w:rPr>
        <w:t>III</w:t>
      </w:r>
      <w:r w:rsidRPr="006B09CF">
        <w:rPr>
          <w:rFonts w:ascii="ITC Avant Garde" w:hAnsi="ITC Avant Garde"/>
          <w:sz w:val="22"/>
          <w:szCs w:val="22"/>
        </w:rPr>
        <w:t xml:space="preserve"> Sesión Ordinaria del 2018, a la que asistieron los Comisionados </w:t>
      </w:r>
      <w:r w:rsidR="00DD371C" w:rsidRPr="006B09CF">
        <w:rPr>
          <w:rFonts w:ascii="ITC Avant Garde" w:hAnsi="ITC Avant Garde"/>
          <w:sz w:val="22"/>
          <w:szCs w:val="22"/>
          <w:lang w:val="es-ES"/>
        </w:rPr>
        <w:t xml:space="preserve">Gabriel Oswaldo Contreras Saldívar, María Elena </w:t>
      </w:r>
      <w:proofErr w:type="spellStart"/>
      <w:r w:rsidR="00DD371C" w:rsidRPr="006B09CF">
        <w:rPr>
          <w:rFonts w:ascii="ITC Avant Garde" w:hAnsi="ITC Avant Garde"/>
          <w:sz w:val="22"/>
          <w:szCs w:val="22"/>
          <w:lang w:val="es-ES"/>
        </w:rPr>
        <w:t>Estavillo</w:t>
      </w:r>
      <w:proofErr w:type="spellEnd"/>
      <w:r w:rsidR="00DD371C" w:rsidRPr="006B09CF">
        <w:rPr>
          <w:rFonts w:ascii="ITC Avant Garde" w:hAnsi="ITC Avant Garde"/>
          <w:sz w:val="22"/>
          <w:szCs w:val="22"/>
          <w:lang w:val="es-ES"/>
        </w:rPr>
        <w:t xml:space="preserve"> Flores, Adolfo Cuevas Teja, Javier Ju</w:t>
      </w:r>
      <w:r w:rsidR="00DD371C">
        <w:rPr>
          <w:rFonts w:ascii="ITC Avant Garde" w:hAnsi="ITC Avant Garde"/>
          <w:sz w:val="22"/>
          <w:szCs w:val="22"/>
          <w:lang w:val="es-ES"/>
        </w:rPr>
        <w:t xml:space="preserve">árez Mojica </w:t>
      </w:r>
      <w:r w:rsidR="00DD371C" w:rsidRPr="006B09CF">
        <w:rPr>
          <w:rFonts w:ascii="ITC Avant Garde" w:hAnsi="ITC Avant Garde"/>
          <w:sz w:val="22"/>
          <w:szCs w:val="22"/>
          <w:lang w:val="es-ES"/>
        </w:rPr>
        <w:t xml:space="preserve">y </w:t>
      </w:r>
      <w:proofErr w:type="spellStart"/>
      <w:r w:rsidR="00DD371C" w:rsidRPr="006B09CF">
        <w:rPr>
          <w:rFonts w:ascii="ITC Avant Garde" w:hAnsi="ITC Avant Garde"/>
          <w:sz w:val="22"/>
          <w:szCs w:val="22"/>
          <w:lang w:val="es-ES"/>
        </w:rPr>
        <w:t>Sóstenes</w:t>
      </w:r>
      <w:proofErr w:type="spellEnd"/>
      <w:r w:rsidR="00DD371C" w:rsidRPr="006B09CF">
        <w:rPr>
          <w:rFonts w:ascii="ITC Avant Garde" w:hAnsi="ITC Avant Garde"/>
          <w:sz w:val="22"/>
          <w:szCs w:val="22"/>
          <w:lang w:val="es-ES"/>
        </w:rPr>
        <w:t xml:space="preserve"> Díaz González</w:t>
      </w:r>
      <w:r w:rsidRPr="006B09CF">
        <w:rPr>
          <w:rFonts w:ascii="ITC Avant Garde" w:hAnsi="ITC Avant Garde"/>
          <w:sz w:val="22"/>
          <w:szCs w:val="22"/>
        </w:rPr>
        <w:t>, que se acredita con la lista de asistencia anexa a la presente acta.</w:t>
      </w:r>
    </w:p>
    <w:p w:rsidR="004D44D7"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II.</w:t>
      </w:r>
      <w:r w:rsidR="004D44D7">
        <w:rPr>
          <w:rFonts w:ascii="ITC Avant Garde" w:hAnsi="ITC Avant Garde"/>
          <w:bCs/>
          <w:sz w:val="22"/>
          <w:szCs w:val="22"/>
        </w:rPr>
        <w:t>- APROBACIÓN DEL ORDEN DEL DÍA.</w:t>
      </w:r>
    </w:p>
    <w:p w:rsidR="00DD371C" w:rsidRDefault="00184577"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sidRPr="006B09CF">
        <w:rPr>
          <w:rFonts w:ascii="ITC Avant Garde" w:hAnsi="ITC Avant Garde"/>
          <w:sz w:val="22"/>
          <w:szCs w:val="22"/>
          <w:lang w:val="es-ES_tradnl"/>
        </w:rPr>
        <w:t>El Comisionado Presidente sometió a consideración del Pleno el Orden del Día</w:t>
      </w:r>
      <w:r w:rsidR="00DD371C">
        <w:rPr>
          <w:rFonts w:ascii="ITC Avant Garde" w:hAnsi="ITC Avant Garde"/>
          <w:sz w:val="22"/>
          <w:szCs w:val="22"/>
        </w:rPr>
        <w:t xml:space="preserve"> y en uno de la voz, solicitó la incorporación de dos asuntos, el primero, relativo a </w:t>
      </w:r>
      <w:r w:rsidR="00DD371C" w:rsidRPr="00DD371C">
        <w:rPr>
          <w:rFonts w:ascii="ITC Avant Garde" w:hAnsi="ITC Avant Garde"/>
          <w:sz w:val="22"/>
          <w:szCs w:val="22"/>
        </w:rPr>
        <w:t>un procedimiento iniciado en contra del departamento del Distrito Federal, Dirección General de Gobierno, actualmente Gobierno de la Ciudad de México, Secretaría de Gobierno</w:t>
      </w:r>
      <w:r w:rsidR="00DD371C">
        <w:rPr>
          <w:rFonts w:ascii="ITC Avant Garde" w:hAnsi="ITC Avant Garde"/>
          <w:sz w:val="22"/>
          <w:szCs w:val="22"/>
        </w:rPr>
        <w:t xml:space="preserve"> y, el segundo, sobre </w:t>
      </w:r>
      <w:r w:rsidR="00DD371C" w:rsidRPr="00DD371C">
        <w:rPr>
          <w:rFonts w:ascii="ITC Avant Garde" w:hAnsi="ITC Avant Garde"/>
          <w:sz w:val="22"/>
          <w:szCs w:val="22"/>
        </w:rPr>
        <w:t xml:space="preserve">la enajenación de acciones de la empresa </w:t>
      </w:r>
      <w:proofErr w:type="spellStart"/>
      <w:r w:rsidR="00DD371C">
        <w:rPr>
          <w:rFonts w:ascii="ITC Avant Garde" w:hAnsi="ITC Avant Garde"/>
          <w:sz w:val="22"/>
          <w:szCs w:val="22"/>
        </w:rPr>
        <w:t>Jasz</w:t>
      </w:r>
      <w:proofErr w:type="spellEnd"/>
      <w:r w:rsidR="00DD371C">
        <w:rPr>
          <w:rFonts w:ascii="ITC Avant Garde" w:hAnsi="ITC Avant Garde"/>
          <w:sz w:val="22"/>
          <w:szCs w:val="22"/>
        </w:rPr>
        <w:t xml:space="preserve"> Radio S.A.</w:t>
      </w:r>
    </w:p>
    <w:p w:rsidR="004D44D7" w:rsidRDefault="00DD371C"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 xml:space="preserve">Asimismo, solicitó la incorporación de dos Asuntos Generales, el primero, presentado por el Comisionado Presidente y el Comisionado </w:t>
      </w:r>
      <w:proofErr w:type="spellStart"/>
      <w:r>
        <w:rPr>
          <w:rFonts w:ascii="ITC Avant Garde" w:hAnsi="ITC Avant Garde"/>
          <w:sz w:val="22"/>
          <w:szCs w:val="22"/>
        </w:rPr>
        <w:t>Sóstenes</w:t>
      </w:r>
      <w:proofErr w:type="spellEnd"/>
      <w:r>
        <w:rPr>
          <w:rFonts w:ascii="ITC Avant Garde" w:hAnsi="ITC Avant Garde"/>
          <w:sz w:val="22"/>
          <w:szCs w:val="22"/>
        </w:rPr>
        <w:t xml:space="preserve"> Díaz González</w:t>
      </w:r>
      <w:r w:rsidRPr="00DD371C">
        <w:t xml:space="preserve"> </w:t>
      </w:r>
      <w:r w:rsidRPr="00DD371C">
        <w:rPr>
          <w:rFonts w:ascii="ITC Avant Garde" w:hAnsi="ITC Avant Garde"/>
          <w:sz w:val="22"/>
          <w:szCs w:val="22"/>
        </w:rPr>
        <w:t xml:space="preserve">en representación del Instituto del Congreso Internacional de Exhibición </w:t>
      </w:r>
      <w:proofErr w:type="spellStart"/>
      <w:r w:rsidRPr="00DD371C">
        <w:rPr>
          <w:rFonts w:ascii="ITC Avant Garde" w:hAnsi="ITC Avant Garde"/>
          <w:sz w:val="22"/>
          <w:szCs w:val="22"/>
        </w:rPr>
        <w:t>Futurecom</w:t>
      </w:r>
      <w:proofErr w:type="spellEnd"/>
      <w:r w:rsidRPr="00DD371C">
        <w:rPr>
          <w:rFonts w:ascii="ITC Avant Garde" w:hAnsi="ITC Avant Garde"/>
          <w:sz w:val="22"/>
          <w:szCs w:val="22"/>
        </w:rPr>
        <w:t xml:space="preserve"> 2018 que se lle</w:t>
      </w:r>
      <w:r>
        <w:rPr>
          <w:rFonts w:ascii="ITC Avant Garde" w:hAnsi="ITC Avant Garde"/>
          <w:sz w:val="22"/>
          <w:szCs w:val="22"/>
        </w:rPr>
        <w:t xml:space="preserve">vó a cabo en Sao Paolo, Brasil y, el segundo, presentado por el Comisionado Adolfo Cuevas Teja </w:t>
      </w:r>
      <w:r w:rsidRPr="00DD371C">
        <w:rPr>
          <w:rFonts w:ascii="ITC Avant Garde" w:hAnsi="ITC Avant Garde"/>
          <w:sz w:val="22"/>
          <w:szCs w:val="22"/>
        </w:rPr>
        <w:t xml:space="preserve">en representación del Instituto en la 93 Convención del Consejo Consultivo de la Cámara Nacional de la Industria de la Radio y Televisión que se llevó a cabo en </w:t>
      </w:r>
      <w:proofErr w:type="spellStart"/>
      <w:r w:rsidRPr="00DD371C">
        <w:rPr>
          <w:rFonts w:ascii="ITC Avant Garde" w:hAnsi="ITC Avant Garde"/>
          <w:sz w:val="22"/>
          <w:szCs w:val="22"/>
        </w:rPr>
        <w:t>Juriquilla</w:t>
      </w:r>
      <w:proofErr w:type="spellEnd"/>
      <w:r w:rsidRPr="00DD371C">
        <w:rPr>
          <w:rFonts w:ascii="ITC Avant Garde" w:hAnsi="ITC Avant Garde"/>
          <w:sz w:val="22"/>
          <w:szCs w:val="22"/>
        </w:rPr>
        <w:t>, Querétaro</w:t>
      </w:r>
      <w:r>
        <w:rPr>
          <w:rFonts w:ascii="ITC Avant Garde" w:hAnsi="ITC Avant Garde"/>
          <w:sz w:val="22"/>
          <w:szCs w:val="22"/>
        </w:rPr>
        <w:t>.</w:t>
      </w:r>
    </w:p>
    <w:p w:rsidR="004D44D7" w:rsidRDefault="00DD371C" w:rsidP="004D44D7">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lastRenderedPageBreak/>
        <w:t xml:space="preserve">Los Comisionados </w:t>
      </w:r>
      <w:r w:rsidRPr="00DD371C">
        <w:rPr>
          <w:rFonts w:ascii="ITC Avant Garde" w:hAnsi="ITC Avant Garde"/>
          <w:sz w:val="22"/>
          <w:szCs w:val="22"/>
        </w:rPr>
        <w:t xml:space="preserve">Mario German </w:t>
      </w:r>
      <w:proofErr w:type="spellStart"/>
      <w:r w:rsidRPr="00DD371C">
        <w:rPr>
          <w:rFonts w:ascii="ITC Avant Garde" w:hAnsi="ITC Avant Garde"/>
          <w:sz w:val="22"/>
          <w:szCs w:val="22"/>
        </w:rPr>
        <w:t>Fromow</w:t>
      </w:r>
      <w:proofErr w:type="spellEnd"/>
      <w:r w:rsidRPr="00DD371C">
        <w:rPr>
          <w:rFonts w:ascii="ITC Avant Garde" w:hAnsi="ITC Avant Garde"/>
          <w:sz w:val="22"/>
          <w:szCs w:val="22"/>
        </w:rPr>
        <w:t xml:space="preserve"> Rangel y Arturo Robles </w:t>
      </w:r>
      <w:proofErr w:type="spellStart"/>
      <w:r w:rsidRPr="00DD371C">
        <w:rPr>
          <w:rFonts w:ascii="ITC Avant Garde" w:hAnsi="ITC Avant Garde"/>
          <w:sz w:val="22"/>
          <w:szCs w:val="22"/>
        </w:rPr>
        <w:t>Rovalo</w:t>
      </w:r>
      <w:proofErr w:type="spellEnd"/>
      <w:r>
        <w:rPr>
          <w:rFonts w:ascii="ITC Avant Garde" w:hAnsi="ITC Avant Garde"/>
          <w:sz w:val="22"/>
          <w:szCs w:val="22"/>
        </w:rPr>
        <w:t xml:space="preserve"> enviaron a la Secretaría T</w:t>
      </w:r>
      <w:r w:rsidR="00E1210F">
        <w:rPr>
          <w:rFonts w:ascii="ITC Avant Garde" w:hAnsi="ITC Avant Garde"/>
          <w:sz w:val="22"/>
          <w:szCs w:val="22"/>
        </w:rPr>
        <w:t>écnica del Pleno los</w:t>
      </w:r>
      <w:r>
        <w:rPr>
          <w:rFonts w:ascii="ITC Avant Garde" w:hAnsi="ITC Avant Garde"/>
          <w:sz w:val="22"/>
          <w:szCs w:val="22"/>
        </w:rPr>
        <w:t xml:space="preserve"> votos de los dos asuntos, </w:t>
      </w:r>
      <w:r w:rsidR="00E1210F">
        <w:rPr>
          <w:rFonts w:ascii="ITC Avant Garde" w:hAnsi="ITC Avant Garde"/>
          <w:sz w:val="22"/>
          <w:szCs w:val="22"/>
        </w:rPr>
        <w:t>para en caso de que el Pleno determinara incluirlos en el Orden del Día.</w:t>
      </w:r>
    </w:p>
    <w:p w:rsidR="004D44D7" w:rsidRDefault="009F71A5"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Acto seguido el Pleno del Instituto </w:t>
      </w:r>
      <w:r w:rsidR="00723199" w:rsidRPr="006B09CF">
        <w:rPr>
          <w:rFonts w:ascii="ITC Avant Garde" w:hAnsi="ITC Avant Garde"/>
          <w:sz w:val="22"/>
          <w:szCs w:val="22"/>
          <w:lang w:val="es-ES"/>
        </w:rPr>
        <w:t xml:space="preserve">lo </w:t>
      </w:r>
      <w:r w:rsidRPr="006B09CF">
        <w:rPr>
          <w:rFonts w:ascii="ITC Avant Garde" w:hAnsi="ITC Avant Garde"/>
          <w:sz w:val="22"/>
          <w:szCs w:val="22"/>
          <w:lang w:val="es-ES"/>
        </w:rPr>
        <w:t xml:space="preserve">aprobó </w:t>
      </w:r>
      <w:r w:rsidR="00723199" w:rsidRPr="006B09CF">
        <w:rPr>
          <w:rFonts w:ascii="ITC Avant Garde" w:hAnsi="ITC Avant Garde"/>
          <w:sz w:val="22"/>
          <w:szCs w:val="22"/>
          <w:lang w:val="es-ES"/>
        </w:rPr>
        <w:t>por unanimidad de votos</w:t>
      </w:r>
      <w:r w:rsidR="00E1210F">
        <w:rPr>
          <w:rFonts w:ascii="ITC Avant Garde" w:hAnsi="ITC Avant Garde"/>
          <w:sz w:val="22"/>
          <w:szCs w:val="22"/>
          <w:lang w:val="es-ES"/>
        </w:rPr>
        <w:t xml:space="preserve"> el Orden del Día, con las inclusiones solicitadas</w:t>
      </w:r>
      <w:r w:rsidRPr="006B09CF">
        <w:rPr>
          <w:rFonts w:ascii="ITC Avant Garde" w:hAnsi="ITC Avant Garde"/>
          <w:sz w:val="22"/>
          <w:szCs w:val="22"/>
          <w:lang w:val="es-ES"/>
        </w:rPr>
        <w:t>.</w:t>
      </w:r>
    </w:p>
    <w:p w:rsidR="009F71A5" w:rsidRPr="004D44D7" w:rsidRDefault="009F71A5" w:rsidP="004D44D7">
      <w:pPr>
        <w:pStyle w:val="Ttulo3"/>
        <w:spacing w:after="240"/>
        <w:jc w:val="left"/>
        <w:rPr>
          <w:rFonts w:ascii="ITC Avant Garde" w:hAnsi="ITC Avant Garde"/>
          <w:bCs/>
          <w:sz w:val="22"/>
          <w:szCs w:val="22"/>
        </w:rPr>
      </w:pPr>
      <w:r w:rsidRPr="004D44D7">
        <w:rPr>
          <w:rFonts w:ascii="ITC Avant Garde" w:hAnsi="ITC Avant Garde"/>
          <w:bCs/>
          <w:sz w:val="22"/>
          <w:szCs w:val="22"/>
        </w:rPr>
        <w:t>III.- ASUNTOS QUE SE SOMETEN A CONSIDERACIÓN DEL PLENO</w:t>
      </w:r>
    </w:p>
    <w:p w:rsidR="004D44D7" w:rsidRDefault="009F71A5" w:rsidP="004D44D7">
      <w:pPr>
        <w:tabs>
          <w:tab w:val="left" w:pos="142"/>
          <w:tab w:val="left" w:pos="5954"/>
        </w:tabs>
        <w:spacing w:before="240" w:after="240"/>
        <w:jc w:val="both"/>
        <w:rPr>
          <w:rFonts w:ascii="ITC Avant Garde" w:hAnsi="ITC Avant Garde"/>
          <w:b/>
          <w:sz w:val="22"/>
          <w:szCs w:val="22"/>
          <w:lang w:val="es-ES"/>
        </w:rPr>
      </w:pPr>
      <w:r w:rsidRPr="006B09CF">
        <w:rPr>
          <w:rFonts w:ascii="ITC Avant Garde" w:hAnsi="ITC Avant Garde"/>
          <w:b/>
          <w:sz w:val="22"/>
          <w:szCs w:val="22"/>
          <w:lang w:val="es-ES"/>
        </w:rPr>
        <w:t xml:space="preserve">III.1.- </w:t>
      </w:r>
      <w:r w:rsidR="00D6506B" w:rsidRPr="00D6506B">
        <w:rPr>
          <w:rFonts w:ascii="ITC Avant Garde" w:hAnsi="ITC Avant Garde"/>
          <w:b/>
          <w:sz w:val="22"/>
          <w:szCs w:val="22"/>
          <w:lang w:val="es-ES"/>
        </w:rPr>
        <w:t>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r w:rsidRPr="006B09CF">
        <w:rPr>
          <w:rFonts w:ascii="ITC Avant Garde" w:hAnsi="ITC Avant Garde"/>
          <w:b/>
          <w:sz w:val="22"/>
          <w:szCs w:val="22"/>
          <w:lang w:val="es-ES"/>
        </w:rPr>
        <w:t>.</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sidR="00D6506B">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B763F4"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sidR="00A538AC">
        <w:rPr>
          <w:rFonts w:ascii="ITC Avant Garde" w:hAnsi="ITC Avant Garde"/>
          <w:lang w:val="es-ES"/>
        </w:rPr>
        <w:t xml:space="preserve">la Resolución </w:t>
      </w:r>
      <w:r w:rsidR="00A538AC" w:rsidRPr="00A538AC">
        <w:rPr>
          <w:rFonts w:ascii="ITC Avant Garde" w:hAnsi="ITC Avant Garde"/>
          <w:lang w:val="es-ES"/>
        </w:rPr>
        <w:t xml:space="preserve">por unanimidad de votos de los Comisionados Gabriel Oswaldo Contreras Saldívar, María Elena </w:t>
      </w:r>
      <w:proofErr w:type="spellStart"/>
      <w:r w:rsidR="00A538AC" w:rsidRPr="00A538AC">
        <w:rPr>
          <w:rFonts w:ascii="ITC Avant Garde" w:hAnsi="ITC Avant Garde"/>
          <w:lang w:val="es-ES"/>
        </w:rPr>
        <w:t>Estavillo</w:t>
      </w:r>
      <w:proofErr w:type="spellEnd"/>
      <w:r w:rsidR="00A538AC" w:rsidRPr="00A538AC">
        <w:rPr>
          <w:rFonts w:ascii="ITC Avant Garde" w:hAnsi="ITC Avant Garde"/>
          <w:lang w:val="es-ES"/>
        </w:rPr>
        <w:t xml:space="preserve"> Flores, Mario Germán </w:t>
      </w:r>
      <w:proofErr w:type="spellStart"/>
      <w:r w:rsidR="00A538AC" w:rsidRPr="00A538AC">
        <w:rPr>
          <w:rFonts w:ascii="ITC Avant Garde" w:hAnsi="ITC Avant Garde"/>
          <w:lang w:val="es-ES"/>
        </w:rPr>
        <w:t>Fromow</w:t>
      </w:r>
      <w:proofErr w:type="spellEnd"/>
      <w:r w:rsidR="00A538AC" w:rsidRPr="00A538AC">
        <w:rPr>
          <w:rFonts w:ascii="ITC Avant Garde" w:hAnsi="ITC Avant Garde"/>
          <w:lang w:val="es-ES"/>
        </w:rPr>
        <w:t xml:space="preserve"> Rangel, Adolfo Cuevas Teja, Javier Juárez Mojica, Arturo Robles </w:t>
      </w:r>
      <w:proofErr w:type="spellStart"/>
      <w:r w:rsidR="00A538AC" w:rsidRPr="00A538AC">
        <w:rPr>
          <w:rFonts w:ascii="ITC Avant Garde" w:hAnsi="ITC Avant Garde"/>
          <w:lang w:val="es-ES"/>
        </w:rPr>
        <w:t>Rovalo</w:t>
      </w:r>
      <w:proofErr w:type="spellEnd"/>
      <w:r w:rsidR="00A538AC" w:rsidRPr="00A538AC">
        <w:rPr>
          <w:rFonts w:ascii="ITC Avant Garde" w:hAnsi="ITC Avant Garde"/>
          <w:lang w:val="es-ES"/>
        </w:rPr>
        <w:t xml:space="preserve"> y </w:t>
      </w:r>
      <w:proofErr w:type="spellStart"/>
      <w:r w:rsidR="00A538AC" w:rsidRPr="00A538AC">
        <w:rPr>
          <w:rFonts w:ascii="ITC Avant Garde" w:hAnsi="ITC Avant Garde"/>
          <w:lang w:val="es-ES"/>
        </w:rPr>
        <w:t>Sóstenes</w:t>
      </w:r>
      <w:proofErr w:type="spellEnd"/>
      <w:r w:rsidR="00A538AC"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6B09C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sidR="00A538AC">
        <w:rPr>
          <w:rFonts w:ascii="ITC Avant Garde" w:eastAsiaTheme="minorHAnsi" w:hAnsi="ITC Avant Garde" w:cstheme="minorBidi"/>
          <w:sz w:val="22"/>
          <w:szCs w:val="22"/>
          <w:lang w:eastAsia="en-US"/>
        </w:rPr>
        <w:t xml:space="preserve">Arturo Robles </w:t>
      </w:r>
      <w:proofErr w:type="spellStart"/>
      <w:r w:rsidR="00A538AC">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B763F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B763F4"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A538AC" w:rsidP="004D44D7">
      <w:pPr>
        <w:tabs>
          <w:tab w:val="left" w:pos="5529"/>
        </w:tabs>
        <w:spacing w:before="240" w:after="240"/>
        <w:jc w:val="both"/>
        <w:rPr>
          <w:rFonts w:ascii="ITC Avant Garde" w:hAnsi="ITC Avant Garde"/>
          <w:b/>
        </w:rPr>
      </w:pPr>
      <w:r w:rsidRPr="00A538AC">
        <w:rPr>
          <w:rFonts w:ascii="ITC Avant Garde" w:hAnsi="ITC Avant Garde"/>
          <w:b/>
        </w:rPr>
        <w:t>P/</w:t>
      </w:r>
      <w:r w:rsidRPr="004D44D7">
        <w:rPr>
          <w:rFonts w:ascii="ITC Avant Garde" w:hAnsi="ITC Avant Garde"/>
          <w:b/>
          <w:color w:val="000000" w:themeColor="text1"/>
          <w:sz w:val="22"/>
          <w:szCs w:val="22"/>
        </w:rPr>
        <w:t>IFT</w:t>
      </w:r>
      <w:r w:rsidRPr="00A538AC">
        <w:rPr>
          <w:rFonts w:ascii="ITC Avant Garde" w:hAnsi="ITC Avant Garde"/>
          <w:b/>
        </w:rPr>
        <w:t>/051118/677</w:t>
      </w:r>
    </w:p>
    <w:p w:rsidR="004D44D7" w:rsidRDefault="00B763F4"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sidR="00A538AC">
        <w:rPr>
          <w:rFonts w:ascii="ITC Avant Garde" w:hAnsi="ITC Avant Garde"/>
          <w:lang w:val="es-ES"/>
        </w:rPr>
        <w:t>la</w:t>
      </w:r>
      <w:r w:rsidRPr="006B09CF">
        <w:rPr>
          <w:rFonts w:ascii="ITC Avant Garde" w:hAnsi="ITC Avant Garde"/>
          <w:lang w:val="es-ES"/>
        </w:rPr>
        <w:t xml:space="preserve"> “</w:t>
      </w:r>
      <w:r w:rsidR="00A538AC" w:rsidRPr="00A538AC">
        <w:rPr>
          <w:rFonts w:ascii="ITC Avant Garde" w:hAnsi="ITC Avant Garde"/>
          <w:lang w:val="es-ES"/>
        </w:rPr>
        <w:t>Resolución mediante la cual el Pleno del Instituto Federal de Telecomunicaciones autoriza al C. Juan Carlos Salamanca Uranga, a llevar a cabo la cesión de los derechos y obligaciones del título de concesión única para uso comercial otorgado el 16 de junio de 2015, a favor de Caracol Comunicaciones, S.A.P.I. de C.V</w:t>
      </w:r>
      <w:r w:rsidR="00A538AC">
        <w:rPr>
          <w:rFonts w:ascii="ITC Avant Garde" w:hAnsi="ITC Avant Garde"/>
          <w:lang w:val="es-ES"/>
        </w:rPr>
        <w:t>.</w:t>
      </w:r>
      <w:r w:rsidRPr="006B09CF">
        <w:rPr>
          <w:rFonts w:ascii="ITC Avant Garde" w:hAnsi="ITC Avant Garde"/>
          <w:lang w:val="es-ES"/>
        </w:rPr>
        <w:t>”.</w:t>
      </w:r>
    </w:p>
    <w:p w:rsidR="004D44D7" w:rsidRDefault="00B763F4"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sidR="00A538AC">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B763F4"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sidR="00A538AC">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B763F4"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Cuarto.</w:t>
      </w:r>
      <w:r w:rsidRPr="006B09CF">
        <w:rPr>
          <w:rFonts w:ascii="ITC Avant Garde" w:hAnsi="ITC Avant Garde"/>
          <w:sz w:val="22"/>
          <w:szCs w:val="22"/>
          <w:lang w:val="es-ES"/>
        </w:rPr>
        <w:t xml:space="preserve"> Se instruye a la Secretaría Técnica del Pleno para que agregue al Libro de Actas un original </w:t>
      </w:r>
      <w:r w:rsidR="00A538AC">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4035"/>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III.2.- </w:t>
      </w:r>
      <w:r w:rsidR="00A538AC" w:rsidRPr="00A538AC">
        <w:rPr>
          <w:rFonts w:ascii="ITC Avant Garde" w:hAnsi="ITC Avant Garde"/>
          <w:b/>
          <w:sz w:val="22"/>
          <w:szCs w:val="22"/>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r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A538AC" w:rsidRPr="006B09CF"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A538AC" w:rsidP="004D44D7">
      <w:pPr>
        <w:tabs>
          <w:tab w:val="left" w:pos="5529"/>
        </w:tabs>
        <w:spacing w:before="240" w:after="240"/>
        <w:jc w:val="both"/>
        <w:rPr>
          <w:rFonts w:ascii="ITC Avant Garde" w:hAnsi="ITC Avant Garde"/>
          <w:b/>
        </w:rPr>
      </w:pPr>
      <w:r>
        <w:rPr>
          <w:rFonts w:ascii="ITC Avant Garde" w:hAnsi="ITC Avant Garde"/>
          <w:b/>
        </w:rPr>
        <w:t>P/IFT/051118/</w:t>
      </w:r>
      <w:r w:rsidRPr="004D44D7">
        <w:rPr>
          <w:rFonts w:ascii="ITC Avant Garde" w:hAnsi="ITC Avant Garde"/>
          <w:b/>
          <w:color w:val="000000" w:themeColor="text1"/>
          <w:sz w:val="22"/>
          <w:szCs w:val="22"/>
        </w:rPr>
        <w:t>678</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12 de agosto de 2014, a favor de la C. Raquel Salud Ruiz</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4035"/>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III.3.- </w:t>
      </w:r>
      <w:r w:rsidR="00A538AC" w:rsidRPr="00A538AC">
        <w:rPr>
          <w:rFonts w:ascii="ITC Avant Garde" w:hAnsi="ITC Avant Garde"/>
          <w:b/>
          <w:sz w:val="22"/>
          <w:szCs w:val="22"/>
          <w:lang w:val="es-ES"/>
        </w:rPr>
        <w:t xml:space="preserve">Resolución mediante la cual el Pleno del Instituto Federal de Telecomunicaciones autoriza a Mantenimiento de Sistemas Vía Satélite, S.A. de C.V., a llevar a cabo la cesión de los </w:t>
      </w:r>
      <w:r w:rsidR="00A538AC" w:rsidRPr="00A538AC">
        <w:rPr>
          <w:rFonts w:ascii="ITC Avant Garde" w:hAnsi="ITC Avant Garde"/>
          <w:b/>
          <w:sz w:val="22"/>
          <w:szCs w:val="22"/>
          <w:lang w:val="es-ES"/>
        </w:rPr>
        <w:lastRenderedPageBreak/>
        <w:t>derechos y obligaciones del título de concesión para instalar, operar y explotar una red pública de telecomunicaciones otorgado el 8 de octubre de 2007, a favor de la C. Raquel Salud Ruiz</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A538AC" w:rsidP="004D44D7">
      <w:pPr>
        <w:tabs>
          <w:tab w:val="left" w:pos="5529"/>
        </w:tabs>
        <w:spacing w:before="240" w:after="240"/>
        <w:jc w:val="both"/>
        <w:rPr>
          <w:rFonts w:ascii="ITC Avant Garde" w:hAnsi="ITC Avant Garde"/>
          <w:b/>
          <w:color w:val="000000" w:themeColor="text1"/>
          <w:sz w:val="22"/>
          <w:szCs w:val="22"/>
        </w:rPr>
      </w:pPr>
      <w:r>
        <w:rPr>
          <w:rFonts w:ascii="ITC Avant Garde" w:hAnsi="ITC Avant Garde"/>
          <w:b/>
        </w:rPr>
        <w:t>P/IFT/</w:t>
      </w:r>
      <w:r w:rsidRPr="004D44D7">
        <w:rPr>
          <w:rFonts w:ascii="ITC Avant Garde" w:hAnsi="ITC Avant Garde"/>
          <w:b/>
          <w:color w:val="000000" w:themeColor="text1"/>
          <w:sz w:val="22"/>
          <w:szCs w:val="22"/>
        </w:rPr>
        <w:t>051118/679</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Resolución mediante la cual el Pleno del Instituto Federal de Telecomunicaciones autoriza a Mantenimiento de Sistemas Vía Satélite, S.A. de C.V., a llevar a cabo la cesión de los derechos y obligaciones del título de concesión para instalar, operar y explotar una red pública de telecomunicaciones otorgado el 8 de octubre de 2007, a favor de la C. Raquel Salud Ruiz</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III.4.- </w:t>
      </w:r>
      <w:r w:rsidR="00A538AC" w:rsidRPr="00A538AC">
        <w:rPr>
          <w:rFonts w:ascii="ITC Avant Garde" w:hAnsi="ITC Avant Garde"/>
          <w:b/>
          <w:sz w:val="22"/>
          <w:szCs w:val="22"/>
          <w:lang w:val="es-ES"/>
        </w:rPr>
        <w:t xml:space="preserve">Resolución mediante la cual el Pleno del Instituto Federal de Telecomunicaciones otorga a </w:t>
      </w:r>
      <w:proofErr w:type="spellStart"/>
      <w:r w:rsidR="00A538AC" w:rsidRPr="00A538AC">
        <w:rPr>
          <w:rFonts w:ascii="ITC Avant Garde" w:hAnsi="ITC Avant Garde"/>
          <w:b/>
          <w:sz w:val="22"/>
          <w:szCs w:val="22"/>
          <w:lang w:val="es-ES"/>
        </w:rPr>
        <w:t>Marlink</w:t>
      </w:r>
      <w:proofErr w:type="spellEnd"/>
      <w:r w:rsidR="00A538AC" w:rsidRPr="00A538AC">
        <w:rPr>
          <w:rFonts w:ascii="ITC Avant Garde" w:hAnsi="ITC Avant Garde"/>
          <w:b/>
          <w:sz w:val="22"/>
          <w:szCs w:val="22"/>
          <w:lang w:val="es-ES"/>
        </w:rPr>
        <w:t xml:space="preserve"> Mx, S.A. de C.V., un título de concesión única para uso comercial</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lastRenderedPageBreak/>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A538AC"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P/IFT/051118/680</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A538AC">
        <w:rPr>
          <w:rFonts w:ascii="ITC Avant Garde" w:hAnsi="ITC Avant Garde"/>
          <w:lang w:val="es-ES"/>
        </w:rPr>
        <w:t xml:space="preserve">Resolución mediante la cual el Pleno del Instituto Federal de Telecomunicaciones otorga a </w:t>
      </w:r>
      <w:proofErr w:type="spellStart"/>
      <w:r w:rsidRPr="00A538AC">
        <w:rPr>
          <w:rFonts w:ascii="ITC Avant Garde" w:hAnsi="ITC Avant Garde"/>
          <w:lang w:val="es-ES"/>
        </w:rPr>
        <w:t>Marlink</w:t>
      </w:r>
      <w:proofErr w:type="spellEnd"/>
      <w:r w:rsidRPr="00A538AC">
        <w:rPr>
          <w:rFonts w:ascii="ITC Avant Garde" w:hAnsi="ITC Avant Garde"/>
          <w:lang w:val="es-ES"/>
        </w:rPr>
        <w:t xml:space="preserve"> Mx,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III.5.- </w:t>
      </w:r>
      <w:r w:rsidR="00A538AC" w:rsidRPr="00A538AC">
        <w:rPr>
          <w:rFonts w:ascii="ITC Avant Garde" w:hAnsi="ITC Avant Garde"/>
          <w:b/>
          <w:sz w:val="22"/>
          <w:szCs w:val="22"/>
          <w:lang w:val="es-ES"/>
        </w:rPr>
        <w:t>Resolución mediante la cual el Pleno del Instituto Federal de Telecomunicaciones otorga a Enlace de Datos y Redes, S.A. de C.V., un título de concesión única para uso comercial</w:t>
      </w:r>
      <w:r w:rsidR="00ED598E"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P/IFT/051118/681</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Resolución mediante la cual el Pleno del Instituto Federal de Telecomunicaciones otorga a Enlace de Datos y Redes,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tabs>
          <w:tab w:val="left" w:pos="142"/>
          <w:tab w:val="left" w:pos="5954"/>
        </w:tabs>
        <w:spacing w:before="240" w:after="240"/>
        <w:jc w:val="both"/>
        <w:rPr>
          <w:rFonts w:ascii="ITC Avant Garde" w:hAnsi="ITC Avant Garde"/>
          <w:b/>
          <w:color w:val="000000" w:themeColor="text1"/>
          <w:sz w:val="22"/>
          <w:szCs w:val="22"/>
          <w:lang w:val="es-ES" w:eastAsia="en-US"/>
        </w:rPr>
      </w:pPr>
      <w:r w:rsidRPr="006B09CF">
        <w:rPr>
          <w:rFonts w:ascii="ITC Avant Garde" w:hAnsi="ITC Avant Garde"/>
          <w:b/>
          <w:color w:val="000000" w:themeColor="text1"/>
          <w:sz w:val="22"/>
          <w:szCs w:val="22"/>
          <w:lang w:val="es-ES" w:eastAsia="en-US"/>
        </w:rPr>
        <w:t xml:space="preserve">III.6.- </w:t>
      </w:r>
      <w:r w:rsidR="00013F0F" w:rsidRPr="00013F0F">
        <w:rPr>
          <w:rFonts w:ascii="ITC Avant Garde" w:hAnsi="ITC Avant Garde"/>
          <w:b/>
          <w:sz w:val="22"/>
          <w:szCs w:val="22"/>
          <w:lang w:val="es-ES"/>
        </w:rPr>
        <w:t xml:space="preserve">Resolución mediante la cual el Pleno del Instituto Federal de Telecomunicaciones otorga a </w:t>
      </w:r>
      <w:proofErr w:type="spellStart"/>
      <w:r w:rsidR="00013F0F" w:rsidRPr="00013F0F">
        <w:rPr>
          <w:rFonts w:ascii="ITC Avant Garde" w:hAnsi="ITC Avant Garde"/>
          <w:b/>
          <w:sz w:val="22"/>
          <w:szCs w:val="22"/>
          <w:lang w:val="es-ES"/>
        </w:rPr>
        <w:t>Jafica</w:t>
      </w:r>
      <w:proofErr w:type="spellEnd"/>
      <w:r w:rsidR="00013F0F" w:rsidRPr="00013F0F">
        <w:rPr>
          <w:rFonts w:ascii="ITC Avant Garde" w:hAnsi="ITC Avant Garde"/>
          <w:b/>
          <w:sz w:val="22"/>
          <w:szCs w:val="22"/>
          <w:lang w:val="es-ES"/>
        </w:rPr>
        <w:t xml:space="preserve"> Telecomunicaciones, S.A.S.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013F0F"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P/IFT/051118/682</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w:t>
      </w:r>
      <w:proofErr w:type="spellStart"/>
      <w:r w:rsidR="00013F0F" w:rsidRPr="00013F0F">
        <w:rPr>
          <w:rFonts w:ascii="ITC Avant Garde" w:hAnsi="ITC Avant Garde"/>
          <w:lang w:val="es-ES"/>
        </w:rPr>
        <w:t>Jafica</w:t>
      </w:r>
      <w:proofErr w:type="spellEnd"/>
      <w:r w:rsidR="00013F0F" w:rsidRPr="00013F0F">
        <w:rPr>
          <w:rFonts w:ascii="ITC Avant Garde" w:hAnsi="ITC Avant Garde"/>
          <w:lang w:val="es-ES"/>
        </w:rPr>
        <w:t xml:space="preserve"> Telecomunicaciones, S.A.S.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 xml:space="preserve">la </w:t>
      </w:r>
      <w:r w:rsidR="00013F0F">
        <w:rPr>
          <w:rFonts w:ascii="ITC Avant Garde" w:hAnsi="ITC Avant Garde"/>
          <w:sz w:val="22"/>
          <w:szCs w:val="22"/>
          <w:lang w:val="es-ES"/>
        </w:rPr>
        <w:t>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III.7.- </w:t>
      </w:r>
      <w:r w:rsidR="00013F0F" w:rsidRPr="00013F0F">
        <w:rPr>
          <w:rFonts w:ascii="ITC Avant Garde" w:hAnsi="ITC Avant Garde"/>
          <w:b/>
          <w:sz w:val="22"/>
          <w:szCs w:val="22"/>
          <w:lang w:val="es-ES"/>
        </w:rPr>
        <w:t xml:space="preserve">Resolución mediante la cual el Pleno del Instituto Federal de Telecomunicaciones otorga a Corporativo </w:t>
      </w:r>
      <w:proofErr w:type="spellStart"/>
      <w:r w:rsidR="00013F0F" w:rsidRPr="00013F0F">
        <w:rPr>
          <w:rFonts w:ascii="ITC Avant Garde" w:hAnsi="ITC Avant Garde"/>
          <w:b/>
          <w:sz w:val="22"/>
          <w:szCs w:val="22"/>
          <w:lang w:val="es-ES"/>
        </w:rPr>
        <w:t>Chops</w:t>
      </w:r>
      <w:proofErr w:type="spellEnd"/>
      <w:r w:rsidR="00013F0F" w:rsidRPr="00013F0F">
        <w:rPr>
          <w:rFonts w:ascii="ITC Avant Garde" w:hAnsi="ITC Avant Garde"/>
          <w:b/>
          <w:sz w:val="22"/>
          <w:szCs w:val="22"/>
          <w:lang w:val="es-ES"/>
        </w:rPr>
        <w:t>, S.A.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P/IFT/051118/683</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Corporativo </w:t>
      </w:r>
      <w:proofErr w:type="spellStart"/>
      <w:r w:rsidR="00013F0F" w:rsidRPr="00013F0F">
        <w:rPr>
          <w:rFonts w:ascii="ITC Avant Garde" w:hAnsi="ITC Avant Garde"/>
          <w:lang w:val="es-ES"/>
        </w:rPr>
        <w:t>Chops</w:t>
      </w:r>
      <w:proofErr w:type="spellEnd"/>
      <w:r w:rsidR="00013F0F" w:rsidRPr="00013F0F">
        <w:rPr>
          <w:rFonts w:ascii="ITC Avant Garde" w:hAnsi="ITC Avant Garde"/>
          <w:lang w:val="es-ES"/>
        </w:rPr>
        <w:t>, S.A.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lastRenderedPageBreak/>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III.8.- </w:t>
      </w:r>
      <w:r w:rsidR="00013F0F" w:rsidRPr="00013F0F">
        <w:rPr>
          <w:rFonts w:ascii="ITC Avant Garde" w:hAnsi="ITC Avant Garde"/>
          <w:b/>
          <w:sz w:val="22"/>
          <w:szCs w:val="22"/>
          <w:lang w:val="es-ES"/>
        </w:rPr>
        <w:t xml:space="preserve">Resolución mediante la cual el Pleno del Instituto Federal de Telecomunicaciones otorga a MXT </w:t>
      </w:r>
      <w:proofErr w:type="spellStart"/>
      <w:r w:rsidR="00013F0F" w:rsidRPr="00013F0F">
        <w:rPr>
          <w:rFonts w:ascii="ITC Avant Garde" w:hAnsi="ITC Avant Garde"/>
          <w:b/>
          <w:sz w:val="22"/>
          <w:szCs w:val="22"/>
          <w:lang w:val="es-ES"/>
        </w:rPr>
        <w:t>Fiber</w:t>
      </w:r>
      <w:proofErr w:type="spellEnd"/>
      <w:r w:rsidR="00013F0F" w:rsidRPr="00013F0F">
        <w:rPr>
          <w:rFonts w:ascii="ITC Avant Garde" w:hAnsi="ITC Avant Garde"/>
          <w:b/>
          <w:sz w:val="22"/>
          <w:szCs w:val="22"/>
          <w:lang w:val="es-ES"/>
        </w:rPr>
        <w:t xml:space="preserve"> </w:t>
      </w:r>
      <w:proofErr w:type="spellStart"/>
      <w:r w:rsidR="00013F0F" w:rsidRPr="00013F0F">
        <w:rPr>
          <w:rFonts w:ascii="ITC Avant Garde" w:hAnsi="ITC Avant Garde"/>
          <w:b/>
          <w:sz w:val="22"/>
          <w:szCs w:val="22"/>
          <w:lang w:val="es-ES"/>
        </w:rPr>
        <w:t>Partners</w:t>
      </w:r>
      <w:proofErr w:type="spellEnd"/>
      <w:r w:rsidR="00013F0F" w:rsidRPr="00013F0F">
        <w:rPr>
          <w:rFonts w:ascii="ITC Avant Garde" w:hAnsi="ITC Avant Garde"/>
          <w:b/>
          <w:sz w:val="22"/>
          <w:szCs w:val="22"/>
          <w:lang w:val="es-ES"/>
        </w:rPr>
        <w:t>, S.A.P.I. de C.V., un título de concesión única para uso comercial</w:t>
      </w:r>
      <w:r w:rsidR="00B25070" w:rsidRPr="006B09CF">
        <w:rPr>
          <w:rFonts w:ascii="ITC Avant Garde" w:hAnsi="ITC Avant Garde"/>
          <w:b/>
          <w:sz w:val="22"/>
          <w:szCs w:val="22"/>
          <w:lang w:val="es-ES"/>
        </w:rPr>
        <w:t>.</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A538AC"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A538AC"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A538AC"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P/IFT/051118/684</w:t>
      </w:r>
    </w:p>
    <w:p w:rsidR="004D44D7" w:rsidRDefault="00A538AC"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13F0F" w:rsidRPr="00013F0F">
        <w:rPr>
          <w:rFonts w:ascii="ITC Avant Garde" w:hAnsi="ITC Avant Garde"/>
          <w:lang w:val="es-ES"/>
        </w:rPr>
        <w:t xml:space="preserve">Resolución mediante la cual el Pleno del Instituto Federal de Telecomunicaciones otorga a MXT </w:t>
      </w:r>
      <w:proofErr w:type="spellStart"/>
      <w:r w:rsidR="00013F0F" w:rsidRPr="00013F0F">
        <w:rPr>
          <w:rFonts w:ascii="ITC Avant Garde" w:hAnsi="ITC Avant Garde"/>
          <w:lang w:val="es-ES"/>
        </w:rPr>
        <w:t>Fiber</w:t>
      </w:r>
      <w:proofErr w:type="spellEnd"/>
      <w:r w:rsidR="00013F0F" w:rsidRPr="00013F0F">
        <w:rPr>
          <w:rFonts w:ascii="ITC Avant Garde" w:hAnsi="ITC Avant Garde"/>
          <w:lang w:val="es-ES"/>
        </w:rPr>
        <w:t xml:space="preserve"> </w:t>
      </w:r>
      <w:proofErr w:type="spellStart"/>
      <w:r w:rsidR="00013F0F" w:rsidRPr="00013F0F">
        <w:rPr>
          <w:rFonts w:ascii="ITC Avant Garde" w:hAnsi="ITC Avant Garde"/>
          <w:lang w:val="es-ES"/>
        </w:rPr>
        <w:t>Partners</w:t>
      </w:r>
      <w:proofErr w:type="spellEnd"/>
      <w:r w:rsidR="00013F0F" w:rsidRPr="00013F0F">
        <w:rPr>
          <w:rFonts w:ascii="ITC Avant Garde" w:hAnsi="ITC Avant Garde"/>
          <w:lang w:val="es-ES"/>
        </w:rPr>
        <w:t>, S.A.P.I. de C.V., un título de concesión única para uso comercial</w:t>
      </w:r>
      <w:r w:rsidRPr="006B09CF">
        <w:rPr>
          <w:rFonts w:ascii="ITC Avant Garde" w:hAnsi="ITC Avant Garde"/>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sidR="00013F0F">
        <w:rPr>
          <w:rFonts w:ascii="ITC Avant Garde" w:hAnsi="ITC Avant Garde"/>
          <w:sz w:val="22"/>
          <w:szCs w:val="22"/>
          <w:lang w:val="es-ES"/>
        </w:rPr>
        <w:t>la R</w:t>
      </w:r>
      <w:r>
        <w:rPr>
          <w:rFonts w:ascii="ITC Avant Garde" w:hAnsi="ITC Avant Garde"/>
          <w:sz w:val="22"/>
          <w:szCs w:val="22"/>
          <w:lang w:val="es-ES"/>
        </w:rPr>
        <w:t>esolución aprobada</w:t>
      </w:r>
      <w:r w:rsidRPr="006B09CF">
        <w:rPr>
          <w:rFonts w:ascii="ITC Avant Garde" w:hAnsi="ITC Avant Garde"/>
          <w:sz w:val="22"/>
          <w:szCs w:val="22"/>
          <w:lang w:val="es-ES"/>
        </w:rPr>
        <w:t xml:space="preserve"> por el Pleno.</w:t>
      </w:r>
    </w:p>
    <w:p w:rsidR="004D44D7" w:rsidRDefault="00A538AC"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A538AC"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III.9.- </w:t>
      </w:r>
      <w:r w:rsidR="00013F0F" w:rsidRPr="00013F0F">
        <w:rPr>
          <w:rFonts w:ascii="ITC Avant Garde" w:hAnsi="ITC Avant Garde"/>
          <w:b/>
          <w:sz w:val="22"/>
          <w:szCs w:val="22"/>
          <w:lang w:val="es-ES"/>
        </w:rPr>
        <w:t xml:space="preserve">Resolución mediante la cual el Pleno del Instituto Federal de Telecomunicaciones prorroga la vigencia de la concesión única para uso comercial de BT </w:t>
      </w:r>
      <w:proofErr w:type="spellStart"/>
      <w:r w:rsidR="00013F0F" w:rsidRPr="00013F0F">
        <w:rPr>
          <w:rFonts w:ascii="ITC Avant Garde" w:hAnsi="ITC Avant Garde"/>
          <w:b/>
          <w:sz w:val="22"/>
          <w:szCs w:val="22"/>
          <w:lang w:val="es-ES"/>
        </w:rPr>
        <w:t>Latam</w:t>
      </w:r>
      <w:proofErr w:type="spellEnd"/>
      <w:r w:rsidR="00013F0F" w:rsidRPr="00013F0F">
        <w:rPr>
          <w:rFonts w:ascii="ITC Avant Garde" w:hAnsi="ITC Avant Garde"/>
          <w:b/>
          <w:sz w:val="22"/>
          <w:szCs w:val="22"/>
          <w:lang w:val="es-ES"/>
        </w:rPr>
        <w:t xml:space="preserve"> México, S.A. de C.V</w:t>
      </w:r>
      <w:r w:rsidR="00B25070"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lastRenderedPageBreak/>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13F0F"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P/IFT/051118/685</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013F0F">
        <w:rPr>
          <w:rFonts w:ascii="ITC Avant Garde" w:hAnsi="ITC Avant Garde"/>
          <w:lang w:val="es-ES"/>
        </w:rPr>
        <w:t xml:space="preserve">Resolución mediante la cual el Pleno del Instituto Federal de Telecomunicaciones prorroga la vigencia de la concesión única para uso comercial de BT </w:t>
      </w:r>
      <w:proofErr w:type="spellStart"/>
      <w:r w:rsidRPr="00013F0F">
        <w:rPr>
          <w:rFonts w:ascii="ITC Avant Garde" w:hAnsi="ITC Avant Garde"/>
          <w:lang w:val="es-ES"/>
        </w:rPr>
        <w:t>Latam</w:t>
      </w:r>
      <w:proofErr w:type="spellEnd"/>
      <w:r w:rsidRPr="00013F0F">
        <w:rPr>
          <w:rFonts w:ascii="ITC Avant Garde" w:hAnsi="ITC Avant Garde"/>
          <w:lang w:val="es-ES"/>
        </w:rPr>
        <w:t xml:space="preserve"> México, S.A. de C.V</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III.10.- </w:t>
      </w:r>
      <w:r w:rsidR="000B43F0" w:rsidRPr="000B43F0">
        <w:rPr>
          <w:rFonts w:ascii="ITC Avant Garde" w:hAnsi="ITC Avant Garde"/>
          <w:b/>
          <w:sz w:val="22"/>
          <w:szCs w:val="22"/>
          <w:lang w:val="es-ES"/>
        </w:rPr>
        <w:t>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r w:rsidR="00BA50FE"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43F0">
        <w:rPr>
          <w:rFonts w:ascii="ITC Avant Garde" w:hAnsi="ITC Avant Garde"/>
          <w:sz w:val="22"/>
          <w:szCs w:val="22"/>
          <w:lang w:val="es-ES"/>
        </w:rPr>
        <w:lastRenderedPageBreak/>
        <w:t xml:space="preserve">El Instituto Federal de Telecomunicaciones aprobó la Resolución </w:t>
      </w:r>
      <w:r w:rsidR="000B43F0" w:rsidRPr="000B43F0">
        <w:rPr>
          <w:rFonts w:ascii="ITC Avant Garde" w:hAnsi="ITC Avant Garde"/>
          <w:sz w:val="22"/>
          <w:szCs w:val="22"/>
          <w:lang w:val="es-ES"/>
        </w:rPr>
        <w:t xml:space="preserve">en lo general por unanimidad de votos de los Comisionados Gabriel Oswaldo Contreras Saldívar, María Elena </w:t>
      </w:r>
      <w:proofErr w:type="spellStart"/>
      <w:r w:rsidR="000B43F0" w:rsidRPr="000B43F0">
        <w:rPr>
          <w:rFonts w:ascii="ITC Avant Garde" w:hAnsi="ITC Avant Garde"/>
          <w:sz w:val="22"/>
          <w:szCs w:val="22"/>
          <w:lang w:val="es-ES"/>
        </w:rPr>
        <w:t>Estavillo</w:t>
      </w:r>
      <w:proofErr w:type="spellEnd"/>
      <w:r w:rsidR="000B43F0" w:rsidRPr="000B43F0">
        <w:rPr>
          <w:rFonts w:ascii="ITC Avant Garde" w:hAnsi="ITC Avant Garde"/>
          <w:sz w:val="22"/>
          <w:szCs w:val="22"/>
          <w:lang w:val="es-ES"/>
        </w:rPr>
        <w:t xml:space="preserve"> Flores, Mario Germán </w:t>
      </w:r>
      <w:proofErr w:type="spellStart"/>
      <w:r w:rsidR="000B43F0" w:rsidRPr="000B43F0">
        <w:rPr>
          <w:rFonts w:ascii="ITC Avant Garde" w:hAnsi="ITC Avant Garde"/>
          <w:sz w:val="22"/>
          <w:szCs w:val="22"/>
          <w:lang w:val="es-ES"/>
        </w:rPr>
        <w:t>Fromow</w:t>
      </w:r>
      <w:proofErr w:type="spellEnd"/>
      <w:r w:rsidR="000B43F0" w:rsidRPr="000B43F0">
        <w:rPr>
          <w:rFonts w:ascii="ITC Avant Garde" w:hAnsi="ITC Avant Garde"/>
          <w:sz w:val="22"/>
          <w:szCs w:val="22"/>
          <w:lang w:val="es-ES"/>
        </w:rPr>
        <w:t xml:space="preserve"> Rangel, Adolfo Cuevas Teja, Javier Juárez Mojica, Arturo Robles </w:t>
      </w:r>
      <w:proofErr w:type="spellStart"/>
      <w:r w:rsidR="000B43F0" w:rsidRPr="000B43F0">
        <w:rPr>
          <w:rFonts w:ascii="ITC Avant Garde" w:hAnsi="ITC Avant Garde"/>
          <w:sz w:val="22"/>
          <w:szCs w:val="22"/>
          <w:lang w:val="es-ES"/>
        </w:rPr>
        <w:t>Rovalo</w:t>
      </w:r>
      <w:proofErr w:type="spellEnd"/>
      <w:r w:rsidR="000B43F0" w:rsidRPr="000B43F0">
        <w:rPr>
          <w:rFonts w:ascii="ITC Avant Garde" w:hAnsi="ITC Avant Garde"/>
          <w:sz w:val="22"/>
          <w:szCs w:val="22"/>
          <w:lang w:val="es-ES"/>
        </w:rPr>
        <w:t xml:space="preserve"> y </w:t>
      </w:r>
      <w:proofErr w:type="spellStart"/>
      <w:r w:rsidR="000B43F0" w:rsidRPr="000B43F0">
        <w:rPr>
          <w:rFonts w:ascii="ITC Avant Garde" w:hAnsi="ITC Avant Garde"/>
          <w:sz w:val="22"/>
          <w:szCs w:val="22"/>
          <w:lang w:val="es-ES"/>
        </w:rPr>
        <w:t>Sóstenes</w:t>
      </w:r>
      <w:proofErr w:type="spellEnd"/>
      <w:r w:rsidR="000B43F0" w:rsidRPr="000B43F0">
        <w:rPr>
          <w:rFonts w:ascii="ITC Avant Garde" w:hAnsi="ITC Avant Garde"/>
          <w:sz w:val="22"/>
          <w:szCs w:val="22"/>
          <w:lang w:val="es-ES"/>
        </w:rPr>
        <w:t xml:space="preserve"> Díaz González.</w:t>
      </w:r>
    </w:p>
    <w:p w:rsidR="004D44D7" w:rsidRDefault="000B43F0" w:rsidP="004D44D7">
      <w:pPr>
        <w:pStyle w:val="Prrafodelista"/>
        <w:spacing w:before="240" w:after="240"/>
        <w:ind w:left="0"/>
        <w:jc w:val="both"/>
        <w:rPr>
          <w:rFonts w:ascii="ITC Avant Garde" w:hAnsi="ITC Avant Garde"/>
          <w:color w:val="212121"/>
        </w:rPr>
      </w:pPr>
      <w:r w:rsidRPr="000B43F0">
        <w:rPr>
          <w:rFonts w:ascii="ITC Avant Garde" w:hAnsi="ITC Avant Garde"/>
          <w:lang w:val="es-ES"/>
        </w:rPr>
        <w:t>En lo particular, el Comis</w:t>
      </w:r>
      <w:r w:rsidR="002A3AB8">
        <w:rPr>
          <w:rFonts w:ascii="ITC Avant Garde" w:hAnsi="ITC Avant Garde"/>
          <w:lang w:val="es-ES"/>
        </w:rPr>
        <w:t>ionado Adolfo Cuevas Teja manifestó</w:t>
      </w:r>
      <w:r w:rsidRPr="000B43F0">
        <w:rPr>
          <w:rFonts w:ascii="ITC Avant Garde" w:hAnsi="ITC Avant Garde"/>
          <w:lang w:val="es-ES"/>
        </w:rPr>
        <w:t xml:space="preserve"> voto en contra del Resolutivo Segundo, primer párrafo, por lo que hace a la vigencia retroactiva de la concesión única</w:t>
      </w:r>
      <w:r w:rsidR="00013F0F" w:rsidRPr="006B09CF">
        <w:rPr>
          <w:rFonts w:ascii="ITC Avant Garde" w:hAnsi="ITC Avant Garde"/>
          <w:color w:val="212121"/>
        </w:rPr>
        <w:t>.</w:t>
      </w:r>
    </w:p>
    <w:p w:rsidR="00013F0F" w:rsidRPr="006B09CF"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B43F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P/IFT/051118/686</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B43F0" w:rsidRPr="000B43F0">
        <w:rPr>
          <w:rFonts w:ascii="ITC Avant Garde" w:hAnsi="ITC Avant Garde"/>
          <w:lang w:val="es-ES"/>
        </w:rPr>
        <w:t>Resolución mediante la cual el Pleno del Instituto Federal de Telecomunicaciones autoriza a Telecom Nacional, S. de R.L. de C.V., la transición y, en consecuencia, la consolidación de sus títulos de concesión para instalar, operar y explotar una red pública de telecomunicaciones, en una concesión única para uso comercial</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III.11.-</w:t>
      </w:r>
      <w:r w:rsidRPr="006B09CF">
        <w:rPr>
          <w:rFonts w:ascii="ITC Avant Garde" w:hAnsi="ITC Avant Garde"/>
          <w:b/>
          <w:sz w:val="22"/>
          <w:szCs w:val="22"/>
          <w:lang w:val="es-ES"/>
        </w:rPr>
        <w:t xml:space="preserve"> </w:t>
      </w:r>
      <w:r w:rsidR="000B43F0" w:rsidRPr="000B43F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00BA50FE" w:rsidRPr="006B09CF">
        <w:rPr>
          <w:rFonts w:ascii="ITC Avant Garde" w:hAnsi="ITC Avant Garde"/>
          <w:b/>
          <w:sz w:val="22"/>
          <w:szCs w:val="22"/>
          <w:lang w:val="es-ES"/>
        </w:rPr>
        <w:t>.</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13F0F"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w:t>
      </w:r>
      <w:r w:rsidRPr="00A538AC">
        <w:rPr>
          <w:rFonts w:ascii="ITC Avant Garde" w:hAnsi="ITC Avant Garde"/>
          <w:lang w:val="es-ES"/>
        </w:rPr>
        <w:lastRenderedPageBreak/>
        <w:t xml:space="preserve">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13F0F"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13F0F"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0B43F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P/IFT/051118/687</w:t>
      </w:r>
    </w:p>
    <w:p w:rsidR="004D44D7" w:rsidRDefault="00013F0F"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0B43F0" w:rsidRPr="000B43F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Pr="006B09CF">
        <w:rPr>
          <w:rFonts w:ascii="ITC Avant Garde" w:hAnsi="ITC Avant Garde"/>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13F0F"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13F0F"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III.12.- </w:t>
      </w:r>
      <w:r w:rsidR="000B43F0" w:rsidRPr="000B43F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 la Universidad Autónoma de Querétaro</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P/IFT/051118/688</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0B43F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 la Universidad Autónoma de Querétaro</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hAnsi="ITC Avant Garde"/>
          <w:b/>
          <w:sz w:val="22"/>
          <w:szCs w:val="22"/>
          <w:lang w:val="es-ES"/>
        </w:rPr>
      </w:pPr>
      <w:r w:rsidRPr="006B09CF">
        <w:rPr>
          <w:rFonts w:ascii="ITC Avant Garde" w:eastAsia="Calibri" w:hAnsi="ITC Avant Garde"/>
          <w:b/>
          <w:bCs/>
          <w:sz w:val="22"/>
          <w:szCs w:val="22"/>
        </w:rPr>
        <w:t xml:space="preserve">III.13.- </w:t>
      </w:r>
      <w:r w:rsidR="00E54BE0" w:rsidRPr="00E54BE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lastRenderedPageBreak/>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P/IFT/051118/689</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radiodifusión sonora en la banda de Frecuencia Modulada, otorgado a favor del Gobierno del Estado de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III.14.-</w:t>
      </w:r>
      <w:r w:rsidRPr="006B09CF">
        <w:rPr>
          <w:rFonts w:ascii="ITC Avant Garde" w:hAnsi="ITC Avant Garde"/>
          <w:b/>
          <w:sz w:val="22"/>
          <w:szCs w:val="22"/>
          <w:lang w:val="es-ES"/>
        </w:rPr>
        <w:t xml:space="preserve"> </w:t>
      </w:r>
      <w:r w:rsidR="00E54BE0" w:rsidRPr="00E54BE0">
        <w:rPr>
          <w:rFonts w:ascii="ITC Avant Garde" w:hAnsi="ITC Avant Garde"/>
          <w:b/>
          <w:sz w:val="22"/>
          <w:szCs w:val="22"/>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r w:rsidR="00295337"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E54BE0"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P/IFT/051118/690</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determina el cumplimiento a lo señalado en la condición 12 del Título de Concesión para usar y aprovechar bandas de frecuencias de espectro radioeléctrico para uso público para la prestación del servicio público de Televisión Radiodifundida Digital, otorgado a favor del Gobierno del Estado de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III.15.- </w:t>
      </w:r>
      <w:r w:rsidR="00E54BE0" w:rsidRPr="00E54BE0">
        <w:rPr>
          <w:rFonts w:ascii="ITC Avant Garde" w:hAnsi="ITC Avant Garde"/>
          <w:b/>
          <w:sz w:val="22"/>
          <w:szCs w:val="22"/>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E54BE0" w:rsidRPr="00E54BE0">
        <w:rPr>
          <w:rFonts w:ascii="ITC Avant Garde" w:hAnsi="ITC Avant Garde"/>
          <w:lang w:val="es-ES"/>
        </w:rPr>
        <w:t xml:space="preserve">en lo general por unanimidad de votos de los Comisionados Gabriel Oswaldo Contreras Saldívar, María Elena </w:t>
      </w:r>
      <w:proofErr w:type="spellStart"/>
      <w:r w:rsidR="00E54BE0" w:rsidRPr="00E54BE0">
        <w:rPr>
          <w:rFonts w:ascii="ITC Avant Garde" w:hAnsi="ITC Avant Garde"/>
          <w:lang w:val="es-ES"/>
        </w:rPr>
        <w:t>Estavillo</w:t>
      </w:r>
      <w:proofErr w:type="spellEnd"/>
      <w:r w:rsidR="00E54BE0" w:rsidRPr="00E54BE0">
        <w:rPr>
          <w:rFonts w:ascii="ITC Avant Garde" w:hAnsi="ITC Avant Garde"/>
          <w:lang w:val="es-ES"/>
        </w:rPr>
        <w:t xml:space="preserve"> Flores, Mario Germán </w:t>
      </w:r>
      <w:proofErr w:type="spellStart"/>
      <w:r w:rsidR="00E54BE0" w:rsidRPr="00E54BE0">
        <w:rPr>
          <w:rFonts w:ascii="ITC Avant Garde" w:hAnsi="ITC Avant Garde"/>
          <w:lang w:val="es-ES"/>
        </w:rPr>
        <w:t>Fromow</w:t>
      </w:r>
      <w:proofErr w:type="spellEnd"/>
      <w:r w:rsidR="00E54BE0" w:rsidRPr="00E54BE0">
        <w:rPr>
          <w:rFonts w:ascii="ITC Avant Garde" w:hAnsi="ITC Avant Garde"/>
          <w:lang w:val="es-ES"/>
        </w:rPr>
        <w:t xml:space="preserve"> Rangel, Adolfo Cuevas Teja, Javier Juárez Mojica, Arturo Robles </w:t>
      </w:r>
      <w:proofErr w:type="spellStart"/>
      <w:r w:rsidR="00E54BE0" w:rsidRPr="00E54BE0">
        <w:rPr>
          <w:rFonts w:ascii="ITC Avant Garde" w:hAnsi="ITC Avant Garde"/>
          <w:lang w:val="es-ES"/>
        </w:rPr>
        <w:t>Rovalo</w:t>
      </w:r>
      <w:proofErr w:type="spellEnd"/>
      <w:r w:rsidR="00E54BE0" w:rsidRPr="00E54BE0">
        <w:rPr>
          <w:rFonts w:ascii="ITC Avant Garde" w:hAnsi="ITC Avant Garde"/>
          <w:lang w:val="es-ES"/>
        </w:rPr>
        <w:t xml:space="preserve"> y </w:t>
      </w:r>
      <w:proofErr w:type="spellStart"/>
      <w:r w:rsidR="00E54BE0" w:rsidRPr="00E54BE0">
        <w:rPr>
          <w:rFonts w:ascii="ITC Avant Garde" w:hAnsi="ITC Avant Garde"/>
          <w:lang w:val="es-ES"/>
        </w:rPr>
        <w:t>Sóstenes</w:t>
      </w:r>
      <w:proofErr w:type="spellEnd"/>
      <w:r w:rsidR="00E54BE0" w:rsidRPr="00E54BE0">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E27ED">
        <w:rPr>
          <w:rFonts w:ascii="ITC Avant Garde" w:eastAsiaTheme="minorHAnsi" w:hAnsi="ITC Avant Garde" w:cstheme="minorBidi"/>
          <w:sz w:val="22"/>
          <w:szCs w:val="22"/>
          <w:lang w:eastAsia="en-US"/>
        </w:rPr>
        <w:t>En lo particular, el Comisiona</w:t>
      </w:r>
      <w:r>
        <w:rPr>
          <w:rFonts w:ascii="ITC Avant Garde" w:eastAsiaTheme="minorHAnsi" w:hAnsi="ITC Avant Garde" w:cstheme="minorBidi"/>
          <w:sz w:val="22"/>
          <w:szCs w:val="22"/>
          <w:lang w:eastAsia="en-US"/>
        </w:rPr>
        <w:t>do Adolfo Cuevas Teja manifestó</w:t>
      </w:r>
      <w:r w:rsidRPr="008E27ED">
        <w:rPr>
          <w:rFonts w:ascii="ITC Avant Garde" w:eastAsiaTheme="minorHAnsi" w:hAnsi="ITC Avant Garde" w:cstheme="minorBidi"/>
          <w:sz w:val="22"/>
          <w:szCs w:val="22"/>
          <w:lang w:eastAsia="en-US"/>
        </w:rPr>
        <w:t xml:space="preserve"> voto en contra del Resolutivo Primero en relación con el último párrafo del Considerando Quinto, por lo que hace a no otorgar una concesión única bajo el argumento de que ya contaba con una; y del Resolutivo Quinto, párrafo segundo, por lo que hace a los efectos constitutivos de la anotación en el Registro Público de Concesiones</w:t>
      </w:r>
      <w:r>
        <w:rPr>
          <w:rFonts w:ascii="ITC Avant Garde" w:eastAsiaTheme="minorHAnsi" w:hAnsi="ITC Avant Garde" w:cstheme="minorBidi"/>
          <w:sz w:val="22"/>
          <w:szCs w:val="22"/>
          <w:lang w:eastAsia="en-US"/>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E54BE0"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P/IFT/051118/691</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E54BE0" w:rsidRPr="00E54BE0">
        <w:rPr>
          <w:rFonts w:ascii="ITC Avant Garde" w:hAnsi="ITC Avant Garde"/>
          <w:lang w:val="es-ES"/>
        </w:rPr>
        <w:t>Resolución mediante la cual el Pleno del Instituto Federal de Telecomunicaciones otorga a favor de la Universidad de Guadalajara una Concesión para usar y aprovechar bandas de frecuencia del espectro radioeléctrico para uso público, para la prestación del servicio de Televisión Radiodifundida Digital en Puerto Vallarta, en el Estado de Jalisco</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eastAsia="Calibri" w:hAnsi="ITC Avant Garde"/>
          <w:b/>
          <w:bCs/>
          <w:sz w:val="22"/>
          <w:szCs w:val="22"/>
        </w:rPr>
      </w:pPr>
      <w:r w:rsidRPr="006B09CF">
        <w:rPr>
          <w:rFonts w:ascii="ITC Avant Garde" w:eastAsia="Calibri" w:hAnsi="ITC Avant Garde"/>
          <w:b/>
          <w:bCs/>
          <w:sz w:val="22"/>
          <w:szCs w:val="22"/>
        </w:rPr>
        <w:t xml:space="preserve">III.16.- </w:t>
      </w:r>
      <w:r w:rsidR="008E27ED" w:rsidRPr="008E27ED">
        <w:rPr>
          <w:rFonts w:ascii="ITC Avant Garde" w:hAnsi="ITC Avant Garde"/>
          <w:b/>
          <w:sz w:val="22"/>
          <w:szCs w:val="22"/>
          <w:lang w:val="es-ES"/>
        </w:rPr>
        <w:t>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r w:rsidR="00BA50FE"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8E27ED" w:rsidRPr="008E27ED">
        <w:rPr>
          <w:rFonts w:ascii="ITC Avant Garde" w:hAnsi="ITC Avant Garde"/>
          <w:lang w:val="es-ES"/>
        </w:rPr>
        <w:t xml:space="preserve">en lo general por unanimidad de votos de los Comisionados Gabriel Oswaldo Contreras Saldívar, María Elena </w:t>
      </w:r>
      <w:proofErr w:type="spellStart"/>
      <w:r w:rsidR="008E27ED" w:rsidRPr="008E27ED">
        <w:rPr>
          <w:rFonts w:ascii="ITC Avant Garde" w:hAnsi="ITC Avant Garde"/>
          <w:lang w:val="es-ES"/>
        </w:rPr>
        <w:t>Estavillo</w:t>
      </w:r>
      <w:proofErr w:type="spellEnd"/>
      <w:r w:rsidR="008E27ED" w:rsidRPr="008E27ED">
        <w:rPr>
          <w:rFonts w:ascii="ITC Avant Garde" w:hAnsi="ITC Avant Garde"/>
          <w:lang w:val="es-ES"/>
        </w:rPr>
        <w:t xml:space="preserve"> Flores, Mario Germán </w:t>
      </w:r>
      <w:proofErr w:type="spellStart"/>
      <w:r w:rsidR="008E27ED" w:rsidRPr="008E27ED">
        <w:rPr>
          <w:rFonts w:ascii="ITC Avant Garde" w:hAnsi="ITC Avant Garde"/>
          <w:lang w:val="es-ES"/>
        </w:rPr>
        <w:t>Fromow</w:t>
      </w:r>
      <w:proofErr w:type="spellEnd"/>
      <w:r w:rsidR="008E27ED" w:rsidRPr="008E27ED">
        <w:rPr>
          <w:rFonts w:ascii="ITC Avant Garde" w:hAnsi="ITC Avant Garde"/>
          <w:lang w:val="es-ES"/>
        </w:rPr>
        <w:t xml:space="preserve"> Rangel, Adolfo Cuevas Teja, Javier Juárez Mojica, Arturo Robles </w:t>
      </w:r>
      <w:proofErr w:type="spellStart"/>
      <w:r w:rsidR="008E27ED" w:rsidRPr="008E27ED">
        <w:rPr>
          <w:rFonts w:ascii="ITC Avant Garde" w:hAnsi="ITC Avant Garde"/>
          <w:lang w:val="es-ES"/>
        </w:rPr>
        <w:t>Rovalo</w:t>
      </w:r>
      <w:proofErr w:type="spellEnd"/>
      <w:r w:rsidR="008E27ED" w:rsidRPr="008E27ED">
        <w:rPr>
          <w:rFonts w:ascii="ITC Avant Garde" w:hAnsi="ITC Avant Garde"/>
          <w:lang w:val="es-ES"/>
        </w:rPr>
        <w:t xml:space="preserve"> y </w:t>
      </w:r>
      <w:proofErr w:type="spellStart"/>
      <w:r w:rsidR="008E27ED" w:rsidRPr="008E27ED">
        <w:rPr>
          <w:rFonts w:ascii="ITC Avant Garde" w:hAnsi="ITC Avant Garde"/>
          <w:lang w:val="es-ES"/>
        </w:rPr>
        <w:t>Sóstenes</w:t>
      </w:r>
      <w:proofErr w:type="spellEnd"/>
      <w:r w:rsidR="008E27ED" w:rsidRPr="008E27ED">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E27ED">
        <w:rPr>
          <w:rFonts w:ascii="ITC Avant Garde" w:eastAsiaTheme="minorHAnsi" w:hAnsi="ITC Avant Garde" w:cstheme="minorBidi"/>
          <w:sz w:val="22"/>
          <w:szCs w:val="22"/>
          <w:lang w:eastAsia="en-US"/>
        </w:rPr>
        <w:t>En lo particular, el Comisiona</w:t>
      </w:r>
      <w:r>
        <w:rPr>
          <w:rFonts w:ascii="ITC Avant Garde" w:eastAsiaTheme="minorHAnsi" w:hAnsi="ITC Avant Garde" w:cstheme="minorBidi"/>
          <w:sz w:val="22"/>
          <w:szCs w:val="22"/>
          <w:lang w:eastAsia="en-US"/>
        </w:rPr>
        <w:t>do Adolfo Cuevas Teja manifestó</w:t>
      </w:r>
      <w:r w:rsidRPr="008E27ED">
        <w:rPr>
          <w:rFonts w:ascii="ITC Avant Garde" w:eastAsiaTheme="minorHAnsi" w:hAnsi="ITC Avant Garde" w:cstheme="minorBidi"/>
          <w:sz w:val="22"/>
          <w:szCs w:val="22"/>
          <w:lang w:eastAsia="en-US"/>
        </w:rPr>
        <w:t xml:space="preserve"> voto en contra del Resolutivo Primero, último párrafo, en relación con el Considerando Quinto, por lo que hace a no otorgar una concesión única bajo el argumento de que ya contaba con una; y del Resolutivo Sexto, párrafo segundo, por lo que hace a los efectos constitutivos de la anotación en el Registro Público de Concesiones</w:t>
      </w:r>
      <w:r>
        <w:rPr>
          <w:rFonts w:ascii="ITC Avant Garde" w:eastAsiaTheme="minorHAnsi" w:hAnsi="ITC Avant Garde" w:cstheme="minorBidi"/>
          <w:sz w:val="22"/>
          <w:szCs w:val="22"/>
          <w:lang w:eastAsia="en-US"/>
        </w:rPr>
        <w:t>.</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8E27ED"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P/IFT/051118/692</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8E27ED" w:rsidRPr="008E27ED">
        <w:rPr>
          <w:rFonts w:ascii="ITC Avant Garde" w:hAnsi="ITC Avant Garde"/>
          <w:lang w:val="es-ES"/>
        </w:rPr>
        <w:t>Resolución mediante la cual el Pleno del Instituto Federal de Telecomunicaciones otorga a favor del Gobierno de Colima una Concesión para usar y aprovechar bandas de frecuencia del espectro radioeléctrico para uso público para la prestación del servicio de Televisión Radiodifundida Digital en la localidad de Manzanillo, Colima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9F71A5" w:rsidP="004D44D7">
      <w:pPr>
        <w:spacing w:before="240" w:after="240"/>
        <w:jc w:val="both"/>
        <w:rPr>
          <w:rFonts w:ascii="ITC Avant Garde" w:hAnsi="ITC Avant Garde"/>
          <w:b/>
          <w:sz w:val="22"/>
          <w:szCs w:val="22"/>
          <w:lang w:val="es-ES"/>
        </w:rPr>
      </w:pPr>
      <w:r w:rsidRPr="006B09CF">
        <w:rPr>
          <w:rFonts w:ascii="ITC Avant Garde" w:eastAsia="Calibri" w:hAnsi="ITC Avant Garde"/>
          <w:b/>
          <w:bCs/>
          <w:sz w:val="22"/>
          <w:szCs w:val="22"/>
        </w:rPr>
        <w:t xml:space="preserve">III.17.- </w:t>
      </w:r>
      <w:r w:rsidR="008E27ED" w:rsidRPr="008E27ED">
        <w:rPr>
          <w:rFonts w:ascii="ITC Avant Garde" w:hAnsi="ITC Avant Garde"/>
          <w:b/>
          <w:sz w:val="22"/>
          <w:szCs w:val="22"/>
          <w:lang w:val="es-ES"/>
        </w:rPr>
        <w:t xml:space="preserve">Resolución mediante la cual el Pleno del Instituto Federal de Telecomunicaciones otorga a favor de </w:t>
      </w:r>
      <w:proofErr w:type="spellStart"/>
      <w:r w:rsidR="008E27ED" w:rsidRPr="008E27ED">
        <w:rPr>
          <w:rFonts w:ascii="ITC Avant Garde" w:hAnsi="ITC Avant Garde"/>
          <w:b/>
          <w:sz w:val="22"/>
          <w:szCs w:val="22"/>
          <w:lang w:val="es-ES"/>
        </w:rPr>
        <w:t>Ximai</w:t>
      </w:r>
      <w:proofErr w:type="spellEnd"/>
      <w:r w:rsidR="008E27ED" w:rsidRPr="008E27ED">
        <w:rPr>
          <w:rFonts w:ascii="ITC Avant Garde" w:hAnsi="ITC Avant Garde"/>
          <w:b/>
          <w:sz w:val="22"/>
          <w:szCs w:val="22"/>
          <w:lang w:val="es-ES"/>
        </w:rPr>
        <w:t xml:space="preserve"> Comunicaciones, A.C., una concesión para usar y aprovechar bandas de frecuencias del espectro radioeléctrico para la prestación del servicio de radiodifusión sonora en Frecuencia Modulada en Santiago de Anaya y el Águila, en el Estado de Hidalgo, así como una concesión única, ambas para uso social comunitaria</w:t>
      </w:r>
      <w:r w:rsidRPr="006B09CF">
        <w:rPr>
          <w:rFonts w:ascii="ITC Avant Garde" w:hAnsi="ITC Avant Garde"/>
          <w:b/>
          <w:sz w:val="22"/>
          <w:szCs w:val="22"/>
          <w:lang w:val="es-ES"/>
        </w:rPr>
        <w:t>.</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0B43F0"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0B43F0" w:rsidRPr="006B09CF" w:rsidRDefault="000B43F0"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0B43F0"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0B43F0"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P/IFT/051118/693</w:t>
      </w:r>
    </w:p>
    <w:p w:rsidR="004D44D7" w:rsidRDefault="000B43F0"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8E27ED" w:rsidRPr="008E27ED">
        <w:rPr>
          <w:rFonts w:ascii="ITC Avant Garde" w:hAnsi="ITC Avant Garde"/>
          <w:lang w:val="es-ES"/>
        </w:rPr>
        <w:t xml:space="preserve">Resolución mediante la cual el Pleno del Instituto Federal de Telecomunicaciones otorga a favor de </w:t>
      </w:r>
      <w:proofErr w:type="spellStart"/>
      <w:r w:rsidR="008E27ED" w:rsidRPr="008E27ED">
        <w:rPr>
          <w:rFonts w:ascii="ITC Avant Garde" w:hAnsi="ITC Avant Garde"/>
          <w:lang w:val="es-ES"/>
        </w:rPr>
        <w:t>Ximai</w:t>
      </w:r>
      <w:proofErr w:type="spellEnd"/>
      <w:r w:rsidR="008E27ED" w:rsidRPr="008E27ED">
        <w:rPr>
          <w:rFonts w:ascii="ITC Avant Garde" w:hAnsi="ITC Avant Garde"/>
          <w:lang w:val="es-ES"/>
        </w:rPr>
        <w:t xml:space="preserve"> Comunicaciones, A.C., una concesión para usar y aprovechar bandas de frecuencias del espectro radioeléctrico para la prestación del servicio </w:t>
      </w:r>
      <w:r w:rsidR="008E27ED" w:rsidRPr="008E27ED">
        <w:rPr>
          <w:rFonts w:ascii="ITC Avant Garde" w:hAnsi="ITC Avant Garde"/>
          <w:lang w:val="es-ES"/>
        </w:rPr>
        <w:lastRenderedPageBreak/>
        <w:t>de radiodifusión sonora en Frecuencia Modulada en Santiago de Anaya y el Águila, en el Estado de Hidalgo, así como una concesión única, ambas para uso social comunitaria</w:t>
      </w:r>
      <w:r w:rsidRPr="006B09CF">
        <w:rPr>
          <w:rFonts w:ascii="ITC Avant Garde" w:hAnsi="ITC Avant Garde"/>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0B43F0"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0B43F0"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III.18</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 xml:space="preserve">Resolución mediante la cual el Pleno del Instituto Federal de Telecomunicaciones otorga a favor de Radio </w:t>
      </w:r>
      <w:proofErr w:type="spellStart"/>
      <w:r w:rsidRPr="008E27ED">
        <w:rPr>
          <w:rFonts w:ascii="ITC Avant Garde" w:hAnsi="ITC Avant Garde"/>
          <w:b/>
          <w:sz w:val="22"/>
          <w:szCs w:val="22"/>
          <w:lang w:val="es-ES"/>
        </w:rPr>
        <w:t>Tosepan</w:t>
      </w:r>
      <w:proofErr w:type="spellEnd"/>
      <w:r w:rsidRPr="008E27ED">
        <w:rPr>
          <w:rFonts w:ascii="ITC Avant Garde" w:hAnsi="ITC Avant Garde"/>
          <w:b/>
          <w:sz w:val="22"/>
          <w:szCs w:val="22"/>
          <w:lang w:val="es-ES"/>
        </w:rPr>
        <w:t xml:space="preserve"> </w:t>
      </w:r>
      <w:proofErr w:type="spellStart"/>
      <w:r w:rsidRPr="008E27ED">
        <w:rPr>
          <w:rFonts w:ascii="ITC Avant Garde" w:hAnsi="ITC Avant Garde"/>
          <w:b/>
          <w:sz w:val="22"/>
          <w:szCs w:val="22"/>
          <w:lang w:val="es-ES"/>
        </w:rPr>
        <w:t>Limakxtum</w:t>
      </w:r>
      <w:proofErr w:type="spellEnd"/>
      <w:r w:rsidRPr="008E27ED">
        <w:rPr>
          <w:rFonts w:ascii="ITC Avant Garde" w:hAnsi="ITC Avant Garde"/>
          <w:b/>
          <w:sz w:val="22"/>
          <w:szCs w:val="22"/>
          <w:lang w:val="es-ES"/>
        </w:rPr>
        <w:t xml:space="preserve">, A.C., en la Ciudad de </w:t>
      </w:r>
      <w:proofErr w:type="spellStart"/>
      <w:r w:rsidRPr="008E27ED">
        <w:rPr>
          <w:rFonts w:ascii="ITC Avant Garde" w:hAnsi="ITC Avant Garde"/>
          <w:b/>
          <w:sz w:val="22"/>
          <w:szCs w:val="22"/>
          <w:lang w:val="es-ES"/>
        </w:rPr>
        <w:t>Cuetzalan</w:t>
      </w:r>
      <w:proofErr w:type="spellEnd"/>
      <w:r w:rsidRPr="008E27ED">
        <w:rPr>
          <w:rFonts w:ascii="ITC Avant Garde" w:hAnsi="ITC Avant Garde"/>
          <w:b/>
          <w:sz w:val="22"/>
          <w:szCs w:val="22"/>
          <w:lang w:val="es-ES"/>
        </w:rPr>
        <w:t>, Puebla, una concesión para usar y aprovechar bandas de frecuencias del espectro radioeléctrico para la prestación del servicio público de radiodifusión sonora en Frecuencia Modulada, así como una concesión única, ambas de uso social indígena</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8E27ED">
        <w:rPr>
          <w:rFonts w:ascii="ITC Avant Garde" w:hAnsi="ITC Avant Garde"/>
          <w:lang w:val="es-ES"/>
        </w:rPr>
        <w:t xml:space="preserve">en lo general por unanimidad de votos de los Comisionados Gabriel Oswaldo Contreras Saldívar; María Elena </w:t>
      </w:r>
      <w:proofErr w:type="spellStart"/>
      <w:r w:rsidRPr="008E27ED">
        <w:rPr>
          <w:rFonts w:ascii="ITC Avant Garde" w:hAnsi="ITC Avant Garde"/>
          <w:lang w:val="es-ES"/>
        </w:rPr>
        <w:t>Estavillo</w:t>
      </w:r>
      <w:proofErr w:type="spellEnd"/>
      <w:r w:rsidRPr="008E27ED">
        <w:rPr>
          <w:rFonts w:ascii="ITC Avant Garde" w:hAnsi="ITC Avant Garde"/>
          <w:lang w:val="es-ES"/>
        </w:rPr>
        <w:t xml:space="preserve"> Flores; Mario Germán </w:t>
      </w:r>
      <w:proofErr w:type="spellStart"/>
      <w:r w:rsidRPr="008E27ED">
        <w:rPr>
          <w:rFonts w:ascii="ITC Avant Garde" w:hAnsi="ITC Avant Garde"/>
          <w:lang w:val="es-ES"/>
        </w:rPr>
        <w:t>Fromow</w:t>
      </w:r>
      <w:proofErr w:type="spellEnd"/>
      <w:r w:rsidRPr="008E27ED">
        <w:rPr>
          <w:rFonts w:ascii="ITC Avant Garde" w:hAnsi="ITC Avant Garde"/>
          <w:lang w:val="es-ES"/>
        </w:rPr>
        <w:t xml:space="preserve"> Rangel; Adolfo Cuevas Teja; Javier Juár</w:t>
      </w:r>
      <w:r w:rsidR="00173E37">
        <w:rPr>
          <w:rFonts w:ascii="ITC Avant Garde" w:hAnsi="ITC Avant Garde"/>
          <w:lang w:val="es-ES"/>
        </w:rPr>
        <w:t xml:space="preserve">ez Mojica; Arturo Robles </w:t>
      </w:r>
      <w:proofErr w:type="spellStart"/>
      <w:r w:rsidR="00173E37">
        <w:rPr>
          <w:rFonts w:ascii="ITC Avant Garde" w:hAnsi="ITC Avant Garde"/>
          <w:lang w:val="es-ES"/>
        </w:rPr>
        <w:t>Rovalo</w:t>
      </w:r>
      <w:proofErr w:type="spellEnd"/>
      <w:r w:rsidRPr="008E27ED">
        <w:rPr>
          <w:rFonts w:ascii="ITC Avant Garde" w:hAnsi="ITC Avant Garde"/>
          <w:lang w:val="es-ES"/>
        </w:rPr>
        <w:t xml:space="preserve">; y </w:t>
      </w:r>
      <w:proofErr w:type="spellStart"/>
      <w:r w:rsidRPr="008E27ED">
        <w:rPr>
          <w:rFonts w:ascii="ITC Avant Garde" w:hAnsi="ITC Avant Garde"/>
          <w:lang w:val="es-ES"/>
        </w:rPr>
        <w:t>Sóstenes</w:t>
      </w:r>
      <w:proofErr w:type="spellEnd"/>
      <w:r w:rsidRPr="008E27ED">
        <w:rPr>
          <w:rFonts w:ascii="ITC Avant Garde" w:hAnsi="ITC Avant Garde"/>
          <w:lang w:val="es-ES"/>
        </w:rPr>
        <w:t xml:space="preserve"> Díaz González</w:t>
      </w:r>
      <w:r w:rsidRPr="006B09CF">
        <w:rPr>
          <w:rFonts w:ascii="ITC Avant Garde" w:hAnsi="ITC Avant Garde"/>
          <w:color w:val="212121"/>
        </w:rPr>
        <w:t>.</w:t>
      </w:r>
    </w:p>
    <w:p w:rsidR="004D44D7" w:rsidRDefault="00173E37"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eastAsiaTheme="minorHAnsi" w:hAnsi="ITC Avant Garde" w:cstheme="minorBidi"/>
          <w:sz w:val="22"/>
          <w:szCs w:val="22"/>
          <w:lang w:eastAsia="en-US"/>
        </w:rPr>
        <w:t xml:space="preserve">El Comisionado Arturo Robles </w:t>
      </w:r>
      <w:proofErr w:type="spellStart"/>
      <w:r>
        <w:rPr>
          <w:rFonts w:ascii="ITC Avant Garde" w:eastAsiaTheme="minorHAnsi" w:hAnsi="ITC Avant Garde" w:cstheme="minorBidi"/>
          <w:sz w:val="22"/>
          <w:szCs w:val="22"/>
          <w:lang w:eastAsia="en-US"/>
        </w:rPr>
        <w:t>Rovalo</w:t>
      </w:r>
      <w:proofErr w:type="spellEnd"/>
      <w:r>
        <w:rPr>
          <w:rFonts w:ascii="ITC Avant Garde" w:eastAsiaTheme="minorHAnsi" w:hAnsi="ITC Avant Garde" w:cstheme="minorBidi"/>
          <w:sz w:val="22"/>
          <w:szCs w:val="22"/>
          <w:lang w:eastAsia="en-US"/>
        </w:rPr>
        <w:t xml:space="preserve"> manifestó voto concurrente por considerar que </w:t>
      </w:r>
      <w:r w:rsidRPr="00173E37">
        <w:rPr>
          <w:rFonts w:ascii="ITC Avant Garde" w:eastAsiaTheme="minorHAnsi" w:hAnsi="ITC Avant Garde" w:cstheme="minorBidi"/>
          <w:sz w:val="22"/>
          <w:szCs w:val="22"/>
          <w:lang w:eastAsia="en-US"/>
        </w:rPr>
        <w:t>no se justifica cómo se van a garantizar por lo menos los principios de equidad y no discriminación, consagrados por los principales tratados de derechos humanos o, en su caso, la solidaridad, tolerancia e igualdad de oportunidades, además de no especificar qué contenidos serán aquellos en los cuales se incorporen cuestiones de género y programas para satisfacer el interés de las mujeres, así como la participación de las mujeres en las operaciones de la estación</w:t>
      </w:r>
      <w:r>
        <w:rPr>
          <w:rFonts w:ascii="ITC Avant Garde" w:eastAsiaTheme="minorHAnsi" w:hAnsi="ITC Avant Garde" w:cstheme="minorBidi"/>
          <w:sz w:val="22"/>
          <w:szCs w:val="22"/>
          <w:lang w:eastAsia="en-US"/>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Default="008E27ED" w:rsidP="004D44D7">
      <w:pPr>
        <w:pStyle w:val="Prrafodelista"/>
        <w:spacing w:before="240" w:after="240"/>
        <w:ind w:left="0"/>
        <w:contextualSpacing/>
        <w:jc w:val="both"/>
        <w:rPr>
          <w:rFonts w:ascii="ITC Avant Garde" w:eastAsia="Times New Roman" w:hAnsi="ITC Avant Garde"/>
          <w:b/>
          <w:lang w:eastAsia="es-ES"/>
        </w:rPr>
      </w:pPr>
      <w:r>
        <w:rPr>
          <w:rFonts w:ascii="ITC Avant Garde" w:eastAsia="Times New Roman" w:hAnsi="ITC Avant Garde"/>
          <w:b/>
          <w:lang w:eastAsia="es-ES"/>
        </w:rPr>
        <w:t>P/IFT/051118/694</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8E27ED">
        <w:rPr>
          <w:rFonts w:ascii="ITC Avant Garde" w:hAnsi="ITC Avant Garde"/>
          <w:lang w:val="es-ES"/>
        </w:rPr>
        <w:t xml:space="preserve">Resolución mediante la cual el Pleno del Instituto Federal de Telecomunicaciones otorga a favor de Radio </w:t>
      </w:r>
      <w:proofErr w:type="spellStart"/>
      <w:r w:rsidRPr="008E27ED">
        <w:rPr>
          <w:rFonts w:ascii="ITC Avant Garde" w:hAnsi="ITC Avant Garde"/>
          <w:lang w:val="es-ES"/>
        </w:rPr>
        <w:t>Tosepan</w:t>
      </w:r>
      <w:proofErr w:type="spellEnd"/>
      <w:r w:rsidRPr="008E27ED">
        <w:rPr>
          <w:rFonts w:ascii="ITC Avant Garde" w:hAnsi="ITC Avant Garde"/>
          <w:lang w:val="es-ES"/>
        </w:rPr>
        <w:t xml:space="preserve"> </w:t>
      </w:r>
      <w:proofErr w:type="spellStart"/>
      <w:r w:rsidRPr="008E27ED">
        <w:rPr>
          <w:rFonts w:ascii="ITC Avant Garde" w:hAnsi="ITC Avant Garde"/>
          <w:lang w:val="es-ES"/>
        </w:rPr>
        <w:t>Limakxtum</w:t>
      </w:r>
      <w:proofErr w:type="spellEnd"/>
      <w:r w:rsidRPr="008E27ED">
        <w:rPr>
          <w:rFonts w:ascii="ITC Avant Garde" w:hAnsi="ITC Avant Garde"/>
          <w:lang w:val="es-ES"/>
        </w:rPr>
        <w:t xml:space="preserve">, A.C., en la Ciudad de </w:t>
      </w:r>
      <w:proofErr w:type="spellStart"/>
      <w:r w:rsidRPr="008E27ED">
        <w:rPr>
          <w:rFonts w:ascii="ITC Avant Garde" w:hAnsi="ITC Avant Garde"/>
          <w:lang w:val="es-ES"/>
        </w:rPr>
        <w:t>Cuetzalan</w:t>
      </w:r>
      <w:proofErr w:type="spellEnd"/>
      <w:r w:rsidRPr="008E27ED">
        <w:rPr>
          <w:rFonts w:ascii="ITC Avant Garde" w:hAnsi="ITC Avant Garde"/>
          <w:lang w:val="es-ES"/>
        </w:rPr>
        <w:t>, Puebla, una concesión para usar y aprovechar bandas de frecuencias del espectro radioeléctrico para la prestación del servicio público de radiodifusión sonora en Frecuencia Modulada, así como una concesión única, ambas de uso social indígena</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III.19</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Resolución mediante la cual el Pleno del Instituto Federal de Telecomunicaciones autoriza la cesión de derechos y obligaciones de la concesión que ampara el uso, aprovechamiento y explotación comercial de la frecuencia 89.5 MHz, respecto de la estación con distintivo de llamada XHFTI-FM, en Fortín de las Flores, Veracruz, otorgada a Frecuencia Modulada de Fortín, S.A. de C.V., a favor de la sociedad mercantil Radio Informativa, S.A. de C.V</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P/IFT/051118/695</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Pr="008E27ED">
        <w:rPr>
          <w:rFonts w:ascii="ITC Avant Garde" w:hAnsi="ITC Avant Garde"/>
          <w:lang w:val="es-ES"/>
        </w:rPr>
        <w:t xml:space="preserve">Resolución mediante la cual el Pleno del Instituto Federal de Telecomunicaciones autoriza la cesión de derechos y obligaciones de la concesión que ampara el uso, aprovechamiento y explotación comercial de la frecuencia 89.5 MHz, respecto </w:t>
      </w:r>
      <w:r w:rsidRPr="008E27ED">
        <w:rPr>
          <w:rFonts w:ascii="ITC Avant Garde" w:hAnsi="ITC Avant Garde"/>
          <w:lang w:val="es-ES"/>
        </w:rPr>
        <w:lastRenderedPageBreak/>
        <w:t>de la estación con distintivo de llamada XHFTI-FM, en Fortín de las Flores, Veracruz, otorgada a Frecuencia Modulada de Fortín, S.A. de C.V., a favor de la sociedad mercantil Radio Informativa, S.A. de C.V</w:t>
      </w:r>
      <w:r>
        <w:rPr>
          <w:rFonts w:ascii="ITC Avant Garde" w:hAnsi="ITC Avant Garde"/>
          <w:lang w:val="es-ES"/>
        </w:rPr>
        <w:t>.</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III.20</w:t>
      </w:r>
      <w:r w:rsidRPr="006B09CF">
        <w:rPr>
          <w:rFonts w:ascii="ITC Avant Garde" w:eastAsia="Calibri" w:hAnsi="ITC Avant Garde"/>
          <w:b/>
          <w:bCs/>
          <w:sz w:val="22"/>
          <w:szCs w:val="22"/>
        </w:rPr>
        <w:t xml:space="preserve">.- </w:t>
      </w:r>
      <w:r w:rsidRPr="008E27ED">
        <w:rPr>
          <w:rFonts w:ascii="ITC Avant Garde" w:hAnsi="ITC Avant Garde"/>
          <w:b/>
          <w:sz w:val="22"/>
          <w:szCs w:val="22"/>
          <w:lang w:val="es-ES"/>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CF6B72">
        <w:rPr>
          <w:rFonts w:ascii="ITC Avant Garde" w:eastAsiaTheme="minorHAnsi" w:hAnsi="ITC Avant Garde" w:cstheme="minorBidi"/>
          <w:sz w:val="22"/>
          <w:szCs w:val="22"/>
          <w:lang w:eastAsia="en-US"/>
        </w:rPr>
        <w:t xml:space="preserve">El Instituto Federal de Telecomunicaciones aprobó la </w:t>
      </w:r>
      <w:r w:rsidR="00CF6B72" w:rsidRPr="00CF6B72">
        <w:rPr>
          <w:rFonts w:ascii="ITC Avant Garde" w:eastAsiaTheme="minorHAnsi" w:hAnsi="ITC Avant Garde" w:cstheme="minorBidi"/>
          <w:sz w:val="22"/>
          <w:szCs w:val="22"/>
          <w:lang w:eastAsia="en-US"/>
        </w:rPr>
        <w:t xml:space="preserve">en lo general por mayoría de votos de los Comisionados Gabriel Oswaldo Contreras Saldívar, Mario Germán </w:t>
      </w:r>
      <w:proofErr w:type="spellStart"/>
      <w:r w:rsidR="00CF6B72" w:rsidRPr="00CF6B72">
        <w:rPr>
          <w:rFonts w:ascii="ITC Avant Garde" w:eastAsiaTheme="minorHAnsi" w:hAnsi="ITC Avant Garde" w:cstheme="minorBidi"/>
          <w:sz w:val="22"/>
          <w:szCs w:val="22"/>
          <w:lang w:eastAsia="en-US"/>
        </w:rPr>
        <w:t>Fromow</w:t>
      </w:r>
      <w:proofErr w:type="spellEnd"/>
      <w:r w:rsidR="00CF6B72" w:rsidRPr="00CF6B72">
        <w:rPr>
          <w:rFonts w:ascii="ITC Avant Garde" w:eastAsiaTheme="minorHAnsi" w:hAnsi="ITC Avant Garde" w:cstheme="minorBidi"/>
          <w:sz w:val="22"/>
          <w:szCs w:val="22"/>
          <w:lang w:eastAsia="en-US"/>
        </w:rPr>
        <w:t xml:space="preserve"> Rangel, Adolfo Cuevas Teja, Javier Juárez Mojica, Arturo Robles </w:t>
      </w:r>
      <w:proofErr w:type="spellStart"/>
      <w:r w:rsidR="00CF6B72" w:rsidRPr="00CF6B72">
        <w:rPr>
          <w:rFonts w:ascii="ITC Avant Garde" w:eastAsiaTheme="minorHAnsi" w:hAnsi="ITC Avant Garde" w:cstheme="minorBidi"/>
          <w:sz w:val="22"/>
          <w:szCs w:val="22"/>
          <w:lang w:eastAsia="en-US"/>
        </w:rPr>
        <w:t>Rovalo</w:t>
      </w:r>
      <w:proofErr w:type="spellEnd"/>
      <w:r w:rsidR="00CF6B72" w:rsidRPr="00CF6B72">
        <w:rPr>
          <w:rFonts w:ascii="ITC Avant Garde" w:eastAsiaTheme="minorHAnsi" w:hAnsi="ITC Avant Garde" w:cstheme="minorBidi"/>
          <w:sz w:val="22"/>
          <w:szCs w:val="22"/>
          <w:lang w:eastAsia="en-US"/>
        </w:rPr>
        <w:t xml:space="preserve"> y </w:t>
      </w:r>
      <w:proofErr w:type="spellStart"/>
      <w:r w:rsidR="00CF6B72" w:rsidRPr="00CF6B72">
        <w:rPr>
          <w:rFonts w:ascii="ITC Avant Garde" w:eastAsiaTheme="minorHAnsi" w:hAnsi="ITC Avant Garde" w:cstheme="minorBidi"/>
          <w:sz w:val="22"/>
          <w:szCs w:val="22"/>
          <w:lang w:eastAsia="en-US"/>
        </w:rPr>
        <w:t>Sóstenes</w:t>
      </w:r>
      <w:proofErr w:type="spellEnd"/>
      <w:r w:rsidR="00CF6B72" w:rsidRPr="00CF6B72">
        <w:rPr>
          <w:rFonts w:ascii="ITC Avant Garde" w:eastAsiaTheme="minorHAnsi" w:hAnsi="ITC Avant Garde" w:cstheme="minorBidi"/>
          <w:sz w:val="22"/>
          <w:szCs w:val="22"/>
          <w:lang w:eastAsia="en-US"/>
        </w:rPr>
        <w:t xml:space="preserve"> Díaz González; y con el voto en contra de la Comisionada María Elena </w:t>
      </w:r>
      <w:proofErr w:type="spellStart"/>
      <w:r w:rsidR="00CF6B72" w:rsidRPr="00CF6B72">
        <w:rPr>
          <w:rFonts w:ascii="ITC Avant Garde" w:eastAsiaTheme="minorHAnsi" w:hAnsi="ITC Avant Garde" w:cstheme="minorBidi"/>
          <w:sz w:val="22"/>
          <w:szCs w:val="22"/>
          <w:lang w:eastAsia="en-US"/>
        </w:rPr>
        <w:t>Estavillo</w:t>
      </w:r>
      <w:proofErr w:type="spellEnd"/>
      <w:r w:rsidR="00CF6B72" w:rsidRPr="00CF6B72">
        <w:rPr>
          <w:rFonts w:ascii="ITC Avant Garde" w:eastAsiaTheme="minorHAnsi" w:hAnsi="ITC Avant Garde" w:cstheme="minorBidi"/>
          <w:sz w:val="22"/>
          <w:szCs w:val="22"/>
          <w:lang w:eastAsia="en-US"/>
        </w:rPr>
        <w:t xml:space="preserve"> Flores</w:t>
      </w:r>
      <w:r w:rsidR="005C072E">
        <w:rPr>
          <w:rFonts w:ascii="ITC Avant Garde" w:eastAsiaTheme="minorHAnsi" w:hAnsi="ITC Avant Garde" w:cstheme="minorBidi"/>
          <w:sz w:val="22"/>
          <w:szCs w:val="22"/>
          <w:lang w:eastAsia="en-US"/>
        </w:rPr>
        <w:t xml:space="preserve"> por no estar de acuerdo con </w:t>
      </w:r>
      <w:r w:rsidR="005C072E" w:rsidRPr="005C072E">
        <w:rPr>
          <w:rFonts w:ascii="ITC Avant Garde" w:eastAsiaTheme="minorHAnsi" w:hAnsi="ITC Avant Garde" w:cstheme="minorBidi"/>
          <w:sz w:val="22"/>
          <w:szCs w:val="22"/>
          <w:lang w:eastAsia="en-US"/>
        </w:rPr>
        <w:t>modificar la cobertu</w:t>
      </w:r>
      <w:r w:rsidR="00780F92">
        <w:rPr>
          <w:rFonts w:ascii="ITC Avant Garde" w:eastAsiaTheme="minorHAnsi" w:hAnsi="ITC Avant Garde" w:cstheme="minorBidi"/>
          <w:sz w:val="22"/>
          <w:szCs w:val="22"/>
          <w:lang w:eastAsia="en-US"/>
        </w:rPr>
        <w:t>ra para cubrir todo el e</w:t>
      </w:r>
      <w:r w:rsidR="005C072E">
        <w:rPr>
          <w:rFonts w:ascii="ITC Avant Garde" w:eastAsiaTheme="minorHAnsi" w:hAnsi="ITC Avant Garde" w:cstheme="minorBidi"/>
          <w:sz w:val="22"/>
          <w:szCs w:val="22"/>
          <w:lang w:eastAsia="en-US"/>
        </w:rPr>
        <w:t>stado, pues considera que no existe</w:t>
      </w:r>
      <w:r w:rsidR="005C072E" w:rsidRPr="005C072E">
        <w:rPr>
          <w:rFonts w:ascii="ITC Avant Garde" w:eastAsiaTheme="minorHAnsi" w:hAnsi="ITC Avant Garde" w:cstheme="minorBidi"/>
          <w:sz w:val="22"/>
          <w:szCs w:val="22"/>
          <w:lang w:eastAsia="en-US"/>
        </w:rPr>
        <w:t xml:space="preserve"> </w:t>
      </w:r>
      <w:r w:rsidR="005C072E">
        <w:rPr>
          <w:rFonts w:ascii="ITC Avant Garde" w:eastAsiaTheme="minorHAnsi" w:hAnsi="ITC Avant Garde" w:cstheme="minorBidi"/>
          <w:sz w:val="22"/>
          <w:szCs w:val="22"/>
          <w:lang w:eastAsia="en-US"/>
        </w:rPr>
        <w:t>un uso eficiente del espectro y podría</w:t>
      </w:r>
      <w:r w:rsidR="00183E08">
        <w:rPr>
          <w:rFonts w:ascii="ITC Avant Garde" w:eastAsiaTheme="minorHAnsi" w:hAnsi="ITC Avant Garde" w:cstheme="minorBidi"/>
          <w:sz w:val="22"/>
          <w:szCs w:val="22"/>
          <w:lang w:eastAsia="en-US"/>
        </w:rPr>
        <w:t xml:space="preserve"> quedarse</w:t>
      </w:r>
      <w:r w:rsidR="005C072E" w:rsidRPr="005C072E">
        <w:rPr>
          <w:rFonts w:ascii="ITC Avant Garde" w:eastAsiaTheme="minorHAnsi" w:hAnsi="ITC Avant Garde" w:cstheme="minorBidi"/>
          <w:sz w:val="22"/>
          <w:szCs w:val="22"/>
          <w:lang w:eastAsia="en-US"/>
        </w:rPr>
        <w:t xml:space="preserve"> sin utilizar</w:t>
      </w:r>
      <w:r w:rsidR="00CF6B72" w:rsidRPr="00CF6B72">
        <w:rPr>
          <w:rFonts w:ascii="ITC Avant Garde" w:eastAsiaTheme="minorHAnsi" w:hAnsi="ITC Avant Garde" w:cstheme="minorBidi"/>
          <w:sz w:val="22"/>
          <w:szCs w:val="22"/>
          <w:lang w:eastAsia="en-US"/>
        </w:rPr>
        <w:t>.</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el Comisionado Adolfo Cuevas Teja manif</w:t>
      </w:r>
      <w:r w:rsidR="002A3AB8">
        <w:rPr>
          <w:rFonts w:ascii="ITC Avant Garde" w:hAnsi="ITC Avant Garde"/>
          <w:lang w:val="es-ES"/>
        </w:rPr>
        <w:t>estó</w:t>
      </w:r>
      <w:r w:rsidRPr="00CF6B72">
        <w:rPr>
          <w:rFonts w:ascii="ITC Avant Garde" w:hAnsi="ITC Avant Garde"/>
          <w:lang w:val="es-ES"/>
        </w:rPr>
        <w:t xml:space="preserve"> voto en contra del Resolutivo Segundo y su parte considerativa</w:t>
      </w:r>
      <w:r w:rsidR="00C40F8B" w:rsidRPr="00C40F8B">
        <w:t xml:space="preserve"> </w:t>
      </w:r>
      <w:r w:rsidR="00C40F8B" w:rsidRPr="00C40F8B">
        <w:rPr>
          <w:rFonts w:ascii="ITC Avant Garde" w:hAnsi="ITC Avant Garde"/>
          <w:lang w:val="es-ES"/>
        </w:rPr>
        <w:t>en cuanto a condicionar la autorización a la previa renuncia de diversos títulos de concesión</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P/IFT/051118/696</w:t>
      </w:r>
    </w:p>
    <w:p w:rsidR="008E27ED" w:rsidRPr="006B09CF"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lastRenderedPageBreak/>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de la zona de cobertura de la concesión sobre bandas de frecuencias del espectro radioeléctrico para uso público otorgada al Gobierno del Estado de Sonora, cuya población principal a servir es Guaymas, Sonora, a través de la estación con distintivo de llamada XHSGU-TDT</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III.21</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autoriza 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xml:space="preserve">. </w:t>
      </w:r>
      <w:r w:rsidR="00D4186E">
        <w:rPr>
          <w:rFonts w:ascii="ITC Avant Garde" w:hAnsi="ITC Avant Garde"/>
          <w:sz w:val="22"/>
          <w:szCs w:val="22"/>
          <w:lang w:val="es-ES"/>
        </w:rPr>
        <w:t xml:space="preserve">En uso de la voz, la Comisionada maría Elena </w:t>
      </w:r>
      <w:proofErr w:type="spellStart"/>
      <w:r w:rsidR="00D4186E">
        <w:rPr>
          <w:rFonts w:ascii="ITC Avant Garde" w:hAnsi="ITC Avant Garde"/>
          <w:sz w:val="22"/>
          <w:szCs w:val="22"/>
          <w:lang w:val="es-ES"/>
        </w:rPr>
        <w:t>Estavillo</w:t>
      </w:r>
      <w:proofErr w:type="spellEnd"/>
      <w:r w:rsidR="00D4186E">
        <w:rPr>
          <w:rFonts w:ascii="ITC Avant Garde" w:hAnsi="ITC Avant Garde"/>
          <w:sz w:val="22"/>
          <w:szCs w:val="22"/>
          <w:lang w:val="es-ES"/>
        </w:rPr>
        <w:t xml:space="preserve"> Flores puso a consideración del Pleno </w:t>
      </w:r>
      <w:r w:rsidR="00DC35E6">
        <w:rPr>
          <w:rFonts w:ascii="ITC Avant Garde" w:hAnsi="ITC Avant Garde"/>
          <w:sz w:val="22"/>
          <w:szCs w:val="22"/>
          <w:lang w:val="es-ES"/>
        </w:rPr>
        <w:t xml:space="preserve">que para los asuntos III.21 y III.22 se </w:t>
      </w:r>
      <w:r w:rsidR="00224F49">
        <w:rPr>
          <w:rFonts w:ascii="ITC Avant Garde" w:hAnsi="ITC Avant Garde"/>
          <w:sz w:val="22"/>
          <w:szCs w:val="22"/>
          <w:lang w:val="es-ES"/>
        </w:rPr>
        <w:t>enriqueciera</w:t>
      </w:r>
      <w:r w:rsidR="00DC35E6">
        <w:rPr>
          <w:rFonts w:ascii="ITC Avant Garde" w:hAnsi="ITC Avant Garde"/>
          <w:sz w:val="22"/>
          <w:szCs w:val="22"/>
          <w:lang w:val="es-ES"/>
        </w:rPr>
        <w:t xml:space="preserve"> </w:t>
      </w:r>
      <w:r w:rsidR="00DC35E6" w:rsidRPr="00DC35E6">
        <w:rPr>
          <w:rFonts w:ascii="ITC Avant Garde" w:hAnsi="ITC Avant Garde"/>
          <w:sz w:val="22"/>
          <w:szCs w:val="22"/>
          <w:lang w:val="es-ES"/>
        </w:rPr>
        <w:t xml:space="preserve">la parte de la motivación, explicando cuál es el caso de </w:t>
      </w:r>
      <w:r w:rsidR="00DC35E6">
        <w:rPr>
          <w:rFonts w:ascii="ITC Avant Garde" w:hAnsi="ITC Avant Garde"/>
          <w:sz w:val="22"/>
          <w:szCs w:val="22"/>
          <w:lang w:val="es-ES"/>
        </w:rPr>
        <w:t>las</w:t>
      </w:r>
      <w:r w:rsidR="00DC35E6" w:rsidRPr="00DC35E6">
        <w:rPr>
          <w:rFonts w:ascii="ITC Avant Garde" w:hAnsi="ITC Avant Garde"/>
          <w:sz w:val="22"/>
          <w:szCs w:val="22"/>
          <w:lang w:val="es-ES"/>
        </w:rPr>
        <w:t xml:space="preserve"> solicitudes y que lo que se pretende es alcanzar </w:t>
      </w:r>
      <w:r w:rsidR="00DC35E6">
        <w:rPr>
          <w:rFonts w:ascii="ITC Avant Garde" w:hAnsi="ITC Avant Garde"/>
          <w:sz w:val="22"/>
          <w:szCs w:val="22"/>
          <w:lang w:val="es-ES"/>
        </w:rPr>
        <w:t xml:space="preserve">el </w:t>
      </w:r>
      <w:r w:rsidR="00DC35E6" w:rsidRPr="00DC35E6">
        <w:rPr>
          <w:rFonts w:ascii="ITC Avant Garde" w:hAnsi="ITC Avant Garde"/>
          <w:sz w:val="22"/>
          <w:szCs w:val="22"/>
          <w:lang w:val="es-ES"/>
        </w:rPr>
        <w:t>objetivo de replicar la cobertura que se tenía con las AM</w:t>
      </w:r>
      <w:r w:rsidR="00DC35E6">
        <w:rPr>
          <w:rFonts w:ascii="ITC Avant Garde" w:hAnsi="ITC Avant Garde"/>
          <w:sz w:val="22"/>
          <w:szCs w:val="22"/>
          <w:lang w:val="es-ES"/>
        </w:rPr>
        <w:t>.</w:t>
      </w:r>
    </w:p>
    <w:p w:rsidR="004D44D7" w:rsidRDefault="00DC35E6"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 puso a consideración del Pleno la propuesta de la Comisionada y con los votos a favor de los</w:t>
      </w:r>
      <w:r w:rsidRPr="00CF6B72">
        <w:rPr>
          <w:rFonts w:ascii="ITC Avant Garde" w:hAnsi="ITC Avant Garde"/>
          <w:sz w:val="22"/>
          <w:szCs w:val="22"/>
          <w:lang w:val="es-ES"/>
        </w:rPr>
        <w:t xml:space="preserve"> Comisionados Gabriel Oswaldo Contreras Saldívar, María Elena </w:t>
      </w:r>
      <w:proofErr w:type="spellStart"/>
      <w:r w:rsidRPr="00CF6B72">
        <w:rPr>
          <w:rFonts w:ascii="ITC Avant Garde" w:hAnsi="ITC Avant Garde"/>
          <w:sz w:val="22"/>
          <w:szCs w:val="22"/>
          <w:lang w:val="es-ES"/>
        </w:rPr>
        <w:t>Estavillo</w:t>
      </w:r>
      <w:proofErr w:type="spellEnd"/>
      <w:r w:rsidRPr="00CF6B72">
        <w:rPr>
          <w:rFonts w:ascii="ITC Avant Garde" w:hAnsi="ITC Avant Garde"/>
          <w:sz w:val="22"/>
          <w:szCs w:val="22"/>
          <w:lang w:val="es-ES"/>
        </w:rPr>
        <w:t xml:space="preserve"> Flores, Adolfo Cu</w:t>
      </w:r>
      <w:r>
        <w:rPr>
          <w:rFonts w:ascii="ITC Avant Garde" w:hAnsi="ITC Avant Garde"/>
          <w:sz w:val="22"/>
          <w:szCs w:val="22"/>
          <w:lang w:val="es-ES"/>
        </w:rPr>
        <w:t>evas Teja, Javier Juárez Mojica</w:t>
      </w:r>
      <w:r w:rsidRPr="00CF6B72">
        <w:rPr>
          <w:rFonts w:ascii="ITC Avant Garde" w:hAnsi="ITC Avant Garde"/>
          <w:sz w:val="22"/>
          <w:szCs w:val="22"/>
          <w:lang w:val="es-ES"/>
        </w:rPr>
        <w:t xml:space="preserve"> y </w:t>
      </w:r>
      <w:proofErr w:type="spellStart"/>
      <w:r w:rsidRPr="00CF6B72">
        <w:rPr>
          <w:rFonts w:ascii="ITC Avant Garde" w:hAnsi="ITC Avant Garde"/>
          <w:sz w:val="22"/>
          <w:szCs w:val="22"/>
          <w:lang w:val="es-ES"/>
        </w:rPr>
        <w:t>Sóstenes</w:t>
      </w:r>
      <w:proofErr w:type="spellEnd"/>
      <w:r w:rsidRPr="00CF6B72">
        <w:rPr>
          <w:rFonts w:ascii="ITC Avant Garde" w:hAnsi="ITC Avant Garde"/>
          <w:sz w:val="22"/>
          <w:szCs w:val="22"/>
          <w:lang w:val="es-ES"/>
        </w:rPr>
        <w:t xml:space="preserve"> Díaz González</w:t>
      </w:r>
      <w:r>
        <w:rPr>
          <w:rFonts w:ascii="ITC Avant Garde" w:hAnsi="ITC Avant Garde"/>
          <w:sz w:val="22"/>
          <w:szCs w:val="22"/>
          <w:lang w:val="es-ES"/>
        </w:rPr>
        <w:t>, se aprobó.</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F6B72">
        <w:rPr>
          <w:rFonts w:ascii="ITC Avant Garde" w:hAnsi="ITC Avant Garde"/>
          <w:sz w:val="22"/>
          <w:szCs w:val="22"/>
          <w:lang w:val="es-ES"/>
        </w:rPr>
        <w:t xml:space="preserve">El Instituto Federal de Telecomunicaciones aprobó la Resolución </w:t>
      </w:r>
      <w:r w:rsidR="00CF6B72" w:rsidRPr="00CF6B72">
        <w:rPr>
          <w:rFonts w:ascii="ITC Avant Garde" w:hAnsi="ITC Avant Garde"/>
          <w:sz w:val="22"/>
          <w:szCs w:val="22"/>
          <w:lang w:val="es-ES"/>
        </w:rPr>
        <w:t xml:space="preserve">en lo general por unanimidad de votos de los Comisionados Gabriel Oswaldo Contreras Saldívar, María Elena </w:t>
      </w:r>
      <w:proofErr w:type="spellStart"/>
      <w:r w:rsidR="00CF6B72" w:rsidRPr="00CF6B72">
        <w:rPr>
          <w:rFonts w:ascii="ITC Avant Garde" w:hAnsi="ITC Avant Garde"/>
          <w:sz w:val="22"/>
          <w:szCs w:val="22"/>
          <w:lang w:val="es-ES"/>
        </w:rPr>
        <w:t>Estavillo</w:t>
      </w:r>
      <w:proofErr w:type="spellEnd"/>
      <w:r w:rsidR="00CF6B72" w:rsidRPr="00CF6B72">
        <w:rPr>
          <w:rFonts w:ascii="ITC Avant Garde" w:hAnsi="ITC Avant Garde"/>
          <w:sz w:val="22"/>
          <w:szCs w:val="22"/>
          <w:lang w:val="es-ES"/>
        </w:rPr>
        <w:t xml:space="preserve"> Flores, Mario Germán </w:t>
      </w:r>
      <w:proofErr w:type="spellStart"/>
      <w:r w:rsidR="00CF6B72" w:rsidRPr="00CF6B72">
        <w:rPr>
          <w:rFonts w:ascii="ITC Avant Garde" w:hAnsi="ITC Avant Garde"/>
          <w:sz w:val="22"/>
          <w:szCs w:val="22"/>
          <w:lang w:val="es-ES"/>
        </w:rPr>
        <w:t>Fromow</w:t>
      </w:r>
      <w:proofErr w:type="spellEnd"/>
      <w:r w:rsidR="00CF6B72" w:rsidRPr="00CF6B72">
        <w:rPr>
          <w:rFonts w:ascii="ITC Avant Garde" w:hAnsi="ITC Avant Garde"/>
          <w:sz w:val="22"/>
          <w:szCs w:val="22"/>
          <w:lang w:val="es-ES"/>
        </w:rPr>
        <w:t xml:space="preserve"> Rangel, Adolfo Cuevas Teja, Javier Juárez Mojica, Arturo Robles </w:t>
      </w:r>
      <w:proofErr w:type="spellStart"/>
      <w:r w:rsidR="00CF6B72" w:rsidRPr="00CF6B72">
        <w:rPr>
          <w:rFonts w:ascii="ITC Avant Garde" w:hAnsi="ITC Avant Garde"/>
          <w:sz w:val="22"/>
          <w:szCs w:val="22"/>
          <w:lang w:val="es-ES"/>
        </w:rPr>
        <w:t>Rovalo</w:t>
      </w:r>
      <w:proofErr w:type="spellEnd"/>
      <w:r w:rsidR="00CF6B72" w:rsidRPr="00CF6B72">
        <w:rPr>
          <w:rFonts w:ascii="ITC Avant Garde" w:hAnsi="ITC Avant Garde"/>
          <w:sz w:val="22"/>
          <w:szCs w:val="22"/>
          <w:lang w:val="es-ES"/>
        </w:rPr>
        <w:t xml:space="preserve"> y </w:t>
      </w:r>
      <w:proofErr w:type="spellStart"/>
      <w:r w:rsidR="00CF6B72" w:rsidRPr="00CF6B72">
        <w:rPr>
          <w:rFonts w:ascii="ITC Avant Garde" w:hAnsi="ITC Avant Garde"/>
          <w:sz w:val="22"/>
          <w:szCs w:val="22"/>
          <w:lang w:val="es-ES"/>
        </w:rPr>
        <w:t>Sóstenes</w:t>
      </w:r>
      <w:proofErr w:type="spellEnd"/>
      <w:r w:rsidR="00CF6B72" w:rsidRPr="00CF6B72">
        <w:rPr>
          <w:rFonts w:ascii="ITC Avant Garde" w:hAnsi="ITC Avant Garde"/>
          <w:sz w:val="22"/>
          <w:szCs w:val="22"/>
          <w:lang w:val="es-ES"/>
        </w:rPr>
        <w:t xml:space="preserve"> Díaz González.</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la Comisionada María E</w:t>
      </w:r>
      <w:r w:rsidR="00D77B4A">
        <w:rPr>
          <w:rFonts w:ascii="ITC Avant Garde" w:hAnsi="ITC Avant Garde"/>
          <w:lang w:val="es-ES"/>
        </w:rPr>
        <w:t xml:space="preserve">lena </w:t>
      </w:r>
      <w:proofErr w:type="spellStart"/>
      <w:r w:rsidR="00D77B4A">
        <w:rPr>
          <w:rFonts w:ascii="ITC Avant Garde" w:hAnsi="ITC Avant Garde"/>
          <w:lang w:val="es-ES"/>
        </w:rPr>
        <w:t>Estavillo</w:t>
      </w:r>
      <w:proofErr w:type="spellEnd"/>
      <w:r w:rsidR="00D77B4A">
        <w:rPr>
          <w:rFonts w:ascii="ITC Avant Garde" w:hAnsi="ITC Avant Garde"/>
          <w:lang w:val="es-ES"/>
        </w:rPr>
        <w:t xml:space="preserve"> Flores manifestó</w:t>
      </w:r>
      <w:r w:rsidRPr="00CF6B72">
        <w:rPr>
          <w:rFonts w:ascii="ITC Avant Garde" w:hAnsi="ITC Avant Garde"/>
          <w:lang w:val="es-ES"/>
        </w:rPr>
        <w:t xml:space="preserve"> voto en contra del monto de la contraprestación</w:t>
      </w:r>
      <w:r w:rsidR="00D77B4A">
        <w:rPr>
          <w:rFonts w:ascii="ITC Avant Garde" w:hAnsi="ITC Avant Garde"/>
          <w:lang w:val="es-ES"/>
        </w:rPr>
        <w:t>,</w:t>
      </w:r>
      <w:r w:rsidR="00D77B4A" w:rsidRPr="00D77B4A">
        <w:t xml:space="preserve"> </w:t>
      </w:r>
      <w:r w:rsidR="00D77B4A" w:rsidRPr="00D77B4A">
        <w:rPr>
          <w:rFonts w:ascii="ITC Avant Garde" w:hAnsi="ITC Avant Garde"/>
          <w:lang w:val="es-ES"/>
        </w:rPr>
        <w:t>por no usar el valor de mercado derivado de la licitación más reciente</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P/IFT/051118/697</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a las características técnicas de la concesión otorgada a favor de Radio Mundo de Acapulco, S.A. para usar, aprovechar y explotar comercialmente bandas de frecuencias del espectro radioeléctrico para la prestación del servicio público de radiodifusión sonora a través de la estación con distintivo de llamada XHACD-FM, frecuencia 92.1 MHz, en Acapulco, Guerrero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III.22</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autoriza la modificación a las características técnicas de dos concesiones comerciales otorgadas a favor de diversos concesionarios que operan estaciones de radiodifusión sonora en frecuencia modulada</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F6B72">
        <w:rPr>
          <w:rFonts w:ascii="ITC Avant Garde" w:hAnsi="ITC Avant Garde"/>
          <w:sz w:val="22"/>
          <w:szCs w:val="22"/>
          <w:lang w:val="es-ES"/>
        </w:rPr>
        <w:t xml:space="preserve">El Instituto Federal de Telecomunicaciones aprobó la Resolución </w:t>
      </w:r>
      <w:r w:rsidR="00CF6B72" w:rsidRPr="00CF6B72">
        <w:rPr>
          <w:rFonts w:ascii="ITC Avant Garde" w:hAnsi="ITC Avant Garde"/>
          <w:sz w:val="22"/>
          <w:szCs w:val="22"/>
          <w:lang w:val="es-ES"/>
        </w:rPr>
        <w:t xml:space="preserve">en lo general por mayoría de votos de los Comisionados Gabriel Oswaldo Contreras Saldívar, María Elena </w:t>
      </w:r>
      <w:proofErr w:type="spellStart"/>
      <w:r w:rsidR="00CF6B72" w:rsidRPr="00CF6B72">
        <w:rPr>
          <w:rFonts w:ascii="ITC Avant Garde" w:hAnsi="ITC Avant Garde"/>
          <w:sz w:val="22"/>
          <w:szCs w:val="22"/>
          <w:lang w:val="es-ES"/>
        </w:rPr>
        <w:t>Estavillo</w:t>
      </w:r>
      <w:proofErr w:type="spellEnd"/>
      <w:r w:rsidR="00CF6B72" w:rsidRPr="00CF6B72">
        <w:rPr>
          <w:rFonts w:ascii="ITC Avant Garde" w:hAnsi="ITC Avant Garde"/>
          <w:sz w:val="22"/>
          <w:szCs w:val="22"/>
          <w:lang w:val="es-ES"/>
        </w:rPr>
        <w:t xml:space="preserve"> Flores, Mario Germán </w:t>
      </w:r>
      <w:proofErr w:type="spellStart"/>
      <w:r w:rsidR="00CF6B72" w:rsidRPr="00CF6B72">
        <w:rPr>
          <w:rFonts w:ascii="ITC Avant Garde" w:hAnsi="ITC Avant Garde"/>
          <w:sz w:val="22"/>
          <w:szCs w:val="22"/>
          <w:lang w:val="es-ES"/>
        </w:rPr>
        <w:t>Fromow</w:t>
      </w:r>
      <w:proofErr w:type="spellEnd"/>
      <w:r w:rsidR="00CF6B72" w:rsidRPr="00CF6B72">
        <w:rPr>
          <w:rFonts w:ascii="ITC Avant Garde" w:hAnsi="ITC Avant Garde"/>
          <w:sz w:val="22"/>
          <w:szCs w:val="22"/>
          <w:lang w:val="es-ES"/>
        </w:rPr>
        <w:t xml:space="preserve"> Rangel, Javier Juárez Mojica, Arturo Robles </w:t>
      </w:r>
      <w:proofErr w:type="spellStart"/>
      <w:r w:rsidR="00CF6B72" w:rsidRPr="00CF6B72">
        <w:rPr>
          <w:rFonts w:ascii="ITC Avant Garde" w:hAnsi="ITC Avant Garde"/>
          <w:sz w:val="22"/>
          <w:szCs w:val="22"/>
          <w:lang w:val="es-ES"/>
        </w:rPr>
        <w:t>Rovalo</w:t>
      </w:r>
      <w:proofErr w:type="spellEnd"/>
      <w:r w:rsidR="00CF6B72" w:rsidRPr="00CF6B72">
        <w:rPr>
          <w:rFonts w:ascii="ITC Avant Garde" w:hAnsi="ITC Avant Garde"/>
          <w:sz w:val="22"/>
          <w:szCs w:val="22"/>
          <w:lang w:val="es-ES"/>
        </w:rPr>
        <w:t xml:space="preserve"> y </w:t>
      </w:r>
      <w:proofErr w:type="spellStart"/>
      <w:r w:rsidR="00CF6B72" w:rsidRPr="00CF6B72">
        <w:rPr>
          <w:rFonts w:ascii="ITC Avant Garde" w:hAnsi="ITC Avant Garde"/>
          <w:sz w:val="22"/>
          <w:szCs w:val="22"/>
          <w:lang w:val="es-ES"/>
        </w:rPr>
        <w:t>Sóstenes</w:t>
      </w:r>
      <w:proofErr w:type="spellEnd"/>
      <w:r w:rsidR="00CF6B72" w:rsidRPr="00CF6B72">
        <w:rPr>
          <w:rFonts w:ascii="ITC Avant Garde" w:hAnsi="ITC Avant Garde"/>
          <w:sz w:val="22"/>
          <w:szCs w:val="22"/>
          <w:lang w:val="es-ES"/>
        </w:rPr>
        <w:t xml:space="preserve"> Díaz González; y con el voto en contra del Comisionado Adolfo Cuevas Teja</w:t>
      </w:r>
      <w:r w:rsidR="00D77B4A">
        <w:rPr>
          <w:rFonts w:ascii="ITC Avant Garde" w:hAnsi="ITC Avant Garde"/>
          <w:sz w:val="22"/>
          <w:szCs w:val="22"/>
          <w:lang w:val="es-ES"/>
        </w:rPr>
        <w:t xml:space="preserve"> por el tema de la contraprestación</w:t>
      </w:r>
      <w:r w:rsidR="00CF6B72" w:rsidRPr="00CF6B72">
        <w:rPr>
          <w:rFonts w:ascii="ITC Avant Garde" w:hAnsi="ITC Avant Garde"/>
          <w:sz w:val="22"/>
          <w:szCs w:val="22"/>
          <w:lang w:val="es-ES"/>
        </w:rPr>
        <w:t xml:space="preserve">. </w:t>
      </w:r>
    </w:p>
    <w:p w:rsidR="004D44D7" w:rsidRDefault="00CF6B72" w:rsidP="004D44D7">
      <w:pPr>
        <w:pStyle w:val="Prrafodelista"/>
        <w:spacing w:before="240" w:after="240"/>
        <w:ind w:left="0"/>
        <w:jc w:val="both"/>
        <w:rPr>
          <w:rFonts w:ascii="ITC Avant Garde" w:hAnsi="ITC Avant Garde"/>
          <w:color w:val="212121"/>
        </w:rPr>
      </w:pPr>
      <w:r w:rsidRPr="00CF6B72">
        <w:rPr>
          <w:rFonts w:ascii="ITC Avant Garde" w:hAnsi="ITC Avant Garde"/>
          <w:lang w:val="es-ES"/>
        </w:rPr>
        <w:t>En lo particular, la Comisionada María E</w:t>
      </w:r>
      <w:r w:rsidR="00D45CB7">
        <w:rPr>
          <w:rFonts w:ascii="ITC Avant Garde" w:hAnsi="ITC Avant Garde"/>
          <w:lang w:val="es-ES"/>
        </w:rPr>
        <w:t xml:space="preserve">lena </w:t>
      </w:r>
      <w:proofErr w:type="spellStart"/>
      <w:r w:rsidR="00D45CB7">
        <w:rPr>
          <w:rFonts w:ascii="ITC Avant Garde" w:hAnsi="ITC Avant Garde"/>
          <w:lang w:val="es-ES"/>
        </w:rPr>
        <w:t>Estavillo</w:t>
      </w:r>
      <w:proofErr w:type="spellEnd"/>
      <w:r w:rsidR="00D45CB7">
        <w:rPr>
          <w:rFonts w:ascii="ITC Avant Garde" w:hAnsi="ITC Avant Garde"/>
          <w:lang w:val="es-ES"/>
        </w:rPr>
        <w:t xml:space="preserve"> Flores manifestó</w:t>
      </w:r>
      <w:r w:rsidRPr="00CF6B72">
        <w:rPr>
          <w:rFonts w:ascii="ITC Avant Garde" w:hAnsi="ITC Avant Garde"/>
          <w:lang w:val="es-ES"/>
        </w:rPr>
        <w:t xml:space="preserve"> voto en contra del monto de la contraprestación</w:t>
      </w:r>
      <w:r w:rsidR="00D77B4A">
        <w:rPr>
          <w:rFonts w:ascii="ITC Avant Garde" w:hAnsi="ITC Avant Garde"/>
          <w:lang w:val="es-ES"/>
        </w:rPr>
        <w:t xml:space="preserve">, </w:t>
      </w:r>
      <w:r w:rsidR="00D77B4A" w:rsidRPr="00D77B4A">
        <w:rPr>
          <w:rFonts w:ascii="ITC Avant Garde" w:hAnsi="ITC Avant Garde"/>
          <w:lang w:val="es-ES"/>
        </w:rPr>
        <w:t>por no usar el valor de mercado derivado de la licitación más reciente</w:t>
      </w:r>
      <w:r w:rsidR="008E27ED"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lastRenderedPageBreak/>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8E27ED"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t>P/IFT/0</w:t>
      </w:r>
      <w:r w:rsidR="00CF6B72" w:rsidRPr="004D44D7">
        <w:rPr>
          <w:rFonts w:ascii="ITC Avant Garde" w:hAnsi="ITC Avant Garde"/>
          <w:b/>
          <w:color w:val="000000" w:themeColor="text1"/>
          <w:sz w:val="22"/>
          <w:szCs w:val="22"/>
        </w:rPr>
        <w:t>51118/698</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autoriza la modificación a las características técnicas de dos concesiones comerciales otorgadas a favor de diversos concesionarios que operan estaciones de radiodifusión sonora en frecuencia modulada</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III.23</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 xml:space="preserve">Resolución mediante la cual el Pleno del Instituto Federal de Telecomunicaciones autoriza la enajenación de acciones de la empresa </w:t>
      </w:r>
      <w:proofErr w:type="spellStart"/>
      <w:r w:rsidR="00CF6B72" w:rsidRPr="00CF6B72">
        <w:rPr>
          <w:rFonts w:ascii="ITC Avant Garde" w:hAnsi="ITC Avant Garde"/>
          <w:b/>
          <w:sz w:val="22"/>
          <w:szCs w:val="22"/>
          <w:lang w:val="es-ES"/>
        </w:rPr>
        <w:t>Jasz</w:t>
      </w:r>
      <w:proofErr w:type="spellEnd"/>
      <w:r w:rsidR="00CF6B72" w:rsidRPr="00CF6B72">
        <w:rPr>
          <w:rFonts w:ascii="ITC Avant Garde" w:hAnsi="ITC Avant Garde"/>
          <w:b/>
          <w:sz w:val="22"/>
          <w:szCs w:val="22"/>
          <w:lang w:val="es-ES"/>
        </w:rPr>
        <w:t xml:space="preserve"> Radio, S.A., concesionaria para el uso, aprovechamiento y explotación comercial de la frecuencia 104.1 MHz, con distintivo de llamada XHVT-FM en Villahermosa, Tabasco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8E27ED" w:rsidRPr="006B09CF"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El Secretario Técnico del Pleno dio cuenta de y levantó las votaciones 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Pr="00A538AC">
        <w:rPr>
          <w:rFonts w:ascii="ITC Avant Garde" w:hAnsi="ITC Avant Garde"/>
          <w:lang w:val="es-ES"/>
        </w:rPr>
        <w:t xml:space="preserve">por unanimidad de votos de los Comisionados Gabriel Oswaldo Contreras Saldívar, María Elena </w:t>
      </w:r>
      <w:proofErr w:type="spellStart"/>
      <w:r w:rsidRPr="00A538AC">
        <w:rPr>
          <w:rFonts w:ascii="ITC Avant Garde" w:hAnsi="ITC Avant Garde"/>
          <w:lang w:val="es-ES"/>
        </w:rPr>
        <w:t>Estavillo</w:t>
      </w:r>
      <w:proofErr w:type="spellEnd"/>
      <w:r w:rsidRPr="00A538AC">
        <w:rPr>
          <w:rFonts w:ascii="ITC Avant Garde" w:hAnsi="ITC Avant Garde"/>
          <w:lang w:val="es-ES"/>
        </w:rPr>
        <w:t xml:space="preserve"> Flores, Mario Germán </w:t>
      </w:r>
      <w:proofErr w:type="spellStart"/>
      <w:r w:rsidRPr="00A538AC">
        <w:rPr>
          <w:rFonts w:ascii="ITC Avant Garde" w:hAnsi="ITC Avant Garde"/>
          <w:lang w:val="es-ES"/>
        </w:rPr>
        <w:t>Fromow</w:t>
      </w:r>
      <w:proofErr w:type="spellEnd"/>
      <w:r w:rsidRPr="00A538AC">
        <w:rPr>
          <w:rFonts w:ascii="ITC Avant Garde" w:hAnsi="ITC Avant Garde"/>
          <w:lang w:val="es-ES"/>
        </w:rPr>
        <w:t xml:space="preserve"> Rangel, Adolfo Cuevas Teja, Javier Juárez Mojica, Arturo Robles </w:t>
      </w:r>
      <w:proofErr w:type="spellStart"/>
      <w:r w:rsidRPr="00A538AC">
        <w:rPr>
          <w:rFonts w:ascii="ITC Avant Garde" w:hAnsi="ITC Avant Garde"/>
          <w:lang w:val="es-ES"/>
        </w:rPr>
        <w:t>Rovalo</w:t>
      </w:r>
      <w:proofErr w:type="spellEnd"/>
      <w:r w:rsidRPr="00A538AC">
        <w:rPr>
          <w:rFonts w:ascii="ITC Avant Garde" w:hAnsi="ITC Avant Garde"/>
          <w:lang w:val="es-ES"/>
        </w:rPr>
        <w:t xml:space="preserve"> y </w:t>
      </w:r>
      <w:proofErr w:type="spellStart"/>
      <w:r w:rsidRPr="00A538AC">
        <w:rPr>
          <w:rFonts w:ascii="ITC Avant Garde" w:hAnsi="ITC Avant Garde"/>
          <w:lang w:val="es-ES"/>
        </w:rPr>
        <w:t>Sóstenes</w:t>
      </w:r>
      <w:proofErr w:type="spellEnd"/>
      <w:r w:rsidRPr="00A538AC">
        <w:rPr>
          <w:rFonts w:ascii="ITC Avant Garde" w:hAnsi="ITC Avant Garde"/>
          <w:lang w:val="es-ES"/>
        </w:rPr>
        <w:t xml:space="preserve"> Díaz González</w:t>
      </w:r>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lastRenderedPageBreak/>
        <w:t>P/IFT/051118/699</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 xml:space="preserve">Resolución mediante la cual el Pleno del Instituto Federal de Telecomunicaciones autoriza la enajenación de acciones de la empresa </w:t>
      </w:r>
      <w:proofErr w:type="spellStart"/>
      <w:r w:rsidR="00CF6B72" w:rsidRPr="00CF6B72">
        <w:rPr>
          <w:rFonts w:ascii="ITC Avant Garde" w:hAnsi="ITC Avant Garde"/>
          <w:lang w:val="es-ES"/>
        </w:rPr>
        <w:t>Jasz</w:t>
      </w:r>
      <w:proofErr w:type="spellEnd"/>
      <w:r w:rsidR="00CF6B72" w:rsidRPr="00CF6B72">
        <w:rPr>
          <w:rFonts w:ascii="ITC Avant Garde" w:hAnsi="ITC Avant Garde"/>
          <w:lang w:val="es-ES"/>
        </w:rPr>
        <w:t xml:space="preserve"> Radio, S.A., concesionaria para el uso, aprovechamiento y explotación comercial de la frecuencia 104.1 MHz, con distintivo de llamada XHVT-FM en Villahermosa, Tabasco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Pr>
          <w:rFonts w:ascii="ITC Avant Garde" w:hAnsi="ITC Avant Garde"/>
          <w:color w:val="000000" w:themeColor="text1"/>
          <w:lang w:val="es-ES"/>
        </w:rPr>
        <w:t>Concesiones y Servicios</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Default="008E27ED" w:rsidP="004D44D7">
      <w:pPr>
        <w:spacing w:before="240" w:after="240"/>
        <w:jc w:val="both"/>
        <w:rPr>
          <w:rFonts w:ascii="ITC Avant Garde" w:hAnsi="ITC Avant Garde"/>
          <w:b/>
          <w:sz w:val="22"/>
          <w:szCs w:val="22"/>
          <w:lang w:val="es-ES"/>
        </w:rPr>
      </w:pPr>
      <w:r>
        <w:rPr>
          <w:rFonts w:ascii="ITC Avant Garde" w:eastAsia="Calibri" w:hAnsi="ITC Avant Garde"/>
          <w:b/>
          <w:bCs/>
          <w:sz w:val="22"/>
          <w:szCs w:val="22"/>
        </w:rPr>
        <w:t>III.24</w:t>
      </w:r>
      <w:r w:rsidRPr="006B09CF">
        <w:rPr>
          <w:rFonts w:ascii="ITC Avant Garde" w:eastAsia="Calibri" w:hAnsi="ITC Avant Garde"/>
          <w:b/>
          <w:bCs/>
          <w:sz w:val="22"/>
          <w:szCs w:val="22"/>
        </w:rPr>
        <w:t xml:space="preserve">.- </w:t>
      </w:r>
      <w:r w:rsidR="00CF6B72" w:rsidRPr="00CF6B72">
        <w:rPr>
          <w:rFonts w:ascii="ITC Avant Garde" w:hAnsi="ITC Avant Garde"/>
          <w:b/>
          <w:sz w:val="22"/>
          <w:szCs w:val="22"/>
          <w:lang w:val="es-ES"/>
        </w:rPr>
        <w:t>Resolución mediante la cual el Pleno del Instituto Federal de Telecomunicaciones resuelve el procedimiento administrativo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r w:rsidRPr="006B09CF">
        <w:rPr>
          <w:rFonts w:ascii="ITC Avant Garde" w:hAnsi="ITC Avant Garde"/>
          <w:b/>
          <w:sz w:val="22"/>
          <w:szCs w:val="22"/>
          <w:lang w:val="es-ES"/>
        </w:rPr>
        <w:t>.</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Deliberación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Pleno deliberó sobre el proyecto de </w:t>
      </w:r>
      <w:r>
        <w:rPr>
          <w:rFonts w:ascii="ITC Avant Garde" w:hAnsi="ITC Avant Garde"/>
          <w:sz w:val="22"/>
          <w:szCs w:val="22"/>
          <w:lang w:val="es-ES"/>
        </w:rPr>
        <w:t>resolución</w:t>
      </w:r>
      <w:r w:rsidRPr="006B09CF">
        <w:rPr>
          <w:rFonts w:ascii="ITC Avant Garde" w:hAnsi="ITC Avant Garde"/>
          <w:sz w:val="22"/>
          <w:szCs w:val="22"/>
          <w:lang w:val="es-ES"/>
        </w:rPr>
        <w:t>. Se incluyen en la versión estenográfica todas y cada una de las intervenciones realizadas al efecto por los presentes. Habiéndose agotado la discusión, los Comisionados presentes emitieron su voto.</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Votación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 xml:space="preserve">El Secretario Técnico del Pleno dio cuenta de y levantó las votaciones </w:t>
      </w:r>
      <w:r w:rsidR="00CD0E86">
        <w:rPr>
          <w:rFonts w:ascii="ITC Avant Garde" w:hAnsi="ITC Avant Garde"/>
          <w:sz w:val="22"/>
          <w:szCs w:val="22"/>
          <w:lang w:val="es-ES"/>
        </w:rPr>
        <w:t xml:space="preserve">nominales </w:t>
      </w:r>
      <w:r w:rsidRPr="006B09CF">
        <w:rPr>
          <w:rFonts w:ascii="ITC Avant Garde" w:hAnsi="ITC Avant Garde"/>
          <w:sz w:val="22"/>
          <w:szCs w:val="22"/>
          <w:lang w:val="es-ES"/>
        </w:rPr>
        <w:t>en el siguiente sentido:</w:t>
      </w:r>
    </w:p>
    <w:p w:rsidR="004D44D7" w:rsidRDefault="008E27ED" w:rsidP="004D44D7">
      <w:pPr>
        <w:pStyle w:val="Prrafodelista"/>
        <w:spacing w:before="240" w:after="240"/>
        <w:ind w:left="0"/>
        <w:jc w:val="both"/>
        <w:rPr>
          <w:rFonts w:ascii="ITC Avant Garde" w:hAnsi="ITC Avant Garde"/>
          <w:color w:val="212121"/>
        </w:rPr>
      </w:pPr>
      <w:r w:rsidRPr="006B09CF">
        <w:rPr>
          <w:rFonts w:ascii="ITC Avant Garde" w:hAnsi="ITC Avant Garde"/>
          <w:lang w:val="es-ES"/>
        </w:rPr>
        <w:t xml:space="preserve">El Instituto Federal de Telecomunicaciones aprobó </w:t>
      </w:r>
      <w:r>
        <w:rPr>
          <w:rFonts w:ascii="ITC Avant Garde" w:hAnsi="ITC Avant Garde"/>
          <w:lang w:val="es-ES"/>
        </w:rPr>
        <w:t xml:space="preserve">la Resolución </w:t>
      </w:r>
      <w:r w:rsidR="00CF6B72" w:rsidRPr="00CF6B72">
        <w:rPr>
          <w:rFonts w:ascii="ITC Avant Garde" w:hAnsi="ITC Avant Garde"/>
          <w:lang w:val="es-ES"/>
        </w:rPr>
        <w:t xml:space="preserve">en lo general por mayoría de votos de los Comisionados Gabriel Oswaldo Contreras Saldívar; María Elena </w:t>
      </w:r>
      <w:proofErr w:type="spellStart"/>
      <w:r w:rsidR="00CF6B72" w:rsidRPr="00CF6B72">
        <w:rPr>
          <w:rFonts w:ascii="ITC Avant Garde" w:hAnsi="ITC Avant Garde"/>
          <w:lang w:val="es-ES"/>
        </w:rPr>
        <w:t>Estavillo</w:t>
      </w:r>
      <w:proofErr w:type="spellEnd"/>
      <w:r w:rsidR="00CF6B72" w:rsidRPr="00CF6B72">
        <w:rPr>
          <w:rFonts w:ascii="ITC Avant Garde" w:hAnsi="ITC Avant Garde"/>
          <w:lang w:val="es-ES"/>
        </w:rPr>
        <w:t xml:space="preserve"> Flores; Adolfo Cuevas Teja; Javier</w:t>
      </w:r>
      <w:r w:rsidR="002A3AB8">
        <w:rPr>
          <w:rFonts w:ascii="ITC Avant Garde" w:hAnsi="ITC Avant Garde"/>
          <w:lang w:val="es-ES"/>
        </w:rPr>
        <w:t xml:space="preserve"> Juárez Mojica, quien manifestó</w:t>
      </w:r>
      <w:r w:rsidR="00CF6B72" w:rsidRPr="00CF6B72">
        <w:rPr>
          <w:rFonts w:ascii="ITC Avant Garde" w:hAnsi="ITC Avant Garde"/>
          <w:lang w:val="es-ES"/>
        </w:rPr>
        <w:t xml:space="preserve"> voto concurrente</w:t>
      </w:r>
      <w:r w:rsidR="00216F08">
        <w:rPr>
          <w:rFonts w:ascii="ITC Avant Garde" w:hAnsi="ITC Avant Garde"/>
          <w:lang w:val="es-ES"/>
        </w:rPr>
        <w:t xml:space="preserve"> por considerar que no en todos los casos, la renuncia, opera desde el momento de su presentación, debe analizarse caso por caso y determinar si existen cuestiones de interés público</w:t>
      </w:r>
      <w:r w:rsidR="00CF6B72" w:rsidRPr="00CF6B72">
        <w:rPr>
          <w:rFonts w:ascii="ITC Avant Garde" w:hAnsi="ITC Avant Garde"/>
          <w:lang w:val="es-ES"/>
        </w:rPr>
        <w:t xml:space="preserve">; y </w:t>
      </w:r>
      <w:proofErr w:type="spellStart"/>
      <w:r w:rsidR="00CF6B72" w:rsidRPr="00CF6B72">
        <w:rPr>
          <w:rFonts w:ascii="ITC Avant Garde" w:hAnsi="ITC Avant Garde"/>
          <w:lang w:val="es-ES"/>
        </w:rPr>
        <w:t>Sóstenes</w:t>
      </w:r>
      <w:proofErr w:type="spellEnd"/>
      <w:r w:rsidR="00CF6B72" w:rsidRPr="00CF6B72">
        <w:rPr>
          <w:rFonts w:ascii="ITC Avant Garde" w:hAnsi="ITC Avant Garde"/>
          <w:lang w:val="es-ES"/>
        </w:rPr>
        <w:t xml:space="preserve"> Díaz González; y con el voto en contra de los Comisionados Mario Germán </w:t>
      </w:r>
      <w:proofErr w:type="spellStart"/>
      <w:r w:rsidR="00CF6B72" w:rsidRPr="00CF6B72">
        <w:rPr>
          <w:rFonts w:ascii="ITC Avant Garde" w:hAnsi="ITC Avant Garde"/>
          <w:lang w:val="es-ES"/>
        </w:rPr>
        <w:t>Fromow</w:t>
      </w:r>
      <w:proofErr w:type="spellEnd"/>
      <w:r w:rsidR="00CF6B72" w:rsidRPr="00CF6B72">
        <w:rPr>
          <w:rFonts w:ascii="ITC Avant Garde" w:hAnsi="ITC Avant Garde"/>
          <w:lang w:val="es-ES"/>
        </w:rPr>
        <w:t xml:space="preserve"> Rangel</w:t>
      </w:r>
      <w:r w:rsidR="00CD0E86">
        <w:rPr>
          <w:rFonts w:ascii="ITC Avant Garde" w:hAnsi="ITC Avant Garde"/>
          <w:lang w:val="es-ES"/>
        </w:rPr>
        <w:t xml:space="preserve"> por considerar que </w:t>
      </w:r>
      <w:r w:rsidR="00CD0E86" w:rsidRPr="00CD0E86">
        <w:rPr>
          <w:rFonts w:ascii="ITC Avant Garde" w:hAnsi="ITC Avant Garde"/>
          <w:lang w:val="es-ES"/>
        </w:rPr>
        <w:t>no es posible decretar la revocación de dicho documento habilitante, en virtud de la renuncia presentada por su titular</w:t>
      </w:r>
      <w:r w:rsidR="00CF6B72" w:rsidRPr="00CF6B72">
        <w:rPr>
          <w:rFonts w:ascii="ITC Avant Garde" w:hAnsi="ITC Avant Garde"/>
          <w:lang w:val="es-ES"/>
        </w:rPr>
        <w:t xml:space="preserve"> y</w:t>
      </w:r>
      <w:r w:rsidR="00673217">
        <w:rPr>
          <w:rFonts w:ascii="ITC Avant Garde" w:hAnsi="ITC Avant Garde"/>
          <w:lang w:val="es-ES"/>
        </w:rPr>
        <w:t xml:space="preserve"> del</w:t>
      </w:r>
      <w:r w:rsidR="00CF6B72" w:rsidRPr="00CF6B72">
        <w:rPr>
          <w:rFonts w:ascii="ITC Avant Garde" w:hAnsi="ITC Avant Garde"/>
          <w:lang w:val="es-ES"/>
        </w:rPr>
        <w:t xml:space="preserve"> Arturo Robles </w:t>
      </w:r>
      <w:proofErr w:type="spellStart"/>
      <w:r w:rsidR="00CF6B72" w:rsidRPr="00CF6B72">
        <w:rPr>
          <w:rFonts w:ascii="ITC Avant Garde" w:hAnsi="ITC Avant Garde"/>
          <w:lang w:val="es-ES"/>
        </w:rPr>
        <w:t>Rovalo</w:t>
      </w:r>
      <w:proofErr w:type="spellEnd"/>
      <w:r w:rsidRPr="006B09CF">
        <w:rPr>
          <w:rFonts w:ascii="ITC Avant Garde" w:hAnsi="ITC Avant Garde"/>
          <w:color w:val="212121"/>
        </w:rPr>
        <w:t>.</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B09CF">
        <w:rPr>
          <w:rFonts w:ascii="ITC Avant Garde" w:eastAsiaTheme="minorHAnsi" w:hAnsi="ITC Avant Garde" w:cstheme="minorBidi"/>
          <w:sz w:val="22"/>
          <w:szCs w:val="22"/>
          <w:lang w:eastAsia="en-US"/>
        </w:rPr>
        <w:t xml:space="preserve">El Secretario Técnico dio cuenta de los votos de los Comisionados Mario Germán </w:t>
      </w:r>
      <w:proofErr w:type="spellStart"/>
      <w:r w:rsidRPr="006B09CF">
        <w:rPr>
          <w:rFonts w:ascii="ITC Avant Garde" w:eastAsiaTheme="minorHAnsi" w:hAnsi="ITC Avant Garde" w:cstheme="minorBidi"/>
          <w:sz w:val="22"/>
          <w:szCs w:val="22"/>
          <w:lang w:eastAsia="en-US"/>
        </w:rPr>
        <w:t>Fromow</w:t>
      </w:r>
      <w:proofErr w:type="spellEnd"/>
      <w:r w:rsidRPr="006B09CF">
        <w:rPr>
          <w:rFonts w:ascii="ITC Avant Garde" w:eastAsiaTheme="minorHAnsi" w:hAnsi="ITC Avant Garde" w:cstheme="minorBidi"/>
          <w:sz w:val="22"/>
          <w:szCs w:val="22"/>
          <w:lang w:eastAsia="en-US"/>
        </w:rPr>
        <w:t xml:space="preserve"> Rangel y </w:t>
      </w:r>
      <w:r>
        <w:rPr>
          <w:rFonts w:ascii="ITC Avant Garde" w:eastAsiaTheme="minorHAnsi" w:hAnsi="ITC Avant Garde" w:cstheme="minorBidi"/>
          <w:sz w:val="22"/>
          <w:szCs w:val="22"/>
          <w:lang w:eastAsia="en-US"/>
        </w:rPr>
        <w:t xml:space="preserve">Arturo Robles </w:t>
      </w:r>
      <w:proofErr w:type="spellStart"/>
      <w:r>
        <w:rPr>
          <w:rFonts w:ascii="ITC Avant Garde" w:eastAsiaTheme="minorHAnsi" w:hAnsi="ITC Avant Garde" w:cstheme="minorBidi"/>
          <w:sz w:val="22"/>
          <w:szCs w:val="22"/>
          <w:lang w:eastAsia="en-US"/>
        </w:rPr>
        <w:t>Rovalo</w:t>
      </w:r>
      <w:proofErr w:type="spellEnd"/>
      <w:r w:rsidRPr="006B09CF">
        <w:rPr>
          <w:rFonts w:ascii="ITC Avant Garde" w:eastAsiaTheme="minorHAnsi" w:hAnsi="ITC Avant Garde" w:cstheme="minorBidi"/>
          <w:sz w:val="22"/>
          <w:szCs w:val="22"/>
          <w:lang w:eastAsia="en-US"/>
        </w:rPr>
        <w:t>, en términos del artículo 45, tercer párrafo de la Ley Federal de Telecomunicaciones y Radiodifusión.</w:t>
      </w:r>
    </w:p>
    <w:p w:rsidR="004D44D7" w:rsidRDefault="008E27ED"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6B09CF">
        <w:rPr>
          <w:rFonts w:ascii="ITC Avant Garde" w:hAnsi="ITC Avant Garde"/>
          <w:sz w:val="22"/>
          <w:szCs w:val="22"/>
          <w:lang w:val="es-ES"/>
        </w:rPr>
        <w:t>Por lo anterior, el Pleno del Instituto Federal de Telecomunicaciones emitió el siguiente:</w:t>
      </w:r>
    </w:p>
    <w:p w:rsidR="004D44D7" w:rsidRDefault="008E27ED" w:rsidP="004D44D7">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6B09CF">
        <w:rPr>
          <w:rFonts w:ascii="ITC Avant Garde" w:hAnsi="ITC Avant Garde"/>
          <w:b/>
          <w:bCs/>
          <w:sz w:val="22"/>
          <w:szCs w:val="22"/>
          <w:lang w:val="es-ES_tradnl"/>
        </w:rPr>
        <w:t>Acuerdo</w:t>
      </w:r>
    </w:p>
    <w:p w:rsidR="004D44D7" w:rsidRPr="004D44D7" w:rsidRDefault="00CF6B72" w:rsidP="004D44D7">
      <w:pPr>
        <w:tabs>
          <w:tab w:val="left" w:pos="5529"/>
        </w:tabs>
        <w:spacing w:before="240" w:after="240"/>
        <w:jc w:val="both"/>
        <w:rPr>
          <w:rFonts w:ascii="ITC Avant Garde" w:hAnsi="ITC Avant Garde"/>
          <w:b/>
          <w:color w:val="000000" w:themeColor="text1"/>
          <w:sz w:val="22"/>
          <w:szCs w:val="22"/>
        </w:rPr>
      </w:pPr>
      <w:r w:rsidRPr="004D44D7">
        <w:rPr>
          <w:rFonts w:ascii="ITC Avant Garde" w:hAnsi="ITC Avant Garde"/>
          <w:b/>
          <w:color w:val="000000" w:themeColor="text1"/>
          <w:sz w:val="22"/>
          <w:szCs w:val="22"/>
        </w:rPr>
        <w:lastRenderedPageBreak/>
        <w:t>P/IFT/051118/700</w:t>
      </w:r>
    </w:p>
    <w:p w:rsidR="004D44D7" w:rsidRDefault="008E27ED" w:rsidP="004D44D7">
      <w:pPr>
        <w:pStyle w:val="Prrafodelista"/>
        <w:spacing w:before="240" w:after="240"/>
        <w:ind w:left="0"/>
        <w:contextualSpacing/>
        <w:jc w:val="both"/>
        <w:rPr>
          <w:rFonts w:ascii="ITC Avant Garde" w:hAnsi="ITC Avant Garde"/>
          <w:b/>
          <w:lang w:val="es-ES"/>
        </w:rPr>
      </w:pPr>
      <w:r w:rsidRPr="006B09CF">
        <w:rPr>
          <w:rFonts w:ascii="ITC Avant Garde" w:hAnsi="ITC Avant Garde"/>
          <w:b/>
          <w:lang w:val="es-ES"/>
        </w:rPr>
        <w:t>Primero.</w:t>
      </w:r>
      <w:r w:rsidRPr="006B09CF">
        <w:rPr>
          <w:rFonts w:ascii="ITC Avant Garde" w:hAnsi="ITC Avant Garde"/>
          <w:lang w:val="es-ES"/>
        </w:rPr>
        <w:t xml:space="preserve"> Se aprueba </w:t>
      </w:r>
      <w:r>
        <w:rPr>
          <w:rFonts w:ascii="ITC Avant Garde" w:hAnsi="ITC Avant Garde"/>
          <w:lang w:val="es-ES"/>
        </w:rPr>
        <w:t>la</w:t>
      </w:r>
      <w:r w:rsidRPr="006B09CF">
        <w:rPr>
          <w:rFonts w:ascii="ITC Avant Garde" w:hAnsi="ITC Avant Garde"/>
          <w:lang w:val="es-ES"/>
        </w:rPr>
        <w:t xml:space="preserve"> “</w:t>
      </w:r>
      <w:r w:rsidR="00CF6B72" w:rsidRPr="00CF6B72">
        <w:rPr>
          <w:rFonts w:ascii="ITC Avant Garde" w:hAnsi="ITC Avant Garde"/>
          <w:lang w:val="es-ES"/>
        </w:rPr>
        <w:t>Resolución mediante la cual el Pleno del Instituto Federal de Telecomunicaciones resuelve el procedimiento administrativo iniciado en contra del Departamento del Distrito Federal (Dirección General de Gobierno) actualmente Gobierno de la Ciudad de México (Secretaría de Gobierno) respecto del permiso que le fue otorgado para instalar y operar un sistema de radiocomunicación privada en la Ciudad de México</w:t>
      </w:r>
      <w:r w:rsidRPr="006B09CF">
        <w:rPr>
          <w:rFonts w:ascii="ITC Avant Garde" w:hAnsi="ITC Avant Garde"/>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Segundo.</w:t>
      </w:r>
      <w:r w:rsidRPr="006B09CF">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B09CF">
        <w:rPr>
          <w:rFonts w:ascii="ITC Avant Garde" w:hAnsi="ITC Avant Garde"/>
          <w:sz w:val="22"/>
          <w:szCs w:val="22"/>
          <w:lang w:val="es-ES"/>
        </w:rPr>
        <w:t xml:space="preserve"> por el Pleno.</w:t>
      </w:r>
    </w:p>
    <w:p w:rsidR="004D44D7" w:rsidRDefault="008E27ED" w:rsidP="004D44D7">
      <w:pPr>
        <w:pStyle w:val="Prrafodelista"/>
        <w:spacing w:before="240" w:after="240"/>
        <w:ind w:left="0"/>
        <w:contextualSpacing/>
        <w:jc w:val="both"/>
        <w:rPr>
          <w:rFonts w:ascii="ITC Avant Garde" w:hAnsi="ITC Avant Garde"/>
          <w:color w:val="000000" w:themeColor="text1"/>
          <w:lang w:val="es-ES"/>
        </w:rPr>
      </w:pPr>
      <w:r w:rsidRPr="006B09CF">
        <w:rPr>
          <w:rFonts w:ascii="ITC Avant Garde" w:hAnsi="ITC Avant Garde"/>
          <w:b/>
          <w:color w:val="000000" w:themeColor="text1"/>
          <w:lang w:val="es-ES"/>
        </w:rPr>
        <w:t xml:space="preserve">Tercero: </w:t>
      </w:r>
      <w:r w:rsidRPr="006B09CF">
        <w:rPr>
          <w:rFonts w:ascii="ITC Avant Garde" w:hAnsi="ITC Avant Garde"/>
          <w:color w:val="000000" w:themeColor="text1"/>
          <w:lang w:val="es-ES"/>
        </w:rPr>
        <w:t xml:space="preserve">Notifíquese a la Unidad de </w:t>
      </w:r>
      <w:r w:rsidR="00CF6B72">
        <w:rPr>
          <w:rFonts w:ascii="ITC Avant Garde" w:hAnsi="ITC Avant Garde"/>
          <w:color w:val="000000" w:themeColor="text1"/>
          <w:lang w:val="es-ES"/>
        </w:rPr>
        <w:t>Cumplimiento</w:t>
      </w:r>
      <w:r w:rsidRPr="006B09CF">
        <w:rPr>
          <w:rFonts w:ascii="ITC Avant Garde" w:hAnsi="ITC Avant Garde"/>
          <w:color w:val="000000" w:themeColor="text1"/>
          <w:lang w:val="es-ES"/>
        </w:rPr>
        <w:t>.</w:t>
      </w:r>
    </w:p>
    <w:p w:rsidR="004D44D7" w:rsidRDefault="008E27ED" w:rsidP="004D44D7">
      <w:pPr>
        <w:spacing w:before="240" w:after="240"/>
        <w:jc w:val="both"/>
        <w:rPr>
          <w:rFonts w:ascii="ITC Avant Garde" w:hAnsi="ITC Avant Garde"/>
          <w:sz w:val="22"/>
          <w:szCs w:val="22"/>
          <w:lang w:val="es-ES"/>
        </w:rPr>
      </w:pPr>
      <w:r w:rsidRPr="006B09CF">
        <w:rPr>
          <w:rFonts w:ascii="ITC Avant Garde" w:hAnsi="ITC Avant Garde"/>
          <w:b/>
          <w:sz w:val="22"/>
          <w:szCs w:val="22"/>
          <w:lang w:val="es-ES"/>
        </w:rPr>
        <w:t>Cuarto.</w:t>
      </w:r>
      <w:r w:rsidRPr="006B09CF">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B09CF">
        <w:rPr>
          <w:rFonts w:ascii="ITC Avant Garde" w:hAnsi="ITC Avant Garde"/>
          <w:sz w:val="22"/>
          <w:szCs w:val="22"/>
          <w:lang w:val="es-ES"/>
        </w:rPr>
        <w:t xml:space="preserve"> en el numeral Primero, para formar parte integrante del mismo.</w:t>
      </w:r>
    </w:p>
    <w:p w:rsidR="004D44D7" w:rsidRPr="004D44D7" w:rsidRDefault="009F71A5" w:rsidP="004D44D7">
      <w:pPr>
        <w:pStyle w:val="Ttulo3"/>
        <w:spacing w:after="240"/>
        <w:jc w:val="left"/>
        <w:rPr>
          <w:rFonts w:ascii="ITC Avant Garde" w:hAnsi="ITC Avant Garde"/>
          <w:bCs/>
          <w:sz w:val="22"/>
          <w:szCs w:val="22"/>
        </w:rPr>
      </w:pPr>
      <w:r w:rsidRPr="006B09CF">
        <w:rPr>
          <w:rFonts w:ascii="ITC Avant Garde" w:hAnsi="ITC Avant Garde"/>
          <w:bCs/>
          <w:sz w:val="22"/>
          <w:szCs w:val="22"/>
        </w:rPr>
        <w:t>IV.- ASUNTOS GENERALES.</w:t>
      </w:r>
    </w:p>
    <w:p w:rsidR="004D44D7" w:rsidRDefault="009E76F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76F7">
        <w:rPr>
          <w:rFonts w:ascii="ITC Avant Garde" w:hAnsi="ITC Avant Garde"/>
          <w:b/>
          <w:sz w:val="22"/>
          <w:szCs w:val="22"/>
          <w:lang w:val="es-ES"/>
        </w:rPr>
        <w:t>IV.1.-</w:t>
      </w:r>
      <w:r w:rsidRPr="009E76F7">
        <w:rPr>
          <w:rFonts w:ascii="ITC Avant Garde" w:hAnsi="ITC Avant Garde"/>
          <w:sz w:val="22"/>
          <w:szCs w:val="22"/>
          <w:lang w:val="es-ES"/>
        </w:rPr>
        <w:t xml:space="preserve"> Informe de participación del Comisionado Presidente Gabriel Oswaldo Contreras Saldívar en representación del Instituto Federal de Telecomunicaciones, en el evento denominado “Agenda México para el Desarrollo Social”, llevado a cabo el día 12 de octubre de 2018, en Puebla, Puebla.</w:t>
      </w:r>
    </w:p>
    <w:p w:rsidR="004D44D7" w:rsidRDefault="009E76F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E76F7">
        <w:rPr>
          <w:rFonts w:ascii="ITC Avant Garde" w:hAnsi="ITC Avant Garde"/>
          <w:b/>
          <w:sz w:val="22"/>
          <w:szCs w:val="22"/>
          <w:lang w:val="es-ES"/>
        </w:rPr>
        <w:t>IV.</w:t>
      </w:r>
      <w:r w:rsidR="00D90D84">
        <w:rPr>
          <w:rFonts w:ascii="ITC Avant Garde" w:hAnsi="ITC Avant Garde"/>
          <w:b/>
          <w:sz w:val="22"/>
          <w:szCs w:val="22"/>
          <w:lang w:val="es-ES"/>
        </w:rPr>
        <w:t>2</w:t>
      </w:r>
      <w:r w:rsidRPr="009E76F7">
        <w:rPr>
          <w:rFonts w:ascii="ITC Avant Garde" w:hAnsi="ITC Avant Garde"/>
          <w:b/>
          <w:sz w:val="22"/>
          <w:szCs w:val="22"/>
          <w:lang w:val="es-ES"/>
        </w:rPr>
        <w:t>.-</w:t>
      </w:r>
      <w:r w:rsidRPr="009E76F7">
        <w:rPr>
          <w:rFonts w:ascii="ITC Avant Garde" w:hAnsi="ITC Avant Garde"/>
          <w:sz w:val="22"/>
          <w:szCs w:val="22"/>
          <w:lang w:val="es-ES"/>
        </w:rPr>
        <w:t xml:space="preserve"> Informe que presenta el Comisionado Adolfo Cuevas Teja respecto a su participación, en representación del Instituto Federal de Telecomunicaciones, en la “93 Convención del Consejo Consultivo”, organizado por la Cámara Nacional de la Industria de Radio y Televisión (CIRT), llevado a cabo en </w:t>
      </w:r>
      <w:proofErr w:type="spellStart"/>
      <w:r w:rsidRPr="009E76F7">
        <w:rPr>
          <w:rFonts w:ascii="ITC Avant Garde" w:hAnsi="ITC Avant Garde"/>
          <w:sz w:val="22"/>
          <w:szCs w:val="22"/>
          <w:lang w:val="es-ES"/>
        </w:rPr>
        <w:t>Juriquilla</w:t>
      </w:r>
      <w:proofErr w:type="spellEnd"/>
      <w:r w:rsidRPr="009E76F7">
        <w:rPr>
          <w:rFonts w:ascii="ITC Avant Garde" w:hAnsi="ITC Avant Garde"/>
          <w:sz w:val="22"/>
          <w:szCs w:val="22"/>
          <w:lang w:val="es-ES"/>
        </w:rPr>
        <w:t>, Querétaro, los días 17 y 18 de octubre de 2018.</w:t>
      </w:r>
    </w:p>
    <w:p w:rsidR="004D44D7" w:rsidRDefault="00D90D84"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b/>
          <w:sz w:val="22"/>
          <w:szCs w:val="22"/>
          <w:lang w:val="es-ES"/>
        </w:rPr>
        <w:t>IV.3</w:t>
      </w:r>
      <w:r w:rsidR="009E76F7" w:rsidRPr="009E76F7">
        <w:rPr>
          <w:rFonts w:ascii="ITC Avant Garde" w:hAnsi="ITC Avant Garde"/>
          <w:b/>
          <w:sz w:val="22"/>
          <w:szCs w:val="22"/>
          <w:lang w:val="es-ES"/>
        </w:rPr>
        <w:t>.-</w:t>
      </w:r>
      <w:r w:rsidR="009E76F7" w:rsidRPr="009E76F7">
        <w:rPr>
          <w:rFonts w:ascii="ITC Avant Garde" w:hAnsi="ITC Avant Garde"/>
          <w:sz w:val="22"/>
          <w:szCs w:val="22"/>
          <w:lang w:val="es-ES"/>
        </w:rPr>
        <w:t xml:space="preserve"> Informe que presentan el Comisionado Presidente Gabriel Oswaldo Contreras Saldívar y el Comisionado </w:t>
      </w:r>
      <w:proofErr w:type="spellStart"/>
      <w:r w:rsidR="009E76F7" w:rsidRPr="009E76F7">
        <w:rPr>
          <w:rFonts w:ascii="ITC Avant Garde" w:hAnsi="ITC Avant Garde"/>
          <w:sz w:val="22"/>
          <w:szCs w:val="22"/>
          <w:lang w:val="es-ES"/>
        </w:rPr>
        <w:t>Sóstenes</w:t>
      </w:r>
      <w:proofErr w:type="spellEnd"/>
      <w:r w:rsidR="009E76F7" w:rsidRPr="009E76F7">
        <w:rPr>
          <w:rFonts w:ascii="ITC Avant Garde" w:hAnsi="ITC Avant Garde"/>
          <w:sz w:val="22"/>
          <w:szCs w:val="22"/>
          <w:lang w:val="es-ES"/>
        </w:rPr>
        <w:t xml:space="preserve"> Díaz González respecto a su participación, en representación del Instituto Federal de Telecomunicaciones, en el “Congreso Internacional y Exhibición </w:t>
      </w:r>
      <w:proofErr w:type="spellStart"/>
      <w:r w:rsidR="009E76F7" w:rsidRPr="009E76F7">
        <w:rPr>
          <w:rFonts w:ascii="ITC Avant Garde" w:hAnsi="ITC Avant Garde"/>
          <w:sz w:val="22"/>
          <w:szCs w:val="22"/>
          <w:lang w:val="es-ES"/>
        </w:rPr>
        <w:t>Futurecom</w:t>
      </w:r>
      <w:proofErr w:type="spellEnd"/>
      <w:r w:rsidR="009E76F7" w:rsidRPr="009E76F7">
        <w:rPr>
          <w:rFonts w:ascii="ITC Avant Garde" w:hAnsi="ITC Avant Garde"/>
          <w:sz w:val="22"/>
          <w:szCs w:val="22"/>
          <w:lang w:val="es-ES"/>
        </w:rPr>
        <w:t xml:space="preserve"> 2018”, que se llevó a cabo en Sao Paulo, Brasil, los días 15 al 17 de octubre de 2018.</w:t>
      </w:r>
    </w:p>
    <w:p w:rsidR="004D44D7" w:rsidRDefault="004D44D7" w:rsidP="004D44D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p>
    <w:p w:rsidR="009F71A5" w:rsidRDefault="009F71A5" w:rsidP="004D44D7">
      <w:pPr>
        <w:spacing w:before="240" w:after="240"/>
        <w:jc w:val="both"/>
        <w:rPr>
          <w:rFonts w:ascii="ITC Avant Garde" w:hAnsi="ITC Avant Garde"/>
          <w:color w:val="000000" w:themeColor="text1"/>
          <w:sz w:val="22"/>
          <w:szCs w:val="22"/>
          <w:lang w:val="es-ES"/>
        </w:rPr>
      </w:pPr>
      <w:r w:rsidRPr="006B09CF">
        <w:rPr>
          <w:rFonts w:ascii="ITC Avant Garde" w:hAnsi="ITC Avant Garde"/>
          <w:color w:val="000000" w:themeColor="text1"/>
          <w:sz w:val="22"/>
          <w:szCs w:val="22"/>
          <w:lang w:val="es-ES"/>
        </w:rPr>
        <w:t>No habiendo otro asunto que trata</w:t>
      </w:r>
      <w:r w:rsidR="00A14D91">
        <w:rPr>
          <w:rFonts w:ascii="ITC Avant Garde" w:hAnsi="ITC Avant Garde"/>
          <w:color w:val="000000" w:themeColor="text1"/>
          <w:sz w:val="22"/>
          <w:szCs w:val="22"/>
          <w:lang w:val="es-ES"/>
        </w:rPr>
        <w:t>r, se levantó la Sesión a las 14</w:t>
      </w:r>
      <w:r w:rsidR="005F5B6F" w:rsidRPr="006B09CF">
        <w:rPr>
          <w:rFonts w:ascii="ITC Avant Garde" w:hAnsi="ITC Avant Garde"/>
          <w:color w:val="000000" w:themeColor="text1"/>
          <w:sz w:val="22"/>
          <w:szCs w:val="22"/>
          <w:lang w:val="es-ES"/>
        </w:rPr>
        <w:t xml:space="preserve"> horas con 0</w:t>
      </w:r>
      <w:r w:rsidR="00A14D91">
        <w:rPr>
          <w:rFonts w:ascii="ITC Avant Garde" w:hAnsi="ITC Avant Garde"/>
          <w:color w:val="000000" w:themeColor="text1"/>
          <w:sz w:val="22"/>
          <w:szCs w:val="22"/>
          <w:lang w:val="es-ES"/>
        </w:rPr>
        <w:t>6</w:t>
      </w:r>
      <w:r w:rsidRPr="006B09CF">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rsidR="004D44D7" w:rsidRPr="00B24D1B" w:rsidRDefault="004D44D7" w:rsidP="004D44D7">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rsidR="009D6C6A" w:rsidRPr="009D6C6A" w:rsidRDefault="009D6C6A" w:rsidP="004D44D7">
      <w:pPr>
        <w:spacing w:before="240" w:after="240"/>
        <w:jc w:val="both"/>
        <w:rPr>
          <w:rFonts w:ascii="ITC Avant Garde" w:hAnsi="ITC Avant Garde"/>
          <w:sz w:val="16"/>
          <w:lang w:val="es-ES"/>
        </w:rPr>
      </w:pPr>
      <w:r w:rsidRPr="009D6C6A">
        <w:rPr>
          <w:rFonts w:ascii="ITC Avant Garde" w:hAnsi="ITC Avant Garde"/>
          <w:sz w:val="16"/>
          <w:lang w:val="es-ES"/>
        </w:rPr>
        <w:t>La presente Acta fue aprobada por el Pleno del Instituto Federal de Telecomunicaciones en su XXXV Sesión Ordinaria celebrada el 28 de noviembre de 2018, mediante Acuerdo P/IFT/281118/780.</w:t>
      </w:r>
    </w:p>
    <w:sectPr w:rsidR="009D6C6A" w:rsidRPr="009D6C6A" w:rsidSect="004D44D7">
      <w:footerReference w:type="even" r:id="rId8"/>
      <w:footerReference w:type="default" r:id="rId9"/>
      <w:pgSz w:w="12242" w:h="15842" w:code="1"/>
      <w:pgMar w:top="1418" w:right="1043" w:bottom="1276"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BA" w:rsidRDefault="00EA22BA" w:rsidP="009F71A5">
      <w:r>
        <w:separator/>
      </w:r>
    </w:p>
  </w:endnote>
  <w:endnote w:type="continuationSeparator" w:id="0">
    <w:p w:rsidR="00EA22BA" w:rsidRDefault="00EA22BA" w:rsidP="009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D7" w:rsidRDefault="008E27ED" w:rsidP="009F71A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E27ED" w:rsidRDefault="008E27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ED" w:rsidRPr="004D44D7" w:rsidRDefault="008E27ED" w:rsidP="004D44D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D44D7">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D44D7">
      <w:rPr>
        <w:rFonts w:ascii="ITC Avant Garde" w:hAnsi="ITC Avant Garde"/>
        <w:bCs/>
        <w:noProof/>
        <w:sz w:val="16"/>
        <w:szCs w:val="16"/>
      </w:rPr>
      <w:t>28</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BA" w:rsidRDefault="00EA22BA" w:rsidP="009F71A5">
      <w:r>
        <w:separator/>
      </w:r>
    </w:p>
  </w:footnote>
  <w:footnote w:type="continuationSeparator" w:id="0">
    <w:p w:rsidR="00EA22BA" w:rsidRDefault="00EA22BA" w:rsidP="009F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E0042FF"/>
    <w:multiLevelType w:val="hybridMultilevel"/>
    <w:tmpl w:val="CA0A9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5A7115"/>
    <w:multiLevelType w:val="hybridMultilevel"/>
    <w:tmpl w:val="014C3E4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A5"/>
    <w:rsid w:val="000016FA"/>
    <w:rsid w:val="00013F0F"/>
    <w:rsid w:val="00017068"/>
    <w:rsid w:val="00025409"/>
    <w:rsid w:val="00084DCB"/>
    <w:rsid w:val="000A2820"/>
    <w:rsid w:val="000B43F0"/>
    <w:rsid w:val="000B61D5"/>
    <w:rsid w:val="000D15C2"/>
    <w:rsid w:val="000F641C"/>
    <w:rsid w:val="001174FF"/>
    <w:rsid w:val="001349D8"/>
    <w:rsid w:val="0014425E"/>
    <w:rsid w:val="00150C38"/>
    <w:rsid w:val="00160D85"/>
    <w:rsid w:val="001716ED"/>
    <w:rsid w:val="00173E37"/>
    <w:rsid w:val="00183E08"/>
    <w:rsid w:val="00184577"/>
    <w:rsid w:val="00187429"/>
    <w:rsid w:val="001B69B7"/>
    <w:rsid w:val="001B6E75"/>
    <w:rsid w:val="001C3DC4"/>
    <w:rsid w:val="001C4D22"/>
    <w:rsid w:val="001D239A"/>
    <w:rsid w:val="001F57A9"/>
    <w:rsid w:val="00216F08"/>
    <w:rsid w:val="00217335"/>
    <w:rsid w:val="00224192"/>
    <w:rsid w:val="00224F49"/>
    <w:rsid w:val="00236868"/>
    <w:rsid w:val="00242DED"/>
    <w:rsid w:val="00247AC9"/>
    <w:rsid w:val="0026300C"/>
    <w:rsid w:val="00270543"/>
    <w:rsid w:val="00280EA0"/>
    <w:rsid w:val="002841E6"/>
    <w:rsid w:val="002944B2"/>
    <w:rsid w:val="00295337"/>
    <w:rsid w:val="002A3AB8"/>
    <w:rsid w:val="002B5C32"/>
    <w:rsid w:val="002B6439"/>
    <w:rsid w:val="002C022E"/>
    <w:rsid w:val="002C49EC"/>
    <w:rsid w:val="002E0B0E"/>
    <w:rsid w:val="002E6D98"/>
    <w:rsid w:val="002F265A"/>
    <w:rsid w:val="00300ED5"/>
    <w:rsid w:val="003063A2"/>
    <w:rsid w:val="0031496C"/>
    <w:rsid w:val="00315F2F"/>
    <w:rsid w:val="003366B0"/>
    <w:rsid w:val="00341B6E"/>
    <w:rsid w:val="00352F5A"/>
    <w:rsid w:val="003864C6"/>
    <w:rsid w:val="003C097D"/>
    <w:rsid w:val="003D1C0A"/>
    <w:rsid w:val="003D5F98"/>
    <w:rsid w:val="003D7454"/>
    <w:rsid w:val="0040278F"/>
    <w:rsid w:val="00422D83"/>
    <w:rsid w:val="00423AE8"/>
    <w:rsid w:val="00427658"/>
    <w:rsid w:val="00431F97"/>
    <w:rsid w:val="00444AFA"/>
    <w:rsid w:val="00444FF6"/>
    <w:rsid w:val="00450159"/>
    <w:rsid w:val="00457A3A"/>
    <w:rsid w:val="00487389"/>
    <w:rsid w:val="00497102"/>
    <w:rsid w:val="004C0A70"/>
    <w:rsid w:val="004C3CF3"/>
    <w:rsid w:val="004C50C9"/>
    <w:rsid w:val="004D44D7"/>
    <w:rsid w:val="004E7C6B"/>
    <w:rsid w:val="00501285"/>
    <w:rsid w:val="00512A2F"/>
    <w:rsid w:val="00530371"/>
    <w:rsid w:val="005316DA"/>
    <w:rsid w:val="0054294F"/>
    <w:rsid w:val="00547B3D"/>
    <w:rsid w:val="00565B05"/>
    <w:rsid w:val="00572E4D"/>
    <w:rsid w:val="00592977"/>
    <w:rsid w:val="00594108"/>
    <w:rsid w:val="00596227"/>
    <w:rsid w:val="005A2688"/>
    <w:rsid w:val="005A44AB"/>
    <w:rsid w:val="005A55D8"/>
    <w:rsid w:val="005B17C8"/>
    <w:rsid w:val="005C072E"/>
    <w:rsid w:val="005D600C"/>
    <w:rsid w:val="005E468F"/>
    <w:rsid w:val="005E49D4"/>
    <w:rsid w:val="005F5B6F"/>
    <w:rsid w:val="00605CD8"/>
    <w:rsid w:val="00610E61"/>
    <w:rsid w:val="00630BB7"/>
    <w:rsid w:val="00650FB7"/>
    <w:rsid w:val="00653858"/>
    <w:rsid w:val="006557B7"/>
    <w:rsid w:val="00665193"/>
    <w:rsid w:val="00673217"/>
    <w:rsid w:val="006744E8"/>
    <w:rsid w:val="00674B18"/>
    <w:rsid w:val="006B09CF"/>
    <w:rsid w:val="006C06FB"/>
    <w:rsid w:val="006C1667"/>
    <w:rsid w:val="006D5310"/>
    <w:rsid w:val="006E4BBC"/>
    <w:rsid w:val="00700D87"/>
    <w:rsid w:val="00706EF5"/>
    <w:rsid w:val="00723199"/>
    <w:rsid w:val="00726DCB"/>
    <w:rsid w:val="00727F61"/>
    <w:rsid w:val="00732FBB"/>
    <w:rsid w:val="0075107D"/>
    <w:rsid w:val="00752CB2"/>
    <w:rsid w:val="007545CA"/>
    <w:rsid w:val="00771629"/>
    <w:rsid w:val="007746A3"/>
    <w:rsid w:val="00780F92"/>
    <w:rsid w:val="007A0286"/>
    <w:rsid w:val="007C2C8F"/>
    <w:rsid w:val="007E5F04"/>
    <w:rsid w:val="00823A69"/>
    <w:rsid w:val="008336CD"/>
    <w:rsid w:val="008406DB"/>
    <w:rsid w:val="0086341F"/>
    <w:rsid w:val="008658EE"/>
    <w:rsid w:val="00880C56"/>
    <w:rsid w:val="008A4B4D"/>
    <w:rsid w:val="008C25D1"/>
    <w:rsid w:val="008D1277"/>
    <w:rsid w:val="008E27ED"/>
    <w:rsid w:val="008F5019"/>
    <w:rsid w:val="00915AB4"/>
    <w:rsid w:val="00925A69"/>
    <w:rsid w:val="009342B1"/>
    <w:rsid w:val="00960873"/>
    <w:rsid w:val="00972CCB"/>
    <w:rsid w:val="00980DD8"/>
    <w:rsid w:val="009904A3"/>
    <w:rsid w:val="00993476"/>
    <w:rsid w:val="009A2632"/>
    <w:rsid w:val="009B71C5"/>
    <w:rsid w:val="009C0E31"/>
    <w:rsid w:val="009C59B6"/>
    <w:rsid w:val="009D6796"/>
    <w:rsid w:val="009D6C6A"/>
    <w:rsid w:val="009E76F7"/>
    <w:rsid w:val="009F71A5"/>
    <w:rsid w:val="00A14D91"/>
    <w:rsid w:val="00A2293E"/>
    <w:rsid w:val="00A30DD4"/>
    <w:rsid w:val="00A33303"/>
    <w:rsid w:val="00A538AC"/>
    <w:rsid w:val="00A556DE"/>
    <w:rsid w:val="00A56251"/>
    <w:rsid w:val="00A64F08"/>
    <w:rsid w:val="00A74B8E"/>
    <w:rsid w:val="00A80D1D"/>
    <w:rsid w:val="00A857F2"/>
    <w:rsid w:val="00A90A5C"/>
    <w:rsid w:val="00A96E27"/>
    <w:rsid w:val="00AA472A"/>
    <w:rsid w:val="00AB302F"/>
    <w:rsid w:val="00AB7B0B"/>
    <w:rsid w:val="00AC3F04"/>
    <w:rsid w:val="00AC41A2"/>
    <w:rsid w:val="00AD0B43"/>
    <w:rsid w:val="00AD248C"/>
    <w:rsid w:val="00AE62CE"/>
    <w:rsid w:val="00AF4914"/>
    <w:rsid w:val="00B00FFC"/>
    <w:rsid w:val="00B018B2"/>
    <w:rsid w:val="00B033BB"/>
    <w:rsid w:val="00B147CC"/>
    <w:rsid w:val="00B178AE"/>
    <w:rsid w:val="00B17F19"/>
    <w:rsid w:val="00B21E3E"/>
    <w:rsid w:val="00B25070"/>
    <w:rsid w:val="00B2678B"/>
    <w:rsid w:val="00B301CE"/>
    <w:rsid w:val="00B31185"/>
    <w:rsid w:val="00B37D82"/>
    <w:rsid w:val="00B763F4"/>
    <w:rsid w:val="00B829F6"/>
    <w:rsid w:val="00B842CB"/>
    <w:rsid w:val="00BA50FE"/>
    <w:rsid w:val="00BC5F87"/>
    <w:rsid w:val="00BD04A7"/>
    <w:rsid w:val="00BD5F27"/>
    <w:rsid w:val="00BE56BC"/>
    <w:rsid w:val="00BF0FDA"/>
    <w:rsid w:val="00C11469"/>
    <w:rsid w:val="00C210F3"/>
    <w:rsid w:val="00C30D85"/>
    <w:rsid w:val="00C40F8B"/>
    <w:rsid w:val="00C46CB1"/>
    <w:rsid w:val="00C525D5"/>
    <w:rsid w:val="00C53973"/>
    <w:rsid w:val="00C567F6"/>
    <w:rsid w:val="00C75578"/>
    <w:rsid w:val="00C9127D"/>
    <w:rsid w:val="00CB1475"/>
    <w:rsid w:val="00CD0E86"/>
    <w:rsid w:val="00CE1368"/>
    <w:rsid w:val="00CF0380"/>
    <w:rsid w:val="00CF42F2"/>
    <w:rsid w:val="00CF6B72"/>
    <w:rsid w:val="00D237D9"/>
    <w:rsid w:val="00D24FCD"/>
    <w:rsid w:val="00D34DD4"/>
    <w:rsid w:val="00D4186E"/>
    <w:rsid w:val="00D45854"/>
    <w:rsid w:val="00D45CB7"/>
    <w:rsid w:val="00D51EF5"/>
    <w:rsid w:val="00D54184"/>
    <w:rsid w:val="00D60B8A"/>
    <w:rsid w:val="00D6458D"/>
    <w:rsid w:val="00D6506B"/>
    <w:rsid w:val="00D74C9C"/>
    <w:rsid w:val="00D77B4A"/>
    <w:rsid w:val="00D77F7D"/>
    <w:rsid w:val="00D903BC"/>
    <w:rsid w:val="00D90D84"/>
    <w:rsid w:val="00D92364"/>
    <w:rsid w:val="00D97A0D"/>
    <w:rsid w:val="00DA08BB"/>
    <w:rsid w:val="00DB410C"/>
    <w:rsid w:val="00DC35E6"/>
    <w:rsid w:val="00DD2156"/>
    <w:rsid w:val="00DD371C"/>
    <w:rsid w:val="00DE4C82"/>
    <w:rsid w:val="00DF0CBF"/>
    <w:rsid w:val="00E1210F"/>
    <w:rsid w:val="00E14AC7"/>
    <w:rsid w:val="00E25F4D"/>
    <w:rsid w:val="00E42070"/>
    <w:rsid w:val="00E51F82"/>
    <w:rsid w:val="00E52541"/>
    <w:rsid w:val="00E53558"/>
    <w:rsid w:val="00E54BE0"/>
    <w:rsid w:val="00E74013"/>
    <w:rsid w:val="00E74102"/>
    <w:rsid w:val="00E841D9"/>
    <w:rsid w:val="00EA22BA"/>
    <w:rsid w:val="00EB7359"/>
    <w:rsid w:val="00EB77D6"/>
    <w:rsid w:val="00EC2A81"/>
    <w:rsid w:val="00ED11D0"/>
    <w:rsid w:val="00ED26BE"/>
    <w:rsid w:val="00ED598E"/>
    <w:rsid w:val="00EE01C4"/>
    <w:rsid w:val="00EE3107"/>
    <w:rsid w:val="00F31D35"/>
    <w:rsid w:val="00F44F3B"/>
    <w:rsid w:val="00F54048"/>
    <w:rsid w:val="00F57DCD"/>
    <w:rsid w:val="00F7370D"/>
    <w:rsid w:val="00F8424B"/>
    <w:rsid w:val="00F846BF"/>
    <w:rsid w:val="00FD4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957D1"/>
  <w15:chartTrackingRefBased/>
  <w15:docId w15:val="{CF154C8E-8F63-43C4-AF4A-6F11A2CC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A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F71A5"/>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9F71A5"/>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9F71A5"/>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9F71A5"/>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71A5"/>
    <w:rPr>
      <w:rFonts w:ascii="Cambria" w:eastAsia="Times New Roman" w:hAnsi="Cambria" w:cs="Times New Roman"/>
      <w:b/>
      <w:bCs/>
      <w:kern w:val="32"/>
      <w:sz w:val="32"/>
      <w:szCs w:val="32"/>
      <w:lang w:eastAsia="x-none"/>
    </w:rPr>
  </w:style>
  <w:style w:type="character" w:customStyle="1" w:styleId="Ttulo2Car">
    <w:name w:val="Título 2 Car"/>
    <w:basedOn w:val="Fuentedeprrafopredeter"/>
    <w:link w:val="Ttulo2"/>
    <w:uiPriority w:val="9"/>
    <w:rsid w:val="009F71A5"/>
    <w:rPr>
      <w:rFonts w:ascii="Cambria" w:eastAsia="Times New Roman" w:hAnsi="Cambria" w:cs="Times New Roman"/>
      <w:b/>
      <w:bCs/>
      <w:i/>
      <w:iCs/>
      <w:sz w:val="28"/>
      <w:szCs w:val="28"/>
      <w:lang w:eastAsia="x-none"/>
    </w:rPr>
  </w:style>
  <w:style w:type="character" w:customStyle="1" w:styleId="Ttulo3Car">
    <w:name w:val="Título 3 Car"/>
    <w:basedOn w:val="Fuentedeprrafopredeter"/>
    <w:link w:val="Ttulo3"/>
    <w:rsid w:val="009F71A5"/>
    <w:rPr>
      <w:rFonts w:ascii="Arial" w:eastAsia="Times New Roman" w:hAnsi="Arial" w:cs="Times New Roman"/>
      <w:b/>
      <w:color w:val="000000"/>
      <w:sz w:val="24"/>
      <w:szCs w:val="20"/>
      <w:lang w:val="es-ES_tradnl" w:eastAsia="es-ES"/>
    </w:rPr>
  </w:style>
  <w:style w:type="character" w:customStyle="1" w:styleId="Ttulo4Car">
    <w:name w:val="Título 4 Car"/>
    <w:basedOn w:val="Fuentedeprrafopredeter"/>
    <w:link w:val="Ttulo4"/>
    <w:rsid w:val="009F71A5"/>
    <w:rPr>
      <w:rFonts w:ascii="Calibri" w:eastAsia="Times New Roman" w:hAnsi="Calibri" w:cs="Times New Roman"/>
      <w:b/>
      <w:bCs/>
      <w:sz w:val="28"/>
      <w:szCs w:val="28"/>
      <w:lang w:eastAsia="x-none"/>
    </w:rPr>
  </w:style>
  <w:style w:type="paragraph" w:styleId="Textoindependiente">
    <w:name w:val="Body Text"/>
    <w:basedOn w:val="Normal"/>
    <w:link w:val="TextoindependienteCar"/>
    <w:rsid w:val="009F71A5"/>
    <w:pPr>
      <w:widowControl w:val="0"/>
      <w:jc w:val="both"/>
    </w:pPr>
    <w:rPr>
      <w:rFonts w:ascii="Arial" w:hAnsi="Arial"/>
      <w:szCs w:val="20"/>
      <w:lang w:val="es-ES_tradnl" w:eastAsia="x-none"/>
    </w:rPr>
  </w:style>
  <w:style w:type="character" w:customStyle="1" w:styleId="TextoindependienteCar">
    <w:name w:val="Texto independiente Car"/>
    <w:basedOn w:val="Fuentedeprrafopredeter"/>
    <w:link w:val="Textoindependiente"/>
    <w:rsid w:val="009F71A5"/>
    <w:rPr>
      <w:rFonts w:ascii="Arial" w:eastAsia="Times New Roman" w:hAnsi="Arial" w:cs="Times New Roman"/>
      <w:sz w:val="24"/>
      <w:szCs w:val="20"/>
      <w:lang w:val="es-ES_tradnl" w:eastAsia="x-none"/>
    </w:rPr>
  </w:style>
  <w:style w:type="character" w:styleId="Textoennegrita">
    <w:name w:val="Strong"/>
    <w:uiPriority w:val="22"/>
    <w:qFormat/>
    <w:rsid w:val="009F71A5"/>
    <w:rPr>
      <w:b/>
      <w:bCs/>
    </w:rPr>
  </w:style>
  <w:style w:type="paragraph" w:styleId="Piedepgina">
    <w:name w:val="footer"/>
    <w:basedOn w:val="Normal"/>
    <w:link w:val="PiedepginaCar"/>
    <w:uiPriority w:val="99"/>
    <w:rsid w:val="009F71A5"/>
    <w:pPr>
      <w:tabs>
        <w:tab w:val="center" w:pos="4252"/>
        <w:tab w:val="right" w:pos="8504"/>
      </w:tabs>
    </w:pPr>
  </w:style>
  <w:style w:type="character" w:customStyle="1" w:styleId="PiedepginaCar">
    <w:name w:val="Pie de página Car"/>
    <w:basedOn w:val="Fuentedeprrafopredeter"/>
    <w:link w:val="Piedepgina"/>
    <w:uiPriority w:val="99"/>
    <w:rsid w:val="009F71A5"/>
    <w:rPr>
      <w:rFonts w:ascii="Times New Roman" w:eastAsia="Times New Roman" w:hAnsi="Times New Roman" w:cs="Times New Roman"/>
      <w:sz w:val="24"/>
      <w:szCs w:val="24"/>
      <w:lang w:eastAsia="es-ES"/>
    </w:rPr>
  </w:style>
  <w:style w:type="character" w:styleId="Nmerodepgina">
    <w:name w:val="page number"/>
    <w:basedOn w:val="Fuentedeprrafopredeter"/>
    <w:rsid w:val="009F71A5"/>
  </w:style>
  <w:style w:type="paragraph" w:styleId="Encabezado">
    <w:name w:val="header"/>
    <w:basedOn w:val="Normal"/>
    <w:link w:val="EncabezadoCar"/>
    <w:uiPriority w:val="99"/>
    <w:rsid w:val="009F71A5"/>
    <w:pPr>
      <w:tabs>
        <w:tab w:val="center" w:pos="4252"/>
        <w:tab w:val="right" w:pos="8504"/>
      </w:tabs>
    </w:pPr>
  </w:style>
  <w:style w:type="character" w:customStyle="1" w:styleId="EncabezadoCar">
    <w:name w:val="Encabezado Car"/>
    <w:basedOn w:val="Fuentedeprrafopredeter"/>
    <w:link w:val="Encabezado"/>
    <w:uiPriority w:val="99"/>
    <w:rsid w:val="009F71A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9F71A5"/>
    <w:pPr>
      <w:spacing w:after="120" w:line="480" w:lineRule="auto"/>
    </w:pPr>
  </w:style>
  <w:style w:type="character" w:customStyle="1" w:styleId="Textoindependiente2Car">
    <w:name w:val="Texto independiente 2 Car"/>
    <w:basedOn w:val="Fuentedeprrafopredeter"/>
    <w:link w:val="Textoindependiente2"/>
    <w:rsid w:val="009F71A5"/>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rsid w:val="009F71A5"/>
    <w:rPr>
      <w:rFonts w:ascii="Tahoma" w:eastAsia="Times New Roman" w:hAnsi="Tahoma" w:cs="Tahoma"/>
      <w:sz w:val="16"/>
      <w:szCs w:val="16"/>
      <w:lang w:eastAsia="es-ES"/>
    </w:rPr>
  </w:style>
  <w:style w:type="paragraph" w:styleId="Textodeglobo">
    <w:name w:val="Balloon Text"/>
    <w:basedOn w:val="Normal"/>
    <w:link w:val="TextodegloboCar"/>
    <w:uiPriority w:val="99"/>
    <w:semiHidden/>
    <w:rsid w:val="009F71A5"/>
    <w:rPr>
      <w:rFonts w:ascii="Tahoma" w:hAnsi="Tahoma" w:cs="Tahoma"/>
      <w:sz w:val="16"/>
      <w:szCs w:val="16"/>
    </w:rPr>
  </w:style>
  <w:style w:type="paragraph" w:customStyle="1" w:styleId="TtulodeResolucin">
    <w:name w:val="Título de Resolución"/>
    <w:basedOn w:val="Normal"/>
    <w:next w:val="Normal"/>
    <w:locked/>
    <w:rsid w:val="009F71A5"/>
    <w:pPr>
      <w:jc w:val="both"/>
    </w:pPr>
    <w:rPr>
      <w:rFonts w:ascii="Arial" w:hAnsi="Arial"/>
      <w:b/>
      <w:caps/>
      <w:sz w:val="21"/>
      <w:szCs w:val="21"/>
    </w:rPr>
  </w:style>
  <w:style w:type="paragraph" w:customStyle="1" w:styleId="Titulo1">
    <w:name w:val="Titulo 1"/>
    <w:basedOn w:val="Normal"/>
    <w:rsid w:val="009F71A5"/>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9F71A5"/>
    <w:pPr>
      <w:numPr>
        <w:numId w:val="1"/>
      </w:numPr>
    </w:pPr>
  </w:style>
  <w:style w:type="paragraph" w:customStyle="1" w:styleId="BodyText21">
    <w:name w:val="Body Text 21"/>
    <w:basedOn w:val="Normal"/>
    <w:rsid w:val="009F71A5"/>
    <w:pPr>
      <w:widowControl w:val="0"/>
      <w:ind w:hanging="283"/>
      <w:jc w:val="both"/>
    </w:pPr>
    <w:rPr>
      <w:rFonts w:ascii="Arial" w:hAnsi="Arial"/>
      <w:szCs w:val="20"/>
      <w:lang w:val="es-ES_tradnl"/>
    </w:rPr>
  </w:style>
  <w:style w:type="paragraph" w:styleId="NormalWeb">
    <w:name w:val="Normal (Web)"/>
    <w:basedOn w:val="Normal"/>
    <w:uiPriority w:val="99"/>
    <w:rsid w:val="009F71A5"/>
    <w:pPr>
      <w:spacing w:before="100" w:beforeAutospacing="1" w:after="100" w:afterAutospacing="1"/>
    </w:pPr>
    <w:rPr>
      <w:rFonts w:ascii="Arial Unicode MS" w:eastAsia="Arial Unicode MS" w:hAnsi="Arial Unicode MS" w:cs="Arial Unicode MS"/>
      <w:lang w:val="es-ES"/>
    </w:rPr>
  </w:style>
  <w:style w:type="paragraph" w:styleId="Lista">
    <w:name w:val="List"/>
    <w:basedOn w:val="Normal"/>
    <w:rsid w:val="009F71A5"/>
    <w:pPr>
      <w:ind w:left="283" w:hanging="283"/>
      <w:contextualSpacing/>
    </w:pPr>
  </w:style>
  <w:style w:type="paragraph" w:styleId="Lista2">
    <w:name w:val="List 2"/>
    <w:basedOn w:val="Normal"/>
    <w:rsid w:val="009F71A5"/>
    <w:pPr>
      <w:ind w:left="566" w:hanging="283"/>
      <w:contextualSpacing/>
    </w:pPr>
  </w:style>
  <w:style w:type="paragraph" w:styleId="Lista3">
    <w:name w:val="List 3"/>
    <w:basedOn w:val="Normal"/>
    <w:rsid w:val="009F71A5"/>
    <w:pPr>
      <w:ind w:left="849" w:hanging="283"/>
      <w:contextualSpacing/>
    </w:pPr>
  </w:style>
  <w:style w:type="paragraph" w:styleId="Lista4">
    <w:name w:val="List 4"/>
    <w:basedOn w:val="Normal"/>
    <w:rsid w:val="009F71A5"/>
    <w:pPr>
      <w:ind w:left="1132" w:hanging="283"/>
      <w:contextualSpacing/>
    </w:pPr>
  </w:style>
  <w:style w:type="paragraph" w:styleId="Continuarlista3">
    <w:name w:val="List Continue 3"/>
    <w:basedOn w:val="Normal"/>
    <w:rsid w:val="009F71A5"/>
    <w:pPr>
      <w:spacing w:after="120"/>
      <w:ind w:left="849"/>
      <w:contextualSpacing/>
    </w:pPr>
  </w:style>
  <w:style w:type="paragraph" w:styleId="Continuarlista4">
    <w:name w:val="List Continue 4"/>
    <w:basedOn w:val="Normal"/>
    <w:rsid w:val="009F71A5"/>
    <w:pPr>
      <w:spacing w:after="120"/>
      <w:ind w:left="1132"/>
      <w:contextualSpacing/>
    </w:pPr>
  </w:style>
  <w:style w:type="paragraph" w:styleId="Descripcin">
    <w:name w:val="caption"/>
    <w:basedOn w:val="Normal"/>
    <w:next w:val="Normal"/>
    <w:qFormat/>
    <w:rsid w:val="009F71A5"/>
    <w:rPr>
      <w:b/>
      <w:bCs/>
      <w:sz w:val="20"/>
      <w:szCs w:val="20"/>
    </w:rPr>
  </w:style>
  <w:style w:type="paragraph" w:customStyle="1" w:styleId="Instruccionesenvocorreo">
    <w:name w:val="Instrucciones envío correo"/>
    <w:basedOn w:val="Normal"/>
    <w:rsid w:val="009F71A5"/>
  </w:style>
  <w:style w:type="paragraph" w:customStyle="1" w:styleId="Cuadrculaclara-nfasis31">
    <w:name w:val="Cuadrícula clara - Énfasis 31"/>
    <w:basedOn w:val="Normal"/>
    <w:uiPriority w:val="34"/>
    <w:qFormat/>
    <w:rsid w:val="009F71A5"/>
    <w:pPr>
      <w:ind w:left="720"/>
    </w:pPr>
    <w:rPr>
      <w:sz w:val="20"/>
      <w:szCs w:val="20"/>
    </w:rPr>
  </w:style>
  <w:style w:type="character" w:styleId="Hipervnculo">
    <w:name w:val="Hyperlink"/>
    <w:uiPriority w:val="99"/>
    <w:unhideWhenUsed/>
    <w:rsid w:val="009F71A5"/>
    <w:rPr>
      <w:color w:val="0000FF"/>
      <w:u w:val="single"/>
    </w:rPr>
  </w:style>
  <w:style w:type="character" w:customStyle="1" w:styleId="estilo321">
    <w:name w:val="estilo321"/>
    <w:basedOn w:val="Fuentedeprrafopredeter"/>
    <w:rsid w:val="009F71A5"/>
  </w:style>
  <w:style w:type="character" w:customStyle="1" w:styleId="estilo301">
    <w:name w:val="estilo301"/>
    <w:basedOn w:val="Fuentedeprrafopredeter"/>
    <w:uiPriority w:val="99"/>
    <w:rsid w:val="009F71A5"/>
  </w:style>
  <w:style w:type="character" w:customStyle="1" w:styleId="estilo361">
    <w:name w:val="estilo361"/>
    <w:basedOn w:val="Fuentedeprrafopredeter"/>
    <w:rsid w:val="009F71A5"/>
  </w:style>
  <w:style w:type="character" w:customStyle="1" w:styleId="estilo261">
    <w:name w:val="estilo261"/>
    <w:basedOn w:val="Fuentedeprrafopredeter"/>
    <w:rsid w:val="009F71A5"/>
  </w:style>
  <w:style w:type="character" w:customStyle="1" w:styleId="apple-style-span">
    <w:name w:val="apple-style-span"/>
    <w:basedOn w:val="Fuentedeprrafopredeter"/>
    <w:rsid w:val="009F71A5"/>
  </w:style>
  <w:style w:type="paragraph" w:styleId="Sangradetextonormal">
    <w:name w:val="Body Text Indent"/>
    <w:basedOn w:val="Normal"/>
    <w:link w:val="SangradetextonormalCar"/>
    <w:uiPriority w:val="99"/>
    <w:rsid w:val="009F71A5"/>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9F71A5"/>
    <w:rPr>
      <w:rFonts w:ascii="Times New Roman" w:eastAsia="Times New Roman" w:hAnsi="Times New Roman" w:cs="Times New Roman"/>
      <w:sz w:val="24"/>
      <w:szCs w:val="24"/>
      <w:lang w:val="x-none" w:eastAsia="es-ES"/>
    </w:rPr>
  </w:style>
  <w:style w:type="character" w:customStyle="1" w:styleId="apple-converted-space">
    <w:name w:val="apple-converted-space"/>
    <w:rsid w:val="009F71A5"/>
  </w:style>
  <w:style w:type="character" w:styleId="nfasis">
    <w:name w:val="Emphasis"/>
    <w:uiPriority w:val="20"/>
    <w:qFormat/>
    <w:rsid w:val="009F71A5"/>
    <w:rPr>
      <w:i/>
      <w:iCs/>
    </w:rPr>
  </w:style>
  <w:style w:type="character" w:styleId="Refdecomentario">
    <w:name w:val="annotation reference"/>
    <w:uiPriority w:val="99"/>
    <w:rsid w:val="009F71A5"/>
    <w:rPr>
      <w:sz w:val="16"/>
      <w:szCs w:val="16"/>
    </w:rPr>
  </w:style>
  <w:style w:type="paragraph" w:styleId="Textocomentario">
    <w:name w:val="annotation text"/>
    <w:basedOn w:val="Normal"/>
    <w:link w:val="TextocomentarioCar"/>
    <w:uiPriority w:val="99"/>
    <w:rsid w:val="009F71A5"/>
    <w:rPr>
      <w:sz w:val="20"/>
      <w:szCs w:val="20"/>
    </w:rPr>
  </w:style>
  <w:style w:type="character" w:customStyle="1" w:styleId="TextocomentarioCar">
    <w:name w:val="Texto comentario Car"/>
    <w:basedOn w:val="Fuentedeprrafopredeter"/>
    <w:link w:val="Textocomentario"/>
    <w:uiPriority w:val="99"/>
    <w:rsid w:val="009F71A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9F71A5"/>
    <w:rPr>
      <w:b/>
      <w:bCs/>
    </w:rPr>
  </w:style>
  <w:style w:type="character" w:customStyle="1" w:styleId="AsuntodelcomentarioCar">
    <w:name w:val="Asunto del comentario Car"/>
    <w:basedOn w:val="TextocomentarioCar"/>
    <w:link w:val="Asuntodelcomentario"/>
    <w:rsid w:val="009F71A5"/>
    <w:rPr>
      <w:rFonts w:ascii="Times New Roman" w:eastAsia="Times New Roman" w:hAnsi="Times New Roman" w:cs="Times New Roman"/>
      <w:b/>
      <w:bCs/>
      <w:sz w:val="20"/>
      <w:szCs w:val="20"/>
      <w:lang w:eastAsia="es-ES"/>
    </w:rPr>
  </w:style>
  <w:style w:type="character" w:customStyle="1" w:styleId="TextoCar">
    <w:name w:val="Texto Car"/>
    <w:link w:val="Texto"/>
    <w:locked/>
    <w:rsid w:val="009F71A5"/>
    <w:rPr>
      <w:rFonts w:ascii="Arial" w:hAnsi="Arial"/>
      <w:sz w:val="18"/>
      <w:szCs w:val="18"/>
      <w:lang w:val="es-ES" w:eastAsia="es-ES"/>
    </w:rPr>
  </w:style>
  <w:style w:type="paragraph" w:customStyle="1" w:styleId="Texto">
    <w:name w:val="Texto"/>
    <w:basedOn w:val="Normal"/>
    <w:link w:val="TextoCar"/>
    <w:rsid w:val="009F71A5"/>
    <w:pPr>
      <w:spacing w:after="101" w:line="216" w:lineRule="exact"/>
      <w:ind w:firstLine="288"/>
      <w:jc w:val="both"/>
    </w:pPr>
    <w:rPr>
      <w:rFonts w:ascii="Arial" w:eastAsiaTheme="minorHAnsi" w:hAnsi="Arial" w:cstheme="minorBidi"/>
      <w:sz w:val="18"/>
      <w:szCs w:val="18"/>
      <w:lang w:val="es-ES"/>
    </w:rPr>
  </w:style>
  <w:style w:type="paragraph" w:customStyle="1" w:styleId="Cuadrculamedia1-nfasis21">
    <w:name w:val="Cuadrícula media 1 - Énfasis 21"/>
    <w:basedOn w:val="Normal"/>
    <w:link w:val="Cuadrculamedia1-nfasis2Car"/>
    <w:uiPriority w:val="34"/>
    <w:qFormat/>
    <w:rsid w:val="009F71A5"/>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9F71A5"/>
    <w:rPr>
      <w:rFonts w:ascii="Calibri" w:eastAsia="Calibri" w:hAnsi="Calibri" w:cs="Times New Roman"/>
    </w:rPr>
  </w:style>
  <w:style w:type="paragraph" w:customStyle="1" w:styleId="estilo30">
    <w:name w:val="estilo30"/>
    <w:basedOn w:val="Normal"/>
    <w:rsid w:val="009F71A5"/>
    <w:pPr>
      <w:spacing w:before="100" w:beforeAutospacing="1" w:after="100" w:afterAutospacing="1"/>
    </w:pPr>
    <w:rPr>
      <w:lang w:eastAsia="es-MX"/>
    </w:rPr>
  </w:style>
  <w:style w:type="paragraph" w:customStyle="1" w:styleId="Default">
    <w:name w:val="Default"/>
    <w:rsid w:val="009F71A5"/>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bold">
    <w:name w:val="bold"/>
    <w:rsid w:val="009F71A5"/>
  </w:style>
  <w:style w:type="paragraph" w:customStyle="1" w:styleId="Listavistosa-nfasis11">
    <w:name w:val="Lista vistosa - Énfasis 11"/>
    <w:basedOn w:val="Normal"/>
    <w:uiPriority w:val="34"/>
    <w:qFormat/>
    <w:rsid w:val="009F71A5"/>
    <w:pPr>
      <w:spacing w:after="200" w:line="276" w:lineRule="auto"/>
      <w:ind w:left="720"/>
      <w:contextualSpacing/>
    </w:pPr>
    <w:rPr>
      <w:rFonts w:ascii="Calibri" w:eastAsia="Calibri" w:hAnsi="Calibri"/>
      <w:sz w:val="22"/>
      <w:szCs w:val="22"/>
      <w:lang w:eastAsia="en-US"/>
    </w:rPr>
  </w:style>
  <w:style w:type="paragraph" w:customStyle="1" w:styleId="1">
    <w:name w:val="1"/>
    <w:basedOn w:val="Normal"/>
    <w:next w:val="Normal"/>
    <w:qFormat/>
    <w:rsid w:val="009F71A5"/>
    <w:rPr>
      <w:b/>
      <w:bCs/>
      <w:sz w:val="20"/>
      <w:szCs w:val="20"/>
    </w:rPr>
  </w:style>
  <w:style w:type="paragraph" w:styleId="Sinespaciado">
    <w:name w:val="No Spacing"/>
    <w:uiPriority w:val="1"/>
    <w:qFormat/>
    <w:rsid w:val="009F71A5"/>
    <w:pPr>
      <w:spacing w:after="0" w:line="240" w:lineRule="auto"/>
    </w:pPr>
    <w:rPr>
      <w:rFonts w:ascii="Calibri" w:eastAsia="Calibri" w:hAnsi="Calibri" w:cs="Times New Roman"/>
    </w:rPr>
  </w:style>
  <w:style w:type="paragraph" w:styleId="Prrafodelista">
    <w:name w:val="List Paragraph"/>
    <w:aliases w:val="4 Viñ 1nivel,Numeración 1,列出段落,列出段落1"/>
    <w:basedOn w:val="Normal"/>
    <w:link w:val="PrrafodelistaCar"/>
    <w:uiPriority w:val="34"/>
    <w:qFormat/>
    <w:rsid w:val="009F71A5"/>
    <w:pPr>
      <w:ind w:left="720"/>
    </w:pPr>
    <w:rPr>
      <w:rFonts w:ascii="Calibri" w:eastAsia="Calibri" w:hAnsi="Calibri"/>
      <w:sz w:val="22"/>
      <w:szCs w:val="22"/>
      <w:lang w:eastAsia="en-US"/>
    </w:rPr>
  </w:style>
  <w:style w:type="character" w:customStyle="1" w:styleId="PrrafodelistaCar">
    <w:name w:val="Párrafo de lista Car"/>
    <w:aliases w:val="4 Viñ 1nivel Car,Numeración 1 Car,列出段落 Car,列出段落1 Car"/>
    <w:link w:val="Prrafodelista"/>
    <w:uiPriority w:val="34"/>
    <w:rsid w:val="009F71A5"/>
    <w:rPr>
      <w:rFonts w:ascii="Calibri" w:eastAsia="Calibri" w:hAnsi="Calibri" w:cs="Times New Roman"/>
    </w:rPr>
  </w:style>
  <w:style w:type="paragraph" w:customStyle="1" w:styleId="Normal1">
    <w:name w:val="Normal1"/>
    <w:rsid w:val="009F71A5"/>
    <w:pPr>
      <w:spacing w:line="256" w:lineRule="auto"/>
    </w:pPr>
    <w:rPr>
      <w:rFonts w:ascii="Calibri" w:eastAsia="Calibri" w:hAnsi="Calibri" w:cs="Calibri"/>
      <w:color w:val="000000"/>
      <w:lang w:eastAsia="es-ES"/>
    </w:rPr>
  </w:style>
  <w:style w:type="character" w:customStyle="1" w:styleId="IFTnormalCar">
    <w:name w:val="IFT normal Car"/>
    <w:link w:val="IFTnormal"/>
    <w:locked/>
    <w:rsid w:val="009F71A5"/>
    <w:rPr>
      <w:rFonts w:ascii="ITC Avant Garde" w:hAnsi="ITC Avant Garde" w:cs="Calibri"/>
      <w:bCs/>
    </w:rPr>
  </w:style>
  <w:style w:type="paragraph" w:customStyle="1" w:styleId="IFTnormal">
    <w:name w:val="IFT normal"/>
    <w:basedOn w:val="Normal"/>
    <w:link w:val="IFTnormalCar"/>
    <w:qFormat/>
    <w:rsid w:val="009F71A5"/>
    <w:pPr>
      <w:spacing w:after="200" w:line="276" w:lineRule="auto"/>
      <w:jc w:val="both"/>
    </w:pPr>
    <w:rPr>
      <w:rFonts w:ascii="ITC Avant Garde" w:eastAsiaTheme="minorHAnsi" w:hAnsi="ITC Avant Garde" w:cs="Calibri"/>
      <w:bCs/>
      <w:sz w:val="22"/>
      <w:szCs w:val="22"/>
      <w:lang w:eastAsia="en-US"/>
    </w:rPr>
  </w:style>
  <w:style w:type="character" w:customStyle="1" w:styleId="N1IFTCar">
    <w:name w:val="N1 IFT Car"/>
    <w:basedOn w:val="Fuentedeprrafopredeter"/>
    <w:link w:val="N1IFT"/>
    <w:locked/>
    <w:rsid w:val="009F71A5"/>
    <w:rPr>
      <w:rFonts w:ascii="ITC Avant Garde" w:hAnsi="ITC Avant Garde"/>
      <w:b/>
      <w:bCs/>
      <w:color w:val="000000"/>
      <w:lang w:eastAsia="es-ES"/>
    </w:rPr>
  </w:style>
  <w:style w:type="paragraph" w:customStyle="1" w:styleId="N1IFT">
    <w:name w:val="N1 IFT"/>
    <w:basedOn w:val="Normal"/>
    <w:link w:val="N1IFTCar"/>
    <w:rsid w:val="009F71A5"/>
    <w:pPr>
      <w:spacing w:after="200" w:line="276" w:lineRule="auto"/>
      <w:jc w:val="both"/>
    </w:pPr>
    <w:rPr>
      <w:rFonts w:ascii="ITC Avant Garde" w:eastAsiaTheme="minorHAnsi" w:hAnsi="ITC Avant Garde" w:cstheme="minorBidi"/>
      <w:b/>
      <w:bCs/>
      <w:color w:val="000000"/>
      <w:sz w:val="22"/>
      <w:szCs w:val="22"/>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9F71A5"/>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9F71A5"/>
    <w:pPr>
      <w:ind w:left="720"/>
      <w:contextualSpacing/>
    </w:pPr>
    <w:rPr>
      <w:rFonts w:asciiTheme="minorHAnsi" w:eastAsiaTheme="minorHAnsi" w:hAnsiTheme="minorHAnsi" w:cstheme="minorBidi"/>
      <w:sz w:val="22"/>
      <w:szCs w:val="2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1928">
      <w:bodyDiv w:val="1"/>
      <w:marLeft w:val="0"/>
      <w:marRight w:val="0"/>
      <w:marTop w:val="0"/>
      <w:marBottom w:val="0"/>
      <w:divBdr>
        <w:top w:val="none" w:sz="0" w:space="0" w:color="auto"/>
        <w:left w:val="none" w:sz="0" w:space="0" w:color="auto"/>
        <w:bottom w:val="none" w:sz="0" w:space="0" w:color="auto"/>
        <w:right w:val="none" w:sz="0" w:space="0" w:color="auto"/>
      </w:divBdr>
    </w:div>
    <w:div w:id="21165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81A1F-C767-42D2-8507-A563BCF4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10361</Words>
  <Characters>56986</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Rivas Ortiz</dc:creator>
  <cp:keywords/>
  <dc:description/>
  <cp:lastModifiedBy>Maria del Consuelo Gonzalez Moreno</cp:lastModifiedBy>
  <cp:revision>29</cp:revision>
  <dcterms:created xsi:type="dcterms:W3CDTF">2018-11-20T18:13:00Z</dcterms:created>
  <dcterms:modified xsi:type="dcterms:W3CDTF">2018-12-13T20:16:00Z</dcterms:modified>
</cp:coreProperties>
</file>