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0A5B5" w14:textId="77777777" w:rsidR="00681144" w:rsidRDefault="00D56767" w:rsidP="00681144">
      <w:pPr>
        <w:spacing w:before="240" w:after="240"/>
        <w:jc w:val="both"/>
        <w:rPr>
          <w:rFonts w:ascii="ITC Avant Garde" w:hAnsi="ITC Avant Garde"/>
          <w:color w:val="000000" w:themeColor="text1"/>
          <w:sz w:val="22"/>
          <w:szCs w:val="22"/>
          <w:lang w:val="es-ES"/>
        </w:rPr>
      </w:pPr>
      <w:bookmarkStart w:id="0" w:name="_GoBack"/>
      <w:bookmarkEnd w:id="0"/>
      <w:r w:rsidRPr="0035075B">
        <w:rPr>
          <w:rFonts w:ascii="ITC Avant Garde" w:hAnsi="ITC Avant Garde"/>
          <w:color w:val="000000" w:themeColor="text1"/>
          <w:sz w:val="22"/>
          <w:szCs w:val="22"/>
          <w:lang w:val="es-ES"/>
        </w:rPr>
        <w:t>En la Ciudad de México</w:t>
      </w:r>
      <w:r w:rsidR="00EE6302" w:rsidRPr="0035075B">
        <w:rPr>
          <w:rFonts w:ascii="ITC Avant Garde" w:hAnsi="ITC Avant Garde"/>
          <w:color w:val="000000" w:themeColor="text1"/>
          <w:sz w:val="22"/>
          <w:szCs w:val="22"/>
          <w:lang w:val="es-ES"/>
        </w:rPr>
        <w:t xml:space="preserve"> </w:t>
      </w:r>
      <w:r w:rsidR="005D7C53" w:rsidRPr="0035075B">
        <w:rPr>
          <w:rFonts w:ascii="ITC Avant Garde" w:hAnsi="ITC Avant Garde"/>
          <w:color w:val="000000" w:themeColor="text1"/>
          <w:sz w:val="22"/>
          <w:szCs w:val="22"/>
          <w:lang w:val="es-ES"/>
        </w:rPr>
        <w:t xml:space="preserve">siendo las </w:t>
      </w:r>
      <w:r w:rsidR="001F47A2" w:rsidRPr="0035075B">
        <w:rPr>
          <w:rFonts w:ascii="ITC Avant Garde" w:hAnsi="ITC Avant Garde"/>
          <w:color w:val="000000" w:themeColor="text1"/>
          <w:sz w:val="22"/>
          <w:szCs w:val="22"/>
          <w:lang w:val="es-ES"/>
        </w:rPr>
        <w:t>12</w:t>
      </w:r>
      <w:r w:rsidR="00583CA7" w:rsidRPr="0035075B">
        <w:rPr>
          <w:rFonts w:ascii="ITC Avant Garde" w:hAnsi="ITC Avant Garde"/>
          <w:color w:val="000000" w:themeColor="text1"/>
          <w:sz w:val="22"/>
          <w:szCs w:val="22"/>
          <w:lang w:val="es-ES"/>
        </w:rPr>
        <w:t xml:space="preserve"> </w:t>
      </w:r>
      <w:r w:rsidR="00747853" w:rsidRPr="0035075B">
        <w:rPr>
          <w:rFonts w:ascii="ITC Avant Garde" w:hAnsi="ITC Avant Garde"/>
          <w:color w:val="000000" w:themeColor="text1"/>
          <w:sz w:val="22"/>
          <w:szCs w:val="22"/>
          <w:lang w:val="es-ES"/>
        </w:rPr>
        <w:t>horas con</w:t>
      </w:r>
      <w:r w:rsidR="00DA13CA" w:rsidRPr="0035075B">
        <w:rPr>
          <w:rFonts w:ascii="ITC Avant Garde" w:hAnsi="ITC Avant Garde"/>
          <w:color w:val="000000" w:themeColor="text1"/>
          <w:sz w:val="22"/>
          <w:szCs w:val="22"/>
          <w:lang w:val="es-ES"/>
        </w:rPr>
        <w:t xml:space="preserve"> </w:t>
      </w:r>
      <w:r w:rsidR="0024629E" w:rsidRPr="0035075B">
        <w:rPr>
          <w:rFonts w:ascii="ITC Avant Garde" w:hAnsi="ITC Avant Garde"/>
          <w:color w:val="000000" w:themeColor="text1"/>
          <w:sz w:val="22"/>
          <w:szCs w:val="22"/>
          <w:lang w:val="es-ES"/>
        </w:rPr>
        <w:t>11</w:t>
      </w:r>
      <w:r w:rsidR="005D7C53" w:rsidRPr="0035075B">
        <w:rPr>
          <w:rFonts w:ascii="ITC Avant Garde" w:hAnsi="ITC Avant Garde"/>
          <w:color w:val="000000" w:themeColor="text1"/>
          <w:sz w:val="22"/>
          <w:szCs w:val="22"/>
          <w:lang w:val="es-ES"/>
        </w:rPr>
        <w:t xml:space="preserve"> minutos del</w:t>
      </w:r>
      <w:r w:rsidR="00F92DD2" w:rsidRPr="0035075B">
        <w:rPr>
          <w:rFonts w:ascii="ITC Avant Garde" w:hAnsi="ITC Avant Garde"/>
          <w:color w:val="000000" w:themeColor="text1"/>
          <w:sz w:val="22"/>
          <w:szCs w:val="22"/>
          <w:lang w:val="es-ES"/>
        </w:rPr>
        <w:t xml:space="preserve"> </w:t>
      </w:r>
      <w:r w:rsidR="0024629E" w:rsidRPr="0035075B">
        <w:rPr>
          <w:rFonts w:ascii="ITC Avant Garde" w:hAnsi="ITC Avant Garde"/>
          <w:color w:val="000000" w:themeColor="text1"/>
          <w:sz w:val="22"/>
          <w:szCs w:val="22"/>
          <w:lang w:val="es-ES"/>
        </w:rPr>
        <w:t>31</w:t>
      </w:r>
      <w:r w:rsidR="00864916" w:rsidRPr="0035075B">
        <w:rPr>
          <w:rFonts w:ascii="ITC Avant Garde" w:hAnsi="ITC Avant Garde"/>
          <w:color w:val="000000" w:themeColor="text1"/>
          <w:sz w:val="22"/>
          <w:szCs w:val="22"/>
          <w:lang w:val="es-ES"/>
        </w:rPr>
        <w:t xml:space="preserve"> de agosto</w:t>
      </w:r>
      <w:r w:rsidR="00C84CB1" w:rsidRPr="0035075B">
        <w:rPr>
          <w:rFonts w:ascii="ITC Avant Garde" w:hAnsi="ITC Avant Garde"/>
          <w:color w:val="000000" w:themeColor="text1"/>
          <w:sz w:val="22"/>
          <w:szCs w:val="22"/>
          <w:lang w:val="es-ES"/>
        </w:rPr>
        <w:t xml:space="preserve"> de 2018</w:t>
      </w:r>
      <w:r w:rsidR="005D7C53" w:rsidRPr="0035075B">
        <w:rPr>
          <w:rFonts w:ascii="ITC Avant Garde" w:hAnsi="ITC Avant Garde"/>
          <w:color w:val="000000" w:themeColor="text1"/>
          <w:sz w:val="22"/>
          <w:szCs w:val="22"/>
          <w:lang w:val="es-ES"/>
        </w:rPr>
        <w:t xml:space="preserve">, </w:t>
      </w:r>
      <w:r w:rsidR="009E0019" w:rsidRPr="0035075B">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w:t>
      </w:r>
      <w:r w:rsidR="009E0019" w:rsidRPr="00681144">
        <w:rPr>
          <w:rFonts w:ascii="ITC Avant Garde" w:hAnsi="ITC Avant Garde"/>
          <w:sz w:val="22"/>
          <w:szCs w:val="22"/>
          <w:lang w:val="es-ES"/>
        </w:rPr>
        <w:t>Constitución</w:t>
      </w:r>
      <w:r w:rsidR="009E0019" w:rsidRPr="0035075B">
        <w:rPr>
          <w:rFonts w:ascii="ITC Avant Garde" w:hAnsi="ITC Avant Garde"/>
          <w:color w:val="000000" w:themeColor="text1"/>
          <w:sz w:val="22"/>
          <w:szCs w:val="22"/>
          <w:lang w:val="es-ES"/>
        </w:rPr>
        <w:t xml:space="preserve"> Política de los Estados Unidos Mexicanos; 7; 16; 25; 45; 47 y 50 de la Ley Federal de Telecomunicaciones y Radiodifusión; </w:t>
      </w:r>
      <w:r w:rsidR="000B09C7" w:rsidRPr="0035075B">
        <w:rPr>
          <w:rFonts w:ascii="ITC Avant Garde" w:hAnsi="ITC Avant Garde"/>
          <w:color w:val="000000" w:themeColor="text1"/>
          <w:sz w:val="22"/>
          <w:szCs w:val="22"/>
          <w:lang w:val="es-ES"/>
        </w:rPr>
        <w:t xml:space="preserve">5 de la Ley Federal de Competencia Económica; </w:t>
      </w:r>
      <w:r w:rsidR="009E0019" w:rsidRPr="0035075B">
        <w:rPr>
          <w:rFonts w:ascii="ITC Avant Garde" w:hAnsi="ITC Avant Garde"/>
          <w:color w:val="000000" w:themeColor="text1"/>
          <w:sz w:val="22"/>
          <w:szCs w:val="22"/>
          <w:lang w:val="es-ES"/>
        </w:rPr>
        <w:t>así como en los artículos 1; 4, fracción I; 7; 8; 12; 13 y 16, fracción VI, del Estatuto Orgánico vigente del Instituto Federal de Telecomunicaciones, se celebra la:</w:t>
      </w:r>
    </w:p>
    <w:p w14:paraId="6A3E63FF" w14:textId="3972A10D" w:rsidR="00681144" w:rsidRPr="00681144" w:rsidRDefault="001F47A2" w:rsidP="00681144">
      <w:pPr>
        <w:pStyle w:val="Ttulo1"/>
        <w:tabs>
          <w:tab w:val="left" w:pos="8789"/>
        </w:tabs>
        <w:spacing w:after="240"/>
        <w:ind w:left="1418" w:right="1417"/>
        <w:jc w:val="center"/>
        <w:rPr>
          <w:rFonts w:ascii="ITC Avant Garde" w:hAnsi="ITC Avant Garde"/>
          <w:sz w:val="22"/>
          <w:szCs w:val="22"/>
          <w:lang w:val="es-ES"/>
        </w:rPr>
      </w:pPr>
      <w:r w:rsidRPr="0035075B">
        <w:rPr>
          <w:rFonts w:ascii="ITC Avant Garde" w:hAnsi="ITC Avant Garde"/>
          <w:color w:val="000000" w:themeColor="text1"/>
          <w:sz w:val="22"/>
          <w:szCs w:val="22"/>
          <w:lang w:val="es-ES"/>
        </w:rPr>
        <w:t>XX</w:t>
      </w:r>
      <w:r w:rsidR="00864916" w:rsidRPr="0035075B">
        <w:rPr>
          <w:rFonts w:ascii="ITC Avant Garde" w:hAnsi="ITC Avant Garde"/>
          <w:color w:val="000000" w:themeColor="text1"/>
          <w:sz w:val="22"/>
          <w:szCs w:val="22"/>
          <w:lang w:val="es-ES"/>
        </w:rPr>
        <w:t>V</w:t>
      </w:r>
      <w:r w:rsidR="0024629E" w:rsidRPr="0035075B">
        <w:rPr>
          <w:rFonts w:ascii="ITC Avant Garde" w:hAnsi="ITC Avant Garde"/>
          <w:color w:val="000000" w:themeColor="text1"/>
          <w:sz w:val="22"/>
          <w:szCs w:val="22"/>
          <w:lang w:val="es-ES"/>
        </w:rPr>
        <w:t>I</w:t>
      </w:r>
      <w:r w:rsidR="00F30704" w:rsidRPr="0035075B">
        <w:rPr>
          <w:rFonts w:ascii="ITC Avant Garde" w:hAnsi="ITC Avant Garde"/>
          <w:color w:val="000000" w:themeColor="text1"/>
          <w:sz w:val="22"/>
          <w:szCs w:val="22"/>
          <w:lang w:val="es-ES"/>
        </w:rPr>
        <w:t xml:space="preserve"> </w:t>
      </w:r>
      <w:r w:rsidR="00341674" w:rsidRPr="0035075B">
        <w:rPr>
          <w:rFonts w:ascii="ITC Avant Garde" w:hAnsi="ITC Avant Garde"/>
          <w:color w:val="000000" w:themeColor="text1"/>
          <w:sz w:val="22"/>
          <w:szCs w:val="22"/>
          <w:lang w:val="es-ES"/>
        </w:rPr>
        <w:t xml:space="preserve">SESIÓN </w:t>
      </w:r>
      <w:r w:rsidR="00A50CDD" w:rsidRPr="0035075B">
        <w:rPr>
          <w:rFonts w:ascii="ITC Avant Garde" w:hAnsi="ITC Avant Garde"/>
          <w:color w:val="000000" w:themeColor="text1"/>
          <w:sz w:val="22"/>
          <w:szCs w:val="22"/>
          <w:lang w:val="es-ES"/>
        </w:rPr>
        <w:t>ORDINARIA</w:t>
      </w:r>
      <w:r w:rsidR="005D7C53" w:rsidRPr="0035075B">
        <w:rPr>
          <w:rFonts w:ascii="ITC Avant Garde" w:hAnsi="ITC Avant Garde"/>
          <w:color w:val="000000" w:themeColor="text1"/>
          <w:sz w:val="22"/>
          <w:szCs w:val="22"/>
          <w:lang w:val="es-ES"/>
        </w:rPr>
        <w:t xml:space="preserve"> DE 201</w:t>
      </w:r>
      <w:r w:rsidR="009766DE" w:rsidRPr="0035075B">
        <w:rPr>
          <w:rFonts w:ascii="ITC Avant Garde" w:hAnsi="ITC Avant Garde"/>
          <w:color w:val="000000" w:themeColor="text1"/>
          <w:sz w:val="22"/>
          <w:szCs w:val="22"/>
          <w:lang w:val="es-ES"/>
        </w:rPr>
        <w:t>8</w:t>
      </w:r>
      <w:r w:rsidR="005D7C53" w:rsidRPr="0035075B">
        <w:rPr>
          <w:rFonts w:ascii="ITC Avant Garde" w:hAnsi="ITC Avant Garde"/>
          <w:color w:val="000000" w:themeColor="text1"/>
          <w:sz w:val="22"/>
          <w:szCs w:val="22"/>
          <w:lang w:val="es-ES"/>
        </w:rPr>
        <w:t xml:space="preserve"> DEL PLENO DEL</w:t>
      </w:r>
      <w:r w:rsidR="00681144">
        <w:rPr>
          <w:rFonts w:ascii="ITC Avant Garde" w:hAnsi="ITC Avant Garde"/>
          <w:color w:val="000000" w:themeColor="text1"/>
          <w:sz w:val="22"/>
          <w:szCs w:val="22"/>
          <w:lang w:val="es-ES"/>
        </w:rPr>
        <w:t xml:space="preserve"> </w:t>
      </w:r>
      <w:r w:rsidR="005D7C53" w:rsidRPr="00681144">
        <w:rPr>
          <w:rFonts w:ascii="ITC Avant Garde" w:hAnsi="ITC Avant Garde"/>
          <w:sz w:val="22"/>
          <w:szCs w:val="22"/>
          <w:lang w:val="es-ES"/>
        </w:rPr>
        <w:t>INSTITUTO FEDERAL DE TELECOMUNICACIONES</w:t>
      </w:r>
    </w:p>
    <w:p w14:paraId="6DBBE454" w14:textId="77777777" w:rsidR="00681144" w:rsidRPr="00681144" w:rsidRDefault="00314000" w:rsidP="0068114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681144">
        <w:rPr>
          <w:rFonts w:ascii="ITC Avant Garde" w:hAnsi="ITC Avant Garde"/>
          <w:b/>
          <w:sz w:val="22"/>
          <w:szCs w:val="22"/>
          <w:lang w:val="es-ES"/>
        </w:rPr>
        <w:t>En la S</w:t>
      </w:r>
      <w:r w:rsidR="00472428" w:rsidRPr="00681144">
        <w:rPr>
          <w:rFonts w:ascii="ITC Avant Garde" w:hAnsi="ITC Avant Garde"/>
          <w:b/>
          <w:sz w:val="22"/>
          <w:szCs w:val="22"/>
          <w:lang w:val="es-ES"/>
        </w:rPr>
        <w:t>esión estuvieron presentes los integrantes del Pleno:</w:t>
      </w:r>
    </w:p>
    <w:p w14:paraId="14EB1DD4" w14:textId="58EB6969" w:rsidR="00BC6DE9" w:rsidRPr="00681144" w:rsidRDefault="00BC6DE9" w:rsidP="0068114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1144">
        <w:rPr>
          <w:rFonts w:ascii="ITC Avant Garde" w:hAnsi="ITC Avant Garde"/>
          <w:sz w:val="22"/>
          <w:szCs w:val="22"/>
          <w:lang w:val="es-ES"/>
        </w:rPr>
        <w:t>Presidente. Gabriel Oswaldo Contreras Saldívar</w:t>
      </w:r>
    </w:p>
    <w:p w14:paraId="3AAC52D5" w14:textId="3A00882A" w:rsidR="00BC6DE9" w:rsidRPr="00681144" w:rsidRDefault="00681144" w:rsidP="0068114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BC6DE9" w:rsidRPr="00681144">
        <w:rPr>
          <w:rFonts w:ascii="ITC Avant Garde" w:hAnsi="ITC Avant Garde"/>
          <w:sz w:val="22"/>
          <w:szCs w:val="22"/>
          <w:lang w:val="es-ES"/>
        </w:rPr>
        <w:t xml:space="preserve">María Elena </w:t>
      </w:r>
      <w:proofErr w:type="spellStart"/>
      <w:r w:rsidR="00BC6DE9" w:rsidRPr="00681144">
        <w:rPr>
          <w:rFonts w:ascii="ITC Avant Garde" w:hAnsi="ITC Avant Garde"/>
          <w:sz w:val="22"/>
          <w:szCs w:val="22"/>
          <w:lang w:val="es-ES"/>
        </w:rPr>
        <w:t>Estavillo</w:t>
      </w:r>
      <w:proofErr w:type="spellEnd"/>
      <w:r w:rsidR="00BC6DE9" w:rsidRPr="00681144">
        <w:rPr>
          <w:rFonts w:ascii="ITC Avant Garde" w:hAnsi="ITC Avant Garde"/>
          <w:sz w:val="22"/>
          <w:szCs w:val="22"/>
          <w:lang w:val="es-ES"/>
        </w:rPr>
        <w:t xml:space="preserve"> Flores</w:t>
      </w:r>
    </w:p>
    <w:p w14:paraId="0FA5694E" w14:textId="37DB2CDE" w:rsidR="00AA6F8E" w:rsidRPr="0035075B" w:rsidRDefault="00681144" w:rsidP="0068114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7D3A00" w:rsidRPr="00681144">
        <w:rPr>
          <w:rFonts w:ascii="ITC Avant Garde" w:hAnsi="ITC Avant Garde"/>
          <w:sz w:val="22"/>
          <w:szCs w:val="22"/>
          <w:lang w:val="es-ES"/>
        </w:rPr>
        <w:t xml:space="preserve"> </w:t>
      </w:r>
      <w:r w:rsidR="00BC6DE9" w:rsidRPr="00681144">
        <w:rPr>
          <w:rFonts w:ascii="ITC Avant Garde" w:hAnsi="ITC Avant Garde"/>
          <w:sz w:val="22"/>
          <w:szCs w:val="22"/>
          <w:lang w:val="es-ES"/>
        </w:rPr>
        <w:t xml:space="preserve">Mario Germán Fromow Rangel </w:t>
      </w:r>
    </w:p>
    <w:p w14:paraId="13E9717F" w14:textId="17865155" w:rsidR="00BC6DE9" w:rsidRPr="00681144" w:rsidRDefault="00681144" w:rsidP="0068114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681144">
        <w:rPr>
          <w:rFonts w:ascii="ITC Avant Garde" w:hAnsi="ITC Avant Garde"/>
          <w:sz w:val="22"/>
          <w:szCs w:val="22"/>
          <w:lang w:val="es-ES"/>
        </w:rPr>
        <w:t>Adolfo Cuevas Teja</w:t>
      </w:r>
    </w:p>
    <w:p w14:paraId="6D15FDA2" w14:textId="57D67C7D" w:rsidR="00AA6F8E" w:rsidRPr="0035075B" w:rsidRDefault="00681144" w:rsidP="0068114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681144">
        <w:rPr>
          <w:rFonts w:ascii="ITC Avant Garde" w:hAnsi="ITC Avant Garde"/>
          <w:sz w:val="22"/>
          <w:szCs w:val="22"/>
          <w:lang w:val="es-ES"/>
        </w:rPr>
        <w:t>Javier Juárez Mojica</w:t>
      </w:r>
      <w:r w:rsidR="00AA6F8E" w:rsidRPr="00681144">
        <w:rPr>
          <w:rFonts w:ascii="ITC Avant Garde" w:hAnsi="ITC Avant Garde"/>
          <w:sz w:val="22"/>
          <w:szCs w:val="22"/>
          <w:lang w:val="es-ES"/>
        </w:rPr>
        <w:t xml:space="preserve"> </w:t>
      </w:r>
    </w:p>
    <w:p w14:paraId="618B24C2" w14:textId="45D8A985" w:rsidR="00AA6F8E" w:rsidRPr="00681144" w:rsidRDefault="00681144" w:rsidP="0068114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681144">
        <w:rPr>
          <w:rFonts w:ascii="ITC Avant Garde" w:hAnsi="ITC Avant Garde"/>
          <w:sz w:val="22"/>
          <w:szCs w:val="22"/>
          <w:lang w:val="es-ES"/>
        </w:rPr>
        <w:t xml:space="preserve">Arturo Robles </w:t>
      </w:r>
      <w:proofErr w:type="spellStart"/>
      <w:r w:rsidR="00BC6DE9" w:rsidRPr="00681144">
        <w:rPr>
          <w:rFonts w:ascii="ITC Avant Garde" w:hAnsi="ITC Avant Garde"/>
          <w:sz w:val="22"/>
          <w:szCs w:val="22"/>
          <w:lang w:val="es-ES"/>
        </w:rPr>
        <w:t>Rovalo</w:t>
      </w:r>
      <w:proofErr w:type="spellEnd"/>
      <w:r w:rsidR="00AA6F8E" w:rsidRPr="00681144">
        <w:rPr>
          <w:rFonts w:ascii="ITC Avant Garde" w:hAnsi="ITC Avant Garde"/>
          <w:sz w:val="22"/>
          <w:szCs w:val="22"/>
          <w:lang w:val="es-ES"/>
        </w:rPr>
        <w:t xml:space="preserve"> </w:t>
      </w:r>
    </w:p>
    <w:p w14:paraId="3C3DF13D" w14:textId="38292E0A" w:rsidR="00681144" w:rsidRDefault="00681144" w:rsidP="0068114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proofErr w:type="spellStart"/>
      <w:r w:rsidR="0033344F" w:rsidRPr="00681144">
        <w:rPr>
          <w:rFonts w:ascii="ITC Avant Garde" w:hAnsi="ITC Avant Garde"/>
          <w:sz w:val="22"/>
          <w:szCs w:val="22"/>
          <w:lang w:val="es-ES"/>
        </w:rPr>
        <w:t>Sóstenes</w:t>
      </w:r>
      <w:proofErr w:type="spellEnd"/>
      <w:r w:rsidR="0033344F" w:rsidRPr="00681144">
        <w:rPr>
          <w:rFonts w:ascii="ITC Avant Garde" w:hAnsi="ITC Avant Garde"/>
          <w:sz w:val="22"/>
          <w:szCs w:val="22"/>
          <w:lang w:val="es-ES"/>
        </w:rPr>
        <w:t xml:space="preserve"> Díaz González</w:t>
      </w:r>
    </w:p>
    <w:p w14:paraId="089B9B39" w14:textId="77777777" w:rsidR="00681144" w:rsidRPr="00681144" w:rsidRDefault="007D3A00" w:rsidP="0068114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681144">
        <w:rPr>
          <w:rFonts w:ascii="ITC Avant Garde" w:hAnsi="ITC Avant Garde"/>
          <w:b/>
          <w:sz w:val="22"/>
          <w:szCs w:val="22"/>
          <w:lang w:val="es-ES"/>
        </w:rPr>
        <w:t>Secretaría Técnica del Pleno:</w:t>
      </w:r>
    </w:p>
    <w:p w14:paraId="6380DFE3" w14:textId="77777777" w:rsidR="00681144" w:rsidRDefault="0033344F" w:rsidP="0035075B">
      <w:pPr>
        <w:autoSpaceDE w:val="0"/>
        <w:autoSpaceDN w:val="0"/>
        <w:adjustRightInd w:val="0"/>
        <w:rPr>
          <w:rFonts w:ascii="ITC Avant Garde" w:hAnsi="ITC Avant Garde"/>
          <w:color w:val="000000" w:themeColor="text1"/>
          <w:sz w:val="22"/>
          <w:szCs w:val="22"/>
          <w:lang w:val="es-ES_tradnl"/>
        </w:rPr>
      </w:pPr>
      <w:r w:rsidRPr="0035075B">
        <w:rPr>
          <w:rFonts w:ascii="ITC Avant Garde" w:hAnsi="ITC Avant Garde"/>
          <w:color w:val="000000" w:themeColor="text1"/>
          <w:sz w:val="22"/>
          <w:szCs w:val="22"/>
          <w:lang w:val="es-ES_tradnl"/>
        </w:rPr>
        <w:t>David Gorra Flota</w:t>
      </w:r>
      <w:r w:rsidR="007D3A00" w:rsidRPr="0035075B">
        <w:rPr>
          <w:rFonts w:ascii="ITC Avant Garde" w:hAnsi="ITC Avant Garde"/>
          <w:color w:val="000000" w:themeColor="text1"/>
          <w:sz w:val="22"/>
          <w:szCs w:val="22"/>
          <w:lang w:val="es-ES_tradnl"/>
        </w:rPr>
        <w:t xml:space="preserve">, </w:t>
      </w:r>
      <w:r w:rsidRPr="0035075B">
        <w:rPr>
          <w:rFonts w:ascii="ITC Avant Garde" w:hAnsi="ITC Avant Garde"/>
          <w:color w:val="000000" w:themeColor="text1"/>
          <w:sz w:val="22"/>
          <w:szCs w:val="22"/>
          <w:lang w:val="es-ES_tradnl"/>
        </w:rPr>
        <w:t>Secretario Técnico</w:t>
      </w:r>
      <w:r w:rsidR="007D3A00" w:rsidRPr="0035075B">
        <w:rPr>
          <w:rFonts w:ascii="ITC Avant Garde" w:hAnsi="ITC Avant Garde"/>
          <w:color w:val="000000" w:themeColor="text1"/>
          <w:sz w:val="22"/>
          <w:szCs w:val="22"/>
          <w:lang w:val="es-ES_tradnl"/>
        </w:rPr>
        <w:t xml:space="preserve"> del Pleno.</w:t>
      </w:r>
    </w:p>
    <w:p w14:paraId="1AB0A7CA" w14:textId="61FAB552" w:rsidR="00681144" w:rsidRPr="00681144" w:rsidRDefault="00681144" w:rsidP="0068114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40D6B10C" w14:textId="621A014C" w:rsidR="0024629E" w:rsidRPr="00681144" w:rsidRDefault="0024629E" w:rsidP="0068114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1144">
        <w:rPr>
          <w:rFonts w:ascii="ITC Avant Garde" w:hAnsi="ITC Avant Garde"/>
          <w:sz w:val="22"/>
          <w:szCs w:val="22"/>
          <w:lang w:val="es-ES"/>
        </w:rPr>
        <w:t>Juan José Crispín Borbolla, Coordinador Ejecutivo.</w:t>
      </w:r>
    </w:p>
    <w:p w14:paraId="02216110" w14:textId="53A1A7ED" w:rsidR="0035075B" w:rsidRPr="00681144" w:rsidRDefault="0035075B" w:rsidP="0068114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1144">
        <w:rPr>
          <w:rFonts w:ascii="ITC Avant Garde" w:hAnsi="ITC Avant Garde"/>
          <w:sz w:val="22"/>
          <w:szCs w:val="22"/>
          <w:lang w:val="es-ES"/>
        </w:rPr>
        <w:t>Alejandro Navarrete Torres, Titular de la Unidad de Espectro Radioeléctrico.</w:t>
      </w:r>
    </w:p>
    <w:p w14:paraId="011A074F" w14:textId="3F46412A" w:rsidR="00F30704" w:rsidRPr="00681144" w:rsidRDefault="00F30704" w:rsidP="0068114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1144">
        <w:rPr>
          <w:rFonts w:ascii="ITC Avant Garde" w:hAnsi="ITC Avant Garde"/>
          <w:sz w:val="22"/>
          <w:szCs w:val="22"/>
          <w:lang w:val="es-ES"/>
        </w:rPr>
        <w:t>Carlos Silva Ramírez, Titular de la Unidad de Asuntos Jurídicos.</w:t>
      </w:r>
    </w:p>
    <w:p w14:paraId="246F5809" w14:textId="21D6ABE9" w:rsidR="00563253" w:rsidRPr="00681144" w:rsidRDefault="000D5ABF" w:rsidP="0068114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1144">
        <w:rPr>
          <w:rFonts w:ascii="ITC Avant Garde" w:hAnsi="ITC Avant Garde"/>
          <w:sz w:val="22"/>
          <w:szCs w:val="22"/>
          <w:lang w:val="es-ES"/>
        </w:rPr>
        <w:t>Rafael Eslava Herrada, Titular de la Unidad de Concesiones y Servicios.</w:t>
      </w:r>
    </w:p>
    <w:p w14:paraId="4AD02183" w14:textId="25F98B9F" w:rsidR="00DE774D" w:rsidRPr="00681144" w:rsidRDefault="00DE774D" w:rsidP="0068114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1144">
        <w:rPr>
          <w:rFonts w:ascii="ITC Avant Garde" w:hAnsi="ITC Avant Garde"/>
          <w:sz w:val="22"/>
          <w:szCs w:val="22"/>
          <w:lang w:val="es-ES"/>
        </w:rPr>
        <w:t>Carlos Hernández Contreras, Titular de la Unidad de Cumplimiento.</w:t>
      </w:r>
    </w:p>
    <w:p w14:paraId="5E96FF72" w14:textId="60A5994A" w:rsidR="00F30704" w:rsidRPr="00681144" w:rsidRDefault="00F30704" w:rsidP="0068114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1144">
        <w:rPr>
          <w:rFonts w:ascii="ITC Avant Garde" w:hAnsi="ITC Avant Garde"/>
          <w:sz w:val="22"/>
          <w:szCs w:val="22"/>
          <w:lang w:val="es-ES"/>
        </w:rPr>
        <w:t>Angelina Mejía Guerrero, Coordinadora General de Comunicación Social.</w:t>
      </w:r>
    </w:p>
    <w:p w14:paraId="24D75885" w14:textId="03A14D5C" w:rsidR="0035075B" w:rsidRPr="00681144" w:rsidRDefault="0035075B" w:rsidP="0068114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1144">
        <w:rPr>
          <w:rFonts w:ascii="ITC Avant Garde" w:hAnsi="ITC Avant Garde"/>
          <w:sz w:val="22"/>
          <w:szCs w:val="22"/>
          <w:lang w:val="es-ES"/>
        </w:rPr>
        <w:t>Carlos Juan de Dios Sánchez Breton, Director General de Economía del Espectro y Recursos Orbitales.</w:t>
      </w:r>
    </w:p>
    <w:p w14:paraId="5E216231" w14:textId="036AF0F7" w:rsidR="0035075B" w:rsidRPr="00681144" w:rsidRDefault="0035075B" w:rsidP="0068114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1144">
        <w:rPr>
          <w:rFonts w:ascii="ITC Avant Garde" w:hAnsi="ITC Avant Garde"/>
          <w:sz w:val="22"/>
          <w:szCs w:val="22"/>
          <w:lang w:val="es-ES"/>
        </w:rPr>
        <w:t>José Ernesto Velázquez Cervantes, Director General de Sanciones.</w:t>
      </w:r>
    </w:p>
    <w:p w14:paraId="07D97B7C" w14:textId="4BA19721" w:rsidR="0033344F" w:rsidRPr="00681144" w:rsidRDefault="0033344F" w:rsidP="0068114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1144">
        <w:rPr>
          <w:rFonts w:ascii="ITC Avant Garde" w:hAnsi="ITC Avant Garde"/>
          <w:sz w:val="22"/>
          <w:szCs w:val="22"/>
          <w:lang w:val="es-ES"/>
        </w:rPr>
        <w:t xml:space="preserve">Manuel Alejandro Hernández </w:t>
      </w:r>
      <w:proofErr w:type="spellStart"/>
      <w:r w:rsidRPr="00681144">
        <w:rPr>
          <w:rFonts w:ascii="ITC Avant Garde" w:hAnsi="ITC Avant Garde"/>
          <w:sz w:val="22"/>
          <w:szCs w:val="22"/>
          <w:lang w:val="es-ES"/>
        </w:rPr>
        <w:t>Mexia</w:t>
      </w:r>
      <w:proofErr w:type="spellEnd"/>
      <w:r w:rsidRPr="00681144">
        <w:rPr>
          <w:rFonts w:ascii="ITC Avant Garde" w:hAnsi="ITC Avant Garde"/>
          <w:sz w:val="22"/>
          <w:szCs w:val="22"/>
          <w:lang w:val="es-ES"/>
        </w:rPr>
        <w:t>, Director General.</w:t>
      </w:r>
    </w:p>
    <w:p w14:paraId="202A524A" w14:textId="5B29CB26" w:rsidR="00864916" w:rsidRPr="00681144" w:rsidRDefault="00864916" w:rsidP="0068114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1144">
        <w:rPr>
          <w:rFonts w:ascii="ITC Avant Garde" w:hAnsi="ITC Avant Garde"/>
          <w:sz w:val="22"/>
          <w:szCs w:val="22"/>
          <w:lang w:val="es-ES"/>
        </w:rPr>
        <w:t>José Guadalupe Rojas Ramírez, Director General.</w:t>
      </w:r>
    </w:p>
    <w:p w14:paraId="1B9F437E" w14:textId="1650C4E6" w:rsidR="00F30704" w:rsidRPr="00681144" w:rsidRDefault="00F30704" w:rsidP="0068114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1144">
        <w:rPr>
          <w:rFonts w:ascii="ITC Avant Garde" w:hAnsi="ITC Avant Garde"/>
          <w:sz w:val="22"/>
          <w:szCs w:val="22"/>
          <w:lang w:val="es-ES"/>
        </w:rPr>
        <w:t>Javier Adrian Arriaga Aguayo, Director General.</w:t>
      </w:r>
    </w:p>
    <w:p w14:paraId="339E6819" w14:textId="6093821C" w:rsidR="000D5ABF" w:rsidRPr="00681144" w:rsidRDefault="000D5ABF" w:rsidP="0068114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81144">
        <w:rPr>
          <w:rFonts w:ascii="ITC Avant Garde" w:hAnsi="ITC Avant Garde"/>
          <w:sz w:val="22"/>
          <w:szCs w:val="22"/>
          <w:lang w:val="es-ES"/>
        </w:rPr>
        <w:t xml:space="preserve">Emiliano Díaz </w:t>
      </w:r>
      <w:proofErr w:type="spellStart"/>
      <w:r w:rsidRPr="00681144">
        <w:rPr>
          <w:rFonts w:ascii="ITC Avant Garde" w:hAnsi="ITC Avant Garde"/>
          <w:sz w:val="22"/>
          <w:szCs w:val="22"/>
          <w:lang w:val="es-ES"/>
        </w:rPr>
        <w:t>Goti</w:t>
      </w:r>
      <w:proofErr w:type="spellEnd"/>
      <w:r w:rsidRPr="00681144">
        <w:rPr>
          <w:rFonts w:ascii="ITC Avant Garde" w:hAnsi="ITC Avant Garde"/>
          <w:sz w:val="22"/>
          <w:szCs w:val="22"/>
          <w:lang w:val="es-ES"/>
        </w:rPr>
        <w:t>, Director General</w:t>
      </w:r>
      <w:r w:rsidR="00864916" w:rsidRPr="00681144">
        <w:rPr>
          <w:rFonts w:ascii="ITC Avant Garde" w:hAnsi="ITC Avant Garde"/>
          <w:sz w:val="22"/>
          <w:szCs w:val="22"/>
          <w:lang w:val="es-ES"/>
        </w:rPr>
        <w:t>.</w:t>
      </w:r>
    </w:p>
    <w:p w14:paraId="55FEBF34" w14:textId="568F5863" w:rsidR="0033344F" w:rsidRPr="00681144" w:rsidRDefault="0033344F" w:rsidP="0068114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681144">
        <w:rPr>
          <w:rFonts w:ascii="ITC Avant Garde" w:hAnsi="ITC Avant Garde"/>
          <w:sz w:val="22"/>
          <w:szCs w:val="22"/>
          <w:lang w:val="es-ES"/>
        </w:rPr>
        <w:lastRenderedPageBreak/>
        <w:t>Esthela</w:t>
      </w:r>
      <w:proofErr w:type="spellEnd"/>
      <w:r w:rsidRPr="00681144">
        <w:rPr>
          <w:rFonts w:ascii="ITC Avant Garde" w:hAnsi="ITC Avant Garde"/>
          <w:sz w:val="22"/>
          <w:szCs w:val="22"/>
          <w:lang w:val="es-ES"/>
        </w:rPr>
        <w:t xml:space="preserve"> Elizabeth Mendoza Guerra, Directora General.</w:t>
      </w:r>
    </w:p>
    <w:p w14:paraId="544758B4" w14:textId="1A17DBCA" w:rsidR="00681144" w:rsidRPr="00681144" w:rsidRDefault="00F30704" w:rsidP="00681144">
      <w:pPr>
        <w:spacing w:before="240" w:after="240"/>
        <w:jc w:val="both"/>
        <w:rPr>
          <w:rFonts w:ascii="ITC Avant Garde" w:hAnsi="ITC Avant Garde"/>
          <w:sz w:val="22"/>
          <w:szCs w:val="22"/>
        </w:rPr>
      </w:pPr>
      <w:r w:rsidRPr="00681144">
        <w:rPr>
          <w:rFonts w:ascii="ITC Avant Garde" w:hAnsi="ITC Avant Garde"/>
          <w:sz w:val="22"/>
          <w:szCs w:val="22"/>
        </w:rPr>
        <w:t>Una vez hecho del conocimiento de los Comisionados presentes lo anterior, el Comisionado Gabriel Oswaldo Contreras Saldívar presidió la Sesión, que se realizó de conformidad con el siguiente:</w:t>
      </w:r>
    </w:p>
    <w:p w14:paraId="645C6B44" w14:textId="77777777" w:rsidR="00681144" w:rsidRPr="00681144" w:rsidRDefault="008A7BFD" w:rsidP="00681144">
      <w:pPr>
        <w:pStyle w:val="Ttulo2"/>
        <w:tabs>
          <w:tab w:val="left" w:pos="7797"/>
        </w:tabs>
        <w:ind w:left="1701" w:right="2268"/>
        <w:jc w:val="center"/>
        <w:rPr>
          <w:rFonts w:ascii="ITC Avant Garde" w:hAnsi="ITC Avant Garde"/>
          <w:bCs w:val="0"/>
          <w:i w:val="0"/>
          <w:sz w:val="22"/>
          <w:szCs w:val="22"/>
          <w:lang w:val="es-ES"/>
        </w:rPr>
      </w:pPr>
      <w:r w:rsidRPr="00681144">
        <w:rPr>
          <w:rFonts w:ascii="ITC Avant Garde" w:hAnsi="ITC Avant Garde"/>
          <w:bCs w:val="0"/>
          <w:i w:val="0"/>
          <w:sz w:val="22"/>
          <w:szCs w:val="22"/>
          <w:lang w:val="es-ES"/>
        </w:rPr>
        <w:t>ORDEN DEL DÍA</w:t>
      </w:r>
    </w:p>
    <w:p w14:paraId="3ABC28F8" w14:textId="77777777" w:rsidR="00681144" w:rsidRDefault="008A7BFD" w:rsidP="00681144">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55006E">
        <w:rPr>
          <w:rFonts w:ascii="ITC Avant Garde" w:eastAsiaTheme="minorHAnsi" w:hAnsi="ITC Avant Garde" w:cstheme="minorBidi"/>
          <w:b/>
          <w:bCs/>
          <w:color w:val="000000" w:themeColor="text1"/>
          <w:sz w:val="22"/>
          <w:szCs w:val="22"/>
          <w:lang w:eastAsia="en-US"/>
        </w:rPr>
        <w:t xml:space="preserve">I.- VERIFICACIÓN DEL QUÓRUM. </w:t>
      </w:r>
    </w:p>
    <w:p w14:paraId="48FFB6C3" w14:textId="77777777" w:rsidR="00681144" w:rsidRDefault="008A7BFD" w:rsidP="00681144">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55006E">
        <w:rPr>
          <w:rFonts w:ascii="ITC Avant Garde" w:eastAsiaTheme="minorHAnsi" w:hAnsi="ITC Avant Garde" w:cstheme="minorBidi"/>
          <w:b/>
          <w:bCs/>
          <w:color w:val="000000" w:themeColor="text1"/>
          <w:sz w:val="22"/>
          <w:szCs w:val="22"/>
          <w:lang w:eastAsia="en-US"/>
        </w:rPr>
        <w:t>II.- APROBACIÓN DEL ORDEN DEL DÍA.</w:t>
      </w:r>
    </w:p>
    <w:p w14:paraId="1CA9B01A" w14:textId="77777777" w:rsidR="00681144" w:rsidRDefault="008A7BFD" w:rsidP="00681144">
      <w:pPr>
        <w:spacing w:before="240" w:after="240"/>
        <w:ind w:right="44"/>
        <w:jc w:val="both"/>
        <w:rPr>
          <w:rFonts w:ascii="ITC Avant Garde" w:eastAsiaTheme="minorHAnsi" w:hAnsi="ITC Avant Garde" w:cstheme="minorBidi"/>
          <w:b/>
          <w:bCs/>
          <w:color w:val="000000" w:themeColor="text1"/>
          <w:sz w:val="22"/>
          <w:szCs w:val="22"/>
          <w:lang w:eastAsia="en-US"/>
        </w:rPr>
      </w:pPr>
      <w:r w:rsidRPr="0055006E">
        <w:rPr>
          <w:rFonts w:ascii="ITC Avant Garde" w:eastAsiaTheme="minorHAnsi" w:hAnsi="ITC Avant Garde" w:cstheme="minorBidi"/>
          <w:b/>
          <w:bCs/>
          <w:color w:val="000000" w:themeColor="text1"/>
          <w:sz w:val="22"/>
          <w:szCs w:val="22"/>
          <w:lang w:eastAsia="en-US"/>
        </w:rPr>
        <w:t>III.- ASUNTOS QUE SE SOMETEN A CONSIDERACIÓN DEL PLENO.</w:t>
      </w:r>
    </w:p>
    <w:p w14:paraId="4FA7736A" w14:textId="15133374" w:rsidR="0035075B" w:rsidRPr="0035075B" w:rsidRDefault="0035075B" w:rsidP="00681144">
      <w:pPr>
        <w:tabs>
          <w:tab w:val="left" w:pos="142"/>
          <w:tab w:val="left" w:pos="5954"/>
        </w:tabs>
        <w:spacing w:before="240" w:after="240"/>
        <w:jc w:val="both"/>
        <w:rPr>
          <w:rFonts w:ascii="ITC Avant Garde" w:eastAsiaTheme="minorHAnsi" w:hAnsi="ITC Avant Garde" w:cstheme="minorBidi"/>
          <w:bCs/>
          <w:noProof/>
          <w:sz w:val="22"/>
          <w:szCs w:val="22"/>
          <w:lang w:eastAsia="es-MX"/>
        </w:rPr>
      </w:pPr>
      <w:r w:rsidRPr="0035075B">
        <w:rPr>
          <w:rFonts w:ascii="ITC Avant Garde" w:hAnsi="ITC Avant Garde"/>
          <w:b/>
          <w:sz w:val="22"/>
          <w:szCs w:val="22"/>
          <w:lang w:val="es-ES" w:eastAsia="en-US"/>
        </w:rPr>
        <w:t>III.1.-</w:t>
      </w:r>
      <w:r w:rsidRPr="0035075B">
        <w:rPr>
          <w:rFonts w:ascii="ITC Avant Garde" w:hAnsi="ITC Avant Garde"/>
          <w:sz w:val="22"/>
          <w:szCs w:val="22"/>
          <w:lang w:val="es-ES" w:eastAsia="en-US"/>
        </w:rPr>
        <w:t xml:space="preserve"> </w:t>
      </w:r>
      <w:r w:rsidRPr="0035075B">
        <w:rPr>
          <w:rFonts w:ascii="ITC Avant Garde" w:eastAsiaTheme="minorHAnsi" w:hAnsi="ITC Avant Garde" w:cstheme="minorBidi"/>
          <w:bCs/>
          <w:sz w:val="22"/>
          <w:szCs w:val="22"/>
          <w:lang w:eastAsia="es-MX"/>
        </w:rPr>
        <w:t xml:space="preserve">Resolución mediante la cual el Pleno del Instituto Federal de Telecomunicaciones determina y hace constar el fallo a favor del participante </w:t>
      </w:r>
      <w:r w:rsidRPr="0035075B">
        <w:rPr>
          <w:rFonts w:ascii="ITC Avant Garde" w:eastAsiaTheme="minorHAnsi" w:hAnsi="ITC Avant Garde" w:cstheme="minorBidi"/>
          <w:bCs/>
          <w:noProof/>
          <w:sz w:val="22"/>
          <w:szCs w:val="22"/>
          <w:lang w:eastAsia="es-MX"/>
        </w:rPr>
        <w:t>AT&amp;T Comunicaciones Digitales, S. de R.L. de C.V. respecto</w:t>
      </w:r>
      <w:r w:rsidRPr="0035075B">
        <w:rPr>
          <w:rFonts w:ascii="ITC Avant Garde" w:eastAsiaTheme="minorHAnsi" w:hAnsi="ITC Avant Garde" w:cstheme="minorBidi"/>
          <w:bCs/>
          <w:sz w:val="22"/>
          <w:szCs w:val="22"/>
          <w:lang w:eastAsia="es-MX"/>
        </w:rPr>
        <w:t xml:space="preserve"> de los bloques F1 y</w:t>
      </w:r>
      <w:r w:rsidRPr="0035075B" w:rsidDel="00C808A7">
        <w:rPr>
          <w:rFonts w:ascii="ITC Avant Garde" w:eastAsiaTheme="minorHAnsi" w:hAnsi="ITC Avant Garde" w:cstheme="minorBidi"/>
          <w:bCs/>
          <w:sz w:val="22"/>
          <w:szCs w:val="22"/>
          <w:lang w:eastAsia="es-MX"/>
        </w:rPr>
        <w:t xml:space="preserve"> </w:t>
      </w:r>
      <w:r w:rsidRPr="0035075B">
        <w:rPr>
          <w:rFonts w:ascii="ITC Avant Garde" w:eastAsiaTheme="minorHAnsi" w:hAnsi="ITC Avant Garde" w:cstheme="minorBidi"/>
          <w:bCs/>
          <w:sz w:val="22"/>
          <w:szCs w:val="22"/>
          <w:lang w:eastAsia="es-MX"/>
        </w:rPr>
        <w:t>F2 en la categoría FDD, y los bloques T1 y T2 en la categoría TDD,</w:t>
      </w:r>
      <w:r w:rsidRPr="0035075B">
        <w:rPr>
          <w:rFonts w:ascii="ITC Avant Garde" w:eastAsiaTheme="minorHAnsi" w:hAnsi="ITC Avant Garde" w:cstheme="minorBidi"/>
          <w:bCs/>
          <w:noProof/>
          <w:sz w:val="22"/>
          <w:szCs w:val="22"/>
          <w:lang w:eastAsia="es-MX"/>
        </w:rPr>
        <w:t xml:space="preserve"> en la Licitación Pública para concesionar el uso, aprovechamiento y explotación comercial de 120 MHz de espectro radioeléctrico disponibles en la banda de frecuencias 2500-2690 MHz (Licitación No. IFT-7).</w:t>
      </w:r>
    </w:p>
    <w:p w14:paraId="7F06B67F" w14:textId="77777777" w:rsidR="00681144" w:rsidRDefault="0035075B" w:rsidP="00681144">
      <w:pPr>
        <w:tabs>
          <w:tab w:val="left" w:pos="142"/>
          <w:tab w:val="left" w:pos="5954"/>
        </w:tabs>
        <w:spacing w:before="240" w:after="240"/>
        <w:jc w:val="both"/>
        <w:rPr>
          <w:rFonts w:ascii="ITC Avant Garde" w:eastAsiaTheme="minorHAnsi" w:hAnsi="ITC Avant Garde" w:cstheme="minorBidi"/>
          <w:bCs/>
          <w:i/>
          <w:noProof/>
          <w:sz w:val="22"/>
          <w:szCs w:val="22"/>
          <w:lang w:eastAsia="es-MX"/>
        </w:rPr>
      </w:pPr>
      <w:r w:rsidRPr="0035075B">
        <w:rPr>
          <w:rFonts w:ascii="ITC Avant Garde" w:eastAsiaTheme="minorHAnsi" w:hAnsi="ITC Avant Garde" w:cstheme="minorBidi"/>
          <w:bCs/>
          <w:i/>
          <w:noProof/>
          <w:sz w:val="22"/>
          <w:szCs w:val="22"/>
          <w:lang w:eastAsia="es-MX"/>
        </w:rPr>
        <w:t>(Unidad de Espectro Radioeléctrico)</w:t>
      </w:r>
    </w:p>
    <w:p w14:paraId="6482AAE8" w14:textId="34D58972" w:rsidR="0035075B" w:rsidRPr="0035075B" w:rsidRDefault="0035075B" w:rsidP="00681144">
      <w:pPr>
        <w:tabs>
          <w:tab w:val="left" w:pos="142"/>
          <w:tab w:val="left" w:pos="5954"/>
        </w:tabs>
        <w:spacing w:before="240" w:after="240"/>
        <w:jc w:val="both"/>
        <w:rPr>
          <w:rFonts w:ascii="ITC Avant Garde" w:eastAsiaTheme="minorHAnsi" w:hAnsi="ITC Avant Garde" w:cstheme="minorBidi"/>
          <w:bCs/>
          <w:sz w:val="22"/>
          <w:szCs w:val="22"/>
          <w:lang w:eastAsia="es-MX"/>
        </w:rPr>
      </w:pPr>
      <w:r w:rsidRPr="0035075B">
        <w:rPr>
          <w:rFonts w:ascii="ITC Avant Garde" w:hAnsi="ITC Avant Garde"/>
          <w:b/>
          <w:sz w:val="22"/>
          <w:szCs w:val="22"/>
          <w:lang w:val="es-ES" w:eastAsia="en-US"/>
        </w:rPr>
        <w:t xml:space="preserve">III.2.- </w:t>
      </w:r>
      <w:r w:rsidRPr="0035075B">
        <w:rPr>
          <w:rFonts w:ascii="ITC Avant Garde" w:eastAsiaTheme="minorHAnsi" w:hAnsi="ITC Avant Garde" w:cstheme="minorBidi"/>
          <w:bCs/>
          <w:sz w:val="22"/>
          <w:szCs w:val="22"/>
          <w:lang w:eastAsia="es-MX"/>
        </w:rPr>
        <w:t xml:space="preserve">Resolución mediante la cual el Pleno del Instituto Federal de Telecomunicaciones determina y hace constar el fallo a favor del participante </w:t>
      </w:r>
      <w:r w:rsidRPr="0035075B">
        <w:rPr>
          <w:rFonts w:ascii="ITC Avant Garde" w:eastAsiaTheme="minorHAnsi" w:hAnsi="ITC Avant Garde" w:cstheme="minorBidi"/>
          <w:sz w:val="22"/>
          <w:szCs w:val="22"/>
          <w:lang w:eastAsia="en-US"/>
        </w:rPr>
        <w:t>Pegaso PCS, S.A. de C.V.</w:t>
      </w:r>
      <w:r w:rsidRPr="0035075B">
        <w:rPr>
          <w:rFonts w:ascii="ITC Avant Garde" w:eastAsiaTheme="minorHAnsi" w:hAnsi="ITC Avant Garde" w:cstheme="minorBidi"/>
          <w:bCs/>
          <w:noProof/>
          <w:sz w:val="22"/>
          <w:szCs w:val="22"/>
          <w:lang w:eastAsia="es-MX"/>
        </w:rPr>
        <w:t xml:space="preserve"> respecto</w:t>
      </w:r>
      <w:r w:rsidRPr="0035075B">
        <w:rPr>
          <w:rFonts w:ascii="ITC Avant Garde" w:eastAsiaTheme="minorHAnsi" w:hAnsi="ITC Avant Garde" w:cstheme="minorBidi"/>
          <w:bCs/>
          <w:sz w:val="22"/>
          <w:szCs w:val="22"/>
          <w:lang w:eastAsia="es-MX"/>
        </w:rPr>
        <w:t xml:space="preserve"> de los bloques F3 y</w:t>
      </w:r>
      <w:r w:rsidRPr="0035075B" w:rsidDel="00C808A7">
        <w:rPr>
          <w:rFonts w:ascii="ITC Avant Garde" w:eastAsiaTheme="minorHAnsi" w:hAnsi="ITC Avant Garde" w:cstheme="minorBidi"/>
          <w:bCs/>
          <w:sz w:val="22"/>
          <w:szCs w:val="22"/>
          <w:lang w:eastAsia="es-MX"/>
        </w:rPr>
        <w:t xml:space="preserve"> </w:t>
      </w:r>
      <w:r w:rsidRPr="0035075B">
        <w:rPr>
          <w:rFonts w:ascii="ITC Avant Garde" w:eastAsiaTheme="minorHAnsi" w:hAnsi="ITC Avant Garde" w:cstheme="minorBidi"/>
          <w:bCs/>
          <w:sz w:val="22"/>
          <w:szCs w:val="22"/>
          <w:lang w:eastAsia="es-MX"/>
        </w:rPr>
        <w:t>F4 en la categoría FDD,</w:t>
      </w:r>
      <w:r w:rsidRPr="0035075B">
        <w:rPr>
          <w:rFonts w:ascii="ITC Avant Garde" w:eastAsiaTheme="minorHAnsi" w:hAnsi="ITC Avant Garde" w:cstheme="minorBidi"/>
          <w:bCs/>
          <w:noProof/>
          <w:sz w:val="22"/>
          <w:szCs w:val="22"/>
          <w:lang w:eastAsia="es-MX"/>
        </w:rPr>
        <w:t xml:space="preserve"> en la Licitación Pública para concesionar el uso, aprovechamiento y explotación comercial de 120 MHz de espectro radioeléctrico disponibles en la banda de frecuencias 2500-2690 MHz (Licitación No. IFT-7).</w:t>
      </w:r>
    </w:p>
    <w:p w14:paraId="32EB79A1" w14:textId="77777777" w:rsidR="00681144" w:rsidRDefault="0035075B" w:rsidP="00681144">
      <w:pPr>
        <w:tabs>
          <w:tab w:val="left" w:pos="142"/>
          <w:tab w:val="left" w:pos="5954"/>
        </w:tabs>
        <w:spacing w:before="240" w:after="240"/>
        <w:jc w:val="both"/>
        <w:rPr>
          <w:rFonts w:ascii="ITC Avant Garde" w:eastAsiaTheme="minorHAnsi" w:hAnsi="ITC Avant Garde" w:cstheme="minorBidi"/>
          <w:bCs/>
          <w:i/>
          <w:noProof/>
          <w:sz w:val="22"/>
          <w:szCs w:val="22"/>
          <w:lang w:eastAsia="es-MX"/>
        </w:rPr>
      </w:pPr>
      <w:r w:rsidRPr="0035075B">
        <w:rPr>
          <w:rFonts w:ascii="ITC Avant Garde" w:eastAsiaTheme="minorHAnsi" w:hAnsi="ITC Avant Garde" w:cstheme="minorBidi"/>
          <w:bCs/>
          <w:i/>
          <w:noProof/>
          <w:sz w:val="22"/>
          <w:szCs w:val="22"/>
          <w:lang w:eastAsia="es-MX"/>
        </w:rPr>
        <w:t>(Unidad de Espectro Radioeléctrico)</w:t>
      </w:r>
    </w:p>
    <w:p w14:paraId="0361FBF5" w14:textId="3F942F68" w:rsidR="0035075B" w:rsidRPr="0035075B" w:rsidRDefault="0035075B" w:rsidP="00681144">
      <w:pPr>
        <w:tabs>
          <w:tab w:val="left" w:pos="142"/>
          <w:tab w:val="left" w:pos="5954"/>
        </w:tabs>
        <w:spacing w:before="240" w:after="240"/>
        <w:jc w:val="both"/>
        <w:rPr>
          <w:rFonts w:ascii="ITC Avant Garde" w:hAnsi="ITC Avant Garde"/>
          <w:i/>
          <w:sz w:val="22"/>
          <w:szCs w:val="22"/>
          <w:lang w:val="es-ES" w:eastAsia="en-US"/>
        </w:rPr>
      </w:pPr>
      <w:r w:rsidRPr="0035075B">
        <w:rPr>
          <w:rFonts w:ascii="ITC Avant Garde" w:hAnsi="ITC Avant Garde"/>
          <w:b/>
          <w:sz w:val="22"/>
          <w:szCs w:val="22"/>
          <w:lang w:val="es-ES" w:eastAsia="en-US"/>
        </w:rPr>
        <w:t xml:space="preserve">III.3.- </w:t>
      </w:r>
      <w:r w:rsidRPr="0035075B">
        <w:rPr>
          <w:rFonts w:ascii="ITC Avant Garde" w:hAnsi="ITC Avant Garde"/>
          <w:sz w:val="22"/>
          <w:szCs w:val="22"/>
          <w:lang w:val="es-ES" w:eastAsia="en-US"/>
        </w:rPr>
        <w:t xml:space="preserve">Resolución mediante la cual el Pleno del Instituto Federal de Telecomunicaciones resuelve el procedimiento administrativo instruido en contra de la empresa </w:t>
      </w:r>
      <w:proofErr w:type="spellStart"/>
      <w:r w:rsidRPr="0035075B">
        <w:rPr>
          <w:rFonts w:ascii="ITC Avant Garde" w:hAnsi="ITC Avant Garde"/>
          <w:sz w:val="22"/>
          <w:szCs w:val="22"/>
          <w:lang w:val="es-ES" w:eastAsia="en-US"/>
        </w:rPr>
        <w:t>Cablemás</w:t>
      </w:r>
      <w:proofErr w:type="spellEnd"/>
      <w:r w:rsidRPr="0035075B">
        <w:rPr>
          <w:rFonts w:ascii="ITC Avant Garde" w:hAnsi="ITC Avant Garde"/>
          <w:sz w:val="22"/>
          <w:szCs w:val="22"/>
          <w:lang w:val="es-ES" w:eastAsia="en-US"/>
        </w:rPr>
        <w:t xml:space="preserve"> Telecomunicaciones, S.A. de C.V., en su carácter de titular del permiso otorgado originalmente a </w:t>
      </w:r>
      <w:proofErr w:type="spellStart"/>
      <w:r w:rsidRPr="0035075B">
        <w:rPr>
          <w:rFonts w:ascii="ITC Avant Garde" w:hAnsi="ITC Avant Garde"/>
          <w:sz w:val="22"/>
          <w:szCs w:val="22"/>
          <w:lang w:val="es-ES" w:eastAsia="en-US"/>
        </w:rPr>
        <w:t>Cablemex</w:t>
      </w:r>
      <w:proofErr w:type="spellEnd"/>
      <w:r w:rsidRPr="0035075B">
        <w:rPr>
          <w:rFonts w:ascii="ITC Avant Garde" w:hAnsi="ITC Avant Garde"/>
          <w:sz w:val="22"/>
          <w:szCs w:val="22"/>
          <w:lang w:val="es-ES" w:eastAsia="en-US"/>
        </w:rPr>
        <w:t>, S.A. de C.V., iniciado con motivo de la falta de pago de derechos por el uso del espectro radioeléctrico de la frecuencia 149.700 MHz para instalar un sistema de radiocomunicación privada en Ciudad Valles, S.L.P.</w:t>
      </w:r>
    </w:p>
    <w:p w14:paraId="0ECCDBD6" w14:textId="77777777" w:rsidR="00681144" w:rsidRDefault="0035075B" w:rsidP="00681144">
      <w:pPr>
        <w:tabs>
          <w:tab w:val="left" w:pos="142"/>
          <w:tab w:val="left" w:pos="5954"/>
        </w:tabs>
        <w:spacing w:before="240" w:after="240"/>
        <w:jc w:val="both"/>
        <w:rPr>
          <w:rFonts w:ascii="ITC Avant Garde" w:hAnsi="ITC Avant Garde"/>
          <w:i/>
          <w:sz w:val="22"/>
          <w:szCs w:val="22"/>
          <w:lang w:val="es-ES" w:eastAsia="en-US"/>
        </w:rPr>
      </w:pPr>
      <w:r w:rsidRPr="0035075B">
        <w:rPr>
          <w:rFonts w:ascii="ITC Avant Garde" w:hAnsi="ITC Avant Garde"/>
          <w:i/>
          <w:sz w:val="22"/>
          <w:szCs w:val="22"/>
          <w:lang w:val="es-ES" w:eastAsia="en-US"/>
        </w:rPr>
        <w:t xml:space="preserve">(Unidad de Cumplimiento) </w:t>
      </w:r>
    </w:p>
    <w:p w14:paraId="603A5B14" w14:textId="0EA5EEF5" w:rsidR="0035075B" w:rsidRPr="0035075B" w:rsidRDefault="0035075B" w:rsidP="00681144">
      <w:pPr>
        <w:tabs>
          <w:tab w:val="left" w:pos="142"/>
          <w:tab w:val="left" w:pos="5954"/>
        </w:tabs>
        <w:spacing w:before="240" w:after="240"/>
        <w:jc w:val="both"/>
        <w:rPr>
          <w:rFonts w:ascii="ITC Avant Garde" w:hAnsi="ITC Avant Garde"/>
          <w:sz w:val="22"/>
          <w:szCs w:val="22"/>
          <w:lang w:val="es-ES" w:eastAsia="en-US"/>
        </w:rPr>
      </w:pPr>
      <w:r w:rsidRPr="0035075B">
        <w:rPr>
          <w:rFonts w:ascii="ITC Avant Garde" w:hAnsi="ITC Avant Garde"/>
          <w:b/>
          <w:sz w:val="22"/>
          <w:szCs w:val="22"/>
          <w:lang w:val="es-ES" w:eastAsia="en-US"/>
        </w:rPr>
        <w:t>III.4.-</w:t>
      </w:r>
      <w:r w:rsidRPr="0035075B">
        <w:rPr>
          <w:rFonts w:ascii="ITC Avant Garde" w:hAnsi="ITC Avant Garde"/>
          <w:sz w:val="22"/>
          <w:szCs w:val="22"/>
          <w:lang w:val="es-ES" w:eastAsia="en-US"/>
        </w:rPr>
        <w:t xml:space="preserve"> Resolución mediante la cual el Pleno del Instituto Federal de Telecomunicaciones resuelve el procedimiento administrativo instruido en contra de Sociedad Cooperativa de Consumo de Productores de Plátano, S.C.L., iniciado con motivo de la falta de pago de derechos por el uso del espectro radioeléctrico de la frecuencia 157.525 MHz para instalar un sistema de radiocomunicación privada en Teapa, Tabasco.</w:t>
      </w:r>
    </w:p>
    <w:p w14:paraId="6422F73A" w14:textId="77777777" w:rsidR="00681144" w:rsidRDefault="0035075B" w:rsidP="00681144">
      <w:pPr>
        <w:tabs>
          <w:tab w:val="left" w:pos="142"/>
          <w:tab w:val="left" w:pos="5954"/>
        </w:tabs>
        <w:spacing w:before="240" w:after="240"/>
        <w:jc w:val="both"/>
        <w:rPr>
          <w:rFonts w:ascii="ITC Avant Garde" w:hAnsi="ITC Avant Garde"/>
          <w:i/>
          <w:sz w:val="22"/>
          <w:szCs w:val="22"/>
          <w:lang w:val="es-ES" w:eastAsia="en-US"/>
        </w:rPr>
      </w:pPr>
      <w:r w:rsidRPr="0035075B">
        <w:rPr>
          <w:rFonts w:ascii="ITC Avant Garde" w:hAnsi="ITC Avant Garde"/>
          <w:i/>
          <w:sz w:val="22"/>
          <w:szCs w:val="22"/>
          <w:lang w:val="es-ES" w:eastAsia="en-US"/>
        </w:rPr>
        <w:lastRenderedPageBreak/>
        <w:t xml:space="preserve">(Unidad de Cumplimiento) </w:t>
      </w:r>
    </w:p>
    <w:p w14:paraId="49854828" w14:textId="641A685F" w:rsidR="0035075B" w:rsidRPr="0035075B" w:rsidRDefault="0035075B" w:rsidP="00681144">
      <w:pPr>
        <w:spacing w:before="240" w:after="240"/>
        <w:jc w:val="both"/>
        <w:rPr>
          <w:rFonts w:ascii="ITC Avant Garde" w:eastAsiaTheme="minorHAnsi" w:hAnsi="ITC Avant Garde" w:cstheme="minorBidi"/>
          <w:bCs/>
          <w:sz w:val="22"/>
          <w:szCs w:val="22"/>
          <w:lang w:eastAsia="es-MX"/>
        </w:rPr>
      </w:pPr>
      <w:r w:rsidRPr="0035075B">
        <w:rPr>
          <w:rFonts w:ascii="ITC Avant Garde" w:eastAsiaTheme="minorHAnsi" w:hAnsi="ITC Avant Garde" w:cstheme="minorBidi"/>
          <w:b/>
          <w:bCs/>
          <w:sz w:val="22"/>
          <w:szCs w:val="22"/>
          <w:lang w:eastAsia="es-MX"/>
        </w:rPr>
        <w:t xml:space="preserve">III.5.- </w:t>
      </w:r>
      <w:r w:rsidRPr="0035075B">
        <w:rPr>
          <w:rFonts w:ascii="ITC Avant Garde" w:eastAsiaTheme="minorHAnsi" w:hAnsi="ITC Avant Garde" w:cstheme="minorBidi"/>
          <w:bCs/>
          <w:sz w:val="22"/>
          <w:szCs w:val="22"/>
          <w:lang w:eastAsia="es-MX"/>
        </w:rPr>
        <w:t>Resolución mediante la cual el Pleno del Instituto Federal de Telecomunicaciones resuelve el desacuerdo sobre la elección de la empresa que fungirá como Administrador de la Base de Datos de Portabilidad en México.</w:t>
      </w:r>
    </w:p>
    <w:p w14:paraId="5DD4E73D" w14:textId="77777777" w:rsidR="00681144" w:rsidRDefault="0035075B" w:rsidP="00681144">
      <w:pPr>
        <w:spacing w:before="240" w:after="240"/>
        <w:jc w:val="both"/>
        <w:rPr>
          <w:rFonts w:ascii="ITC Avant Garde" w:eastAsiaTheme="minorHAnsi" w:hAnsi="ITC Avant Garde" w:cstheme="minorBidi"/>
          <w:bCs/>
          <w:i/>
          <w:sz w:val="22"/>
          <w:szCs w:val="22"/>
          <w:lang w:eastAsia="es-MX"/>
        </w:rPr>
      </w:pPr>
      <w:r w:rsidRPr="0035075B">
        <w:rPr>
          <w:rFonts w:ascii="ITC Avant Garde" w:eastAsiaTheme="minorHAnsi" w:hAnsi="ITC Avant Garde" w:cstheme="minorBidi"/>
          <w:bCs/>
          <w:i/>
          <w:sz w:val="22"/>
          <w:szCs w:val="22"/>
          <w:lang w:eastAsia="es-MX"/>
        </w:rPr>
        <w:t>(Unidad de Concesiones y Servicios)</w:t>
      </w:r>
    </w:p>
    <w:p w14:paraId="69195AAE" w14:textId="77777777" w:rsidR="00681144" w:rsidRDefault="0035075B" w:rsidP="00681144">
      <w:pPr>
        <w:spacing w:before="240" w:after="240"/>
        <w:contextualSpacing/>
        <w:jc w:val="both"/>
        <w:rPr>
          <w:rFonts w:ascii="ITC Avant Garde" w:hAnsi="ITC Avant Garde"/>
          <w:b/>
          <w:sz w:val="22"/>
          <w:szCs w:val="22"/>
          <w:lang w:val="es-ES" w:eastAsia="en-US"/>
        </w:rPr>
      </w:pPr>
      <w:r w:rsidRPr="0035075B">
        <w:rPr>
          <w:rFonts w:ascii="ITC Avant Garde" w:hAnsi="ITC Avant Garde"/>
          <w:b/>
          <w:sz w:val="22"/>
          <w:szCs w:val="22"/>
          <w:lang w:val="es-ES" w:eastAsia="en-US"/>
        </w:rPr>
        <w:t>IV.- ASUNTOS GENERALES.</w:t>
      </w:r>
    </w:p>
    <w:p w14:paraId="238F1251" w14:textId="77777777" w:rsidR="00681144" w:rsidRDefault="00555B2F" w:rsidP="00681144">
      <w:pPr>
        <w:pStyle w:val="Prrafodelista"/>
        <w:spacing w:before="240" w:after="240"/>
        <w:ind w:left="0"/>
        <w:jc w:val="both"/>
        <w:rPr>
          <w:rFonts w:ascii="ITC Avant Garde" w:hAnsi="ITC Avant Garde"/>
          <w:bCs/>
          <w:lang w:eastAsia="es-MX"/>
        </w:rPr>
      </w:pPr>
      <w:r>
        <w:rPr>
          <w:rFonts w:ascii="ITC Avant Garde" w:eastAsia="Times New Roman" w:hAnsi="ITC Avant Garde"/>
          <w:b/>
          <w:lang w:val="es-ES"/>
        </w:rPr>
        <w:t xml:space="preserve">IV.1.- </w:t>
      </w:r>
      <w:r w:rsidRPr="00555B2F">
        <w:rPr>
          <w:rFonts w:ascii="ITC Avant Garde" w:eastAsiaTheme="minorHAnsi" w:hAnsi="ITC Avant Garde" w:cstheme="minorBidi"/>
          <w:bCs/>
          <w:lang w:eastAsia="es-MX"/>
        </w:rPr>
        <w:t>Informe de la Autoridad Investigadora al Pleno del Instituto Federal de Telecomunicaciones de que se avocará al conocimiento de la denuncia que le fue remitida por el Titular de la Autoridad Investigadora de la Comisión Federal de Competencia Económica.</w:t>
      </w:r>
    </w:p>
    <w:p w14:paraId="1F588FE8" w14:textId="77777777" w:rsidR="00681144" w:rsidRPr="00681144" w:rsidRDefault="00F30704" w:rsidP="00681144">
      <w:pPr>
        <w:pStyle w:val="Ttulo3"/>
        <w:spacing w:after="240"/>
        <w:jc w:val="left"/>
        <w:rPr>
          <w:rFonts w:ascii="ITC Avant Garde" w:hAnsi="ITC Avant Garde"/>
          <w:bCs/>
          <w:sz w:val="22"/>
          <w:szCs w:val="22"/>
        </w:rPr>
      </w:pPr>
      <w:r w:rsidRPr="00681144">
        <w:rPr>
          <w:rFonts w:ascii="ITC Avant Garde" w:hAnsi="ITC Avant Garde"/>
          <w:bCs/>
          <w:sz w:val="22"/>
          <w:szCs w:val="22"/>
        </w:rPr>
        <w:t>I.- VERIFICACIÓN DEL QUÓRUM.</w:t>
      </w:r>
    </w:p>
    <w:p w14:paraId="3A0759CA" w14:textId="77777777" w:rsidR="00681144" w:rsidRDefault="000426F1" w:rsidP="00681144">
      <w:pPr>
        <w:spacing w:before="240" w:after="240"/>
        <w:jc w:val="both"/>
        <w:rPr>
          <w:rFonts w:ascii="ITC Avant Garde" w:eastAsia="Calibri" w:hAnsi="ITC Avant Garde"/>
          <w:bCs/>
          <w:color w:val="000000" w:themeColor="text1"/>
          <w:sz w:val="22"/>
          <w:szCs w:val="22"/>
          <w:lang w:eastAsia="en-US"/>
        </w:rPr>
      </w:pPr>
      <w:r w:rsidRPr="0035075B">
        <w:rPr>
          <w:rFonts w:ascii="ITC Avant Garde" w:hAnsi="ITC Avant Garde"/>
          <w:color w:val="000000" w:themeColor="text1"/>
          <w:sz w:val="22"/>
          <w:szCs w:val="22"/>
        </w:rPr>
        <w:t>El Secretario Técnico</w:t>
      </w:r>
      <w:r w:rsidR="007D3A00" w:rsidRPr="0035075B">
        <w:rPr>
          <w:rFonts w:ascii="ITC Avant Garde" w:hAnsi="ITC Avant Garde"/>
          <w:color w:val="000000" w:themeColor="text1"/>
          <w:sz w:val="22"/>
          <w:szCs w:val="22"/>
        </w:rPr>
        <w:t xml:space="preserve"> del Pleno por instrucciones del Presidente, verificó</w:t>
      </w:r>
      <w:r w:rsidR="000F1221" w:rsidRPr="0035075B">
        <w:rPr>
          <w:rFonts w:ascii="ITC Avant Garde" w:hAnsi="ITC Avant Garde"/>
          <w:color w:val="000000" w:themeColor="text1"/>
          <w:sz w:val="22"/>
          <w:szCs w:val="22"/>
        </w:rPr>
        <w:t xml:space="preserve"> que existiera quórum para la X</w:t>
      </w:r>
      <w:r w:rsidRPr="0035075B">
        <w:rPr>
          <w:rFonts w:ascii="ITC Avant Garde" w:hAnsi="ITC Avant Garde"/>
          <w:color w:val="000000" w:themeColor="text1"/>
          <w:sz w:val="22"/>
          <w:szCs w:val="22"/>
        </w:rPr>
        <w:t>X</w:t>
      </w:r>
      <w:r w:rsidR="001E312E" w:rsidRPr="0035075B">
        <w:rPr>
          <w:rFonts w:ascii="ITC Avant Garde" w:hAnsi="ITC Avant Garde"/>
          <w:color w:val="000000" w:themeColor="text1"/>
          <w:sz w:val="22"/>
          <w:szCs w:val="22"/>
        </w:rPr>
        <w:t>V</w:t>
      </w:r>
      <w:r w:rsidR="0035075B">
        <w:rPr>
          <w:rFonts w:ascii="ITC Avant Garde" w:hAnsi="ITC Avant Garde"/>
          <w:color w:val="000000" w:themeColor="text1"/>
          <w:sz w:val="22"/>
          <w:szCs w:val="22"/>
        </w:rPr>
        <w:t>I</w:t>
      </w:r>
      <w:r w:rsidR="007D3A00" w:rsidRPr="0035075B">
        <w:rPr>
          <w:rFonts w:ascii="ITC Avant Garde" w:hAnsi="ITC Avant Garde"/>
          <w:color w:val="000000" w:themeColor="text1"/>
          <w:sz w:val="22"/>
          <w:szCs w:val="22"/>
        </w:rPr>
        <w:t xml:space="preserve"> Sesión Ordinaria del 2018, a la que asistieron los Comisionados Gabriel Oswaldo Contreras Saldívar, María Elena Estavillo Flores, Mario Germán Fromow Rangel, Adolfo Cue</w:t>
      </w:r>
      <w:r w:rsidRPr="0035075B">
        <w:rPr>
          <w:rFonts w:ascii="ITC Avant Garde" w:hAnsi="ITC Avant Garde"/>
          <w:color w:val="000000" w:themeColor="text1"/>
          <w:sz w:val="22"/>
          <w:szCs w:val="22"/>
        </w:rPr>
        <w:t>vas Teja, Javier Juárez Mojica,</w:t>
      </w:r>
      <w:r w:rsidR="007D3A00" w:rsidRPr="0035075B">
        <w:rPr>
          <w:rFonts w:ascii="ITC Avant Garde" w:hAnsi="ITC Avant Garde"/>
          <w:color w:val="000000" w:themeColor="text1"/>
          <w:sz w:val="22"/>
          <w:szCs w:val="22"/>
        </w:rPr>
        <w:t xml:space="preserve"> Arturo Robles Rovalo</w:t>
      </w:r>
      <w:r w:rsidRPr="0035075B">
        <w:rPr>
          <w:rFonts w:ascii="ITC Avant Garde" w:hAnsi="ITC Avant Garde"/>
          <w:color w:val="000000" w:themeColor="text1"/>
          <w:sz w:val="22"/>
          <w:szCs w:val="22"/>
        </w:rPr>
        <w:t xml:space="preserve"> y Sóstenes Díaz González</w:t>
      </w:r>
      <w:r w:rsidR="007D3A00" w:rsidRPr="0035075B">
        <w:rPr>
          <w:rFonts w:ascii="ITC Avant Garde" w:hAnsi="ITC Avant Garde"/>
          <w:color w:val="000000" w:themeColor="text1"/>
          <w:sz w:val="22"/>
          <w:szCs w:val="22"/>
        </w:rPr>
        <w:t>, según se acredita con la lista de asistencia anexa a la presente Acta</w:t>
      </w:r>
      <w:r w:rsidR="00AB202B" w:rsidRPr="0035075B">
        <w:rPr>
          <w:rFonts w:ascii="ITC Avant Garde" w:eastAsia="Calibri" w:hAnsi="ITC Avant Garde"/>
          <w:color w:val="000000" w:themeColor="text1"/>
          <w:sz w:val="22"/>
          <w:szCs w:val="22"/>
        </w:rPr>
        <w:t>.</w:t>
      </w:r>
      <w:r w:rsidR="00AB202B" w:rsidRPr="0035075B">
        <w:rPr>
          <w:rFonts w:ascii="ITC Avant Garde" w:eastAsia="Calibri" w:hAnsi="ITC Avant Garde"/>
          <w:bCs/>
          <w:color w:val="000000" w:themeColor="text1"/>
          <w:sz w:val="22"/>
          <w:szCs w:val="22"/>
          <w:lang w:eastAsia="en-US"/>
        </w:rPr>
        <w:t xml:space="preserve"> </w:t>
      </w:r>
    </w:p>
    <w:p w14:paraId="44A556F0" w14:textId="77777777" w:rsidR="00681144" w:rsidRPr="00681144" w:rsidRDefault="00F30704" w:rsidP="00681144">
      <w:pPr>
        <w:pStyle w:val="Ttulo3"/>
        <w:spacing w:after="240"/>
        <w:jc w:val="left"/>
        <w:rPr>
          <w:rFonts w:ascii="ITC Avant Garde" w:hAnsi="ITC Avant Garde"/>
          <w:bCs/>
          <w:sz w:val="22"/>
          <w:szCs w:val="22"/>
        </w:rPr>
      </w:pPr>
      <w:r w:rsidRPr="00681144">
        <w:rPr>
          <w:rFonts w:ascii="ITC Avant Garde" w:hAnsi="ITC Avant Garde"/>
          <w:bCs/>
          <w:sz w:val="22"/>
          <w:szCs w:val="22"/>
        </w:rPr>
        <w:t xml:space="preserve">II.- APROBACIÓN DEL ORDEN DEL DÍA. </w:t>
      </w:r>
    </w:p>
    <w:p w14:paraId="5BF5E784" w14:textId="77777777" w:rsidR="00681144" w:rsidRDefault="00F30704" w:rsidP="0068114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5075B">
        <w:rPr>
          <w:rFonts w:ascii="ITC Avant Garde" w:hAnsi="ITC Avant Garde"/>
          <w:sz w:val="22"/>
          <w:szCs w:val="22"/>
          <w:lang w:val="es-ES_tradnl"/>
        </w:rPr>
        <w:t>El Comisionado Presidente sometió a consideración del Pleno el Orden del Día</w:t>
      </w:r>
      <w:r w:rsidR="001E312E" w:rsidRPr="0035075B">
        <w:rPr>
          <w:rFonts w:ascii="ITC Avant Garde" w:hAnsi="ITC Avant Garde"/>
          <w:sz w:val="22"/>
          <w:szCs w:val="22"/>
          <w:lang w:val="es-ES_tradnl"/>
        </w:rPr>
        <w:t>.</w:t>
      </w:r>
      <w:r w:rsidR="0035075B">
        <w:rPr>
          <w:rFonts w:ascii="ITC Avant Garde" w:hAnsi="ITC Avant Garde"/>
          <w:sz w:val="22"/>
          <w:szCs w:val="22"/>
          <w:lang w:val="es-ES_tradnl"/>
        </w:rPr>
        <w:t xml:space="preserve"> </w:t>
      </w:r>
      <w:r w:rsidRPr="0035075B">
        <w:rPr>
          <w:rFonts w:ascii="ITC Avant Garde" w:hAnsi="ITC Avant Garde"/>
          <w:sz w:val="22"/>
          <w:szCs w:val="22"/>
          <w:lang w:val="es-ES"/>
        </w:rPr>
        <w:t>Acto s</w:t>
      </w:r>
      <w:r w:rsidR="008860FF" w:rsidRPr="0035075B">
        <w:rPr>
          <w:rFonts w:ascii="ITC Avant Garde" w:hAnsi="ITC Avant Garde"/>
          <w:sz w:val="22"/>
          <w:szCs w:val="22"/>
          <w:lang w:val="es-ES"/>
        </w:rPr>
        <w:t>eguido el Pleno del Instituto</w:t>
      </w:r>
      <w:r w:rsidRPr="0035075B">
        <w:rPr>
          <w:rFonts w:ascii="ITC Avant Garde" w:hAnsi="ITC Avant Garde"/>
          <w:sz w:val="22"/>
          <w:szCs w:val="22"/>
          <w:lang w:val="es-ES"/>
        </w:rPr>
        <w:t xml:space="preserve"> </w:t>
      </w:r>
      <w:r w:rsidR="0035075B">
        <w:rPr>
          <w:rFonts w:ascii="ITC Avant Garde" w:hAnsi="ITC Avant Garde"/>
          <w:sz w:val="22"/>
          <w:szCs w:val="22"/>
          <w:lang w:val="es-ES"/>
        </w:rPr>
        <w:t xml:space="preserve">lo </w:t>
      </w:r>
      <w:r w:rsidRPr="0035075B">
        <w:rPr>
          <w:rFonts w:ascii="ITC Avant Garde" w:hAnsi="ITC Avant Garde"/>
          <w:sz w:val="22"/>
          <w:szCs w:val="22"/>
          <w:lang w:val="es-ES"/>
        </w:rPr>
        <w:t>aprobó por unanimidad</w:t>
      </w:r>
      <w:r w:rsidR="003A18E6" w:rsidRPr="0035075B">
        <w:rPr>
          <w:rFonts w:ascii="ITC Avant Garde" w:hAnsi="ITC Avant Garde"/>
          <w:sz w:val="22"/>
          <w:szCs w:val="22"/>
          <w:lang w:val="es-ES"/>
        </w:rPr>
        <w:t xml:space="preserve"> de votos.</w:t>
      </w:r>
    </w:p>
    <w:p w14:paraId="2CBC40B4" w14:textId="353C4F96" w:rsidR="00F30704" w:rsidRPr="00681144" w:rsidRDefault="00F30704" w:rsidP="00681144">
      <w:pPr>
        <w:pStyle w:val="Ttulo3"/>
        <w:spacing w:after="240"/>
        <w:jc w:val="left"/>
        <w:rPr>
          <w:rFonts w:ascii="ITC Avant Garde" w:hAnsi="ITC Avant Garde"/>
          <w:bCs/>
          <w:sz w:val="22"/>
          <w:szCs w:val="22"/>
        </w:rPr>
      </w:pPr>
      <w:r w:rsidRPr="00681144">
        <w:rPr>
          <w:rFonts w:ascii="ITC Avant Garde" w:hAnsi="ITC Avant Garde"/>
          <w:bCs/>
          <w:sz w:val="22"/>
          <w:szCs w:val="22"/>
        </w:rPr>
        <w:t>III.- ASUNTOS QUE SE SOMETEN A CONSIDERACIÓN DEL PLENO</w:t>
      </w:r>
    </w:p>
    <w:p w14:paraId="66247DF1" w14:textId="77777777" w:rsidR="00681144" w:rsidRDefault="00F30704" w:rsidP="00681144">
      <w:pPr>
        <w:spacing w:before="240" w:after="240"/>
        <w:jc w:val="both"/>
        <w:rPr>
          <w:rFonts w:ascii="ITC Avant Garde" w:hAnsi="ITC Avant Garde"/>
          <w:b/>
          <w:i/>
          <w:color w:val="000000" w:themeColor="text1"/>
          <w:sz w:val="22"/>
          <w:szCs w:val="22"/>
          <w:lang w:val="es-ES" w:eastAsia="en-US"/>
        </w:rPr>
      </w:pPr>
      <w:r w:rsidRPr="0035075B">
        <w:rPr>
          <w:rFonts w:ascii="ITC Avant Garde" w:hAnsi="ITC Avant Garde"/>
          <w:b/>
          <w:color w:val="000000" w:themeColor="text1"/>
          <w:sz w:val="22"/>
          <w:szCs w:val="22"/>
          <w:lang w:val="es-ES_tradnl" w:eastAsia="en-US"/>
        </w:rPr>
        <w:t>III.1.-</w:t>
      </w:r>
      <w:r w:rsidR="00E606E1" w:rsidRPr="00E606E1">
        <w:t xml:space="preserve"> </w:t>
      </w:r>
      <w:r w:rsidR="00E606E1" w:rsidRPr="00E606E1">
        <w:rPr>
          <w:rFonts w:ascii="ITC Avant Garde" w:hAnsi="ITC Avant Garde"/>
          <w:b/>
          <w:bCs/>
          <w:sz w:val="22"/>
          <w:szCs w:val="22"/>
        </w:rPr>
        <w:t xml:space="preserve">Resolución mediante la cual el Pleno del Instituto Federal de Telecomunicaciones determina y hace constar el fallo a favor del participante AT&amp;T Comunicaciones Digitales, S. de R.L. de C.V. respecto de los bloques F1 y F2 en la categoría FDD, y los bloques T1 y T2 en la categoría TDD, en la Licitación Pública para </w:t>
      </w:r>
      <w:r w:rsidR="00E606E1" w:rsidRPr="00681144">
        <w:rPr>
          <w:rFonts w:ascii="ITC Avant Garde" w:eastAsia="Calibri" w:hAnsi="ITC Avant Garde"/>
          <w:b/>
          <w:bCs/>
          <w:sz w:val="22"/>
          <w:szCs w:val="22"/>
        </w:rPr>
        <w:t>concesionar</w:t>
      </w:r>
      <w:r w:rsidR="00E606E1" w:rsidRPr="00E606E1">
        <w:rPr>
          <w:rFonts w:ascii="ITC Avant Garde" w:hAnsi="ITC Avant Garde"/>
          <w:b/>
          <w:bCs/>
          <w:sz w:val="22"/>
          <w:szCs w:val="22"/>
        </w:rPr>
        <w:t xml:space="preserve"> el uso, aprovechamiento y explotación comercial de 120 MHz de espectro radioeléctrico disponibles en la banda de frecuencias 2500-2690 MHz (Licitación No. IFT-7)</w:t>
      </w:r>
      <w:r w:rsidRPr="0035075B">
        <w:rPr>
          <w:rFonts w:ascii="ITC Avant Garde" w:hAnsi="ITC Avant Garde"/>
          <w:b/>
          <w:color w:val="000000" w:themeColor="text1"/>
          <w:sz w:val="22"/>
          <w:szCs w:val="22"/>
          <w:lang w:val="es-ES" w:eastAsia="en-US"/>
        </w:rPr>
        <w:t>.</w:t>
      </w:r>
    </w:p>
    <w:p w14:paraId="2ACB9C78" w14:textId="77777777" w:rsidR="00681144" w:rsidRDefault="00C27C61" w:rsidP="00681144">
      <w:pPr>
        <w:spacing w:before="240" w:after="240"/>
        <w:jc w:val="center"/>
        <w:rPr>
          <w:rFonts w:ascii="ITC Avant Garde" w:hAnsi="ITC Avant Garde"/>
          <w:b/>
          <w:bCs/>
          <w:color w:val="000000" w:themeColor="text1"/>
          <w:sz w:val="22"/>
          <w:szCs w:val="22"/>
          <w:lang w:val="es-ES_tradnl"/>
        </w:rPr>
      </w:pPr>
      <w:r w:rsidRPr="00681144">
        <w:rPr>
          <w:rFonts w:ascii="ITC Avant Garde" w:eastAsia="Calibri" w:hAnsi="ITC Avant Garde"/>
          <w:b/>
          <w:bCs/>
          <w:sz w:val="22"/>
          <w:szCs w:val="22"/>
        </w:rPr>
        <w:t>Deliberación</w:t>
      </w:r>
    </w:p>
    <w:p w14:paraId="767A5575" w14:textId="77777777" w:rsidR="00681144" w:rsidRDefault="00F16EB0" w:rsidP="00681144">
      <w:pPr>
        <w:widowControl w:val="0"/>
        <w:tabs>
          <w:tab w:val="left" w:pos="9900"/>
        </w:tabs>
        <w:autoSpaceDE w:val="0"/>
        <w:autoSpaceDN w:val="0"/>
        <w:adjustRightInd w:val="0"/>
        <w:spacing w:before="240" w:after="240"/>
        <w:ind w:right="72"/>
        <w:jc w:val="both"/>
        <w:rPr>
          <w:rFonts w:ascii="ITC Avant Garde" w:hAnsi="ITC Avant Garde"/>
          <w:bCs/>
          <w:sz w:val="22"/>
          <w:szCs w:val="22"/>
          <w:lang w:val="es-ES_tradnl"/>
        </w:rPr>
      </w:pPr>
      <w:r w:rsidRPr="0035075B">
        <w:rPr>
          <w:rFonts w:ascii="ITC Avant Garde" w:hAnsi="ITC Avant Garde"/>
          <w:color w:val="000000" w:themeColor="text1"/>
          <w:sz w:val="22"/>
          <w:szCs w:val="22"/>
          <w:lang w:val="es-ES"/>
        </w:rPr>
        <w:t xml:space="preserve">El Pleno deliberó sobre el proyecto de </w:t>
      </w:r>
      <w:r w:rsidR="00E606E1">
        <w:rPr>
          <w:rFonts w:ascii="ITC Avant Garde" w:hAnsi="ITC Avant Garde"/>
          <w:color w:val="000000" w:themeColor="text1"/>
          <w:sz w:val="22"/>
          <w:szCs w:val="22"/>
          <w:lang w:val="es-ES"/>
        </w:rPr>
        <w:t>resolución</w:t>
      </w:r>
      <w:r w:rsidRPr="0035075B">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r w:rsidR="00997A8F" w:rsidRPr="0035075B">
        <w:rPr>
          <w:rFonts w:ascii="ITC Avant Garde" w:hAnsi="ITC Avant Garde"/>
          <w:bCs/>
          <w:sz w:val="22"/>
          <w:szCs w:val="22"/>
          <w:lang w:val="es-ES_tradnl"/>
        </w:rPr>
        <w:t>.</w:t>
      </w:r>
    </w:p>
    <w:p w14:paraId="1B2D2D2C" w14:textId="1F61655D" w:rsidR="00681144" w:rsidRDefault="00997A8F" w:rsidP="0068114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35075B">
        <w:rPr>
          <w:rFonts w:ascii="ITC Avant Garde" w:hAnsi="ITC Avant Garde"/>
          <w:b/>
          <w:bCs/>
          <w:sz w:val="22"/>
          <w:szCs w:val="22"/>
          <w:lang w:val="es-ES_tradnl"/>
        </w:rPr>
        <w:t>Votación</w:t>
      </w:r>
    </w:p>
    <w:p w14:paraId="125B8FE3" w14:textId="77777777" w:rsidR="00681144" w:rsidRDefault="00997A8F" w:rsidP="0068114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5075B">
        <w:rPr>
          <w:rFonts w:ascii="ITC Avant Garde" w:hAnsi="ITC Avant Garde"/>
          <w:sz w:val="22"/>
          <w:szCs w:val="22"/>
          <w:lang w:val="es-ES"/>
        </w:rPr>
        <w:t>El Secretario Técnico del Pleno dio cuenta de y levantó las votaciones en el siguiente sentido:</w:t>
      </w:r>
    </w:p>
    <w:p w14:paraId="1E7BE935" w14:textId="77777777" w:rsidR="00681144" w:rsidRDefault="00997A8F" w:rsidP="0068114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5075B">
        <w:rPr>
          <w:rFonts w:ascii="ITC Avant Garde" w:hAnsi="ITC Avant Garde"/>
          <w:sz w:val="22"/>
          <w:szCs w:val="22"/>
          <w:lang w:val="es-ES"/>
        </w:rPr>
        <w:lastRenderedPageBreak/>
        <w:t xml:space="preserve">El Instituto Federal de Telecomunicaciones aprobó </w:t>
      </w:r>
      <w:r w:rsidR="00E606E1">
        <w:rPr>
          <w:rFonts w:ascii="ITC Avant Garde" w:hAnsi="ITC Avant Garde"/>
          <w:sz w:val="22"/>
          <w:szCs w:val="22"/>
          <w:lang w:val="es-ES"/>
        </w:rPr>
        <w:t>la Resolución</w:t>
      </w:r>
      <w:r w:rsidRPr="0035075B">
        <w:rPr>
          <w:rFonts w:ascii="ITC Avant Garde" w:hAnsi="ITC Avant Garde"/>
          <w:sz w:val="22"/>
          <w:szCs w:val="22"/>
          <w:lang w:val="es-ES"/>
        </w:rPr>
        <w:t xml:space="preserve"> por unanimidad de votos de los Comisionados Gabriel Oswaldo Contreras Saldívar, María Elena Estavillo Flores, Mario Germán Fromow Rangel, Adolfo Cuevas Teja, Javier Juárez Mojica, Arturo Robles Rovalo y </w:t>
      </w:r>
      <w:proofErr w:type="spellStart"/>
      <w:r w:rsidRPr="0035075B">
        <w:rPr>
          <w:rFonts w:ascii="ITC Avant Garde" w:hAnsi="ITC Avant Garde"/>
          <w:sz w:val="22"/>
          <w:szCs w:val="22"/>
          <w:lang w:val="es-ES"/>
        </w:rPr>
        <w:t>Sóstenes</w:t>
      </w:r>
      <w:proofErr w:type="spellEnd"/>
      <w:r w:rsidRPr="0035075B">
        <w:rPr>
          <w:rFonts w:ascii="ITC Avant Garde" w:hAnsi="ITC Avant Garde"/>
          <w:sz w:val="22"/>
          <w:szCs w:val="22"/>
          <w:lang w:val="es-ES"/>
        </w:rPr>
        <w:t xml:space="preserve"> Díaz González.</w:t>
      </w:r>
    </w:p>
    <w:p w14:paraId="453246E1" w14:textId="77777777" w:rsidR="00681144" w:rsidRDefault="00997A8F" w:rsidP="0068114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5075B">
        <w:rPr>
          <w:rFonts w:ascii="ITC Avant Garde" w:hAnsi="ITC Avant Garde"/>
          <w:sz w:val="22"/>
          <w:szCs w:val="22"/>
          <w:lang w:val="es-ES"/>
        </w:rPr>
        <w:t>Por lo anterior, el Pleno del Instituto Federal de Telecomunicaciones emitió el siguiente:</w:t>
      </w:r>
    </w:p>
    <w:p w14:paraId="10646652" w14:textId="77777777" w:rsidR="00681144" w:rsidRDefault="00997A8F" w:rsidP="0068114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35075B">
        <w:rPr>
          <w:rFonts w:ascii="ITC Avant Garde" w:hAnsi="ITC Avant Garde"/>
          <w:b/>
          <w:bCs/>
          <w:sz w:val="22"/>
          <w:szCs w:val="22"/>
          <w:lang w:val="es-ES_tradnl"/>
        </w:rPr>
        <w:t>Acuerdo</w:t>
      </w:r>
    </w:p>
    <w:p w14:paraId="42117368" w14:textId="77777777" w:rsidR="00681144" w:rsidRDefault="00E606E1" w:rsidP="00681144">
      <w:pPr>
        <w:spacing w:before="240" w:after="240"/>
        <w:jc w:val="both"/>
        <w:rPr>
          <w:rFonts w:ascii="ITC Avant Garde" w:hAnsi="ITC Avant Garde"/>
          <w:b/>
          <w:sz w:val="22"/>
          <w:szCs w:val="22"/>
          <w:lang w:val="es-ES"/>
        </w:rPr>
      </w:pPr>
      <w:r w:rsidRPr="00E606E1">
        <w:rPr>
          <w:rFonts w:ascii="ITC Avant Garde" w:hAnsi="ITC Avant Garde"/>
          <w:b/>
          <w:sz w:val="22"/>
          <w:szCs w:val="22"/>
          <w:lang w:val="es-ES"/>
        </w:rPr>
        <w:t>P/IFT/310818/533</w:t>
      </w:r>
    </w:p>
    <w:p w14:paraId="3DCC2992" w14:textId="77777777" w:rsidR="00681144" w:rsidRDefault="00132AE7" w:rsidP="00681144">
      <w:pPr>
        <w:spacing w:before="240" w:after="240"/>
        <w:jc w:val="both"/>
        <w:rPr>
          <w:rFonts w:ascii="ITC Avant Garde" w:hAnsi="ITC Avant Garde"/>
          <w:sz w:val="22"/>
          <w:szCs w:val="22"/>
          <w:lang w:val="es-ES"/>
        </w:rPr>
      </w:pPr>
      <w:r w:rsidRPr="0035075B">
        <w:rPr>
          <w:rFonts w:ascii="ITC Avant Garde" w:hAnsi="ITC Avant Garde"/>
          <w:b/>
          <w:sz w:val="22"/>
          <w:szCs w:val="22"/>
          <w:lang w:val="es-ES"/>
        </w:rPr>
        <w:t xml:space="preserve">Primero. </w:t>
      </w:r>
      <w:r w:rsidR="00E606E1">
        <w:rPr>
          <w:rFonts w:ascii="ITC Avant Garde" w:hAnsi="ITC Avant Garde"/>
          <w:sz w:val="22"/>
          <w:szCs w:val="22"/>
          <w:lang w:val="es-ES"/>
        </w:rPr>
        <w:t>Se aprueba la</w:t>
      </w:r>
      <w:r w:rsidRPr="0035075B">
        <w:rPr>
          <w:rFonts w:ascii="ITC Avant Garde" w:hAnsi="ITC Avant Garde"/>
          <w:sz w:val="22"/>
          <w:szCs w:val="22"/>
          <w:lang w:val="es-ES"/>
        </w:rPr>
        <w:t xml:space="preserve"> “</w:t>
      </w:r>
      <w:r w:rsidR="00E606E1" w:rsidRPr="00E606E1">
        <w:rPr>
          <w:rFonts w:ascii="ITC Avant Garde" w:hAnsi="ITC Avant Garde"/>
          <w:bCs/>
          <w:sz w:val="22"/>
          <w:szCs w:val="22"/>
        </w:rPr>
        <w:t>Resolución mediante la cual el Pleno del Instituto Federal de Telecomunicaciones determina y hace constar el fallo a favor del participante AT&amp;T Comunicaciones Digitales, S. de R.L. de C.V. respecto de los bloques F1 y F2 en la categoría FDD, y los bloques T1 y T2 en la categoría TDD, en la Licitación Pública para concesionar el uso, aprovechamiento y explotación comercial de 120 MHz de espectro radioeléctrico disponibles en la banda de frecuencias 2500-2690 MHz (Licitación No. IFT-7)</w:t>
      </w:r>
      <w:r w:rsidRPr="0035075B">
        <w:rPr>
          <w:rFonts w:ascii="ITC Avant Garde" w:hAnsi="ITC Avant Garde"/>
          <w:bCs/>
          <w:sz w:val="22"/>
          <w:szCs w:val="22"/>
        </w:rPr>
        <w:t>”.</w:t>
      </w:r>
    </w:p>
    <w:p w14:paraId="721F2D42" w14:textId="77777777" w:rsidR="00681144" w:rsidRDefault="005E1062" w:rsidP="00681144">
      <w:pPr>
        <w:spacing w:before="240" w:after="240"/>
        <w:jc w:val="both"/>
        <w:rPr>
          <w:rFonts w:ascii="ITC Avant Garde" w:eastAsia="Calibri" w:hAnsi="ITC Avant Garde"/>
          <w:bCs/>
          <w:i/>
          <w:sz w:val="22"/>
          <w:szCs w:val="22"/>
        </w:rPr>
      </w:pPr>
      <w:r>
        <w:rPr>
          <w:rFonts w:ascii="ITC Avant Garde" w:hAnsi="ITC Avant Garde"/>
          <w:b/>
          <w:sz w:val="22"/>
          <w:szCs w:val="22"/>
          <w:lang w:val="es-ES"/>
        </w:rPr>
        <w:t>Segundo</w:t>
      </w:r>
      <w:r w:rsidR="00997A8F" w:rsidRPr="0035075B">
        <w:rPr>
          <w:rFonts w:ascii="ITC Avant Garde" w:hAnsi="ITC Avant Garde"/>
          <w:b/>
          <w:sz w:val="22"/>
          <w:szCs w:val="22"/>
          <w:lang w:val="es-ES"/>
        </w:rPr>
        <w:t xml:space="preserve">. </w:t>
      </w:r>
      <w:r w:rsidR="00F60FA2" w:rsidRPr="0035075B">
        <w:rPr>
          <w:rFonts w:ascii="ITC Avant Garde" w:hAnsi="ITC Avant Garde"/>
          <w:sz w:val="22"/>
          <w:szCs w:val="22"/>
          <w:lang w:val="es-ES"/>
        </w:rPr>
        <w:t xml:space="preserve">Se instruye a la Secretaría Técnica del Pleno para que turne a firma de los Comisionados </w:t>
      </w:r>
      <w:r w:rsidR="00E606E1">
        <w:rPr>
          <w:rFonts w:ascii="ITC Avant Garde" w:hAnsi="ITC Avant Garde"/>
          <w:sz w:val="22"/>
          <w:szCs w:val="22"/>
          <w:lang w:val="es-ES"/>
        </w:rPr>
        <w:t>la Resolución aprobada</w:t>
      </w:r>
      <w:r w:rsidR="00F60FA2" w:rsidRPr="0035075B">
        <w:rPr>
          <w:rFonts w:ascii="ITC Avant Garde" w:hAnsi="ITC Avant Garde"/>
          <w:sz w:val="22"/>
          <w:szCs w:val="22"/>
          <w:lang w:val="es-ES"/>
        </w:rPr>
        <w:t xml:space="preserve"> por el Pleno.</w:t>
      </w:r>
    </w:p>
    <w:p w14:paraId="05C28F92" w14:textId="77777777" w:rsidR="00681144" w:rsidRDefault="005E1062" w:rsidP="00681144">
      <w:pPr>
        <w:pStyle w:val="estilo30"/>
        <w:spacing w:before="240" w:beforeAutospacing="0" w:after="240" w:afterAutospacing="0"/>
        <w:jc w:val="both"/>
        <w:rPr>
          <w:rFonts w:ascii="ITC Avant Garde" w:hAnsi="ITC Avant Garde"/>
          <w:bCs/>
          <w:color w:val="000000"/>
          <w:sz w:val="22"/>
          <w:szCs w:val="22"/>
        </w:rPr>
      </w:pPr>
      <w:r>
        <w:rPr>
          <w:rFonts w:ascii="ITC Avant Garde" w:hAnsi="ITC Avant Garde"/>
          <w:b/>
          <w:sz w:val="22"/>
          <w:szCs w:val="22"/>
          <w:lang w:val="es-ES"/>
        </w:rPr>
        <w:t>Tercero</w:t>
      </w:r>
      <w:r w:rsidR="00997A8F" w:rsidRPr="0035075B">
        <w:rPr>
          <w:rFonts w:ascii="ITC Avant Garde" w:hAnsi="ITC Avant Garde"/>
          <w:b/>
          <w:sz w:val="22"/>
          <w:szCs w:val="22"/>
          <w:lang w:val="es-ES"/>
        </w:rPr>
        <w:t>.</w:t>
      </w:r>
      <w:r w:rsidR="00997A8F" w:rsidRPr="0035075B">
        <w:rPr>
          <w:rFonts w:ascii="ITC Avant Garde" w:hAnsi="ITC Avant Garde"/>
          <w:sz w:val="22"/>
          <w:szCs w:val="22"/>
          <w:lang w:val="es-ES"/>
        </w:rPr>
        <w:t xml:space="preserve"> </w:t>
      </w:r>
      <w:r w:rsidR="00F60FA2" w:rsidRPr="0035075B">
        <w:rPr>
          <w:rFonts w:ascii="ITC Avant Garde" w:hAnsi="ITC Avant Garde"/>
          <w:sz w:val="22"/>
          <w:szCs w:val="22"/>
          <w:lang w:val="es-ES"/>
        </w:rPr>
        <w:t xml:space="preserve">Notifíquese a la </w:t>
      </w:r>
      <w:r w:rsidR="00E606E1">
        <w:rPr>
          <w:rFonts w:ascii="ITC Avant Garde" w:hAnsi="ITC Avant Garde"/>
          <w:sz w:val="22"/>
          <w:szCs w:val="22"/>
          <w:lang w:val="es-ES"/>
        </w:rPr>
        <w:t>Unidad de Espectro Radioeléctrico</w:t>
      </w:r>
      <w:r w:rsidR="00B80163" w:rsidRPr="0035075B">
        <w:rPr>
          <w:rFonts w:ascii="ITC Avant Garde" w:hAnsi="ITC Avant Garde"/>
          <w:sz w:val="22"/>
          <w:szCs w:val="22"/>
          <w:lang w:val="es-ES"/>
        </w:rPr>
        <w:t>.</w:t>
      </w:r>
    </w:p>
    <w:p w14:paraId="73BE3BF5" w14:textId="77777777" w:rsidR="00681144" w:rsidRDefault="005E1062" w:rsidP="00681144">
      <w:pPr>
        <w:pStyle w:val="estilo30"/>
        <w:spacing w:before="240" w:beforeAutospacing="0" w:after="240" w:afterAutospacing="0"/>
        <w:jc w:val="both"/>
        <w:rPr>
          <w:rFonts w:ascii="ITC Avant Garde" w:hAnsi="ITC Avant Garde"/>
          <w:bCs/>
          <w:color w:val="000000"/>
          <w:sz w:val="22"/>
          <w:szCs w:val="22"/>
        </w:rPr>
      </w:pPr>
      <w:r>
        <w:rPr>
          <w:rFonts w:ascii="ITC Avant Garde" w:hAnsi="ITC Avant Garde"/>
          <w:b/>
          <w:sz w:val="22"/>
          <w:szCs w:val="22"/>
          <w:lang w:val="es-ES"/>
        </w:rPr>
        <w:t>Cuarto</w:t>
      </w:r>
      <w:r w:rsidR="00997A8F" w:rsidRPr="0035075B">
        <w:rPr>
          <w:rFonts w:ascii="ITC Avant Garde" w:hAnsi="ITC Avant Garde"/>
          <w:b/>
          <w:sz w:val="22"/>
          <w:szCs w:val="22"/>
          <w:lang w:val="es-ES"/>
        </w:rPr>
        <w:t>.</w:t>
      </w:r>
      <w:r w:rsidR="00997A8F" w:rsidRPr="0035075B">
        <w:rPr>
          <w:rFonts w:ascii="ITC Avant Garde" w:hAnsi="ITC Avant Garde"/>
          <w:sz w:val="22"/>
          <w:szCs w:val="22"/>
          <w:lang w:val="es-ES"/>
        </w:rPr>
        <w:t xml:space="preserve"> </w:t>
      </w:r>
      <w:r w:rsidR="00F16EB0" w:rsidRPr="0035075B">
        <w:rPr>
          <w:rFonts w:ascii="ITC Avant Garde" w:hAnsi="ITC Avant Garde" w:cs="Arial"/>
          <w:sz w:val="22"/>
          <w:szCs w:val="22"/>
        </w:rPr>
        <w:t xml:space="preserve">Se instruye a la </w:t>
      </w:r>
      <w:r w:rsidR="00F60FA2" w:rsidRPr="0035075B">
        <w:rPr>
          <w:rFonts w:ascii="ITC Avant Garde" w:hAnsi="ITC Avant Garde" w:cs="Arial"/>
          <w:sz w:val="22"/>
          <w:szCs w:val="22"/>
        </w:rPr>
        <w:t xml:space="preserve">Secretaría Técnica del Pleno para que agregue al Libro de Actas un original </w:t>
      </w:r>
      <w:r w:rsidR="00E606E1">
        <w:rPr>
          <w:rFonts w:ascii="ITC Avant Garde" w:hAnsi="ITC Avant Garde" w:cs="Arial"/>
          <w:sz w:val="22"/>
          <w:szCs w:val="22"/>
        </w:rPr>
        <w:t>de la Resolución citada</w:t>
      </w:r>
      <w:r w:rsidR="00F60FA2" w:rsidRPr="0035075B">
        <w:rPr>
          <w:rFonts w:ascii="ITC Avant Garde" w:hAnsi="ITC Avant Garde" w:cs="Arial"/>
          <w:sz w:val="22"/>
          <w:szCs w:val="22"/>
        </w:rPr>
        <w:t xml:space="preserve"> en el numeral Primero</w:t>
      </w:r>
      <w:r w:rsidR="00F60FA2" w:rsidRPr="0035075B">
        <w:rPr>
          <w:rFonts w:ascii="ITC Avant Garde" w:hAnsi="ITC Avant Garde"/>
          <w:bCs/>
          <w:color w:val="000000"/>
          <w:sz w:val="22"/>
          <w:szCs w:val="22"/>
        </w:rPr>
        <w:t>, para formar parte integrante del mismo.</w:t>
      </w:r>
    </w:p>
    <w:p w14:paraId="3305FEC4" w14:textId="77777777" w:rsidR="00681144" w:rsidRDefault="00F30704" w:rsidP="00681144">
      <w:pPr>
        <w:tabs>
          <w:tab w:val="left" w:pos="4035"/>
        </w:tabs>
        <w:spacing w:before="240" w:after="240"/>
        <w:jc w:val="both"/>
        <w:rPr>
          <w:rFonts w:ascii="ITC Avant Garde" w:hAnsi="ITC Avant Garde"/>
          <w:b/>
          <w:color w:val="000000" w:themeColor="text1"/>
          <w:sz w:val="22"/>
          <w:szCs w:val="22"/>
          <w:lang w:val="es-ES" w:eastAsia="en-US"/>
        </w:rPr>
      </w:pPr>
      <w:r w:rsidRPr="0035075B">
        <w:rPr>
          <w:rFonts w:ascii="ITC Avant Garde" w:hAnsi="ITC Avant Garde"/>
          <w:b/>
          <w:color w:val="000000" w:themeColor="text1"/>
          <w:sz w:val="22"/>
          <w:szCs w:val="22"/>
          <w:lang w:val="es-ES" w:eastAsia="en-US"/>
        </w:rPr>
        <w:t xml:space="preserve">III.2.- </w:t>
      </w:r>
      <w:r w:rsidR="00E606E1" w:rsidRPr="00E606E1">
        <w:rPr>
          <w:rFonts w:ascii="ITC Avant Garde" w:hAnsi="ITC Avant Garde"/>
          <w:b/>
          <w:bCs/>
          <w:sz w:val="22"/>
          <w:szCs w:val="22"/>
        </w:rPr>
        <w:t>Resolución mediante la cual el Pleno del Instituto Federal de Telecomunicaciones determina y hace constar el fallo a favor del participante Pegaso PCS, S.A. de C.V. respecto de los bloques F3 y F4 en la categoría FDD, en la Licitación Pública para concesionar el uso, aprovechamiento y explotación comercial de 120 MHz de espectro radioeléctrico disponibles en la banda de frecuencias 2500-2690 MHz (Licitación No. IFT-7)</w:t>
      </w:r>
      <w:r w:rsidRPr="0035075B">
        <w:rPr>
          <w:rFonts w:ascii="ITC Avant Garde" w:hAnsi="ITC Avant Garde"/>
          <w:b/>
          <w:color w:val="000000" w:themeColor="text1"/>
          <w:sz w:val="22"/>
          <w:szCs w:val="22"/>
          <w:lang w:val="es-ES" w:eastAsia="en-US"/>
        </w:rPr>
        <w:t>.</w:t>
      </w:r>
    </w:p>
    <w:p w14:paraId="391BDCF1" w14:textId="77777777" w:rsidR="00681144" w:rsidRDefault="003A18E6" w:rsidP="0068114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5075B">
        <w:rPr>
          <w:rFonts w:ascii="ITC Avant Garde" w:hAnsi="ITC Avant Garde"/>
          <w:b/>
          <w:bCs/>
          <w:color w:val="000000" w:themeColor="text1"/>
          <w:sz w:val="22"/>
          <w:szCs w:val="22"/>
          <w:lang w:val="es-ES_tradnl"/>
        </w:rPr>
        <w:t>Deliberación</w:t>
      </w:r>
    </w:p>
    <w:p w14:paraId="49B94915" w14:textId="77777777" w:rsidR="00681144" w:rsidRDefault="00E606E1" w:rsidP="00681144">
      <w:pPr>
        <w:widowControl w:val="0"/>
        <w:tabs>
          <w:tab w:val="left" w:pos="9900"/>
        </w:tabs>
        <w:autoSpaceDE w:val="0"/>
        <w:autoSpaceDN w:val="0"/>
        <w:adjustRightInd w:val="0"/>
        <w:spacing w:before="240" w:after="240"/>
        <w:ind w:right="72"/>
        <w:jc w:val="both"/>
        <w:rPr>
          <w:rFonts w:ascii="ITC Avant Garde" w:hAnsi="ITC Avant Garde"/>
          <w:bCs/>
          <w:sz w:val="22"/>
          <w:szCs w:val="22"/>
          <w:lang w:val="es-ES_tradnl"/>
        </w:rPr>
      </w:pPr>
      <w:r w:rsidRPr="0035075B">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35075B">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r w:rsidRPr="0035075B">
        <w:rPr>
          <w:rFonts w:ascii="ITC Avant Garde" w:hAnsi="ITC Avant Garde"/>
          <w:bCs/>
          <w:sz w:val="22"/>
          <w:szCs w:val="22"/>
          <w:lang w:val="es-ES_tradnl"/>
        </w:rPr>
        <w:t>.</w:t>
      </w:r>
    </w:p>
    <w:p w14:paraId="73EE43D9" w14:textId="77777777" w:rsidR="00681144" w:rsidRDefault="00E606E1" w:rsidP="0068114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35075B">
        <w:rPr>
          <w:rFonts w:ascii="ITC Avant Garde" w:hAnsi="ITC Avant Garde"/>
          <w:b/>
          <w:bCs/>
          <w:sz w:val="22"/>
          <w:szCs w:val="22"/>
          <w:lang w:val="es-ES_tradnl"/>
        </w:rPr>
        <w:t>Votación</w:t>
      </w:r>
    </w:p>
    <w:p w14:paraId="27A84DF7" w14:textId="77777777" w:rsidR="00681144" w:rsidRDefault="00E606E1" w:rsidP="0068114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5075B">
        <w:rPr>
          <w:rFonts w:ascii="ITC Avant Garde" w:hAnsi="ITC Avant Garde"/>
          <w:sz w:val="22"/>
          <w:szCs w:val="22"/>
          <w:lang w:val="es-ES"/>
        </w:rPr>
        <w:t>El Secretario Técnico del Pleno dio cuenta de y levantó las votaciones en el siguiente sentido:</w:t>
      </w:r>
    </w:p>
    <w:p w14:paraId="3808E7DC" w14:textId="77777777" w:rsidR="00681144" w:rsidRDefault="00E606E1" w:rsidP="0068114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5075B">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35075B">
        <w:rPr>
          <w:rFonts w:ascii="ITC Avant Garde" w:hAnsi="ITC Avant Garde"/>
          <w:sz w:val="22"/>
          <w:szCs w:val="22"/>
          <w:lang w:val="es-ES"/>
        </w:rPr>
        <w:t xml:space="preserve"> por unanimidad de votos de los Comisionados Gabriel Oswaldo Contreras Saldívar, María Elena Estavillo Flores, Mario Germán Fromow Rangel, Adolfo Cuevas Teja, Javier Juárez Mojica, Arturo Robles Rovalo y </w:t>
      </w:r>
      <w:proofErr w:type="spellStart"/>
      <w:r w:rsidRPr="0035075B">
        <w:rPr>
          <w:rFonts w:ascii="ITC Avant Garde" w:hAnsi="ITC Avant Garde"/>
          <w:sz w:val="22"/>
          <w:szCs w:val="22"/>
          <w:lang w:val="es-ES"/>
        </w:rPr>
        <w:t>Sóstenes</w:t>
      </w:r>
      <w:proofErr w:type="spellEnd"/>
      <w:r w:rsidRPr="0035075B">
        <w:rPr>
          <w:rFonts w:ascii="ITC Avant Garde" w:hAnsi="ITC Avant Garde"/>
          <w:sz w:val="22"/>
          <w:szCs w:val="22"/>
          <w:lang w:val="es-ES"/>
        </w:rPr>
        <w:t xml:space="preserve"> Díaz González.</w:t>
      </w:r>
    </w:p>
    <w:p w14:paraId="339F4807" w14:textId="77777777" w:rsidR="00681144" w:rsidRDefault="00E606E1" w:rsidP="0068114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5075B">
        <w:rPr>
          <w:rFonts w:ascii="ITC Avant Garde" w:hAnsi="ITC Avant Garde"/>
          <w:sz w:val="22"/>
          <w:szCs w:val="22"/>
          <w:lang w:val="es-ES"/>
        </w:rPr>
        <w:lastRenderedPageBreak/>
        <w:t>Por lo anterior, el Pleno del Instituto Federal de Telecomunicaciones emitió el siguiente:</w:t>
      </w:r>
    </w:p>
    <w:p w14:paraId="57445A1E" w14:textId="77777777" w:rsidR="00681144" w:rsidRDefault="00E606E1" w:rsidP="0068114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35075B">
        <w:rPr>
          <w:rFonts w:ascii="ITC Avant Garde" w:hAnsi="ITC Avant Garde"/>
          <w:b/>
          <w:bCs/>
          <w:sz w:val="22"/>
          <w:szCs w:val="22"/>
          <w:lang w:val="es-ES_tradnl"/>
        </w:rPr>
        <w:t>Acuerdo</w:t>
      </w:r>
    </w:p>
    <w:p w14:paraId="26A83A85" w14:textId="77777777" w:rsidR="00681144" w:rsidRDefault="00E606E1" w:rsidP="00681144">
      <w:pPr>
        <w:spacing w:before="240" w:after="240"/>
        <w:jc w:val="both"/>
        <w:rPr>
          <w:rFonts w:ascii="ITC Avant Garde" w:hAnsi="ITC Avant Garde"/>
          <w:b/>
          <w:sz w:val="22"/>
          <w:szCs w:val="22"/>
          <w:lang w:val="es-ES"/>
        </w:rPr>
      </w:pPr>
      <w:r>
        <w:rPr>
          <w:rFonts w:ascii="ITC Avant Garde" w:hAnsi="ITC Avant Garde"/>
          <w:b/>
          <w:sz w:val="22"/>
          <w:szCs w:val="22"/>
          <w:lang w:val="es-ES"/>
        </w:rPr>
        <w:t>P/IFT/310818/534</w:t>
      </w:r>
    </w:p>
    <w:p w14:paraId="2362A6EF" w14:textId="77777777" w:rsidR="00681144" w:rsidRDefault="00E606E1" w:rsidP="00681144">
      <w:pPr>
        <w:spacing w:before="240" w:after="240"/>
        <w:jc w:val="both"/>
        <w:rPr>
          <w:rFonts w:ascii="ITC Avant Garde" w:hAnsi="ITC Avant Garde"/>
          <w:sz w:val="22"/>
          <w:szCs w:val="22"/>
          <w:lang w:val="es-ES"/>
        </w:rPr>
      </w:pPr>
      <w:r w:rsidRPr="0035075B">
        <w:rPr>
          <w:rFonts w:ascii="ITC Avant Garde" w:hAnsi="ITC Avant Garde"/>
          <w:b/>
          <w:sz w:val="22"/>
          <w:szCs w:val="22"/>
          <w:lang w:val="es-ES"/>
        </w:rPr>
        <w:t xml:space="preserve">Primero. </w:t>
      </w:r>
      <w:r>
        <w:rPr>
          <w:rFonts w:ascii="ITC Avant Garde" w:hAnsi="ITC Avant Garde"/>
          <w:sz w:val="22"/>
          <w:szCs w:val="22"/>
          <w:lang w:val="es-ES"/>
        </w:rPr>
        <w:t>Se aprueba la</w:t>
      </w:r>
      <w:r w:rsidRPr="0035075B">
        <w:rPr>
          <w:rFonts w:ascii="ITC Avant Garde" w:hAnsi="ITC Avant Garde"/>
          <w:sz w:val="22"/>
          <w:szCs w:val="22"/>
          <w:lang w:val="es-ES"/>
        </w:rPr>
        <w:t xml:space="preserve"> “</w:t>
      </w:r>
      <w:r w:rsidRPr="00E606E1">
        <w:rPr>
          <w:rFonts w:ascii="ITC Avant Garde" w:hAnsi="ITC Avant Garde"/>
          <w:bCs/>
          <w:sz w:val="22"/>
          <w:szCs w:val="22"/>
        </w:rPr>
        <w:t>Resolución mediante la cual el Pleno del Instituto Federal de Telecomunicaciones determina y hace constar el fallo a favor del participante Pegaso PCS, S.A. de C.V. respecto de los bloques F3 y F4 en la categoría FDD, en la Licitación Pública para concesionar el uso, aprovechamiento y explotación comercial de 120 MHz de espectro radioeléctrico disponibles en la banda de frecuencias 2500-2690 MHz (Licitación No. IFT-7)</w:t>
      </w:r>
      <w:r w:rsidRPr="0035075B">
        <w:rPr>
          <w:rFonts w:ascii="ITC Avant Garde" w:hAnsi="ITC Avant Garde"/>
          <w:bCs/>
          <w:sz w:val="22"/>
          <w:szCs w:val="22"/>
        </w:rPr>
        <w:t>”.</w:t>
      </w:r>
    </w:p>
    <w:p w14:paraId="292CC4CC" w14:textId="77777777" w:rsidR="00681144" w:rsidRDefault="005E1062" w:rsidP="00681144">
      <w:pPr>
        <w:spacing w:before="240" w:after="240"/>
        <w:jc w:val="both"/>
        <w:rPr>
          <w:rFonts w:ascii="ITC Avant Garde" w:eastAsia="Calibri" w:hAnsi="ITC Avant Garde"/>
          <w:bCs/>
          <w:i/>
          <w:sz w:val="22"/>
          <w:szCs w:val="22"/>
        </w:rPr>
      </w:pPr>
      <w:r w:rsidRPr="0035075B">
        <w:rPr>
          <w:rFonts w:ascii="ITC Avant Garde" w:hAnsi="ITC Avant Garde"/>
          <w:b/>
          <w:sz w:val="22"/>
          <w:szCs w:val="22"/>
          <w:lang w:val="es-ES"/>
        </w:rPr>
        <w:t>Segundo</w:t>
      </w:r>
      <w:r w:rsidR="00E606E1" w:rsidRPr="0035075B">
        <w:rPr>
          <w:rFonts w:ascii="ITC Avant Garde" w:hAnsi="ITC Avant Garde"/>
          <w:b/>
          <w:sz w:val="22"/>
          <w:szCs w:val="22"/>
          <w:lang w:val="es-ES"/>
        </w:rPr>
        <w:t xml:space="preserve">. </w:t>
      </w:r>
      <w:r w:rsidR="00E606E1" w:rsidRPr="0035075B">
        <w:rPr>
          <w:rFonts w:ascii="ITC Avant Garde" w:hAnsi="ITC Avant Garde"/>
          <w:sz w:val="22"/>
          <w:szCs w:val="22"/>
          <w:lang w:val="es-ES"/>
        </w:rPr>
        <w:t xml:space="preserve">Se instruye a la Secretaría Técnica del Pleno para que turne a firma de los Comisionados </w:t>
      </w:r>
      <w:r w:rsidR="00E606E1">
        <w:rPr>
          <w:rFonts w:ascii="ITC Avant Garde" w:hAnsi="ITC Avant Garde"/>
          <w:sz w:val="22"/>
          <w:szCs w:val="22"/>
          <w:lang w:val="es-ES"/>
        </w:rPr>
        <w:t>la Resolución aprobada</w:t>
      </w:r>
      <w:r w:rsidR="00E606E1" w:rsidRPr="0035075B">
        <w:rPr>
          <w:rFonts w:ascii="ITC Avant Garde" w:hAnsi="ITC Avant Garde"/>
          <w:sz w:val="22"/>
          <w:szCs w:val="22"/>
          <w:lang w:val="es-ES"/>
        </w:rPr>
        <w:t xml:space="preserve"> por el Pleno.</w:t>
      </w:r>
    </w:p>
    <w:p w14:paraId="06FE129C" w14:textId="77777777" w:rsidR="00681144" w:rsidRDefault="005E1062" w:rsidP="00681144">
      <w:pPr>
        <w:pStyle w:val="estilo30"/>
        <w:spacing w:before="240" w:beforeAutospacing="0" w:after="240" w:afterAutospacing="0"/>
        <w:jc w:val="both"/>
        <w:rPr>
          <w:rFonts w:ascii="ITC Avant Garde" w:hAnsi="ITC Avant Garde"/>
          <w:bCs/>
          <w:color w:val="000000"/>
          <w:sz w:val="22"/>
          <w:szCs w:val="22"/>
        </w:rPr>
      </w:pPr>
      <w:r>
        <w:rPr>
          <w:rFonts w:ascii="ITC Avant Garde" w:hAnsi="ITC Avant Garde"/>
          <w:b/>
          <w:sz w:val="22"/>
          <w:szCs w:val="22"/>
          <w:lang w:val="es-ES"/>
        </w:rPr>
        <w:t>T</w:t>
      </w:r>
      <w:r w:rsidRPr="0035075B">
        <w:rPr>
          <w:rFonts w:ascii="ITC Avant Garde" w:hAnsi="ITC Avant Garde"/>
          <w:b/>
          <w:sz w:val="22"/>
          <w:szCs w:val="22"/>
          <w:lang w:val="es-ES"/>
        </w:rPr>
        <w:t>ercero</w:t>
      </w:r>
      <w:r w:rsidR="00E606E1" w:rsidRPr="0035075B">
        <w:rPr>
          <w:rFonts w:ascii="ITC Avant Garde" w:hAnsi="ITC Avant Garde"/>
          <w:b/>
          <w:sz w:val="22"/>
          <w:szCs w:val="22"/>
          <w:lang w:val="es-ES"/>
        </w:rPr>
        <w:t>.</w:t>
      </w:r>
      <w:r w:rsidR="00E606E1" w:rsidRPr="0035075B">
        <w:rPr>
          <w:rFonts w:ascii="ITC Avant Garde" w:hAnsi="ITC Avant Garde"/>
          <w:sz w:val="22"/>
          <w:szCs w:val="22"/>
          <w:lang w:val="es-ES"/>
        </w:rPr>
        <w:t xml:space="preserve"> Notifíquese a la </w:t>
      </w:r>
      <w:r w:rsidR="00E606E1">
        <w:rPr>
          <w:rFonts w:ascii="ITC Avant Garde" w:hAnsi="ITC Avant Garde"/>
          <w:sz w:val="22"/>
          <w:szCs w:val="22"/>
          <w:lang w:val="es-ES"/>
        </w:rPr>
        <w:t>Unidad de Espectro Radioeléctrico</w:t>
      </w:r>
      <w:r w:rsidR="00E606E1" w:rsidRPr="0035075B">
        <w:rPr>
          <w:rFonts w:ascii="ITC Avant Garde" w:hAnsi="ITC Avant Garde"/>
          <w:sz w:val="22"/>
          <w:szCs w:val="22"/>
          <w:lang w:val="es-ES"/>
        </w:rPr>
        <w:t>.</w:t>
      </w:r>
    </w:p>
    <w:p w14:paraId="52BD9486" w14:textId="77777777" w:rsidR="00681144" w:rsidRDefault="005E1062" w:rsidP="00681144">
      <w:pPr>
        <w:pStyle w:val="estilo30"/>
        <w:spacing w:before="240" w:beforeAutospacing="0" w:after="240" w:afterAutospacing="0"/>
        <w:jc w:val="both"/>
        <w:rPr>
          <w:rFonts w:ascii="ITC Avant Garde" w:hAnsi="ITC Avant Garde"/>
          <w:bCs/>
          <w:color w:val="000000"/>
          <w:sz w:val="22"/>
          <w:szCs w:val="22"/>
        </w:rPr>
      </w:pPr>
      <w:r>
        <w:rPr>
          <w:rFonts w:ascii="ITC Avant Garde" w:hAnsi="ITC Avant Garde"/>
          <w:b/>
          <w:sz w:val="22"/>
          <w:szCs w:val="22"/>
          <w:lang w:val="es-ES"/>
        </w:rPr>
        <w:t>Cuarto</w:t>
      </w:r>
      <w:r w:rsidR="00E606E1" w:rsidRPr="0035075B">
        <w:rPr>
          <w:rFonts w:ascii="ITC Avant Garde" w:hAnsi="ITC Avant Garde"/>
          <w:b/>
          <w:sz w:val="22"/>
          <w:szCs w:val="22"/>
          <w:lang w:val="es-ES"/>
        </w:rPr>
        <w:t>.</w:t>
      </w:r>
      <w:r w:rsidR="00E606E1" w:rsidRPr="0035075B">
        <w:rPr>
          <w:rFonts w:ascii="ITC Avant Garde" w:hAnsi="ITC Avant Garde"/>
          <w:sz w:val="22"/>
          <w:szCs w:val="22"/>
          <w:lang w:val="es-ES"/>
        </w:rPr>
        <w:t xml:space="preserve"> </w:t>
      </w:r>
      <w:r w:rsidR="00E606E1" w:rsidRPr="0035075B">
        <w:rPr>
          <w:rFonts w:ascii="ITC Avant Garde" w:hAnsi="ITC Avant Garde" w:cs="Arial"/>
          <w:sz w:val="22"/>
          <w:szCs w:val="22"/>
        </w:rPr>
        <w:t xml:space="preserve">Se instruye a la Secretaría Técnica del Pleno para que agregue al Libro de Actas un original </w:t>
      </w:r>
      <w:r w:rsidR="00E606E1">
        <w:rPr>
          <w:rFonts w:ascii="ITC Avant Garde" w:hAnsi="ITC Avant Garde" w:cs="Arial"/>
          <w:sz w:val="22"/>
          <w:szCs w:val="22"/>
        </w:rPr>
        <w:t>de la Resolución citada</w:t>
      </w:r>
      <w:r w:rsidR="00E606E1" w:rsidRPr="0035075B">
        <w:rPr>
          <w:rFonts w:ascii="ITC Avant Garde" w:hAnsi="ITC Avant Garde" w:cs="Arial"/>
          <w:sz w:val="22"/>
          <w:szCs w:val="22"/>
        </w:rPr>
        <w:t xml:space="preserve"> en el numeral Primero</w:t>
      </w:r>
      <w:r w:rsidR="00E606E1" w:rsidRPr="0035075B">
        <w:rPr>
          <w:rFonts w:ascii="ITC Avant Garde" w:hAnsi="ITC Avant Garde"/>
          <w:bCs/>
          <w:color w:val="000000"/>
          <w:sz w:val="22"/>
          <w:szCs w:val="22"/>
        </w:rPr>
        <w:t>, para formar parte integrante del mismo.</w:t>
      </w:r>
    </w:p>
    <w:p w14:paraId="35E6C331" w14:textId="77777777" w:rsidR="00681144" w:rsidRDefault="00F30704" w:rsidP="00681144">
      <w:pPr>
        <w:spacing w:before="240" w:after="240"/>
        <w:jc w:val="both"/>
        <w:rPr>
          <w:rFonts w:ascii="ITC Avant Garde" w:hAnsi="ITC Avant Garde"/>
          <w:b/>
          <w:color w:val="000000" w:themeColor="text1"/>
          <w:sz w:val="22"/>
          <w:szCs w:val="22"/>
          <w:lang w:val="es-ES" w:eastAsia="en-US"/>
        </w:rPr>
      </w:pPr>
      <w:r w:rsidRPr="0035075B">
        <w:rPr>
          <w:rFonts w:ascii="ITC Avant Garde" w:hAnsi="ITC Avant Garde"/>
          <w:b/>
          <w:color w:val="000000" w:themeColor="text1"/>
          <w:sz w:val="22"/>
          <w:szCs w:val="22"/>
          <w:lang w:val="es-ES" w:eastAsia="en-US"/>
        </w:rPr>
        <w:t xml:space="preserve">III.3.- </w:t>
      </w:r>
      <w:r w:rsidR="00555B2F" w:rsidRPr="00555B2F">
        <w:rPr>
          <w:rFonts w:ascii="ITC Avant Garde" w:hAnsi="ITC Avant Garde"/>
          <w:b/>
          <w:bCs/>
          <w:sz w:val="22"/>
          <w:szCs w:val="22"/>
        </w:rPr>
        <w:t xml:space="preserve">Resolución mediante la cual el Pleno del Instituto Federal de Telecomunicaciones resuelve el procedimiento administrativo instruido en contra de la empresa </w:t>
      </w:r>
      <w:proofErr w:type="spellStart"/>
      <w:r w:rsidR="00555B2F" w:rsidRPr="00555B2F">
        <w:rPr>
          <w:rFonts w:ascii="ITC Avant Garde" w:hAnsi="ITC Avant Garde"/>
          <w:b/>
          <w:bCs/>
          <w:sz w:val="22"/>
          <w:szCs w:val="22"/>
        </w:rPr>
        <w:t>Cablemás</w:t>
      </w:r>
      <w:proofErr w:type="spellEnd"/>
      <w:r w:rsidR="00555B2F" w:rsidRPr="00555B2F">
        <w:rPr>
          <w:rFonts w:ascii="ITC Avant Garde" w:hAnsi="ITC Avant Garde"/>
          <w:b/>
          <w:bCs/>
          <w:sz w:val="22"/>
          <w:szCs w:val="22"/>
        </w:rPr>
        <w:t xml:space="preserve"> Telecomunicaciones, S.A. de C.V., en su carácter de titular del permiso otorgado originalmente a </w:t>
      </w:r>
      <w:proofErr w:type="spellStart"/>
      <w:r w:rsidR="00555B2F" w:rsidRPr="00555B2F">
        <w:rPr>
          <w:rFonts w:ascii="ITC Avant Garde" w:hAnsi="ITC Avant Garde"/>
          <w:b/>
          <w:bCs/>
          <w:sz w:val="22"/>
          <w:szCs w:val="22"/>
        </w:rPr>
        <w:t>Cablemex</w:t>
      </w:r>
      <w:proofErr w:type="spellEnd"/>
      <w:r w:rsidR="00555B2F" w:rsidRPr="00555B2F">
        <w:rPr>
          <w:rFonts w:ascii="ITC Avant Garde" w:hAnsi="ITC Avant Garde"/>
          <w:b/>
          <w:bCs/>
          <w:sz w:val="22"/>
          <w:szCs w:val="22"/>
        </w:rPr>
        <w:t>, S.A. de C.V., iniciado con motivo de la falta de pago de derechos por el uso del espectro radioeléctrico de la frecuencia 149.700 MHz para instalar un sistema de radiocomunicación privada en Ciudad Valles, S.L.P</w:t>
      </w:r>
      <w:r w:rsidRPr="0035075B">
        <w:rPr>
          <w:rFonts w:ascii="ITC Avant Garde" w:hAnsi="ITC Avant Garde"/>
          <w:b/>
          <w:color w:val="000000" w:themeColor="text1"/>
          <w:sz w:val="22"/>
          <w:szCs w:val="22"/>
          <w:lang w:val="es-ES" w:eastAsia="en-US"/>
        </w:rPr>
        <w:t>.</w:t>
      </w:r>
    </w:p>
    <w:p w14:paraId="1C889D08" w14:textId="77777777" w:rsidR="00681144" w:rsidRDefault="00E606E1" w:rsidP="0068114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5075B">
        <w:rPr>
          <w:rFonts w:ascii="ITC Avant Garde" w:hAnsi="ITC Avant Garde"/>
          <w:b/>
          <w:bCs/>
          <w:color w:val="000000" w:themeColor="text1"/>
          <w:sz w:val="22"/>
          <w:szCs w:val="22"/>
          <w:lang w:val="es-ES_tradnl"/>
        </w:rPr>
        <w:t>Deliberación</w:t>
      </w:r>
    </w:p>
    <w:p w14:paraId="66024E10" w14:textId="77777777" w:rsidR="00681144" w:rsidRDefault="00E606E1" w:rsidP="00681144">
      <w:pPr>
        <w:widowControl w:val="0"/>
        <w:tabs>
          <w:tab w:val="left" w:pos="9900"/>
        </w:tabs>
        <w:autoSpaceDE w:val="0"/>
        <w:autoSpaceDN w:val="0"/>
        <w:adjustRightInd w:val="0"/>
        <w:spacing w:before="240" w:after="240"/>
        <w:ind w:right="72"/>
        <w:jc w:val="both"/>
        <w:rPr>
          <w:rFonts w:ascii="ITC Avant Garde" w:hAnsi="ITC Avant Garde"/>
          <w:bCs/>
          <w:sz w:val="22"/>
          <w:szCs w:val="22"/>
          <w:lang w:val="es-ES_tradnl"/>
        </w:rPr>
      </w:pPr>
      <w:r w:rsidRPr="0035075B">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35075B">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r w:rsidRPr="0035075B">
        <w:rPr>
          <w:rFonts w:ascii="ITC Avant Garde" w:hAnsi="ITC Avant Garde"/>
          <w:bCs/>
          <w:sz w:val="22"/>
          <w:szCs w:val="22"/>
          <w:lang w:val="es-ES_tradnl"/>
        </w:rPr>
        <w:t>.</w:t>
      </w:r>
    </w:p>
    <w:p w14:paraId="3537823F" w14:textId="77777777" w:rsidR="00681144" w:rsidRDefault="00E606E1" w:rsidP="0068114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35075B">
        <w:rPr>
          <w:rFonts w:ascii="ITC Avant Garde" w:hAnsi="ITC Avant Garde"/>
          <w:b/>
          <w:bCs/>
          <w:sz w:val="22"/>
          <w:szCs w:val="22"/>
          <w:lang w:val="es-ES_tradnl"/>
        </w:rPr>
        <w:t>Votación</w:t>
      </w:r>
    </w:p>
    <w:p w14:paraId="041A21BF" w14:textId="77777777" w:rsidR="00681144" w:rsidRDefault="00E606E1" w:rsidP="0068114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5075B">
        <w:rPr>
          <w:rFonts w:ascii="ITC Avant Garde" w:hAnsi="ITC Avant Garde"/>
          <w:sz w:val="22"/>
          <w:szCs w:val="22"/>
          <w:lang w:val="es-ES"/>
        </w:rPr>
        <w:t xml:space="preserve">El Secretario Técnico del Pleno dio cuenta de y levantó las votaciones </w:t>
      </w:r>
      <w:r w:rsidR="00A37276">
        <w:rPr>
          <w:rFonts w:ascii="ITC Avant Garde" w:hAnsi="ITC Avant Garde"/>
          <w:sz w:val="22"/>
          <w:szCs w:val="22"/>
          <w:lang w:val="es-ES"/>
        </w:rPr>
        <w:t xml:space="preserve">nominales </w:t>
      </w:r>
      <w:r w:rsidRPr="0035075B">
        <w:rPr>
          <w:rFonts w:ascii="ITC Avant Garde" w:hAnsi="ITC Avant Garde"/>
          <w:sz w:val="22"/>
          <w:szCs w:val="22"/>
          <w:lang w:val="es-ES"/>
        </w:rPr>
        <w:t>en el siguiente sentido:</w:t>
      </w:r>
    </w:p>
    <w:p w14:paraId="3CB7F8F9" w14:textId="77777777" w:rsidR="00681144" w:rsidRDefault="00E606E1" w:rsidP="0068114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5075B">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35075B">
        <w:rPr>
          <w:rFonts w:ascii="ITC Avant Garde" w:hAnsi="ITC Avant Garde"/>
          <w:sz w:val="22"/>
          <w:szCs w:val="22"/>
          <w:lang w:val="es-ES"/>
        </w:rPr>
        <w:t xml:space="preserve"> </w:t>
      </w:r>
      <w:r w:rsidR="00555B2F" w:rsidRPr="00555B2F">
        <w:rPr>
          <w:rFonts w:ascii="ITC Avant Garde" w:hAnsi="ITC Avant Garde"/>
          <w:sz w:val="22"/>
          <w:szCs w:val="22"/>
          <w:lang w:val="es-ES"/>
        </w:rPr>
        <w:t>en lo general por mayoría de votos de los Comisionados Gabriel Oswaldo Contreras Saldívar; María Elena Estavillo Flo</w:t>
      </w:r>
      <w:r w:rsidR="00A07E96">
        <w:rPr>
          <w:rFonts w:ascii="ITC Avant Garde" w:hAnsi="ITC Avant Garde"/>
          <w:sz w:val="22"/>
          <w:szCs w:val="22"/>
          <w:lang w:val="es-ES"/>
        </w:rPr>
        <w:t>res; Mario Germán Fromow Rangel y</w:t>
      </w:r>
      <w:r w:rsidR="00555B2F" w:rsidRPr="00555B2F">
        <w:rPr>
          <w:rFonts w:ascii="ITC Avant Garde" w:hAnsi="ITC Avant Garde"/>
          <w:sz w:val="22"/>
          <w:szCs w:val="22"/>
          <w:lang w:val="es-ES"/>
        </w:rPr>
        <w:t xml:space="preserve"> Arturo Robles Rovalo</w:t>
      </w:r>
      <w:r w:rsidR="00810B36">
        <w:rPr>
          <w:rFonts w:ascii="ITC Avant Garde" w:hAnsi="ITC Avant Garde"/>
          <w:sz w:val="22"/>
          <w:szCs w:val="22"/>
          <w:lang w:val="es-ES"/>
        </w:rPr>
        <w:t>;</w:t>
      </w:r>
      <w:r w:rsidR="00555B2F" w:rsidRPr="00555B2F">
        <w:rPr>
          <w:rFonts w:ascii="ITC Avant Garde" w:hAnsi="ITC Avant Garde"/>
          <w:sz w:val="22"/>
          <w:szCs w:val="22"/>
          <w:lang w:val="es-ES"/>
        </w:rPr>
        <w:t xml:space="preserve"> con los votos en contra de los Comisionados Adolfo Cuevas Teja</w:t>
      </w:r>
      <w:r w:rsidR="009D75A7" w:rsidRPr="009D75A7">
        <w:rPr>
          <w:rFonts w:ascii="ITC Avant Garde" w:hAnsi="ITC Avant Garde"/>
          <w:sz w:val="22"/>
          <w:szCs w:val="22"/>
          <w:lang w:val="es-ES"/>
        </w:rPr>
        <w:t xml:space="preserve"> por considerar que había operado la renuncia, sin pronunciar</w:t>
      </w:r>
      <w:r w:rsidR="008F3A33">
        <w:rPr>
          <w:rFonts w:ascii="ITC Avant Garde" w:hAnsi="ITC Avant Garde"/>
          <w:sz w:val="22"/>
          <w:szCs w:val="22"/>
          <w:lang w:val="es-ES"/>
        </w:rPr>
        <w:t>s</w:t>
      </w:r>
      <w:r w:rsidR="009D75A7" w:rsidRPr="009D75A7">
        <w:rPr>
          <w:rFonts w:ascii="ITC Avant Garde" w:hAnsi="ITC Avant Garde"/>
          <w:sz w:val="22"/>
          <w:szCs w:val="22"/>
          <w:lang w:val="es-ES"/>
        </w:rPr>
        <w:t xml:space="preserve">e por el </w:t>
      </w:r>
      <w:r w:rsidR="00CC6A3D">
        <w:rPr>
          <w:rFonts w:ascii="ITC Avant Garde" w:hAnsi="ITC Avant Garde"/>
          <w:sz w:val="22"/>
          <w:szCs w:val="22"/>
          <w:lang w:val="es-ES"/>
        </w:rPr>
        <w:t>análisis que se hace sobre</w:t>
      </w:r>
      <w:r w:rsidR="009D75A7" w:rsidRPr="009D75A7">
        <w:rPr>
          <w:rFonts w:ascii="ITC Avant Garde" w:hAnsi="ITC Avant Garde"/>
          <w:sz w:val="22"/>
          <w:szCs w:val="22"/>
          <w:lang w:val="es-ES"/>
        </w:rPr>
        <w:t xml:space="preserve"> tipicidad</w:t>
      </w:r>
      <w:r w:rsidR="0002400A" w:rsidRPr="009D75A7">
        <w:rPr>
          <w:rFonts w:ascii="ITC Avant Garde" w:hAnsi="ITC Avant Garde"/>
          <w:sz w:val="22"/>
          <w:szCs w:val="22"/>
          <w:lang w:val="es-ES"/>
        </w:rPr>
        <w:t>;</w:t>
      </w:r>
      <w:r w:rsidR="00555B2F" w:rsidRPr="00555B2F">
        <w:rPr>
          <w:rFonts w:ascii="ITC Avant Garde" w:hAnsi="ITC Avant Garde"/>
          <w:sz w:val="22"/>
          <w:szCs w:val="22"/>
          <w:lang w:val="es-ES"/>
        </w:rPr>
        <w:t xml:space="preserve"> Javier Juárez Mojica</w:t>
      </w:r>
      <w:r w:rsidR="0002400A">
        <w:rPr>
          <w:rFonts w:ascii="ITC Avant Garde" w:hAnsi="ITC Avant Garde"/>
          <w:sz w:val="22"/>
          <w:szCs w:val="22"/>
          <w:lang w:val="es-ES"/>
        </w:rPr>
        <w:t xml:space="preserve"> por considerar que </w:t>
      </w:r>
      <w:r w:rsidR="00032D96" w:rsidRPr="00032D96">
        <w:rPr>
          <w:rFonts w:ascii="ITC Avant Garde" w:hAnsi="ITC Avant Garde"/>
          <w:sz w:val="22"/>
          <w:szCs w:val="22"/>
          <w:lang w:val="es-ES"/>
        </w:rPr>
        <w:t xml:space="preserve">no </w:t>
      </w:r>
      <w:r w:rsidR="00032D96">
        <w:rPr>
          <w:rFonts w:ascii="ITC Avant Garde" w:hAnsi="ITC Avant Garde"/>
          <w:sz w:val="22"/>
          <w:szCs w:val="22"/>
          <w:lang w:val="es-ES"/>
        </w:rPr>
        <w:t xml:space="preserve">se puede </w:t>
      </w:r>
      <w:r w:rsidR="00032D96" w:rsidRPr="00032D96">
        <w:rPr>
          <w:rFonts w:ascii="ITC Avant Garde" w:hAnsi="ITC Avant Garde"/>
          <w:sz w:val="22"/>
          <w:szCs w:val="22"/>
          <w:lang w:val="es-ES"/>
        </w:rPr>
        <w:t>realizar o imputar un procedimiento de revocación a algo que fue terminado de pleno derecho</w:t>
      </w:r>
      <w:r w:rsidR="00032D96">
        <w:rPr>
          <w:rFonts w:ascii="ITC Avant Garde" w:hAnsi="ITC Avant Garde"/>
          <w:sz w:val="22"/>
          <w:szCs w:val="22"/>
          <w:lang w:val="es-ES"/>
        </w:rPr>
        <w:t xml:space="preserve">, a través de la presentación de la renuncia </w:t>
      </w:r>
      <w:r w:rsidR="00555B2F" w:rsidRPr="00555B2F">
        <w:rPr>
          <w:rFonts w:ascii="ITC Avant Garde" w:hAnsi="ITC Avant Garde"/>
          <w:sz w:val="22"/>
          <w:szCs w:val="22"/>
          <w:lang w:val="es-ES"/>
        </w:rPr>
        <w:t>y</w:t>
      </w:r>
      <w:r w:rsidR="0002400A">
        <w:rPr>
          <w:rFonts w:ascii="ITC Avant Garde" w:hAnsi="ITC Avant Garde"/>
          <w:sz w:val="22"/>
          <w:szCs w:val="22"/>
          <w:lang w:val="es-ES"/>
        </w:rPr>
        <w:t>,</w:t>
      </w:r>
      <w:r w:rsidR="00555B2F" w:rsidRPr="00555B2F">
        <w:rPr>
          <w:rFonts w:ascii="ITC Avant Garde" w:hAnsi="ITC Avant Garde"/>
          <w:sz w:val="22"/>
          <w:szCs w:val="22"/>
          <w:lang w:val="es-ES"/>
        </w:rPr>
        <w:t xml:space="preserve"> Sóstenes Díaz González</w:t>
      </w:r>
      <w:r w:rsidR="00775154">
        <w:rPr>
          <w:rFonts w:ascii="ITC Avant Garde" w:hAnsi="ITC Avant Garde"/>
          <w:sz w:val="22"/>
          <w:szCs w:val="22"/>
          <w:lang w:val="es-ES"/>
        </w:rPr>
        <w:t xml:space="preserve"> por considerar que </w:t>
      </w:r>
      <w:r w:rsidR="00E63907">
        <w:rPr>
          <w:rFonts w:ascii="ITC Avant Garde" w:hAnsi="ITC Avant Garde"/>
          <w:sz w:val="22"/>
          <w:szCs w:val="22"/>
          <w:lang w:val="es-ES"/>
        </w:rPr>
        <w:t>debería</w:t>
      </w:r>
      <w:r w:rsidR="00775154" w:rsidRPr="00775154">
        <w:rPr>
          <w:rFonts w:ascii="ITC Avant Garde" w:hAnsi="ITC Avant Garde"/>
          <w:sz w:val="22"/>
          <w:szCs w:val="22"/>
          <w:lang w:val="es-ES"/>
        </w:rPr>
        <w:t xml:space="preserve"> ponerse fin al procedimiento administrativo de revocación por la </w:t>
      </w:r>
      <w:r w:rsidR="00775154" w:rsidRPr="00775154">
        <w:rPr>
          <w:rFonts w:ascii="ITC Avant Garde" w:hAnsi="ITC Avant Garde"/>
          <w:sz w:val="22"/>
          <w:szCs w:val="22"/>
          <w:lang w:val="es-ES"/>
        </w:rPr>
        <w:lastRenderedPageBreak/>
        <w:t>omisión del pago de derechos, al actualizarse la imposibilidad material de continuarlo por causas sobrevenidas en virtud de la renuncia</w:t>
      </w:r>
      <w:r w:rsidR="00555B2F" w:rsidRPr="00555B2F">
        <w:rPr>
          <w:rFonts w:ascii="ITC Avant Garde" w:hAnsi="ITC Avant Garde"/>
          <w:sz w:val="22"/>
          <w:szCs w:val="22"/>
          <w:lang w:val="es-ES"/>
        </w:rPr>
        <w:t>.</w:t>
      </w:r>
    </w:p>
    <w:p w14:paraId="7220516C" w14:textId="77777777" w:rsidR="00681144" w:rsidRDefault="00555B2F" w:rsidP="0068114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55B2F">
        <w:rPr>
          <w:rFonts w:ascii="ITC Avant Garde" w:hAnsi="ITC Avant Garde"/>
          <w:sz w:val="22"/>
          <w:szCs w:val="22"/>
          <w:lang w:val="es-ES"/>
        </w:rPr>
        <w:t>En lo particular, la Comisionada María Elena Estavillo Flores manif</w:t>
      </w:r>
      <w:r w:rsidR="00810B36">
        <w:rPr>
          <w:rFonts w:ascii="ITC Avant Garde" w:hAnsi="ITC Avant Garde"/>
          <w:sz w:val="22"/>
          <w:szCs w:val="22"/>
          <w:lang w:val="es-ES"/>
        </w:rPr>
        <w:t>estó</w:t>
      </w:r>
      <w:r w:rsidRPr="00555B2F">
        <w:rPr>
          <w:rFonts w:ascii="ITC Avant Garde" w:hAnsi="ITC Avant Garde"/>
          <w:sz w:val="22"/>
          <w:szCs w:val="22"/>
          <w:lang w:val="es-ES"/>
        </w:rPr>
        <w:t xml:space="preserve"> voto concurrente respecto al Resolutivo Primero </w:t>
      </w:r>
      <w:r w:rsidR="00813255">
        <w:rPr>
          <w:rFonts w:ascii="ITC Avant Garde" w:hAnsi="ITC Avant Garde"/>
          <w:sz w:val="22"/>
          <w:szCs w:val="22"/>
          <w:lang w:val="es-ES"/>
        </w:rPr>
        <w:t xml:space="preserve">al apartarse </w:t>
      </w:r>
      <w:r w:rsidR="00B97F7B">
        <w:rPr>
          <w:rFonts w:ascii="ITC Avant Garde" w:hAnsi="ITC Avant Garde"/>
          <w:sz w:val="22"/>
          <w:szCs w:val="22"/>
          <w:lang w:val="es-ES"/>
        </w:rPr>
        <w:t>de los argumentos relacionados con la</w:t>
      </w:r>
      <w:r w:rsidR="009D75A7" w:rsidRPr="009D75A7">
        <w:rPr>
          <w:rFonts w:ascii="ITC Avant Garde" w:hAnsi="ITC Avant Garde"/>
          <w:sz w:val="22"/>
          <w:szCs w:val="22"/>
          <w:lang w:val="es-ES"/>
        </w:rPr>
        <w:t xml:space="preserve"> falta de tipicidad</w:t>
      </w:r>
      <w:r w:rsidR="00E606E1" w:rsidRPr="009D75A7">
        <w:rPr>
          <w:rFonts w:ascii="ITC Avant Garde" w:hAnsi="ITC Avant Garde"/>
          <w:sz w:val="22"/>
          <w:szCs w:val="22"/>
          <w:lang w:val="es-ES"/>
        </w:rPr>
        <w:t>.</w:t>
      </w:r>
    </w:p>
    <w:p w14:paraId="2C23F15F" w14:textId="77777777" w:rsidR="00681144" w:rsidRDefault="00555B2F" w:rsidP="0068114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55B2F">
        <w:rPr>
          <w:rFonts w:ascii="ITC Avant Garde" w:hAnsi="ITC Avant Garde"/>
          <w:sz w:val="22"/>
          <w:szCs w:val="22"/>
          <w:lang w:val="es-ES"/>
        </w:rPr>
        <w:t>El Comisionado Arturo Robles Rovalo manif</w:t>
      </w:r>
      <w:r w:rsidR="00810B36">
        <w:rPr>
          <w:rFonts w:ascii="ITC Avant Garde" w:hAnsi="ITC Avant Garde"/>
          <w:sz w:val="22"/>
          <w:szCs w:val="22"/>
          <w:lang w:val="es-ES"/>
        </w:rPr>
        <w:t>estó</w:t>
      </w:r>
      <w:r w:rsidRPr="00555B2F">
        <w:rPr>
          <w:rFonts w:ascii="ITC Avant Garde" w:hAnsi="ITC Avant Garde"/>
          <w:sz w:val="22"/>
          <w:szCs w:val="22"/>
          <w:lang w:val="es-ES"/>
        </w:rPr>
        <w:t xml:space="preserve"> voto concurrente </w:t>
      </w:r>
      <w:r w:rsidR="004F763D" w:rsidRPr="004F763D">
        <w:rPr>
          <w:rFonts w:ascii="ITC Avant Garde" w:hAnsi="ITC Avant Garde"/>
          <w:sz w:val="22"/>
          <w:szCs w:val="22"/>
          <w:lang w:val="es-ES"/>
        </w:rPr>
        <w:t>por apartarse de las consideraciones que llevaron a la determinación de no existir elementos de tipicidad para acreditar la comisión de una conducta omisiva</w:t>
      </w:r>
      <w:r w:rsidRPr="00555B2F">
        <w:rPr>
          <w:rFonts w:ascii="ITC Avant Garde" w:hAnsi="ITC Avant Garde"/>
          <w:sz w:val="22"/>
          <w:szCs w:val="22"/>
          <w:lang w:val="es-ES"/>
        </w:rPr>
        <w:t>.</w:t>
      </w:r>
    </w:p>
    <w:p w14:paraId="7866305B" w14:textId="77777777" w:rsidR="00681144" w:rsidRDefault="00E606E1" w:rsidP="0068114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5075B">
        <w:rPr>
          <w:rFonts w:ascii="ITC Avant Garde" w:hAnsi="ITC Avant Garde"/>
          <w:sz w:val="22"/>
          <w:szCs w:val="22"/>
          <w:lang w:val="es-ES"/>
        </w:rPr>
        <w:t>Por lo anterior, el Pleno del Instituto Federal de Telecomunicaciones emitió el siguiente:</w:t>
      </w:r>
    </w:p>
    <w:p w14:paraId="3253FB12" w14:textId="77777777" w:rsidR="00681144" w:rsidRDefault="00E606E1" w:rsidP="0068114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35075B">
        <w:rPr>
          <w:rFonts w:ascii="ITC Avant Garde" w:hAnsi="ITC Avant Garde"/>
          <w:b/>
          <w:bCs/>
          <w:sz w:val="22"/>
          <w:szCs w:val="22"/>
          <w:lang w:val="es-ES_tradnl"/>
        </w:rPr>
        <w:t>Acuerdo</w:t>
      </w:r>
    </w:p>
    <w:p w14:paraId="04F6CA60" w14:textId="77777777" w:rsidR="00681144" w:rsidRDefault="00555B2F" w:rsidP="00681144">
      <w:pPr>
        <w:spacing w:before="240" w:after="240"/>
        <w:jc w:val="both"/>
        <w:rPr>
          <w:rFonts w:ascii="ITC Avant Garde" w:hAnsi="ITC Avant Garde"/>
          <w:b/>
          <w:sz w:val="22"/>
          <w:szCs w:val="22"/>
          <w:lang w:val="es-ES"/>
        </w:rPr>
      </w:pPr>
      <w:r>
        <w:rPr>
          <w:rFonts w:ascii="ITC Avant Garde" w:hAnsi="ITC Avant Garde"/>
          <w:b/>
          <w:sz w:val="22"/>
          <w:szCs w:val="22"/>
          <w:lang w:val="es-ES"/>
        </w:rPr>
        <w:t>P/IFT/310818/535</w:t>
      </w:r>
    </w:p>
    <w:p w14:paraId="47D4099A" w14:textId="77777777" w:rsidR="00681144" w:rsidRDefault="00E606E1" w:rsidP="00681144">
      <w:pPr>
        <w:spacing w:before="240" w:after="240"/>
        <w:jc w:val="both"/>
        <w:rPr>
          <w:rFonts w:ascii="ITC Avant Garde" w:hAnsi="ITC Avant Garde"/>
          <w:sz w:val="22"/>
          <w:szCs w:val="22"/>
          <w:lang w:val="es-ES"/>
        </w:rPr>
      </w:pPr>
      <w:r w:rsidRPr="0035075B">
        <w:rPr>
          <w:rFonts w:ascii="ITC Avant Garde" w:hAnsi="ITC Avant Garde"/>
          <w:b/>
          <w:sz w:val="22"/>
          <w:szCs w:val="22"/>
          <w:lang w:val="es-ES"/>
        </w:rPr>
        <w:t xml:space="preserve">Primero. </w:t>
      </w:r>
      <w:r>
        <w:rPr>
          <w:rFonts w:ascii="ITC Avant Garde" w:hAnsi="ITC Avant Garde"/>
          <w:sz w:val="22"/>
          <w:szCs w:val="22"/>
          <w:lang w:val="es-ES"/>
        </w:rPr>
        <w:t>Se aprueba la</w:t>
      </w:r>
      <w:r w:rsidRPr="0035075B">
        <w:rPr>
          <w:rFonts w:ascii="ITC Avant Garde" w:hAnsi="ITC Avant Garde"/>
          <w:sz w:val="22"/>
          <w:szCs w:val="22"/>
          <w:lang w:val="es-ES"/>
        </w:rPr>
        <w:t xml:space="preserve"> “</w:t>
      </w:r>
      <w:r w:rsidR="00555B2F" w:rsidRPr="00555B2F">
        <w:rPr>
          <w:rFonts w:ascii="ITC Avant Garde" w:hAnsi="ITC Avant Garde"/>
          <w:bCs/>
          <w:sz w:val="22"/>
          <w:szCs w:val="22"/>
        </w:rPr>
        <w:t xml:space="preserve">Resolución mediante la cual el Pleno del Instituto Federal de Telecomunicaciones resuelve el procedimiento administrativo instruido en contra de la empresa </w:t>
      </w:r>
      <w:proofErr w:type="spellStart"/>
      <w:r w:rsidR="00555B2F" w:rsidRPr="00555B2F">
        <w:rPr>
          <w:rFonts w:ascii="ITC Avant Garde" w:hAnsi="ITC Avant Garde"/>
          <w:bCs/>
          <w:sz w:val="22"/>
          <w:szCs w:val="22"/>
        </w:rPr>
        <w:t>Cablemás</w:t>
      </w:r>
      <w:proofErr w:type="spellEnd"/>
      <w:r w:rsidR="00555B2F" w:rsidRPr="00555B2F">
        <w:rPr>
          <w:rFonts w:ascii="ITC Avant Garde" w:hAnsi="ITC Avant Garde"/>
          <w:bCs/>
          <w:sz w:val="22"/>
          <w:szCs w:val="22"/>
        </w:rPr>
        <w:t xml:space="preserve"> Telecomunicaciones, S.A. de C.V., en su carácter de titular del permiso otorgado originalmente a </w:t>
      </w:r>
      <w:proofErr w:type="spellStart"/>
      <w:r w:rsidR="00555B2F" w:rsidRPr="00555B2F">
        <w:rPr>
          <w:rFonts w:ascii="ITC Avant Garde" w:hAnsi="ITC Avant Garde"/>
          <w:bCs/>
          <w:sz w:val="22"/>
          <w:szCs w:val="22"/>
        </w:rPr>
        <w:t>Cablemex</w:t>
      </w:r>
      <w:proofErr w:type="spellEnd"/>
      <w:r w:rsidR="00555B2F" w:rsidRPr="00555B2F">
        <w:rPr>
          <w:rFonts w:ascii="ITC Avant Garde" w:hAnsi="ITC Avant Garde"/>
          <w:bCs/>
          <w:sz w:val="22"/>
          <w:szCs w:val="22"/>
        </w:rPr>
        <w:t>, S.A. de C.V., iniciado con motivo de la falta de pago de derechos por el uso del espectro radioeléctrico de la frecuencia 149.700 MHz para instalar un sistema de radiocomunicación privada en Ciudad Valles, S.L.P</w:t>
      </w:r>
      <w:r w:rsidRPr="0035075B">
        <w:rPr>
          <w:rFonts w:ascii="ITC Avant Garde" w:hAnsi="ITC Avant Garde"/>
          <w:bCs/>
          <w:sz w:val="22"/>
          <w:szCs w:val="22"/>
        </w:rPr>
        <w:t>”.</w:t>
      </w:r>
    </w:p>
    <w:p w14:paraId="71A61049" w14:textId="77777777" w:rsidR="00681144" w:rsidRDefault="00A07E96" w:rsidP="00681144">
      <w:pPr>
        <w:spacing w:before="240" w:after="240"/>
        <w:jc w:val="both"/>
        <w:rPr>
          <w:rFonts w:ascii="ITC Avant Garde" w:eastAsia="Calibri" w:hAnsi="ITC Avant Garde"/>
          <w:bCs/>
          <w:i/>
          <w:sz w:val="22"/>
          <w:szCs w:val="22"/>
        </w:rPr>
      </w:pPr>
      <w:r>
        <w:rPr>
          <w:rFonts w:ascii="ITC Avant Garde" w:hAnsi="ITC Avant Garde"/>
          <w:b/>
          <w:sz w:val="22"/>
          <w:szCs w:val="22"/>
          <w:lang w:val="es-ES"/>
        </w:rPr>
        <w:t>Segundo</w:t>
      </w:r>
      <w:r w:rsidR="00E606E1" w:rsidRPr="0035075B">
        <w:rPr>
          <w:rFonts w:ascii="ITC Avant Garde" w:hAnsi="ITC Avant Garde"/>
          <w:b/>
          <w:sz w:val="22"/>
          <w:szCs w:val="22"/>
          <w:lang w:val="es-ES"/>
        </w:rPr>
        <w:t xml:space="preserve">. </w:t>
      </w:r>
      <w:r w:rsidR="00E606E1" w:rsidRPr="0035075B">
        <w:rPr>
          <w:rFonts w:ascii="ITC Avant Garde" w:hAnsi="ITC Avant Garde"/>
          <w:sz w:val="22"/>
          <w:szCs w:val="22"/>
          <w:lang w:val="es-ES"/>
        </w:rPr>
        <w:t xml:space="preserve">Se instruye a la Secretaría Técnica del Pleno para que turne a firma de los Comisionados </w:t>
      </w:r>
      <w:r w:rsidR="00E606E1">
        <w:rPr>
          <w:rFonts w:ascii="ITC Avant Garde" w:hAnsi="ITC Avant Garde"/>
          <w:sz w:val="22"/>
          <w:szCs w:val="22"/>
          <w:lang w:val="es-ES"/>
        </w:rPr>
        <w:t>la Resolución aprobada</w:t>
      </w:r>
      <w:r w:rsidR="00E606E1" w:rsidRPr="0035075B">
        <w:rPr>
          <w:rFonts w:ascii="ITC Avant Garde" w:hAnsi="ITC Avant Garde"/>
          <w:sz w:val="22"/>
          <w:szCs w:val="22"/>
          <w:lang w:val="es-ES"/>
        </w:rPr>
        <w:t xml:space="preserve"> por el Pleno.</w:t>
      </w:r>
    </w:p>
    <w:p w14:paraId="4542EFD0" w14:textId="77777777" w:rsidR="00681144" w:rsidRDefault="00A07E96" w:rsidP="00681144">
      <w:pPr>
        <w:pStyle w:val="estilo30"/>
        <w:spacing w:before="240" w:beforeAutospacing="0" w:after="240" w:afterAutospacing="0"/>
        <w:jc w:val="both"/>
        <w:rPr>
          <w:rFonts w:ascii="ITC Avant Garde" w:hAnsi="ITC Avant Garde"/>
          <w:bCs/>
          <w:color w:val="000000"/>
          <w:sz w:val="22"/>
          <w:szCs w:val="22"/>
        </w:rPr>
      </w:pPr>
      <w:r>
        <w:rPr>
          <w:rFonts w:ascii="ITC Avant Garde" w:hAnsi="ITC Avant Garde"/>
          <w:b/>
          <w:sz w:val="22"/>
          <w:szCs w:val="22"/>
          <w:lang w:val="es-ES"/>
        </w:rPr>
        <w:t>Tercero</w:t>
      </w:r>
      <w:r w:rsidR="00E606E1" w:rsidRPr="0035075B">
        <w:rPr>
          <w:rFonts w:ascii="ITC Avant Garde" w:hAnsi="ITC Avant Garde"/>
          <w:b/>
          <w:sz w:val="22"/>
          <w:szCs w:val="22"/>
          <w:lang w:val="es-ES"/>
        </w:rPr>
        <w:t>.</w:t>
      </w:r>
      <w:r w:rsidR="00E606E1" w:rsidRPr="0035075B">
        <w:rPr>
          <w:rFonts w:ascii="ITC Avant Garde" w:hAnsi="ITC Avant Garde"/>
          <w:sz w:val="22"/>
          <w:szCs w:val="22"/>
          <w:lang w:val="es-ES"/>
        </w:rPr>
        <w:t xml:space="preserve"> Notifíquese a la </w:t>
      </w:r>
      <w:r w:rsidR="00E606E1">
        <w:rPr>
          <w:rFonts w:ascii="ITC Avant Garde" w:hAnsi="ITC Avant Garde"/>
          <w:sz w:val="22"/>
          <w:szCs w:val="22"/>
          <w:lang w:val="es-ES"/>
        </w:rPr>
        <w:t xml:space="preserve">Unidad de </w:t>
      </w:r>
      <w:r>
        <w:rPr>
          <w:rFonts w:ascii="ITC Avant Garde" w:hAnsi="ITC Avant Garde"/>
          <w:sz w:val="22"/>
          <w:szCs w:val="22"/>
          <w:lang w:val="es-ES"/>
        </w:rPr>
        <w:t>Cumplimiento</w:t>
      </w:r>
      <w:r w:rsidR="00E606E1" w:rsidRPr="0035075B">
        <w:rPr>
          <w:rFonts w:ascii="ITC Avant Garde" w:hAnsi="ITC Avant Garde"/>
          <w:sz w:val="22"/>
          <w:szCs w:val="22"/>
          <w:lang w:val="es-ES"/>
        </w:rPr>
        <w:t>.</w:t>
      </w:r>
    </w:p>
    <w:p w14:paraId="21B8C37F" w14:textId="77777777" w:rsidR="00681144" w:rsidRDefault="00A07E96" w:rsidP="00681144">
      <w:pPr>
        <w:pStyle w:val="estilo30"/>
        <w:spacing w:before="240" w:beforeAutospacing="0" w:after="240" w:afterAutospacing="0"/>
        <w:jc w:val="both"/>
        <w:rPr>
          <w:rFonts w:ascii="ITC Avant Garde" w:hAnsi="ITC Avant Garde"/>
          <w:bCs/>
          <w:color w:val="000000"/>
          <w:sz w:val="22"/>
          <w:szCs w:val="22"/>
        </w:rPr>
      </w:pPr>
      <w:r>
        <w:rPr>
          <w:rFonts w:ascii="ITC Avant Garde" w:hAnsi="ITC Avant Garde"/>
          <w:b/>
          <w:sz w:val="22"/>
          <w:szCs w:val="22"/>
          <w:lang w:val="es-ES"/>
        </w:rPr>
        <w:t>Cuarto</w:t>
      </w:r>
      <w:r w:rsidR="00E606E1" w:rsidRPr="0035075B">
        <w:rPr>
          <w:rFonts w:ascii="ITC Avant Garde" w:hAnsi="ITC Avant Garde"/>
          <w:b/>
          <w:sz w:val="22"/>
          <w:szCs w:val="22"/>
          <w:lang w:val="es-ES"/>
        </w:rPr>
        <w:t>.</w:t>
      </w:r>
      <w:r w:rsidR="00E606E1" w:rsidRPr="0035075B">
        <w:rPr>
          <w:rFonts w:ascii="ITC Avant Garde" w:hAnsi="ITC Avant Garde"/>
          <w:sz w:val="22"/>
          <w:szCs w:val="22"/>
          <w:lang w:val="es-ES"/>
        </w:rPr>
        <w:t xml:space="preserve"> </w:t>
      </w:r>
      <w:r w:rsidR="00E606E1" w:rsidRPr="0035075B">
        <w:rPr>
          <w:rFonts w:ascii="ITC Avant Garde" w:hAnsi="ITC Avant Garde" w:cs="Arial"/>
          <w:sz w:val="22"/>
          <w:szCs w:val="22"/>
        </w:rPr>
        <w:t xml:space="preserve">Se instruye a la Secretaría Técnica del Pleno para que agregue al Libro de Actas un original </w:t>
      </w:r>
      <w:r w:rsidR="00E606E1">
        <w:rPr>
          <w:rFonts w:ascii="ITC Avant Garde" w:hAnsi="ITC Avant Garde" w:cs="Arial"/>
          <w:sz w:val="22"/>
          <w:szCs w:val="22"/>
        </w:rPr>
        <w:t>de la Resolución citada</w:t>
      </w:r>
      <w:r w:rsidR="00E606E1" w:rsidRPr="0035075B">
        <w:rPr>
          <w:rFonts w:ascii="ITC Avant Garde" w:hAnsi="ITC Avant Garde" w:cs="Arial"/>
          <w:sz w:val="22"/>
          <w:szCs w:val="22"/>
        </w:rPr>
        <w:t xml:space="preserve"> en el numeral Primero</w:t>
      </w:r>
      <w:r w:rsidR="00E606E1" w:rsidRPr="0035075B">
        <w:rPr>
          <w:rFonts w:ascii="ITC Avant Garde" w:hAnsi="ITC Avant Garde"/>
          <w:bCs/>
          <w:color w:val="000000"/>
          <w:sz w:val="22"/>
          <w:szCs w:val="22"/>
        </w:rPr>
        <w:t>, para formar parte integrante del mismo.</w:t>
      </w:r>
    </w:p>
    <w:p w14:paraId="7F95DA36" w14:textId="33F6E4EA" w:rsidR="004F2FC6" w:rsidRPr="0035075B" w:rsidRDefault="00FD52AE" w:rsidP="00681144">
      <w:pPr>
        <w:tabs>
          <w:tab w:val="left" w:pos="4035"/>
        </w:tabs>
        <w:spacing w:before="240" w:after="240"/>
        <w:jc w:val="both"/>
        <w:rPr>
          <w:rFonts w:ascii="ITC Avant Garde" w:hAnsi="ITC Avant Garde"/>
          <w:b/>
          <w:color w:val="000000" w:themeColor="text1"/>
          <w:sz w:val="22"/>
          <w:szCs w:val="22"/>
          <w:lang w:val="es-ES" w:eastAsia="en-US"/>
        </w:rPr>
      </w:pPr>
      <w:r w:rsidRPr="00810B36">
        <w:rPr>
          <w:rFonts w:ascii="ITC Avant Garde" w:hAnsi="ITC Avant Garde"/>
          <w:b/>
          <w:color w:val="000000" w:themeColor="text1"/>
          <w:sz w:val="22"/>
          <w:szCs w:val="22"/>
          <w:lang w:val="es-ES" w:eastAsia="en-US"/>
        </w:rPr>
        <w:t>III.4</w:t>
      </w:r>
      <w:r w:rsidR="004F2FC6" w:rsidRPr="00810B36">
        <w:rPr>
          <w:rFonts w:ascii="ITC Avant Garde" w:hAnsi="ITC Avant Garde"/>
          <w:b/>
          <w:color w:val="000000" w:themeColor="text1"/>
          <w:sz w:val="22"/>
          <w:szCs w:val="22"/>
          <w:lang w:val="es-ES" w:eastAsia="en-US"/>
        </w:rPr>
        <w:t xml:space="preserve">.- </w:t>
      </w:r>
      <w:r w:rsidR="00555B2F" w:rsidRPr="00810B36">
        <w:rPr>
          <w:rFonts w:ascii="ITC Avant Garde" w:hAnsi="ITC Avant Garde"/>
          <w:b/>
          <w:bCs/>
          <w:color w:val="000000"/>
          <w:sz w:val="22"/>
          <w:szCs w:val="22"/>
          <w:lang w:eastAsia="es-MX"/>
        </w:rPr>
        <w:t>Resolución mediante la cual el Pleno del Instituto Federal de Telecomunicaciones resuelve el procedimiento administrativo instruido en contra de Sociedad Cooperativa de Consumo de Productores de Plátano, S.C.L., iniciado con motivo de la falta de pago de derechos por el uso del espectro radioeléctrico de la frecuencia 157.525 MHz para instalar un sistema de radiocomunicación privada en Teapa, Tabasco</w:t>
      </w:r>
      <w:r w:rsidR="004F2FC6" w:rsidRPr="00810B36">
        <w:rPr>
          <w:rFonts w:ascii="ITC Avant Garde" w:hAnsi="ITC Avant Garde"/>
          <w:b/>
          <w:color w:val="000000" w:themeColor="text1"/>
          <w:sz w:val="22"/>
          <w:szCs w:val="22"/>
          <w:lang w:val="es-ES" w:eastAsia="en-US"/>
        </w:rPr>
        <w:t>.</w:t>
      </w:r>
    </w:p>
    <w:p w14:paraId="6574B849" w14:textId="77777777" w:rsidR="006111A9" w:rsidRPr="0035075B" w:rsidRDefault="006111A9" w:rsidP="0068114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35075B">
        <w:rPr>
          <w:rFonts w:ascii="ITC Avant Garde" w:hAnsi="ITC Avant Garde"/>
          <w:b/>
          <w:bCs/>
          <w:sz w:val="22"/>
          <w:szCs w:val="22"/>
          <w:lang w:val="es-ES_tradnl"/>
        </w:rPr>
        <w:t>Deliberación</w:t>
      </w:r>
    </w:p>
    <w:p w14:paraId="201ABA89" w14:textId="55A1F663" w:rsidR="006111A9" w:rsidRPr="0035075B" w:rsidRDefault="00B82B45" w:rsidP="0068114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5075B">
        <w:rPr>
          <w:rFonts w:ascii="ITC Avant Garde" w:hAnsi="ITC Avant Garde"/>
          <w:color w:val="000000" w:themeColor="text1"/>
          <w:sz w:val="22"/>
          <w:szCs w:val="22"/>
          <w:lang w:val="es-ES"/>
        </w:rPr>
        <w:t xml:space="preserve">El Pleno deliberó sobre el proyecto de resolución. </w:t>
      </w:r>
      <w:r w:rsidR="006111A9" w:rsidRPr="0035075B">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3C72CD19" w14:textId="77777777" w:rsidR="006111A9" w:rsidRPr="0035075B" w:rsidRDefault="006111A9" w:rsidP="0068114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35075B">
        <w:rPr>
          <w:rFonts w:ascii="ITC Avant Garde" w:hAnsi="ITC Avant Garde"/>
          <w:b/>
          <w:bCs/>
          <w:sz w:val="22"/>
          <w:szCs w:val="22"/>
          <w:lang w:val="es-ES_tradnl"/>
        </w:rPr>
        <w:t>Votación</w:t>
      </w:r>
    </w:p>
    <w:p w14:paraId="0ABD3F7A" w14:textId="77777777" w:rsidR="00681144" w:rsidRDefault="0017089B" w:rsidP="0068114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5075B">
        <w:rPr>
          <w:rFonts w:ascii="ITC Avant Garde" w:hAnsi="ITC Avant Garde"/>
          <w:color w:val="000000" w:themeColor="text1"/>
          <w:sz w:val="22"/>
          <w:szCs w:val="22"/>
          <w:lang w:val="es-ES"/>
        </w:rPr>
        <w:lastRenderedPageBreak/>
        <w:t xml:space="preserve">El Secretario Técnico del Pleno dio cuenta de y levantó las votaciones </w:t>
      </w:r>
      <w:r w:rsidR="001A72B3">
        <w:rPr>
          <w:rFonts w:ascii="ITC Avant Garde" w:hAnsi="ITC Avant Garde"/>
          <w:color w:val="000000" w:themeColor="text1"/>
          <w:sz w:val="22"/>
          <w:szCs w:val="22"/>
          <w:lang w:val="es-ES"/>
        </w:rPr>
        <w:t xml:space="preserve">nominales </w:t>
      </w:r>
      <w:r w:rsidRPr="0035075B">
        <w:rPr>
          <w:rFonts w:ascii="ITC Avant Garde" w:hAnsi="ITC Avant Garde"/>
          <w:color w:val="000000" w:themeColor="text1"/>
          <w:sz w:val="22"/>
          <w:szCs w:val="22"/>
          <w:lang w:val="es-ES"/>
        </w:rPr>
        <w:t>en el siguiente sentido:</w:t>
      </w:r>
    </w:p>
    <w:p w14:paraId="378595BD" w14:textId="77777777" w:rsidR="00681144" w:rsidRDefault="0017089B" w:rsidP="0068114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5075B">
        <w:rPr>
          <w:rFonts w:ascii="ITC Avant Garde" w:hAnsi="ITC Avant Garde"/>
          <w:color w:val="000000" w:themeColor="text1"/>
          <w:sz w:val="22"/>
          <w:szCs w:val="22"/>
          <w:lang w:val="es-ES"/>
        </w:rPr>
        <w:t xml:space="preserve">El Instituto Federal de Telecomunicaciones aprobó la Resolución </w:t>
      </w:r>
      <w:r w:rsidR="00555B2F" w:rsidRPr="00555B2F">
        <w:rPr>
          <w:rFonts w:ascii="ITC Avant Garde" w:hAnsi="ITC Avant Garde"/>
          <w:color w:val="000000" w:themeColor="text1"/>
          <w:sz w:val="22"/>
          <w:szCs w:val="22"/>
          <w:lang w:val="es-ES"/>
        </w:rPr>
        <w:t xml:space="preserve">en lo general por unanimidad de votos de los Comisionados Gabriel Oswaldo Contreras Saldívar, María Elena Estavillo Flores, Mario Germán Fromow Rangel, Adolfo Cuevas Teja, Javier Juárez Mojica, Arturo Robles Rovalo y </w:t>
      </w:r>
      <w:proofErr w:type="spellStart"/>
      <w:r w:rsidR="00555B2F" w:rsidRPr="00555B2F">
        <w:rPr>
          <w:rFonts w:ascii="ITC Avant Garde" w:hAnsi="ITC Avant Garde"/>
          <w:color w:val="000000" w:themeColor="text1"/>
          <w:sz w:val="22"/>
          <w:szCs w:val="22"/>
          <w:lang w:val="es-ES"/>
        </w:rPr>
        <w:t>Sóstenes</w:t>
      </w:r>
      <w:proofErr w:type="spellEnd"/>
      <w:r w:rsidR="00555B2F" w:rsidRPr="00555B2F">
        <w:rPr>
          <w:rFonts w:ascii="ITC Avant Garde" w:hAnsi="ITC Avant Garde"/>
          <w:color w:val="000000" w:themeColor="text1"/>
          <w:sz w:val="22"/>
          <w:szCs w:val="22"/>
          <w:lang w:val="es-ES"/>
        </w:rPr>
        <w:t xml:space="preserve"> Díaz González.</w:t>
      </w:r>
    </w:p>
    <w:p w14:paraId="73B18503" w14:textId="77777777" w:rsidR="00681144" w:rsidRDefault="00555B2F" w:rsidP="0068114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5B2F">
        <w:rPr>
          <w:rFonts w:ascii="ITC Avant Garde" w:hAnsi="ITC Avant Garde"/>
          <w:color w:val="000000" w:themeColor="text1"/>
          <w:sz w:val="22"/>
          <w:szCs w:val="22"/>
          <w:lang w:val="es-ES"/>
        </w:rPr>
        <w:t xml:space="preserve">En lo particular, </w:t>
      </w:r>
      <w:r w:rsidR="00810B36">
        <w:rPr>
          <w:rFonts w:ascii="ITC Avant Garde" w:hAnsi="ITC Avant Garde"/>
          <w:color w:val="000000" w:themeColor="text1"/>
          <w:sz w:val="22"/>
          <w:szCs w:val="22"/>
          <w:lang w:val="es-ES"/>
        </w:rPr>
        <w:t xml:space="preserve">la Comisionada María Elena Estavillo Flores manifestó voto concurrente por </w:t>
      </w:r>
      <w:r w:rsidR="00ED2FDD">
        <w:rPr>
          <w:rFonts w:ascii="ITC Avant Garde" w:hAnsi="ITC Avant Garde"/>
          <w:color w:val="000000" w:themeColor="text1"/>
          <w:sz w:val="22"/>
          <w:szCs w:val="22"/>
          <w:lang w:val="es-ES"/>
        </w:rPr>
        <w:t>apartarse</w:t>
      </w:r>
      <w:r w:rsidR="00C01C6D">
        <w:rPr>
          <w:rFonts w:ascii="ITC Avant Garde" w:hAnsi="ITC Avant Garde"/>
          <w:color w:val="000000" w:themeColor="text1"/>
          <w:sz w:val="22"/>
          <w:szCs w:val="22"/>
          <w:lang w:val="es-ES"/>
        </w:rPr>
        <w:t xml:space="preserve"> </w:t>
      </w:r>
      <w:r w:rsidR="00ED2FDD">
        <w:rPr>
          <w:rFonts w:ascii="ITC Avant Garde" w:hAnsi="ITC Avant Garde"/>
          <w:color w:val="000000" w:themeColor="text1"/>
          <w:sz w:val="22"/>
          <w:szCs w:val="22"/>
          <w:lang w:val="es-ES"/>
        </w:rPr>
        <w:t>de los argumentos de la falta de tipicidad.</w:t>
      </w:r>
    </w:p>
    <w:p w14:paraId="0B328A84" w14:textId="77777777" w:rsidR="00681144" w:rsidRDefault="00810B36" w:rsidP="0068114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Asimismo, el Comisionado Adolfo Cuevas Teja manifestó voto concurrente</w:t>
      </w:r>
      <w:r w:rsidR="00ED2FDD">
        <w:rPr>
          <w:rFonts w:ascii="ITC Avant Garde" w:hAnsi="ITC Avant Garde"/>
          <w:color w:val="000000" w:themeColor="text1"/>
          <w:sz w:val="22"/>
          <w:szCs w:val="22"/>
          <w:lang w:val="es-ES"/>
        </w:rPr>
        <w:t xml:space="preserve"> </w:t>
      </w:r>
      <w:r w:rsidR="00ED2FDD" w:rsidRPr="00ED2FDD">
        <w:rPr>
          <w:rFonts w:ascii="ITC Avant Garde" w:hAnsi="ITC Avant Garde"/>
          <w:color w:val="000000" w:themeColor="text1"/>
          <w:sz w:val="22"/>
          <w:szCs w:val="22"/>
          <w:lang w:val="es-ES"/>
        </w:rPr>
        <w:t>por considerar que el único bien jurídico pro</w:t>
      </w:r>
      <w:r w:rsidR="00ED2FDD">
        <w:rPr>
          <w:rFonts w:ascii="ITC Avant Garde" w:hAnsi="ITC Avant Garde"/>
          <w:color w:val="000000" w:themeColor="text1"/>
          <w:sz w:val="22"/>
          <w:szCs w:val="22"/>
          <w:lang w:val="es-ES"/>
        </w:rPr>
        <w:t>tegido es de naturaleza fiscal, el cual</w:t>
      </w:r>
      <w:r w:rsidR="00ED2FDD" w:rsidRPr="00ED2FDD">
        <w:rPr>
          <w:rFonts w:ascii="ITC Avant Garde" w:hAnsi="ITC Avant Garde"/>
          <w:color w:val="000000" w:themeColor="text1"/>
          <w:sz w:val="22"/>
          <w:szCs w:val="22"/>
          <w:lang w:val="es-ES"/>
        </w:rPr>
        <w:t xml:space="preserve"> </w:t>
      </w:r>
      <w:r w:rsidR="00ED2FDD">
        <w:rPr>
          <w:rFonts w:ascii="ITC Avant Garde" w:hAnsi="ITC Avant Garde"/>
          <w:color w:val="000000" w:themeColor="text1"/>
          <w:sz w:val="22"/>
          <w:szCs w:val="22"/>
          <w:lang w:val="es-ES"/>
        </w:rPr>
        <w:t>fue</w:t>
      </w:r>
      <w:r w:rsidR="00ED2FDD" w:rsidRPr="00ED2FDD">
        <w:rPr>
          <w:rFonts w:ascii="ITC Avant Garde" w:hAnsi="ITC Avant Garde"/>
          <w:color w:val="000000" w:themeColor="text1"/>
          <w:sz w:val="22"/>
          <w:szCs w:val="22"/>
          <w:lang w:val="es-ES"/>
        </w:rPr>
        <w:t xml:space="preserve"> resarcido a través del pago</w:t>
      </w:r>
      <w:r w:rsidR="00ED2FDD">
        <w:rPr>
          <w:rFonts w:ascii="ITC Avant Garde" w:hAnsi="ITC Avant Garde"/>
          <w:color w:val="000000" w:themeColor="text1"/>
          <w:sz w:val="22"/>
          <w:szCs w:val="22"/>
          <w:lang w:val="es-ES"/>
        </w:rPr>
        <w:t xml:space="preserve">, por lo que </w:t>
      </w:r>
      <w:r w:rsidR="00ED2FDD" w:rsidRPr="00ED2FDD">
        <w:rPr>
          <w:rFonts w:ascii="ITC Avant Garde" w:hAnsi="ITC Avant Garde"/>
          <w:color w:val="000000" w:themeColor="text1"/>
          <w:sz w:val="22"/>
          <w:szCs w:val="22"/>
          <w:lang w:val="es-ES"/>
        </w:rPr>
        <w:t xml:space="preserve">no </w:t>
      </w:r>
      <w:r w:rsidR="00ED2FDD">
        <w:rPr>
          <w:rFonts w:ascii="ITC Avant Garde" w:hAnsi="ITC Avant Garde"/>
          <w:color w:val="000000" w:themeColor="text1"/>
          <w:sz w:val="22"/>
          <w:szCs w:val="22"/>
          <w:lang w:val="es-ES"/>
        </w:rPr>
        <w:t>existe</w:t>
      </w:r>
      <w:r w:rsidR="00ED2FDD" w:rsidRPr="00ED2FDD">
        <w:rPr>
          <w:rFonts w:ascii="ITC Avant Garde" w:hAnsi="ITC Avant Garde"/>
          <w:color w:val="000000" w:themeColor="text1"/>
          <w:sz w:val="22"/>
          <w:szCs w:val="22"/>
          <w:lang w:val="es-ES"/>
        </w:rPr>
        <w:t xml:space="preserve"> otra afectación por la que </w:t>
      </w:r>
      <w:r w:rsidR="00ED2FDD">
        <w:rPr>
          <w:rFonts w:ascii="ITC Avant Garde" w:hAnsi="ITC Avant Garde"/>
          <w:color w:val="000000" w:themeColor="text1"/>
          <w:sz w:val="22"/>
          <w:szCs w:val="22"/>
          <w:lang w:val="es-ES"/>
        </w:rPr>
        <w:t xml:space="preserve">se </w:t>
      </w:r>
      <w:r w:rsidR="00ED2FDD" w:rsidRPr="00ED2FDD">
        <w:rPr>
          <w:rFonts w:ascii="ITC Avant Garde" w:hAnsi="ITC Avant Garde"/>
          <w:color w:val="000000" w:themeColor="text1"/>
          <w:sz w:val="22"/>
          <w:szCs w:val="22"/>
          <w:lang w:val="es-ES"/>
        </w:rPr>
        <w:t>deba velar</w:t>
      </w:r>
      <w:r w:rsidR="00ED2FDD">
        <w:rPr>
          <w:rFonts w:ascii="ITC Avant Garde" w:hAnsi="ITC Avant Garde"/>
          <w:color w:val="000000" w:themeColor="text1"/>
          <w:sz w:val="22"/>
          <w:szCs w:val="22"/>
          <w:lang w:val="es-ES"/>
        </w:rPr>
        <w:t>.</w:t>
      </w:r>
    </w:p>
    <w:p w14:paraId="5968CEDF" w14:textId="77777777" w:rsidR="00681144" w:rsidRDefault="00ED2FDD" w:rsidP="0068114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Tambi</w:t>
      </w:r>
      <w:r w:rsidR="00C01C6D">
        <w:rPr>
          <w:rFonts w:ascii="ITC Avant Garde" w:hAnsi="ITC Avant Garde"/>
          <w:color w:val="000000" w:themeColor="text1"/>
          <w:sz w:val="22"/>
          <w:szCs w:val="22"/>
          <w:lang w:val="es-ES"/>
        </w:rPr>
        <w:t>én</w:t>
      </w:r>
      <w:r w:rsidR="001A72B3">
        <w:rPr>
          <w:rFonts w:ascii="ITC Avant Garde" w:hAnsi="ITC Avant Garde"/>
          <w:color w:val="000000" w:themeColor="text1"/>
          <w:sz w:val="22"/>
          <w:szCs w:val="22"/>
          <w:lang w:val="es-ES"/>
        </w:rPr>
        <w:t>,</w:t>
      </w:r>
      <w:r w:rsidR="00C01C6D">
        <w:rPr>
          <w:rFonts w:ascii="ITC Avant Garde" w:hAnsi="ITC Avant Garde"/>
          <w:color w:val="000000" w:themeColor="text1"/>
          <w:sz w:val="22"/>
          <w:szCs w:val="22"/>
          <w:lang w:val="es-ES"/>
        </w:rPr>
        <w:t xml:space="preserve"> el Comisionado</w:t>
      </w:r>
      <w:r>
        <w:rPr>
          <w:rFonts w:ascii="ITC Avant Garde" w:hAnsi="ITC Avant Garde"/>
          <w:color w:val="000000" w:themeColor="text1"/>
          <w:sz w:val="22"/>
          <w:szCs w:val="22"/>
          <w:lang w:val="es-ES"/>
        </w:rPr>
        <w:t xml:space="preserve"> Javier Juárez Mojica manifestó voto concurrente por </w:t>
      </w:r>
      <w:r w:rsidR="00C01C6D">
        <w:rPr>
          <w:rFonts w:ascii="ITC Avant Garde" w:hAnsi="ITC Avant Garde"/>
          <w:color w:val="000000" w:themeColor="text1"/>
          <w:sz w:val="22"/>
          <w:szCs w:val="22"/>
          <w:lang w:val="es-ES"/>
        </w:rPr>
        <w:t>considerar que es importante determinar el incumplimiento que, en su caso, hubiera incurrido el presunto responsable.</w:t>
      </w:r>
    </w:p>
    <w:p w14:paraId="3D79CAE1" w14:textId="77777777" w:rsidR="00681144" w:rsidRDefault="00965A8F" w:rsidP="0068114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Además, el Comisionado Arturo Robles Rovalo manifestó voto concurrente por</w:t>
      </w:r>
      <w:r w:rsidRPr="00965A8F">
        <w:rPr>
          <w:rFonts w:ascii="ITC Avant Garde" w:hAnsi="ITC Avant Garde"/>
          <w:color w:val="000000" w:themeColor="text1"/>
          <w:sz w:val="22"/>
          <w:szCs w:val="22"/>
          <w:lang w:val="es-ES"/>
        </w:rPr>
        <w:t xml:space="preserve"> apartarse de las consideraciones que llevaron a la determinación de no existir elementos de tipicidad para acreditar la comisión de una conducta omisiva</w:t>
      </w:r>
      <w:r>
        <w:rPr>
          <w:rFonts w:ascii="ITC Avant Garde" w:hAnsi="ITC Avant Garde"/>
          <w:color w:val="000000" w:themeColor="text1"/>
          <w:sz w:val="22"/>
          <w:szCs w:val="22"/>
          <w:lang w:val="es-ES"/>
        </w:rPr>
        <w:t>.</w:t>
      </w:r>
    </w:p>
    <w:p w14:paraId="0310A2FD" w14:textId="4E2D5DF1" w:rsidR="00DA6A30" w:rsidRPr="00DA6A30" w:rsidRDefault="00ED2FDD" w:rsidP="00681144">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Por otra parte, el Comisionado Adolfo Cuevas Teja manifestó que su posición en este asunto no pretende contribuir </w:t>
      </w:r>
      <w:r w:rsidR="00DA6A30" w:rsidRPr="00DA6A30">
        <w:rPr>
          <w:rFonts w:ascii="ITC Avant Garde" w:hAnsi="ITC Avant Garde"/>
          <w:color w:val="000000" w:themeColor="text1"/>
          <w:sz w:val="22"/>
          <w:szCs w:val="22"/>
          <w:lang w:val="es-ES"/>
        </w:rPr>
        <w:t>a la formulación de un criterio general</w:t>
      </w:r>
      <w:r>
        <w:rPr>
          <w:rFonts w:ascii="ITC Avant Garde" w:hAnsi="ITC Avant Garde"/>
          <w:color w:val="000000" w:themeColor="text1"/>
          <w:sz w:val="22"/>
          <w:szCs w:val="22"/>
          <w:lang w:val="es-ES"/>
        </w:rPr>
        <w:t xml:space="preserve"> en la resolución de este tipo de temas</w:t>
      </w:r>
      <w:r w:rsidR="00DA6A30" w:rsidRPr="00DA6A30">
        <w:rPr>
          <w:rFonts w:ascii="ITC Avant Garde" w:hAnsi="ITC Avant Garde"/>
          <w:color w:val="000000" w:themeColor="text1"/>
          <w:sz w:val="22"/>
          <w:szCs w:val="22"/>
          <w:lang w:val="es-ES"/>
        </w:rPr>
        <w:t>.</w:t>
      </w:r>
    </w:p>
    <w:p w14:paraId="228E11CC" w14:textId="3B2A7E50" w:rsidR="004F2FC6" w:rsidRPr="0035075B" w:rsidRDefault="006111A9" w:rsidP="0068114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5075B">
        <w:rPr>
          <w:rFonts w:ascii="ITC Avant Garde" w:hAnsi="ITC Avant Garde"/>
          <w:sz w:val="22"/>
          <w:szCs w:val="22"/>
          <w:lang w:val="es-ES"/>
        </w:rPr>
        <w:t>Por lo anterior, el Pleno del Instituto Federal de Telecomunicaciones emitió el siguiente:</w:t>
      </w:r>
    </w:p>
    <w:p w14:paraId="5B06D141" w14:textId="77777777" w:rsidR="00681144" w:rsidRDefault="004F2FC6" w:rsidP="0068114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5075B">
        <w:rPr>
          <w:rFonts w:ascii="ITC Avant Garde" w:hAnsi="ITC Avant Garde"/>
          <w:b/>
          <w:bCs/>
          <w:color w:val="000000" w:themeColor="text1"/>
          <w:sz w:val="22"/>
          <w:szCs w:val="22"/>
          <w:lang w:val="es-ES_tradnl"/>
        </w:rPr>
        <w:t>Acuerdo</w:t>
      </w:r>
    </w:p>
    <w:p w14:paraId="3E415258" w14:textId="77777777" w:rsidR="00681144" w:rsidRDefault="00555B2F" w:rsidP="00681144">
      <w:pPr>
        <w:tabs>
          <w:tab w:val="left" w:pos="5529"/>
        </w:tabs>
        <w:spacing w:before="240" w:after="240"/>
        <w:jc w:val="both"/>
        <w:rPr>
          <w:rFonts w:ascii="ITC Avant Garde" w:hAnsi="ITC Avant Garde"/>
          <w:b/>
          <w:color w:val="000000" w:themeColor="text1"/>
          <w:sz w:val="22"/>
          <w:szCs w:val="22"/>
        </w:rPr>
      </w:pPr>
      <w:r w:rsidRPr="00555B2F">
        <w:rPr>
          <w:rFonts w:ascii="ITC Avant Garde" w:hAnsi="ITC Avant Garde"/>
          <w:b/>
          <w:color w:val="000000" w:themeColor="text1"/>
          <w:sz w:val="22"/>
          <w:szCs w:val="22"/>
        </w:rPr>
        <w:t>P/IFT/310818/536</w:t>
      </w:r>
    </w:p>
    <w:p w14:paraId="1AB07387" w14:textId="77777777" w:rsidR="00681144" w:rsidRDefault="004F2FC6" w:rsidP="00681144">
      <w:pPr>
        <w:shd w:val="clear" w:color="auto" w:fill="FFFFFF"/>
        <w:spacing w:before="240" w:after="240"/>
        <w:jc w:val="both"/>
        <w:rPr>
          <w:rFonts w:ascii="ITC Avant Garde" w:hAnsi="ITC Avant Garde"/>
          <w:bCs/>
          <w:color w:val="000000"/>
          <w:sz w:val="22"/>
          <w:szCs w:val="22"/>
          <w:lang w:val="es-ES_tradnl" w:eastAsia="es-MX"/>
        </w:rPr>
      </w:pPr>
      <w:r w:rsidRPr="0035075B">
        <w:rPr>
          <w:rFonts w:ascii="ITC Avant Garde" w:hAnsi="ITC Avant Garde"/>
          <w:b/>
          <w:sz w:val="22"/>
          <w:szCs w:val="22"/>
          <w:lang w:val="es-ES"/>
        </w:rPr>
        <w:t xml:space="preserve">Primero. </w:t>
      </w:r>
      <w:r w:rsidRPr="0035075B">
        <w:rPr>
          <w:rFonts w:ascii="ITC Avant Garde" w:hAnsi="ITC Avant Garde"/>
          <w:sz w:val="22"/>
          <w:szCs w:val="22"/>
          <w:lang w:val="es-ES"/>
        </w:rPr>
        <w:t xml:space="preserve">Se aprueba </w:t>
      </w:r>
      <w:r w:rsidR="00FD52AE" w:rsidRPr="0035075B">
        <w:rPr>
          <w:rFonts w:ascii="ITC Avant Garde" w:hAnsi="ITC Avant Garde"/>
          <w:sz w:val="22"/>
          <w:szCs w:val="22"/>
          <w:lang w:val="es-ES"/>
        </w:rPr>
        <w:t>la</w:t>
      </w:r>
      <w:r w:rsidRPr="0035075B">
        <w:rPr>
          <w:rFonts w:ascii="ITC Avant Garde" w:hAnsi="ITC Avant Garde"/>
          <w:sz w:val="22"/>
          <w:szCs w:val="22"/>
          <w:lang w:val="es-ES"/>
        </w:rPr>
        <w:t xml:space="preserve"> “</w:t>
      </w:r>
      <w:r w:rsidR="00555B2F" w:rsidRPr="00555B2F">
        <w:rPr>
          <w:rFonts w:ascii="ITC Avant Garde" w:hAnsi="ITC Avant Garde"/>
          <w:bCs/>
          <w:color w:val="000000"/>
          <w:sz w:val="22"/>
          <w:szCs w:val="22"/>
          <w:lang w:eastAsia="es-MX"/>
        </w:rPr>
        <w:t>Resolución mediante la cual el Pleno del Instituto Federal de Telecomunicaciones resuelve el procedimiento administrativo instruido en contra de Sociedad Cooperativa de Consumo de Productores de Plátano, S.C.L., iniciado con motivo de la falta de pago de derechos por el uso del espectro radioeléctrico de la frecuencia 157.525 MHz para instalar un sistema de radiocomunicación privada en Teapa, Tabasco</w:t>
      </w:r>
      <w:r w:rsidRPr="0035075B">
        <w:rPr>
          <w:rFonts w:ascii="ITC Avant Garde" w:hAnsi="ITC Avant Garde"/>
          <w:bCs/>
          <w:color w:val="000000"/>
          <w:sz w:val="22"/>
          <w:szCs w:val="22"/>
          <w:lang w:val="es-ES_tradnl" w:eastAsia="es-MX"/>
        </w:rPr>
        <w:t>”.</w:t>
      </w:r>
    </w:p>
    <w:p w14:paraId="6226E69B" w14:textId="77777777" w:rsidR="00681144" w:rsidRDefault="004F2FC6" w:rsidP="00681144">
      <w:pPr>
        <w:shd w:val="clear" w:color="auto" w:fill="FFFFFF"/>
        <w:spacing w:before="240" w:after="240"/>
        <w:jc w:val="both"/>
        <w:rPr>
          <w:rFonts w:ascii="ITC Avant Garde" w:hAnsi="ITC Avant Garde"/>
          <w:bCs/>
          <w:color w:val="000000"/>
          <w:sz w:val="22"/>
          <w:szCs w:val="22"/>
          <w:lang w:val="es-ES_tradnl" w:eastAsia="es-MX"/>
        </w:rPr>
      </w:pPr>
      <w:r w:rsidRPr="0035075B">
        <w:rPr>
          <w:rFonts w:ascii="ITC Avant Garde" w:hAnsi="ITC Avant Garde"/>
          <w:b/>
          <w:bCs/>
          <w:color w:val="000000"/>
          <w:sz w:val="22"/>
          <w:szCs w:val="22"/>
          <w:lang w:val="es-ES_tradnl" w:eastAsia="es-MX"/>
        </w:rPr>
        <w:t>Segundo.</w:t>
      </w:r>
      <w:r w:rsidRPr="0035075B">
        <w:rPr>
          <w:rFonts w:ascii="ITC Avant Garde" w:hAnsi="ITC Avant Garde"/>
          <w:bCs/>
          <w:color w:val="000000"/>
          <w:sz w:val="22"/>
          <w:szCs w:val="22"/>
          <w:lang w:val="es-ES_tradnl" w:eastAsia="es-MX"/>
        </w:rPr>
        <w:t xml:space="preserve"> Se instruye a la Secretaría Técnica del Pleno para que turn</w:t>
      </w:r>
      <w:r w:rsidR="00695A0C" w:rsidRPr="0035075B">
        <w:rPr>
          <w:rFonts w:ascii="ITC Avant Garde" w:hAnsi="ITC Avant Garde"/>
          <w:bCs/>
          <w:color w:val="000000"/>
          <w:sz w:val="22"/>
          <w:szCs w:val="22"/>
          <w:lang w:val="es-ES_tradnl" w:eastAsia="es-MX"/>
        </w:rPr>
        <w:t>e a firma de los Comisionados la</w:t>
      </w:r>
      <w:r w:rsidRPr="0035075B">
        <w:rPr>
          <w:rFonts w:ascii="ITC Avant Garde" w:hAnsi="ITC Avant Garde"/>
          <w:bCs/>
          <w:color w:val="000000"/>
          <w:sz w:val="22"/>
          <w:szCs w:val="22"/>
          <w:lang w:val="es-ES_tradnl" w:eastAsia="es-MX"/>
        </w:rPr>
        <w:t xml:space="preserve"> </w:t>
      </w:r>
      <w:r w:rsidR="00695A0C" w:rsidRPr="0035075B">
        <w:rPr>
          <w:rFonts w:ascii="ITC Avant Garde" w:hAnsi="ITC Avant Garde"/>
          <w:bCs/>
          <w:color w:val="000000"/>
          <w:sz w:val="22"/>
          <w:szCs w:val="22"/>
          <w:lang w:val="es-ES_tradnl" w:eastAsia="es-MX"/>
        </w:rPr>
        <w:t>Resolución aprobada</w:t>
      </w:r>
      <w:r w:rsidRPr="0035075B">
        <w:rPr>
          <w:rFonts w:ascii="ITC Avant Garde" w:hAnsi="ITC Avant Garde"/>
          <w:bCs/>
          <w:color w:val="000000"/>
          <w:sz w:val="22"/>
          <w:szCs w:val="22"/>
          <w:lang w:val="es-ES_tradnl" w:eastAsia="es-MX"/>
        </w:rPr>
        <w:t xml:space="preserve"> por el Pleno.</w:t>
      </w:r>
    </w:p>
    <w:p w14:paraId="34F1584E" w14:textId="77777777" w:rsidR="00681144" w:rsidRDefault="004F2FC6" w:rsidP="00681144">
      <w:pPr>
        <w:spacing w:before="240" w:after="240"/>
        <w:jc w:val="both"/>
        <w:rPr>
          <w:rFonts w:ascii="ITC Avant Garde" w:hAnsi="ITC Avant Garde"/>
          <w:sz w:val="22"/>
          <w:szCs w:val="22"/>
          <w:lang w:val="es-ES"/>
        </w:rPr>
      </w:pPr>
      <w:r w:rsidRPr="0035075B">
        <w:rPr>
          <w:rFonts w:ascii="ITC Avant Garde" w:hAnsi="ITC Avant Garde"/>
          <w:b/>
          <w:sz w:val="22"/>
          <w:szCs w:val="22"/>
          <w:lang w:val="es-ES"/>
        </w:rPr>
        <w:t>Tercero.</w:t>
      </w:r>
      <w:r w:rsidRPr="0035075B">
        <w:rPr>
          <w:rFonts w:ascii="ITC Avant Garde" w:hAnsi="ITC Avant Garde"/>
          <w:sz w:val="22"/>
          <w:szCs w:val="22"/>
          <w:lang w:val="es-ES"/>
        </w:rPr>
        <w:t xml:space="preserve"> </w:t>
      </w:r>
      <w:r w:rsidR="00DB3DDC" w:rsidRPr="0035075B">
        <w:rPr>
          <w:rFonts w:ascii="ITC Avant Garde" w:hAnsi="ITC Avant Garde"/>
          <w:sz w:val="22"/>
          <w:szCs w:val="22"/>
          <w:lang w:val="es-ES"/>
        </w:rPr>
        <w:t>Notifíquese</w:t>
      </w:r>
      <w:r w:rsidRPr="0035075B">
        <w:rPr>
          <w:rFonts w:ascii="ITC Avant Garde" w:hAnsi="ITC Avant Garde"/>
          <w:sz w:val="22"/>
          <w:szCs w:val="22"/>
          <w:lang w:val="es-ES"/>
        </w:rPr>
        <w:t xml:space="preserve"> a la</w:t>
      </w:r>
      <w:r w:rsidR="00555B2F">
        <w:rPr>
          <w:rFonts w:ascii="ITC Avant Garde" w:hAnsi="ITC Avant Garde"/>
          <w:sz w:val="22"/>
          <w:szCs w:val="22"/>
          <w:lang w:val="es-ES"/>
        </w:rPr>
        <w:t xml:space="preserve"> Unidad de </w:t>
      </w:r>
      <w:r w:rsidR="00A07E96">
        <w:rPr>
          <w:rFonts w:ascii="ITC Avant Garde" w:hAnsi="ITC Avant Garde"/>
          <w:sz w:val="22"/>
          <w:szCs w:val="22"/>
          <w:lang w:val="es-ES"/>
        </w:rPr>
        <w:t>Cumplimiento</w:t>
      </w:r>
      <w:r w:rsidR="00DB3DDC" w:rsidRPr="0035075B">
        <w:rPr>
          <w:rFonts w:ascii="ITC Avant Garde" w:hAnsi="ITC Avant Garde"/>
          <w:sz w:val="22"/>
          <w:szCs w:val="22"/>
          <w:lang w:val="es-ES"/>
        </w:rPr>
        <w:t>.</w:t>
      </w:r>
    </w:p>
    <w:p w14:paraId="7D299E73" w14:textId="77777777" w:rsidR="00681144" w:rsidRDefault="004F2FC6" w:rsidP="00681144">
      <w:pPr>
        <w:spacing w:before="240" w:after="240"/>
        <w:jc w:val="both"/>
        <w:rPr>
          <w:rFonts w:ascii="ITC Avant Garde" w:hAnsi="ITC Avant Garde"/>
          <w:sz w:val="22"/>
          <w:szCs w:val="22"/>
          <w:lang w:val="es-ES"/>
        </w:rPr>
      </w:pPr>
      <w:r w:rsidRPr="0035075B">
        <w:rPr>
          <w:rFonts w:ascii="ITC Avant Garde" w:hAnsi="ITC Avant Garde"/>
          <w:b/>
          <w:sz w:val="22"/>
          <w:szCs w:val="22"/>
          <w:lang w:val="es-ES"/>
        </w:rPr>
        <w:t>Cuarto</w:t>
      </w:r>
      <w:r w:rsidRPr="0035075B">
        <w:rPr>
          <w:rFonts w:ascii="ITC Avant Garde" w:hAnsi="ITC Avant Garde"/>
          <w:b/>
          <w:sz w:val="22"/>
          <w:szCs w:val="22"/>
        </w:rPr>
        <w:t xml:space="preserve">. </w:t>
      </w:r>
      <w:r w:rsidRPr="0035075B">
        <w:rPr>
          <w:rFonts w:ascii="ITC Avant Garde" w:hAnsi="ITC Avant Garde"/>
          <w:sz w:val="22"/>
          <w:szCs w:val="22"/>
          <w:lang w:val="es-ES"/>
        </w:rPr>
        <w:t>Se instruye a la Secretaría Técnica del Pleno para que agregue al Libro de Actas un original de</w:t>
      </w:r>
      <w:r w:rsidR="00695A0C" w:rsidRPr="0035075B">
        <w:rPr>
          <w:rFonts w:ascii="ITC Avant Garde" w:hAnsi="ITC Avant Garde"/>
          <w:sz w:val="22"/>
          <w:szCs w:val="22"/>
          <w:lang w:val="es-ES"/>
        </w:rPr>
        <w:t xml:space="preserve"> </w:t>
      </w:r>
      <w:r w:rsidRPr="0035075B">
        <w:rPr>
          <w:rFonts w:ascii="ITC Avant Garde" w:hAnsi="ITC Avant Garde"/>
          <w:sz w:val="22"/>
          <w:szCs w:val="22"/>
          <w:lang w:val="es-ES"/>
        </w:rPr>
        <w:t>l</w:t>
      </w:r>
      <w:r w:rsidR="00695A0C" w:rsidRPr="0035075B">
        <w:rPr>
          <w:rFonts w:ascii="ITC Avant Garde" w:hAnsi="ITC Avant Garde"/>
          <w:sz w:val="22"/>
          <w:szCs w:val="22"/>
          <w:lang w:val="es-ES"/>
        </w:rPr>
        <w:t>a</w:t>
      </w:r>
      <w:r w:rsidRPr="0035075B">
        <w:rPr>
          <w:rFonts w:ascii="ITC Avant Garde" w:hAnsi="ITC Avant Garde"/>
          <w:sz w:val="22"/>
          <w:szCs w:val="22"/>
          <w:lang w:val="es-ES"/>
        </w:rPr>
        <w:t xml:space="preserve"> </w:t>
      </w:r>
      <w:r w:rsidR="00695A0C" w:rsidRPr="0035075B">
        <w:rPr>
          <w:rFonts w:ascii="ITC Avant Garde" w:hAnsi="ITC Avant Garde"/>
          <w:sz w:val="22"/>
          <w:szCs w:val="22"/>
          <w:lang w:val="es-ES"/>
        </w:rPr>
        <w:t>Resolución citada</w:t>
      </w:r>
      <w:r w:rsidRPr="0035075B">
        <w:rPr>
          <w:rFonts w:ascii="ITC Avant Garde" w:hAnsi="ITC Avant Garde"/>
          <w:sz w:val="22"/>
          <w:szCs w:val="22"/>
          <w:lang w:val="es-ES"/>
        </w:rPr>
        <w:t xml:space="preserve"> en el numeral Primero, para formar parte integrante del mismo.</w:t>
      </w:r>
    </w:p>
    <w:p w14:paraId="53096E84" w14:textId="77777777" w:rsidR="00681144" w:rsidRDefault="00DB3DDC" w:rsidP="00681144">
      <w:pPr>
        <w:spacing w:before="240" w:after="240"/>
        <w:jc w:val="both"/>
        <w:rPr>
          <w:rFonts w:ascii="ITC Avant Garde" w:hAnsi="ITC Avant Garde"/>
          <w:b/>
          <w:color w:val="000000" w:themeColor="text1"/>
          <w:sz w:val="22"/>
          <w:szCs w:val="22"/>
          <w:lang w:val="es-ES" w:eastAsia="en-US"/>
        </w:rPr>
      </w:pPr>
      <w:r w:rsidRPr="0035075B">
        <w:rPr>
          <w:rFonts w:ascii="ITC Avant Garde" w:hAnsi="ITC Avant Garde"/>
          <w:b/>
          <w:color w:val="000000" w:themeColor="text1"/>
          <w:sz w:val="22"/>
          <w:szCs w:val="22"/>
          <w:lang w:val="es-ES" w:eastAsia="en-US"/>
        </w:rPr>
        <w:lastRenderedPageBreak/>
        <w:t>III.5</w:t>
      </w:r>
      <w:r w:rsidR="00F30704" w:rsidRPr="0035075B">
        <w:rPr>
          <w:rFonts w:ascii="ITC Avant Garde" w:hAnsi="ITC Avant Garde"/>
          <w:b/>
          <w:color w:val="000000" w:themeColor="text1"/>
          <w:sz w:val="22"/>
          <w:szCs w:val="22"/>
          <w:lang w:val="es-ES" w:eastAsia="en-US"/>
        </w:rPr>
        <w:t xml:space="preserve">- </w:t>
      </w:r>
      <w:r w:rsidR="00555B2F" w:rsidRPr="00555B2F">
        <w:rPr>
          <w:rFonts w:ascii="ITC Avant Garde" w:hAnsi="ITC Avant Garde"/>
          <w:b/>
          <w:bCs/>
          <w:sz w:val="22"/>
          <w:szCs w:val="22"/>
        </w:rPr>
        <w:t xml:space="preserve">Resolución mediante la cual el Pleno del Instituto Federal de Telecomunicaciones resuelve el desacuerdo sobre la elección de la empresa que fungirá como Administrador de la Base de Datos de </w:t>
      </w:r>
      <w:r w:rsidR="00555B2F" w:rsidRPr="00681144">
        <w:rPr>
          <w:rFonts w:ascii="ITC Avant Garde" w:eastAsia="Calibri" w:hAnsi="ITC Avant Garde"/>
          <w:b/>
          <w:bCs/>
          <w:sz w:val="22"/>
          <w:szCs w:val="22"/>
        </w:rPr>
        <w:t>Portabilidad</w:t>
      </w:r>
      <w:r w:rsidR="00555B2F" w:rsidRPr="00555B2F">
        <w:rPr>
          <w:rFonts w:ascii="ITC Avant Garde" w:hAnsi="ITC Avant Garde"/>
          <w:b/>
          <w:bCs/>
          <w:sz w:val="22"/>
          <w:szCs w:val="22"/>
        </w:rPr>
        <w:t xml:space="preserve"> en México</w:t>
      </w:r>
      <w:r w:rsidR="00F30704" w:rsidRPr="0035075B">
        <w:rPr>
          <w:rFonts w:ascii="ITC Avant Garde" w:hAnsi="ITC Avant Garde"/>
          <w:b/>
          <w:color w:val="000000" w:themeColor="text1"/>
          <w:sz w:val="22"/>
          <w:szCs w:val="22"/>
          <w:lang w:val="es-ES" w:eastAsia="en-US"/>
        </w:rPr>
        <w:t>.</w:t>
      </w:r>
    </w:p>
    <w:p w14:paraId="0A5DA357" w14:textId="77777777" w:rsidR="00681144" w:rsidRDefault="00E666B9" w:rsidP="0068114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5075B">
        <w:rPr>
          <w:rFonts w:ascii="ITC Avant Garde" w:hAnsi="ITC Avant Garde"/>
          <w:b/>
          <w:bCs/>
          <w:color w:val="000000" w:themeColor="text1"/>
          <w:sz w:val="22"/>
          <w:szCs w:val="22"/>
          <w:lang w:val="es-ES_tradnl"/>
        </w:rPr>
        <w:t>Deliberación</w:t>
      </w:r>
    </w:p>
    <w:p w14:paraId="2A13DB9E" w14:textId="77777777" w:rsidR="00681144" w:rsidRDefault="00A07E96" w:rsidP="0068114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5075B">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En uso de la voz, el Comisionado Sóstenes Díaz González puso a consideración del Pleno se </w:t>
      </w:r>
      <w:r w:rsidR="001A72B3">
        <w:rPr>
          <w:rFonts w:ascii="ITC Avant Garde" w:hAnsi="ITC Avant Garde"/>
          <w:color w:val="000000" w:themeColor="text1"/>
          <w:sz w:val="22"/>
          <w:szCs w:val="22"/>
          <w:lang w:val="es-ES"/>
        </w:rPr>
        <w:t>tomen en cuenta</w:t>
      </w:r>
      <w:r>
        <w:rPr>
          <w:rFonts w:ascii="ITC Avant Garde" w:hAnsi="ITC Avant Garde"/>
          <w:color w:val="000000" w:themeColor="text1"/>
          <w:sz w:val="22"/>
          <w:szCs w:val="22"/>
          <w:lang w:val="es-ES"/>
        </w:rPr>
        <w:t xml:space="preserve"> los costos para las tarifas por registro de números geográficos y por reversión de portabilidad por parte de la empresa Media </w:t>
      </w:r>
      <w:proofErr w:type="spellStart"/>
      <w:r>
        <w:rPr>
          <w:rFonts w:ascii="ITC Avant Garde" w:hAnsi="ITC Avant Garde"/>
          <w:color w:val="000000" w:themeColor="text1"/>
          <w:sz w:val="22"/>
          <w:szCs w:val="22"/>
          <w:lang w:val="es-ES"/>
        </w:rPr>
        <w:t>Found</w:t>
      </w:r>
      <w:proofErr w:type="spellEnd"/>
      <w:r w:rsidR="001A72B3">
        <w:rPr>
          <w:rFonts w:ascii="ITC Avant Garde" w:hAnsi="ITC Avant Garde"/>
          <w:color w:val="000000" w:themeColor="text1"/>
          <w:sz w:val="22"/>
          <w:szCs w:val="22"/>
          <w:lang w:val="es-ES"/>
        </w:rPr>
        <w:t>,</w:t>
      </w:r>
      <w:r>
        <w:rPr>
          <w:rFonts w:ascii="ITC Avant Garde" w:hAnsi="ITC Avant Garde"/>
          <w:color w:val="000000" w:themeColor="text1"/>
          <w:sz w:val="22"/>
          <w:szCs w:val="22"/>
          <w:lang w:val="es-ES"/>
        </w:rPr>
        <w:t xml:space="preserve"> ya sea a través de un párrafo o bien por un cálculo simple de la tarifa promedio ponderada. </w:t>
      </w:r>
    </w:p>
    <w:p w14:paraId="78C529AF" w14:textId="77777777" w:rsidR="00681144" w:rsidRDefault="00A07E96" w:rsidP="0068114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35F4A">
        <w:rPr>
          <w:rFonts w:ascii="ITC Avant Garde" w:hAnsi="ITC Avant Garde"/>
          <w:color w:val="000000" w:themeColor="text1"/>
          <w:sz w:val="22"/>
          <w:szCs w:val="22"/>
          <w:lang w:val="es-ES"/>
        </w:rPr>
        <w:t>El Comisionado Presidente sometió a consideración del Pleno la propuesta del Comisionado y con</w:t>
      </w:r>
      <w:r w:rsidRPr="00382F7A">
        <w:rPr>
          <w:rFonts w:ascii="ITC Avant Garde" w:hAnsi="ITC Avant Garde"/>
          <w:color w:val="000000" w:themeColor="text1"/>
          <w:sz w:val="22"/>
          <w:szCs w:val="22"/>
          <w:lang w:val="es-ES"/>
        </w:rPr>
        <w:t xml:space="preserve"> los votos a favor de los Comisionados Gabriel Oswaldo Contreras </w:t>
      </w:r>
      <w:proofErr w:type="spellStart"/>
      <w:r w:rsidRPr="00382F7A">
        <w:rPr>
          <w:rFonts w:ascii="ITC Avant Garde" w:hAnsi="ITC Avant Garde"/>
          <w:color w:val="000000" w:themeColor="text1"/>
          <w:sz w:val="22"/>
          <w:szCs w:val="22"/>
          <w:lang w:val="es-ES"/>
        </w:rPr>
        <w:t>Saldivar</w:t>
      </w:r>
      <w:proofErr w:type="spellEnd"/>
      <w:r>
        <w:rPr>
          <w:rFonts w:ascii="ITC Avant Garde" w:hAnsi="ITC Avant Garde"/>
          <w:color w:val="000000" w:themeColor="text1"/>
          <w:sz w:val="22"/>
          <w:szCs w:val="22"/>
          <w:lang w:val="es-ES"/>
        </w:rPr>
        <w:t xml:space="preserve">,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w:t>
      </w:r>
      <w:r w:rsidRPr="00382F7A">
        <w:rPr>
          <w:rFonts w:ascii="ITC Avant Garde" w:hAnsi="ITC Avant Garde"/>
          <w:color w:val="000000" w:themeColor="text1"/>
          <w:sz w:val="22"/>
          <w:szCs w:val="22"/>
          <w:lang w:val="es-ES"/>
        </w:rPr>
        <w:t xml:space="preserve"> Mar</w:t>
      </w:r>
      <w:r>
        <w:rPr>
          <w:rFonts w:ascii="ITC Avant Garde" w:hAnsi="ITC Avant Garde"/>
          <w:color w:val="000000" w:themeColor="text1"/>
          <w:sz w:val="22"/>
          <w:szCs w:val="22"/>
          <w:lang w:val="es-ES"/>
        </w:rPr>
        <w:t>io</w:t>
      </w:r>
      <w:r w:rsidRPr="00382F7A">
        <w:rPr>
          <w:rFonts w:ascii="ITC Avant Garde" w:hAnsi="ITC Avant Garde"/>
          <w:color w:val="000000" w:themeColor="text1"/>
          <w:sz w:val="22"/>
          <w:szCs w:val="22"/>
          <w:lang w:val="es-ES"/>
        </w:rPr>
        <w:t xml:space="preserve"> Germán Fromow Rangel</w:t>
      </w:r>
      <w:r>
        <w:rPr>
          <w:rFonts w:ascii="ITC Avant Garde" w:hAnsi="ITC Avant Garde"/>
          <w:color w:val="000000" w:themeColor="text1"/>
          <w:sz w:val="22"/>
          <w:szCs w:val="22"/>
          <w:lang w:val="es-ES"/>
        </w:rPr>
        <w:t>,</w:t>
      </w:r>
      <w:r w:rsidRPr="00382F7A">
        <w:rPr>
          <w:rFonts w:ascii="ITC Avant Garde" w:hAnsi="ITC Avant Garde"/>
          <w:color w:val="000000" w:themeColor="text1"/>
          <w:sz w:val="22"/>
          <w:szCs w:val="22"/>
          <w:lang w:val="es-ES"/>
        </w:rPr>
        <w:t xml:space="preserve"> Adolfo Cuevas Teja, Javier Juárez Mojica,</w:t>
      </w:r>
      <w:r>
        <w:rPr>
          <w:rFonts w:ascii="ITC Avant Garde" w:hAnsi="ITC Avant Garde"/>
          <w:color w:val="000000" w:themeColor="text1"/>
          <w:sz w:val="22"/>
          <w:szCs w:val="22"/>
          <w:lang w:val="es-ES"/>
        </w:rPr>
        <w:t xml:space="preserve"> </w:t>
      </w:r>
      <w:r w:rsidRPr="00382F7A">
        <w:rPr>
          <w:rFonts w:ascii="ITC Avant Garde" w:hAnsi="ITC Avant Garde"/>
          <w:color w:val="000000" w:themeColor="text1"/>
          <w:sz w:val="22"/>
          <w:szCs w:val="22"/>
          <w:lang w:val="es-ES"/>
        </w:rPr>
        <w:t>Arturo Robles Rovalo y Sóstenes Díaz González, se aprobó.</w:t>
      </w:r>
    </w:p>
    <w:p w14:paraId="44C46086" w14:textId="77777777" w:rsidR="00681144" w:rsidRDefault="00A07E96" w:rsidP="0068114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07E96">
        <w:rPr>
          <w:rFonts w:ascii="ITC Avant Garde" w:hAnsi="ITC Avant Garde"/>
          <w:color w:val="000000" w:themeColor="text1"/>
          <w:sz w:val="22"/>
          <w:szCs w:val="22"/>
          <w:lang w:val="es-ES"/>
        </w:rPr>
        <w:t xml:space="preserve">Se incluyen en la versión estenográfica todas y cada una de las intervenciones realizadas al efecto por los presentes. Habiéndose agotado la discusión, los Comisionados presentes emitieron su </w:t>
      </w:r>
      <w:r w:rsidR="000D4885" w:rsidRPr="00A07E96">
        <w:rPr>
          <w:rFonts w:ascii="ITC Avant Garde" w:hAnsi="ITC Avant Garde"/>
          <w:color w:val="000000" w:themeColor="text1"/>
          <w:sz w:val="22"/>
          <w:szCs w:val="22"/>
          <w:lang w:val="es-ES"/>
        </w:rPr>
        <w:t>voto.</w:t>
      </w:r>
    </w:p>
    <w:p w14:paraId="73522C49" w14:textId="77777777" w:rsidR="00681144" w:rsidRDefault="00E666B9" w:rsidP="0068114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5075B">
        <w:rPr>
          <w:rFonts w:ascii="ITC Avant Garde" w:hAnsi="ITC Avant Garde"/>
          <w:b/>
          <w:bCs/>
          <w:color w:val="000000" w:themeColor="text1"/>
          <w:sz w:val="22"/>
          <w:szCs w:val="22"/>
          <w:lang w:val="es-ES_tradnl"/>
        </w:rPr>
        <w:t>Votación</w:t>
      </w:r>
    </w:p>
    <w:p w14:paraId="0A16AB69" w14:textId="77777777" w:rsidR="00681144" w:rsidRDefault="00E666B9" w:rsidP="0068114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5075B">
        <w:rPr>
          <w:rFonts w:ascii="ITC Avant Garde" w:hAnsi="ITC Avant Garde"/>
          <w:color w:val="000000" w:themeColor="text1"/>
          <w:sz w:val="22"/>
          <w:szCs w:val="22"/>
          <w:lang w:val="es-ES"/>
        </w:rPr>
        <w:t>El Secretario Técnico del Pleno dio cuenta de y levantó las votaciones</w:t>
      </w:r>
      <w:r w:rsidR="00E61C75">
        <w:rPr>
          <w:rFonts w:ascii="ITC Avant Garde" w:hAnsi="ITC Avant Garde"/>
          <w:color w:val="000000" w:themeColor="text1"/>
          <w:sz w:val="22"/>
          <w:szCs w:val="22"/>
          <w:lang w:val="es-ES"/>
        </w:rPr>
        <w:t xml:space="preserve"> nominales</w:t>
      </w:r>
      <w:r w:rsidRPr="0035075B">
        <w:rPr>
          <w:rFonts w:ascii="ITC Avant Garde" w:hAnsi="ITC Avant Garde"/>
          <w:color w:val="000000" w:themeColor="text1"/>
          <w:sz w:val="22"/>
          <w:szCs w:val="22"/>
          <w:lang w:val="es-ES"/>
        </w:rPr>
        <w:t xml:space="preserve"> en el siguiente sentido:</w:t>
      </w:r>
    </w:p>
    <w:p w14:paraId="688B6C1D" w14:textId="77777777" w:rsidR="00681144" w:rsidRDefault="00A07E96" w:rsidP="0068114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5075B">
        <w:rPr>
          <w:rFonts w:ascii="ITC Avant Garde" w:hAnsi="ITC Avant Garde"/>
          <w:color w:val="000000" w:themeColor="text1"/>
          <w:sz w:val="22"/>
          <w:szCs w:val="22"/>
          <w:lang w:val="es-ES"/>
        </w:rPr>
        <w:t xml:space="preserve">El Instituto Federal de Telecomunicaciones aprobó el Acuerdo </w:t>
      </w:r>
      <w:r w:rsidRPr="008A1EEE">
        <w:rPr>
          <w:rFonts w:ascii="ITC Avant Garde" w:hAnsi="ITC Avant Garde"/>
          <w:color w:val="000000" w:themeColor="text1"/>
          <w:sz w:val="22"/>
          <w:szCs w:val="22"/>
          <w:lang w:val="es-ES"/>
        </w:rPr>
        <w:t>por mayoría de votos de los Comisionados Gabriel Oswaldo Contreras Saldívar, Mario Germán Fromow Rangel, Adolfo Cuevas Teja, Javier Juárez Mojica, Arturo Robles Rovalo y Sóstenes Díaz González; y con el voto en contra de la Comisionada María Elena Estavillo Flores</w:t>
      </w:r>
      <w:r>
        <w:rPr>
          <w:rFonts w:ascii="ITC Avant Garde" w:hAnsi="ITC Avant Garde"/>
          <w:color w:val="000000" w:themeColor="text1"/>
          <w:sz w:val="22"/>
          <w:szCs w:val="22"/>
          <w:lang w:val="es-ES"/>
        </w:rPr>
        <w:t xml:space="preserve"> por considerar que hubo inconsistencias en la lista de asistencia y el acta de la sesión; </w:t>
      </w:r>
      <w:r w:rsidR="00E63907">
        <w:rPr>
          <w:rFonts w:ascii="ITC Avant Garde" w:hAnsi="ITC Avant Garde"/>
          <w:color w:val="000000" w:themeColor="text1"/>
          <w:sz w:val="22"/>
          <w:szCs w:val="22"/>
          <w:lang w:val="es-ES"/>
        </w:rPr>
        <w:t xml:space="preserve">por no haber </w:t>
      </w:r>
      <w:r>
        <w:rPr>
          <w:rFonts w:ascii="ITC Avant Garde" w:hAnsi="ITC Avant Garde"/>
          <w:color w:val="000000" w:themeColor="text1"/>
          <w:sz w:val="22"/>
          <w:szCs w:val="22"/>
          <w:lang w:val="es-ES"/>
        </w:rPr>
        <w:t xml:space="preserve">opinión previa del Instituto; </w:t>
      </w:r>
      <w:r w:rsidR="00E63907">
        <w:rPr>
          <w:rFonts w:ascii="ITC Avant Garde" w:hAnsi="ITC Avant Garde"/>
          <w:color w:val="000000" w:themeColor="text1"/>
          <w:sz w:val="22"/>
          <w:szCs w:val="22"/>
          <w:lang w:val="es-ES"/>
        </w:rPr>
        <w:t xml:space="preserve">por </w:t>
      </w:r>
      <w:r>
        <w:rPr>
          <w:rFonts w:ascii="ITC Avant Garde" w:hAnsi="ITC Avant Garde"/>
          <w:color w:val="000000" w:themeColor="text1"/>
          <w:sz w:val="22"/>
          <w:szCs w:val="22"/>
          <w:lang w:val="es-ES"/>
        </w:rPr>
        <w:t>desconoce</w:t>
      </w:r>
      <w:r w:rsidR="00E63907">
        <w:rPr>
          <w:rFonts w:ascii="ITC Avant Garde" w:hAnsi="ITC Avant Garde"/>
          <w:color w:val="000000" w:themeColor="text1"/>
          <w:sz w:val="22"/>
          <w:szCs w:val="22"/>
          <w:lang w:val="es-ES"/>
        </w:rPr>
        <w:t>r</w:t>
      </w:r>
      <w:r w:rsidR="00B97F7B">
        <w:rPr>
          <w:rFonts w:ascii="ITC Avant Garde" w:hAnsi="ITC Avant Garde"/>
          <w:color w:val="000000" w:themeColor="text1"/>
          <w:sz w:val="22"/>
          <w:szCs w:val="22"/>
          <w:lang w:val="es-ES"/>
        </w:rPr>
        <w:t xml:space="preserve"> si </w:t>
      </w:r>
      <w:proofErr w:type="spellStart"/>
      <w:r w:rsidR="00B97F7B">
        <w:rPr>
          <w:rFonts w:ascii="ITC Avant Garde" w:hAnsi="ITC Avant Garde"/>
          <w:color w:val="000000" w:themeColor="text1"/>
          <w:sz w:val="22"/>
          <w:szCs w:val="22"/>
          <w:lang w:val="es-ES"/>
        </w:rPr>
        <w:t>Mediafon</w:t>
      </w:r>
      <w:proofErr w:type="spellEnd"/>
      <w:r w:rsidR="00B97F7B">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está constituida como empresa mexicana y por no concordar con la aplicación del artículo 20 del Código Civil Federal</w:t>
      </w:r>
      <w:r w:rsidR="00B97F7B">
        <w:rPr>
          <w:rFonts w:ascii="ITC Avant Garde" w:hAnsi="ITC Avant Garde"/>
          <w:color w:val="000000" w:themeColor="text1"/>
          <w:sz w:val="22"/>
          <w:szCs w:val="22"/>
          <w:lang w:val="es-ES"/>
        </w:rPr>
        <w:t xml:space="preserve"> tratando el asunto como un conflicto entre particulares, desconociendo que hay razones de interés público; por considerar en la motivación dar un mayor peso a la opinión del concesionario con mayor proporción de portaciones, lo que podría privilegiar la opinión del preponderante u operador con poder sustancial de mercado; y por deficiencias en los elementos para asegurar que el administrador de la base de datos sea independiente de los proveedores de servicios</w:t>
      </w:r>
      <w:r>
        <w:rPr>
          <w:rFonts w:ascii="ITC Avant Garde" w:hAnsi="ITC Avant Garde"/>
          <w:color w:val="000000" w:themeColor="text1"/>
          <w:sz w:val="22"/>
          <w:szCs w:val="22"/>
          <w:lang w:val="es-ES"/>
        </w:rPr>
        <w:t>.</w:t>
      </w:r>
    </w:p>
    <w:p w14:paraId="1AD6D28D" w14:textId="77777777" w:rsidR="00681144" w:rsidRDefault="00E666B9" w:rsidP="0068114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5075B">
        <w:rPr>
          <w:rFonts w:ascii="ITC Avant Garde" w:hAnsi="ITC Avant Garde"/>
          <w:color w:val="000000" w:themeColor="text1"/>
          <w:sz w:val="22"/>
          <w:szCs w:val="22"/>
          <w:lang w:val="es-ES"/>
        </w:rPr>
        <w:t>Por lo anterior, el Pleno del Instituto Federal de Telecomunicaciones emitió el siguiente:</w:t>
      </w:r>
    </w:p>
    <w:p w14:paraId="58590B46" w14:textId="77777777" w:rsidR="00681144" w:rsidRDefault="00E666B9" w:rsidP="0068114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5075B">
        <w:rPr>
          <w:rFonts w:ascii="ITC Avant Garde" w:hAnsi="ITC Avant Garde"/>
          <w:b/>
          <w:bCs/>
          <w:color w:val="000000" w:themeColor="text1"/>
          <w:sz w:val="22"/>
          <w:szCs w:val="22"/>
          <w:lang w:val="es-ES_tradnl"/>
        </w:rPr>
        <w:t>Acuerdo</w:t>
      </w:r>
    </w:p>
    <w:p w14:paraId="38DACE5F" w14:textId="77777777" w:rsidR="00681144" w:rsidRDefault="005E1062" w:rsidP="00681144">
      <w:pPr>
        <w:spacing w:before="240" w:after="240"/>
        <w:jc w:val="both"/>
        <w:rPr>
          <w:rFonts w:ascii="ITC Avant Garde" w:hAnsi="ITC Avant Garde"/>
          <w:b/>
          <w:color w:val="000000" w:themeColor="text1"/>
          <w:sz w:val="22"/>
          <w:szCs w:val="22"/>
        </w:rPr>
      </w:pPr>
      <w:r w:rsidRPr="005E1062">
        <w:rPr>
          <w:rFonts w:ascii="ITC Avant Garde" w:hAnsi="ITC Avant Garde"/>
          <w:b/>
          <w:color w:val="000000" w:themeColor="text1"/>
          <w:sz w:val="22"/>
          <w:szCs w:val="22"/>
        </w:rPr>
        <w:t>P/IFT/310818/537</w:t>
      </w:r>
    </w:p>
    <w:p w14:paraId="553A36DB" w14:textId="77777777" w:rsidR="00681144" w:rsidRDefault="00E666B9" w:rsidP="00681144">
      <w:pPr>
        <w:spacing w:before="240" w:after="240"/>
        <w:jc w:val="both"/>
        <w:rPr>
          <w:rFonts w:ascii="ITC Avant Garde" w:eastAsia="Calibri" w:hAnsi="ITC Avant Garde"/>
          <w:color w:val="000000" w:themeColor="text1"/>
          <w:sz w:val="22"/>
          <w:szCs w:val="22"/>
          <w:lang w:val="es-ES" w:eastAsia="en-US"/>
        </w:rPr>
      </w:pPr>
      <w:r w:rsidRPr="0035075B">
        <w:rPr>
          <w:rFonts w:ascii="ITC Avant Garde" w:eastAsia="Calibri" w:hAnsi="ITC Avant Garde"/>
          <w:b/>
          <w:color w:val="000000" w:themeColor="text1"/>
          <w:sz w:val="22"/>
          <w:szCs w:val="22"/>
          <w:lang w:val="es-ES" w:eastAsia="en-US"/>
        </w:rPr>
        <w:lastRenderedPageBreak/>
        <w:t>Primero.</w:t>
      </w:r>
      <w:r w:rsidRPr="0035075B">
        <w:rPr>
          <w:rFonts w:ascii="ITC Avant Garde" w:eastAsia="Calibri" w:hAnsi="ITC Avant Garde"/>
          <w:color w:val="000000" w:themeColor="text1"/>
          <w:sz w:val="22"/>
          <w:szCs w:val="22"/>
          <w:lang w:val="es-ES" w:eastAsia="en-US"/>
        </w:rPr>
        <w:t xml:space="preserve"> Se aprueba </w:t>
      </w:r>
      <w:r w:rsidR="00DB3DDC" w:rsidRPr="0035075B">
        <w:rPr>
          <w:rFonts w:ascii="ITC Avant Garde" w:eastAsia="Calibri" w:hAnsi="ITC Avant Garde"/>
          <w:color w:val="000000" w:themeColor="text1"/>
          <w:sz w:val="22"/>
          <w:szCs w:val="22"/>
          <w:lang w:val="es-ES" w:eastAsia="en-US"/>
        </w:rPr>
        <w:t>l</w:t>
      </w:r>
      <w:r w:rsidR="005E1062">
        <w:rPr>
          <w:rFonts w:ascii="ITC Avant Garde" w:eastAsia="Calibri" w:hAnsi="ITC Avant Garde"/>
          <w:color w:val="000000" w:themeColor="text1"/>
          <w:sz w:val="22"/>
          <w:szCs w:val="22"/>
          <w:lang w:val="es-ES" w:eastAsia="en-US"/>
        </w:rPr>
        <w:t>a</w:t>
      </w:r>
      <w:r w:rsidRPr="0035075B">
        <w:rPr>
          <w:rFonts w:ascii="ITC Avant Garde" w:eastAsia="Calibri" w:hAnsi="ITC Avant Garde"/>
          <w:color w:val="000000" w:themeColor="text1"/>
          <w:sz w:val="22"/>
          <w:szCs w:val="22"/>
          <w:lang w:val="es-ES" w:eastAsia="en-US"/>
        </w:rPr>
        <w:t xml:space="preserve"> “</w:t>
      </w:r>
      <w:r w:rsidR="005E1062" w:rsidRPr="005E1062">
        <w:rPr>
          <w:rFonts w:ascii="ITC Avant Garde" w:hAnsi="ITC Avant Garde"/>
          <w:bCs/>
          <w:sz w:val="22"/>
          <w:szCs w:val="22"/>
        </w:rPr>
        <w:t>Resolución mediante la cual el Pleno del Instituto Federal de Telecomunicaciones resuelve el desacuerdo sobre la elección de la empresa que fungirá como Administrador de la Base de Datos de Portabilidad en México</w:t>
      </w:r>
      <w:r w:rsidR="00DB3DDC" w:rsidRPr="0035075B">
        <w:rPr>
          <w:rFonts w:ascii="ITC Avant Garde" w:hAnsi="ITC Avant Garde"/>
          <w:bCs/>
          <w:sz w:val="22"/>
          <w:szCs w:val="22"/>
        </w:rPr>
        <w:t>”.</w:t>
      </w:r>
    </w:p>
    <w:p w14:paraId="7051639B" w14:textId="77777777" w:rsidR="00681144" w:rsidRDefault="00E666B9" w:rsidP="00681144">
      <w:pPr>
        <w:spacing w:before="240" w:after="240"/>
        <w:jc w:val="both"/>
        <w:rPr>
          <w:rFonts w:ascii="ITC Avant Garde" w:hAnsi="ITC Avant Garde"/>
          <w:sz w:val="22"/>
          <w:szCs w:val="22"/>
          <w:lang w:val="es-ES"/>
        </w:rPr>
      </w:pPr>
      <w:r w:rsidRPr="0035075B">
        <w:rPr>
          <w:rFonts w:ascii="ITC Avant Garde" w:hAnsi="ITC Avant Garde"/>
          <w:b/>
          <w:sz w:val="22"/>
          <w:szCs w:val="22"/>
          <w:lang w:val="es-ES"/>
        </w:rPr>
        <w:t>Segundo.</w:t>
      </w:r>
      <w:r w:rsidRPr="0035075B">
        <w:rPr>
          <w:rFonts w:ascii="ITC Avant Garde" w:hAnsi="ITC Avant Garde"/>
          <w:sz w:val="22"/>
          <w:szCs w:val="22"/>
          <w:lang w:val="es-ES"/>
        </w:rPr>
        <w:t xml:space="preserve"> Se instruye a la Secretaría Técnica del Pleno para que turne a firma de los Comisionados </w:t>
      </w:r>
      <w:r w:rsidR="005E1062">
        <w:rPr>
          <w:rFonts w:ascii="ITC Avant Garde" w:hAnsi="ITC Avant Garde"/>
          <w:sz w:val="22"/>
          <w:szCs w:val="22"/>
          <w:lang w:val="es-ES"/>
        </w:rPr>
        <w:t>la Resolución aprobada</w:t>
      </w:r>
      <w:r w:rsidRPr="0035075B">
        <w:rPr>
          <w:rFonts w:ascii="ITC Avant Garde" w:hAnsi="ITC Avant Garde"/>
          <w:sz w:val="22"/>
          <w:szCs w:val="22"/>
          <w:lang w:val="es-ES"/>
        </w:rPr>
        <w:t xml:space="preserve"> por el Pleno.</w:t>
      </w:r>
    </w:p>
    <w:p w14:paraId="7659F495" w14:textId="77777777" w:rsidR="00681144" w:rsidRDefault="00E666B9" w:rsidP="00681144">
      <w:pPr>
        <w:spacing w:before="240" w:after="240"/>
        <w:jc w:val="both"/>
        <w:rPr>
          <w:rFonts w:ascii="ITC Avant Garde" w:hAnsi="ITC Avant Garde"/>
          <w:sz w:val="22"/>
          <w:szCs w:val="22"/>
          <w:lang w:val="es-ES"/>
        </w:rPr>
      </w:pPr>
      <w:r w:rsidRPr="0035075B">
        <w:rPr>
          <w:rFonts w:ascii="ITC Avant Garde" w:hAnsi="ITC Avant Garde"/>
          <w:b/>
          <w:sz w:val="22"/>
          <w:szCs w:val="22"/>
          <w:lang w:val="es-ES"/>
        </w:rPr>
        <w:t>Tercero.</w:t>
      </w:r>
      <w:r w:rsidRPr="0035075B">
        <w:rPr>
          <w:rFonts w:ascii="ITC Avant Garde" w:hAnsi="ITC Avant Garde"/>
          <w:sz w:val="22"/>
          <w:szCs w:val="22"/>
          <w:lang w:val="es-ES"/>
        </w:rPr>
        <w:t xml:space="preserve"> </w:t>
      </w:r>
      <w:r w:rsidR="003432F3" w:rsidRPr="0035075B">
        <w:rPr>
          <w:rFonts w:ascii="ITC Avant Garde" w:hAnsi="ITC Avant Garde"/>
          <w:sz w:val="22"/>
          <w:szCs w:val="22"/>
          <w:lang w:val="es-ES"/>
        </w:rPr>
        <w:t xml:space="preserve">Notifíquese a la Unidad de </w:t>
      </w:r>
      <w:r w:rsidR="005E1062">
        <w:rPr>
          <w:rFonts w:ascii="ITC Avant Garde" w:hAnsi="ITC Avant Garde"/>
          <w:sz w:val="22"/>
          <w:szCs w:val="22"/>
          <w:lang w:val="es-ES"/>
        </w:rPr>
        <w:t>Concesiones y Servicios</w:t>
      </w:r>
      <w:r w:rsidR="00B30EF3" w:rsidRPr="0035075B">
        <w:rPr>
          <w:rFonts w:ascii="ITC Avant Garde" w:hAnsi="ITC Avant Garde"/>
          <w:sz w:val="22"/>
          <w:szCs w:val="22"/>
          <w:lang w:val="es-ES"/>
        </w:rPr>
        <w:t>.</w:t>
      </w:r>
    </w:p>
    <w:p w14:paraId="4A945815" w14:textId="77777777" w:rsidR="00681144" w:rsidRDefault="005E1062" w:rsidP="00681144">
      <w:pPr>
        <w:spacing w:before="240" w:after="240"/>
        <w:jc w:val="both"/>
        <w:rPr>
          <w:rFonts w:ascii="ITC Avant Garde" w:hAnsi="ITC Avant Garde"/>
          <w:sz w:val="22"/>
          <w:szCs w:val="22"/>
          <w:lang w:val="es-ES"/>
        </w:rPr>
      </w:pPr>
      <w:r>
        <w:rPr>
          <w:rFonts w:ascii="ITC Avant Garde" w:hAnsi="ITC Avant Garde"/>
          <w:b/>
          <w:sz w:val="22"/>
          <w:szCs w:val="22"/>
          <w:lang w:val="es-ES"/>
        </w:rPr>
        <w:t xml:space="preserve">Cuarto. </w:t>
      </w:r>
      <w:r w:rsidR="00E666B9" w:rsidRPr="0035075B">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00E666B9" w:rsidRPr="0035075B">
        <w:rPr>
          <w:rFonts w:ascii="ITC Avant Garde" w:hAnsi="ITC Avant Garde"/>
          <w:sz w:val="22"/>
          <w:szCs w:val="22"/>
          <w:lang w:val="es-ES"/>
        </w:rPr>
        <w:t xml:space="preserve"> en el numeral Primero, para formar parte integrante del mismo.</w:t>
      </w:r>
    </w:p>
    <w:p w14:paraId="640AE401" w14:textId="0468FBE6" w:rsidR="00681144" w:rsidRPr="00681144" w:rsidRDefault="00F30704" w:rsidP="00681144">
      <w:pPr>
        <w:pStyle w:val="Ttulo3"/>
        <w:spacing w:after="240"/>
        <w:jc w:val="left"/>
        <w:rPr>
          <w:rFonts w:ascii="ITC Avant Garde" w:hAnsi="ITC Avant Garde"/>
          <w:bCs/>
          <w:sz w:val="22"/>
          <w:szCs w:val="22"/>
        </w:rPr>
      </w:pPr>
      <w:r w:rsidRPr="0035075B">
        <w:rPr>
          <w:rFonts w:ascii="ITC Avant Garde" w:hAnsi="ITC Avant Garde"/>
          <w:bCs/>
          <w:sz w:val="22"/>
          <w:szCs w:val="22"/>
        </w:rPr>
        <w:t>IV.- ASUNTOS GENERALES.</w:t>
      </w:r>
    </w:p>
    <w:p w14:paraId="13D350D8" w14:textId="77777777" w:rsidR="00681144" w:rsidRDefault="00E61C75" w:rsidP="00681144">
      <w:pPr>
        <w:spacing w:before="240" w:after="240"/>
        <w:jc w:val="both"/>
        <w:rPr>
          <w:rFonts w:ascii="ITC Avant Garde" w:hAnsi="ITC Avant Garde"/>
          <w:bCs/>
          <w:sz w:val="22"/>
          <w:szCs w:val="22"/>
          <w:lang w:eastAsia="es-MX"/>
        </w:rPr>
      </w:pPr>
      <w:r>
        <w:rPr>
          <w:rFonts w:ascii="ITC Avant Garde" w:hAnsi="ITC Avant Garde"/>
          <w:bCs/>
          <w:sz w:val="22"/>
          <w:szCs w:val="22"/>
          <w:lang w:eastAsia="es-MX"/>
        </w:rPr>
        <w:t>El Secretario Técnico dio cuenta</w:t>
      </w:r>
      <w:r w:rsidR="005E1062">
        <w:rPr>
          <w:rFonts w:ascii="ITC Avant Garde" w:hAnsi="ITC Avant Garde"/>
          <w:bCs/>
          <w:sz w:val="22"/>
          <w:szCs w:val="22"/>
          <w:lang w:eastAsia="es-MX"/>
        </w:rPr>
        <w:t xml:space="preserve"> </w:t>
      </w:r>
      <w:r>
        <w:rPr>
          <w:rFonts w:ascii="ITC Avant Garde" w:hAnsi="ITC Avant Garde"/>
          <w:bCs/>
          <w:sz w:val="22"/>
          <w:szCs w:val="22"/>
          <w:lang w:eastAsia="es-MX"/>
        </w:rPr>
        <w:t>d</w:t>
      </w:r>
      <w:r w:rsidR="005E1062">
        <w:rPr>
          <w:rFonts w:ascii="ITC Avant Garde" w:hAnsi="ITC Avant Garde"/>
          <w:bCs/>
          <w:sz w:val="22"/>
          <w:szCs w:val="22"/>
          <w:lang w:eastAsia="es-MX"/>
        </w:rPr>
        <w:t>el informe.</w:t>
      </w:r>
    </w:p>
    <w:p w14:paraId="39D8D28F" w14:textId="648844C1" w:rsidR="00681144" w:rsidRDefault="007A7E19" w:rsidP="00681144">
      <w:pPr>
        <w:spacing w:before="240" w:after="240"/>
        <w:jc w:val="both"/>
        <w:rPr>
          <w:rFonts w:ascii="ITC Avant Garde" w:hAnsi="ITC Avant Garde"/>
          <w:bCs/>
          <w:sz w:val="22"/>
          <w:szCs w:val="22"/>
          <w:lang w:eastAsia="es-MX"/>
        </w:rPr>
      </w:pPr>
      <w:r w:rsidRPr="0035075B">
        <w:rPr>
          <w:rFonts w:ascii="ITC Avant Garde" w:hAnsi="ITC Avant Garde"/>
          <w:b/>
          <w:bCs/>
          <w:sz w:val="22"/>
          <w:szCs w:val="22"/>
          <w:lang w:eastAsia="es-MX"/>
        </w:rPr>
        <w:t xml:space="preserve">IV.1.- </w:t>
      </w:r>
      <w:r w:rsidR="005E1062" w:rsidRPr="005E1062">
        <w:rPr>
          <w:rFonts w:ascii="ITC Avant Garde" w:hAnsi="ITC Avant Garde"/>
          <w:bCs/>
          <w:sz w:val="22"/>
          <w:szCs w:val="22"/>
          <w:lang w:eastAsia="es-MX"/>
        </w:rPr>
        <w:t>Informe de la Autoridad Investigadora al Pleno del Instituto Federal de Telecomunicaciones de que se avocará al conocimiento de la denuncia que le fue remitida por el Titular de la Autoridad Investigadora de la Comisión F</w:t>
      </w:r>
      <w:r w:rsidR="005E1062">
        <w:rPr>
          <w:rFonts w:ascii="ITC Avant Garde" w:hAnsi="ITC Avant Garde"/>
          <w:bCs/>
          <w:sz w:val="22"/>
          <w:szCs w:val="22"/>
          <w:lang w:eastAsia="es-MX"/>
        </w:rPr>
        <w:t>ederal de Competencia Económica</w:t>
      </w:r>
      <w:r w:rsidRPr="0035075B">
        <w:rPr>
          <w:rFonts w:ascii="ITC Avant Garde" w:hAnsi="ITC Avant Garde"/>
          <w:bCs/>
          <w:sz w:val="22"/>
          <w:szCs w:val="22"/>
          <w:lang w:eastAsia="es-MX"/>
        </w:rPr>
        <w:t>.</w:t>
      </w:r>
    </w:p>
    <w:p w14:paraId="7B0E7D30" w14:textId="77777777" w:rsidR="00681144" w:rsidRDefault="00681144" w:rsidP="00681144">
      <w:pPr>
        <w:spacing w:before="240" w:after="240"/>
        <w:jc w:val="both"/>
        <w:rPr>
          <w:rFonts w:ascii="ITC Avant Garde" w:hAnsi="ITC Avant Garde"/>
          <w:color w:val="000000" w:themeColor="text1"/>
          <w:sz w:val="22"/>
          <w:szCs w:val="22"/>
          <w:lang w:val="es-ES"/>
        </w:rPr>
      </w:pPr>
    </w:p>
    <w:p w14:paraId="4501E4C3" w14:textId="4544CA37" w:rsidR="00A842FA" w:rsidRPr="0035075B" w:rsidRDefault="00A842FA" w:rsidP="00681144">
      <w:pPr>
        <w:spacing w:before="240" w:after="240"/>
        <w:jc w:val="both"/>
        <w:rPr>
          <w:rFonts w:ascii="ITC Avant Garde" w:hAnsi="ITC Avant Garde"/>
          <w:color w:val="000000" w:themeColor="text1"/>
          <w:sz w:val="22"/>
          <w:szCs w:val="22"/>
          <w:lang w:val="es-ES"/>
        </w:rPr>
      </w:pPr>
      <w:r w:rsidRPr="0035075B">
        <w:rPr>
          <w:rFonts w:ascii="ITC Avant Garde" w:hAnsi="ITC Avant Garde"/>
          <w:color w:val="000000" w:themeColor="text1"/>
          <w:sz w:val="22"/>
          <w:szCs w:val="22"/>
          <w:lang w:val="es-ES"/>
        </w:rPr>
        <w:t>No habiendo otro asunto que tratar, se levantó</w:t>
      </w:r>
      <w:r w:rsidR="002A68D0" w:rsidRPr="0035075B">
        <w:rPr>
          <w:rFonts w:ascii="ITC Avant Garde" w:hAnsi="ITC Avant Garde"/>
          <w:color w:val="000000" w:themeColor="text1"/>
          <w:sz w:val="22"/>
          <w:szCs w:val="22"/>
          <w:lang w:val="es-ES"/>
        </w:rPr>
        <w:t xml:space="preserve"> la Sesión a las </w:t>
      </w:r>
      <w:r w:rsidR="00900533">
        <w:rPr>
          <w:rFonts w:ascii="ITC Avant Garde" w:hAnsi="ITC Avant Garde"/>
          <w:color w:val="000000" w:themeColor="text1"/>
          <w:sz w:val="22"/>
          <w:szCs w:val="22"/>
          <w:lang w:val="es-ES"/>
        </w:rPr>
        <w:t xml:space="preserve">15 </w:t>
      </w:r>
      <w:r w:rsidR="002A68D0" w:rsidRPr="0035075B">
        <w:rPr>
          <w:rFonts w:ascii="ITC Avant Garde" w:hAnsi="ITC Avant Garde"/>
          <w:color w:val="000000" w:themeColor="text1"/>
          <w:sz w:val="22"/>
          <w:szCs w:val="22"/>
          <w:lang w:val="es-ES"/>
        </w:rPr>
        <w:t xml:space="preserve">horas con </w:t>
      </w:r>
      <w:r w:rsidR="00900533">
        <w:rPr>
          <w:rFonts w:ascii="ITC Avant Garde" w:hAnsi="ITC Avant Garde"/>
          <w:color w:val="000000" w:themeColor="text1"/>
          <w:sz w:val="22"/>
          <w:szCs w:val="22"/>
          <w:lang w:val="es-ES"/>
        </w:rPr>
        <w:t xml:space="preserve">36 </w:t>
      </w:r>
      <w:r w:rsidRPr="0035075B">
        <w:rPr>
          <w:rFonts w:ascii="ITC Avant Garde" w:hAnsi="ITC Avant Garde"/>
          <w:color w:val="000000" w:themeColor="text1"/>
          <w:sz w:val="22"/>
          <w:szCs w:val="22"/>
          <w:lang w:val="es-ES"/>
        </w:rPr>
        <w:t>minutos del día de su inicio; firmando para constancia la presente Acta, los Comisionados presentes en su aprobación y el Secretario Técnico del Pleno.</w:t>
      </w:r>
    </w:p>
    <w:p w14:paraId="77464829" w14:textId="77777777" w:rsidR="00681144" w:rsidRPr="00B24D1B" w:rsidRDefault="00681144" w:rsidP="00681144">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14:paraId="27C56A28" w14:textId="0C1FA0D0" w:rsidR="005E010E" w:rsidRPr="00E84753" w:rsidRDefault="00E84753" w:rsidP="00E84753">
      <w:pPr>
        <w:jc w:val="both"/>
        <w:rPr>
          <w:rFonts w:ascii="ITC Avant Garde" w:eastAsia="Calibri" w:hAnsi="ITC Avant Garde" w:cs="Arial"/>
          <w:b/>
          <w:bCs/>
          <w:color w:val="000000" w:themeColor="text1"/>
          <w:sz w:val="14"/>
          <w:szCs w:val="14"/>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XXIX Sesión Ordinaria celebrada el 03 de octubre de 2018, mediante Acuerdo P/IFT/031018/584.</w:t>
      </w:r>
    </w:p>
    <w:sectPr w:rsidR="005E010E" w:rsidRPr="00E84753" w:rsidSect="00681144">
      <w:headerReference w:type="default" r:id="rId8"/>
      <w:footerReference w:type="even" r:id="rId9"/>
      <w:footerReference w:type="default" r:id="rId10"/>
      <w:pgSz w:w="12242" w:h="15842" w:code="1"/>
      <w:pgMar w:top="2268" w:right="1043" w:bottom="1418"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2AC54" w14:textId="77777777" w:rsidR="00F070F3" w:rsidRDefault="00F070F3">
      <w:r>
        <w:separator/>
      </w:r>
    </w:p>
  </w:endnote>
  <w:endnote w:type="continuationSeparator" w:id="0">
    <w:p w14:paraId="068A255B" w14:textId="77777777" w:rsidR="00F070F3" w:rsidRDefault="00F0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9C744" w14:textId="77777777" w:rsidR="00681144" w:rsidRDefault="00B301C1"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31FAB6F6" w:rsidR="00B301C1" w:rsidRDefault="00B301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9C7" w14:textId="42BC1B77" w:rsidR="00B301C1" w:rsidRPr="00681144" w:rsidRDefault="00B301C1" w:rsidP="00681144">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681144">
      <w:rPr>
        <w:rFonts w:ascii="ITC Avant Garde" w:hAnsi="ITC Avant Garde"/>
        <w:bCs/>
        <w:noProof/>
        <w:sz w:val="16"/>
        <w:szCs w:val="16"/>
      </w:rPr>
      <w:t>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681144">
      <w:rPr>
        <w:rFonts w:ascii="ITC Avant Garde" w:hAnsi="ITC Avant Garde"/>
        <w:bCs/>
        <w:noProof/>
        <w:sz w:val="16"/>
        <w:szCs w:val="16"/>
      </w:rPr>
      <w:t>9</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D219B" w14:textId="77777777" w:rsidR="00F070F3" w:rsidRDefault="00F070F3">
      <w:r>
        <w:separator/>
      </w:r>
    </w:p>
  </w:footnote>
  <w:footnote w:type="continuationSeparator" w:id="0">
    <w:p w14:paraId="4D93150F" w14:textId="77777777" w:rsidR="00F070F3" w:rsidRDefault="00F0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CDC44" w14:textId="77777777" w:rsidR="00681144" w:rsidRPr="003461F3" w:rsidRDefault="00681144" w:rsidP="00681144">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4D1E505" w14:textId="54D7ABA9" w:rsidR="00B301C1" w:rsidRPr="00681144" w:rsidRDefault="00681144" w:rsidP="00681144">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XXVI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5B68"/>
    <w:rsid w:val="00006247"/>
    <w:rsid w:val="00006350"/>
    <w:rsid w:val="00007174"/>
    <w:rsid w:val="000071FE"/>
    <w:rsid w:val="0000729F"/>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0BFA"/>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00A"/>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D96"/>
    <w:rsid w:val="00032EB1"/>
    <w:rsid w:val="00032F63"/>
    <w:rsid w:val="0003322F"/>
    <w:rsid w:val="00033A3F"/>
    <w:rsid w:val="00033E87"/>
    <w:rsid w:val="00033EE5"/>
    <w:rsid w:val="00033F15"/>
    <w:rsid w:val="00034589"/>
    <w:rsid w:val="00034AF6"/>
    <w:rsid w:val="00035837"/>
    <w:rsid w:val="000359CD"/>
    <w:rsid w:val="00035B13"/>
    <w:rsid w:val="0003634A"/>
    <w:rsid w:val="000369D2"/>
    <w:rsid w:val="00037C77"/>
    <w:rsid w:val="000401C3"/>
    <w:rsid w:val="000404ED"/>
    <w:rsid w:val="000405AC"/>
    <w:rsid w:val="00040D3F"/>
    <w:rsid w:val="00040FD5"/>
    <w:rsid w:val="000410F3"/>
    <w:rsid w:val="00041FB3"/>
    <w:rsid w:val="000426F1"/>
    <w:rsid w:val="00042A5D"/>
    <w:rsid w:val="0004395B"/>
    <w:rsid w:val="00043C9F"/>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C72"/>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48"/>
    <w:rsid w:val="0006066A"/>
    <w:rsid w:val="000610C9"/>
    <w:rsid w:val="0006192B"/>
    <w:rsid w:val="00062795"/>
    <w:rsid w:val="00062B05"/>
    <w:rsid w:val="0006373F"/>
    <w:rsid w:val="00063F14"/>
    <w:rsid w:val="0006421F"/>
    <w:rsid w:val="0006441B"/>
    <w:rsid w:val="00064550"/>
    <w:rsid w:val="00064675"/>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DCC"/>
    <w:rsid w:val="00071ED0"/>
    <w:rsid w:val="00071EF4"/>
    <w:rsid w:val="000720E7"/>
    <w:rsid w:val="000723B5"/>
    <w:rsid w:val="00072919"/>
    <w:rsid w:val="0007319B"/>
    <w:rsid w:val="000731A0"/>
    <w:rsid w:val="000734CB"/>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4F18"/>
    <w:rsid w:val="00085221"/>
    <w:rsid w:val="00085A34"/>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BF3"/>
    <w:rsid w:val="00093C10"/>
    <w:rsid w:val="00093C72"/>
    <w:rsid w:val="000942D0"/>
    <w:rsid w:val="000945F9"/>
    <w:rsid w:val="00095230"/>
    <w:rsid w:val="000958E3"/>
    <w:rsid w:val="00095D10"/>
    <w:rsid w:val="00096122"/>
    <w:rsid w:val="00097577"/>
    <w:rsid w:val="000978C5"/>
    <w:rsid w:val="00097CE5"/>
    <w:rsid w:val="000A0248"/>
    <w:rsid w:val="000A0C2A"/>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3A2"/>
    <w:rsid w:val="000A749E"/>
    <w:rsid w:val="000A7594"/>
    <w:rsid w:val="000A7A19"/>
    <w:rsid w:val="000A7C03"/>
    <w:rsid w:val="000A7CCF"/>
    <w:rsid w:val="000B0775"/>
    <w:rsid w:val="000B0809"/>
    <w:rsid w:val="000B09C7"/>
    <w:rsid w:val="000B0DF8"/>
    <w:rsid w:val="000B1614"/>
    <w:rsid w:val="000B2A86"/>
    <w:rsid w:val="000B2DEF"/>
    <w:rsid w:val="000B33BA"/>
    <w:rsid w:val="000B34F4"/>
    <w:rsid w:val="000B3AA1"/>
    <w:rsid w:val="000B4705"/>
    <w:rsid w:val="000B59F2"/>
    <w:rsid w:val="000B5FB5"/>
    <w:rsid w:val="000B6095"/>
    <w:rsid w:val="000B630D"/>
    <w:rsid w:val="000B6604"/>
    <w:rsid w:val="000B6AF2"/>
    <w:rsid w:val="000B6D19"/>
    <w:rsid w:val="000B7CA5"/>
    <w:rsid w:val="000C0BE5"/>
    <w:rsid w:val="000C0BF2"/>
    <w:rsid w:val="000C11DC"/>
    <w:rsid w:val="000C13C6"/>
    <w:rsid w:val="000C13FC"/>
    <w:rsid w:val="000C1F99"/>
    <w:rsid w:val="000C3591"/>
    <w:rsid w:val="000C400F"/>
    <w:rsid w:val="000C49EB"/>
    <w:rsid w:val="000C4C5F"/>
    <w:rsid w:val="000C4D40"/>
    <w:rsid w:val="000C4E0C"/>
    <w:rsid w:val="000C547A"/>
    <w:rsid w:val="000C566E"/>
    <w:rsid w:val="000C56CA"/>
    <w:rsid w:val="000C5ADC"/>
    <w:rsid w:val="000C5ADD"/>
    <w:rsid w:val="000C5F60"/>
    <w:rsid w:val="000C60C6"/>
    <w:rsid w:val="000C6151"/>
    <w:rsid w:val="000C61A2"/>
    <w:rsid w:val="000C6CE3"/>
    <w:rsid w:val="000C6EBB"/>
    <w:rsid w:val="000C6EE5"/>
    <w:rsid w:val="000C73AB"/>
    <w:rsid w:val="000C760D"/>
    <w:rsid w:val="000C7839"/>
    <w:rsid w:val="000C797F"/>
    <w:rsid w:val="000C7F68"/>
    <w:rsid w:val="000D09AD"/>
    <w:rsid w:val="000D0E55"/>
    <w:rsid w:val="000D1303"/>
    <w:rsid w:val="000D14AB"/>
    <w:rsid w:val="000D268A"/>
    <w:rsid w:val="000D2802"/>
    <w:rsid w:val="000D2A03"/>
    <w:rsid w:val="000D2A5F"/>
    <w:rsid w:val="000D3426"/>
    <w:rsid w:val="000D3964"/>
    <w:rsid w:val="000D4085"/>
    <w:rsid w:val="000D4860"/>
    <w:rsid w:val="000D4885"/>
    <w:rsid w:val="000D4D05"/>
    <w:rsid w:val="000D4EAA"/>
    <w:rsid w:val="000D55DB"/>
    <w:rsid w:val="000D569A"/>
    <w:rsid w:val="000D57EE"/>
    <w:rsid w:val="000D5ABF"/>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19E"/>
    <w:rsid w:val="000E346D"/>
    <w:rsid w:val="000E35EC"/>
    <w:rsid w:val="000E363C"/>
    <w:rsid w:val="000E389C"/>
    <w:rsid w:val="000E415A"/>
    <w:rsid w:val="000E4343"/>
    <w:rsid w:val="000E4C09"/>
    <w:rsid w:val="000E54A8"/>
    <w:rsid w:val="000E5A9C"/>
    <w:rsid w:val="000E5B6F"/>
    <w:rsid w:val="000E5C9C"/>
    <w:rsid w:val="000E616F"/>
    <w:rsid w:val="000E638D"/>
    <w:rsid w:val="000E6548"/>
    <w:rsid w:val="000E6789"/>
    <w:rsid w:val="000E6C64"/>
    <w:rsid w:val="000E764F"/>
    <w:rsid w:val="000E79AC"/>
    <w:rsid w:val="000E79CB"/>
    <w:rsid w:val="000F0123"/>
    <w:rsid w:val="000F0435"/>
    <w:rsid w:val="000F0436"/>
    <w:rsid w:val="000F0B8D"/>
    <w:rsid w:val="000F0BC1"/>
    <w:rsid w:val="000F1087"/>
    <w:rsid w:val="000F1221"/>
    <w:rsid w:val="000F1555"/>
    <w:rsid w:val="000F23B8"/>
    <w:rsid w:val="000F2621"/>
    <w:rsid w:val="000F2EE8"/>
    <w:rsid w:val="000F3851"/>
    <w:rsid w:val="000F393B"/>
    <w:rsid w:val="000F3CBC"/>
    <w:rsid w:val="000F4162"/>
    <w:rsid w:val="000F421E"/>
    <w:rsid w:val="000F440B"/>
    <w:rsid w:val="000F4AB8"/>
    <w:rsid w:val="000F51E9"/>
    <w:rsid w:val="000F553E"/>
    <w:rsid w:val="000F55A9"/>
    <w:rsid w:val="000F5753"/>
    <w:rsid w:val="000F5985"/>
    <w:rsid w:val="000F5B9B"/>
    <w:rsid w:val="000F61C1"/>
    <w:rsid w:val="000F65CB"/>
    <w:rsid w:val="000F68B6"/>
    <w:rsid w:val="000F6E81"/>
    <w:rsid w:val="000F7086"/>
    <w:rsid w:val="000F79D0"/>
    <w:rsid w:val="000F7C5F"/>
    <w:rsid w:val="000F7CD7"/>
    <w:rsid w:val="00100402"/>
    <w:rsid w:val="0010048F"/>
    <w:rsid w:val="001006F4"/>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24D"/>
    <w:rsid w:val="0011257D"/>
    <w:rsid w:val="00112913"/>
    <w:rsid w:val="00112CC5"/>
    <w:rsid w:val="00112E19"/>
    <w:rsid w:val="00112ED3"/>
    <w:rsid w:val="001136FD"/>
    <w:rsid w:val="001137A5"/>
    <w:rsid w:val="00113845"/>
    <w:rsid w:val="001139F0"/>
    <w:rsid w:val="00114185"/>
    <w:rsid w:val="0011427A"/>
    <w:rsid w:val="001143FC"/>
    <w:rsid w:val="0011458B"/>
    <w:rsid w:val="0011479B"/>
    <w:rsid w:val="00114CF1"/>
    <w:rsid w:val="00114D21"/>
    <w:rsid w:val="0011510E"/>
    <w:rsid w:val="001158B6"/>
    <w:rsid w:val="00115942"/>
    <w:rsid w:val="00115ACB"/>
    <w:rsid w:val="00115BC9"/>
    <w:rsid w:val="00115F3E"/>
    <w:rsid w:val="00115F45"/>
    <w:rsid w:val="001161CC"/>
    <w:rsid w:val="001165E1"/>
    <w:rsid w:val="001201C8"/>
    <w:rsid w:val="00120C96"/>
    <w:rsid w:val="00120E15"/>
    <w:rsid w:val="0012139F"/>
    <w:rsid w:val="00121748"/>
    <w:rsid w:val="00121A98"/>
    <w:rsid w:val="00121EF4"/>
    <w:rsid w:val="0012234E"/>
    <w:rsid w:val="0012290B"/>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E7"/>
    <w:rsid w:val="00132AF7"/>
    <w:rsid w:val="00133286"/>
    <w:rsid w:val="001336C5"/>
    <w:rsid w:val="00134704"/>
    <w:rsid w:val="0013493A"/>
    <w:rsid w:val="00134FB6"/>
    <w:rsid w:val="00135E47"/>
    <w:rsid w:val="0013651A"/>
    <w:rsid w:val="00136FCD"/>
    <w:rsid w:val="00137318"/>
    <w:rsid w:val="00137EF4"/>
    <w:rsid w:val="00137FCC"/>
    <w:rsid w:val="001403D5"/>
    <w:rsid w:val="00140AC6"/>
    <w:rsid w:val="00140D44"/>
    <w:rsid w:val="001410A4"/>
    <w:rsid w:val="00141919"/>
    <w:rsid w:val="001427F3"/>
    <w:rsid w:val="00142EFD"/>
    <w:rsid w:val="00142F7E"/>
    <w:rsid w:val="0014326F"/>
    <w:rsid w:val="0014367D"/>
    <w:rsid w:val="00143696"/>
    <w:rsid w:val="0014382F"/>
    <w:rsid w:val="001438B0"/>
    <w:rsid w:val="00143FDC"/>
    <w:rsid w:val="00144124"/>
    <w:rsid w:val="0014416C"/>
    <w:rsid w:val="0014430D"/>
    <w:rsid w:val="001449E3"/>
    <w:rsid w:val="00144A88"/>
    <w:rsid w:val="00144AC9"/>
    <w:rsid w:val="00144DB9"/>
    <w:rsid w:val="001450F2"/>
    <w:rsid w:val="001455B1"/>
    <w:rsid w:val="00145D83"/>
    <w:rsid w:val="00145F40"/>
    <w:rsid w:val="001469C5"/>
    <w:rsid w:val="00147B58"/>
    <w:rsid w:val="00147C5A"/>
    <w:rsid w:val="00147D5F"/>
    <w:rsid w:val="00147FBA"/>
    <w:rsid w:val="0015045A"/>
    <w:rsid w:val="00150A7A"/>
    <w:rsid w:val="00150DDC"/>
    <w:rsid w:val="00151029"/>
    <w:rsid w:val="001510A9"/>
    <w:rsid w:val="001512FA"/>
    <w:rsid w:val="0015158C"/>
    <w:rsid w:val="001515F2"/>
    <w:rsid w:val="00151886"/>
    <w:rsid w:val="001518A8"/>
    <w:rsid w:val="00151AE5"/>
    <w:rsid w:val="00151C3E"/>
    <w:rsid w:val="00151F79"/>
    <w:rsid w:val="00153D7D"/>
    <w:rsid w:val="001546C4"/>
    <w:rsid w:val="00155433"/>
    <w:rsid w:val="00155854"/>
    <w:rsid w:val="00155920"/>
    <w:rsid w:val="00155D67"/>
    <w:rsid w:val="001563D7"/>
    <w:rsid w:val="001564E0"/>
    <w:rsid w:val="00156540"/>
    <w:rsid w:val="00156964"/>
    <w:rsid w:val="00157173"/>
    <w:rsid w:val="0015728E"/>
    <w:rsid w:val="001579F0"/>
    <w:rsid w:val="00157CBF"/>
    <w:rsid w:val="001602CD"/>
    <w:rsid w:val="0016034E"/>
    <w:rsid w:val="0016037B"/>
    <w:rsid w:val="001606A3"/>
    <w:rsid w:val="00160B07"/>
    <w:rsid w:val="001614F6"/>
    <w:rsid w:val="00161532"/>
    <w:rsid w:val="0016183E"/>
    <w:rsid w:val="00161D7E"/>
    <w:rsid w:val="0016214D"/>
    <w:rsid w:val="00162298"/>
    <w:rsid w:val="00162870"/>
    <w:rsid w:val="001629E7"/>
    <w:rsid w:val="00162A46"/>
    <w:rsid w:val="00162C9D"/>
    <w:rsid w:val="001639BE"/>
    <w:rsid w:val="00163D4E"/>
    <w:rsid w:val="00163FA5"/>
    <w:rsid w:val="001640F9"/>
    <w:rsid w:val="0016422F"/>
    <w:rsid w:val="00164751"/>
    <w:rsid w:val="0016492D"/>
    <w:rsid w:val="0016530D"/>
    <w:rsid w:val="0016559D"/>
    <w:rsid w:val="001657BB"/>
    <w:rsid w:val="001658CA"/>
    <w:rsid w:val="0016602E"/>
    <w:rsid w:val="001660E4"/>
    <w:rsid w:val="00166971"/>
    <w:rsid w:val="00166A23"/>
    <w:rsid w:val="00166DA0"/>
    <w:rsid w:val="0016738F"/>
    <w:rsid w:val="0016741D"/>
    <w:rsid w:val="001703A7"/>
    <w:rsid w:val="0017089B"/>
    <w:rsid w:val="00170AF8"/>
    <w:rsid w:val="00170C9E"/>
    <w:rsid w:val="00170DDE"/>
    <w:rsid w:val="00171062"/>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5BF5"/>
    <w:rsid w:val="00175CDD"/>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1E21"/>
    <w:rsid w:val="001922B4"/>
    <w:rsid w:val="001923C6"/>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2B3"/>
    <w:rsid w:val="001A7991"/>
    <w:rsid w:val="001A7BAA"/>
    <w:rsid w:val="001B0290"/>
    <w:rsid w:val="001B0AE3"/>
    <w:rsid w:val="001B1746"/>
    <w:rsid w:val="001B1D53"/>
    <w:rsid w:val="001B1F0F"/>
    <w:rsid w:val="001B201B"/>
    <w:rsid w:val="001B2287"/>
    <w:rsid w:val="001B2D25"/>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8CA"/>
    <w:rsid w:val="001C2953"/>
    <w:rsid w:val="001C2A03"/>
    <w:rsid w:val="001C2AEE"/>
    <w:rsid w:val="001C2B81"/>
    <w:rsid w:val="001C2B9C"/>
    <w:rsid w:val="001C2F77"/>
    <w:rsid w:val="001C3327"/>
    <w:rsid w:val="001C3759"/>
    <w:rsid w:val="001C3EC5"/>
    <w:rsid w:val="001C4000"/>
    <w:rsid w:val="001C4937"/>
    <w:rsid w:val="001C4A20"/>
    <w:rsid w:val="001C4C5C"/>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DA"/>
    <w:rsid w:val="001D266B"/>
    <w:rsid w:val="001D292C"/>
    <w:rsid w:val="001D2D3A"/>
    <w:rsid w:val="001D3BC8"/>
    <w:rsid w:val="001D4056"/>
    <w:rsid w:val="001D42C2"/>
    <w:rsid w:val="001D42FF"/>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2E1"/>
    <w:rsid w:val="001E15D7"/>
    <w:rsid w:val="001E188A"/>
    <w:rsid w:val="001E1CE6"/>
    <w:rsid w:val="001E1D9D"/>
    <w:rsid w:val="001E26BF"/>
    <w:rsid w:val="001E28BD"/>
    <w:rsid w:val="001E2B00"/>
    <w:rsid w:val="001E2B38"/>
    <w:rsid w:val="001E2C9F"/>
    <w:rsid w:val="001E312E"/>
    <w:rsid w:val="001E3164"/>
    <w:rsid w:val="001E411F"/>
    <w:rsid w:val="001E4B88"/>
    <w:rsid w:val="001E4E60"/>
    <w:rsid w:val="001E5794"/>
    <w:rsid w:val="001E57C9"/>
    <w:rsid w:val="001E5C5D"/>
    <w:rsid w:val="001E66B2"/>
    <w:rsid w:val="001E69AA"/>
    <w:rsid w:val="001E70BB"/>
    <w:rsid w:val="001E731D"/>
    <w:rsid w:val="001E78BA"/>
    <w:rsid w:val="001F003D"/>
    <w:rsid w:val="001F05F4"/>
    <w:rsid w:val="001F0B28"/>
    <w:rsid w:val="001F0BA4"/>
    <w:rsid w:val="001F0FA8"/>
    <w:rsid w:val="001F12E7"/>
    <w:rsid w:val="001F174C"/>
    <w:rsid w:val="001F26E4"/>
    <w:rsid w:val="001F2E6A"/>
    <w:rsid w:val="001F3931"/>
    <w:rsid w:val="001F3F49"/>
    <w:rsid w:val="001F448F"/>
    <w:rsid w:val="001F4774"/>
    <w:rsid w:val="001F47A2"/>
    <w:rsid w:val="001F4B45"/>
    <w:rsid w:val="001F4BCF"/>
    <w:rsid w:val="001F60CC"/>
    <w:rsid w:val="001F6BC9"/>
    <w:rsid w:val="001F6BDA"/>
    <w:rsid w:val="001F6BE7"/>
    <w:rsid w:val="001F70A7"/>
    <w:rsid w:val="001F73B5"/>
    <w:rsid w:val="001F79A3"/>
    <w:rsid w:val="00200134"/>
    <w:rsid w:val="00200EA2"/>
    <w:rsid w:val="00200F69"/>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7D5"/>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1E3"/>
    <w:rsid w:val="0022359A"/>
    <w:rsid w:val="002237B8"/>
    <w:rsid w:val="002239D1"/>
    <w:rsid w:val="00223CF4"/>
    <w:rsid w:val="0022406C"/>
    <w:rsid w:val="0022564C"/>
    <w:rsid w:val="002258C8"/>
    <w:rsid w:val="00225991"/>
    <w:rsid w:val="00225ADE"/>
    <w:rsid w:val="00225EFC"/>
    <w:rsid w:val="00226113"/>
    <w:rsid w:val="002265FF"/>
    <w:rsid w:val="002270A0"/>
    <w:rsid w:val="00227775"/>
    <w:rsid w:val="0022790F"/>
    <w:rsid w:val="002303E6"/>
    <w:rsid w:val="002313EA"/>
    <w:rsid w:val="00231AD1"/>
    <w:rsid w:val="00231C6A"/>
    <w:rsid w:val="00231D06"/>
    <w:rsid w:val="002321F3"/>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ADB"/>
    <w:rsid w:val="00241EFB"/>
    <w:rsid w:val="0024219C"/>
    <w:rsid w:val="00242881"/>
    <w:rsid w:val="002431AD"/>
    <w:rsid w:val="00243740"/>
    <w:rsid w:val="002437C9"/>
    <w:rsid w:val="00244F35"/>
    <w:rsid w:val="00245430"/>
    <w:rsid w:val="0024555F"/>
    <w:rsid w:val="002459B3"/>
    <w:rsid w:val="00245B1B"/>
    <w:rsid w:val="00245D4E"/>
    <w:rsid w:val="0024629E"/>
    <w:rsid w:val="002465F4"/>
    <w:rsid w:val="00246786"/>
    <w:rsid w:val="00246A22"/>
    <w:rsid w:val="00246BCE"/>
    <w:rsid w:val="002471FA"/>
    <w:rsid w:val="00247A40"/>
    <w:rsid w:val="002502B5"/>
    <w:rsid w:val="0025042C"/>
    <w:rsid w:val="00250513"/>
    <w:rsid w:val="00250ECE"/>
    <w:rsid w:val="00250F9E"/>
    <w:rsid w:val="002512B1"/>
    <w:rsid w:val="0025195D"/>
    <w:rsid w:val="00251EFC"/>
    <w:rsid w:val="00252461"/>
    <w:rsid w:val="00252C10"/>
    <w:rsid w:val="0025371E"/>
    <w:rsid w:val="002538D0"/>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5BA"/>
    <w:rsid w:val="002627C1"/>
    <w:rsid w:val="0026301D"/>
    <w:rsid w:val="00263B3D"/>
    <w:rsid w:val="00264936"/>
    <w:rsid w:val="00264C0A"/>
    <w:rsid w:val="0026529C"/>
    <w:rsid w:val="00265338"/>
    <w:rsid w:val="002653C3"/>
    <w:rsid w:val="002658A3"/>
    <w:rsid w:val="00265B93"/>
    <w:rsid w:val="00265F29"/>
    <w:rsid w:val="00266BCC"/>
    <w:rsid w:val="00266FF6"/>
    <w:rsid w:val="00267018"/>
    <w:rsid w:val="002671C3"/>
    <w:rsid w:val="002672F2"/>
    <w:rsid w:val="00267A3F"/>
    <w:rsid w:val="00270365"/>
    <w:rsid w:val="0027041D"/>
    <w:rsid w:val="0027087A"/>
    <w:rsid w:val="00270B32"/>
    <w:rsid w:val="00270BE9"/>
    <w:rsid w:val="00270D31"/>
    <w:rsid w:val="00271231"/>
    <w:rsid w:val="002716B9"/>
    <w:rsid w:val="0027189C"/>
    <w:rsid w:val="00271971"/>
    <w:rsid w:val="00271C83"/>
    <w:rsid w:val="00271DEC"/>
    <w:rsid w:val="00272027"/>
    <w:rsid w:val="00272274"/>
    <w:rsid w:val="00272A03"/>
    <w:rsid w:val="002733F4"/>
    <w:rsid w:val="00273E1D"/>
    <w:rsid w:val="00274240"/>
    <w:rsid w:val="00274657"/>
    <w:rsid w:val="00274BDA"/>
    <w:rsid w:val="00274F8E"/>
    <w:rsid w:val="00275281"/>
    <w:rsid w:val="002754AD"/>
    <w:rsid w:val="00275D58"/>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4C1"/>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97EDF"/>
    <w:rsid w:val="002A0149"/>
    <w:rsid w:val="002A07E8"/>
    <w:rsid w:val="002A0BBF"/>
    <w:rsid w:val="002A0C9E"/>
    <w:rsid w:val="002A1089"/>
    <w:rsid w:val="002A12C2"/>
    <w:rsid w:val="002A20C8"/>
    <w:rsid w:val="002A22F0"/>
    <w:rsid w:val="002A24D2"/>
    <w:rsid w:val="002A2DB2"/>
    <w:rsid w:val="002A3137"/>
    <w:rsid w:val="002A3256"/>
    <w:rsid w:val="002A503B"/>
    <w:rsid w:val="002A5765"/>
    <w:rsid w:val="002A5FFC"/>
    <w:rsid w:val="002A60FD"/>
    <w:rsid w:val="002A65BF"/>
    <w:rsid w:val="002A68D0"/>
    <w:rsid w:val="002A6992"/>
    <w:rsid w:val="002A6AE4"/>
    <w:rsid w:val="002A7C0A"/>
    <w:rsid w:val="002A7F85"/>
    <w:rsid w:val="002B0006"/>
    <w:rsid w:val="002B00D4"/>
    <w:rsid w:val="002B02C4"/>
    <w:rsid w:val="002B0662"/>
    <w:rsid w:val="002B0B80"/>
    <w:rsid w:val="002B0E69"/>
    <w:rsid w:val="002B0FB2"/>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3C6"/>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3E08"/>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B71"/>
    <w:rsid w:val="002D2DCF"/>
    <w:rsid w:val="002D332C"/>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646"/>
    <w:rsid w:val="002E1970"/>
    <w:rsid w:val="002E2AAA"/>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6B2D"/>
    <w:rsid w:val="002E7683"/>
    <w:rsid w:val="002E777B"/>
    <w:rsid w:val="002E7A74"/>
    <w:rsid w:val="002E7B0E"/>
    <w:rsid w:val="002F0002"/>
    <w:rsid w:val="002F02F5"/>
    <w:rsid w:val="002F0369"/>
    <w:rsid w:val="002F048D"/>
    <w:rsid w:val="002F0BDD"/>
    <w:rsid w:val="002F1399"/>
    <w:rsid w:val="002F13D9"/>
    <w:rsid w:val="002F1871"/>
    <w:rsid w:val="002F18B0"/>
    <w:rsid w:val="002F1B2C"/>
    <w:rsid w:val="002F1D69"/>
    <w:rsid w:val="002F1E6A"/>
    <w:rsid w:val="002F25D1"/>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2A0"/>
    <w:rsid w:val="00301DB8"/>
    <w:rsid w:val="00301FC8"/>
    <w:rsid w:val="00302166"/>
    <w:rsid w:val="00302746"/>
    <w:rsid w:val="00302886"/>
    <w:rsid w:val="00302949"/>
    <w:rsid w:val="00302AEF"/>
    <w:rsid w:val="00303659"/>
    <w:rsid w:val="00303C20"/>
    <w:rsid w:val="00304579"/>
    <w:rsid w:val="00304A9D"/>
    <w:rsid w:val="00304C9C"/>
    <w:rsid w:val="003059A4"/>
    <w:rsid w:val="00305A81"/>
    <w:rsid w:val="00305F54"/>
    <w:rsid w:val="00306023"/>
    <w:rsid w:val="0030618F"/>
    <w:rsid w:val="003065F9"/>
    <w:rsid w:val="003066AC"/>
    <w:rsid w:val="00306807"/>
    <w:rsid w:val="00306BFB"/>
    <w:rsid w:val="0030742A"/>
    <w:rsid w:val="003077E3"/>
    <w:rsid w:val="00310493"/>
    <w:rsid w:val="00311555"/>
    <w:rsid w:val="0031168D"/>
    <w:rsid w:val="0031185F"/>
    <w:rsid w:val="00311C02"/>
    <w:rsid w:val="00311C48"/>
    <w:rsid w:val="00311DF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B11"/>
    <w:rsid w:val="00317CED"/>
    <w:rsid w:val="0032003C"/>
    <w:rsid w:val="003202F6"/>
    <w:rsid w:val="003205D6"/>
    <w:rsid w:val="00320A67"/>
    <w:rsid w:val="00320ACD"/>
    <w:rsid w:val="00320B32"/>
    <w:rsid w:val="00320B72"/>
    <w:rsid w:val="00320BED"/>
    <w:rsid w:val="0032105C"/>
    <w:rsid w:val="0032164B"/>
    <w:rsid w:val="00321B3A"/>
    <w:rsid w:val="00321D1C"/>
    <w:rsid w:val="00321D6B"/>
    <w:rsid w:val="00321F12"/>
    <w:rsid w:val="0032206F"/>
    <w:rsid w:val="003224BD"/>
    <w:rsid w:val="00322708"/>
    <w:rsid w:val="00322D36"/>
    <w:rsid w:val="00322F9F"/>
    <w:rsid w:val="00323DD1"/>
    <w:rsid w:val="0032466C"/>
    <w:rsid w:val="003247AE"/>
    <w:rsid w:val="003249F4"/>
    <w:rsid w:val="0032573C"/>
    <w:rsid w:val="00325FB5"/>
    <w:rsid w:val="00326D31"/>
    <w:rsid w:val="00326EE6"/>
    <w:rsid w:val="00326F61"/>
    <w:rsid w:val="003271C9"/>
    <w:rsid w:val="00327AFE"/>
    <w:rsid w:val="00330684"/>
    <w:rsid w:val="0033111A"/>
    <w:rsid w:val="00331294"/>
    <w:rsid w:val="0033143A"/>
    <w:rsid w:val="00331570"/>
    <w:rsid w:val="0033174E"/>
    <w:rsid w:val="00331965"/>
    <w:rsid w:val="00331E8C"/>
    <w:rsid w:val="00331F40"/>
    <w:rsid w:val="003324C5"/>
    <w:rsid w:val="0033292D"/>
    <w:rsid w:val="0033344F"/>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2F3"/>
    <w:rsid w:val="00343414"/>
    <w:rsid w:val="00343651"/>
    <w:rsid w:val="003437DC"/>
    <w:rsid w:val="0034386E"/>
    <w:rsid w:val="0034414B"/>
    <w:rsid w:val="00344497"/>
    <w:rsid w:val="003448DF"/>
    <w:rsid w:val="00344C21"/>
    <w:rsid w:val="00344F02"/>
    <w:rsid w:val="0034514D"/>
    <w:rsid w:val="003456CB"/>
    <w:rsid w:val="003457B9"/>
    <w:rsid w:val="00345811"/>
    <w:rsid w:val="00345912"/>
    <w:rsid w:val="00345973"/>
    <w:rsid w:val="00345BD3"/>
    <w:rsid w:val="003461F3"/>
    <w:rsid w:val="00346A35"/>
    <w:rsid w:val="00346B94"/>
    <w:rsid w:val="00346CB9"/>
    <w:rsid w:val="003471F1"/>
    <w:rsid w:val="003479A3"/>
    <w:rsid w:val="00347BF2"/>
    <w:rsid w:val="00347C28"/>
    <w:rsid w:val="00347C82"/>
    <w:rsid w:val="00350382"/>
    <w:rsid w:val="0035051A"/>
    <w:rsid w:val="0035075B"/>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98"/>
    <w:rsid w:val="003553A5"/>
    <w:rsid w:val="003553E1"/>
    <w:rsid w:val="00355854"/>
    <w:rsid w:val="00355D05"/>
    <w:rsid w:val="00356089"/>
    <w:rsid w:val="00356231"/>
    <w:rsid w:val="003563F7"/>
    <w:rsid w:val="00356651"/>
    <w:rsid w:val="00356C9A"/>
    <w:rsid w:val="0035700B"/>
    <w:rsid w:val="00357A56"/>
    <w:rsid w:val="0036000F"/>
    <w:rsid w:val="003602E0"/>
    <w:rsid w:val="00360DAE"/>
    <w:rsid w:val="003611BD"/>
    <w:rsid w:val="003614FC"/>
    <w:rsid w:val="00361885"/>
    <w:rsid w:val="00361F22"/>
    <w:rsid w:val="00361FCC"/>
    <w:rsid w:val="003626E9"/>
    <w:rsid w:val="00362BAC"/>
    <w:rsid w:val="00363901"/>
    <w:rsid w:val="00363ECF"/>
    <w:rsid w:val="0036412F"/>
    <w:rsid w:val="00364260"/>
    <w:rsid w:val="0036426A"/>
    <w:rsid w:val="0036427E"/>
    <w:rsid w:val="00364457"/>
    <w:rsid w:val="003645F9"/>
    <w:rsid w:val="0036498B"/>
    <w:rsid w:val="003656C4"/>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1A2B"/>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2F7A"/>
    <w:rsid w:val="003830C6"/>
    <w:rsid w:val="0038387A"/>
    <w:rsid w:val="00383F92"/>
    <w:rsid w:val="003840C1"/>
    <w:rsid w:val="003842B1"/>
    <w:rsid w:val="003842D5"/>
    <w:rsid w:val="003844C1"/>
    <w:rsid w:val="00384C72"/>
    <w:rsid w:val="00384CF8"/>
    <w:rsid w:val="00385109"/>
    <w:rsid w:val="00385326"/>
    <w:rsid w:val="003855B8"/>
    <w:rsid w:val="003856B5"/>
    <w:rsid w:val="003856FE"/>
    <w:rsid w:val="003857E8"/>
    <w:rsid w:val="003858C7"/>
    <w:rsid w:val="00385AB4"/>
    <w:rsid w:val="00385C4A"/>
    <w:rsid w:val="00385D1E"/>
    <w:rsid w:val="00385F5F"/>
    <w:rsid w:val="003860BE"/>
    <w:rsid w:val="003860DC"/>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5F3"/>
    <w:rsid w:val="0039476F"/>
    <w:rsid w:val="00394AAB"/>
    <w:rsid w:val="00394D91"/>
    <w:rsid w:val="00394E86"/>
    <w:rsid w:val="0039511A"/>
    <w:rsid w:val="00395949"/>
    <w:rsid w:val="00395AC0"/>
    <w:rsid w:val="003960F3"/>
    <w:rsid w:val="00396C2B"/>
    <w:rsid w:val="00396DC5"/>
    <w:rsid w:val="00396FF0"/>
    <w:rsid w:val="00397927"/>
    <w:rsid w:val="003A0458"/>
    <w:rsid w:val="003A07C8"/>
    <w:rsid w:val="003A082F"/>
    <w:rsid w:val="003A0D0B"/>
    <w:rsid w:val="003A1082"/>
    <w:rsid w:val="003A1441"/>
    <w:rsid w:val="003A1892"/>
    <w:rsid w:val="003A18E6"/>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21"/>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4F97"/>
    <w:rsid w:val="003B540E"/>
    <w:rsid w:val="003B54B6"/>
    <w:rsid w:val="003B5B39"/>
    <w:rsid w:val="003B5BC7"/>
    <w:rsid w:val="003B60CA"/>
    <w:rsid w:val="003C0212"/>
    <w:rsid w:val="003C111C"/>
    <w:rsid w:val="003C12C9"/>
    <w:rsid w:val="003C1861"/>
    <w:rsid w:val="003C1EDE"/>
    <w:rsid w:val="003C273C"/>
    <w:rsid w:val="003C3652"/>
    <w:rsid w:val="003C3F55"/>
    <w:rsid w:val="003C4128"/>
    <w:rsid w:val="003C4199"/>
    <w:rsid w:val="003C4370"/>
    <w:rsid w:val="003C453C"/>
    <w:rsid w:val="003C49F1"/>
    <w:rsid w:val="003C4F94"/>
    <w:rsid w:val="003C583E"/>
    <w:rsid w:val="003C5E98"/>
    <w:rsid w:val="003C6106"/>
    <w:rsid w:val="003C634B"/>
    <w:rsid w:val="003C6450"/>
    <w:rsid w:val="003C6592"/>
    <w:rsid w:val="003C6937"/>
    <w:rsid w:val="003C697B"/>
    <w:rsid w:val="003C6AAF"/>
    <w:rsid w:val="003C6CC4"/>
    <w:rsid w:val="003C70CC"/>
    <w:rsid w:val="003C7390"/>
    <w:rsid w:val="003C7604"/>
    <w:rsid w:val="003C76EB"/>
    <w:rsid w:val="003C779C"/>
    <w:rsid w:val="003D07CE"/>
    <w:rsid w:val="003D0E3E"/>
    <w:rsid w:val="003D0FA7"/>
    <w:rsid w:val="003D1363"/>
    <w:rsid w:val="003D1524"/>
    <w:rsid w:val="003D1C91"/>
    <w:rsid w:val="003D2983"/>
    <w:rsid w:val="003D2F1D"/>
    <w:rsid w:val="003D3166"/>
    <w:rsid w:val="003D3427"/>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D7F2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271C"/>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EDE"/>
    <w:rsid w:val="00405F2C"/>
    <w:rsid w:val="00405F9F"/>
    <w:rsid w:val="00406160"/>
    <w:rsid w:val="00406214"/>
    <w:rsid w:val="004063E8"/>
    <w:rsid w:val="0040650F"/>
    <w:rsid w:val="00406822"/>
    <w:rsid w:val="00406C86"/>
    <w:rsid w:val="00406E11"/>
    <w:rsid w:val="0040770C"/>
    <w:rsid w:val="00407DBA"/>
    <w:rsid w:val="0041010C"/>
    <w:rsid w:val="0041039A"/>
    <w:rsid w:val="00410565"/>
    <w:rsid w:val="00410A7F"/>
    <w:rsid w:val="00410ABA"/>
    <w:rsid w:val="00411011"/>
    <w:rsid w:val="00411A8F"/>
    <w:rsid w:val="00411B17"/>
    <w:rsid w:val="004121EA"/>
    <w:rsid w:val="00413006"/>
    <w:rsid w:val="00413024"/>
    <w:rsid w:val="00413929"/>
    <w:rsid w:val="004139C0"/>
    <w:rsid w:val="004143A4"/>
    <w:rsid w:val="00414483"/>
    <w:rsid w:val="00414491"/>
    <w:rsid w:val="00414791"/>
    <w:rsid w:val="0041487D"/>
    <w:rsid w:val="00414998"/>
    <w:rsid w:val="00414BBA"/>
    <w:rsid w:val="00414D69"/>
    <w:rsid w:val="00415326"/>
    <w:rsid w:val="004158D2"/>
    <w:rsid w:val="00415927"/>
    <w:rsid w:val="004159FC"/>
    <w:rsid w:val="00415FDD"/>
    <w:rsid w:val="00416866"/>
    <w:rsid w:val="00416917"/>
    <w:rsid w:val="004169AC"/>
    <w:rsid w:val="004172F5"/>
    <w:rsid w:val="00417AD6"/>
    <w:rsid w:val="0042042D"/>
    <w:rsid w:val="004207EE"/>
    <w:rsid w:val="00420D70"/>
    <w:rsid w:val="004213DE"/>
    <w:rsid w:val="00421936"/>
    <w:rsid w:val="0042194A"/>
    <w:rsid w:val="00421D7C"/>
    <w:rsid w:val="00422327"/>
    <w:rsid w:val="0042266F"/>
    <w:rsid w:val="00422764"/>
    <w:rsid w:val="00422AC4"/>
    <w:rsid w:val="00422E27"/>
    <w:rsid w:val="00423038"/>
    <w:rsid w:val="004248D3"/>
    <w:rsid w:val="00424C1D"/>
    <w:rsid w:val="00424F04"/>
    <w:rsid w:val="0042547A"/>
    <w:rsid w:val="004257BB"/>
    <w:rsid w:val="00425C91"/>
    <w:rsid w:val="00425DA3"/>
    <w:rsid w:val="00426D9D"/>
    <w:rsid w:val="00427701"/>
    <w:rsid w:val="0043036B"/>
    <w:rsid w:val="00430A26"/>
    <w:rsid w:val="00430E5D"/>
    <w:rsid w:val="00431314"/>
    <w:rsid w:val="004317A9"/>
    <w:rsid w:val="00432725"/>
    <w:rsid w:val="00432DA0"/>
    <w:rsid w:val="004333B7"/>
    <w:rsid w:val="00433466"/>
    <w:rsid w:val="00433757"/>
    <w:rsid w:val="00433A3F"/>
    <w:rsid w:val="00433B66"/>
    <w:rsid w:val="00433C86"/>
    <w:rsid w:val="00433D31"/>
    <w:rsid w:val="00434664"/>
    <w:rsid w:val="0043494C"/>
    <w:rsid w:val="00435290"/>
    <w:rsid w:val="004352CE"/>
    <w:rsid w:val="00435A9A"/>
    <w:rsid w:val="0043620E"/>
    <w:rsid w:val="00436436"/>
    <w:rsid w:val="00436528"/>
    <w:rsid w:val="0043687A"/>
    <w:rsid w:val="00436BF8"/>
    <w:rsid w:val="00436DEC"/>
    <w:rsid w:val="0043769F"/>
    <w:rsid w:val="00437879"/>
    <w:rsid w:val="00437CA4"/>
    <w:rsid w:val="00437FB5"/>
    <w:rsid w:val="004402EA"/>
    <w:rsid w:val="00440627"/>
    <w:rsid w:val="004406AA"/>
    <w:rsid w:val="00440A51"/>
    <w:rsid w:val="00440BB8"/>
    <w:rsid w:val="0044121B"/>
    <w:rsid w:val="0044153E"/>
    <w:rsid w:val="004418BE"/>
    <w:rsid w:val="00441A6F"/>
    <w:rsid w:val="00443879"/>
    <w:rsid w:val="00443ABF"/>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525"/>
    <w:rsid w:val="00453792"/>
    <w:rsid w:val="00454117"/>
    <w:rsid w:val="004541E6"/>
    <w:rsid w:val="004542A0"/>
    <w:rsid w:val="00454453"/>
    <w:rsid w:val="0045448D"/>
    <w:rsid w:val="00454737"/>
    <w:rsid w:val="004549A3"/>
    <w:rsid w:val="00454EC7"/>
    <w:rsid w:val="0045537A"/>
    <w:rsid w:val="0045554E"/>
    <w:rsid w:val="00456172"/>
    <w:rsid w:val="00456A8A"/>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3525"/>
    <w:rsid w:val="004835DE"/>
    <w:rsid w:val="0048360A"/>
    <w:rsid w:val="00483F29"/>
    <w:rsid w:val="0048417F"/>
    <w:rsid w:val="00484323"/>
    <w:rsid w:val="00484C3C"/>
    <w:rsid w:val="00484DB3"/>
    <w:rsid w:val="00484EB5"/>
    <w:rsid w:val="00485585"/>
    <w:rsid w:val="004856A6"/>
    <w:rsid w:val="00485C67"/>
    <w:rsid w:val="0048653D"/>
    <w:rsid w:val="004867EE"/>
    <w:rsid w:val="00486AD9"/>
    <w:rsid w:val="00486D43"/>
    <w:rsid w:val="00486DF2"/>
    <w:rsid w:val="00486F61"/>
    <w:rsid w:val="00487238"/>
    <w:rsid w:val="00487801"/>
    <w:rsid w:val="00487FB5"/>
    <w:rsid w:val="00490095"/>
    <w:rsid w:val="00490251"/>
    <w:rsid w:val="00490C60"/>
    <w:rsid w:val="00490CB0"/>
    <w:rsid w:val="00490ECF"/>
    <w:rsid w:val="00490F83"/>
    <w:rsid w:val="00490FDB"/>
    <w:rsid w:val="00491294"/>
    <w:rsid w:val="004915F4"/>
    <w:rsid w:val="00491723"/>
    <w:rsid w:val="00492105"/>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09"/>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18FE"/>
    <w:rsid w:val="004A2570"/>
    <w:rsid w:val="004A2C3C"/>
    <w:rsid w:val="004A3861"/>
    <w:rsid w:val="004A3927"/>
    <w:rsid w:val="004A3E29"/>
    <w:rsid w:val="004A4222"/>
    <w:rsid w:val="004A4D39"/>
    <w:rsid w:val="004A5416"/>
    <w:rsid w:val="004A5726"/>
    <w:rsid w:val="004A5CB7"/>
    <w:rsid w:val="004A5EF0"/>
    <w:rsid w:val="004A5F12"/>
    <w:rsid w:val="004A6A56"/>
    <w:rsid w:val="004A6A75"/>
    <w:rsid w:val="004A7085"/>
    <w:rsid w:val="004A7384"/>
    <w:rsid w:val="004B04B4"/>
    <w:rsid w:val="004B0D33"/>
    <w:rsid w:val="004B17AB"/>
    <w:rsid w:val="004B1836"/>
    <w:rsid w:val="004B1A17"/>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A3D"/>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53"/>
    <w:rsid w:val="004C7D66"/>
    <w:rsid w:val="004D077E"/>
    <w:rsid w:val="004D0DFC"/>
    <w:rsid w:val="004D0E2B"/>
    <w:rsid w:val="004D1262"/>
    <w:rsid w:val="004D1545"/>
    <w:rsid w:val="004D161F"/>
    <w:rsid w:val="004D20CF"/>
    <w:rsid w:val="004D21C4"/>
    <w:rsid w:val="004D224E"/>
    <w:rsid w:val="004D225E"/>
    <w:rsid w:val="004D2457"/>
    <w:rsid w:val="004D24DD"/>
    <w:rsid w:val="004D303A"/>
    <w:rsid w:val="004D3232"/>
    <w:rsid w:val="004D369A"/>
    <w:rsid w:val="004D3709"/>
    <w:rsid w:val="004D3DD3"/>
    <w:rsid w:val="004D4442"/>
    <w:rsid w:val="004D51CF"/>
    <w:rsid w:val="004D556B"/>
    <w:rsid w:val="004D55EC"/>
    <w:rsid w:val="004D58D3"/>
    <w:rsid w:val="004D677C"/>
    <w:rsid w:val="004D6D92"/>
    <w:rsid w:val="004D6E93"/>
    <w:rsid w:val="004D7490"/>
    <w:rsid w:val="004D76C7"/>
    <w:rsid w:val="004D7C30"/>
    <w:rsid w:val="004E0AC7"/>
    <w:rsid w:val="004E0ADB"/>
    <w:rsid w:val="004E0C1C"/>
    <w:rsid w:val="004E1141"/>
    <w:rsid w:val="004E1970"/>
    <w:rsid w:val="004E1EB6"/>
    <w:rsid w:val="004E23EB"/>
    <w:rsid w:val="004E2A23"/>
    <w:rsid w:val="004E2D8F"/>
    <w:rsid w:val="004E30B1"/>
    <w:rsid w:val="004E46BF"/>
    <w:rsid w:val="004E48B9"/>
    <w:rsid w:val="004E4C7C"/>
    <w:rsid w:val="004E4F00"/>
    <w:rsid w:val="004E5699"/>
    <w:rsid w:val="004E5A35"/>
    <w:rsid w:val="004E6198"/>
    <w:rsid w:val="004E624D"/>
    <w:rsid w:val="004E67EB"/>
    <w:rsid w:val="004E6890"/>
    <w:rsid w:val="004E6927"/>
    <w:rsid w:val="004E6BE9"/>
    <w:rsid w:val="004E6DF1"/>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2FC6"/>
    <w:rsid w:val="004F3071"/>
    <w:rsid w:val="004F30A7"/>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4F763D"/>
    <w:rsid w:val="00500396"/>
    <w:rsid w:val="00500E23"/>
    <w:rsid w:val="00501D38"/>
    <w:rsid w:val="00501EFF"/>
    <w:rsid w:val="005020F0"/>
    <w:rsid w:val="0050232B"/>
    <w:rsid w:val="005027CF"/>
    <w:rsid w:val="00503084"/>
    <w:rsid w:val="00503797"/>
    <w:rsid w:val="00503C2D"/>
    <w:rsid w:val="0050432F"/>
    <w:rsid w:val="0050447E"/>
    <w:rsid w:val="00504525"/>
    <w:rsid w:val="00504E5A"/>
    <w:rsid w:val="00504E96"/>
    <w:rsid w:val="005052BB"/>
    <w:rsid w:val="005054B9"/>
    <w:rsid w:val="00505997"/>
    <w:rsid w:val="00505A8A"/>
    <w:rsid w:val="00505EFC"/>
    <w:rsid w:val="00505F91"/>
    <w:rsid w:val="00506203"/>
    <w:rsid w:val="00506AE2"/>
    <w:rsid w:val="00506FAE"/>
    <w:rsid w:val="0050758E"/>
    <w:rsid w:val="00507795"/>
    <w:rsid w:val="00507AAF"/>
    <w:rsid w:val="00510415"/>
    <w:rsid w:val="0051076E"/>
    <w:rsid w:val="00510B3B"/>
    <w:rsid w:val="005114F0"/>
    <w:rsid w:val="00511895"/>
    <w:rsid w:val="00511B00"/>
    <w:rsid w:val="00511BF8"/>
    <w:rsid w:val="00511F09"/>
    <w:rsid w:val="00511FE0"/>
    <w:rsid w:val="00512521"/>
    <w:rsid w:val="00512B08"/>
    <w:rsid w:val="00512D76"/>
    <w:rsid w:val="0051322D"/>
    <w:rsid w:val="005132CC"/>
    <w:rsid w:val="005133D9"/>
    <w:rsid w:val="00513F3F"/>
    <w:rsid w:val="00514536"/>
    <w:rsid w:val="0051486D"/>
    <w:rsid w:val="00514958"/>
    <w:rsid w:val="00514A8A"/>
    <w:rsid w:val="00514F7B"/>
    <w:rsid w:val="005153F0"/>
    <w:rsid w:val="005158EA"/>
    <w:rsid w:val="005162BE"/>
    <w:rsid w:val="005162D0"/>
    <w:rsid w:val="005169A8"/>
    <w:rsid w:val="00516F79"/>
    <w:rsid w:val="00516F8A"/>
    <w:rsid w:val="005174C7"/>
    <w:rsid w:val="00517751"/>
    <w:rsid w:val="005179DE"/>
    <w:rsid w:val="005205DD"/>
    <w:rsid w:val="005209E6"/>
    <w:rsid w:val="00520A11"/>
    <w:rsid w:val="00520E89"/>
    <w:rsid w:val="00521550"/>
    <w:rsid w:val="00521B86"/>
    <w:rsid w:val="00521F62"/>
    <w:rsid w:val="00522256"/>
    <w:rsid w:val="00522A3E"/>
    <w:rsid w:val="00523BEA"/>
    <w:rsid w:val="00523C78"/>
    <w:rsid w:val="00523C8B"/>
    <w:rsid w:val="005241F0"/>
    <w:rsid w:val="00524490"/>
    <w:rsid w:val="005253C5"/>
    <w:rsid w:val="0052556E"/>
    <w:rsid w:val="005257A3"/>
    <w:rsid w:val="00525F16"/>
    <w:rsid w:val="0052693B"/>
    <w:rsid w:val="005272C3"/>
    <w:rsid w:val="00527650"/>
    <w:rsid w:val="005276F3"/>
    <w:rsid w:val="00527F8A"/>
    <w:rsid w:val="00530048"/>
    <w:rsid w:val="00530AB7"/>
    <w:rsid w:val="00530E1A"/>
    <w:rsid w:val="00531AE5"/>
    <w:rsid w:val="00531F08"/>
    <w:rsid w:val="005321A9"/>
    <w:rsid w:val="0053231F"/>
    <w:rsid w:val="0053278D"/>
    <w:rsid w:val="00532938"/>
    <w:rsid w:val="00532A67"/>
    <w:rsid w:val="00532D89"/>
    <w:rsid w:val="00533135"/>
    <w:rsid w:val="005332D5"/>
    <w:rsid w:val="00533415"/>
    <w:rsid w:val="005335AD"/>
    <w:rsid w:val="00533885"/>
    <w:rsid w:val="00533B63"/>
    <w:rsid w:val="00534536"/>
    <w:rsid w:val="005346AF"/>
    <w:rsid w:val="00534E9B"/>
    <w:rsid w:val="0053575D"/>
    <w:rsid w:val="00535F4A"/>
    <w:rsid w:val="00536115"/>
    <w:rsid w:val="005361C2"/>
    <w:rsid w:val="005365ED"/>
    <w:rsid w:val="005369CE"/>
    <w:rsid w:val="00537DF3"/>
    <w:rsid w:val="00537FAA"/>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6D12"/>
    <w:rsid w:val="005470ED"/>
    <w:rsid w:val="005475F3"/>
    <w:rsid w:val="0054770E"/>
    <w:rsid w:val="00550634"/>
    <w:rsid w:val="005509EF"/>
    <w:rsid w:val="00550CF0"/>
    <w:rsid w:val="00551214"/>
    <w:rsid w:val="005514C3"/>
    <w:rsid w:val="00551CA6"/>
    <w:rsid w:val="00551D25"/>
    <w:rsid w:val="00552241"/>
    <w:rsid w:val="0055234E"/>
    <w:rsid w:val="00552554"/>
    <w:rsid w:val="00552AF3"/>
    <w:rsid w:val="00553456"/>
    <w:rsid w:val="00553574"/>
    <w:rsid w:val="00553BAA"/>
    <w:rsid w:val="00553E10"/>
    <w:rsid w:val="00553E9A"/>
    <w:rsid w:val="00553EE6"/>
    <w:rsid w:val="00553F30"/>
    <w:rsid w:val="00554765"/>
    <w:rsid w:val="00554B10"/>
    <w:rsid w:val="00554CA2"/>
    <w:rsid w:val="00555017"/>
    <w:rsid w:val="00555407"/>
    <w:rsid w:val="00555B2F"/>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3253"/>
    <w:rsid w:val="00564FC2"/>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3CD"/>
    <w:rsid w:val="0057777A"/>
    <w:rsid w:val="00577D16"/>
    <w:rsid w:val="00577D28"/>
    <w:rsid w:val="00577F5D"/>
    <w:rsid w:val="00580C53"/>
    <w:rsid w:val="0058134A"/>
    <w:rsid w:val="00581E0E"/>
    <w:rsid w:val="00582700"/>
    <w:rsid w:val="00582D90"/>
    <w:rsid w:val="0058385D"/>
    <w:rsid w:val="00583C04"/>
    <w:rsid w:val="00583C45"/>
    <w:rsid w:val="00583CA7"/>
    <w:rsid w:val="00584271"/>
    <w:rsid w:val="00584477"/>
    <w:rsid w:val="0058471F"/>
    <w:rsid w:val="00584749"/>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4CFD"/>
    <w:rsid w:val="005953F5"/>
    <w:rsid w:val="00595E6B"/>
    <w:rsid w:val="00595F65"/>
    <w:rsid w:val="005961D6"/>
    <w:rsid w:val="0059665B"/>
    <w:rsid w:val="005966DC"/>
    <w:rsid w:val="00596755"/>
    <w:rsid w:val="00596858"/>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D36"/>
    <w:rsid w:val="005A5497"/>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BBB"/>
    <w:rsid w:val="005B1C1E"/>
    <w:rsid w:val="005B1D2B"/>
    <w:rsid w:val="005B2859"/>
    <w:rsid w:val="005B3100"/>
    <w:rsid w:val="005B3AA3"/>
    <w:rsid w:val="005B4453"/>
    <w:rsid w:val="005B5061"/>
    <w:rsid w:val="005B5916"/>
    <w:rsid w:val="005B59BE"/>
    <w:rsid w:val="005B5C0A"/>
    <w:rsid w:val="005B5D21"/>
    <w:rsid w:val="005B5E72"/>
    <w:rsid w:val="005B62E2"/>
    <w:rsid w:val="005B65A3"/>
    <w:rsid w:val="005B706D"/>
    <w:rsid w:val="005B7685"/>
    <w:rsid w:val="005B7E24"/>
    <w:rsid w:val="005C0046"/>
    <w:rsid w:val="005C0678"/>
    <w:rsid w:val="005C1343"/>
    <w:rsid w:val="005C1503"/>
    <w:rsid w:val="005C1553"/>
    <w:rsid w:val="005C1B3F"/>
    <w:rsid w:val="005C1D3C"/>
    <w:rsid w:val="005C1D6F"/>
    <w:rsid w:val="005C1E0C"/>
    <w:rsid w:val="005C2892"/>
    <w:rsid w:val="005C2F2D"/>
    <w:rsid w:val="005C31A3"/>
    <w:rsid w:val="005C35A9"/>
    <w:rsid w:val="005C35C9"/>
    <w:rsid w:val="005C3ACC"/>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65F"/>
    <w:rsid w:val="005C78A7"/>
    <w:rsid w:val="005C7D26"/>
    <w:rsid w:val="005D1533"/>
    <w:rsid w:val="005D1AE4"/>
    <w:rsid w:val="005D3246"/>
    <w:rsid w:val="005D3B48"/>
    <w:rsid w:val="005D3C28"/>
    <w:rsid w:val="005D3CB8"/>
    <w:rsid w:val="005D45B5"/>
    <w:rsid w:val="005D4744"/>
    <w:rsid w:val="005D4A94"/>
    <w:rsid w:val="005D4CBE"/>
    <w:rsid w:val="005D5279"/>
    <w:rsid w:val="005D59C2"/>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91A"/>
    <w:rsid w:val="005D7BC0"/>
    <w:rsid w:val="005D7C53"/>
    <w:rsid w:val="005D7E1C"/>
    <w:rsid w:val="005E010E"/>
    <w:rsid w:val="005E0BCA"/>
    <w:rsid w:val="005E1062"/>
    <w:rsid w:val="005E1270"/>
    <w:rsid w:val="005E196F"/>
    <w:rsid w:val="005E1DA3"/>
    <w:rsid w:val="005E2337"/>
    <w:rsid w:val="005E2602"/>
    <w:rsid w:val="005E262E"/>
    <w:rsid w:val="005E2772"/>
    <w:rsid w:val="005E3460"/>
    <w:rsid w:val="005E38EB"/>
    <w:rsid w:val="005E4182"/>
    <w:rsid w:val="005E457D"/>
    <w:rsid w:val="005E46A4"/>
    <w:rsid w:val="005E47A6"/>
    <w:rsid w:val="005E48EC"/>
    <w:rsid w:val="005E5C0D"/>
    <w:rsid w:val="005E62E3"/>
    <w:rsid w:val="005E6728"/>
    <w:rsid w:val="005E781D"/>
    <w:rsid w:val="005E7D01"/>
    <w:rsid w:val="005F0723"/>
    <w:rsid w:val="005F10A8"/>
    <w:rsid w:val="005F1536"/>
    <w:rsid w:val="005F1864"/>
    <w:rsid w:val="005F18F6"/>
    <w:rsid w:val="005F1F92"/>
    <w:rsid w:val="005F1FC7"/>
    <w:rsid w:val="005F22AA"/>
    <w:rsid w:val="005F29FC"/>
    <w:rsid w:val="005F337A"/>
    <w:rsid w:val="005F3425"/>
    <w:rsid w:val="005F3C67"/>
    <w:rsid w:val="005F3FBE"/>
    <w:rsid w:val="005F42F7"/>
    <w:rsid w:val="005F4D39"/>
    <w:rsid w:val="005F4FBA"/>
    <w:rsid w:val="005F55EB"/>
    <w:rsid w:val="005F5886"/>
    <w:rsid w:val="005F5967"/>
    <w:rsid w:val="005F5DA5"/>
    <w:rsid w:val="005F6133"/>
    <w:rsid w:val="005F64DE"/>
    <w:rsid w:val="005F6A9D"/>
    <w:rsid w:val="005F6F78"/>
    <w:rsid w:val="005F715E"/>
    <w:rsid w:val="005F7536"/>
    <w:rsid w:val="005F7C90"/>
    <w:rsid w:val="005F7CBE"/>
    <w:rsid w:val="00600D70"/>
    <w:rsid w:val="006012FA"/>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07FFD"/>
    <w:rsid w:val="00610687"/>
    <w:rsid w:val="00610C0C"/>
    <w:rsid w:val="00610F70"/>
    <w:rsid w:val="006111A9"/>
    <w:rsid w:val="00611692"/>
    <w:rsid w:val="006118E6"/>
    <w:rsid w:val="0061200B"/>
    <w:rsid w:val="0061265C"/>
    <w:rsid w:val="00612737"/>
    <w:rsid w:val="006132E1"/>
    <w:rsid w:val="00614A23"/>
    <w:rsid w:val="00614AC0"/>
    <w:rsid w:val="00614C8A"/>
    <w:rsid w:val="00614F9D"/>
    <w:rsid w:val="00615874"/>
    <w:rsid w:val="006159EA"/>
    <w:rsid w:val="0061614E"/>
    <w:rsid w:val="0061625F"/>
    <w:rsid w:val="006163FB"/>
    <w:rsid w:val="00616524"/>
    <w:rsid w:val="00616B07"/>
    <w:rsid w:val="00616D3D"/>
    <w:rsid w:val="00617042"/>
    <w:rsid w:val="006170EC"/>
    <w:rsid w:val="00617355"/>
    <w:rsid w:val="00617423"/>
    <w:rsid w:val="00617D43"/>
    <w:rsid w:val="00617E25"/>
    <w:rsid w:val="00617EAF"/>
    <w:rsid w:val="00620309"/>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27F06"/>
    <w:rsid w:val="0063055B"/>
    <w:rsid w:val="0063057F"/>
    <w:rsid w:val="00630AA4"/>
    <w:rsid w:val="00630DD3"/>
    <w:rsid w:val="00631993"/>
    <w:rsid w:val="00631C06"/>
    <w:rsid w:val="00631F9D"/>
    <w:rsid w:val="006320B9"/>
    <w:rsid w:val="006324FC"/>
    <w:rsid w:val="00632621"/>
    <w:rsid w:val="00632B12"/>
    <w:rsid w:val="00633DD1"/>
    <w:rsid w:val="0063431E"/>
    <w:rsid w:val="00634784"/>
    <w:rsid w:val="0063530C"/>
    <w:rsid w:val="00635384"/>
    <w:rsid w:val="0063631F"/>
    <w:rsid w:val="00636531"/>
    <w:rsid w:val="00636743"/>
    <w:rsid w:val="00636C0D"/>
    <w:rsid w:val="00636D5C"/>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DA0"/>
    <w:rsid w:val="00643EB6"/>
    <w:rsid w:val="00643F7E"/>
    <w:rsid w:val="00644209"/>
    <w:rsid w:val="006443FA"/>
    <w:rsid w:val="006448BE"/>
    <w:rsid w:val="00644AB4"/>
    <w:rsid w:val="00644BF1"/>
    <w:rsid w:val="00644C17"/>
    <w:rsid w:val="00644C32"/>
    <w:rsid w:val="006455CE"/>
    <w:rsid w:val="006457CE"/>
    <w:rsid w:val="00645BC4"/>
    <w:rsid w:val="0064601E"/>
    <w:rsid w:val="006463CD"/>
    <w:rsid w:val="00646A0D"/>
    <w:rsid w:val="00646FF6"/>
    <w:rsid w:val="0064747D"/>
    <w:rsid w:val="0064751A"/>
    <w:rsid w:val="0064769F"/>
    <w:rsid w:val="0064770F"/>
    <w:rsid w:val="00647806"/>
    <w:rsid w:val="0064783A"/>
    <w:rsid w:val="00647F8B"/>
    <w:rsid w:val="00650057"/>
    <w:rsid w:val="006501C8"/>
    <w:rsid w:val="00650922"/>
    <w:rsid w:val="00650D83"/>
    <w:rsid w:val="00650EB8"/>
    <w:rsid w:val="006511B9"/>
    <w:rsid w:val="006518C0"/>
    <w:rsid w:val="006519C1"/>
    <w:rsid w:val="00651AA3"/>
    <w:rsid w:val="0065234B"/>
    <w:rsid w:val="006523F2"/>
    <w:rsid w:val="00652A97"/>
    <w:rsid w:val="00652E48"/>
    <w:rsid w:val="006530EF"/>
    <w:rsid w:val="0065316C"/>
    <w:rsid w:val="006531B2"/>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187"/>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319"/>
    <w:rsid w:val="006746C0"/>
    <w:rsid w:val="00674EC7"/>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144"/>
    <w:rsid w:val="0068119E"/>
    <w:rsid w:val="00681C01"/>
    <w:rsid w:val="00681D7C"/>
    <w:rsid w:val="00681DA3"/>
    <w:rsid w:val="0068200B"/>
    <w:rsid w:val="00682070"/>
    <w:rsid w:val="006826DA"/>
    <w:rsid w:val="0068307F"/>
    <w:rsid w:val="006830F7"/>
    <w:rsid w:val="006835DE"/>
    <w:rsid w:val="00683A54"/>
    <w:rsid w:val="00683FA6"/>
    <w:rsid w:val="006840D2"/>
    <w:rsid w:val="00684113"/>
    <w:rsid w:val="006841EB"/>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5A0C"/>
    <w:rsid w:val="00695A98"/>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4B4A"/>
    <w:rsid w:val="006A5034"/>
    <w:rsid w:val="006A5856"/>
    <w:rsid w:val="006A61C8"/>
    <w:rsid w:val="006A6AB3"/>
    <w:rsid w:val="006A6BC1"/>
    <w:rsid w:val="006A6C37"/>
    <w:rsid w:val="006A763E"/>
    <w:rsid w:val="006A7E3C"/>
    <w:rsid w:val="006A7E9C"/>
    <w:rsid w:val="006A7F82"/>
    <w:rsid w:val="006B0430"/>
    <w:rsid w:val="006B0F78"/>
    <w:rsid w:val="006B1425"/>
    <w:rsid w:val="006B1568"/>
    <w:rsid w:val="006B1865"/>
    <w:rsid w:val="006B1CB1"/>
    <w:rsid w:val="006B1E21"/>
    <w:rsid w:val="006B2176"/>
    <w:rsid w:val="006B2209"/>
    <w:rsid w:val="006B2733"/>
    <w:rsid w:val="006B2740"/>
    <w:rsid w:val="006B2752"/>
    <w:rsid w:val="006B2D90"/>
    <w:rsid w:val="006B3B89"/>
    <w:rsid w:val="006B40B9"/>
    <w:rsid w:val="006B443A"/>
    <w:rsid w:val="006B4E32"/>
    <w:rsid w:val="006B52C4"/>
    <w:rsid w:val="006B52CA"/>
    <w:rsid w:val="006B5342"/>
    <w:rsid w:val="006B5352"/>
    <w:rsid w:val="006B5410"/>
    <w:rsid w:val="006B5DE3"/>
    <w:rsid w:val="006B60D7"/>
    <w:rsid w:val="006B6164"/>
    <w:rsid w:val="006B61BA"/>
    <w:rsid w:val="006B6BB6"/>
    <w:rsid w:val="006B752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A00"/>
    <w:rsid w:val="006C4BFE"/>
    <w:rsid w:val="006C5097"/>
    <w:rsid w:val="006C52A6"/>
    <w:rsid w:val="006C53BE"/>
    <w:rsid w:val="006C58FA"/>
    <w:rsid w:val="006C60AE"/>
    <w:rsid w:val="006C6352"/>
    <w:rsid w:val="006C66F3"/>
    <w:rsid w:val="006C6DDC"/>
    <w:rsid w:val="006C78BD"/>
    <w:rsid w:val="006C7E97"/>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9BC"/>
    <w:rsid w:val="006D6F42"/>
    <w:rsid w:val="006D7C38"/>
    <w:rsid w:val="006E001D"/>
    <w:rsid w:val="006E0289"/>
    <w:rsid w:val="006E0357"/>
    <w:rsid w:val="006E0A4D"/>
    <w:rsid w:val="006E106F"/>
    <w:rsid w:val="006E1108"/>
    <w:rsid w:val="006E154E"/>
    <w:rsid w:val="006E16EB"/>
    <w:rsid w:val="006E184C"/>
    <w:rsid w:val="006E19C9"/>
    <w:rsid w:val="006E1EE4"/>
    <w:rsid w:val="006E21DF"/>
    <w:rsid w:val="006E3051"/>
    <w:rsid w:val="006E324C"/>
    <w:rsid w:val="006E33DE"/>
    <w:rsid w:val="006E35CD"/>
    <w:rsid w:val="006E35F7"/>
    <w:rsid w:val="006E3C49"/>
    <w:rsid w:val="006E3D11"/>
    <w:rsid w:val="006E4E24"/>
    <w:rsid w:val="006E4E6B"/>
    <w:rsid w:val="006E5583"/>
    <w:rsid w:val="006E6327"/>
    <w:rsid w:val="006E6B2C"/>
    <w:rsid w:val="006E6F66"/>
    <w:rsid w:val="006E7514"/>
    <w:rsid w:val="006E79B2"/>
    <w:rsid w:val="006F0611"/>
    <w:rsid w:val="006F081C"/>
    <w:rsid w:val="006F0BBB"/>
    <w:rsid w:val="006F0DBF"/>
    <w:rsid w:val="006F0F63"/>
    <w:rsid w:val="006F20D7"/>
    <w:rsid w:val="006F213A"/>
    <w:rsid w:val="006F27CF"/>
    <w:rsid w:val="006F2968"/>
    <w:rsid w:val="006F2CC9"/>
    <w:rsid w:val="006F2CF5"/>
    <w:rsid w:val="006F2DB8"/>
    <w:rsid w:val="006F2FE5"/>
    <w:rsid w:val="006F3110"/>
    <w:rsid w:val="006F3196"/>
    <w:rsid w:val="006F32E3"/>
    <w:rsid w:val="006F3500"/>
    <w:rsid w:val="006F353A"/>
    <w:rsid w:val="006F48A1"/>
    <w:rsid w:val="006F4B4C"/>
    <w:rsid w:val="006F4DD2"/>
    <w:rsid w:val="006F54E4"/>
    <w:rsid w:val="006F55A2"/>
    <w:rsid w:val="006F59F1"/>
    <w:rsid w:val="006F606A"/>
    <w:rsid w:val="006F64A3"/>
    <w:rsid w:val="006F68B3"/>
    <w:rsid w:val="006F6F6B"/>
    <w:rsid w:val="006F70C1"/>
    <w:rsid w:val="006F7387"/>
    <w:rsid w:val="006F785A"/>
    <w:rsid w:val="0070060C"/>
    <w:rsid w:val="00700697"/>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4AC"/>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B23"/>
    <w:rsid w:val="00711E47"/>
    <w:rsid w:val="00711F8A"/>
    <w:rsid w:val="007125EC"/>
    <w:rsid w:val="0071278B"/>
    <w:rsid w:val="00712885"/>
    <w:rsid w:val="00713882"/>
    <w:rsid w:val="00713915"/>
    <w:rsid w:val="00713D7D"/>
    <w:rsid w:val="00714137"/>
    <w:rsid w:val="007141E7"/>
    <w:rsid w:val="00714269"/>
    <w:rsid w:val="0071448C"/>
    <w:rsid w:val="007147F1"/>
    <w:rsid w:val="00714891"/>
    <w:rsid w:val="00714F1C"/>
    <w:rsid w:val="00714F42"/>
    <w:rsid w:val="00715573"/>
    <w:rsid w:val="00715645"/>
    <w:rsid w:val="007157C4"/>
    <w:rsid w:val="00715E78"/>
    <w:rsid w:val="00715F3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16"/>
    <w:rsid w:val="00722E51"/>
    <w:rsid w:val="007235F9"/>
    <w:rsid w:val="00723A67"/>
    <w:rsid w:val="007246E9"/>
    <w:rsid w:val="00724C58"/>
    <w:rsid w:val="00724D58"/>
    <w:rsid w:val="00724E6A"/>
    <w:rsid w:val="0072535E"/>
    <w:rsid w:val="007254B4"/>
    <w:rsid w:val="00726CC4"/>
    <w:rsid w:val="00727ACF"/>
    <w:rsid w:val="00727AE9"/>
    <w:rsid w:val="0073007B"/>
    <w:rsid w:val="007301ED"/>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0B3"/>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974"/>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2C86"/>
    <w:rsid w:val="00753189"/>
    <w:rsid w:val="00753482"/>
    <w:rsid w:val="00753652"/>
    <w:rsid w:val="007537C0"/>
    <w:rsid w:val="00753B7F"/>
    <w:rsid w:val="00753D38"/>
    <w:rsid w:val="007542AC"/>
    <w:rsid w:val="00754E29"/>
    <w:rsid w:val="00755096"/>
    <w:rsid w:val="00755122"/>
    <w:rsid w:val="007552C2"/>
    <w:rsid w:val="007553F9"/>
    <w:rsid w:val="00755758"/>
    <w:rsid w:val="00755D48"/>
    <w:rsid w:val="00755EB9"/>
    <w:rsid w:val="00756164"/>
    <w:rsid w:val="007566B3"/>
    <w:rsid w:val="00756968"/>
    <w:rsid w:val="00756C8D"/>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7E0"/>
    <w:rsid w:val="00766AF9"/>
    <w:rsid w:val="00766C6F"/>
    <w:rsid w:val="00770976"/>
    <w:rsid w:val="00770C00"/>
    <w:rsid w:val="007710FB"/>
    <w:rsid w:val="007710FC"/>
    <w:rsid w:val="0077118D"/>
    <w:rsid w:val="00771294"/>
    <w:rsid w:val="00771922"/>
    <w:rsid w:val="00771D69"/>
    <w:rsid w:val="00771D8B"/>
    <w:rsid w:val="0077213C"/>
    <w:rsid w:val="0077215F"/>
    <w:rsid w:val="00772A9A"/>
    <w:rsid w:val="00772D49"/>
    <w:rsid w:val="0077330B"/>
    <w:rsid w:val="007735D5"/>
    <w:rsid w:val="007742A7"/>
    <w:rsid w:val="00774A41"/>
    <w:rsid w:val="00774B98"/>
    <w:rsid w:val="00774C6A"/>
    <w:rsid w:val="00775154"/>
    <w:rsid w:val="00775422"/>
    <w:rsid w:val="00775529"/>
    <w:rsid w:val="007756A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C9A"/>
    <w:rsid w:val="00785D47"/>
    <w:rsid w:val="007860A6"/>
    <w:rsid w:val="0078651E"/>
    <w:rsid w:val="00786A90"/>
    <w:rsid w:val="00786B2D"/>
    <w:rsid w:val="00786BB7"/>
    <w:rsid w:val="007875E2"/>
    <w:rsid w:val="00787FA8"/>
    <w:rsid w:val="00790FA1"/>
    <w:rsid w:val="007917BC"/>
    <w:rsid w:val="00791AEF"/>
    <w:rsid w:val="007920B2"/>
    <w:rsid w:val="0079216B"/>
    <w:rsid w:val="007922C9"/>
    <w:rsid w:val="007925C7"/>
    <w:rsid w:val="00792760"/>
    <w:rsid w:val="00792ABD"/>
    <w:rsid w:val="00793036"/>
    <w:rsid w:val="007932CB"/>
    <w:rsid w:val="007933D9"/>
    <w:rsid w:val="007934A8"/>
    <w:rsid w:val="007938D6"/>
    <w:rsid w:val="00793AE8"/>
    <w:rsid w:val="00793B57"/>
    <w:rsid w:val="00794130"/>
    <w:rsid w:val="00794425"/>
    <w:rsid w:val="00794629"/>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AEE"/>
    <w:rsid w:val="007A6C0C"/>
    <w:rsid w:val="007A75F9"/>
    <w:rsid w:val="007A7767"/>
    <w:rsid w:val="007A7DC6"/>
    <w:rsid w:val="007A7E19"/>
    <w:rsid w:val="007B01EE"/>
    <w:rsid w:val="007B033C"/>
    <w:rsid w:val="007B0956"/>
    <w:rsid w:val="007B1257"/>
    <w:rsid w:val="007B1376"/>
    <w:rsid w:val="007B16B8"/>
    <w:rsid w:val="007B1777"/>
    <w:rsid w:val="007B21B0"/>
    <w:rsid w:val="007B22DB"/>
    <w:rsid w:val="007B236A"/>
    <w:rsid w:val="007B2C7B"/>
    <w:rsid w:val="007B2D34"/>
    <w:rsid w:val="007B3DD3"/>
    <w:rsid w:val="007B4424"/>
    <w:rsid w:val="007B499E"/>
    <w:rsid w:val="007B4D78"/>
    <w:rsid w:val="007B4F40"/>
    <w:rsid w:val="007B50E5"/>
    <w:rsid w:val="007B5486"/>
    <w:rsid w:val="007B5A9B"/>
    <w:rsid w:val="007B5D37"/>
    <w:rsid w:val="007B641B"/>
    <w:rsid w:val="007B68B2"/>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A00"/>
    <w:rsid w:val="007D3D3F"/>
    <w:rsid w:val="007D3FF0"/>
    <w:rsid w:val="007D44EA"/>
    <w:rsid w:val="007D46A5"/>
    <w:rsid w:val="007D46CC"/>
    <w:rsid w:val="007D5009"/>
    <w:rsid w:val="007D5388"/>
    <w:rsid w:val="007D58BF"/>
    <w:rsid w:val="007D5C0C"/>
    <w:rsid w:val="007D657E"/>
    <w:rsid w:val="007D6640"/>
    <w:rsid w:val="007D666F"/>
    <w:rsid w:val="007D66A6"/>
    <w:rsid w:val="007D6BE0"/>
    <w:rsid w:val="007E021B"/>
    <w:rsid w:val="007E027E"/>
    <w:rsid w:val="007E06F3"/>
    <w:rsid w:val="007E09C2"/>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0F"/>
    <w:rsid w:val="007E63C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1EDC"/>
    <w:rsid w:val="0080200D"/>
    <w:rsid w:val="008023B0"/>
    <w:rsid w:val="0080258E"/>
    <w:rsid w:val="008025D9"/>
    <w:rsid w:val="008032FC"/>
    <w:rsid w:val="00803777"/>
    <w:rsid w:val="00803990"/>
    <w:rsid w:val="008039B8"/>
    <w:rsid w:val="00804336"/>
    <w:rsid w:val="008051A7"/>
    <w:rsid w:val="00805649"/>
    <w:rsid w:val="00806FAE"/>
    <w:rsid w:val="008073FC"/>
    <w:rsid w:val="00807603"/>
    <w:rsid w:val="00807AB0"/>
    <w:rsid w:val="00810090"/>
    <w:rsid w:val="008104BD"/>
    <w:rsid w:val="008109EE"/>
    <w:rsid w:val="00810A0A"/>
    <w:rsid w:val="00810A61"/>
    <w:rsid w:val="00810B36"/>
    <w:rsid w:val="00810DED"/>
    <w:rsid w:val="00810E8B"/>
    <w:rsid w:val="00811026"/>
    <w:rsid w:val="0081110D"/>
    <w:rsid w:val="0081134A"/>
    <w:rsid w:val="00811407"/>
    <w:rsid w:val="00811A51"/>
    <w:rsid w:val="00811DD2"/>
    <w:rsid w:val="008131E5"/>
    <w:rsid w:val="00813255"/>
    <w:rsid w:val="008133D4"/>
    <w:rsid w:val="00813712"/>
    <w:rsid w:val="00813B9D"/>
    <w:rsid w:val="00813D64"/>
    <w:rsid w:val="00814084"/>
    <w:rsid w:val="0081443E"/>
    <w:rsid w:val="00814541"/>
    <w:rsid w:val="008147AF"/>
    <w:rsid w:val="00814C39"/>
    <w:rsid w:val="008152C6"/>
    <w:rsid w:val="00815811"/>
    <w:rsid w:val="00815DAD"/>
    <w:rsid w:val="00816189"/>
    <w:rsid w:val="00816960"/>
    <w:rsid w:val="00817CD8"/>
    <w:rsid w:val="00817F83"/>
    <w:rsid w:val="00820338"/>
    <w:rsid w:val="00821225"/>
    <w:rsid w:val="008213E8"/>
    <w:rsid w:val="00821C05"/>
    <w:rsid w:val="00822240"/>
    <w:rsid w:val="00822729"/>
    <w:rsid w:val="00822B83"/>
    <w:rsid w:val="00823931"/>
    <w:rsid w:val="0082403A"/>
    <w:rsid w:val="008242A6"/>
    <w:rsid w:val="008246C3"/>
    <w:rsid w:val="00824A0C"/>
    <w:rsid w:val="00824E43"/>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39"/>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42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5F12"/>
    <w:rsid w:val="00856624"/>
    <w:rsid w:val="008577DB"/>
    <w:rsid w:val="00860181"/>
    <w:rsid w:val="008602CC"/>
    <w:rsid w:val="00860DDC"/>
    <w:rsid w:val="00860E8A"/>
    <w:rsid w:val="008610E2"/>
    <w:rsid w:val="008611EA"/>
    <w:rsid w:val="00861C42"/>
    <w:rsid w:val="008620D0"/>
    <w:rsid w:val="008627B5"/>
    <w:rsid w:val="008628EB"/>
    <w:rsid w:val="00862B8C"/>
    <w:rsid w:val="00863296"/>
    <w:rsid w:val="008632F9"/>
    <w:rsid w:val="00863B47"/>
    <w:rsid w:val="00864014"/>
    <w:rsid w:val="00864075"/>
    <w:rsid w:val="00864916"/>
    <w:rsid w:val="00864957"/>
    <w:rsid w:val="00864CDE"/>
    <w:rsid w:val="0086524E"/>
    <w:rsid w:val="00865502"/>
    <w:rsid w:val="00865870"/>
    <w:rsid w:val="008658CE"/>
    <w:rsid w:val="00865A05"/>
    <w:rsid w:val="008660F7"/>
    <w:rsid w:val="00866C0F"/>
    <w:rsid w:val="00867012"/>
    <w:rsid w:val="00867730"/>
    <w:rsid w:val="00870A97"/>
    <w:rsid w:val="00870C49"/>
    <w:rsid w:val="00870F6D"/>
    <w:rsid w:val="008713BD"/>
    <w:rsid w:val="00871A06"/>
    <w:rsid w:val="008725AF"/>
    <w:rsid w:val="008727D2"/>
    <w:rsid w:val="008729FD"/>
    <w:rsid w:val="00872C94"/>
    <w:rsid w:val="00872EA5"/>
    <w:rsid w:val="00873194"/>
    <w:rsid w:val="0087369F"/>
    <w:rsid w:val="00874382"/>
    <w:rsid w:val="00874A1E"/>
    <w:rsid w:val="00874A32"/>
    <w:rsid w:val="00875911"/>
    <w:rsid w:val="008759A4"/>
    <w:rsid w:val="00876CEB"/>
    <w:rsid w:val="00876D03"/>
    <w:rsid w:val="008777F2"/>
    <w:rsid w:val="00877BE6"/>
    <w:rsid w:val="00880BC3"/>
    <w:rsid w:val="00880CC9"/>
    <w:rsid w:val="008813B3"/>
    <w:rsid w:val="0088162F"/>
    <w:rsid w:val="008818ED"/>
    <w:rsid w:val="00882138"/>
    <w:rsid w:val="008828B4"/>
    <w:rsid w:val="00882C80"/>
    <w:rsid w:val="0088327F"/>
    <w:rsid w:val="00883578"/>
    <w:rsid w:val="0088369D"/>
    <w:rsid w:val="00883ABA"/>
    <w:rsid w:val="00883B66"/>
    <w:rsid w:val="008847AA"/>
    <w:rsid w:val="00884B45"/>
    <w:rsid w:val="00884C7F"/>
    <w:rsid w:val="00884FA0"/>
    <w:rsid w:val="008850BC"/>
    <w:rsid w:val="0088517E"/>
    <w:rsid w:val="00885245"/>
    <w:rsid w:val="0088542B"/>
    <w:rsid w:val="008860FF"/>
    <w:rsid w:val="0088663B"/>
    <w:rsid w:val="00886942"/>
    <w:rsid w:val="00886981"/>
    <w:rsid w:val="00886D32"/>
    <w:rsid w:val="0088715D"/>
    <w:rsid w:val="00887291"/>
    <w:rsid w:val="0088745C"/>
    <w:rsid w:val="0088772A"/>
    <w:rsid w:val="00887F21"/>
    <w:rsid w:val="008903A5"/>
    <w:rsid w:val="008912DE"/>
    <w:rsid w:val="00891649"/>
    <w:rsid w:val="00892081"/>
    <w:rsid w:val="00892650"/>
    <w:rsid w:val="008926E6"/>
    <w:rsid w:val="0089278D"/>
    <w:rsid w:val="00893165"/>
    <w:rsid w:val="008937AA"/>
    <w:rsid w:val="008939BC"/>
    <w:rsid w:val="00893BF2"/>
    <w:rsid w:val="0089401C"/>
    <w:rsid w:val="00894178"/>
    <w:rsid w:val="00894459"/>
    <w:rsid w:val="00894625"/>
    <w:rsid w:val="008948FE"/>
    <w:rsid w:val="00894E34"/>
    <w:rsid w:val="008950D2"/>
    <w:rsid w:val="00895CD5"/>
    <w:rsid w:val="00895CDB"/>
    <w:rsid w:val="00895EB2"/>
    <w:rsid w:val="0089622D"/>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EEE"/>
    <w:rsid w:val="008A1F0D"/>
    <w:rsid w:val="008A21E6"/>
    <w:rsid w:val="008A25FD"/>
    <w:rsid w:val="008A2766"/>
    <w:rsid w:val="008A2B4F"/>
    <w:rsid w:val="008A2C9B"/>
    <w:rsid w:val="008A2CF0"/>
    <w:rsid w:val="008A2D12"/>
    <w:rsid w:val="008A2DC9"/>
    <w:rsid w:val="008A2F84"/>
    <w:rsid w:val="008A35A9"/>
    <w:rsid w:val="008A387E"/>
    <w:rsid w:val="008A3D2A"/>
    <w:rsid w:val="008A4005"/>
    <w:rsid w:val="008A4399"/>
    <w:rsid w:val="008A4DCD"/>
    <w:rsid w:val="008A5529"/>
    <w:rsid w:val="008A585F"/>
    <w:rsid w:val="008A6A0C"/>
    <w:rsid w:val="008A6AD9"/>
    <w:rsid w:val="008A6B0D"/>
    <w:rsid w:val="008A710D"/>
    <w:rsid w:val="008A7239"/>
    <w:rsid w:val="008A73DC"/>
    <w:rsid w:val="008A777C"/>
    <w:rsid w:val="008A7B1D"/>
    <w:rsid w:val="008A7BFD"/>
    <w:rsid w:val="008A7D70"/>
    <w:rsid w:val="008A7DA1"/>
    <w:rsid w:val="008B0632"/>
    <w:rsid w:val="008B0669"/>
    <w:rsid w:val="008B0C6F"/>
    <w:rsid w:val="008B0D8E"/>
    <w:rsid w:val="008B1138"/>
    <w:rsid w:val="008B172A"/>
    <w:rsid w:val="008B20A3"/>
    <w:rsid w:val="008B228D"/>
    <w:rsid w:val="008B3642"/>
    <w:rsid w:val="008B36D5"/>
    <w:rsid w:val="008B37D9"/>
    <w:rsid w:val="008B3849"/>
    <w:rsid w:val="008B3891"/>
    <w:rsid w:val="008B3AD3"/>
    <w:rsid w:val="008B3D60"/>
    <w:rsid w:val="008B4521"/>
    <w:rsid w:val="008B49D2"/>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5FA1"/>
    <w:rsid w:val="008C60F0"/>
    <w:rsid w:val="008C6603"/>
    <w:rsid w:val="008C6B9A"/>
    <w:rsid w:val="008C6D90"/>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3A6A"/>
    <w:rsid w:val="008D4073"/>
    <w:rsid w:val="008D47DB"/>
    <w:rsid w:val="008D4989"/>
    <w:rsid w:val="008D4B2F"/>
    <w:rsid w:val="008D4BA9"/>
    <w:rsid w:val="008D5922"/>
    <w:rsid w:val="008D5DE3"/>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950"/>
    <w:rsid w:val="008E2AF8"/>
    <w:rsid w:val="008E2B62"/>
    <w:rsid w:val="008E3A6D"/>
    <w:rsid w:val="008E3C4C"/>
    <w:rsid w:val="008E4813"/>
    <w:rsid w:val="008E4D77"/>
    <w:rsid w:val="008E4E22"/>
    <w:rsid w:val="008E5BA3"/>
    <w:rsid w:val="008E5BEA"/>
    <w:rsid w:val="008E5DA0"/>
    <w:rsid w:val="008E64AD"/>
    <w:rsid w:val="008E66C1"/>
    <w:rsid w:val="008E7099"/>
    <w:rsid w:val="008E7126"/>
    <w:rsid w:val="008E7748"/>
    <w:rsid w:val="008E7F54"/>
    <w:rsid w:val="008F0C07"/>
    <w:rsid w:val="008F11A6"/>
    <w:rsid w:val="008F2519"/>
    <w:rsid w:val="008F25A8"/>
    <w:rsid w:val="008F2A15"/>
    <w:rsid w:val="008F2D63"/>
    <w:rsid w:val="008F30A4"/>
    <w:rsid w:val="008F31C3"/>
    <w:rsid w:val="008F3294"/>
    <w:rsid w:val="008F3A33"/>
    <w:rsid w:val="008F3AFE"/>
    <w:rsid w:val="008F3D06"/>
    <w:rsid w:val="008F4A5D"/>
    <w:rsid w:val="008F52C4"/>
    <w:rsid w:val="008F5CC0"/>
    <w:rsid w:val="008F64DC"/>
    <w:rsid w:val="008F6886"/>
    <w:rsid w:val="008F6ABC"/>
    <w:rsid w:val="008F6C14"/>
    <w:rsid w:val="008F754F"/>
    <w:rsid w:val="008F7DB0"/>
    <w:rsid w:val="0090017B"/>
    <w:rsid w:val="00900382"/>
    <w:rsid w:val="00900533"/>
    <w:rsid w:val="00901205"/>
    <w:rsid w:val="009019CD"/>
    <w:rsid w:val="00901F1B"/>
    <w:rsid w:val="00902FBD"/>
    <w:rsid w:val="0090329F"/>
    <w:rsid w:val="00903B85"/>
    <w:rsid w:val="00904570"/>
    <w:rsid w:val="009045D1"/>
    <w:rsid w:val="009046EE"/>
    <w:rsid w:val="0090519F"/>
    <w:rsid w:val="009053AB"/>
    <w:rsid w:val="009053CD"/>
    <w:rsid w:val="00905540"/>
    <w:rsid w:val="00905862"/>
    <w:rsid w:val="00906A9F"/>
    <w:rsid w:val="00907EC4"/>
    <w:rsid w:val="009102B9"/>
    <w:rsid w:val="009104EA"/>
    <w:rsid w:val="00910AE1"/>
    <w:rsid w:val="00910DAC"/>
    <w:rsid w:val="00910E42"/>
    <w:rsid w:val="00911098"/>
    <w:rsid w:val="00911327"/>
    <w:rsid w:val="009118C1"/>
    <w:rsid w:val="00911BAA"/>
    <w:rsid w:val="0091217D"/>
    <w:rsid w:val="00912415"/>
    <w:rsid w:val="0091252B"/>
    <w:rsid w:val="0091291F"/>
    <w:rsid w:val="00912B02"/>
    <w:rsid w:val="00912B0B"/>
    <w:rsid w:val="00912F27"/>
    <w:rsid w:val="0091390D"/>
    <w:rsid w:val="00914CC2"/>
    <w:rsid w:val="009153AE"/>
    <w:rsid w:val="009162CB"/>
    <w:rsid w:val="0091697F"/>
    <w:rsid w:val="00916A70"/>
    <w:rsid w:val="00916BBF"/>
    <w:rsid w:val="00916E0F"/>
    <w:rsid w:val="00916FCF"/>
    <w:rsid w:val="00917625"/>
    <w:rsid w:val="009201EB"/>
    <w:rsid w:val="009206C7"/>
    <w:rsid w:val="00921078"/>
    <w:rsid w:val="009211E0"/>
    <w:rsid w:val="00922597"/>
    <w:rsid w:val="0092291A"/>
    <w:rsid w:val="00922F4F"/>
    <w:rsid w:val="009230A0"/>
    <w:rsid w:val="00923164"/>
    <w:rsid w:val="0092371C"/>
    <w:rsid w:val="009240D5"/>
    <w:rsid w:val="0092439D"/>
    <w:rsid w:val="00924455"/>
    <w:rsid w:val="00924BA0"/>
    <w:rsid w:val="00924C7A"/>
    <w:rsid w:val="00924CB5"/>
    <w:rsid w:val="0092518A"/>
    <w:rsid w:val="00925526"/>
    <w:rsid w:val="00925AC6"/>
    <w:rsid w:val="00925F37"/>
    <w:rsid w:val="009269F8"/>
    <w:rsid w:val="009274C3"/>
    <w:rsid w:val="00927517"/>
    <w:rsid w:val="00930B8D"/>
    <w:rsid w:val="00931139"/>
    <w:rsid w:val="009314D0"/>
    <w:rsid w:val="0093158C"/>
    <w:rsid w:val="0093203D"/>
    <w:rsid w:val="009324B5"/>
    <w:rsid w:val="00932A24"/>
    <w:rsid w:val="00932FD8"/>
    <w:rsid w:val="00933CE6"/>
    <w:rsid w:val="00933DBF"/>
    <w:rsid w:val="00933ECB"/>
    <w:rsid w:val="00933F09"/>
    <w:rsid w:val="009342D5"/>
    <w:rsid w:val="00934DA7"/>
    <w:rsid w:val="00934DF1"/>
    <w:rsid w:val="00935088"/>
    <w:rsid w:val="0093539F"/>
    <w:rsid w:val="0093543E"/>
    <w:rsid w:val="009354E2"/>
    <w:rsid w:val="00935794"/>
    <w:rsid w:val="00935A9C"/>
    <w:rsid w:val="00935CED"/>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045"/>
    <w:rsid w:val="009437A8"/>
    <w:rsid w:val="00943967"/>
    <w:rsid w:val="00944A74"/>
    <w:rsid w:val="00946143"/>
    <w:rsid w:val="0094626F"/>
    <w:rsid w:val="0094642F"/>
    <w:rsid w:val="00946C0A"/>
    <w:rsid w:val="00946F46"/>
    <w:rsid w:val="0094708E"/>
    <w:rsid w:val="0094758D"/>
    <w:rsid w:val="009475F4"/>
    <w:rsid w:val="00947780"/>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505"/>
    <w:rsid w:val="00963E47"/>
    <w:rsid w:val="00964474"/>
    <w:rsid w:val="009647ED"/>
    <w:rsid w:val="009648A4"/>
    <w:rsid w:val="00965895"/>
    <w:rsid w:val="00965A8F"/>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89E"/>
    <w:rsid w:val="00972D9C"/>
    <w:rsid w:val="00973301"/>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5CE"/>
    <w:rsid w:val="009819D1"/>
    <w:rsid w:val="00981E25"/>
    <w:rsid w:val="00981F55"/>
    <w:rsid w:val="00981FED"/>
    <w:rsid w:val="00982184"/>
    <w:rsid w:val="00982303"/>
    <w:rsid w:val="00982577"/>
    <w:rsid w:val="009825EF"/>
    <w:rsid w:val="00982C19"/>
    <w:rsid w:val="00982F56"/>
    <w:rsid w:val="00982FD0"/>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8B8"/>
    <w:rsid w:val="009919B3"/>
    <w:rsid w:val="00992439"/>
    <w:rsid w:val="009928FF"/>
    <w:rsid w:val="009930D7"/>
    <w:rsid w:val="009931D7"/>
    <w:rsid w:val="009933CB"/>
    <w:rsid w:val="00993AFE"/>
    <w:rsid w:val="00993B45"/>
    <w:rsid w:val="00993F3E"/>
    <w:rsid w:val="009940E9"/>
    <w:rsid w:val="00994258"/>
    <w:rsid w:val="009951AA"/>
    <w:rsid w:val="00995CF5"/>
    <w:rsid w:val="00995F17"/>
    <w:rsid w:val="009960C0"/>
    <w:rsid w:val="009962C4"/>
    <w:rsid w:val="009964BA"/>
    <w:rsid w:val="009965BC"/>
    <w:rsid w:val="00996AE0"/>
    <w:rsid w:val="00996B8C"/>
    <w:rsid w:val="00996F44"/>
    <w:rsid w:val="009972FD"/>
    <w:rsid w:val="009973AC"/>
    <w:rsid w:val="009979A4"/>
    <w:rsid w:val="00997A8F"/>
    <w:rsid w:val="00997D28"/>
    <w:rsid w:val="00997EB5"/>
    <w:rsid w:val="009A0500"/>
    <w:rsid w:val="009A06E0"/>
    <w:rsid w:val="009A074D"/>
    <w:rsid w:val="009A13AC"/>
    <w:rsid w:val="009A1995"/>
    <w:rsid w:val="009A2944"/>
    <w:rsid w:val="009A2A45"/>
    <w:rsid w:val="009A3D41"/>
    <w:rsid w:val="009A460B"/>
    <w:rsid w:val="009A5006"/>
    <w:rsid w:val="009A5BB1"/>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2C66"/>
    <w:rsid w:val="009B3FF2"/>
    <w:rsid w:val="009B4D68"/>
    <w:rsid w:val="009B50D4"/>
    <w:rsid w:val="009B51BE"/>
    <w:rsid w:val="009B6082"/>
    <w:rsid w:val="009B692F"/>
    <w:rsid w:val="009B6EA8"/>
    <w:rsid w:val="009B6F76"/>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29E"/>
    <w:rsid w:val="009C6828"/>
    <w:rsid w:val="009C68C8"/>
    <w:rsid w:val="009C6F11"/>
    <w:rsid w:val="009C7A63"/>
    <w:rsid w:val="009D0227"/>
    <w:rsid w:val="009D0301"/>
    <w:rsid w:val="009D12A0"/>
    <w:rsid w:val="009D3649"/>
    <w:rsid w:val="009D4129"/>
    <w:rsid w:val="009D4282"/>
    <w:rsid w:val="009D4699"/>
    <w:rsid w:val="009D4B45"/>
    <w:rsid w:val="009D4BF4"/>
    <w:rsid w:val="009D4BF5"/>
    <w:rsid w:val="009D56DA"/>
    <w:rsid w:val="009D5B09"/>
    <w:rsid w:val="009D5DAB"/>
    <w:rsid w:val="009D5E37"/>
    <w:rsid w:val="009D64C3"/>
    <w:rsid w:val="009D664B"/>
    <w:rsid w:val="009D67E6"/>
    <w:rsid w:val="009D6954"/>
    <w:rsid w:val="009D6BC4"/>
    <w:rsid w:val="009D75A7"/>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67C"/>
    <w:rsid w:val="009E30E1"/>
    <w:rsid w:val="009E347E"/>
    <w:rsid w:val="009E3D6D"/>
    <w:rsid w:val="009E45FE"/>
    <w:rsid w:val="009E4FE2"/>
    <w:rsid w:val="009E5C1D"/>
    <w:rsid w:val="009E5DCC"/>
    <w:rsid w:val="009E67DE"/>
    <w:rsid w:val="009E6CE3"/>
    <w:rsid w:val="009E7682"/>
    <w:rsid w:val="009F002F"/>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AAC"/>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5D78"/>
    <w:rsid w:val="00A05FD1"/>
    <w:rsid w:val="00A06FEC"/>
    <w:rsid w:val="00A07413"/>
    <w:rsid w:val="00A076C1"/>
    <w:rsid w:val="00A07D30"/>
    <w:rsid w:val="00A07E47"/>
    <w:rsid w:val="00A07E96"/>
    <w:rsid w:val="00A1033F"/>
    <w:rsid w:val="00A10DDA"/>
    <w:rsid w:val="00A10FD8"/>
    <w:rsid w:val="00A1123C"/>
    <w:rsid w:val="00A11905"/>
    <w:rsid w:val="00A11BCB"/>
    <w:rsid w:val="00A1270A"/>
    <w:rsid w:val="00A127AF"/>
    <w:rsid w:val="00A13018"/>
    <w:rsid w:val="00A133EA"/>
    <w:rsid w:val="00A13BF1"/>
    <w:rsid w:val="00A13C65"/>
    <w:rsid w:val="00A1426E"/>
    <w:rsid w:val="00A14B79"/>
    <w:rsid w:val="00A14C05"/>
    <w:rsid w:val="00A14C1D"/>
    <w:rsid w:val="00A14F71"/>
    <w:rsid w:val="00A15B7C"/>
    <w:rsid w:val="00A15B81"/>
    <w:rsid w:val="00A16139"/>
    <w:rsid w:val="00A16155"/>
    <w:rsid w:val="00A16DC4"/>
    <w:rsid w:val="00A16F36"/>
    <w:rsid w:val="00A1777E"/>
    <w:rsid w:val="00A17972"/>
    <w:rsid w:val="00A17F67"/>
    <w:rsid w:val="00A200D7"/>
    <w:rsid w:val="00A2021E"/>
    <w:rsid w:val="00A20272"/>
    <w:rsid w:val="00A20297"/>
    <w:rsid w:val="00A204AD"/>
    <w:rsid w:val="00A206DD"/>
    <w:rsid w:val="00A20963"/>
    <w:rsid w:val="00A20F0B"/>
    <w:rsid w:val="00A2100F"/>
    <w:rsid w:val="00A2123C"/>
    <w:rsid w:val="00A21AD9"/>
    <w:rsid w:val="00A21BDE"/>
    <w:rsid w:val="00A225C9"/>
    <w:rsid w:val="00A22611"/>
    <w:rsid w:val="00A22637"/>
    <w:rsid w:val="00A22AA1"/>
    <w:rsid w:val="00A237BC"/>
    <w:rsid w:val="00A23860"/>
    <w:rsid w:val="00A248D0"/>
    <w:rsid w:val="00A255EB"/>
    <w:rsid w:val="00A255EC"/>
    <w:rsid w:val="00A256DB"/>
    <w:rsid w:val="00A2648C"/>
    <w:rsid w:val="00A2668C"/>
    <w:rsid w:val="00A266B1"/>
    <w:rsid w:val="00A26796"/>
    <w:rsid w:val="00A2739F"/>
    <w:rsid w:val="00A27C3C"/>
    <w:rsid w:val="00A27CCE"/>
    <w:rsid w:val="00A30017"/>
    <w:rsid w:val="00A30B21"/>
    <w:rsid w:val="00A314AF"/>
    <w:rsid w:val="00A3174F"/>
    <w:rsid w:val="00A31F1E"/>
    <w:rsid w:val="00A326BA"/>
    <w:rsid w:val="00A3288B"/>
    <w:rsid w:val="00A32A51"/>
    <w:rsid w:val="00A340FE"/>
    <w:rsid w:val="00A34146"/>
    <w:rsid w:val="00A34629"/>
    <w:rsid w:val="00A3550F"/>
    <w:rsid w:val="00A360CC"/>
    <w:rsid w:val="00A36166"/>
    <w:rsid w:val="00A3650E"/>
    <w:rsid w:val="00A365AF"/>
    <w:rsid w:val="00A36635"/>
    <w:rsid w:val="00A37276"/>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4C14"/>
    <w:rsid w:val="00A55486"/>
    <w:rsid w:val="00A5589F"/>
    <w:rsid w:val="00A56396"/>
    <w:rsid w:val="00A56BEF"/>
    <w:rsid w:val="00A577B3"/>
    <w:rsid w:val="00A577FF"/>
    <w:rsid w:val="00A57F8A"/>
    <w:rsid w:val="00A60506"/>
    <w:rsid w:val="00A60569"/>
    <w:rsid w:val="00A60ACE"/>
    <w:rsid w:val="00A61CFF"/>
    <w:rsid w:val="00A63856"/>
    <w:rsid w:val="00A63B79"/>
    <w:rsid w:val="00A63F2A"/>
    <w:rsid w:val="00A63F91"/>
    <w:rsid w:val="00A644B5"/>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D6"/>
    <w:rsid w:val="00A72AF9"/>
    <w:rsid w:val="00A72EA5"/>
    <w:rsid w:val="00A734A2"/>
    <w:rsid w:val="00A7389B"/>
    <w:rsid w:val="00A73ABB"/>
    <w:rsid w:val="00A73C6E"/>
    <w:rsid w:val="00A74587"/>
    <w:rsid w:val="00A74C55"/>
    <w:rsid w:val="00A7550B"/>
    <w:rsid w:val="00A7569F"/>
    <w:rsid w:val="00A76939"/>
    <w:rsid w:val="00A7722C"/>
    <w:rsid w:val="00A8035F"/>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8C9"/>
    <w:rsid w:val="00A842FA"/>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127"/>
    <w:rsid w:val="00A942CA"/>
    <w:rsid w:val="00A9463C"/>
    <w:rsid w:val="00A94BFF"/>
    <w:rsid w:val="00A94D16"/>
    <w:rsid w:val="00A95606"/>
    <w:rsid w:val="00A958D5"/>
    <w:rsid w:val="00A95B1B"/>
    <w:rsid w:val="00A95C8C"/>
    <w:rsid w:val="00A96109"/>
    <w:rsid w:val="00A965F6"/>
    <w:rsid w:val="00A96E92"/>
    <w:rsid w:val="00A9762A"/>
    <w:rsid w:val="00A97678"/>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45A"/>
    <w:rsid w:val="00AA358F"/>
    <w:rsid w:val="00AA468A"/>
    <w:rsid w:val="00AA5097"/>
    <w:rsid w:val="00AA50DE"/>
    <w:rsid w:val="00AA51F8"/>
    <w:rsid w:val="00AA5CC5"/>
    <w:rsid w:val="00AA65F7"/>
    <w:rsid w:val="00AA6F8E"/>
    <w:rsid w:val="00AA70D8"/>
    <w:rsid w:val="00AA7C41"/>
    <w:rsid w:val="00AA7C99"/>
    <w:rsid w:val="00AA7D9D"/>
    <w:rsid w:val="00AB099D"/>
    <w:rsid w:val="00AB0F3B"/>
    <w:rsid w:val="00AB0F6F"/>
    <w:rsid w:val="00AB202B"/>
    <w:rsid w:val="00AB2CBE"/>
    <w:rsid w:val="00AB2FE7"/>
    <w:rsid w:val="00AB3341"/>
    <w:rsid w:val="00AB3440"/>
    <w:rsid w:val="00AB3D40"/>
    <w:rsid w:val="00AB4BA3"/>
    <w:rsid w:val="00AB4EB2"/>
    <w:rsid w:val="00AB4FE5"/>
    <w:rsid w:val="00AB5973"/>
    <w:rsid w:val="00AB6C24"/>
    <w:rsid w:val="00AB710C"/>
    <w:rsid w:val="00AB7338"/>
    <w:rsid w:val="00AB760F"/>
    <w:rsid w:val="00AB7883"/>
    <w:rsid w:val="00AB7D09"/>
    <w:rsid w:val="00AC01E3"/>
    <w:rsid w:val="00AC0211"/>
    <w:rsid w:val="00AC115A"/>
    <w:rsid w:val="00AC1761"/>
    <w:rsid w:val="00AC1F92"/>
    <w:rsid w:val="00AC21D7"/>
    <w:rsid w:val="00AC2513"/>
    <w:rsid w:val="00AC3681"/>
    <w:rsid w:val="00AC3F72"/>
    <w:rsid w:val="00AC4B5E"/>
    <w:rsid w:val="00AC539A"/>
    <w:rsid w:val="00AC5415"/>
    <w:rsid w:val="00AC58FA"/>
    <w:rsid w:val="00AC6E0A"/>
    <w:rsid w:val="00AC729D"/>
    <w:rsid w:val="00AC7370"/>
    <w:rsid w:val="00AC75E2"/>
    <w:rsid w:val="00AC7A1A"/>
    <w:rsid w:val="00AD072E"/>
    <w:rsid w:val="00AD1194"/>
    <w:rsid w:val="00AD1A81"/>
    <w:rsid w:val="00AD1E34"/>
    <w:rsid w:val="00AD1F21"/>
    <w:rsid w:val="00AD2523"/>
    <w:rsid w:val="00AD2BB4"/>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296A"/>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20A"/>
    <w:rsid w:val="00AF233D"/>
    <w:rsid w:val="00AF2B8B"/>
    <w:rsid w:val="00AF3377"/>
    <w:rsid w:val="00AF42F0"/>
    <w:rsid w:val="00AF4A5E"/>
    <w:rsid w:val="00AF4BC9"/>
    <w:rsid w:val="00AF4C8E"/>
    <w:rsid w:val="00AF56EE"/>
    <w:rsid w:val="00AF57D4"/>
    <w:rsid w:val="00AF5919"/>
    <w:rsid w:val="00AF5A1C"/>
    <w:rsid w:val="00AF5BFB"/>
    <w:rsid w:val="00AF5DCE"/>
    <w:rsid w:val="00AF6897"/>
    <w:rsid w:val="00AF6E02"/>
    <w:rsid w:val="00AF74A8"/>
    <w:rsid w:val="00AF7B03"/>
    <w:rsid w:val="00AF7C1F"/>
    <w:rsid w:val="00B0040C"/>
    <w:rsid w:val="00B00764"/>
    <w:rsid w:val="00B01019"/>
    <w:rsid w:val="00B01125"/>
    <w:rsid w:val="00B014D4"/>
    <w:rsid w:val="00B0169E"/>
    <w:rsid w:val="00B01700"/>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2CB"/>
    <w:rsid w:val="00B15BDA"/>
    <w:rsid w:val="00B160EA"/>
    <w:rsid w:val="00B16F80"/>
    <w:rsid w:val="00B1734F"/>
    <w:rsid w:val="00B17E26"/>
    <w:rsid w:val="00B20210"/>
    <w:rsid w:val="00B2097C"/>
    <w:rsid w:val="00B20ACE"/>
    <w:rsid w:val="00B20F2C"/>
    <w:rsid w:val="00B2102B"/>
    <w:rsid w:val="00B21202"/>
    <w:rsid w:val="00B21C44"/>
    <w:rsid w:val="00B21DAB"/>
    <w:rsid w:val="00B21EE0"/>
    <w:rsid w:val="00B22C8C"/>
    <w:rsid w:val="00B22E82"/>
    <w:rsid w:val="00B22F02"/>
    <w:rsid w:val="00B23417"/>
    <w:rsid w:val="00B2373E"/>
    <w:rsid w:val="00B23AAC"/>
    <w:rsid w:val="00B24799"/>
    <w:rsid w:val="00B24B35"/>
    <w:rsid w:val="00B24D1D"/>
    <w:rsid w:val="00B24D55"/>
    <w:rsid w:val="00B2578E"/>
    <w:rsid w:val="00B2633D"/>
    <w:rsid w:val="00B2694E"/>
    <w:rsid w:val="00B27B8A"/>
    <w:rsid w:val="00B27E14"/>
    <w:rsid w:val="00B27F38"/>
    <w:rsid w:val="00B300B4"/>
    <w:rsid w:val="00B301C1"/>
    <w:rsid w:val="00B30331"/>
    <w:rsid w:val="00B30AD5"/>
    <w:rsid w:val="00B30E24"/>
    <w:rsid w:val="00B30EF3"/>
    <w:rsid w:val="00B31196"/>
    <w:rsid w:val="00B317BE"/>
    <w:rsid w:val="00B319F3"/>
    <w:rsid w:val="00B3202E"/>
    <w:rsid w:val="00B320C0"/>
    <w:rsid w:val="00B3276D"/>
    <w:rsid w:val="00B32A10"/>
    <w:rsid w:val="00B33339"/>
    <w:rsid w:val="00B335EC"/>
    <w:rsid w:val="00B33DA3"/>
    <w:rsid w:val="00B34099"/>
    <w:rsid w:val="00B34638"/>
    <w:rsid w:val="00B346D8"/>
    <w:rsid w:val="00B347F2"/>
    <w:rsid w:val="00B34839"/>
    <w:rsid w:val="00B34CE6"/>
    <w:rsid w:val="00B35FAE"/>
    <w:rsid w:val="00B36ECC"/>
    <w:rsid w:val="00B36F91"/>
    <w:rsid w:val="00B37117"/>
    <w:rsid w:val="00B400BD"/>
    <w:rsid w:val="00B405CF"/>
    <w:rsid w:val="00B40A58"/>
    <w:rsid w:val="00B40DE0"/>
    <w:rsid w:val="00B414DA"/>
    <w:rsid w:val="00B419C7"/>
    <w:rsid w:val="00B41CF6"/>
    <w:rsid w:val="00B42295"/>
    <w:rsid w:val="00B4261C"/>
    <w:rsid w:val="00B42A16"/>
    <w:rsid w:val="00B42AE6"/>
    <w:rsid w:val="00B430ED"/>
    <w:rsid w:val="00B43660"/>
    <w:rsid w:val="00B43A07"/>
    <w:rsid w:val="00B43B7D"/>
    <w:rsid w:val="00B43C7B"/>
    <w:rsid w:val="00B43D0D"/>
    <w:rsid w:val="00B44655"/>
    <w:rsid w:val="00B45696"/>
    <w:rsid w:val="00B45B83"/>
    <w:rsid w:val="00B46745"/>
    <w:rsid w:val="00B46DF5"/>
    <w:rsid w:val="00B47334"/>
    <w:rsid w:val="00B47403"/>
    <w:rsid w:val="00B4746D"/>
    <w:rsid w:val="00B47D8C"/>
    <w:rsid w:val="00B47E37"/>
    <w:rsid w:val="00B47E47"/>
    <w:rsid w:val="00B5142C"/>
    <w:rsid w:val="00B52DC9"/>
    <w:rsid w:val="00B52E2F"/>
    <w:rsid w:val="00B52E79"/>
    <w:rsid w:val="00B53255"/>
    <w:rsid w:val="00B532C6"/>
    <w:rsid w:val="00B53776"/>
    <w:rsid w:val="00B53C6B"/>
    <w:rsid w:val="00B543E0"/>
    <w:rsid w:val="00B552A7"/>
    <w:rsid w:val="00B55A59"/>
    <w:rsid w:val="00B55D4C"/>
    <w:rsid w:val="00B55F4A"/>
    <w:rsid w:val="00B560CE"/>
    <w:rsid w:val="00B566CE"/>
    <w:rsid w:val="00B5701E"/>
    <w:rsid w:val="00B57317"/>
    <w:rsid w:val="00B573D0"/>
    <w:rsid w:val="00B57DBD"/>
    <w:rsid w:val="00B57E59"/>
    <w:rsid w:val="00B60E07"/>
    <w:rsid w:val="00B60ED0"/>
    <w:rsid w:val="00B61043"/>
    <w:rsid w:val="00B61387"/>
    <w:rsid w:val="00B61F1E"/>
    <w:rsid w:val="00B63E41"/>
    <w:rsid w:val="00B6409A"/>
    <w:rsid w:val="00B646C1"/>
    <w:rsid w:val="00B64BF6"/>
    <w:rsid w:val="00B650C0"/>
    <w:rsid w:val="00B6523B"/>
    <w:rsid w:val="00B65981"/>
    <w:rsid w:val="00B65A1F"/>
    <w:rsid w:val="00B662F1"/>
    <w:rsid w:val="00B664F0"/>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3DB"/>
    <w:rsid w:val="00B75788"/>
    <w:rsid w:val="00B75878"/>
    <w:rsid w:val="00B75BCF"/>
    <w:rsid w:val="00B76B29"/>
    <w:rsid w:val="00B76DF7"/>
    <w:rsid w:val="00B76F00"/>
    <w:rsid w:val="00B77864"/>
    <w:rsid w:val="00B778B9"/>
    <w:rsid w:val="00B77D5A"/>
    <w:rsid w:val="00B8014D"/>
    <w:rsid w:val="00B80163"/>
    <w:rsid w:val="00B8043A"/>
    <w:rsid w:val="00B804A8"/>
    <w:rsid w:val="00B806EB"/>
    <w:rsid w:val="00B80979"/>
    <w:rsid w:val="00B80D09"/>
    <w:rsid w:val="00B8103E"/>
    <w:rsid w:val="00B812AF"/>
    <w:rsid w:val="00B81410"/>
    <w:rsid w:val="00B816E5"/>
    <w:rsid w:val="00B81CFB"/>
    <w:rsid w:val="00B81F7C"/>
    <w:rsid w:val="00B82253"/>
    <w:rsid w:val="00B82B45"/>
    <w:rsid w:val="00B83045"/>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087"/>
    <w:rsid w:val="00B91273"/>
    <w:rsid w:val="00B915CB"/>
    <w:rsid w:val="00B9278C"/>
    <w:rsid w:val="00B93648"/>
    <w:rsid w:val="00B93998"/>
    <w:rsid w:val="00B94102"/>
    <w:rsid w:val="00B94E47"/>
    <w:rsid w:val="00B95258"/>
    <w:rsid w:val="00B9553E"/>
    <w:rsid w:val="00B95694"/>
    <w:rsid w:val="00B95EF2"/>
    <w:rsid w:val="00B963A9"/>
    <w:rsid w:val="00B9712B"/>
    <w:rsid w:val="00B97603"/>
    <w:rsid w:val="00B97F7B"/>
    <w:rsid w:val="00BA06AE"/>
    <w:rsid w:val="00BA0FE6"/>
    <w:rsid w:val="00BA118D"/>
    <w:rsid w:val="00BA11AC"/>
    <w:rsid w:val="00BA1316"/>
    <w:rsid w:val="00BA1BA0"/>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692"/>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453"/>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478"/>
    <w:rsid w:val="00BC19E6"/>
    <w:rsid w:val="00BC1E90"/>
    <w:rsid w:val="00BC2361"/>
    <w:rsid w:val="00BC269F"/>
    <w:rsid w:val="00BC27DA"/>
    <w:rsid w:val="00BC2B49"/>
    <w:rsid w:val="00BC3287"/>
    <w:rsid w:val="00BC3321"/>
    <w:rsid w:val="00BC4313"/>
    <w:rsid w:val="00BC46F4"/>
    <w:rsid w:val="00BC48C7"/>
    <w:rsid w:val="00BC4E4E"/>
    <w:rsid w:val="00BC56D8"/>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76E"/>
    <w:rsid w:val="00BD7AA1"/>
    <w:rsid w:val="00BD7FCC"/>
    <w:rsid w:val="00BE0087"/>
    <w:rsid w:val="00BE0183"/>
    <w:rsid w:val="00BE0B19"/>
    <w:rsid w:val="00BE1408"/>
    <w:rsid w:val="00BE18F4"/>
    <w:rsid w:val="00BE1A3D"/>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4F6"/>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C6D"/>
    <w:rsid w:val="00C01D9F"/>
    <w:rsid w:val="00C02644"/>
    <w:rsid w:val="00C02A6C"/>
    <w:rsid w:val="00C0370E"/>
    <w:rsid w:val="00C03D16"/>
    <w:rsid w:val="00C03F34"/>
    <w:rsid w:val="00C04144"/>
    <w:rsid w:val="00C045FF"/>
    <w:rsid w:val="00C04A84"/>
    <w:rsid w:val="00C04D42"/>
    <w:rsid w:val="00C04F0B"/>
    <w:rsid w:val="00C050C2"/>
    <w:rsid w:val="00C0531E"/>
    <w:rsid w:val="00C06BD5"/>
    <w:rsid w:val="00C074BF"/>
    <w:rsid w:val="00C07618"/>
    <w:rsid w:val="00C07CA3"/>
    <w:rsid w:val="00C10283"/>
    <w:rsid w:val="00C10295"/>
    <w:rsid w:val="00C107EF"/>
    <w:rsid w:val="00C10DD5"/>
    <w:rsid w:val="00C11102"/>
    <w:rsid w:val="00C11195"/>
    <w:rsid w:val="00C11834"/>
    <w:rsid w:val="00C11AC9"/>
    <w:rsid w:val="00C11B28"/>
    <w:rsid w:val="00C1226E"/>
    <w:rsid w:val="00C124B3"/>
    <w:rsid w:val="00C12A38"/>
    <w:rsid w:val="00C12B12"/>
    <w:rsid w:val="00C12EA4"/>
    <w:rsid w:val="00C138D4"/>
    <w:rsid w:val="00C13CF8"/>
    <w:rsid w:val="00C1445A"/>
    <w:rsid w:val="00C144F6"/>
    <w:rsid w:val="00C1491A"/>
    <w:rsid w:val="00C14BCF"/>
    <w:rsid w:val="00C1512F"/>
    <w:rsid w:val="00C15473"/>
    <w:rsid w:val="00C1550E"/>
    <w:rsid w:val="00C15529"/>
    <w:rsid w:val="00C1580E"/>
    <w:rsid w:val="00C16336"/>
    <w:rsid w:val="00C16671"/>
    <w:rsid w:val="00C16ADF"/>
    <w:rsid w:val="00C170E4"/>
    <w:rsid w:val="00C1778E"/>
    <w:rsid w:val="00C179DD"/>
    <w:rsid w:val="00C17A3D"/>
    <w:rsid w:val="00C17F35"/>
    <w:rsid w:val="00C20372"/>
    <w:rsid w:val="00C20483"/>
    <w:rsid w:val="00C20913"/>
    <w:rsid w:val="00C21F33"/>
    <w:rsid w:val="00C22307"/>
    <w:rsid w:val="00C225BC"/>
    <w:rsid w:val="00C22900"/>
    <w:rsid w:val="00C22A90"/>
    <w:rsid w:val="00C2346F"/>
    <w:rsid w:val="00C238F8"/>
    <w:rsid w:val="00C23CB5"/>
    <w:rsid w:val="00C251BC"/>
    <w:rsid w:val="00C25249"/>
    <w:rsid w:val="00C256C2"/>
    <w:rsid w:val="00C2570F"/>
    <w:rsid w:val="00C25961"/>
    <w:rsid w:val="00C26007"/>
    <w:rsid w:val="00C26454"/>
    <w:rsid w:val="00C26C82"/>
    <w:rsid w:val="00C278EE"/>
    <w:rsid w:val="00C27BD5"/>
    <w:rsid w:val="00C27C61"/>
    <w:rsid w:val="00C27F6C"/>
    <w:rsid w:val="00C30356"/>
    <w:rsid w:val="00C30488"/>
    <w:rsid w:val="00C317C0"/>
    <w:rsid w:val="00C318B7"/>
    <w:rsid w:val="00C31E0D"/>
    <w:rsid w:val="00C32133"/>
    <w:rsid w:val="00C322C6"/>
    <w:rsid w:val="00C324DC"/>
    <w:rsid w:val="00C32529"/>
    <w:rsid w:val="00C327BD"/>
    <w:rsid w:val="00C329E5"/>
    <w:rsid w:val="00C32DC8"/>
    <w:rsid w:val="00C331D4"/>
    <w:rsid w:val="00C33A93"/>
    <w:rsid w:val="00C33BB8"/>
    <w:rsid w:val="00C34210"/>
    <w:rsid w:val="00C34BCE"/>
    <w:rsid w:val="00C353A6"/>
    <w:rsid w:val="00C35DBF"/>
    <w:rsid w:val="00C35F98"/>
    <w:rsid w:val="00C365C5"/>
    <w:rsid w:val="00C36604"/>
    <w:rsid w:val="00C37643"/>
    <w:rsid w:val="00C37C8F"/>
    <w:rsid w:val="00C403EB"/>
    <w:rsid w:val="00C40923"/>
    <w:rsid w:val="00C40D72"/>
    <w:rsid w:val="00C40DA3"/>
    <w:rsid w:val="00C41178"/>
    <w:rsid w:val="00C412DA"/>
    <w:rsid w:val="00C41900"/>
    <w:rsid w:val="00C41CED"/>
    <w:rsid w:val="00C41CF2"/>
    <w:rsid w:val="00C42D29"/>
    <w:rsid w:val="00C42EB9"/>
    <w:rsid w:val="00C44140"/>
    <w:rsid w:val="00C44931"/>
    <w:rsid w:val="00C44D96"/>
    <w:rsid w:val="00C45349"/>
    <w:rsid w:val="00C45621"/>
    <w:rsid w:val="00C45B73"/>
    <w:rsid w:val="00C45BFE"/>
    <w:rsid w:val="00C45C91"/>
    <w:rsid w:val="00C45F0A"/>
    <w:rsid w:val="00C4668F"/>
    <w:rsid w:val="00C47287"/>
    <w:rsid w:val="00C47A6F"/>
    <w:rsid w:val="00C5008A"/>
    <w:rsid w:val="00C50613"/>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27E"/>
    <w:rsid w:val="00C578E6"/>
    <w:rsid w:val="00C60436"/>
    <w:rsid w:val="00C60B6B"/>
    <w:rsid w:val="00C6123F"/>
    <w:rsid w:val="00C612DC"/>
    <w:rsid w:val="00C613DD"/>
    <w:rsid w:val="00C615AC"/>
    <w:rsid w:val="00C61CDB"/>
    <w:rsid w:val="00C61F59"/>
    <w:rsid w:val="00C62713"/>
    <w:rsid w:val="00C62ADF"/>
    <w:rsid w:val="00C62E22"/>
    <w:rsid w:val="00C63089"/>
    <w:rsid w:val="00C631FE"/>
    <w:rsid w:val="00C63217"/>
    <w:rsid w:val="00C63220"/>
    <w:rsid w:val="00C63277"/>
    <w:rsid w:val="00C63A24"/>
    <w:rsid w:val="00C63D78"/>
    <w:rsid w:val="00C64872"/>
    <w:rsid w:val="00C64A6D"/>
    <w:rsid w:val="00C652E4"/>
    <w:rsid w:val="00C65AF5"/>
    <w:rsid w:val="00C65CD5"/>
    <w:rsid w:val="00C6677D"/>
    <w:rsid w:val="00C66890"/>
    <w:rsid w:val="00C66A3B"/>
    <w:rsid w:val="00C66C19"/>
    <w:rsid w:val="00C67AC6"/>
    <w:rsid w:val="00C67FAE"/>
    <w:rsid w:val="00C70932"/>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1D1"/>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77E87"/>
    <w:rsid w:val="00C801FA"/>
    <w:rsid w:val="00C809BA"/>
    <w:rsid w:val="00C80D2A"/>
    <w:rsid w:val="00C811C3"/>
    <w:rsid w:val="00C82475"/>
    <w:rsid w:val="00C8248E"/>
    <w:rsid w:val="00C830E9"/>
    <w:rsid w:val="00C83555"/>
    <w:rsid w:val="00C83DAE"/>
    <w:rsid w:val="00C84122"/>
    <w:rsid w:val="00C8467C"/>
    <w:rsid w:val="00C84685"/>
    <w:rsid w:val="00C8468E"/>
    <w:rsid w:val="00C846D0"/>
    <w:rsid w:val="00C84875"/>
    <w:rsid w:val="00C84BA1"/>
    <w:rsid w:val="00C84CB1"/>
    <w:rsid w:val="00C84E12"/>
    <w:rsid w:val="00C84EED"/>
    <w:rsid w:val="00C8527C"/>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B73"/>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72"/>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515"/>
    <w:rsid w:val="00CB064B"/>
    <w:rsid w:val="00CB07A2"/>
    <w:rsid w:val="00CB0830"/>
    <w:rsid w:val="00CB0F54"/>
    <w:rsid w:val="00CB1023"/>
    <w:rsid w:val="00CB201B"/>
    <w:rsid w:val="00CB222F"/>
    <w:rsid w:val="00CB24A9"/>
    <w:rsid w:val="00CB3605"/>
    <w:rsid w:val="00CB3DC1"/>
    <w:rsid w:val="00CB4834"/>
    <w:rsid w:val="00CB4991"/>
    <w:rsid w:val="00CB4D53"/>
    <w:rsid w:val="00CB5323"/>
    <w:rsid w:val="00CB5DB8"/>
    <w:rsid w:val="00CB5F73"/>
    <w:rsid w:val="00CB60CA"/>
    <w:rsid w:val="00CB78BC"/>
    <w:rsid w:val="00CB795A"/>
    <w:rsid w:val="00CC040B"/>
    <w:rsid w:val="00CC0C07"/>
    <w:rsid w:val="00CC0FF0"/>
    <w:rsid w:val="00CC1444"/>
    <w:rsid w:val="00CC19CA"/>
    <w:rsid w:val="00CC1B20"/>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A3D"/>
    <w:rsid w:val="00CC6B29"/>
    <w:rsid w:val="00CC6E5E"/>
    <w:rsid w:val="00CC6EBA"/>
    <w:rsid w:val="00CC6F5B"/>
    <w:rsid w:val="00CC7022"/>
    <w:rsid w:val="00CC7136"/>
    <w:rsid w:val="00CC721A"/>
    <w:rsid w:val="00CC735C"/>
    <w:rsid w:val="00CC7CA7"/>
    <w:rsid w:val="00CD0605"/>
    <w:rsid w:val="00CD07EE"/>
    <w:rsid w:val="00CD0803"/>
    <w:rsid w:val="00CD0D0F"/>
    <w:rsid w:val="00CD0E20"/>
    <w:rsid w:val="00CD10C9"/>
    <w:rsid w:val="00CD11A5"/>
    <w:rsid w:val="00CD1A0D"/>
    <w:rsid w:val="00CD1A2F"/>
    <w:rsid w:val="00CD1FC2"/>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927"/>
    <w:rsid w:val="00CD7EFC"/>
    <w:rsid w:val="00CE04EF"/>
    <w:rsid w:val="00CE0715"/>
    <w:rsid w:val="00CE07DB"/>
    <w:rsid w:val="00CE1CDE"/>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504B"/>
    <w:rsid w:val="00CF51CC"/>
    <w:rsid w:val="00CF5428"/>
    <w:rsid w:val="00CF5E82"/>
    <w:rsid w:val="00CF6237"/>
    <w:rsid w:val="00CF6245"/>
    <w:rsid w:val="00CF6246"/>
    <w:rsid w:val="00CF64A0"/>
    <w:rsid w:val="00CF64FB"/>
    <w:rsid w:val="00CF656E"/>
    <w:rsid w:val="00CF6C43"/>
    <w:rsid w:val="00CF6C77"/>
    <w:rsid w:val="00CF717D"/>
    <w:rsid w:val="00CF755B"/>
    <w:rsid w:val="00CF7995"/>
    <w:rsid w:val="00CF7ACD"/>
    <w:rsid w:val="00CF7ED6"/>
    <w:rsid w:val="00CF7F38"/>
    <w:rsid w:val="00D00321"/>
    <w:rsid w:val="00D00479"/>
    <w:rsid w:val="00D01CF8"/>
    <w:rsid w:val="00D01D28"/>
    <w:rsid w:val="00D028AA"/>
    <w:rsid w:val="00D02987"/>
    <w:rsid w:val="00D031F8"/>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2DF"/>
    <w:rsid w:val="00D1232C"/>
    <w:rsid w:val="00D1246B"/>
    <w:rsid w:val="00D12C2E"/>
    <w:rsid w:val="00D1305D"/>
    <w:rsid w:val="00D13178"/>
    <w:rsid w:val="00D1348A"/>
    <w:rsid w:val="00D1381D"/>
    <w:rsid w:val="00D13851"/>
    <w:rsid w:val="00D13904"/>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578"/>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08CA"/>
    <w:rsid w:val="00D30B3A"/>
    <w:rsid w:val="00D30D28"/>
    <w:rsid w:val="00D31360"/>
    <w:rsid w:val="00D31B50"/>
    <w:rsid w:val="00D324A4"/>
    <w:rsid w:val="00D32704"/>
    <w:rsid w:val="00D32C64"/>
    <w:rsid w:val="00D33278"/>
    <w:rsid w:val="00D33694"/>
    <w:rsid w:val="00D33B6C"/>
    <w:rsid w:val="00D33F86"/>
    <w:rsid w:val="00D34112"/>
    <w:rsid w:val="00D341D0"/>
    <w:rsid w:val="00D3428F"/>
    <w:rsid w:val="00D34A59"/>
    <w:rsid w:val="00D34A6B"/>
    <w:rsid w:val="00D34F06"/>
    <w:rsid w:val="00D3511E"/>
    <w:rsid w:val="00D35512"/>
    <w:rsid w:val="00D35C35"/>
    <w:rsid w:val="00D36023"/>
    <w:rsid w:val="00D36176"/>
    <w:rsid w:val="00D36B2A"/>
    <w:rsid w:val="00D36C0C"/>
    <w:rsid w:val="00D36D9E"/>
    <w:rsid w:val="00D37732"/>
    <w:rsid w:val="00D37A7C"/>
    <w:rsid w:val="00D405AC"/>
    <w:rsid w:val="00D408F4"/>
    <w:rsid w:val="00D40B9E"/>
    <w:rsid w:val="00D411A2"/>
    <w:rsid w:val="00D42D86"/>
    <w:rsid w:val="00D42F25"/>
    <w:rsid w:val="00D433A8"/>
    <w:rsid w:val="00D434B3"/>
    <w:rsid w:val="00D4354A"/>
    <w:rsid w:val="00D43652"/>
    <w:rsid w:val="00D43E90"/>
    <w:rsid w:val="00D440B0"/>
    <w:rsid w:val="00D441D2"/>
    <w:rsid w:val="00D44620"/>
    <w:rsid w:val="00D44D70"/>
    <w:rsid w:val="00D456A4"/>
    <w:rsid w:val="00D457C6"/>
    <w:rsid w:val="00D45C40"/>
    <w:rsid w:val="00D4634E"/>
    <w:rsid w:val="00D46500"/>
    <w:rsid w:val="00D46AE6"/>
    <w:rsid w:val="00D46FA4"/>
    <w:rsid w:val="00D4721C"/>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106"/>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1B93"/>
    <w:rsid w:val="00D72716"/>
    <w:rsid w:val="00D72726"/>
    <w:rsid w:val="00D73166"/>
    <w:rsid w:val="00D73262"/>
    <w:rsid w:val="00D749E0"/>
    <w:rsid w:val="00D74E67"/>
    <w:rsid w:val="00D7519A"/>
    <w:rsid w:val="00D759A3"/>
    <w:rsid w:val="00D75EB6"/>
    <w:rsid w:val="00D7604F"/>
    <w:rsid w:val="00D763A3"/>
    <w:rsid w:val="00D76B8B"/>
    <w:rsid w:val="00D76C61"/>
    <w:rsid w:val="00D772DF"/>
    <w:rsid w:val="00D805BE"/>
    <w:rsid w:val="00D8067F"/>
    <w:rsid w:val="00D80AF9"/>
    <w:rsid w:val="00D80C93"/>
    <w:rsid w:val="00D815B6"/>
    <w:rsid w:val="00D81622"/>
    <w:rsid w:val="00D81657"/>
    <w:rsid w:val="00D816D2"/>
    <w:rsid w:val="00D81E13"/>
    <w:rsid w:val="00D81EFD"/>
    <w:rsid w:val="00D8202F"/>
    <w:rsid w:val="00D82227"/>
    <w:rsid w:val="00D825B8"/>
    <w:rsid w:val="00D82770"/>
    <w:rsid w:val="00D83E74"/>
    <w:rsid w:val="00D8427D"/>
    <w:rsid w:val="00D845F9"/>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B05"/>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0C5"/>
    <w:rsid w:val="00DA22B1"/>
    <w:rsid w:val="00DA2B8F"/>
    <w:rsid w:val="00DA322A"/>
    <w:rsid w:val="00DA3B71"/>
    <w:rsid w:val="00DA4236"/>
    <w:rsid w:val="00DA4C47"/>
    <w:rsid w:val="00DA4E7C"/>
    <w:rsid w:val="00DA4F5C"/>
    <w:rsid w:val="00DA4FDA"/>
    <w:rsid w:val="00DA53A7"/>
    <w:rsid w:val="00DA60EE"/>
    <w:rsid w:val="00DA611A"/>
    <w:rsid w:val="00DA617F"/>
    <w:rsid w:val="00DA6A30"/>
    <w:rsid w:val="00DA6E47"/>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3DDC"/>
    <w:rsid w:val="00DB41A3"/>
    <w:rsid w:val="00DB439F"/>
    <w:rsid w:val="00DB4405"/>
    <w:rsid w:val="00DB4446"/>
    <w:rsid w:val="00DB4A44"/>
    <w:rsid w:val="00DB4EF7"/>
    <w:rsid w:val="00DB50EF"/>
    <w:rsid w:val="00DB5482"/>
    <w:rsid w:val="00DB54F6"/>
    <w:rsid w:val="00DB5F7A"/>
    <w:rsid w:val="00DB6098"/>
    <w:rsid w:val="00DB6197"/>
    <w:rsid w:val="00DB6987"/>
    <w:rsid w:val="00DB6BCE"/>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343"/>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4FAE"/>
    <w:rsid w:val="00DD51E8"/>
    <w:rsid w:val="00DD5406"/>
    <w:rsid w:val="00DD5556"/>
    <w:rsid w:val="00DD56BE"/>
    <w:rsid w:val="00DD5DC0"/>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81A"/>
    <w:rsid w:val="00DE5BC0"/>
    <w:rsid w:val="00DE5D72"/>
    <w:rsid w:val="00DE6074"/>
    <w:rsid w:val="00DE623A"/>
    <w:rsid w:val="00DE629F"/>
    <w:rsid w:val="00DE651A"/>
    <w:rsid w:val="00DE6834"/>
    <w:rsid w:val="00DE69A9"/>
    <w:rsid w:val="00DE774D"/>
    <w:rsid w:val="00DE7C81"/>
    <w:rsid w:val="00DF013F"/>
    <w:rsid w:val="00DF0186"/>
    <w:rsid w:val="00DF0673"/>
    <w:rsid w:val="00DF0A66"/>
    <w:rsid w:val="00DF1D29"/>
    <w:rsid w:val="00DF1FFC"/>
    <w:rsid w:val="00DF2357"/>
    <w:rsid w:val="00DF3032"/>
    <w:rsid w:val="00DF306D"/>
    <w:rsid w:val="00DF314F"/>
    <w:rsid w:val="00DF3D17"/>
    <w:rsid w:val="00DF4728"/>
    <w:rsid w:val="00DF47E8"/>
    <w:rsid w:val="00DF4B02"/>
    <w:rsid w:val="00DF4C5F"/>
    <w:rsid w:val="00DF4F43"/>
    <w:rsid w:val="00DF5302"/>
    <w:rsid w:val="00DF5360"/>
    <w:rsid w:val="00DF6373"/>
    <w:rsid w:val="00DF69AC"/>
    <w:rsid w:val="00DF6C7E"/>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B11"/>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2A55"/>
    <w:rsid w:val="00E22E0A"/>
    <w:rsid w:val="00E23523"/>
    <w:rsid w:val="00E2370C"/>
    <w:rsid w:val="00E23988"/>
    <w:rsid w:val="00E23C9D"/>
    <w:rsid w:val="00E24058"/>
    <w:rsid w:val="00E2445D"/>
    <w:rsid w:val="00E24C12"/>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1DC2"/>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AAC"/>
    <w:rsid w:val="00E42DF8"/>
    <w:rsid w:val="00E4342A"/>
    <w:rsid w:val="00E4484B"/>
    <w:rsid w:val="00E44D67"/>
    <w:rsid w:val="00E44DF0"/>
    <w:rsid w:val="00E45C35"/>
    <w:rsid w:val="00E45DA4"/>
    <w:rsid w:val="00E46CFC"/>
    <w:rsid w:val="00E471A0"/>
    <w:rsid w:val="00E47226"/>
    <w:rsid w:val="00E47315"/>
    <w:rsid w:val="00E47356"/>
    <w:rsid w:val="00E476A5"/>
    <w:rsid w:val="00E4791D"/>
    <w:rsid w:val="00E506A1"/>
    <w:rsid w:val="00E50986"/>
    <w:rsid w:val="00E50CBC"/>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06E1"/>
    <w:rsid w:val="00E6144F"/>
    <w:rsid w:val="00E614D2"/>
    <w:rsid w:val="00E61793"/>
    <w:rsid w:val="00E617CF"/>
    <w:rsid w:val="00E61C75"/>
    <w:rsid w:val="00E61DBF"/>
    <w:rsid w:val="00E61FC0"/>
    <w:rsid w:val="00E621C0"/>
    <w:rsid w:val="00E6237F"/>
    <w:rsid w:val="00E62406"/>
    <w:rsid w:val="00E633DF"/>
    <w:rsid w:val="00E63907"/>
    <w:rsid w:val="00E63CEA"/>
    <w:rsid w:val="00E63E93"/>
    <w:rsid w:val="00E63F21"/>
    <w:rsid w:val="00E649E5"/>
    <w:rsid w:val="00E65576"/>
    <w:rsid w:val="00E65929"/>
    <w:rsid w:val="00E66418"/>
    <w:rsid w:val="00E66662"/>
    <w:rsid w:val="00E666B9"/>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6D9C"/>
    <w:rsid w:val="00E7720C"/>
    <w:rsid w:val="00E77377"/>
    <w:rsid w:val="00E775EA"/>
    <w:rsid w:val="00E77988"/>
    <w:rsid w:val="00E77D5A"/>
    <w:rsid w:val="00E77DD8"/>
    <w:rsid w:val="00E8020C"/>
    <w:rsid w:val="00E80C50"/>
    <w:rsid w:val="00E81612"/>
    <w:rsid w:val="00E81FA0"/>
    <w:rsid w:val="00E82472"/>
    <w:rsid w:val="00E82FB4"/>
    <w:rsid w:val="00E8325D"/>
    <w:rsid w:val="00E8370B"/>
    <w:rsid w:val="00E83E68"/>
    <w:rsid w:val="00E84753"/>
    <w:rsid w:val="00E85238"/>
    <w:rsid w:val="00E855F7"/>
    <w:rsid w:val="00E85917"/>
    <w:rsid w:val="00E85D2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B77"/>
    <w:rsid w:val="00E97D22"/>
    <w:rsid w:val="00EA0009"/>
    <w:rsid w:val="00EA0099"/>
    <w:rsid w:val="00EA07C0"/>
    <w:rsid w:val="00EA13EE"/>
    <w:rsid w:val="00EA17CB"/>
    <w:rsid w:val="00EA1AE4"/>
    <w:rsid w:val="00EA1E16"/>
    <w:rsid w:val="00EA1FB1"/>
    <w:rsid w:val="00EA23E5"/>
    <w:rsid w:val="00EA27A0"/>
    <w:rsid w:val="00EA2A56"/>
    <w:rsid w:val="00EA2DDD"/>
    <w:rsid w:val="00EA2E30"/>
    <w:rsid w:val="00EA2F9B"/>
    <w:rsid w:val="00EA3A0B"/>
    <w:rsid w:val="00EA3F22"/>
    <w:rsid w:val="00EA41C6"/>
    <w:rsid w:val="00EA4225"/>
    <w:rsid w:val="00EA435E"/>
    <w:rsid w:val="00EA51E6"/>
    <w:rsid w:val="00EA5349"/>
    <w:rsid w:val="00EA57CB"/>
    <w:rsid w:val="00EA60C7"/>
    <w:rsid w:val="00EA69A0"/>
    <w:rsid w:val="00EA6A18"/>
    <w:rsid w:val="00EA6D19"/>
    <w:rsid w:val="00EA6FE4"/>
    <w:rsid w:val="00EA767C"/>
    <w:rsid w:val="00EA7ED5"/>
    <w:rsid w:val="00EB0577"/>
    <w:rsid w:val="00EB086A"/>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19"/>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5E63"/>
    <w:rsid w:val="00EC6505"/>
    <w:rsid w:val="00EC6600"/>
    <w:rsid w:val="00EC6A43"/>
    <w:rsid w:val="00EC6EBA"/>
    <w:rsid w:val="00EC70C1"/>
    <w:rsid w:val="00EC74A5"/>
    <w:rsid w:val="00EC77F7"/>
    <w:rsid w:val="00EC7D72"/>
    <w:rsid w:val="00ED0009"/>
    <w:rsid w:val="00ED0022"/>
    <w:rsid w:val="00ED0E49"/>
    <w:rsid w:val="00ED0E84"/>
    <w:rsid w:val="00ED17C7"/>
    <w:rsid w:val="00ED1A4E"/>
    <w:rsid w:val="00ED1C0E"/>
    <w:rsid w:val="00ED2FDD"/>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1C3"/>
    <w:rsid w:val="00EE24D3"/>
    <w:rsid w:val="00EE2724"/>
    <w:rsid w:val="00EE28DE"/>
    <w:rsid w:val="00EE2C8F"/>
    <w:rsid w:val="00EE3F43"/>
    <w:rsid w:val="00EE410A"/>
    <w:rsid w:val="00EE4E13"/>
    <w:rsid w:val="00EE5CEF"/>
    <w:rsid w:val="00EE5DCC"/>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070F3"/>
    <w:rsid w:val="00F10750"/>
    <w:rsid w:val="00F111DF"/>
    <w:rsid w:val="00F113CA"/>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6A0"/>
    <w:rsid w:val="00F16BF4"/>
    <w:rsid w:val="00F16BFF"/>
    <w:rsid w:val="00F16EB0"/>
    <w:rsid w:val="00F17562"/>
    <w:rsid w:val="00F20508"/>
    <w:rsid w:val="00F20651"/>
    <w:rsid w:val="00F207E6"/>
    <w:rsid w:val="00F217E4"/>
    <w:rsid w:val="00F226BD"/>
    <w:rsid w:val="00F23110"/>
    <w:rsid w:val="00F232A9"/>
    <w:rsid w:val="00F2332C"/>
    <w:rsid w:val="00F23358"/>
    <w:rsid w:val="00F23601"/>
    <w:rsid w:val="00F2395B"/>
    <w:rsid w:val="00F245FE"/>
    <w:rsid w:val="00F246CF"/>
    <w:rsid w:val="00F25716"/>
    <w:rsid w:val="00F2594E"/>
    <w:rsid w:val="00F26275"/>
    <w:rsid w:val="00F26367"/>
    <w:rsid w:val="00F26A68"/>
    <w:rsid w:val="00F26B00"/>
    <w:rsid w:val="00F27F58"/>
    <w:rsid w:val="00F30461"/>
    <w:rsid w:val="00F305FC"/>
    <w:rsid w:val="00F30704"/>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250"/>
    <w:rsid w:val="00F366D0"/>
    <w:rsid w:val="00F37667"/>
    <w:rsid w:val="00F37A54"/>
    <w:rsid w:val="00F37DBD"/>
    <w:rsid w:val="00F401E7"/>
    <w:rsid w:val="00F4029C"/>
    <w:rsid w:val="00F40A83"/>
    <w:rsid w:val="00F40FEB"/>
    <w:rsid w:val="00F414BF"/>
    <w:rsid w:val="00F414F5"/>
    <w:rsid w:val="00F4275B"/>
    <w:rsid w:val="00F42870"/>
    <w:rsid w:val="00F4339A"/>
    <w:rsid w:val="00F43D7E"/>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247C"/>
    <w:rsid w:val="00F53899"/>
    <w:rsid w:val="00F53CE9"/>
    <w:rsid w:val="00F53EB1"/>
    <w:rsid w:val="00F53EC9"/>
    <w:rsid w:val="00F54310"/>
    <w:rsid w:val="00F5443E"/>
    <w:rsid w:val="00F54442"/>
    <w:rsid w:val="00F549CC"/>
    <w:rsid w:val="00F55784"/>
    <w:rsid w:val="00F563E7"/>
    <w:rsid w:val="00F57E95"/>
    <w:rsid w:val="00F57FB6"/>
    <w:rsid w:val="00F6040E"/>
    <w:rsid w:val="00F60DB1"/>
    <w:rsid w:val="00F60E40"/>
    <w:rsid w:val="00F60FA2"/>
    <w:rsid w:val="00F612AC"/>
    <w:rsid w:val="00F61504"/>
    <w:rsid w:val="00F617DF"/>
    <w:rsid w:val="00F61AAF"/>
    <w:rsid w:val="00F61B3F"/>
    <w:rsid w:val="00F61CA7"/>
    <w:rsid w:val="00F61EF4"/>
    <w:rsid w:val="00F6229F"/>
    <w:rsid w:val="00F6284D"/>
    <w:rsid w:val="00F62BF8"/>
    <w:rsid w:val="00F63084"/>
    <w:rsid w:val="00F6330E"/>
    <w:rsid w:val="00F63403"/>
    <w:rsid w:val="00F637F9"/>
    <w:rsid w:val="00F63C88"/>
    <w:rsid w:val="00F645C9"/>
    <w:rsid w:val="00F646F9"/>
    <w:rsid w:val="00F64710"/>
    <w:rsid w:val="00F64968"/>
    <w:rsid w:val="00F64989"/>
    <w:rsid w:val="00F65279"/>
    <w:rsid w:val="00F6576D"/>
    <w:rsid w:val="00F658F2"/>
    <w:rsid w:val="00F65995"/>
    <w:rsid w:val="00F659D8"/>
    <w:rsid w:val="00F65B45"/>
    <w:rsid w:val="00F65B97"/>
    <w:rsid w:val="00F66793"/>
    <w:rsid w:val="00F66820"/>
    <w:rsid w:val="00F66B91"/>
    <w:rsid w:val="00F66E3E"/>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2BA8"/>
    <w:rsid w:val="00F73316"/>
    <w:rsid w:val="00F73F7B"/>
    <w:rsid w:val="00F740D4"/>
    <w:rsid w:val="00F740FE"/>
    <w:rsid w:val="00F745B1"/>
    <w:rsid w:val="00F74A8D"/>
    <w:rsid w:val="00F74CE6"/>
    <w:rsid w:val="00F74D77"/>
    <w:rsid w:val="00F7549D"/>
    <w:rsid w:val="00F755DB"/>
    <w:rsid w:val="00F75940"/>
    <w:rsid w:val="00F75E29"/>
    <w:rsid w:val="00F760FD"/>
    <w:rsid w:val="00F76580"/>
    <w:rsid w:val="00F771AD"/>
    <w:rsid w:val="00F77585"/>
    <w:rsid w:val="00F779F8"/>
    <w:rsid w:val="00F77B80"/>
    <w:rsid w:val="00F8048F"/>
    <w:rsid w:val="00F8078F"/>
    <w:rsid w:val="00F81412"/>
    <w:rsid w:val="00F814A3"/>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45"/>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1D0F"/>
    <w:rsid w:val="00FB24B8"/>
    <w:rsid w:val="00FB2FC0"/>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5C5"/>
    <w:rsid w:val="00FC0A7A"/>
    <w:rsid w:val="00FC0F8F"/>
    <w:rsid w:val="00FC0FE6"/>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040"/>
    <w:rsid w:val="00FD1328"/>
    <w:rsid w:val="00FD148D"/>
    <w:rsid w:val="00FD14C8"/>
    <w:rsid w:val="00FD174F"/>
    <w:rsid w:val="00FD1910"/>
    <w:rsid w:val="00FD1A07"/>
    <w:rsid w:val="00FD1AB2"/>
    <w:rsid w:val="00FD1C07"/>
    <w:rsid w:val="00FD1ED2"/>
    <w:rsid w:val="00FD1F73"/>
    <w:rsid w:val="00FD2C1C"/>
    <w:rsid w:val="00FD2C7C"/>
    <w:rsid w:val="00FD3B0E"/>
    <w:rsid w:val="00FD4728"/>
    <w:rsid w:val="00FD4CB7"/>
    <w:rsid w:val="00FD4DD9"/>
    <w:rsid w:val="00FD52AE"/>
    <w:rsid w:val="00FD54A5"/>
    <w:rsid w:val="00FD5538"/>
    <w:rsid w:val="00FD5784"/>
    <w:rsid w:val="00FD57D8"/>
    <w:rsid w:val="00FD5A97"/>
    <w:rsid w:val="00FD5C59"/>
    <w:rsid w:val="00FD5EC4"/>
    <w:rsid w:val="00FD6299"/>
    <w:rsid w:val="00FD774E"/>
    <w:rsid w:val="00FE00B2"/>
    <w:rsid w:val="00FE1447"/>
    <w:rsid w:val="00FE1956"/>
    <w:rsid w:val="00FE205B"/>
    <w:rsid w:val="00FE24B6"/>
    <w:rsid w:val="00FE2A04"/>
    <w:rsid w:val="00FE2B94"/>
    <w:rsid w:val="00FE2DA8"/>
    <w:rsid w:val="00FE2FCE"/>
    <w:rsid w:val="00FE3AAF"/>
    <w:rsid w:val="00FE3FFA"/>
    <w:rsid w:val="00FE4026"/>
    <w:rsid w:val="00FE4D1E"/>
    <w:rsid w:val="00FE4E19"/>
    <w:rsid w:val="00FE5284"/>
    <w:rsid w:val="00FE5D28"/>
    <w:rsid w:val="00FE6077"/>
    <w:rsid w:val="00FE6D6F"/>
    <w:rsid w:val="00FE73D2"/>
    <w:rsid w:val="00FE7478"/>
    <w:rsid w:val="00FE7CE0"/>
    <w:rsid w:val="00FE7DC2"/>
    <w:rsid w:val="00FE7F0B"/>
    <w:rsid w:val="00FF058D"/>
    <w:rsid w:val="00FF0D3D"/>
    <w:rsid w:val="00FF1101"/>
    <w:rsid w:val="00FF1798"/>
    <w:rsid w:val="00FF1D4C"/>
    <w:rsid w:val="00FF1EAA"/>
    <w:rsid w:val="00FF21A6"/>
    <w:rsid w:val="00FF2676"/>
    <w:rsid w:val="00FF2D31"/>
    <w:rsid w:val="00FF2F01"/>
    <w:rsid w:val="00FF35F2"/>
    <w:rsid w:val="00FF37D0"/>
    <w:rsid w:val="00FF3B2D"/>
    <w:rsid w:val="00FF3ECF"/>
    <w:rsid w:val="00FF434A"/>
    <w:rsid w:val="00FF44C8"/>
    <w:rsid w:val="00FF47D7"/>
    <w:rsid w:val="00FF5AAE"/>
    <w:rsid w:val="00FF6825"/>
    <w:rsid w:val="00FF6964"/>
    <w:rsid w:val="00FF72D8"/>
    <w:rsid w:val="00FF75A2"/>
    <w:rsid w:val="00FF7817"/>
    <w:rsid w:val="00FF7B2B"/>
    <w:rsid w:val="00FF7BA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F30704"/>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F30704"/>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2834">
      <w:bodyDiv w:val="1"/>
      <w:marLeft w:val="0"/>
      <w:marRight w:val="0"/>
      <w:marTop w:val="0"/>
      <w:marBottom w:val="0"/>
      <w:divBdr>
        <w:top w:val="none" w:sz="0" w:space="0" w:color="auto"/>
        <w:left w:val="none" w:sz="0" w:space="0" w:color="auto"/>
        <w:bottom w:val="none" w:sz="0" w:space="0" w:color="auto"/>
        <w:right w:val="none" w:sz="0" w:space="0" w:color="auto"/>
      </w:divBdr>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19531768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13918108">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367881451">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282685273">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586649311">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35949912">
      <w:bodyDiv w:val="1"/>
      <w:marLeft w:val="0"/>
      <w:marRight w:val="0"/>
      <w:marTop w:val="0"/>
      <w:marBottom w:val="0"/>
      <w:divBdr>
        <w:top w:val="none" w:sz="0" w:space="0" w:color="auto"/>
        <w:left w:val="none" w:sz="0" w:space="0" w:color="auto"/>
        <w:bottom w:val="none" w:sz="0" w:space="0" w:color="auto"/>
        <w:right w:val="none" w:sz="0" w:space="0" w:color="auto"/>
      </w:divBdr>
    </w:div>
    <w:div w:id="184558257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00442958">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1B6B8-B5C4-4A22-A648-716DFF5B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3055</Words>
  <Characters>16806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9</cp:revision>
  <cp:lastPrinted>2018-10-10T16:31:00Z</cp:lastPrinted>
  <dcterms:created xsi:type="dcterms:W3CDTF">2018-10-04T23:32:00Z</dcterms:created>
  <dcterms:modified xsi:type="dcterms:W3CDTF">2018-10-17T15:01:00Z</dcterms:modified>
</cp:coreProperties>
</file>