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63A" w:rsidRPr="00DB6CF4" w:rsidRDefault="0002363A" w:rsidP="0002363A">
      <w:pPr>
        <w:spacing w:before="240" w:after="240" w:line="240" w:lineRule="auto"/>
        <w:jc w:val="both"/>
        <w:rPr>
          <w:rFonts w:ascii="ITC Avant Garde" w:hAnsi="ITC Avant Garde"/>
          <w:b/>
          <w:sz w:val="23"/>
          <w:szCs w:val="23"/>
        </w:rPr>
      </w:pPr>
      <w:r w:rsidRPr="00DB6CF4">
        <w:rPr>
          <w:rFonts w:ascii="ITC Avant Garde" w:hAnsi="ITC Avant Garde"/>
          <w:b/>
          <w:sz w:val="23"/>
          <w:szCs w:val="23"/>
        </w:rPr>
        <w:t>Ciudad de México, a 10 de noviembre de 2017.</w:t>
      </w:r>
    </w:p>
    <w:p w:rsidR="0002363A" w:rsidRPr="0002363A" w:rsidRDefault="0002363A" w:rsidP="0002363A">
      <w:pPr>
        <w:pStyle w:val="Ttulo1"/>
        <w:rPr>
          <w:rFonts w:ascii="ITC Avant Garde" w:hAnsi="ITC Avant Garde"/>
          <w:b/>
          <w:color w:val="000000" w:themeColor="text1"/>
          <w:sz w:val="22"/>
          <w:szCs w:val="22"/>
        </w:rPr>
      </w:pPr>
      <w:bookmarkStart w:id="0" w:name="_GoBack"/>
      <w:r w:rsidRPr="0002363A">
        <w:rPr>
          <w:rFonts w:ascii="ITC Avant Garde" w:hAnsi="ITC Avant Garde"/>
          <w:b/>
          <w:color w:val="000000" w:themeColor="text1"/>
          <w:sz w:val="22"/>
          <w:szCs w:val="22"/>
        </w:rPr>
        <w:t>Versión estenográfica de la Cuadragésima Sexta Sesión Ordinaria del Pleno del Instituto Federal de Telecomunicaciones, celebrada en la sala del Pleno del Instituto.</w:t>
      </w:r>
    </w:p>
    <w:bookmarkEnd w:id="0"/>
    <w:p w:rsidR="0002363A" w:rsidRPr="00DB6CF4" w:rsidRDefault="0002363A" w:rsidP="0002363A">
      <w:pPr>
        <w:spacing w:before="240" w:after="240" w:line="240" w:lineRule="auto"/>
        <w:jc w:val="both"/>
        <w:rPr>
          <w:rFonts w:ascii="ITC Avant Garde" w:hAnsi="ITC Avant Garde"/>
          <w:sz w:val="23"/>
          <w:szCs w:val="23"/>
        </w:rPr>
      </w:pPr>
      <w:r w:rsidRPr="00DB6CF4">
        <w:rPr>
          <w:rFonts w:ascii="ITC Avant Garde" w:hAnsi="ITC Avant Garde"/>
          <w:b/>
          <w:sz w:val="23"/>
          <w:szCs w:val="23"/>
        </w:rPr>
        <w:t xml:space="preserve">Comisionado Presidente Gabriel Oswaldo Contreras Saldívar: </w:t>
      </w:r>
      <w:r w:rsidRPr="00DB6CF4">
        <w:rPr>
          <w:rFonts w:ascii="ITC Avant Garde" w:hAnsi="ITC Avant Garde"/>
          <w:sz w:val="23"/>
          <w:szCs w:val="23"/>
        </w:rPr>
        <w:t>Buenos días, buenos días, buenos días, bienvenidos a la Cuadragésimo Sexta Sesión Ordinaria del Pleno del Instituto.</w:t>
      </w:r>
    </w:p>
    <w:p w:rsidR="0002363A" w:rsidRPr="00DB6CF4" w:rsidRDefault="0002363A" w:rsidP="0002363A">
      <w:pPr>
        <w:spacing w:before="240" w:after="240" w:line="240" w:lineRule="auto"/>
        <w:jc w:val="both"/>
        <w:rPr>
          <w:rFonts w:ascii="ITC Avant Garde" w:hAnsi="ITC Avant Garde"/>
          <w:sz w:val="23"/>
          <w:szCs w:val="23"/>
        </w:rPr>
      </w:pPr>
      <w:r w:rsidRPr="00DB6CF4">
        <w:rPr>
          <w:rFonts w:ascii="ITC Avant Garde" w:hAnsi="ITC Avant Garde"/>
          <w:sz w:val="23"/>
          <w:szCs w:val="23"/>
        </w:rPr>
        <w:t>Solicito a la Secretaría que verifique si existe quórum para sesionar.</w:t>
      </w:r>
    </w:p>
    <w:p w:rsidR="0002363A" w:rsidRPr="00DB6CF4" w:rsidRDefault="0002363A" w:rsidP="0002363A">
      <w:pPr>
        <w:spacing w:before="240" w:after="240" w:line="240" w:lineRule="auto"/>
        <w:jc w:val="both"/>
        <w:rPr>
          <w:rFonts w:ascii="ITC Avant Garde" w:hAnsi="ITC Avant Garde"/>
          <w:sz w:val="23"/>
          <w:szCs w:val="23"/>
        </w:rPr>
      </w:pPr>
      <w:r w:rsidRPr="00DB6CF4">
        <w:rPr>
          <w:rFonts w:ascii="ITC Avant Garde" w:hAnsi="ITC Avant Garde"/>
          <w:b/>
          <w:sz w:val="23"/>
          <w:szCs w:val="23"/>
        </w:rPr>
        <w:t xml:space="preserve">Lic. Juan José Crispín Borbolla: </w:t>
      </w:r>
      <w:r w:rsidRPr="00DB6CF4">
        <w:rPr>
          <w:rFonts w:ascii="ITC Avant Garde" w:hAnsi="ITC Avant Garde"/>
          <w:sz w:val="23"/>
          <w:szCs w:val="23"/>
        </w:rPr>
        <w:t>Sí, Presidente, buenos días.</w:t>
      </w:r>
    </w:p>
    <w:p w:rsidR="0002363A" w:rsidRPr="00DB6CF4" w:rsidRDefault="0002363A" w:rsidP="0002363A">
      <w:pPr>
        <w:spacing w:before="240" w:after="240" w:line="240" w:lineRule="auto"/>
        <w:jc w:val="both"/>
        <w:rPr>
          <w:rFonts w:ascii="ITC Avant Garde" w:hAnsi="ITC Avant Garde"/>
          <w:sz w:val="23"/>
          <w:szCs w:val="23"/>
        </w:rPr>
      </w:pPr>
      <w:r w:rsidRPr="00DB6CF4">
        <w:rPr>
          <w:rFonts w:ascii="ITC Avant Garde" w:hAnsi="ITC Avant Garde"/>
          <w:sz w:val="23"/>
          <w:szCs w:val="23"/>
        </w:rPr>
        <w:t>Le informo que con la presencia de los siete comisionados que integran el Pleno tenemos quórum legal para llevar a cabo la sesión.</w:t>
      </w:r>
    </w:p>
    <w:p w:rsidR="0002363A" w:rsidRPr="00DB6CF4" w:rsidRDefault="0002363A" w:rsidP="0002363A">
      <w:pPr>
        <w:spacing w:before="240" w:after="240" w:line="240" w:lineRule="auto"/>
        <w:jc w:val="both"/>
        <w:rPr>
          <w:rFonts w:ascii="ITC Avant Garde" w:hAnsi="ITC Avant Garde"/>
          <w:sz w:val="23"/>
          <w:szCs w:val="23"/>
        </w:rPr>
      </w:pPr>
      <w:r w:rsidRPr="00DB6CF4">
        <w:rPr>
          <w:rFonts w:ascii="ITC Avant Garde" w:hAnsi="ITC Avant Garde"/>
          <w:b/>
          <w:sz w:val="23"/>
          <w:szCs w:val="23"/>
        </w:rPr>
        <w:t xml:space="preserve">Comisionado Presidente Gabriel Oswaldo Contreras Saldívar: </w:t>
      </w:r>
      <w:r w:rsidRPr="00DB6CF4">
        <w:rPr>
          <w:rFonts w:ascii="ITC Avant Garde" w:hAnsi="ITC Avant Garde"/>
          <w:sz w:val="23"/>
          <w:szCs w:val="23"/>
        </w:rPr>
        <w:t>Muchas gracias.</w:t>
      </w:r>
    </w:p>
    <w:p w:rsidR="0002363A" w:rsidRPr="00DB6CF4" w:rsidRDefault="0002363A" w:rsidP="0002363A">
      <w:pPr>
        <w:spacing w:before="240" w:after="240" w:line="240" w:lineRule="auto"/>
        <w:jc w:val="both"/>
        <w:rPr>
          <w:rFonts w:ascii="ITC Avant Garde" w:hAnsi="ITC Avant Garde"/>
          <w:sz w:val="23"/>
          <w:szCs w:val="23"/>
        </w:rPr>
      </w:pPr>
      <w:r w:rsidRPr="00DB6CF4">
        <w:rPr>
          <w:rFonts w:ascii="ITC Avant Garde" w:hAnsi="ITC Avant Garde"/>
          <w:sz w:val="23"/>
          <w:szCs w:val="23"/>
        </w:rPr>
        <w:t>En ese caso someto a su aprobación el Orden del Día.</w:t>
      </w:r>
    </w:p>
    <w:p w:rsidR="0002363A" w:rsidRPr="00DB6CF4" w:rsidRDefault="0002363A" w:rsidP="0002363A">
      <w:pPr>
        <w:spacing w:before="240" w:after="240" w:line="240" w:lineRule="auto"/>
        <w:jc w:val="both"/>
        <w:rPr>
          <w:rFonts w:ascii="ITC Avant Garde" w:hAnsi="ITC Avant Garde"/>
          <w:sz w:val="23"/>
          <w:szCs w:val="23"/>
        </w:rPr>
      </w:pPr>
      <w:r w:rsidRPr="00DB6CF4">
        <w:rPr>
          <w:rFonts w:ascii="ITC Avant Garde" w:hAnsi="ITC Avant Garde"/>
          <w:sz w:val="23"/>
          <w:szCs w:val="23"/>
        </w:rPr>
        <w:t>Quienes estén a favor sírvanse manifestarlo.</w:t>
      </w:r>
    </w:p>
    <w:p w:rsidR="0002363A" w:rsidRPr="00DB6CF4" w:rsidRDefault="0002363A" w:rsidP="0002363A">
      <w:pPr>
        <w:spacing w:before="240" w:after="240" w:line="240" w:lineRule="auto"/>
        <w:jc w:val="both"/>
        <w:rPr>
          <w:rFonts w:ascii="ITC Avant Garde" w:hAnsi="ITC Avant Garde"/>
          <w:sz w:val="23"/>
          <w:szCs w:val="23"/>
        </w:rPr>
      </w:pPr>
      <w:r w:rsidRPr="00DB6CF4">
        <w:rPr>
          <w:rFonts w:ascii="ITC Avant Garde" w:hAnsi="ITC Avant Garde"/>
          <w:b/>
          <w:sz w:val="23"/>
          <w:szCs w:val="23"/>
        </w:rPr>
        <w:t xml:space="preserve">Lic. Juan José Crispín Borbolla: </w:t>
      </w:r>
      <w:r w:rsidRPr="00DB6CF4">
        <w:rPr>
          <w:rFonts w:ascii="ITC Avant Garde" w:hAnsi="ITC Avant Garde"/>
          <w:sz w:val="23"/>
          <w:szCs w:val="23"/>
        </w:rPr>
        <w:t>Se aprueba por unanimidad.</w:t>
      </w:r>
    </w:p>
    <w:p w:rsidR="0002363A" w:rsidRPr="00DB6CF4" w:rsidRDefault="0002363A" w:rsidP="0002363A">
      <w:pPr>
        <w:spacing w:before="240" w:after="240" w:line="240" w:lineRule="auto"/>
        <w:jc w:val="both"/>
        <w:rPr>
          <w:rFonts w:ascii="ITC Avant Garde" w:hAnsi="ITC Avant Garde"/>
          <w:sz w:val="23"/>
          <w:szCs w:val="23"/>
        </w:rPr>
      </w:pPr>
      <w:r w:rsidRPr="00DB6CF4">
        <w:rPr>
          <w:rFonts w:ascii="ITC Avant Garde" w:hAnsi="ITC Avant Garde"/>
          <w:b/>
          <w:sz w:val="23"/>
          <w:szCs w:val="23"/>
        </w:rPr>
        <w:t xml:space="preserve">Comisionado Presidente Gabriel Oswaldo Contreras Saldívar: </w:t>
      </w:r>
      <w:r w:rsidRPr="00DB6CF4">
        <w:rPr>
          <w:rFonts w:ascii="ITC Avant Garde" w:hAnsi="ITC Avant Garde"/>
          <w:sz w:val="23"/>
          <w:szCs w:val="23"/>
        </w:rPr>
        <w:t>Muchas gracias.</w:t>
      </w:r>
    </w:p>
    <w:p w:rsidR="0002363A" w:rsidRPr="00DB6CF4" w:rsidRDefault="0002363A" w:rsidP="0002363A">
      <w:pPr>
        <w:autoSpaceDE w:val="0"/>
        <w:autoSpaceDN w:val="0"/>
        <w:adjustRightInd w:val="0"/>
        <w:spacing w:before="240" w:after="0" w:line="240" w:lineRule="auto"/>
        <w:jc w:val="both"/>
        <w:rPr>
          <w:rFonts w:ascii="ITC Avant Garde" w:eastAsia="Times New Roman" w:hAnsi="ITC Avant Garde"/>
          <w:bCs/>
          <w:sz w:val="23"/>
          <w:szCs w:val="23"/>
          <w:lang w:eastAsia="es-ES"/>
        </w:rPr>
      </w:pPr>
      <w:r w:rsidRPr="00DB6CF4">
        <w:rPr>
          <w:rFonts w:ascii="ITC Avant Garde" w:hAnsi="ITC Avant Garde"/>
          <w:sz w:val="23"/>
          <w:szCs w:val="23"/>
        </w:rPr>
        <w:t xml:space="preserve">Tenemos listados cinco asuntos, en todos los casos son resoluciones relacionadas con condiciones de interconexión no convenidas, en el listado bajo el numeral  III.1 entre la empresa </w:t>
      </w:r>
      <w:proofErr w:type="spellStart"/>
      <w:r w:rsidRPr="00DB6CF4">
        <w:rPr>
          <w:rFonts w:ascii="ITC Avant Garde" w:eastAsia="Times New Roman" w:hAnsi="ITC Avant Garde"/>
          <w:bCs/>
          <w:sz w:val="23"/>
          <w:szCs w:val="23"/>
          <w:lang w:val="es-ES" w:eastAsia="es-ES"/>
        </w:rPr>
        <w:t>IENTC</w:t>
      </w:r>
      <w:proofErr w:type="spellEnd"/>
      <w:r w:rsidRPr="00DB6CF4">
        <w:rPr>
          <w:rFonts w:ascii="ITC Avant Garde" w:eastAsia="Times New Roman" w:hAnsi="ITC Avant Garde"/>
          <w:bCs/>
          <w:sz w:val="23"/>
          <w:szCs w:val="23"/>
          <w:lang w:val="es-ES" w:eastAsia="es-ES"/>
        </w:rPr>
        <w:t xml:space="preserve"> </w:t>
      </w:r>
      <w:r w:rsidRPr="00DB6CF4">
        <w:rPr>
          <w:rFonts w:ascii="ITC Avant Garde" w:eastAsia="Times New Roman" w:hAnsi="ITC Avant Garde"/>
          <w:bCs/>
          <w:iCs/>
          <w:sz w:val="23"/>
          <w:szCs w:val="23"/>
          <w:lang w:eastAsia="es-ES"/>
        </w:rPr>
        <w:t xml:space="preserve">y la empresa </w:t>
      </w:r>
      <w:proofErr w:type="spellStart"/>
      <w:r w:rsidRPr="00DB6CF4">
        <w:rPr>
          <w:rFonts w:ascii="ITC Avant Garde" w:eastAsia="Times New Roman" w:hAnsi="ITC Avant Garde"/>
          <w:bCs/>
          <w:iCs/>
          <w:sz w:val="23"/>
          <w:szCs w:val="23"/>
          <w:lang w:eastAsia="es-ES"/>
        </w:rPr>
        <w:t>Servnet</w:t>
      </w:r>
      <w:proofErr w:type="spellEnd"/>
      <w:r w:rsidRPr="00DB6CF4">
        <w:rPr>
          <w:rFonts w:ascii="ITC Avant Garde" w:hAnsi="ITC Avant Garde" w:cs="Helvetica"/>
          <w:sz w:val="23"/>
          <w:szCs w:val="23"/>
          <w:lang w:eastAsia="es-MX"/>
        </w:rPr>
        <w:t xml:space="preserve">, </w:t>
      </w:r>
      <w:r w:rsidRPr="00DB6CF4">
        <w:rPr>
          <w:rFonts w:ascii="ITC Avant Garde" w:hAnsi="ITC Avant Garde" w:cs="Arial"/>
          <w:iCs/>
          <w:sz w:val="23"/>
          <w:szCs w:val="23"/>
        </w:rPr>
        <w:t>aplicables</w:t>
      </w:r>
      <w:r w:rsidRPr="00DB6CF4">
        <w:rPr>
          <w:rFonts w:ascii="ITC Avant Garde" w:eastAsia="Times New Roman" w:hAnsi="ITC Avant Garde"/>
          <w:bCs/>
          <w:sz w:val="23"/>
          <w:szCs w:val="23"/>
          <w:lang w:val="es-ES" w:eastAsia="es-ES"/>
        </w:rPr>
        <w:t xml:space="preserve"> del 10 de noviembre de 2017 al 31 de diciembre de 2018; en el listado bajo el numeral III.2, entre la empresa </w:t>
      </w:r>
      <w:proofErr w:type="spellStart"/>
      <w:r w:rsidRPr="00DB6CF4">
        <w:rPr>
          <w:rFonts w:ascii="ITC Avant Garde" w:eastAsia="Times New Roman" w:hAnsi="ITC Avant Garde"/>
          <w:bCs/>
          <w:sz w:val="23"/>
          <w:szCs w:val="23"/>
          <w:lang w:val="es-ES" w:eastAsia="es-ES"/>
        </w:rPr>
        <w:t>IENTC</w:t>
      </w:r>
      <w:proofErr w:type="spellEnd"/>
      <w:r w:rsidRPr="00DB6CF4">
        <w:rPr>
          <w:rFonts w:ascii="ITC Avant Garde" w:eastAsia="Times New Roman" w:hAnsi="ITC Avant Garde"/>
          <w:bCs/>
          <w:sz w:val="23"/>
          <w:szCs w:val="23"/>
          <w:lang w:val="es-ES" w:eastAsia="es-ES"/>
        </w:rPr>
        <w:t xml:space="preserve">  </w:t>
      </w:r>
      <w:r w:rsidRPr="00DB6CF4">
        <w:rPr>
          <w:rFonts w:ascii="ITC Avant Garde" w:eastAsia="Times New Roman" w:hAnsi="ITC Avant Garde"/>
          <w:bCs/>
          <w:iCs/>
          <w:sz w:val="23"/>
          <w:szCs w:val="23"/>
          <w:lang w:eastAsia="es-ES"/>
        </w:rPr>
        <w:t xml:space="preserve">y la empresa </w:t>
      </w:r>
      <w:proofErr w:type="spellStart"/>
      <w:r w:rsidRPr="00DB6CF4">
        <w:rPr>
          <w:rFonts w:ascii="ITC Avant Garde" w:eastAsia="Times New Roman" w:hAnsi="ITC Avant Garde"/>
          <w:bCs/>
          <w:iCs/>
          <w:sz w:val="23"/>
          <w:szCs w:val="23"/>
          <w:lang w:eastAsia="es-ES"/>
        </w:rPr>
        <w:t>Qualtel</w:t>
      </w:r>
      <w:proofErr w:type="spellEnd"/>
      <w:r w:rsidRPr="00DB6CF4">
        <w:rPr>
          <w:rFonts w:ascii="ITC Avant Garde" w:hAnsi="ITC Avant Garde" w:cs="Helvetica"/>
          <w:sz w:val="23"/>
          <w:szCs w:val="23"/>
          <w:lang w:eastAsia="es-MX"/>
        </w:rPr>
        <w:t xml:space="preserve">, </w:t>
      </w:r>
      <w:r w:rsidRPr="00DB6CF4">
        <w:rPr>
          <w:rFonts w:ascii="ITC Avant Garde" w:hAnsi="ITC Avant Garde" w:cs="Arial"/>
          <w:iCs/>
          <w:sz w:val="23"/>
          <w:szCs w:val="23"/>
        </w:rPr>
        <w:t>aplicables</w:t>
      </w:r>
      <w:r w:rsidRPr="00DB6CF4">
        <w:rPr>
          <w:rFonts w:ascii="ITC Avant Garde" w:eastAsia="Times New Roman" w:hAnsi="ITC Avant Garde"/>
          <w:bCs/>
          <w:sz w:val="23"/>
          <w:szCs w:val="23"/>
          <w:lang w:val="es-ES" w:eastAsia="es-ES"/>
        </w:rPr>
        <w:t xml:space="preserve"> del 10 de noviembre de 2017 al 31 de diciembre de 2018; en el listado bajo el numeral III.3, entre la empresa </w:t>
      </w:r>
      <w:proofErr w:type="spellStart"/>
      <w:r w:rsidRPr="00DB6CF4">
        <w:rPr>
          <w:rFonts w:ascii="ITC Avant Garde" w:eastAsia="Times New Roman" w:hAnsi="ITC Avant Garde"/>
          <w:bCs/>
          <w:sz w:val="23"/>
          <w:szCs w:val="23"/>
          <w:lang w:val="es-ES" w:eastAsia="es-ES"/>
        </w:rPr>
        <w:t>IENTC</w:t>
      </w:r>
      <w:proofErr w:type="spellEnd"/>
      <w:r w:rsidRPr="00DB6CF4">
        <w:rPr>
          <w:rFonts w:ascii="ITC Avant Garde" w:eastAsia="Times New Roman" w:hAnsi="ITC Avant Garde"/>
          <w:bCs/>
          <w:sz w:val="23"/>
          <w:szCs w:val="23"/>
          <w:lang w:val="es-ES" w:eastAsia="es-ES"/>
        </w:rPr>
        <w:t xml:space="preserve">  </w:t>
      </w:r>
      <w:r w:rsidRPr="00DB6CF4">
        <w:rPr>
          <w:rFonts w:ascii="ITC Avant Garde" w:eastAsia="Times New Roman" w:hAnsi="ITC Avant Garde"/>
          <w:bCs/>
          <w:iCs/>
          <w:sz w:val="23"/>
          <w:szCs w:val="23"/>
          <w:lang w:eastAsia="es-ES"/>
        </w:rPr>
        <w:t xml:space="preserve">y la empresa </w:t>
      </w:r>
      <w:proofErr w:type="spellStart"/>
      <w:r w:rsidRPr="00DB6CF4">
        <w:rPr>
          <w:rFonts w:ascii="ITC Avant Garde" w:eastAsia="Times New Roman" w:hAnsi="ITC Avant Garde"/>
          <w:bCs/>
          <w:iCs/>
          <w:sz w:val="23"/>
          <w:szCs w:val="23"/>
          <w:lang w:eastAsia="es-ES"/>
        </w:rPr>
        <w:t>Convergia</w:t>
      </w:r>
      <w:proofErr w:type="spellEnd"/>
      <w:r w:rsidRPr="00DB6CF4">
        <w:rPr>
          <w:rFonts w:ascii="ITC Avant Garde" w:eastAsia="Times New Roman" w:hAnsi="ITC Avant Garde"/>
          <w:bCs/>
          <w:iCs/>
          <w:sz w:val="23"/>
          <w:szCs w:val="23"/>
          <w:lang w:eastAsia="es-ES"/>
        </w:rPr>
        <w:t xml:space="preserve"> de México, S.A. de C.V.</w:t>
      </w:r>
      <w:r w:rsidRPr="00DB6CF4">
        <w:rPr>
          <w:rFonts w:ascii="ITC Avant Garde" w:hAnsi="ITC Avant Garde" w:cs="Helvetica"/>
          <w:sz w:val="23"/>
          <w:szCs w:val="23"/>
          <w:lang w:eastAsia="es-MX"/>
        </w:rPr>
        <w:t xml:space="preserve">, </w:t>
      </w:r>
      <w:r w:rsidRPr="00DB6CF4">
        <w:rPr>
          <w:rFonts w:ascii="ITC Avant Garde" w:hAnsi="ITC Avant Garde" w:cs="Arial"/>
          <w:iCs/>
          <w:sz w:val="23"/>
          <w:szCs w:val="23"/>
        </w:rPr>
        <w:t>aplicables</w:t>
      </w:r>
      <w:r w:rsidRPr="00DB6CF4">
        <w:rPr>
          <w:rFonts w:ascii="ITC Avant Garde" w:eastAsia="Times New Roman" w:hAnsi="ITC Avant Garde"/>
          <w:bCs/>
          <w:sz w:val="23"/>
          <w:szCs w:val="23"/>
          <w:lang w:val="es-ES" w:eastAsia="es-ES"/>
        </w:rPr>
        <w:t xml:space="preserve"> del 10 de noviembre al 31 de diciembre de 2018; en el listado bajo el numeral III.4 es entre la empresa </w:t>
      </w:r>
      <w:r w:rsidRPr="00DB6CF4">
        <w:rPr>
          <w:rFonts w:ascii="ITC Avant Garde" w:hAnsi="ITC Avant Garde" w:cs="Arial"/>
          <w:bCs/>
          <w:sz w:val="23"/>
          <w:szCs w:val="23"/>
        </w:rPr>
        <w:t xml:space="preserve">Axtel, S.A.B. de C.V. y </w:t>
      </w:r>
      <w:proofErr w:type="spellStart"/>
      <w:r w:rsidRPr="00DB6CF4">
        <w:rPr>
          <w:rFonts w:ascii="ITC Avant Garde" w:hAnsi="ITC Avant Garde" w:cs="Arial"/>
          <w:bCs/>
          <w:sz w:val="23"/>
          <w:szCs w:val="23"/>
        </w:rPr>
        <w:t>Avantel</w:t>
      </w:r>
      <w:proofErr w:type="spellEnd"/>
      <w:r w:rsidRPr="00DB6CF4">
        <w:rPr>
          <w:rFonts w:ascii="ITC Avant Garde" w:hAnsi="ITC Avant Garde" w:cs="Arial"/>
          <w:bCs/>
          <w:sz w:val="23"/>
          <w:szCs w:val="23"/>
        </w:rPr>
        <w:t xml:space="preserve">, S. de R.L. de C.V. </w:t>
      </w:r>
      <w:r w:rsidRPr="00DB6CF4">
        <w:rPr>
          <w:rFonts w:ascii="ITC Avant Garde" w:eastAsia="Times New Roman" w:hAnsi="ITC Avant Garde"/>
          <w:bCs/>
          <w:sz w:val="23"/>
          <w:szCs w:val="23"/>
          <w:lang w:val="es-ES" w:eastAsia="es-ES"/>
        </w:rPr>
        <w:t xml:space="preserve">y la empresa Total Play, </w:t>
      </w:r>
      <w:r w:rsidRPr="00DB6CF4">
        <w:rPr>
          <w:rFonts w:ascii="ITC Avant Garde" w:hAnsi="ITC Avant Garde" w:cs="Helvetica"/>
          <w:sz w:val="23"/>
          <w:szCs w:val="23"/>
          <w:lang w:eastAsia="es-MX"/>
        </w:rPr>
        <w:t xml:space="preserve">aplicables del 1 de enero al 31 de diciembre de 2018; finalmente bajo el numeral III.5, entre la empresa </w:t>
      </w:r>
      <w:r w:rsidRPr="00DB6CF4">
        <w:rPr>
          <w:rFonts w:ascii="ITC Avant Garde" w:hAnsi="ITC Avant Garde" w:cs="Arial"/>
          <w:bCs/>
          <w:sz w:val="23"/>
          <w:szCs w:val="23"/>
        </w:rPr>
        <w:t xml:space="preserve">Marcatel </w:t>
      </w:r>
      <w:proofErr w:type="spellStart"/>
      <w:r w:rsidRPr="00DB6CF4">
        <w:rPr>
          <w:rFonts w:ascii="ITC Avant Garde" w:hAnsi="ITC Avant Garde" w:cs="Arial"/>
          <w:bCs/>
          <w:sz w:val="23"/>
          <w:szCs w:val="23"/>
        </w:rPr>
        <w:t>Com</w:t>
      </w:r>
      <w:proofErr w:type="spellEnd"/>
      <w:r w:rsidRPr="00DB6CF4">
        <w:rPr>
          <w:rFonts w:ascii="ITC Avant Garde" w:hAnsi="ITC Avant Garde" w:cs="Arial"/>
          <w:bCs/>
          <w:sz w:val="23"/>
          <w:szCs w:val="23"/>
        </w:rPr>
        <w:t>, S.A. de C.V.</w:t>
      </w:r>
      <w:r w:rsidRPr="00DB6CF4">
        <w:rPr>
          <w:rFonts w:ascii="ITC Avant Garde" w:hAnsi="ITC Avant Garde" w:cs="Helvetica"/>
          <w:sz w:val="23"/>
          <w:szCs w:val="23"/>
          <w:lang w:eastAsia="es-MX"/>
        </w:rPr>
        <w:t xml:space="preserve"> y las empresas Axtel, S.A.B. de C.V. y </w:t>
      </w:r>
      <w:proofErr w:type="spellStart"/>
      <w:r w:rsidRPr="00DB6CF4">
        <w:rPr>
          <w:rFonts w:ascii="ITC Avant Garde" w:hAnsi="ITC Avant Garde" w:cs="Helvetica"/>
          <w:sz w:val="23"/>
          <w:szCs w:val="23"/>
          <w:lang w:eastAsia="es-MX"/>
        </w:rPr>
        <w:t>Avantel</w:t>
      </w:r>
      <w:proofErr w:type="spellEnd"/>
      <w:r w:rsidRPr="00DB6CF4">
        <w:rPr>
          <w:rFonts w:ascii="ITC Avant Garde" w:hAnsi="ITC Avant Garde" w:cs="Helvetica"/>
          <w:sz w:val="23"/>
          <w:szCs w:val="23"/>
          <w:lang w:eastAsia="es-MX"/>
        </w:rPr>
        <w:t xml:space="preserve">, S. de R.L. de C.V., </w:t>
      </w:r>
      <w:r w:rsidRPr="00DB6CF4">
        <w:rPr>
          <w:rFonts w:ascii="ITC Avant Garde" w:eastAsia="Times New Roman" w:hAnsi="ITC Avant Garde"/>
          <w:bCs/>
          <w:iCs/>
          <w:sz w:val="23"/>
          <w:szCs w:val="23"/>
          <w:lang w:eastAsia="es-ES"/>
        </w:rPr>
        <w:t>aplicables del 1 de enero al 31 de diciembre de 2018.</w:t>
      </w:r>
    </w:p>
    <w:p w:rsidR="0002363A" w:rsidRPr="00DB6CF4" w:rsidRDefault="0002363A" w:rsidP="0002363A">
      <w:pPr>
        <w:tabs>
          <w:tab w:val="left" w:pos="142"/>
          <w:tab w:val="left" w:pos="5954"/>
        </w:tabs>
        <w:spacing w:before="240" w:after="0" w:line="240" w:lineRule="auto"/>
        <w:jc w:val="both"/>
        <w:rPr>
          <w:rFonts w:ascii="ITC Avant Garde" w:hAnsi="ITC Avant Garde" w:cs="Helvetica"/>
          <w:sz w:val="23"/>
          <w:szCs w:val="23"/>
          <w:lang w:eastAsia="es-MX"/>
        </w:rPr>
      </w:pPr>
      <w:r w:rsidRPr="00DB6CF4">
        <w:rPr>
          <w:rFonts w:ascii="ITC Avant Garde" w:hAnsi="ITC Avant Garde" w:cs="Helvetica"/>
          <w:sz w:val="23"/>
          <w:szCs w:val="23"/>
          <w:lang w:eastAsia="es-MX"/>
        </w:rPr>
        <w:t>Asuntos que daría por presentados salvo que alguien requiera mayor explicación, y los pongo a su consideración.</w:t>
      </w:r>
    </w:p>
    <w:p w:rsidR="0002363A" w:rsidRPr="00DB6CF4" w:rsidRDefault="0002363A" w:rsidP="0002363A">
      <w:pPr>
        <w:tabs>
          <w:tab w:val="left" w:pos="142"/>
          <w:tab w:val="left" w:pos="5954"/>
        </w:tabs>
        <w:spacing w:before="240" w:after="0" w:line="240" w:lineRule="auto"/>
        <w:jc w:val="both"/>
        <w:rPr>
          <w:rFonts w:ascii="ITC Avant Garde" w:hAnsi="ITC Avant Garde" w:cs="Helvetica"/>
          <w:sz w:val="23"/>
          <w:szCs w:val="23"/>
          <w:lang w:eastAsia="es-MX"/>
        </w:rPr>
      </w:pPr>
      <w:r w:rsidRPr="00DB6CF4">
        <w:rPr>
          <w:rFonts w:ascii="ITC Avant Garde" w:hAnsi="ITC Avant Garde" w:cs="Helvetica"/>
          <w:sz w:val="23"/>
          <w:szCs w:val="23"/>
          <w:lang w:eastAsia="es-MX"/>
        </w:rPr>
        <w:t>Comisionado Adolfo Cuevas.</w:t>
      </w:r>
    </w:p>
    <w:p w:rsidR="0002363A" w:rsidRPr="00DB6CF4" w:rsidRDefault="0002363A" w:rsidP="0002363A">
      <w:pPr>
        <w:tabs>
          <w:tab w:val="left" w:pos="142"/>
          <w:tab w:val="left" w:pos="5954"/>
        </w:tabs>
        <w:spacing w:before="240" w:after="0" w:line="240" w:lineRule="auto"/>
        <w:jc w:val="both"/>
        <w:rPr>
          <w:rFonts w:ascii="ITC Avant Garde" w:hAnsi="ITC Avant Garde"/>
          <w:sz w:val="23"/>
          <w:szCs w:val="23"/>
        </w:rPr>
      </w:pPr>
      <w:r w:rsidRPr="00DB6CF4">
        <w:rPr>
          <w:rFonts w:ascii="ITC Avant Garde" w:hAnsi="ITC Avant Garde"/>
          <w:b/>
          <w:sz w:val="23"/>
          <w:szCs w:val="23"/>
        </w:rPr>
        <w:t xml:space="preserve">Comisionado Adolfo Cuevas Teja: </w:t>
      </w:r>
      <w:r w:rsidRPr="00DB6CF4">
        <w:rPr>
          <w:rFonts w:ascii="ITC Avant Garde" w:hAnsi="ITC Avant Garde"/>
          <w:sz w:val="23"/>
          <w:szCs w:val="23"/>
        </w:rPr>
        <w:t xml:space="preserve">Solamente colegas, resaltar la importancia del caso porque es la primera aplicación concreta de las tarifas de interconexión </w:t>
      </w:r>
      <w:r w:rsidRPr="00DB6CF4">
        <w:rPr>
          <w:rFonts w:ascii="ITC Avant Garde" w:hAnsi="ITC Avant Garde"/>
          <w:sz w:val="23"/>
          <w:szCs w:val="23"/>
        </w:rPr>
        <w:lastRenderedPageBreak/>
        <w:t>resueltas para 2018, creo que solamente subrayar y comentar ese hecho, evidentemente en esta revisión trienal de la metodología de costos se llegó a nuevas definiciones relevantes en alguna medida y que han sido ampliamente comentadas, solamente eso Comisionado Presidente colega.</w:t>
      </w:r>
    </w:p>
    <w:p w:rsidR="0002363A" w:rsidRPr="00DB6CF4" w:rsidRDefault="0002363A" w:rsidP="0002363A">
      <w:pPr>
        <w:tabs>
          <w:tab w:val="left" w:pos="142"/>
          <w:tab w:val="left" w:pos="5954"/>
        </w:tabs>
        <w:spacing w:before="240" w:after="0" w:line="240" w:lineRule="auto"/>
        <w:jc w:val="both"/>
        <w:rPr>
          <w:rFonts w:ascii="ITC Avant Garde" w:hAnsi="ITC Avant Garde"/>
          <w:sz w:val="23"/>
          <w:szCs w:val="23"/>
        </w:rPr>
      </w:pPr>
      <w:r w:rsidRPr="00DB6CF4">
        <w:rPr>
          <w:rFonts w:ascii="ITC Avant Garde" w:hAnsi="ITC Avant Garde"/>
          <w:b/>
          <w:sz w:val="23"/>
          <w:szCs w:val="23"/>
        </w:rPr>
        <w:t xml:space="preserve">Comisionado Presidente Gabriel Oswaldo Contreras Saldívar: </w:t>
      </w:r>
      <w:r w:rsidRPr="00DB6CF4">
        <w:rPr>
          <w:rFonts w:ascii="ITC Avant Garde" w:hAnsi="ITC Avant Garde"/>
          <w:sz w:val="23"/>
          <w:szCs w:val="23"/>
        </w:rPr>
        <w:t>Muchas gracias Comisionado Cuevas.</w:t>
      </w:r>
    </w:p>
    <w:p w:rsidR="0002363A" w:rsidRPr="00DB6CF4" w:rsidRDefault="0002363A" w:rsidP="0002363A">
      <w:pPr>
        <w:tabs>
          <w:tab w:val="left" w:pos="142"/>
          <w:tab w:val="left" w:pos="5954"/>
        </w:tabs>
        <w:spacing w:before="240" w:after="0" w:line="240" w:lineRule="auto"/>
        <w:jc w:val="both"/>
        <w:rPr>
          <w:rFonts w:ascii="ITC Avant Garde" w:hAnsi="ITC Avant Garde"/>
          <w:sz w:val="23"/>
          <w:szCs w:val="23"/>
        </w:rPr>
      </w:pPr>
      <w:r w:rsidRPr="00DB6CF4">
        <w:rPr>
          <w:rFonts w:ascii="ITC Avant Garde" w:hAnsi="ITC Avant Garde"/>
          <w:sz w:val="23"/>
          <w:szCs w:val="23"/>
        </w:rPr>
        <w:t>Si no hay mayores participaciones</w:t>
      </w:r>
      <w:r>
        <w:rPr>
          <w:rFonts w:ascii="ITC Avant Garde" w:hAnsi="ITC Avant Garde"/>
          <w:sz w:val="23"/>
          <w:szCs w:val="23"/>
        </w:rPr>
        <w:t>,</w:t>
      </w:r>
      <w:r w:rsidRPr="00DB6CF4">
        <w:rPr>
          <w:rFonts w:ascii="ITC Avant Garde" w:hAnsi="ITC Avant Garde"/>
          <w:sz w:val="23"/>
          <w:szCs w:val="23"/>
        </w:rPr>
        <w:t xml:space="preserve"> solicito a la Secretaría que se recaben…Más bien, ¿alguien quisiera una votación diferenciada?, ¿no?, nominal.</w:t>
      </w:r>
    </w:p>
    <w:p w:rsidR="0002363A" w:rsidRPr="00DB6CF4" w:rsidRDefault="0002363A" w:rsidP="0002363A">
      <w:pPr>
        <w:tabs>
          <w:tab w:val="left" w:pos="142"/>
          <w:tab w:val="left" w:pos="5954"/>
        </w:tabs>
        <w:spacing w:before="240" w:after="0" w:line="240" w:lineRule="auto"/>
        <w:jc w:val="both"/>
        <w:rPr>
          <w:rFonts w:ascii="ITC Avant Garde" w:hAnsi="ITC Avant Garde"/>
          <w:sz w:val="23"/>
          <w:szCs w:val="23"/>
        </w:rPr>
      </w:pPr>
      <w:r w:rsidRPr="00DB6CF4">
        <w:rPr>
          <w:rFonts w:ascii="ITC Avant Garde" w:hAnsi="ITC Avant Garde"/>
          <w:sz w:val="23"/>
          <w:szCs w:val="23"/>
        </w:rPr>
        <w:t>Solicito a la Secretaría que recabe votación nominal de los asuntos listados bajo los numerales III.1 a III.5.</w:t>
      </w:r>
    </w:p>
    <w:p w:rsidR="0002363A" w:rsidRPr="00DB6CF4" w:rsidRDefault="0002363A" w:rsidP="0002363A">
      <w:pPr>
        <w:spacing w:before="240" w:after="240" w:line="240" w:lineRule="auto"/>
        <w:jc w:val="both"/>
        <w:rPr>
          <w:rFonts w:ascii="ITC Avant Garde" w:hAnsi="ITC Avant Garde"/>
          <w:sz w:val="23"/>
          <w:szCs w:val="23"/>
        </w:rPr>
      </w:pPr>
      <w:r w:rsidRPr="00DB6CF4">
        <w:rPr>
          <w:rFonts w:ascii="ITC Avant Garde" w:hAnsi="ITC Avant Garde"/>
          <w:b/>
          <w:sz w:val="23"/>
          <w:szCs w:val="23"/>
        </w:rPr>
        <w:t xml:space="preserve">Lic. Juan José Crispín Borbolla: </w:t>
      </w:r>
      <w:r w:rsidRPr="00DB6CF4">
        <w:rPr>
          <w:rFonts w:ascii="ITC Avant Garde" w:hAnsi="ITC Avant Garde"/>
          <w:sz w:val="23"/>
          <w:szCs w:val="23"/>
        </w:rPr>
        <w:t>Sí, Presidente, con mucho gusto.</w:t>
      </w:r>
    </w:p>
    <w:p w:rsidR="0002363A" w:rsidRPr="00DB6CF4" w:rsidRDefault="0002363A" w:rsidP="0002363A">
      <w:pPr>
        <w:spacing w:before="240" w:after="240" w:line="240" w:lineRule="auto"/>
        <w:jc w:val="both"/>
        <w:rPr>
          <w:rFonts w:ascii="ITC Avant Garde" w:hAnsi="ITC Avant Garde"/>
          <w:sz w:val="23"/>
          <w:szCs w:val="23"/>
        </w:rPr>
      </w:pPr>
      <w:r w:rsidRPr="00DB6CF4">
        <w:rPr>
          <w:rFonts w:ascii="ITC Avant Garde" w:hAnsi="ITC Avant Garde"/>
          <w:sz w:val="23"/>
          <w:szCs w:val="23"/>
        </w:rPr>
        <w:t>Comisionada Labardini, por favor.</w:t>
      </w:r>
    </w:p>
    <w:p w:rsidR="0002363A" w:rsidRPr="00DB6CF4" w:rsidRDefault="0002363A" w:rsidP="0002363A">
      <w:pPr>
        <w:spacing w:before="240" w:after="240" w:line="240" w:lineRule="auto"/>
        <w:jc w:val="both"/>
        <w:rPr>
          <w:rFonts w:ascii="ITC Avant Garde" w:hAnsi="ITC Avant Garde"/>
          <w:sz w:val="23"/>
          <w:szCs w:val="23"/>
        </w:rPr>
      </w:pPr>
      <w:r w:rsidRPr="00DB6CF4">
        <w:rPr>
          <w:rFonts w:ascii="ITC Avant Garde" w:hAnsi="ITC Avant Garde"/>
          <w:b/>
          <w:sz w:val="23"/>
          <w:szCs w:val="23"/>
        </w:rPr>
        <w:t xml:space="preserve">Comisionada Adriana Sofía Labardini Inzunza: </w:t>
      </w:r>
      <w:r w:rsidRPr="00DB6CF4">
        <w:rPr>
          <w:rFonts w:ascii="ITC Avant Garde" w:hAnsi="ITC Avant Garde"/>
          <w:sz w:val="23"/>
          <w:szCs w:val="23"/>
        </w:rPr>
        <w:t>A favor de todos los proyectos.</w:t>
      </w:r>
    </w:p>
    <w:p w:rsidR="0002363A" w:rsidRPr="00DB6CF4" w:rsidRDefault="0002363A" w:rsidP="0002363A">
      <w:pPr>
        <w:spacing w:before="240" w:after="240" w:line="240" w:lineRule="auto"/>
        <w:jc w:val="both"/>
        <w:rPr>
          <w:rFonts w:ascii="ITC Avant Garde" w:hAnsi="ITC Avant Garde"/>
          <w:sz w:val="23"/>
          <w:szCs w:val="23"/>
        </w:rPr>
      </w:pPr>
      <w:r w:rsidRPr="00DB6CF4">
        <w:rPr>
          <w:rFonts w:ascii="ITC Avant Garde" w:hAnsi="ITC Avant Garde"/>
          <w:b/>
          <w:sz w:val="23"/>
          <w:szCs w:val="23"/>
        </w:rPr>
        <w:t xml:space="preserve">Lic. Juan José Crispín Borbolla: </w:t>
      </w:r>
      <w:r w:rsidRPr="00DB6CF4">
        <w:rPr>
          <w:rFonts w:ascii="ITC Avant Garde" w:hAnsi="ITC Avant Garde"/>
          <w:sz w:val="23"/>
          <w:szCs w:val="23"/>
        </w:rPr>
        <w:t>Gracias, Comisionada.</w:t>
      </w:r>
    </w:p>
    <w:p w:rsidR="0002363A" w:rsidRPr="00DB6CF4" w:rsidRDefault="0002363A" w:rsidP="0002363A">
      <w:pPr>
        <w:spacing w:before="240" w:after="240" w:line="240" w:lineRule="auto"/>
        <w:jc w:val="both"/>
        <w:rPr>
          <w:rFonts w:ascii="ITC Avant Garde" w:hAnsi="ITC Avant Garde"/>
          <w:sz w:val="23"/>
          <w:szCs w:val="23"/>
        </w:rPr>
      </w:pPr>
      <w:r w:rsidRPr="00DB6CF4">
        <w:rPr>
          <w:rFonts w:ascii="ITC Avant Garde" w:hAnsi="ITC Avant Garde"/>
          <w:sz w:val="23"/>
          <w:szCs w:val="23"/>
        </w:rPr>
        <w:t>Comisionado Robles.</w:t>
      </w:r>
    </w:p>
    <w:p w:rsidR="0002363A" w:rsidRPr="00DB6CF4" w:rsidRDefault="0002363A" w:rsidP="0002363A">
      <w:pPr>
        <w:spacing w:before="240" w:after="240" w:line="240" w:lineRule="auto"/>
        <w:jc w:val="both"/>
        <w:rPr>
          <w:rFonts w:ascii="ITC Avant Garde" w:eastAsia="Calibri" w:hAnsi="ITC Avant Garde" w:cs="Times New Roman"/>
          <w:sz w:val="23"/>
          <w:szCs w:val="23"/>
        </w:rPr>
      </w:pPr>
      <w:r w:rsidRPr="00DB6CF4">
        <w:rPr>
          <w:rFonts w:ascii="ITC Avant Garde" w:eastAsia="Calibri" w:hAnsi="ITC Avant Garde" w:cs="Times New Roman"/>
          <w:b/>
          <w:sz w:val="23"/>
          <w:szCs w:val="23"/>
        </w:rPr>
        <w:t xml:space="preserve">Comisionado Arturo Robles Rovalo: </w:t>
      </w:r>
      <w:r w:rsidRPr="00DB6CF4">
        <w:rPr>
          <w:rFonts w:ascii="ITC Avant Garde" w:eastAsia="Calibri" w:hAnsi="ITC Avant Garde" w:cs="Times New Roman"/>
          <w:sz w:val="23"/>
          <w:szCs w:val="23"/>
        </w:rPr>
        <w:t>A favor de los proyectos.</w:t>
      </w:r>
    </w:p>
    <w:p w:rsidR="0002363A" w:rsidRPr="00DB6CF4" w:rsidRDefault="0002363A" w:rsidP="0002363A">
      <w:pPr>
        <w:spacing w:before="240" w:after="240" w:line="240" w:lineRule="auto"/>
        <w:jc w:val="both"/>
        <w:rPr>
          <w:rFonts w:ascii="ITC Avant Garde" w:hAnsi="ITC Avant Garde"/>
          <w:sz w:val="23"/>
          <w:szCs w:val="23"/>
        </w:rPr>
      </w:pPr>
      <w:r w:rsidRPr="00DB6CF4">
        <w:rPr>
          <w:rFonts w:ascii="ITC Avant Garde" w:hAnsi="ITC Avant Garde"/>
          <w:b/>
          <w:sz w:val="23"/>
          <w:szCs w:val="23"/>
        </w:rPr>
        <w:t xml:space="preserve">Lic. Juan José Crispín Borbolla: </w:t>
      </w:r>
      <w:r w:rsidRPr="00DB6CF4">
        <w:rPr>
          <w:rFonts w:ascii="ITC Avant Garde" w:hAnsi="ITC Avant Garde"/>
          <w:sz w:val="23"/>
          <w:szCs w:val="23"/>
        </w:rPr>
        <w:t>Gracias Comisionado.</w:t>
      </w:r>
    </w:p>
    <w:p w:rsidR="0002363A" w:rsidRPr="00DB6CF4" w:rsidRDefault="0002363A" w:rsidP="0002363A">
      <w:pPr>
        <w:spacing w:before="240" w:after="240" w:line="240" w:lineRule="auto"/>
        <w:jc w:val="both"/>
        <w:rPr>
          <w:rFonts w:ascii="ITC Avant Garde" w:hAnsi="ITC Avant Garde"/>
          <w:sz w:val="23"/>
          <w:szCs w:val="23"/>
        </w:rPr>
      </w:pPr>
      <w:r w:rsidRPr="00DB6CF4">
        <w:rPr>
          <w:rFonts w:ascii="ITC Avant Garde" w:hAnsi="ITC Avant Garde"/>
          <w:sz w:val="23"/>
          <w:szCs w:val="23"/>
        </w:rPr>
        <w:t>Comisionado Fromow.</w:t>
      </w:r>
    </w:p>
    <w:p w:rsidR="0002363A" w:rsidRPr="00DB6CF4" w:rsidRDefault="0002363A" w:rsidP="0002363A">
      <w:pPr>
        <w:spacing w:before="240" w:after="240" w:line="240" w:lineRule="auto"/>
        <w:jc w:val="both"/>
        <w:rPr>
          <w:rFonts w:ascii="ITC Avant Garde" w:hAnsi="ITC Avant Garde"/>
          <w:sz w:val="23"/>
          <w:szCs w:val="23"/>
        </w:rPr>
      </w:pPr>
      <w:r w:rsidRPr="00DB6CF4">
        <w:rPr>
          <w:rFonts w:ascii="ITC Avant Garde" w:hAnsi="ITC Avant Garde"/>
          <w:b/>
          <w:sz w:val="23"/>
          <w:szCs w:val="23"/>
        </w:rPr>
        <w:t xml:space="preserve">Comisionado Mario Germán Fromow Rangel: </w:t>
      </w:r>
      <w:r w:rsidRPr="00DB6CF4">
        <w:rPr>
          <w:rFonts w:ascii="ITC Avant Garde" w:hAnsi="ITC Avant Garde"/>
          <w:sz w:val="23"/>
          <w:szCs w:val="23"/>
        </w:rPr>
        <w:t>A favor de los proyectos.</w:t>
      </w:r>
    </w:p>
    <w:p w:rsidR="0002363A" w:rsidRPr="00DB6CF4" w:rsidRDefault="0002363A" w:rsidP="0002363A">
      <w:pPr>
        <w:spacing w:before="240" w:after="240" w:line="240" w:lineRule="auto"/>
        <w:jc w:val="both"/>
        <w:rPr>
          <w:rFonts w:ascii="ITC Avant Garde" w:hAnsi="ITC Avant Garde"/>
          <w:sz w:val="23"/>
          <w:szCs w:val="23"/>
        </w:rPr>
      </w:pPr>
      <w:r w:rsidRPr="00DB6CF4">
        <w:rPr>
          <w:rFonts w:ascii="ITC Avant Garde" w:hAnsi="ITC Avant Garde"/>
          <w:b/>
          <w:sz w:val="23"/>
          <w:szCs w:val="23"/>
        </w:rPr>
        <w:t xml:space="preserve">Lic. Juan José Crispín Borbolla: </w:t>
      </w:r>
      <w:r w:rsidRPr="00DB6CF4">
        <w:rPr>
          <w:rFonts w:ascii="ITC Avant Garde" w:hAnsi="ITC Avant Garde"/>
          <w:sz w:val="23"/>
          <w:szCs w:val="23"/>
        </w:rPr>
        <w:t>Gracias.</w:t>
      </w:r>
    </w:p>
    <w:p w:rsidR="0002363A" w:rsidRPr="00DB6CF4" w:rsidRDefault="0002363A" w:rsidP="0002363A">
      <w:pPr>
        <w:spacing w:before="240" w:after="240" w:line="240" w:lineRule="auto"/>
        <w:jc w:val="both"/>
        <w:rPr>
          <w:rFonts w:ascii="ITC Avant Garde" w:hAnsi="ITC Avant Garde"/>
          <w:sz w:val="23"/>
          <w:szCs w:val="23"/>
        </w:rPr>
      </w:pPr>
      <w:r w:rsidRPr="00DB6CF4">
        <w:rPr>
          <w:rFonts w:ascii="ITC Avant Garde" w:hAnsi="ITC Avant Garde"/>
          <w:sz w:val="23"/>
          <w:szCs w:val="23"/>
        </w:rPr>
        <w:t>Comisionado Presidente.</w:t>
      </w:r>
    </w:p>
    <w:p w:rsidR="0002363A" w:rsidRPr="00DB6CF4" w:rsidRDefault="0002363A" w:rsidP="0002363A">
      <w:pPr>
        <w:spacing w:before="240" w:after="240" w:line="240" w:lineRule="auto"/>
        <w:jc w:val="both"/>
        <w:rPr>
          <w:rFonts w:ascii="ITC Avant Garde" w:hAnsi="ITC Avant Garde"/>
          <w:sz w:val="23"/>
          <w:szCs w:val="23"/>
        </w:rPr>
      </w:pPr>
      <w:r w:rsidRPr="00DB6CF4">
        <w:rPr>
          <w:rFonts w:ascii="ITC Avant Garde" w:hAnsi="ITC Avant Garde"/>
          <w:b/>
          <w:sz w:val="23"/>
          <w:szCs w:val="23"/>
        </w:rPr>
        <w:t xml:space="preserve">Comisionado Presidente Gabriel Oswaldo Contreras Saldívar: </w:t>
      </w:r>
      <w:r w:rsidRPr="00DB6CF4">
        <w:rPr>
          <w:rFonts w:ascii="ITC Avant Garde" w:hAnsi="ITC Avant Garde"/>
          <w:sz w:val="23"/>
          <w:szCs w:val="23"/>
        </w:rPr>
        <w:t>A favor de los proyectos.</w:t>
      </w:r>
    </w:p>
    <w:p w:rsidR="0002363A" w:rsidRPr="00DB6CF4" w:rsidRDefault="0002363A" w:rsidP="0002363A">
      <w:pPr>
        <w:spacing w:before="240" w:after="240" w:line="240" w:lineRule="auto"/>
        <w:jc w:val="both"/>
        <w:rPr>
          <w:rFonts w:ascii="ITC Avant Garde" w:hAnsi="ITC Avant Garde"/>
          <w:sz w:val="23"/>
          <w:szCs w:val="23"/>
        </w:rPr>
      </w:pPr>
      <w:r w:rsidRPr="00DB6CF4">
        <w:rPr>
          <w:rFonts w:ascii="ITC Avant Garde" w:hAnsi="ITC Avant Garde"/>
          <w:b/>
          <w:sz w:val="23"/>
          <w:szCs w:val="23"/>
        </w:rPr>
        <w:t xml:space="preserve">Lic. Juan José Crispín Borbolla: </w:t>
      </w:r>
      <w:r w:rsidRPr="00DB6CF4">
        <w:rPr>
          <w:rFonts w:ascii="ITC Avant Garde" w:hAnsi="ITC Avant Garde"/>
          <w:sz w:val="23"/>
          <w:szCs w:val="23"/>
        </w:rPr>
        <w:t>Gracias.</w:t>
      </w:r>
    </w:p>
    <w:p w:rsidR="0002363A" w:rsidRPr="00DB6CF4" w:rsidRDefault="0002363A" w:rsidP="0002363A">
      <w:pPr>
        <w:spacing w:before="240" w:after="240" w:line="240" w:lineRule="auto"/>
        <w:jc w:val="both"/>
        <w:rPr>
          <w:rFonts w:ascii="ITC Avant Garde" w:hAnsi="ITC Avant Garde"/>
          <w:sz w:val="23"/>
          <w:szCs w:val="23"/>
        </w:rPr>
      </w:pPr>
      <w:r w:rsidRPr="00DB6CF4">
        <w:rPr>
          <w:rFonts w:ascii="ITC Avant Garde" w:hAnsi="ITC Avant Garde"/>
          <w:sz w:val="23"/>
          <w:szCs w:val="23"/>
        </w:rPr>
        <w:t>Comisionado Cuevas.</w:t>
      </w:r>
    </w:p>
    <w:p w:rsidR="0002363A" w:rsidRPr="00DB6CF4" w:rsidRDefault="0002363A" w:rsidP="0002363A">
      <w:pPr>
        <w:spacing w:before="240" w:after="240" w:line="240" w:lineRule="auto"/>
        <w:jc w:val="both"/>
        <w:rPr>
          <w:rFonts w:ascii="ITC Avant Garde" w:hAnsi="ITC Avant Garde"/>
          <w:sz w:val="23"/>
          <w:szCs w:val="23"/>
        </w:rPr>
      </w:pPr>
      <w:r w:rsidRPr="00DB6CF4">
        <w:rPr>
          <w:rFonts w:ascii="ITC Avant Garde" w:hAnsi="ITC Avant Garde"/>
          <w:b/>
          <w:sz w:val="23"/>
          <w:szCs w:val="23"/>
        </w:rPr>
        <w:t xml:space="preserve">Comisionado Adolfo Cuevas Teja: </w:t>
      </w:r>
      <w:r w:rsidRPr="00DB6CF4">
        <w:rPr>
          <w:rFonts w:ascii="ITC Avant Garde" w:hAnsi="ITC Avant Garde"/>
          <w:sz w:val="23"/>
          <w:szCs w:val="23"/>
        </w:rPr>
        <w:t>A favor de los cinco proyectos en sus términos.</w:t>
      </w:r>
    </w:p>
    <w:p w:rsidR="0002363A" w:rsidRPr="00DB6CF4" w:rsidRDefault="0002363A" w:rsidP="0002363A">
      <w:pPr>
        <w:spacing w:before="240" w:after="240" w:line="240" w:lineRule="auto"/>
        <w:jc w:val="both"/>
        <w:rPr>
          <w:rFonts w:ascii="ITC Avant Garde" w:hAnsi="ITC Avant Garde"/>
          <w:sz w:val="23"/>
          <w:szCs w:val="23"/>
        </w:rPr>
      </w:pPr>
      <w:r w:rsidRPr="00DB6CF4">
        <w:rPr>
          <w:rFonts w:ascii="ITC Avant Garde" w:hAnsi="ITC Avant Garde"/>
          <w:b/>
          <w:sz w:val="23"/>
          <w:szCs w:val="23"/>
        </w:rPr>
        <w:t xml:space="preserve">Lic. Juan José Crispín Borbolla: </w:t>
      </w:r>
      <w:r w:rsidRPr="00DB6CF4">
        <w:rPr>
          <w:rFonts w:ascii="ITC Avant Garde" w:hAnsi="ITC Avant Garde"/>
          <w:sz w:val="23"/>
          <w:szCs w:val="23"/>
        </w:rPr>
        <w:t>Gracias, Comisionado</w:t>
      </w:r>
      <w:r>
        <w:rPr>
          <w:rFonts w:ascii="ITC Avant Garde" w:hAnsi="ITC Avant Garde"/>
          <w:sz w:val="23"/>
          <w:szCs w:val="23"/>
        </w:rPr>
        <w:t xml:space="preserve"> Cuevas</w:t>
      </w:r>
      <w:r w:rsidRPr="00DB6CF4">
        <w:rPr>
          <w:rFonts w:ascii="ITC Avant Garde" w:hAnsi="ITC Avant Garde"/>
          <w:sz w:val="23"/>
          <w:szCs w:val="23"/>
        </w:rPr>
        <w:t>.</w:t>
      </w:r>
    </w:p>
    <w:p w:rsidR="0002363A" w:rsidRPr="00DB6CF4" w:rsidRDefault="0002363A" w:rsidP="0002363A">
      <w:pPr>
        <w:spacing w:before="240" w:after="240" w:line="240" w:lineRule="auto"/>
        <w:jc w:val="both"/>
        <w:rPr>
          <w:rFonts w:ascii="ITC Avant Garde" w:hAnsi="ITC Avant Garde"/>
          <w:sz w:val="23"/>
          <w:szCs w:val="23"/>
        </w:rPr>
      </w:pPr>
      <w:r w:rsidRPr="00DB6CF4">
        <w:rPr>
          <w:rFonts w:ascii="ITC Avant Garde" w:hAnsi="ITC Avant Garde"/>
          <w:sz w:val="23"/>
          <w:szCs w:val="23"/>
        </w:rPr>
        <w:t>Comisionada Estavillo.</w:t>
      </w:r>
    </w:p>
    <w:p w:rsidR="0002363A" w:rsidRPr="00DB6CF4" w:rsidRDefault="0002363A" w:rsidP="0002363A">
      <w:pPr>
        <w:spacing w:before="240" w:after="240" w:line="240" w:lineRule="auto"/>
        <w:jc w:val="both"/>
        <w:rPr>
          <w:rFonts w:ascii="ITC Avant Garde" w:hAnsi="ITC Avant Garde"/>
          <w:sz w:val="23"/>
          <w:szCs w:val="23"/>
        </w:rPr>
      </w:pPr>
      <w:r w:rsidRPr="00DB6CF4">
        <w:rPr>
          <w:rFonts w:ascii="ITC Avant Garde" w:hAnsi="ITC Avant Garde"/>
          <w:b/>
          <w:sz w:val="23"/>
          <w:szCs w:val="23"/>
        </w:rPr>
        <w:lastRenderedPageBreak/>
        <w:t xml:space="preserve">Comisionada María Elena Estavillo Flores: </w:t>
      </w:r>
      <w:r w:rsidRPr="00DB6CF4">
        <w:rPr>
          <w:rFonts w:ascii="ITC Avant Garde" w:hAnsi="ITC Avant Garde"/>
          <w:sz w:val="23"/>
          <w:szCs w:val="23"/>
        </w:rPr>
        <w:t>En los asuntos III.1 y  III.2 a favor en lo general, en contra de no resolver el acuerdo compensatorio, y en el resto de los asuntos a favor.</w:t>
      </w:r>
    </w:p>
    <w:p w:rsidR="0002363A" w:rsidRPr="00DB6CF4" w:rsidRDefault="0002363A" w:rsidP="0002363A">
      <w:pPr>
        <w:spacing w:before="240" w:after="240" w:line="240" w:lineRule="auto"/>
        <w:jc w:val="both"/>
        <w:rPr>
          <w:rFonts w:ascii="ITC Avant Garde" w:hAnsi="ITC Avant Garde"/>
          <w:sz w:val="23"/>
          <w:szCs w:val="23"/>
        </w:rPr>
      </w:pPr>
      <w:r w:rsidRPr="00DB6CF4">
        <w:rPr>
          <w:rFonts w:ascii="ITC Avant Garde" w:hAnsi="ITC Avant Garde"/>
          <w:b/>
          <w:sz w:val="23"/>
          <w:szCs w:val="23"/>
        </w:rPr>
        <w:t xml:space="preserve">Lic. Juan José Crispín Borbolla: </w:t>
      </w:r>
      <w:r w:rsidRPr="00DB6CF4">
        <w:rPr>
          <w:rFonts w:ascii="ITC Avant Garde" w:hAnsi="ITC Avant Garde"/>
          <w:sz w:val="23"/>
          <w:szCs w:val="23"/>
        </w:rPr>
        <w:t>Gracias.</w:t>
      </w:r>
    </w:p>
    <w:p w:rsidR="0002363A" w:rsidRPr="00DB6CF4" w:rsidRDefault="0002363A" w:rsidP="0002363A">
      <w:pPr>
        <w:spacing w:before="240" w:after="240" w:line="240" w:lineRule="auto"/>
        <w:jc w:val="both"/>
        <w:rPr>
          <w:rFonts w:ascii="ITC Avant Garde" w:hAnsi="ITC Avant Garde"/>
          <w:sz w:val="23"/>
          <w:szCs w:val="23"/>
        </w:rPr>
      </w:pPr>
      <w:r w:rsidRPr="00DB6CF4">
        <w:rPr>
          <w:rFonts w:ascii="ITC Avant Garde" w:hAnsi="ITC Avant Garde"/>
          <w:sz w:val="23"/>
          <w:szCs w:val="23"/>
        </w:rPr>
        <w:t>Comisionado Juárez.</w:t>
      </w:r>
    </w:p>
    <w:p w:rsidR="0002363A" w:rsidRPr="00DB6CF4" w:rsidRDefault="0002363A" w:rsidP="0002363A">
      <w:pPr>
        <w:spacing w:before="240" w:after="240" w:line="240" w:lineRule="auto"/>
        <w:jc w:val="both"/>
        <w:rPr>
          <w:rFonts w:ascii="ITC Avant Garde" w:hAnsi="ITC Avant Garde"/>
          <w:sz w:val="23"/>
          <w:szCs w:val="23"/>
        </w:rPr>
      </w:pPr>
      <w:r w:rsidRPr="00DB6CF4">
        <w:rPr>
          <w:rFonts w:ascii="ITC Avant Garde" w:hAnsi="ITC Avant Garde"/>
          <w:b/>
          <w:sz w:val="23"/>
          <w:szCs w:val="23"/>
        </w:rPr>
        <w:t xml:space="preserve">Comisionado Javier Juárez Mojica: </w:t>
      </w:r>
      <w:r w:rsidRPr="00DB6CF4">
        <w:rPr>
          <w:rFonts w:ascii="ITC Avant Garde" w:hAnsi="ITC Avant Garde"/>
          <w:sz w:val="23"/>
          <w:szCs w:val="23"/>
        </w:rPr>
        <w:t>A favor.</w:t>
      </w:r>
    </w:p>
    <w:p w:rsidR="0002363A" w:rsidRPr="00DB6CF4" w:rsidRDefault="0002363A" w:rsidP="0002363A">
      <w:pPr>
        <w:spacing w:before="240" w:after="240" w:line="240" w:lineRule="auto"/>
        <w:jc w:val="both"/>
        <w:rPr>
          <w:rFonts w:ascii="ITC Avant Garde" w:hAnsi="ITC Avant Garde"/>
          <w:sz w:val="23"/>
          <w:szCs w:val="23"/>
        </w:rPr>
      </w:pPr>
      <w:r w:rsidRPr="00DB6CF4">
        <w:rPr>
          <w:rFonts w:ascii="ITC Avant Garde" w:hAnsi="ITC Avant Garde"/>
          <w:b/>
          <w:sz w:val="23"/>
          <w:szCs w:val="23"/>
        </w:rPr>
        <w:t xml:space="preserve">Lic. Juan José Crispín Borbolla: </w:t>
      </w:r>
      <w:r w:rsidRPr="00DB6CF4">
        <w:rPr>
          <w:rFonts w:ascii="ITC Avant Garde" w:hAnsi="ITC Avant Garde"/>
          <w:sz w:val="23"/>
          <w:szCs w:val="23"/>
        </w:rPr>
        <w:t>Gracias.</w:t>
      </w:r>
    </w:p>
    <w:p w:rsidR="0002363A" w:rsidRPr="00DB6CF4" w:rsidRDefault="0002363A" w:rsidP="0002363A">
      <w:pPr>
        <w:spacing w:before="240" w:after="240" w:line="240" w:lineRule="auto"/>
        <w:jc w:val="both"/>
        <w:rPr>
          <w:rFonts w:ascii="ITC Avant Garde" w:hAnsi="ITC Avant Garde"/>
          <w:sz w:val="23"/>
          <w:szCs w:val="23"/>
        </w:rPr>
      </w:pPr>
      <w:r w:rsidRPr="00DB6CF4">
        <w:rPr>
          <w:rFonts w:ascii="ITC Avant Garde" w:hAnsi="ITC Avant Garde"/>
          <w:sz w:val="23"/>
          <w:szCs w:val="23"/>
        </w:rPr>
        <w:t>Presidente, le informo que los asuntos III.1 y III.2 quedan aprobados por unanimidad en lo general, y el III.3 a III.5, quedan aprobados por unanimidad</w:t>
      </w:r>
      <w:r>
        <w:rPr>
          <w:rFonts w:ascii="ITC Avant Garde" w:hAnsi="ITC Avant Garde"/>
          <w:sz w:val="23"/>
          <w:szCs w:val="23"/>
        </w:rPr>
        <w:t>.</w:t>
      </w:r>
    </w:p>
    <w:p w:rsidR="0002363A" w:rsidRPr="00DB6CF4" w:rsidRDefault="0002363A" w:rsidP="0002363A">
      <w:pPr>
        <w:spacing w:before="240" w:after="240" w:line="240" w:lineRule="auto"/>
        <w:jc w:val="both"/>
        <w:rPr>
          <w:rFonts w:ascii="ITC Avant Garde" w:hAnsi="ITC Avant Garde"/>
          <w:sz w:val="23"/>
          <w:szCs w:val="23"/>
        </w:rPr>
      </w:pPr>
      <w:r w:rsidRPr="00DB6CF4">
        <w:rPr>
          <w:rFonts w:ascii="ITC Avant Garde" w:hAnsi="ITC Avant Garde"/>
          <w:b/>
          <w:sz w:val="23"/>
          <w:szCs w:val="23"/>
        </w:rPr>
        <w:t xml:space="preserve">Comisionado Presidente Gabriel Oswaldo Contreras Saldívar: </w:t>
      </w:r>
      <w:r w:rsidRPr="00DB6CF4">
        <w:rPr>
          <w:rFonts w:ascii="ITC Avant Garde" w:hAnsi="ITC Avant Garde"/>
          <w:sz w:val="23"/>
          <w:szCs w:val="23"/>
        </w:rPr>
        <w:t>Muchas gracias.</w:t>
      </w:r>
    </w:p>
    <w:p w:rsidR="0002363A" w:rsidRPr="00DB6CF4" w:rsidRDefault="0002363A" w:rsidP="0002363A">
      <w:pPr>
        <w:spacing w:before="240" w:after="240" w:line="240" w:lineRule="auto"/>
        <w:jc w:val="both"/>
        <w:rPr>
          <w:rFonts w:ascii="ITC Avant Garde" w:hAnsi="ITC Avant Garde"/>
          <w:sz w:val="23"/>
          <w:szCs w:val="23"/>
        </w:rPr>
      </w:pPr>
      <w:r w:rsidRPr="00DB6CF4">
        <w:rPr>
          <w:rFonts w:ascii="ITC Avant Garde" w:hAnsi="ITC Avant Garde"/>
          <w:sz w:val="23"/>
          <w:szCs w:val="23"/>
        </w:rPr>
        <w:t>No habiendo otro asunto que tratar damos por concluida la sesión.</w:t>
      </w:r>
    </w:p>
    <w:p w:rsidR="0002363A" w:rsidRPr="00DB6CF4" w:rsidRDefault="0002363A" w:rsidP="0002363A">
      <w:pPr>
        <w:spacing w:before="240" w:after="240" w:line="240" w:lineRule="auto"/>
        <w:jc w:val="both"/>
        <w:rPr>
          <w:rFonts w:ascii="ITC Avant Garde" w:hAnsi="ITC Avant Garde"/>
          <w:sz w:val="23"/>
          <w:szCs w:val="23"/>
        </w:rPr>
      </w:pPr>
      <w:r w:rsidRPr="00DB6CF4">
        <w:rPr>
          <w:rFonts w:ascii="ITC Avant Garde" w:hAnsi="ITC Avant Garde"/>
          <w:sz w:val="23"/>
          <w:szCs w:val="23"/>
        </w:rPr>
        <w:t xml:space="preserve"> Muchas gracias a todos</w:t>
      </w:r>
    </w:p>
    <w:p w:rsidR="0002363A" w:rsidRDefault="0002363A" w:rsidP="0002363A">
      <w:pPr>
        <w:spacing w:before="240" w:after="240" w:line="240" w:lineRule="auto"/>
        <w:jc w:val="both"/>
        <w:rPr>
          <w:rFonts w:ascii="ITC Avant Garde" w:hAnsi="ITC Avant Garde"/>
          <w:sz w:val="23"/>
          <w:szCs w:val="23"/>
        </w:rPr>
      </w:pPr>
      <w:r w:rsidRPr="00DB6CF4">
        <w:rPr>
          <w:rFonts w:ascii="ITC Avant Garde" w:hAnsi="ITC Avant Garde"/>
          <w:b/>
          <w:sz w:val="23"/>
          <w:szCs w:val="23"/>
        </w:rPr>
        <w:t xml:space="preserve">Lic. Juan José Crispín Borbolla: </w:t>
      </w:r>
      <w:r w:rsidRPr="00DB6CF4">
        <w:rPr>
          <w:rFonts w:ascii="ITC Avant Garde" w:hAnsi="ITC Avant Garde"/>
          <w:sz w:val="23"/>
          <w:szCs w:val="23"/>
        </w:rPr>
        <w:t>Gracias.</w:t>
      </w:r>
    </w:p>
    <w:p w:rsidR="005756EB" w:rsidRPr="0002363A" w:rsidRDefault="0002363A" w:rsidP="0002363A">
      <w:pPr>
        <w:spacing w:before="240" w:after="240" w:line="240" w:lineRule="auto"/>
        <w:jc w:val="center"/>
        <w:rPr>
          <w:rFonts w:ascii="ITC Avant Garde" w:hAnsi="ITC Avant Garde"/>
          <w:b/>
          <w:sz w:val="23"/>
          <w:szCs w:val="23"/>
        </w:rPr>
      </w:pPr>
      <w:r>
        <w:rPr>
          <w:rFonts w:ascii="ITC Avant Garde" w:hAnsi="ITC Avant Garde"/>
          <w:b/>
          <w:sz w:val="23"/>
          <w:szCs w:val="23"/>
        </w:rPr>
        <w:t>Fin de la Versión Estenográfica</w:t>
      </w:r>
      <w:r w:rsidR="00227316">
        <w:rPr>
          <w:rFonts w:ascii="ITC Avant Garde" w:hAnsi="ITC Avant Garde"/>
          <w:b/>
          <w:sz w:val="23"/>
          <w:szCs w:val="23"/>
        </w:rPr>
        <w:t>.</w:t>
      </w:r>
    </w:p>
    <w:sectPr w:rsidR="005756EB" w:rsidRPr="0002363A" w:rsidSect="00B74627">
      <w:headerReference w:type="even" r:id="rId6"/>
      <w:headerReference w:type="first" r:id="rId7"/>
      <w:pgSz w:w="12240" w:h="15840"/>
      <w:pgMar w:top="2268" w:right="1418" w:bottom="567" w:left="1418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77F" w:rsidRDefault="008F577F" w:rsidP="00227316">
      <w:pPr>
        <w:spacing w:after="0" w:line="240" w:lineRule="auto"/>
      </w:pPr>
      <w:r>
        <w:separator/>
      </w:r>
    </w:p>
  </w:endnote>
  <w:endnote w:type="continuationSeparator" w:id="0">
    <w:p w:rsidR="008F577F" w:rsidRDefault="008F577F" w:rsidP="0022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77F" w:rsidRDefault="008F577F" w:rsidP="00227316">
      <w:pPr>
        <w:spacing w:after="0" w:line="240" w:lineRule="auto"/>
      </w:pPr>
      <w:r>
        <w:separator/>
      </w:r>
    </w:p>
  </w:footnote>
  <w:footnote w:type="continuationSeparator" w:id="0">
    <w:p w:rsidR="008F577F" w:rsidRDefault="008F577F" w:rsidP="00227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8F577F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8F577F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51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3A"/>
    <w:rsid w:val="0002363A"/>
    <w:rsid w:val="00227316"/>
    <w:rsid w:val="00293552"/>
    <w:rsid w:val="005756EB"/>
    <w:rsid w:val="005A5B00"/>
    <w:rsid w:val="006B7815"/>
    <w:rsid w:val="008F577F"/>
    <w:rsid w:val="00A7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4A9F89CF-0BB7-4A7C-9786-7F589D95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63A"/>
  </w:style>
  <w:style w:type="paragraph" w:styleId="Ttulo1">
    <w:name w:val="heading 1"/>
    <w:basedOn w:val="Normal"/>
    <w:next w:val="Normal"/>
    <w:link w:val="Ttulo1Car"/>
    <w:uiPriority w:val="9"/>
    <w:qFormat/>
    <w:rsid w:val="000236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363A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02363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2363A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363A"/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0236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680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Teresa Perez Belmont</dc:creator>
  <cp:keywords/>
  <dc:description/>
  <cp:lastModifiedBy>Alma Teresa Perez Belmont</cp:lastModifiedBy>
  <cp:revision>2</cp:revision>
  <dcterms:created xsi:type="dcterms:W3CDTF">2017-11-15T20:28:00Z</dcterms:created>
  <dcterms:modified xsi:type="dcterms:W3CDTF">2017-11-15T20:30:00Z</dcterms:modified>
</cp:coreProperties>
</file>