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88650" w14:textId="6EDEE385" w:rsidR="00867EC4" w:rsidRPr="00867EC4" w:rsidRDefault="00A008BF" w:rsidP="00867EC4">
      <w:pPr>
        <w:pStyle w:val="Ttulo1"/>
        <w:spacing w:before="120" w:after="120" w:line="480" w:lineRule="auto"/>
        <w:ind w:left="2268" w:right="2062"/>
        <w:jc w:val="center"/>
        <w:rPr>
          <w:color w:val="000000" w:themeColor="text1"/>
        </w:rPr>
      </w:pPr>
      <w:r w:rsidRPr="00867EC4">
        <w:rPr>
          <w:rFonts w:ascii="ITC Avant Garde" w:hAnsi="ITC Avant Garde"/>
          <w:b/>
          <w:color w:val="000000" w:themeColor="text1"/>
          <w:sz w:val="22"/>
          <w:szCs w:val="22"/>
        </w:rPr>
        <w:t>XL</w:t>
      </w:r>
      <w:r w:rsidR="00D05D9E" w:rsidRPr="00867EC4">
        <w:rPr>
          <w:rFonts w:ascii="ITC Avant Garde" w:hAnsi="ITC Avant Garde"/>
          <w:b/>
          <w:color w:val="000000" w:themeColor="text1"/>
          <w:sz w:val="22"/>
          <w:szCs w:val="22"/>
        </w:rPr>
        <w:t>I</w:t>
      </w:r>
      <w:r w:rsidR="000073C8" w:rsidRPr="00867EC4">
        <w:rPr>
          <w:rFonts w:ascii="ITC Avant Garde" w:hAnsi="ITC Avant Garde"/>
          <w:b/>
          <w:color w:val="000000" w:themeColor="text1"/>
          <w:sz w:val="22"/>
          <w:szCs w:val="22"/>
        </w:rPr>
        <w:t>X</w:t>
      </w:r>
      <w:r w:rsidR="00D05D9E" w:rsidRPr="00867EC4">
        <w:rPr>
          <w:rFonts w:ascii="ITC Avant Garde" w:hAnsi="ITC Avant Garde"/>
          <w:b/>
          <w:color w:val="000000" w:themeColor="text1"/>
          <w:sz w:val="22"/>
          <w:szCs w:val="22"/>
        </w:rPr>
        <w:t xml:space="preserve"> </w:t>
      </w:r>
      <w:r w:rsidR="00E733A3" w:rsidRPr="00867EC4">
        <w:rPr>
          <w:rFonts w:ascii="ITC Avant Garde" w:hAnsi="ITC Avant Garde"/>
          <w:b/>
          <w:color w:val="000000" w:themeColor="text1"/>
          <w:sz w:val="22"/>
          <w:szCs w:val="22"/>
        </w:rPr>
        <w:t>SESIÓN ORDINARIA DEL PLENO DEL</w:t>
      </w:r>
      <w:r w:rsidR="00867EC4" w:rsidRPr="00867EC4">
        <w:rPr>
          <w:rFonts w:ascii="ITC Avant Garde" w:hAnsi="ITC Avant Garde"/>
          <w:b/>
          <w:color w:val="000000" w:themeColor="text1"/>
          <w:sz w:val="22"/>
          <w:szCs w:val="22"/>
        </w:rPr>
        <w:t xml:space="preserve"> </w:t>
      </w:r>
      <w:r w:rsidR="00E733A3" w:rsidRPr="00867EC4">
        <w:rPr>
          <w:rFonts w:ascii="ITC Avant Garde" w:hAnsi="ITC Avant Garde"/>
          <w:b/>
          <w:color w:val="000000" w:themeColor="text1"/>
          <w:sz w:val="22"/>
          <w:szCs w:val="22"/>
        </w:rPr>
        <w:t>INSTITUTO FEDERAL DE TELECOMUNICACIONES</w:t>
      </w:r>
      <w:r w:rsidR="00867EC4" w:rsidRPr="00867EC4">
        <w:rPr>
          <w:rFonts w:ascii="ITC Avant Garde" w:hAnsi="ITC Avant Garde"/>
          <w:b/>
          <w:color w:val="000000" w:themeColor="text1"/>
          <w:sz w:val="22"/>
          <w:szCs w:val="22"/>
        </w:rPr>
        <w:t xml:space="preserve"> </w:t>
      </w:r>
      <w:r w:rsidR="0051648E" w:rsidRPr="00867EC4">
        <w:rPr>
          <w:rFonts w:ascii="ITC Avant Garde" w:hAnsi="ITC Avant Garde"/>
          <w:b/>
          <w:color w:val="000000" w:themeColor="text1"/>
          <w:sz w:val="22"/>
          <w:szCs w:val="22"/>
        </w:rPr>
        <w:t>24</w:t>
      </w:r>
      <w:r w:rsidRPr="00867EC4">
        <w:rPr>
          <w:rFonts w:ascii="ITC Avant Garde" w:hAnsi="ITC Avant Garde"/>
          <w:b/>
          <w:color w:val="000000" w:themeColor="text1"/>
          <w:sz w:val="22"/>
          <w:szCs w:val="22"/>
        </w:rPr>
        <w:t xml:space="preserve"> DE </w:t>
      </w:r>
      <w:r w:rsidR="008F1870" w:rsidRPr="00867EC4">
        <w:rPr>
          <w:rFonts w:ascii="ITC Avant Garde" w:hAnsi="ITC Avant Garde"/>
          <w:b/>
          <w:color w:val="000000" w:themeColor="text1"/>
          <w:sz w:val="22"/>
          <w:szCs w:val="22"/>
        </w:rPr>
        <w:t>NOVIEMBRE</w:t>
      </w:r>
      <w:r w:rsidRPr="00867EC4">
        <w:rPr>
          <w:rFonts w:ascii="ITC Avant Garde" w:hAnsi="ITC Avant Garde"/>
          <w:b/>
          <w:color w:val="000000" w:themeColor="text1"/>
          <w:sz w:val="22"/>
          <w:szCs w:val="22"/>
        </w:rPr>
        <w:t xml:space="preserve"> </w:t>
      </w:r>
      <w:r w:rsidR="00E733A3" w:rsidRPr="00867EC4">
        <w:rPr>
          <w:rFonts w:ascii="ITC Avant Garde" w:hAnsi="ITC Avant Garde"/>
          <w:b/>
          <w:color w:val="000000" w:themeColor="text1"/>
          <w:sz w:val="22"/>
          <w:szCs w:val="22"/>
        </w:rPr>
        <w:t>DE 2017</w:t>
      </w:r>
    </w:p>
    <w:p w14:paraId="67E91C08" w14:textId="77777777" w:rsidR="00867EC4" w:rsidRPr="00867EC4" w:rsidRDefault="00E733A3" w:rsidP="00867EC4">
      <w:pPr>
        <w:pStyle w:val="Ttulo2"/>
        <w:spacing w:before="120" w:after="120"/>
        <w:jc w:val="center"/>
        <w:rPr>
          <w:rFonts w:ascii="ITC Avant Garde" w:eastAsia="Times New Roman" w:hAnsi="ITC Avant Garde"/>
          <w:b/>
          <w:color w:val="000000" w:themeColor="text1"/>
          <w:sz w:val="22"/>
          <w:szCs w:val="22"/>
          <w:u w:val="single"/>
          <w:lang w:val="es-ES_tradnl" w:eastAsia="es-ES"/>
        </w:rPr>
      </w:pPr>
      <w:r w:rsidRPr="00867EC4">
        <w:rPr>
          <w:rFonts w:ascii="ITC Avant Garde" w:eastAsia="Times New Roman" w:hAnsi="ITC Avant Garde"/>
          <w:b/>
          <w:color w:val="000000" w:themeColor="text1"/>
          <w:sz w:val="22"/>
          <w:szCs w:val="22"/>
          <w:u w:val="single"/>
          <w:lang w:val="es-ES_tradnl" w:eastAsia="es-ES"/>
        </w:rPr>
        <w:t>ORDEN DEL DÍA</w:t>
      </w:r>
    </w:p>
    <w:p w14:paraId="1A6B15CB" w14:textId="77777777" w:rsidR="00867EC4" w:rsidRPr="00867EC4" w:rsidRDefault="00E733A3" w:rsidP="00867EC4">
      <w:pPr>
        <w:pStyle w:val="Ttulo3"/>
        <w:spacing w:before="240" w:after="240"/>
        <w:rPr>
          <w:rFonts w:ascii="ITC Avant Garde" w:hAnsi="ITC Avant Garde"/>
          <w:b/>
          <w:color w:val="000000" w:themeColor="text1"/>
          <w:sz w:val="22"/>
          <w:szCs w:val="22"/>
        </w:rPr>
      </w:pPr>
      <w:r w:rsidRPr="00867EC4">
        <w:rPr>
          <w:rFonts w:ascii="ITC Avant Garde" w:hAnsi="ITC Avant Garde"/>
          <w:b/>
          <w:color w:val="000000" w:themeColor="text1"/>
          <w:sz w:val="22"/>
          <w:szCs w:val="22"/>
        </w:rPr>
        <w:t xml:space="preserve">I.- VERIFICACIÓN DEL QUÓRUM. </w:t>
      </w:r>
    </w:p>
    <w:p w14:paraId="57D71D6A" w14:textId="77777777" w:rsidR="00867EC4" w:rsidRPr="00867EC4" w:rsidRDefault="00E733A3" w:rsidP="00867EC4">
      <w:pPr>
        <w:pStyle w:val="Ttulo3"/>
        <w:spacing w:before="240" w:after="240"/>
        <w:rPr>
          <w:rFonts w:ascii="ITC Avant Garde" w:hAnsi="ITC Avant Garde"/>
          <w:b/>
          <w:color w:val="000000" w:themeColor="text1"/>
          <w:sz w:val="22"/>
          <w:szCs w:val="22"/>
        </w:rPr>
      </w:pPr>
      <w:r w:rsidRPr="00867EC4">
        <w:rPr>
          <w:rFonts w:ascii="ITC Avant Garde" w:hAnsi="ITC Avant Garde"/>
          <w:b/>
          <w:color w:val="000000" w:themeColor="text1"/>
          <w:sz w:val="22"/>
          <w:szCs w:val="22"/>
        </w:rPr>
        <w:t>II.- APROBACIÓN DEL ORDEN DEL DÍA.</w:t>
      </w:r>
    </w:p>
    <w:p w14:paraId="22E10318" w14:textId="77777777" w:rsidR="00867EC4" w:rsidRPr="00867EC4" w:rsidRDefault="00E733A3" w:rsidP="00867EC4">
      <w:pPr>
        <w:pStyle w:val="Ttulo3"/>
        <w:spacing w:before="240" w:after="240"/>
        <w:rPr>
          <w:rFonts w:ascii="ITC Avant Garde" w:hAnsi="ITC Avant Garde"/>
          <w:b/>
          <w:color w:val="000000" w:themeColor="text1"/>
          <w:sz w:val="22"/>
          <w:szCs w:val="22"/>
        </w:rPr>
      </w:pPr>
      <w:r w:rsidRPr="00867EC4">
        <w:rPr>
          <w:rFonts w:ascii="ITC Avant Garde" w:hAnsi="ITC Avant Garde"/>
          <w:b/>
          <w:color w:val="000000" w:themeColor="text1"/>
          <w:sz w:val="22"/>
          <w:szCs w:val="22"/>
        </w:rPr>
        <w:t>III.- ASUNTO</w:t>
      </w:r>
      <w:r w:rsidR="004B6CB3" w:rsidRPr="00867EC4">
        <w:rPr>
          <w:rFonts w:ascii="ITC Avant Garde" w:hAnsi="ITC Avant Garde"/>
          <w:b/>
          <w:color w:val="000000" w:themeColor="text1"/>
          <w:sz w:val="22"/>
          <w:szCs w:val="22"/>
        </w:rPr>
        <w:t>S</w:t>
      </w:r>
      <w:r w:rsidRPr="00867EC4">
        <w:rPr>
          <w:rFonts w:ascii="ITC Avant Garde" w:hAnsi="ITC Avant Garde"/>
          <w:b/>
          <w:color w:val="000000" w:themeColor="text1"/>
          <w:sz w:val="22"/>
          <w:szCs w:val="22"/>
        </w:rPr>
        <w:t xml:space="preserve"> QUE SE SOMETE</w:t>
      </w:r>
      <w:r w:rsidR="004B6CB3" w:rsidRPr="00867EC4">
        <w:rPr>
          <w:rFonts w:ascii="ITC Avant Garde" w:hAnsi="ITC Avant Garde"/>
          <w:b/>
          <w:color w:val="000000" w:themeColor="text1"/>
          <w:sz w:val="22"/>
          <w:szCs w:val="22"/>
        </w:rPr>
        <w:t>N</w:t>
      </w:r>
      <w:r w:rsidRPr="00867EC4">
        <w:rPr>
          <w:rFonts w:ascii="ITC Avant Garde" w:hAnsi="ITC Avant Garde"/>
          <w:b/>
          <w:color w:val="000000" w:themeColor="text1"/>
          <w:sz w:val="22"/>
          <w:szCs w:val="22"/>
        </w:rPr>
        <w:t xml:space="preserve"> A CONSIDERACIÓN DEL PLENO.</w:t>
      </w:r>
    </w:p>
    <w:p w14:paraId="62112622" w14:textId="72903F80" w:rsidR="00753F07" w:rsidRPr="007D54ED" w:rsidRDefault="00320131" w:rsidP="00F74684">
      <w:pPr>
        <w:spacing w:after="0" w:line="276" w:lineRule="auto"/>
        <w:ind w:right="49"/>
        <w:jc w:val="both"/>
        <w:rPr>
          <w:rFonts w:ascii="ITC Avant Garde" w:eastAsia="Times New Roman" w:hAnsi="ITC Avant Garde" w:cs="Times New Roman"/>
          <w:lang w:val="es-ES"/>
        </w:rPr>
      </w:pPr>
      <w:r w:rsidRPr="007D54ED">
        <w:rPr>
          <w:rFonts w:ascii="ITC Avant Garde" w:eastAsia="Times New Roman" w:hAnsi="ITC Avant Garde" w:cs="Times New Roman"/>
          <w:b/>
          <w:lang w:val="es-ES"/>
        </w:rPr>
        <w:t>III.1.-</w:t>
      </w:r>
      <w:r w:rsidR="000D3E1E" w:rsidRPr="007D54ED">
        <w:rPr>
          <w:rFonts w:ascii="ITC Avant Garde" w:eastAsia="Times New Roman" w:hAnsi="ITC Avant Garde" w:cs="Times New Roman"/>
          <w:b/>
          <w:lang w:val="es-ES"/>
        </w:rPr>
        <w:t xml:space="preserve"> </w:t>
      </w:r>
      <w:r w:rsidR="00753F07" w:rsidRPr="007D54ED">
        <w:rPr>
          <w:rFonts w:ascii="ITC Avant Garde" w:eastAsia="Times New Roman" w:hAnsi="ITC Avant Garde" w:cs="Times New Roman"/>
          <w:lang w:val="es-ES"/>
        </w:rPr>
        <w:t>Resolución mediante la cual el Pleno del Instituto Federal de Telecomunicaciones en cumplimiento a la Ejecutoria del Amparo en Revisión 30/2016 deja insubsistente el Acuerdo P/IFT/250915/428, determina las condiciones de interconexión no convenidas entre Teléfonos de México, S.A.B. de C.V. y Concesiones LI, S. de R.L. de C.V., aplicables del 1 de enero de 2015 al 31 de diciembre de 2016 y desincorpora de la esfera jurídica de Teléfonos de México, S.A.B. de C.V. el tercer párrafo del Acuerdo Primero del Acuerdo P/IFT/EXT/191214/284.</w:t>
      </w:r>
    </w:p>
    <w:p w14:paraId="1C46AE86" w14:textId="77777777" w:rsidR="00867EC4" w:rsidRDefault="00753F07"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375B21F6" w14:textId="2D407148" w:rsidR="00A1573B" w:rsidRPr="007D54ED" w:rsidRDefault="00753F07" w:rsidP="00867EC4">
      <w:pPr>
        <w:spacing w:before="240" w:after="0" w:line="276" w:lineRule="auto"/>
        <w:ind w:right="49"/>
        <w:jc w:val="both"/>
        <w:rPr>
          <w:rFonts w:ascii="ITC Avant Garde" w:eastAsia="Times New Roman" w:hAnsi="ITC Avant Garde"/>
          <w:bCs/>
          <w:iCs/>
          <w:lang w:eastAsia="es-ES"/>
        </w:rPr>
      </w:pPr>
      <w:r w:rsidRPr="007D54ED">
        <w:rPr>
          <w:rFonts w:ascii="ITC Avant Garde" w:eastAsia="Times New Roman" w:hAnsi="ITC Avant Garde" w:cs="Times New Roman"/>
          <w:b/>
          <w:lang w:val="es-ES"/>
        </w:rPr>
        <w:t xml:space="preserve">III.2.- </w:t>
      </w:r>
      <w:r w:rsidR="007674B7"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7674B7" w:rsidRPr="007D54ED">
        <w:rPr>
          <w:rFonts w:ascii="ITC Avant Garde" w:hAnsi="ITC Avant Garde" w:cs="Helvetica"/>
          <w:lang w:eastAsia="es-MX"/>
        </w:rPr>
        <w:t>entre Servnet México, S.A. de C.V.,</w:t>
      </w:r>
      <w:r w:rsidR="007674B7" w:rsidRPr="007D54ED">
        <w:rPr>
          <w:rFonts w:ascii="ITC Avant Garde" w:hAnsi="ITC Avant Garde" w:cs="Arial"/>
          <w:iCs/>
        </w:rPr>
        <w:t xml:space="preserve"> y </w:t>
      </w:r>
      <w:r w:rsidR="007674B7" w:rsidRPr="007D54ED">
        <w:rPr>
          <w:rFonts w:ascii="ITC Avant Garde" w:hAnsi="ITC Avant Garde" w:cs="Helvetica"/>
          <w:lang w:eastAsia="es-MX"/>
        </w:rPr>
        <w:t xml:space="preserve">Radiomóvil Dipsa, S.A. de C.V., </w:t>
      </w:r>
      <w:r w:rsidR="007674B7" w:rsidRPr="007D54ED">
        <w:rPr>
          <w:rFonts w:ascii="ITC Avant Garde" w:eastAsia="Times New Roman" w:hAnsi="ITC Avant Garde"/>
          <w:bCs/>
          <w:iCs/>
          <w:lang w:eastAsia="es-ES"/>
        </w:rPr>
        <w:t>aplicables del 24 de noviembre al 31 de diciembre de 2017.</w:t>
      </w:r>
    </w:p>
    <w:p w14:paraId="0C2F21B3" w14:textId="77777777" w:rsidR="00867EC4" w:rsidRDefault="00D16354"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3697B0B3" w14:textId="5EA21C93" w:rsidR="00A1573B" w:rsidRPr="007D54ED" w:rsidRDefault="00753F07" w:rsidP="00867EC4">
      <w:pPr>
        <w:spacing w:before="240" w:after="0" w:line="276" w:lineRule="auto"/>
        <w:jc w:val="both"/>
        <w:rPr>
          <w:rFonts w:ascii="ITC Avant Garde" w:eastAsia="Times New Roman" w:hAnsi="ITC Avant Garde"/>
          <w:bCs/>
          <w:lang w:val="es-ES" w:eastAsia="es-ES"/>
        </w:rPr>
      </w:pPr>
      <w:r w:rsidRPr="007D54ED">
        <w:rPr>
          <w:rFonts w:ascii="ITC Avant Garde" w:eastAsia="Times New Roman" w:hAnsi="ITC Avant Garde" w:cs="Times New Roman"/>
          <w:b/>
          <w:lang w:val="es-ES"/>
        </w:rPr>
        <w:t>III.3</w:t>
      </w:r>
      <w:r w:rsidR="0051648E" w:rsidRPr="007D54ED">
        <w:rPr>
          <w:rFonts w:ascii="ITC Avant Garde" w:eastAsia="Times New Roman" w:hAnsi="ITC Avant Garde" w:cs="Times New Roman"/>
          <w:b/>
          <w:lang w:val="es-ES"/>
        </w:rPr>
        <w:t xml:space="preserve">.- </w:t>
      </w:r>
      <w:r w:rsidR="00DD6A97"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entre IENTC, S. de R.L. de C.V. </w:t>
      </w:r>
      <w:r w:rsidR="00DD6A97" w:rsidRPr="007D54ED">
        <w:rPr>
          <w:rFonts w:ascii="ITC Avant Garde" w:eastAsia="Times New Roman" w:hAnsi="ITC Avant Garde"/>
          <w:bCs/>
          <w:iCs/>
          <w:lang w:eastAsia="es-ES"/>
        </w:rPr>
        <w:t xml:space="preserve">y Mega Cable, S.A. de C.V., </w:t>
      </w:r>
      <w:r w:rsidR="00DD6A97" w:rsidRPr="007D54ED">
        <w:rPr>
          <w:rFonts w:ascii="ITC Avant Garde" w:hAnsi="ITC Avant Garde" w:cs="Arial"/>
          <w:iCs/>
        </w:rPr>
        <w:t>aplicables</w:t>
      </w:r>
      <w:r w:rsidR="00DD6A97" w:rsidRPr="007D54ED">
        <w:rPr>
          <w:rFonts w:ascii="ITC Avant Garde" w:eastAsia="Times New Roman" w:hAnsi="ITC Avant Garde"/>
          <w:bCs/>
          <w:lang w:val="es-ES" w:eastAsia="es-ES"/>
        </w:rPr>
        <w:t xml:space="preserve"> del 24 de noviembre de 2017 al 31 de diciembre de 2018.</w:t>
      </w:r>
    </w:p>
    <w:p w14:paraId="53E5A4B4" w14:textId="77777777" w:rsidR="00867EC4" w:rsidRDefault="000D3E1E"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0459F725" w14:textId="072C91E5" w:rsidR="00A1573B" w:rsidRPr="007D54ED" w:rsidRDefault="00753F07" w:rsidP="00867EC4">
      <w:pPr>
        <w:autoSpaceDE w:val="0"/>
        <w:autoSpaceDN w:val="0"/>
        <w:adjustRightInd w:val="0"/>
        <w:spacing w:before="240" w:after="0" w:line="276" w:lineRule="auto"/>
        <w:jc w:val="both"/>
        <w:rPr>
          <w:rFonts w:ascii="ITC Avant Garde" w:eastAsia="Times New Roman" w:hAnsi="ITC Avant Garde"/>
          <w:bCs/>
          <w:lang w:eastAsia="es-ES"/>
        </w:rPr>
      </w:pPr>
      <w:r w:rsidRPr="007D54ED">
        <w:rPr>
          <w:rFonts w:ascii="ITC Avant Garde" w:eastAsia="Times New Roman" w:hAnsi="ITC Avant Garde" w:cs="Times New Roman"/>
          <w:b/>
          <w:lang w:val="es-ES"/>
        </w:rPr>
        <w:t>III.4</w:t>
      </w:r>
      <w:r w:rsidR="0051648E" w:rsidRPr="007D54ED">
        <w:rPr>
          <w:rFonts w:ascii="ITC Avant Garde" w:eastAsia="Times New Roman" w:hAnsi="ITC Avant Garde" w:cs="Times New Roman"/>
          <w:b/>
          <w:lang w:val="es-ES"/>
        </w:rPr>
        <w:t xml:space="preserve">.- </w:t>
      </w:r>
      <w:r w:rsidR="00EE0069"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EE0069" w:rsidRPr="007D54ED">
        <w:rPr>
          <w:rFonts w:ascii="ITC Avant Garde" w:hAnsi="ITC Avant Garde" w:cs="Helvetica"/>
          <w:lang w:eastAsia="es-MX"/>
        </w:rPr>
        <w:t xml:space="preserve">entre </w:t>
      </w:r>
      <w:r w:rsidR="00EE0069" w:rsidRPr="007D54ED">
        <w:rPr>
          <w:rFonts w:ascii="ITC Avant Garde" w:hAnsi="ITC Avant Garde" w:cs="Arial"/>
          <w:bCs/>
        </w:rPr>
        <w:t>Marcatel Com, S.A. de C.V.</w:t>
      </w:r>
      <w:r w:rsidR="00EE0069" w:rsidRPr="007D54ED">
        <w:rPr>
          <w:rFonts w:ascii="ITC Avant Garde" w:hAnsi="ITC Avant Garde" w:cs="Helvetica"/>
          <w:lang w:eastAsia="es-MX"/>
        </w:rPr>
        <w:t xml:space="preserve"> y </w:t>
      </w:r>
      <w:r w:rsidR="00EE0069" w:rsidRPr="007D54ED">
        <w:rPr>
          <w:rFonts w:ascii="ITC Avant Garde" w:hAnsi="ITC Avant Garde" w:cs="Arial"/>
          <w:bCs/>
        </w:rPr>
        <w:t>UC Telecomunicaciones, S.A.P.I. de C.V.</w:t>
      </w:r>
      <w:r w:rsidR="00EE0069" w:rsidRPr="007D54ED">
        <w:rPr>
          <w:rFonts w:ascii="ITC Avant Garde" w:hAnsi="ITC Avant Garde" w:cs="Helvetica"/>
          <w:lang w:eastAsia="es-MX"/>
        </w:rPr>
        <w:t xml:space="preserve">, </w:t>
      </w:r>
      <w:r w:rsidR="00EE0069" w:rsidRPr="007D54ED">
        <w:rPr>
          <w:rFonts w:ascii="ITC Avant Garde" w:eastAsia="Times New Roman" w:hAnsi="ITC Avant Garde"/>
          <w:bCs/>
          <w:iCs/>
          <w:lang w:eastAsia="es-ES"/>
        </w:rPr>
        <w:t>aplicables del 1 de enero al 31 de diciembre de 2018.</w:t>
      </w:r>
    </w:p>
    <w:p w14:paraId="62DFF544" w14:textId="77777777" w:rsidR="000D3E1E" w:rsidRPr="007D54ED" w:rsidRDefault="000D3E1E"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7FBA72CA" w14:textId="691ED30D" w:rsidR="00A1573B" w:rsidRPr="007D54ED" w:rsidRDefault="0051648E" w:rsidP="00867EC4">
      <w:pPr>
        <w:autoSpaceDE w:val="0"/>
        <w:autoSpaceDN w:val="0"/>
        <w:adjustRightInd w:val="0"/>
        <w:spacing w:before="240" w:after="0" w:line="276" w:lineRule="auto"/>
        <w:jc w:val="both"/>
        <w:rPr>
          <w:rFonts w:ascii="ITC Avant Garde" w:eastAsia="Times New Roman" w:hAnsi="ITC Avant Garde"/>
          <w:bCs/>
          <w:lang w:eastAsia="es-ES"/>
        </w:rPr>
      </w:pPr>
      <w:r w:rsidRPr="007D54ED">
        <w:rPr>
          <w:rFonts w:ascii="ITC Avant Garde" w:eastAsia="Times New Roman" w:hAnsi="ITC Avant Garde" w:cs="Times New Roman"/>
          <w:b/>
          <w:lang w:val="es-ES"/>
        </w:rPr>
        <w:lastRenderedPageBreak/>
        <w:t>III.</w:t>
      </w:r>
      <w:r w:rsidR="00753F07" w:rsidRPr="007D54ED">
        <w:rPr>
          <w:rFonts w:ascii="ITC Avant Garde" w:eastAsia="Times New Roman" w:hAnsi="ITC Avant Garde" w:cs="Times New Roman"/>
          <w:b/>
          <w:lang w:val="es-ES"/>
        </w:rPr>
        <w:t>5</w:t>
      </w:r>
      <w:r w:rsidRPr="007D54ED">
        <w:rPr>
          <w:rFonts w:ascii="ITC Avant Garde" w:eastAsia="Times New Roman" w:hAnsi="ITC Avant Garde" w:cs="Times New Roman"/>
          <w:b/>
          <w:lang w:val="es-ES"/>
        </w:rPr>
        <w:t xml:space="preserve">.- </w:t>
      </w:r>
      <w:r w:rsidR="00425CFA"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425CFA" w:rsidRPr="007D54ED">
        <w:rPr>
          <w:rFonts w:ascii="ITC Avant Garde" w:hAnsi="ITC Avant Garde" w:cs="Helvetica"/>
          <w:lang w:eastAsia="es-MX"/>
        </w:rPr>
        <w:t xml:space="preserve">entre </w:t>
      </w:r>
      <w:r w:rsidR="00425CFA" w:rsidRPr="007D54ED">
        <w:rPr>
          <w:rFonts w:ascii="ITC Avant Garde" w:hAnsi="ITC Avant Garde" w:cs="Arial"/>
          <w:bCs/>
        </w:rPr>
        <w:t>Marcatel Com, S.A. de C.V.</w:t>
      </w:r>
      <w:r w:rsidR="00425CFA" w:rsidRPr="007D54ED">
        <w:rPr>
          <w:rFonts w:ascii="ITC Avant Garde" w:hAnsi="ITC Avant Garde" w:cs="Helvetica"/>
          <w:lang w:eastAsia="es-MX"/>
        </w:rPr>
        <w:t xml:space="preserve"> y </w:t>
      </w:r>
      <w:r w:rsidR="00425CFA" w:rsidRPr="007D54ED">
        <w:rPr>
          <w:rFonts w:ascii="ITC Avant Garde" w:hAnsi="ITC Avant Garde" w:cs="Arial"/>
          <w:bCs/>
        </w:rPr>
        <w:t>TV Rey de Occidente, S.A. de C.V.</w:t>
      </w:r>
      <w:r w:rsidR="00425CFA" w:rsidRPr="007D54ED">
        <w:rPr>
          <w:rFonts w:ascii="ITC Avant Garde" w:hAnsi="ITC Avant Garde" w:cs="Helvetica"/>
          <w:lang w:eastAsia="es-MX"/>
        </w:rPr>
        <w:t xml:space="preserve">, </w:t>
      </w:r>
      <w:r w:rsidR="00425CFA" w:rsidRPr="007D54ED">
        <w:rPr>
          <w:rFonts w:ascii="ITC Avant Garde" w:eastAsia="Times New Roman" w:hAnsi="ITC Avant Garde"/>
          <w:bCs/>
          <w:iCs/>
          <w:lang w:eastAsia="es-ES"/>
        </w:rPr>
        <w:t>aplicables del 1 de enero al 31 de diciembre de 2018.</w:t>
      </w:r>
    </w:p>
    <w:p w14:paraId="2957BC0D" w14:textId="77777777" w:rsidR="00867EC4" w:rsidRDefault="000D3E1E"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64FFCFB8" w14:textId="2BEC752B" w:rsidR="00A1573B" w:rsidRPr="007D54ED" w:rsidRDefault="0051648E" w:rsidP="00867EC4">
      <w:pPr>
        <w:autoSpaceDE w:val="0"/>
        <w:autoSpaceDN w:val="0"/>
        <w:adjustRightInd w:val="0"/>
        <w:spacing w:before="240" w:after="0" w:line="276" w:lineRule="auto"/>
        <w:jc w:val="both"/>
        <w:rPr>
          <w:rFonts w:ascii="ITC Avant Garde" w:eastAsia="Times New Roman" w:hAnsi="ITC Avant Garde"/>
          <w:bCs/>
          <w:iCs/>
          <w:lang w:eastAsia="es-ES"/>
        </w:rPr>
      </w:pPr>
      <w:r w:rsidRPr="007D54ED">
        <w:rPr>
          <w:rFonts w:ascii="ITC Avant Garde" w:eastAsia="Times New Roman" w:hAnsi="ITC Avant Garde" w:cs="Times New Roman"/>
          <w:b/>
          <w:lang w:val="es-ES"/>
        </w:rPr>
        <w:t>III.</w:t>
      </w:r>
      <w:r w:rsidR="00092B73">
        <w:rPr>
          <w:rFonts w:ascii="ITC Avant Garde" w:eastAsia="Times New Roman" w:hAnsi="ITC Avant Garde" w:cs="Times New Roman"/>
          <w:b/>
          <w:lang w:val="es-ES"/>
        </w:rPr>
        <w:t>6</w:t>
      </w:r>
      <w:r w:rsidRPr="007D54ED">
        <w:rPr>
          <w:rFonts w:ascii="ITC Avant Garde" w:eastAsia="Times New Roman" w:hAnsi="ITC Avant Garde" w:cs="Times New Roman"/>
          <w:b/>
          <w:lang w:val="es-ES"/>
        </w:rPr>
        <w:t xml:space="preserve">.- </w:t>
      </w:r>
      <w:r w:rsidR="00B335BD"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B335BD" w:rsidRPr="007D54ED">
        <w:rPr>
          <w:rFonts w:ascii="ITC Avant Garde" w:hAnsi="ITC Avant Garde" w:cs="Helvetica"/>
          <w:lang w:eastAsia="es-MX"/>
        </w:rPr>
        <w:t>entre Marcatel Com, S.A. de C.V. y Teléfonos de México, S.A.B. de C.V. y Teléfonos del Noroeste, S.A. de C.V.</w:t>
      </w:r>
      <w:r w:rsidR="00B335BD" w:rsidRPr="007D54ED">
        <w:rPr>
          <w:rFonts w:ascii="ITC Avant Garde" w:hAnsi="ITC Avant Garde" w:cs="Arial"/>
          <w:iCs/>
        </w:rPr>
        <w:t xml:space="preserve">, </w:t>
      </w:r>
      <w:r w:rsidR="00B335BD" w:rsidRPr="007D54ED">
        <w:rPr>
          <w:rFonts w:ascii="ITC Avant Garde" w:eastAsia="Times New Roman" w:hAnsi="ITC Avant Garde"/>
          <w:bCs/>
          <w:iCs/>
          <w:lang w:eastAsia="es-ES"/>
        </w:rPr>
        <w:t>aplicables del 1 de enero al 31 de diciembre de 2018.</w:t>
      </w:r>
    </w:p>
    <w:p w14:paraId="21849D78" w14:textId="77777777" w:rsidR="00867EC4" w:rsidRDefault="00D31EDB"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1425DBC1" w14:textId="25D618DD" w:rsidR="00A1573B" w:rsidRPr="007D54ED" w:rsidRDefault="00092B73" w:rsidP="00867EC4">
      <w:pPr>
        <w:autoSpaceDE w:val="0"/>
        <w:autoSpaceDN w:val="0"/>
        <w:adjustRightInd w:val="0"/>
        <w:spacing w:before="240" w:after="0" w:line="276" w:lineRule="auto"/>
        <w:jc w:val="both"/>
        <w:rPr>
          <w:rFonts w:ascii="ITC Avant Garde" w:eastAsia="Times New Roman" w:hAnsi="ITC Avant Garde"/>
          <w:bCs/>
          <w:lang w:eastAsia="es-ES"/>
        </w:rPr>
      </w:pPr>
      <w:r>
        <w:rPr>
          <w:rFonts w:ascii="ITC Avant Garde" w:eastAsia="Times New Roman" w:hAnsi="ITC Avant Garde" w:cs="Times New Roman"/>
          <w:b/>
          <w:lang w:val="es-ES"/>
        </w:rPr>
        <w:t>III.7</w:t>
      </w:r>
      <w:r w:rsidR="0051648E" w:rsidRPr="007D54ED">
        <w:rPr>
          <w:rFonts w:ascii="ITC Avant Garde" w:eastAsia="Times New Roman" w:hAnsi="ITC Avant Garde" w:cs="Times New Roman"/>
          <w:b/>
          <w:lang w:val="es-ES"/>
        </w:rPr>
        <w:t xml:space="preserve">.- </w:t>
      </w:r>
      <w:r w:rsidR="00706164"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706164" w:rsidRPr="007D54ED">
        <w:rPr>
          <w:rFonts w:ascii="ITC Avant Garde" w:hAnsi="ITC Avant Garde" w:cs="Helvetica"/>
          <w:lang w:eastAsia="es-MX"/>
        </w:rPr>
        <w:t xml:space="preserve">entre </w:t>
      </w:r>
      <w:r w:rsidR="00706164" w:rsidRPr="007D54ED">
        <w:rPr>
          <w:rFonts w:ascii="ITC Avant Garde" w:hAnsi="ITC Avant Garde" w:cs="Arial"/>
          <w:bCs/>
        </w:rPr>
        <w:t>Marcatel Com, S.A. de C.V.</w:t>
      </w:r>
      <w:r w:rsidR="00706164" w:rsidRPr="007D54ED">
        <w:rPr>
          <w:rFonts w:ascii="ITC Avant Garde" w:hAnsi="ITC Avant Garde" w:cs="Helvetica"/>
          <w:lang w:eastAsia="es-MX"/>
        </w:rPr>
        <w:t xml:space="preserve"> y Servnet México</w:t>
      </w:r>
      <w:r w:rsidR="00706164" w:rsidRPr="007D54ED">
        <w:rPr>
          <w:rFonts w:ascii="ITC Avant Garde" w:hAnsi="ITC Avant Garde" w:cs="Arial"/>
          <w:bCs/>
        </w:rPr>
        <w:t>, S.A. de C.V.</w:t>
      </w:r>
      <w:r w:rsidR="00706164" w:rsidRPr="007D54ED">
        <w:rPr>
          <w:rFonts w:ascii="ITC Avant Garde" w:hAnsi="ITC Avant Garde" w:cs="Helvetica"/>
          <w:lang w:eastAsia="es-MX"/>
        </w:rPr>
        <w:t xml:space="preserve">, </w:t>
      </w:r>
      <w:r w:rsidR="00706164" w:rsidRPr="007D54ED">
        <w:rPr>
          <w:rFonts w:ascii="ITC Avant Garde" w:eastAsia="Times New Roman" w:hAnsi="ITC Avant Garde"/>
          <w:bCs/>
          <w:iCs/>
          <w:lang w:eastAsia="es-ES"/>
        </w:rPr>
        <w:t>aplicables del 1 de enero al 31 de diciembre de 2018.</w:t>
      </w:r>
    </w:p>
    <w:p w14:paraId="626D7739" w14:textId="77777777" w:rsidR="00867EC4" w:rsidRDefault="00D31EDB"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53DEDF03" w14:textId="7799CD7F" w:rsidR="00A1573B" w:rsidRPr="007D54ED" w:rsidRDefault="0051648E" w:rsidP="00867EC4">
      <w:pPr>
        <w:autoSpaceDE w:val="0"/>
        <w:autoSpaceDN w:val="0"/>
        <w:adjustRightInd w:val="0"/>
        <w:spacing w:before="240" w:after="0" w:line="276" w:lineRule="auto"/>
        <w:jc w:val="both"/>
        <w:rPr>
          <w:rFonts w:ascii="ITC Avant Garde" w:eastAsia="Times New Roman" w:hAnsi="ITC Avant Garde"/>
          <w:bCs/>
          <w:lang w:eastAsia="es-ES"/>
        </w:rPr>
      </w:pPr>
      <w:r w:rsidRPr="007D54ED">
        <w:rPr>
          <w:rFonts w:ascii="ITC Avant Garde" w:eastAsia="Times New Roman" w:hAnsi="ITC Avant Garde" w:cs="Times New Roman"/>
          <w:b/>
          <w:lang w:val="es-ES"/>
        </w:rPr>
        <w:t>III.</w:t>
      </w:r>
      <w:r w:rsidR="00092B73">
        <w:rPr>
          <w:rFonts w:ascii="ITC Avant Garde" w:eastAsia="Times New Roman" w:hAnsi="ITC Avant Garde" w:cs="Times New Roman"/>
          <w:b/>
          <w:lang w:val="es-ES"/>
        </w:rPr>
        <w:t>8</w:t>
      </w:r>
      <w:r w:rsidRPr="007D54ED">
        <w:rPr>
          <w:rFonts w:ascii="ITC Avant Garde" w:eastAsia="Times New Roman" w:hAnsi="ITC Avant Garde" w:cs="Times New Roman"/>
          <w:b/>
          <w:lang w:val="es-ES"/>
        </w:rPr>
        <w:t xml:space="preserve">.- </w:t>
      </w:r>
      <w:r w:rsidR="00275E94"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275E94" w:rsidRPr="007D54ED">
        <w:rPr>
          <w:rFonts w:ascii="ITC Avant Garde" w:hAnsi="ITC Avant Garde" w:cs="Helvetica"/>
          <w:lang w:eastAsia="es-MX"/>
        </w:rPr>
        <w:t>entre Marcatel Com, S.A. de C.V. y Radiomóvil Dipsa, S.A. de C.V.</w:t>
      </w:r>
      <w:r w:rsidR="00275E94" w:rsidRPr="007D54ED">
        <w:rPr>
          <w:rFonts w:ascii="ITC Avant Garde" w:hAnsi="ITC Avant Garde" w:cs="Arial"/>
          <w:iCs/>
        </w:rPr>
        <w:t xml:space="preserve">, </w:t>
      </w:r>
      <w:r w:rsidR="00275E94" w:rsidRPr="007D54ED">
        <w:rPr>
          <w:rFonts w:ascii="ITC Avant Garde" w:eastAsia="Times New Roman" w:hAnsi="ITC Avant Garde"/>
          <w:bCs/>
          <w:iCs/>
          <w:lang w:eastAsia="es-ES"/>
        </w:rPr>
        <w:t>aplicables del 1 de enero al 31 de diciembre de 2018.</w:t>
      </w:r>
    </w:p>
    <w:p w14:paraId="02137DF2" w14:textId="77777777" w:rsidR="00867EC4" w:rsidRDefault="00D31EDB"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30D5ADA3" w14:textId="1C83A9BD" w:rsidR="00A1573B" w:rsidRPr="007D54ED" w:rsidRDefault="00753F07" w:rsidP="00FD2343">
      <w:pPr>
        <w:spacing w:before="240" w:after="0" w:line="276" w:lineRule="auto"/>
        <w:jc w:val="both"/>
        <w:rPr>
          <w:rFonts w:ascii="ITC Avant Garde" w:hAnsi="ITC Avant Garde"/>
        </w:rPr>
      </w:pPr>
      <w:r w:rsidRPr="007D54ED">
        <w:rPr>
          <w:rFonts w:ascii="ITC Avant Garde" w:eastAsia="Times New Roman" w:hAnsi="ITC Avant Garde" w:cs="Times New Roman"/>
          <w:b/>
          <w:lang w:val="es-ES"/>
        </w:rPr>
        <w:t>III.</w:t>
      </w:r>
      <w:r w:rsidR="00092B73">
        <w:rPr>
          <w:rFonts w:ascii="ITC Avant Garde" w:eastAsia="Times New Roman" w:hAnsi="ITC Avant Garde" w:cs="Times New Roman"/>
          <w:b/>
          <w:lang w:val="es-ES"/>
        </w:rPr>
        <w:t>9</w:t>
      </w:r>
      <w:r w:rsidR="0051648E" w:rsidRPr="007D54ED">
        <w:rPr>
          <w:rFonts w:ascii="ITC Avant Garde" w:eastAsia="Times New Roman" w:hAnsi="ITC Avant Garde" w:cs="Times New Roman"/>
          <w:b/>
          <w:lang w:val="es-ES"/>
        </w:rPr>
        <w:t xml:space="preserve">.- </w:t>
      </w:r>
      <w:r w:rsidR="006218E8"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entre Radiomóvil Dipsa, S.A. de C.V. </w:t>
      </w:r>
      <w:r w:rsidR="006218E8" w:rsidRPr="007D54ED">
        <w:rPr>
          <w:rFonts w:ascii="ITC Avant Garde" w:eastAsia="Times New Roman" w:hAnsi="ITC Avant Garde"/>
          <w:bCs/>
          <w:iCs/>
          <w:lang w:eastAsia="es-ES"/>
        </w:rPr>
        <w:t>y Cablevisión Red, S.A. de C.V., Cablevisión, S.A. de C.V., Bestphone, S.A. de C.V., Operbes, S.A. de C.V., Cable y Comunicación de Campeche, S.A. de C.V., Cablemas Telecomunicaciones, S.A. de C.V., Tele Azteca, S.A. de C.V., TV Cable de Oriente, S.A. de C.V., México Red Telecomunicaciones, S. de R.L. de C.V., y Televisión Internacional, S.A. de C.V. aplicables del 1 de enero al 31 de diciembre de 2018.</w:t>
      </w:r>
    </w:p>
    <w:p w14:paraId="0A5354EB" w14:textId="77777777" w:rsidR="00867EC4" w:rsidRDefault="00D31EDB"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2C95DFC4" w14:textId="40D36EED" w:rsidR="00A1573B" w:rsidRPr="007D54ED" w:rsidRDefault="0051648E" w:rsidP="00FD2343">
      <w:pPr>
        <w:autoSpaceDE w:val="0"/>
        <w:autoSpaceDN w:val="0"/>
        <w:adjustRightInd w:val="0"/>
        <w:spacing w:before="240" w:after="0" w:line="276" w:lineRule="auto"/>
        <w:jc w:val="both"/>
        <w:rPr>
          <w:rFonts w:ascii="ITC Avant Garde" w:eastAsia="Times New Roman" w:hAnsi="ITC Avant Garde"/>
          <w:bCs/>
          <w:iCs/>
          <w:lang w:eastAsia="es-ES"/>
        </w:rPr>
      </w:pPr>
      <w:r w:rsidRPr="007D54ED">
        <w:rPr>
          <w:rFonts w:ascii="ITC Avant Garde" w:eastAsia="Times New Roman" w:hAnsi="ITC Avant Garde" w:cs="Times New Roman"/>
          <w:b/>
          <w:lang w:val="es-ES"/>
        </w:rPr>
        <w:t>III.1</w:t>
      </w:r>
      <w:r w:rsidR="00092B73">
        <w:rPr>
          <w:rFonts w:ascii="ITC Avant Garde" w:eastAsia="Times New Roman" w:hAnsi="ITC Avant Garde" w:cs="Times New Roman"/>
          <w:b/>
          <w:lang w:val="es-ES"/>
        </w:rPr>
        <w:t>0</w:t>
      </w:r>
      <w:r w:rsidRPr="007D54ED">
        <w:rPr>
          <w:rFonts w:ascii="ITC Avant Garde" w:eastAsia="Times New Roman" w:hAnsi="ITC Avant Garde" w:cs="Times New Roman"/>
          <w:b/>
          <w:lang w:val="es-ES"/>
        </w:rPr>
        <w:t xml:space="preserve">.- </w:t>
      </w:r>
      <w:r w:rsidR="006C76F6"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6C76F6" w:rsidRPr="007D54ED">
        <w:rPr>
          <w:rFonts w:ascii="ITC Avant Garde" w:hAnsi="ITC Avant Garde" w:cs="Helvetica"/>
          <w:lang w:eastAsia="es-MX"/>
        </w:rPr>
        <w:t>entre Radiomóvil Dipsa, S.A. de C.V. y Axtel, S.A.B. de C.V.</w:t>
      </w:r>
      <w:r w:rsidR="006C76F6" w:rsidRPr="007D54ED">
        <w:rPr>
          <w:rFonts w:ascii="ITC Avant Garde" w:eastAsia="Times New Roman" w:hAnsi="ITC Avant Garde"/>
          <w:bCs/>
          <w:iCs/>
          <w:lang w:eastAsia="es-ES"/>
        </w:rPr>
        <w:t xml:space="preserve"> y Avantel, S. de R.L. de C.V. aplicables del 1 de enero al 31 de diciembre de 2018.</w:t>
      </w:r>
    </w:p>
    <w:p w14:paraId="5A1C124C" w14:textId="77777777" w:rsidR="00FD2343" w:rsidRDefault="00D31EDB" w:rsidP="00F74684">
      <w:pPr>
        <w:autoSpaceDE w:val="0"/>
        <w:autoSpaceDN w:val="0"/>
        <w:adjustRightInd w:val="0"/>
        <w:spacing w:after="0" w:line="276" w:lineRule="auto"/>
        <w:jc w:val="both"/>
        <w:rPr>
          <w:rFonts w:ascii="ITC Avant Garde" w:eastAsia="Times New Roman" w:hAnsi="ITC Avant Garde"/>
          <w:bCs/>
          <w:i/>
          <w:iCs/>
          <w:lang w:eastAsia="es-ES"/>
        </w:rPr>
        <w:sectPr w:rsidR="00FD2343" w:rsidSect="00EC1EF0">
          <w:pgSz w:w="12240" w:h="15840"/>
          <w:pgMar w:top="1985" w:right="1474" w:bottom="1134" w:left="1474" w:header="709" w:footer="709" w:gutter="0"/>
          <w:cols w:space="708"/>
          <w:docGrid w:linePitch="360"/>
        </w:sectPr>
      </w:pPr>
      <w:r w:rsidRPr="007D54ED">
        <w:rPr>
          <w:rFonts w:ascii="ITC Avant Garde" w:eastAsia="Times New Roman" w:hAnsi="ITC Avant Garde"/>
          <w:bCs/>
          <w:i/>
          <w:iCs/>
          <w:lang w:eastAsia="es-ES"/>
        </w:rPr>
        <w:t>(Unidad de Política Regulatoria)</w:t>
      </w:r>
    </w:p>
    <w:p w14:paraId="45586D1C" w14:textId="39ED652F" w:rsidR="00A1573B" w:rsidRPr="00250F60" w:rsidRDefault="0051648E" w:rsidP="00250F60">
      <w:pPr>
        <w:autoSpaceDE w:val="0"/>
        <w:autoSpaceDN w:val="0"/>
        <w:adjustRightInd w:val="0"/>
        <w:spacing w:before="240" w:after="0" w:line="276" w:lineRule="auto"/>
        <w:jc w:val="both"/>
        <w:rPr>
          <w:rFonts w:ascii="ITC Avant Garde" w:eastAsia="Times New Roman" w:hAnsi="ITC Avant Garde" w:cs="Times New Roman"/>
          <w:b/>
          <w:lang w:val="es-ES"/>
        </w:rPr>
      </w:pPr>
      <w:r w:rsidRPr="007D54ED">
        <w:rPr>
          <w:rFonts w:ascii="ITC Avant Garde" w:eastAsia="Times New Roman" w:hAnsi="ITC Avant Garde" w:cs="Times New Roman"/>
          <w:b/>
          <w:lang w:val="es-ES"/>
        </w:rPr>
        <w:lastRenderedPageBreak/>
        <w:t>III.1</w:t>
      </w:r>
      <w:r w:rsidR="00092B73">
        <w:rPr>
          <w:rFonts w:ascii="ITC Avant Garde" w:eastAsia="Times New Roman" w:hAnsi="ITC Avant Garde" w:cs="Times New Roman"/>
          <w:b/>
          <w:lang w:val="es-ES"/>
        </w:rPr>
        <w:t>1</w:t>
      </w:r>
      <w:r w:rsidRPr="007D54ED">
        <w:rPr>
          <w:rFonts w:ascii="ITC Avant Garde" w:eastAsia="Times New Roman" w:hAnsi="ITC Avant Garde" w:cs="Times New Roman"/>
          <w:b/>
          <w:lang w:val="es-ES"/>
        </w:rPr>
        <w:t xml:space="preserve">.- </w:t>
      </w:r>
      <w:r w:rsidR="0001789F" w:rsidRPr="00250F60">
        <w:rPr>
          <w:rFonts w:ascii="ITC Avant Garde" w:eastAsia="Times New Roman" w:hAnsi="ITC Avant Garde" w:cs="Times New Roman"/>
          <w:lang w:val="es-ES"/>
        </w:rPr>
        <w:t>Resolución mediante la cual el Pleno del Instituto Federal de Telecomunicaciones determina las condiciones de interconexión no convenidas entre Radiomóvil Dipsa, S.A. de C.V. y Convergia de México, S.A. de C.V., aplicables del 1 de enero al 31 de diciembre de 2018.</w:t>
      </w:r>
    </w:p>
    <w:p w14:paraId="55D083AE" w14:textId="77777777" w:rsidR="00867EC4" w:rsidRDefault="00D31EDB"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04F32104" w14:textId="7B826E5B" w:rsidR="00A1573B" w:rsidRPr="007D54ED" w:rsidRDefault="000F05DE" w:rsidP="00FD2343">
      <w:pPr>
        <w:autoSpaceDE w:val="0"/>
        <w:autoSpaceDN w:val="0"/>
        <w:adjustRightInd w:val="0"/>
        <w:spacing w:before="240" w:after="0" w:line="276" w:lineRule="auto"/>
        <w:jc w:val="both"/>
        <w:rPr>
          <w:rFonts w:ascii="ITC Avant Garde" w:eastAsia="Times New Roman" w:hAnsi="ITC Avant Garde"/>
          <w:bCs/>
          <w:iCs/>
          <w:lang w:eastAsia="es-ES"/>
        </w:rPr>
      </w:pPr>
      <w:r w:rsidRPr="007D54ED">
        <w:rPr>
          <w:rFonts w:ascii="ITC Avant Garde" w:eastAsia="Times New Roman" w:hAnsi="ITC Avant Garde" w:cs="Times New Roman"/>
          <w:b/>
          <w:lang w:val="es-ES"/>
        </w:rPr>
        <w:t>III.1</w:t>
      </w:r>
      <w:r w:rsidR="00092B73">
        <w:rPr>
          <w:rFonts w:ascii="ITC Avant Garde" w:eastAsia="Times New Roman" w:hAnsi="ITC Avant Garde" w:cs="Times New Roman"/>
          <w:b/>
          <w:lang w:val="es-ES"/>
        </w:rPr>
        <w:t>2</w:t>
      </w:r>
      <w:r w:rsidRPr="007D54ED">
        <w:rPr>
          <w:rFonts w:ascii="ITC Avant Garde" w:eastAsia="Times New Roman" w:hAnsi="ITC Avant Garde" w:cs="Times New Roman"/>
          <w:b/>
          <w:lang w:val="es-ES"/>
        </w:rPr>
        <w:t xml:space="preserve">.- </w:t>
      </w:r>
      <w:r w:rsidR="00B7020A"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B7020A" w:rsidRPr="007D54ED">
        <w:rPr>
          <w:rFonts w:ascii="ITC Avant Garde" w:hAnsi="ITC Avant Garde" w:cs="Helvetica"/>
          <w:lang w:eastAsia="es-MX"/>
        </w:rPr>
        <w:t xml:space="preserve">entre Radiomóvil Dipsa, S.A. de C.V. y </w:t>
      </w:r>
      <w:r w:rsidR="00B7020A" w:rsidRPr="007D54ED">
        <w:rPr>
          <w:rFonts w:ascii="ITC Avant Garde" w:eastAsia="Times New Roman" w:hAnsi="ITC Avant Garde"/>
          <w:bCs/>
          <w:lang w:val="es-ES" w:eastAsia="es-ES"/>
        </w:rPr>
        <w:t>Electrónica Ingeniería y Comunicaciones, S.A.</w:t>
      </w:r>
      <w:r w:rsidR="00B7020A" w:rsidRPr="007D54ED">
        <w:rPr>
          <w:rFonts w:ascii="ITC Avant Garde" w:eastAsia="Times New Roman" w:hAnsi="ITC Avant Garde"/>
          <w:bCs/>
          <w:iCs/>
          <w:lang w:eastAsia="es-ES"/>
        </w:rPr>
        <w:t xml:space="preserve"> de C.V., aplicables del 1 de enero al 31 de diciembre de 2018.</w:t>
      </w:r>
    </w:p>
    <w:p w14:paraId="508C18D7" w14:textId="77777777" w:rsidR="00867EC4" w:rsidRDefault="00D31EDB"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6B7D6AE3" w14:textId="3B589655" w:rsidR="00A1573B" w:rsidRPr="007D54ED" w:rsidRDefault="000F05DE" w:rsidP="00FD2343">
      <w:pPr>
        <w:autoSpaceDE w:val="0"/>
        <w:autoSpaceDN w:val="0"/>
        <w:adjustRightInd w:val="0"/>
        <w:spacing w:before="240" w:after="0" w:line="276" w:lineRule="auto"/>
        <w:jc w:val="both"/>
        <w:rPr>
          <w:rFonts w:ascii="ITC Avant Garde" w:eastAsia="Times New Roman" w:hAnsi="ITC Avant Garde"/>
          <w:bCs/>
          <w:iCs/>
          <w:lang w:eastAsia="es-ES"/>
        </w:rPr>
      </w:pPr>
      <w:r w:rsidRPr="007D54ED">
        <w:rPr>
          <w:rFonts w:ascii="ITC Avant Garde" w:eastAsia="Times New Roman" w:hAnsi="ITC Avant Garde" w:cs="Times New Roman"/>
          <w:b/>
          <w:lang w:val="es-ES"/>
        </w:rPr>
        <w:t>III.1</w:t>
      </w:r>
      <w:r w:rsidR="00092B73">
        <w:rPr>
          <w:rFonts w:ascii="ITC Avant Garde" w:eastAsia="Times New Roman" w:hAnsi="ITC Avant Garde" w:cs="Times New Roman"/>
          <w:b/>
          <w:lang w:val="es-ES"/>
        </w:rPr>
        <w:t>3</w:t>
      </w:r>
      <w:r w:rsidRPr="007D54ED">
        <w:rPr>
          <w:rFonts w:ascii="ITC Avant Garde" w:eastAsia="Times New Roman" w:hAnsi="ITC Avant Garde" w:cs="Times New Roman"/>
          <w:b/>
          <w:lang w:val="es-ES"/>
        </w:rPr>
        <w:t xml:space="preserve">.- </w:t>
      </w:r>
      <w:r w:rsidR="00DB31B0"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DB31B0" w:rsidRPr="007D54ED">
        <w:rPr>
          <w:rFonts w:ascii="ITC Avant Garde" w:hAnsi="ITC Avant Garde" w:cs="Helvetica"/>
          <w:lang w:eastAsia="es-MX"/>
        </w:rPr>
        <w:t>entre Radiomóvil Dipsa, S.A. de C.V. e IENTC, S. de R.L. de C.V.</w:t>
      </w:r>
      <w:r w:rsidR="00DB31B0" w:rsidRPr="007D54ED">
        <w:rPr>
          <w:rFonts w:ascii="ITC Avant Garde" w:eastAsia="Times New Roman" w:hAnsi="ITC Avant Garde"/>
          <w:bCs/>
          <w:iCs/>
          <w:lang w:eastAsia="es-ES"/>
        </w:rPr>
        <w:t>, aplicables del 1 de enero al 31 de diciembre de 2018.</w:t>
      </w:r>
    </w:p>
    <w:p w14:paraId="3D856954" w14:textId="77777777" w:rsidR="00867EC4" w:rsidRDefault="003927C3"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05C43FF2" w14:textId="29A1C168" w:rsidR="00A1573B" w:rsidRPr="007D54ED" w:rsidRDefault="000F05DE" w:rsidP="00FD2343">
      <w:pPr>
        <w:autoSpaceDE w:val="0"/>
        <w:autoSpaceDN w:val="0"/>
        <w:adjustRightInd w:val="0"/>
        <w:spacing w:before="240" w:after="0" w:line="276" w:lineRule="auto"/>
        <w:jc w:val="both"/>
        <w:rPr>
          <w:rFonts w:ascii="ITC Avant Garde" w:eastAsia="Times New Roman" w:hAnsi="ITC Avant Garde"/>
          <w:bCs/>
          <w:iCs/>
          <w:lang w:eastAsia="es-ES"/>
        </w:rPr>
      </w:pPr>
      <w:r w:rsidRPr="007D54ED">
        <w:rPr>
          <w:rFonts w:ascii="ITC Avant Garde" w:eastAsia="Times New Roman" w:hAnsi="ITC Avant Garde" w:cs="Times New Roman"/>
          <w:b/>
          <w:lang w:val="es-ES"/>
        </w:rPr>
        <w:t>III.1</w:t>
      </w:r>
      <w:r w:rsidR="00092B73">
        <w:rPr>
          <w:rFonts w:ascii="ITC Avant Garde" w:eastAsia="Times New Roman" w:hAnsi="ITC Avant Garde" w:cs="Times New Roman"/>
          <w:b/>
          <w:lang w:val="es-ES"/>
        </w:rPr>
        <w:t>4</w:t>
      </w:r>
      <w:r w:rsidRPr="007D54ED">
        <w:rPr>
          <w:rFonts w:ascii="ITC Avant Garde" w:eastAsia="Times New Roman" w:hAnsi="ITC Avant Garde" w:cs="Times New Roman"/>
          <w:b/>
          <w:lang w:val="es-ES"/>
        </w:rPr>
        <w:t xml:space="preserve">.- </w:t>
      </w:r>
      <w:r w:rsidR="00444028"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444028" w:rsidRPr="007D54ED">
        <w:rPr>
          <w:rFonts w:ascii="ITC Avant Garde" w:hAnsi="ITC Avant Garde" w:cs="Helvetica"/>
          <w:lang w:eastAsia="es-MX"/>
        </w:rPr>
        <w:t>entre Radiomóvil Dipsa, S.A. de C.V. y Kiwi Networks</w:t>
      </w:r>
      <w:r w:rsidR="00444028" w:rsidRPr="007D54ED">
        <w:rPr>
          <w:rFonts w:ascii="ITC Avant Garde" w:eastAsia="Times New Roman" w:hAnsi="ITC Avant Garde"/>
          <w:bCs/>
          <w:lang w:val="es-ES" w:eastAsia="es-ES"/>
        </w:rPr>
        <w:t>, S.A.P.I.</w:t>
      </w:r>
      <w:r w:rsidR="00444028" w:rsidRPr="007D54ED">
        <w:rPr>
          <w:rFonts w:ascii="ITC Avant Garde" w:eastAsia="Times New Roman" w:hAnsi="ITC Avant Garde"/>
          <w:bCs/>
          <w:iCs/>
          <w:lang w:eastAsia="es-ES"/>
        </w:rPr>
        <w:t xml:space="preserve"> de C.V., aplicables del 1 de enero al 31 de diciembre de 2018.</w:t>
      </w:r>
    </w:p>
    <w:p w14:paraId="5E958636" w14:textId="77777777" w:rsidR="00867EC4" w:rsidRDefault="003927C3"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2A112C8C" w14:textId="42269E59" w:rsidR="00A1573B" w:rsidRPr="006C3704" w:rsidRDefault="000F05DE" w:rsidP="006C3704">
      <w:pPr>
        <w:spacing w:before="240" w:after="0"/>
        <w:jc w:val="both"/>
        <w:rPr>
          <w:rFonts w:ascii="ITC Avant Garde" w:hAnsi="ITC Avant Garde"/>
          <w:iCs/>
          <w:lang w:eastAsia="es-ES"/>
        </w:rPr>
      </w:pPr>
      <w:r w:rsidRPr="006C3704">
        <w:rPr>
          <w:rFonts w:ascii="ITC Avant Garde" w:hAnsi="ITC Avant Garde" w:cs="Times New Roman"/>
          <w:b/>
          <w:lang w:val="es-ES"/>
        </w:rPr>
        <w:t>III.1</w:t>
      </w:r>
      <w:r w:rsidR="00092B73" w:rsidRPr="006C3704">
        <w:rPr>
          <w:rFonts w:ascii="ITC Avant Garde" w:hAnsi="ITC Avant Garde" w:cs="Times New Roman"/>
          <w:b/>
          <w:lang w:val="es-ES"/>
        </w:rPr>
        <w:t>5</w:t>
      </w:r>
      <w:r w:rsidRPr="006C3704">
        <w:rPr>
          <w:rFonts w:ascii="ITC Avant Garde" w:hAnsi="ITC Avant Garde" w:cs="Times New Roman"/>
          <w:b/>
          <w:lang w:val="es-ES"/>
        </w:rPr>
        <w:t xml:space="preserve">.- </w:t>
      </w:r>
      <w:r w:rsidR="00444028" w:rsidRPr="006C3704">
        <w:rPr>
          <w:rFonts w:ascii="ITC Avant Garde" w:hAnsi="ITC Avant Garde"/>
          <w:lang w:val="es-ES" w:eastAsia="es-ES"/>
        </w:rPr>
        <w:t xml:space="preserve">Resolución mediante la cual el Pleno del Instituto Federal de Telecomunicaciones determina las condiciones de interconexión no convenidas </w:t>
      </w:r>
      <w:r w:rsidR="00444028" w:rsidRPr="006C3704">
        <w:rPr>
          <w:rFonts w:ascii="ITC Avant Garde" w:hAnsi="ITC Avant Garde" w:cs="Helvetica"/>
          <w:lang w:eastAsia="es-MX"/>
        </w:rPr>
        <w:t xml:space="preserve">entre Radiomóvil Dipsa, S.A. de C.V. y </w:t>
      </w:r>
      <w:r w:rsidR="00444028" w:rsidRPr="006C3704">
        <w:rPr>
          <w:rFonts w:ascii="ITC Avant Garde" w:hAnsi="ITC Avant Garde" w:cs="Times New Roman"/>
          <w:lang w:val="es-ES"/>
        </w:rPr>
        <w:t>el</w:t>
      </w:r>
      <w:r w:rsidR="00444028" w:rsidRPr="006C3704">
        <w:rPr>
          <w:rFonts w:ascii="ITC Avant Garde" w:hAnsi="ITC Avant Garde" w:cs="Helvetica"/>
          <w:lang w:eastAsia="es-MX"/>
        </w:rPr>
        <w:t xml:space="preserve"> concesionario Miguel Ángel González Dobarganes</w:t>
      </w:r>
      <w:r w:rsidR="00444028" w:rsidRPr="006C3704">
        <w:rPr>
          <w:rFonts w:ascii="ITC Avant Garde" w:hAnsi="ITC Avant Garde"/>
          <w:iCs/>
          <w:lang w:eastAsia="es-ES"/>
        </w:rPr>
        <w:t xml:space="preserve">, </w:t>
      </w:r>
      <w:r w:rsidR="00094267" w:rsidRPr="006C3704">
        <w:rPr>
          <w:rFonts w:ascii="ITC Avant Garde" w:hAnsi="ITC Avant Garde"/>
          <w:iCs/>
          <w:lang w:eastAsia="es-ES"/>
        </w:rPr>
        <w:t>aplicables del 1 de enero al 31 de diciembre de 2018.</w:t>
      </w:r>
    </w:p>
    <w:p w14:paraId="2F63D6B6" w14:textId="77777777" w:rsidR="00867EC4" w:rsidRPr="00250F60" w:rsidRDefault="003927C3" w:rsidP="00250F60">
      <w:pPr>
        <w:rPr>
          <w:rFonts w:ascii="ITC Avant Garde" w:hAnsi="ITC Avant Garde"/>
          <w:i/>
          <w:iCs/>
          <w:lang w:eastAsia="es-ES"/>
        </w:rPr>
      </w:pPr>
      <w:r w:rsidRPr="00250F60">
        <w:rPr>
          <w:rFonts w:ascii="ITC Avant Garde" w:hAnsi="ITC Avant Garde"/>
          <w:i/>
          <w:iCs/>
          <w:lang w:eastAsia="es-ES"/>
        </w:rPr>
        <w:t>(Unidad de Política Regulatoria)</w:t>
      </w:r>
    </w:p>
    <w:p w14:paraId="017A3BE4" w14:textId="294AA334" w:rsidR="00A1573B" w:rsidRPr="00250F60" w:rsidRDefault="000F05DE" w:rsidP="006C3704">
      <w:pPr>
        <w:spacing w:after="0"/>
        <w:jc w:val="both"/>
        <w:rPr>
          <w:rFonts w:ascii="ITC Avant Garde" w:hAnsi="ITC Avant Garde"/>
          <w:lang w:eastAsia="es-ES"/>
        </w:rPr>
      </w:pPr>
      <w:r w:rsidRPr="00250F60">
        <w:rPr>
          <w:rFonts w:ascii="ITC Avant Garde" w:hAnsi="ITC Avant Garde" w:cs="Times New Roman"/>
          <w:b/>
          <w:lang w:val="es-ES"/>
        </w:rPr>
        <w:t>III.1</w:t>
      </w:r>
      <w:r w:rsidR="00092B73" w:rsidRPr="00250F60">
        <w:rPr>
          <w:rFonts w:ascii="ITC Avant Garde" w:hAnsi="ITC Avant Garde" w:cs="Times New Roman"/>
          <w:b/>
          <w:lang w:val="es-ES"/>
        </w:rPr>
        <w:t>6</w:t>
      </w:r>
      <w:r w:rsidRPr="00250F60">
        <w:rPr>
          <w:rFonts w:ascii="ITC Avant Garde" w:hAnsi="ITC Avant Garde" w:cs="Times New Roman"/>
          <w:b/>
          <w:lang w:val="es-ES"/>
        </w:rPr>
        <w:t xml:space="preserve">.- </w:t>
      </w:r>
      <w:r w:rsidR="000A16A5" w:rsidRPr="00250F60">
        <w:rPr>
          <w:rFonts w:ascii="ITC Avant Garde" w:hAnsi="ITC Avant Garde" w:cs="Times New Roman"/>
          <w:lang w:val="es-ES"/>
        </w:rPr>
        <w:t>Resolución mediante la cual el Pleno del Instituto Federal de Telecomunicaciones determina las condiciones de interconexión no convenidas entre Radiomóvil Dipsa, S.A. de C.V. y Qualtel, S.A. de C.V. aplicables del 1 de enero al 31 de diciembre de 2018.</w:t>
      </w:r>
    </w:p>
    <w:p w14:paraId="7F8C6B05" w14:textId="77777777" w:rsidR="00867EC4" w:rsidRPr="00250F60" w:rsidRDefault="003927C3" w:rsidP="006C3704">
      <w:pPr>
        <w:jc w:val="both"/>
        <w:rPr>
          <w:rFonts w:ascii="ITC Avant Garde" w:hAnsi="ITC Avant Garde"/>
          <w:i/>
          <w:iCs/>
          <w:lang w:eastAsia="es-ES"/>
        </w:rPr>
      </w:pPr>
      <w:r w:rsidRPr="00250F60">
        <w:rPr>
          <w:rFonts w:ascii="ITC Avant Garde" w:hAnsi="ITC Avant Garde"/>
          <w:i/>
          <w:iCs/>
          <w:lang w:eastAsia="es-ES"/>
        </w:rPr>
        <w:t>(Unidad de Política Regulatoria)</w:t>
      </w:r>
    </w:p>
    <w:p w14:paraId="58F41987" w14:textId="2430CF46" w:rsidR="00A1573B" w:rsidRPr="00250F60" w:rsidRDefault="000F05DE" w:rsidP="006C3704">
      <w:pPr>
        <w:spacing w:after="0"/>
        <w:jc w:val="both"/>
        <w:rPr>
          <w:rFonts w:ascii="ITC Avant Garde" w:hAnsi="ITC Avant Garde"/>
          <w:iCs/>
          <w:lang w:eastAsia="es-ES"/>
        </w:rPr>
      </w:pPr>
      <w:r w:rsidRPr="00250F60">
        <w:rPr>
          <w:rFonts w:ascii="ITC Avant Garde" w:hAnsi="ITC Avant Garde" w:cs="Times New Roman"/>
          <w:b/>
          <w:lang w:val="es-ES"/>
        </w:rPr>
        <w:t>III.1</w:t>
      </w:r>
      <w:r w:rsidR="00092B73" w:rsidRPr="00250F60">
        <w:rPr>
          <w:rFonts w:ascii="ITC Avant Garde" w:hAnsi="ITC Avant Garde" w:cs="Times New Roman"/>
          <w:b/>
          <w:lang w:val="es-ES"/>
        </w:rPr>
        <w:t>7</w:t>
      </w:r>
      <w:r w:rsidRPr="00250F60">
        <w:rPr>
          <w:rFonts w:ascii="ITC Avant Garde" w:hAnsi="ITC Avant Garde" w:cs="Times New Roman"/>
          <w:b/>
          <w:lang w:val="es-ES"/>
        </w:rPr>
        <w:t xml:space="preserve">.- </w:t>
      </w:r>
      <w:r w:rsidR="00267F7A" w:rsidRPr="00250F60">
        <w:rPr>
          <w:rFonts w:ascii="ITC Avant Garde" w:hAnsi="ITC Avant Garde"/>
          <w:lang w:val="es-ES" w:eastAsia="es-ES"/>
        </w:rPr>
        <w:t xml:space="preserve">Resolución mediante la cual el Pleno del Instituto Federal de Telecomunicaciones determina las condiciones de interconexión no convenidas </w:t>
      </w:r>
      <w:r w:rsidR="00267F7A" w:rsidRPr="00250F60">
        <w:rPr>
          <w:rFonts w:ascii="ITC Avant Garde" w:hAnsi="ITC Avant Garde" w:cs="Helvetica"/>
          <w:lang w:eastAsia="es-MX"/>
        </w:rPr>
        <w:t xml:space="preserve">entre Radiomóvil Dipsa, S.A. de C.V. y </w:t>
      </w:r>
      <w:r w:rsidR="00267F7A" w:rsidRPr="00250F60">
        <w:rPr>
          <w:rFonts w:ascii="ITC Avant Garde" w:hAnsi="ITC Avant Garde"/>
          <w:lang w:val="es-ES" w:eastAsia="es-ES"/>
        </w:rPr>
        <w:t>Servnet México, S.A. de C.V.</w:t>
      </w:r>
      <w:r w:rsidR="00267F7A" w:rsidRPr="00250F60">
        <w:rPr>
          <w:rFonts w:ascii="ITC Avant Garde" w:hAnsi="ITC Avant Garde"/>
          <w:iCs/>
          <w:lang w:eastAsia="es-ES"/>
        </w:rPr>
        <w:t>, aplicables del 1 de enero al 31 de diciembre de 2018.</w:t>
      </w:r>
    </w:p>
    <w:p w14:paraId="3950B876" w14:textId="77777777" w:rsidR="00250F60" w:rsidRDefault="003927C3" w:rsidP="00250F60">
      <w:pPr>
        <w:rPr>
          <w:rFonts w:ascii="ITC Avant Garde" w:hAnsi="ITC Avant Garde"/>
          <w:i/>
          <w:iCs/>
          <w:lang w:eastAsia="es-ES"/>
        </w:rPr>
        <w:sectPr w:rsidR="00250F60" w:rsidSect="00EC1EF0">
          <w:pgSz w:w="12240" w:h="15840"/>
          <w:pgMar w:top="1985" w:right="1474" w:bottom="1134" w:left="1474" w:header="709" w:footer="709" w:gutter="0"/>
          <w:cols w:space="708"/>
          <w:docGrid w:linePitch="360"/>
        </w:sectPr>
      </w:pPr>
      <w:r w:rsidRPr="00250F60">
        <w:rPr>
          <w:rFonts w:ascii="ITC Avant Garde" w:hAnsi="ITC Avant Garde"/>
          <w:i/>
          <w:iCs/>
          <w:lang w:eastAsia="es-ES"/>
        </w:rPr>
        <w:t>(Unidad de Política Regulatoria)</w:t>
      </w:r>
    </w:p>
    <w:p w14:paraId="17F38A7D" w14:textId="48F2A0AB" w:rsidR="00A1573B" w:rsidRPr="007D54ED" w:rsidRDefault="000F05DE" w:rsidP="00F74684">
      <w:pPr>
        <w:autoSpaceDE w:val="0"/>
        <w:autoSpaceDN w:val="0"/>
        <w:adjustRightInd w:val="0"/>
        <w:spacing w:after="0" w:line="276" w:lineRule="auto"/>
        <w:jc w:val="both"/>
        <w:rPr>
          <w:rFonts w:ascii="ITC Avant Garde" w:eastAsia="Times New Roman" w:hAnsi="ITC Avant Garde"/>
          <w:bCs/>
          <w:iCs/>
          <w:lang w:eastAsia="es-ES"/>
        </w:rPr>
      </w:pPr>
      <w:r w:rsidRPr="007D54ED">
        <w:rPr>
          <w:rFonts w:ascii="ITC Avant Garde" w:eastAsia="Times New Roman" w:hAnsi="ITC Avant Garde" w:cs="Times New Roman"/>
          <w:b/>
          <w:lang w:val="es-ES"/>
        </w:rPr>
        <w:lastRenderedPageBreak/>
        <w:t>III.1</w:t>
      </w:r>
      <w:r w:rsidR="00092B73">
        <w:rPr>
          <w:rFonts w:ascii="ITC Avant Garde" w:eastAsia="Times New Roman" w:hAnsi="ITC Avant Garde" w:cs="Times New Roman"/>
          <w:b/>
          <w:lang w:val="es-ES"/>
        </w:rPr>
        <w:t>8</w:t>
      </w:r>
      <w:r w:rsidRPr="007D54ED">
        <w:rPr>
          <w:rFonts w:ascii="ITC Avant Garde" w:eastAsia="Times New Roman" w:hAnsi="ITC Avant Garde" w:cs="Times New Roman"/>
          <w:b/>
          <w:lang w:val="es-ES"/>
        </w:rPr>
        <w:t xml:space="preserve">.- </w:t>
      </w:r>
      <w:r w:rsidR="00B579E7"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B579E7" w:rsidRPr="007D54ED">
        <w:rPr>
          <w:rFonts w:ascii="ITC Avant Garde" w:hAnsi="ITC Avant Garde" w:cs="Helvetica"/>
          <w:lang w:eastAsia="es-MX"/>
        </w:rPr>
        <w:t xml:space="preserve">entre Radiomóvil Dipsa, S.A. de C.V. y </w:t>
      </w:r>
      <w:r w:rsidR="00B579E7" w:rsidRPr="007D54ED">
        <w:rPr>
          <w:rFonts w:ascii="ITC Avant Garde" w:eastAsia="Times New Roman" w:hAnsi="ITC Avant Garde"/>
          <w:bCs/>
          <w:lang w:val="es-ES" w:eastAsia="es-ES"/>
        </w:rPr>
        <w:t>Starsatel, S.A.</w:t>
      </w:r>
      <w:r w:rsidR="00B579E7" w:rsidRPr="007D54ED">
        <w:rPr>
          <w:rFonts w:ascii="ITC Avant Garde" w:eastAsia="Times New Roman" w:hAnsi="ITC Avant Garde"/>
          <w:bCs/>
          <w:iCs/>
          <w:lang w:eastAsia="es-ES"/>
        </w:rPr>
        <w:t xml:space="preserve"> de C.V., aplicables del 1 de enero al 31 de diciembre de 2018.</w:t>
      </w:r>
    </w:p>
    <w:p w14:paraId="531A8D0C" w14:textId="77777777" w:rsidR="00867EC4" w:rsidRDefault="00425081"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303B0F52" w14:textId="73851243" w:rsidR="00A1573B" w:rsidRPr="007D54ED" w:rsidRDefault="000F05DE" w:rsidP="00FD2343">
      <w:pPr>
        <w:autoSpaceDE w:val="0"/>
        <w:autoSpaceDN w:val="0"/>
        <w:adjustRightInd w:val="0"/>
        <w:spacing w:before="240" w:after="0" w:line="276" w:lineRule="auto"/>
        <w:jc w:val="both"/>
        <w:rPr>
          <w:rFonts w:ascii="ITC Avant Garde" w:eastAsia="Times New Roman" w:hAnsi="ITC Avant Garde"/>
          <w:bCs/>
          <w:iCs/>
          <w:lang w:eastAsia="es-ES"/>
        </w:rPr>
      </w:pPr>
      <w:r w:rsidRPr="007D54ED">
        <w:rPr>
          <w:rFonts w:ascii="ITC Avant Garde" w:eastAsia="Times New Roman" w:hAnsi="ITC Avant Garde" w:cs="Times New Roman"/>
          <w:b/>
          <w:lang w:val="es-ES"/>
        </w:rPr>
        <w:t>III.</w:t>
      </w:r>
      <w:r w:rsidR="00092B73">
        <w:rPr>
          <w:rFonts w:ascii="ITC Avant Garde" w:eastAsia="Times New Roman" w:hAnsi="ITC Avant Garde" w:cs="Times New Roman"/>
          <w:b/>
          <w:lang w:val="es-ES"/>
        </w:rPr>
        <w:t>19</w:t>
      </w:r>
      <w:r w:rsidRPr="007D54ED">
        <w:rPr>
          <w:rFonts w:ascii="ITC Avant Garde" w:eastAsia="Times New Roman" w:hAnsi="ITC Avant Garde" w:cs="Times New Roman"/>
          <w:b/>
          <w:lang w:val="es-ES"/>
        </w:rPr>
        <w:t xml:space="preserve">.- </w:t>
      </w:r>
      <w:r w:rsidR="00A96563"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A96563" w:rsidRPr="007D54ED">
        <w:rPr>
          <w:rFonts w:ascii="ITC Avant Garde" w:hAnsi="ITC Avant Garde" w:cs="Helvetica"/>
          <w:lang w:eastAsia="es-MX"/>
        </w:rPr>
        <w:t>entre Radiomóvil Dipsa, S.A. de C.V. y Talktel</w:t>
      </w:r>
      <w:r w:rsidR="00A96563" w:rsidRPr="007D54ED">
        <w:rPr>
          <w:rFonts w:ascii="ITC Avant Garde" w:eastAsia="Times New Roman" w:hAnsi="ITC Avant Garde"/>
          <w:bCs/>
          <w:lang w:val="es-ES" w:eastAsia="es-ES"/>
        </w:rPr>
        <w:t>, S.A.</w:t>
      </w:r>
      <w:r w:rsidR="00A96563" w:rsidRPr="007D54ED">
        <w:rPr>
          <w:rFonts w:ascii="ITC Avant Garde" w:eastAsia="Times New Roman" w:hAnsi="ITC Avant Garde"/>
          <w:bCs/>
          <w:iCs/>
          <w:lang w:eastAsia="es-ES"/>
        </w:rPr>
        <w:t xml:space="preserve"> de C.V., aplicables del 1 de enero al 31 de diciembre de 2018.</w:t>
      </w:r>
    </w:p>
    <w:p w14:paraId="2C944FD1" w14:textId="77777777" w:rsidR="00867EC4" w:rsidRDefault="00425081"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55B70982" w14:textId="3CA1F72D" w:rsidR="00A1573B" w:rsidRPr="007D54ED" w:rsidRDefault="00753F07" w:rsidP="00FD2343">
      <w:pPr>
        <w:autoSpaceDE w:val="0"/>
        <w:autoSpaceDN w:val="0"/>
        <w:adjustRightInd w:val="0"/>
        <w:spacing w:before="240" w:after="0" w:line="276" w:lineRule="auto"/>
        <w:jc w:val="both"/>
        <w:rPr>
          <w:rFonts w:ascii="ITC Avant Garde" w:eastAsia="Times New Roman" w:hAnsi="ITC Avant Garde"/>
          <w:bCs/>
          <w:iCs/>
          <w:lang w:eastAsia="es-ES"/>
        </w:rPr>
      </w:pPr>
      <w:r w:rsidRPr="007D54ED">
        <w:rPr>
          <w:rFonts w:ascii="ITC Avant Garde" w:eastAsia="Times New Roman" w:hAnsi="ITC Avant Garde" w:cs="Times New Roman"/>
          <w:b/>
          <w:lang w:val="es-ES"/>
        </w:rPr>
        <w:t>III.2</w:t>
      </w:r>
      <w:r w:rsidR="00092B73">
        <w:rPr>
          <w:rFonts w:ascii="ITC Avant Garde" w:eastAsia="Times New Roman" w:hAnsi="ITC Avant Garde" w:cs="Times New Roman"/>
          <w:b/>
          <w:lang w:val="es-ES"/>
        </w:rPr>
        <w:t>0</w:t>
      </w:r>
      <w:r w:rsidR="000F05DE" w:rsidRPr="007D54ED">
        <w:rPr>
          <w:rFonts w:ascii="ITC Avant Garde" w:eastAsia="Times New Roman" w:hAnsi="ITC Avant Garde" w:cs="Times New Roman"/>
          <w:b/>
          <w:lang w:val="es-ES"/>
        </w:rPr>
        <w:t xml:space="preserve">.- </w:t>
      </w:r>
      <w:r w:rsidR="005520C5"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5520C5" w:rsidRPr="007D54ED">
        <w:rPr>
          <w:rFonts w:ascii="ITC Avant Garde" w:hAnsi="ITC Avant Garde" w:cs="Helvetica"/>
          <w:lang w:eastAsia="es-MX"/>
        </w:rPr>
        <w:t>entre Radiomóvil Dipsa, S.A. de C.V. y Total Play Telecomunicaciones, S.A. de C.V.</w:t>
      </w:r>
      <w:r w:rsidR="005520C5" w:rsidRPr="007D54ED">
        <w:rPr>
          <w:rFonts w:ascii="ITC Avant Garde" w:eastAsia="Times New Roman" w:hAnsi="ITC Avant Garde"/>
          <w:bCs/>
          <w:iCs/>
          <w:lang w:eastAsia="es-ES"/>
        </w:rPr>
        <w:t>, aplicables del 1 de enero al 31 de diciembre de 2018.</w:t>
      </w:r>
    </w:p>
    <w:p w14:paraId="7623B07A" w14:textId="77777777" w:rsidR="00867EC4" w:rsidRDefault="00425081"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68068D00" w14:textId="50C6CFEE" w:rsidR="00A1573B" w:rsidRPr="007D54ED" w:rsidRDefault="000F05DE" w:rsidP="00FD2343">
      <w:pPr>
        <w:autoSpaceDE w:val="0"/>
        <w:autoSpaceDN w:val="0"/>
        <w:adjustRightInd w:val="0"/>
        <w:spacing w:before="240" w:after="0" w:line="276" w:lineRule="auto"/>
        <w:jc w:val="both"/>
        <w:rPr>
          <w:rFonts w:ascii="ITC Avant Garde" w:eastAsia="Times New Roman" w:hAnsi="ITC Avant Garde"/>
          <w:bCs/>
          <w:iCs/>
          <w:lang w:eastAsia="es-ES"/>
        </w:rPr>
      </w:pPr>
      <w:r w:rsidRPr="007D54ED">
        <w:rPr>
          <w:rFonts w:ascii="ITC Avant Garde" w:eastAsia="Times New Roman" w:hAnsi="ITC Avant Garde" w:cs="Times New Roman"/>
          <w:b/>
          <w:lang w:val="es-ES"/>
        </w:rPr>
        <w:t>III.2</w:t>
      </w:r>
      <w:r w:rsidR="00092B73">
        <w:rPr>
          <w:rFonts w:ascii="ITC Avant Garde" w:eastAsia="Times New Roman" w:hAnsi="ITC Avant Garde" w:cs="Times New Roman"/>
          <w:b/>
          <w:lang w:val="es-ES"/>
        </w:rPr>
        <w:t>1</w:t>
      </w:r>
      <w:r w:rsidRPr="007D54ED">
        <w:rPr>
          <w:rFonts w:ascii="ITC Avant Garde" w:eastAsia="Times New Roman" w:hAnsi="ITC Avant Garde" w:cs="Times New Roman"/>
          <w:b/>
          <w:lang w:val="es-ES"/>
        </w:rPr>
        <w:t xml:space="preserve">.- </w:t>
      </w:r>
      <w:r w:rsidR="00C87DC4"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C87DC4" w:rsidRPr="007D54ED">
        <w:rPr>
          <w:rFonts w:ascii="ITC Avant Garde" w:hAnsi="ITC Avant Garde" w:cs="Helvetica"/>
          <w:lang w:eastAsia="es-MX"/>
        </w:rPr>
        <w:t>entre Radiomóvil Dipsa, S.A. de C.V. y UC Telecomunicaciones</w:t>
      </w:r>
      <w:r w:rsidR="00C87DC4" w:rsidRPr="007D54ED">
        <w:rPr>
          <w:rFonts w:ascii="ITC Avant Garde" w:eastAsia="Times New Roman" w:hAnsi="ITC Avant Garde"/>
          <w:bCs/>
          <w:lang w:val="es-ES" w:eastAsia="es-ES"/>
        </w:rPr>
        <w:t>, S.A.P.I.</w:t>
      </w:r>
      <w:r w:rsidR="00C87DC4" w:rsidRPr="007D54ED">
        <w:rPr>
          <w:rFonts w:ascii="ITC Avant Garde" w:eastAsia="Times New Roman" w:hAnsi="ITC Avant Garde"/>
          <w:bCs/>
          <w:iCs/>
          <w:lang w:eastAsia="es-ES"/>
        </w:rPr>
        <w:t xml:space="preserve"> de C.V., aplicables del 1 de enero al 31 de diciembre de 2018.</w:t>
      </w:r>
    </w:p>
    <w:p w14:paraId="069EAD5C" w14:textId="77777777" w:rsidR="00867EC4" w:rsidRDefault="00425081"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10E36A65" w14:textId="5236426A" w:rsidR="00A1573B" w:rsidRPr="00250F60" w:rsidRDefault="000F05DE" w:rsidP="006C3704">
      <w:pPr>
        <w:spacing w:before="240" w:after="0"/>
        <w:jc w:val="both"/>
        <w:rPr>
          <w:rFonts w:ascii="ITC Avant Garde" w:hAnsi="ITC Avant Garde"/>
          <w:lang w:val="es-ES" w:eastAsia="es-ES"/>
        </w:rPr>
      </w:pPr>
      <w:r w:rsidRPr="00250F60">
        <w:rPr>
          <w:rFonts w:ascii="ITC Avant Garde" w:hAnsi="ITC Avant Garde" w:cs="Times New Roman"/>
          <w:b/>
          <w:lang w:val="es-ES"/>
        </w:rPr>
        <w:t>III.2</w:t>
      </w:r>
      <w:r w:rsidR="00092B73" w:rsidRPr="00250F60">
        <w:rPr>
          <w:rFonts w:ascii="ITC Avant Garde" w:hAnsi="ITC Avant Garde" w:cs="Times New Roman"/>
          <w:b/>
          <w:lang w:val="es-ES"/>
        </w:rPr>
        <w:t>2</w:t>
      </w:r>
      <w:r w:rsidRPr="00250F60">
        <w:rPr>
          <w:rFonts w:ascii="ITC Avant Garde" w:hAnsi="ITC Avant Garde" w:cs="Times New Roman"/>
          <w:b/>
          <w:lang w:val="es-ES"/>
        </w:rPr>
        <w:t xml:space="preserve">.- </w:t>
      </w:r>
      <w:r w:rsidR="00021AFB" w:rsidRPr="00250F60">
        <w:rPr>
          <w:rFonts w:ascii="ITC Avant Garde" w:hAnsi="ITC Avant Garde"/>
          <w:lang w:val="es-ES" w:eastAsia="es-ES"/>
        </w:rPr>
        <w:t>Resolución mediante la cual el Pleno del Instituto Federal de Telecomunicaciones determina las condiciones de interconexión no convenidas entre Total Play Telecomunicaciones, S.A. de C.V. y</w:t>
      </w:r>
      <w:r w:rsidR="00021AFB" w:rsidRPr="00250F60">
        <w:rPr>
          <w:rFonts w:ascii="ITC Avant Garde" w:hAnsi="ITC Avant Garde"/>
          <w:iCs/>
          <w:lang w:eastAsia="es-ES"/>
        </w:rPr>
        <w:t xml:space="preserve"> Mega Cable, S.A. de C.V.</w:t>
      </w:r>
      <w:r w:rsidR="00021AFB" w:rsidRPr="00250F60">
        <w:rPr>
          <w:rFonts w:ascii="ITC Avant Garde" w:hAnsi="ITC Avant Garde"/>
          <w:lang w:val="es-ES" w:eastAsia="es-ES"/>
        </w:rPr>
        <w:t>, aplicables del 1 de enero al 31 de diciembre de 2018.</w:t>
      </w:r>
    </w:p>
    <w:p w14:paraId="4D76CADF" w14:textId="77777777" w:rsidR="00867EC4" w:rsidRDefault="00425081"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574AD2AF" w14:textId="106D5587" w:rsidR="00A1573B" w:rsidRPr="007D54ED" w:rsidRDefault="000F05DE" w:rsidP="00FD2343">
      <w:pPr>
        <w:autoSpaceDE w:val="0"/>
        <w:autoSpaceDN w:val="0"/>
        <w:adjustRightInd w:val="0"/>
        <w:spacing w:before="240" w:after="0" w:line="276" w:lineRule="auto"/>
        <w:jc w:val="both"/>
        <w:rPr>
          <w:rFonts w:ascii="ITC Avant Garde" w:hAnsi="ITC Avant Garde" w:cs="Helvetica"/>
          <w:lang w:eastAsia="es-MX"/>
        </w:rPr>
      </w:pPr>
      <w:r w:rsidRPr="007D54ED">
        <w:rPr>
          <w:rFonts w:ascii="ITC Avant Garde" w:eastAsia="Times New Roman" w:hAnsi="ITC Avant Garde" w:cs="Times New Roman"/>
          <w:b/>
          <w:lang w:val="es-ES"/>
        </w:rPr>
        <w:t>III.2</w:t>
      </w:r>
      <w:r w:rsidR="00092B73">
        <w:rPr>
          <w:rFonts w:ascii="ITC Avant Garde" w:eastAsia="Times New Roman" w:hAnsi="ITC Avant Garde" w:cs="Times New Roman"/>
          <w:b/>
          <w:lang w:val="es-ES"/>
        </w:rPr>
        <w:t>3</w:t>
      </w:r>
      <w:r w:rsidRPr="007D54ED">
        <w:rPr>
          <w:rFonts w:ascii="ITC Avant Garde" w:eastAsia="Times New Roman" w:hAnsi="ITC Avant Garde" w:cs="Times New Roman"/>
          <w:b/>
          <w:lang w:val="es-ES"/>
        </w:rPr>
        <w:t xml:space="preserve">.- </w:t>
      </w:r>
      <w:r w:rsidR="001871C6"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1871C6" w:rsidRPr="007D54ED">
        <w:rPr>
          <w:rFonts w:ascii="ITC Avant Garde" w:hAnsi="ITC Avant Garde" w:cs="Helvetica"/>
          <w:lang w:eastAsia="es-MX"/>
        </w:rPr>
        <w:t>entre Teléfonos de México, S.A.B. de C.V. y Electrónica Ingeniería y Comunicaciones, S.A. de C.V.</w:t>
      </w:r>
      <w:r w:rsidR="001871C6" w:rsidRPr="007D54ED">
        <w:rPr>
          <w:rFonts w:ascii="ITC Avant Garde" w:eastAsia="Times New Roman" w:hAnsi="ITC Avant Garde"/>
          <w:bCs/>
          <w:iCs/>
          <w:lang w:eastAsia="es-ES"/>
        </w:rPr>
        <w:t>, aplicables del 1 de enero al 31 de diciembre de 2018.</w:t>
      </w:r>
    </w:p>
    <w:p w14:paraId="17800815" w14:textId="77777777" w:rsidR="00867EC4" w:rsidRDefault="00425081"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3B64EC1C" w14:textId="6151BB01" w:rsidR="00A1573B" w:rsidRPr="007D54ED" w:rsidRDefault="000F05DE" w:rsidP="00FD2343">
      <w:pPr>
        <w:autoSpaceDE w:val="0"/>
        <w:autoSpaceDN w:val="0"/>
        <w:adjustRightInd w:val="0"/>
        <w:spacing w:before="240" w:after="0" w:line="276" w:lineRule="auto"/>
        <w:jc w:val="both"/>
        <w:rPr>
          <w:rFonts w:ascii="ITC Avant Garde" w:eastAsia="Times New Roman" w:hAnsi="ITC Avant Garde"/>
          <w:bCs/>
          <w:iCs/>
          <w:lang w:eastAsia="es-ES"/>
        </w:rPr>
      </w:pPr>
      <w:r w:rsidRPr="007D54ED">
        <w:rPr>
          <w:rFonts w:ascii="ITC Avant Garde" w:eastAsia="Times New Roman" w:hAnsi="ITC Avant Garde" w:cs="Times New Roman"/>
          <w:b/>
          <w:lang w:val="es-ES"/>
        </w:rPr>
        <w:t>III.2</w:t>
      </w:r>
      <w:r w:rsidR="00092B73">
        <w:rPr>
          <w:rFonts w:ascii="ITC Avant Garde" w:eastAsia="Times New Roman" w:hAnsi="ITC Avant Garde" w:cs="Times New Roman"/>
          <w:b/>
          <w:lang w:val="es-ES"/>
        </w:rPr>
        <w:t>4</w:t>
      </w:r>
      <w:r w:rsidRPr="007D54ED">
        <w:rPr>
          <w:rFonts w:ascii="ITC Avant Garde" w:eastAsia="Times New Roman" w:hAnsi="ITC Avant Garde" w:cs="Times New Roman"/>
          <w:b/>
          <w:lang w:val="es-ES"/>
        </w:rPr>
        <w:t xml:space="preserve">.- </w:t>
      </w:r>
      <w:r w:rsidR="00160D60"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160D60" w:rsidRPr="007D54ED">
        <w:rPr>
          <w:rFonts w:ascii="ITC Avant Garde" w:hAnsi="ITC Avant Garde" w:cs="Helvetica"/>
          <w:lang w:eastAsia="es-MX"/>
        </w:rPr>
        <w:t>entre Teléfonos de México, S.A.B. de C.V. y Teléfonos del Noroeste, S.A. de C.V., y UC Telecomunicaciones, S.A.P.I. de C.V.</w:t>
      </w:r>
      <w:r w:rsidR="00160D60" w:rsidRPr="007D54ED">
        <w:rPr>
          <w:rFonts w:ascii="ITC Avant Garde" w:eastAsia="Times New Roman" w:hAnsi="ITC Avant Garde"/>
          <w:bCs/>
          <w:iCs/>
          <w:lang w:eastAsia="es-ES"/>
        </w:rPr>
        <w:t>, aplicables del 1 de enero al 31 de diciembre de 2018.</w:t>
      </w:r>
    </w:p>
    <w:p w14:paraId="188DE20E" w14:textId="77777777" w:rsidR="00FD2343" w:rsidRDefault="00425081" w:rsidP="00F74684">
      <w:pPr>
        <w:autoSpaceDE w:val="0"/>
        <w:autoSpaceDN w:val="0"/>
        <w:adjustRightInd w:val="0"/>
        <w:spacing w:after="0" w:line="276" w:lineRule="auto"/>
        <w:jc w:val="both"/>
        <w:rPr>
          <w:rFonts w:ascii="ITC Avant Garde" w:eastAsia="Times New Roman" w:hAnsi="ITC Avant Garde"/>
          <w:bCs/>
          <w:i/>
          <w:iCs/>
          <w:lang w:eastAsia="es-ES"/>
        </w:rPr>
        <w:sectPr w:rsidR="00FD2343" w:rsidSect="00EC1EF0">
          <w:pgSz w:w="12240" w:h="15840"/>
          <w:pgMar w:top="1985" w:right="1474" w:bottom="1134" w:left="1474" w:header="709" w:footer="709" w:gutter="0"/>
          <w:cols w:space="708"/>
          <w:docGrid w:linePitch="360"/>
        </w:sectPr>
      </w:pPr>
      <w:r w:rsidRPr="007D54ED">
        <w:rPr>
          <w:rFonts w:ascii="ITC Avant Garde" w:eastAsia="Times New Roman" w:hAnsi="ITC Avant Garde"/>
          <w:bCs/>
          <w:i/>
          <w:iCs/>
          <w:lang w:eastAsia="es-ES"/>
        </w:rPr>
        <w:t>(Unidad de Política Regulatoria)</w:t>
      </w:r>
    </w:p>
    <w:p w14:paraId="2F6BF92E" w14:textId="25C2C4A1" w:rsidR="00A1573B" w:rsidRPr="007D54ED" w:rsidRDefault="00753F07" w:rsidP="00F74684">
      <w:pPr>
        <w:autoSpaceDE w:val="0"/>
        <w:autoSpaceDN w:val="0"/>
        <w:adjustRightInd w:val="0"/>
        <w:spacing w:after="0" w:line="276" w:lineRule="auto"/>
        <w:jc w:val="both"/>
        <w:rPr>
          <w:rFonts w:ascii="ITC Avant Garde" w:eastAsia="Times New Roman" w:hAnsi="ITC Avant Garde"/>
          <w:bCs/>
          <w:iCs/>
          <w:lang w:eastAsia="es-ES"/>
        </w:rPr>
      </w:pPr>
      <w:r w:rsidRPr="007D54ED">
        <w:rPr>
          <w:rFonts w:ascii="ITC Avant Garde" w:eastAsia="Times New Roman" w:hAnsi="ITC Avant Garde" w:cs="Times New Roman"/>
          <w:b/>
          <w:lang w:val="es-ES"/>
        </w:rPr>
        <w:t>III.2</w:t>
      </w:r>
      <w:r w:rsidR="00092B73">
        <w:rPr>
          <w:rFonts w:ascii="ITC Avant Garde" w:eastAsia="Times New Roman" w:hAnsi="ITC Avant Garde" w:cs="Times New Roman"/>
          <w:b/>
          <w:lang w:val="es-ES"/>
        </w:rPr>
        <w:t>5</w:t>
      </w:r>
      <w:r w:rsidR="000F05DE" w:rsidRPr="007D54ED">
        <w:rPr>
          <w:rFonts w:ascii="ITC Avant Garde" w:eastAsia="Times New Roman" w:hAnsi="ITC Avant Garde" w:cs="Times New Roman"/>
          <w:b/>
          <w:lang w:val="es-ES"/>
        </w:rPr>
        <w:t xml:space="preserve">.- </w:t>
      </w:r>
      <w:r w:rsidR="00287FA7"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287FA7" w:rsidRPr="007D54ED">
        <w:rPr>
          <w:rFonts w:ascii="ITC Avant Garde" w:hAnsi="ITC Avant Garde" w:cs="Helvetica"/>
          <w:lang w:eastAsia="es-MX"/>
        </w:rPr>
        <w:t>entre Teléfonos de México, S.A.B. de C.V. y Convergia de México, S.A. de C.V.</w:t>
      </w:r>
      <w:r w:rsidR="00287FA7" w:rsidRPr="007D54ED">
        <w:rPr>
          <w:rFonts w:ascii="ITC Avant Garde" w:eastAsia="Times New Roman" w:hAnsi="ITC Avant Garde"/>
          <w:bCs/>
          <w:iCs/>
          <w:lang w:eastAsia="es-ES"/>
        </w:rPr>
        <w:t>, aplicables del 1 de enero al 31 de diciembre de 2018.</w:t>
      </w:r>
    </w:p>
    <w:p w14:paraId="421BD2A8" w14:textId="77777777" w:rsidR="00867EC4" w:rsidRDefault="00425081"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290403C7" w14:textId="1D618AF0" w:rsidR="00F15ADC" w:rsidRPr="00F15ADC" w:rsidRDefault="000F05DE" w:rsidP="00FD2343">
      <w:pPr>
        <w:pStyle w:val="Encabezado"/>
        <w:spacing w:before="240" w:line="276" w:lineRule="auto"/>
        <w:jc w:val="both"/>
        <w:rPr>
          <w:rFonts w:ascii="ITC Avant Garde" w:eastAsia="Times New Roman" w:hAnsi="ITC Avant Garde"/>
          <w:bCs/>
          <w:lang w:val="es-ES" w:eastAsia="es-ES"/>
        </w:rPr>
      </w:pPr>
      <w:r w:rsidRPr="007D54ED">
        <w:rPr>
          <w:rFonts w:ascii="ITC Avant Garde" w:eastAsia="Times New Roman" w:hAnsi="ITC Avant Garde" w:cs="Times New Roman"/>
          <w:b/>
          <w:lang w:val="es-ES"/>
        </w:rPr>
        <w:t>III.2</w:t>
      </w:r>
      <w:r w:rsidR="00092B73">
        <w:rPr>
          <w:rFonts w:ascii="ITC Avant Garde" w:eastAsia="Times New Roman" w:hAnsi="ITC Avant Garde" w:cs="Times New Roman"/>
          <w:b/>
          <w:lang w:val="es-ES"/>
        </w:rPr>
        <w:t>6</w:t>
      </w:r>
      <w:r w:rsidRPr="007D54ED">
        <w:rPr>
          <w:rFonts w:ascii="ITC Avant Garde" w:eastAsia="Times New Roman" w:hAnsi="ITC Avant Garde" w:cs="Times New Roman"/>
          <w:b/>
          <w:lang w:val="es-ES"/>
        </w:rPr>
        <w:t xml:space="preserve">.- </w:t>
      </w:r>
      <w:r w:rsidR="00F15ADC" w:rsidRPr="00F15ADC">
        <w:rPr>
          <w:rFonts w:ascii="ITC Avant Garde" w:eastAsia="Times New Roman" w:hAnsi="ITC Avant Garde"/>
          <w:bCs/>
          <w:lang w:val="es-ES" w:eastAsia="es-ES"/>
        </w:rPr>
        <w:t xml:space="preserve">Resolución mediante la cual el </w:t>
      </w:r>
      <w:r w:rsidR="00F15ADC">
        <w:rPr>
          <w:rFonts w:ascii="ITC Avant Garde" w:eastAsia="Times New Roman" w:hAnsi="ITC Avant Garde"/>
          <w:bCs/>
          <w:lang w:val="es-ES" w:eastAsia="es-ES"/>
        </w:rPr>
        <w:t>Pleno d</w:t>
      </w:r>
      <w:r w:rsidR="00F15ADC" w:rsidRPr="00F15ADC">
        <w:rPr>
          <w:rFonts w:ascii="ITC Avant Garde" w:eastAsia="Times New Roman" w:hAnsi="ITC Avant Garde"/>
          <w:bCs/>
          <w:lang w:val="es-ES" w:eastAsia="es-ES"/>
        </w:rPr>
        <w:t xml:space="preserve">el Instituto Federal </w:t>
      </w:r>
      <w:r w:rsidR="00F15ADC">
        <w:rPr>
          <w:rFonts w:ascii="ITC Avant Garde" w:eastAsia="Times New Roman" w:hAnsi="ITC Avant Garde"/>
          <w:bCs/>
          <w:lang w:val="es-ES" w:eastAsia="es-ES"/>
        </w:rPr>
        <w:t>d</w:t>
      </w:r>
      <w:r w:rsidR="00F15ADC" w:rsidRPr="00F15ADC">
        <w:rPr>
          <w:rFonts w:ascii="ITC Avant Garde" w:eastAsia="Times New Roman" w:hAnsi="ITC Avant Garde"/>
          <w:bCs/>
          <w:lang w:val="es-ES" w:eastAsia="es-ES"/>
        </w:rPr>
        <w:t xml:space="preserve">e Telecomunicaciones determina las condiciones de interconexión no convenidas entre </w:t>
      </w:r>
      <w:r w:rsidR="00F15ADC">
        <w:rPr>
          <w:rFonts w:ascii="ITC Avant Garde" w:eastAsia="Times New Roman" w:hAnsi="ITC Avant Garde"/>
          <w:bCs/>
          <w:lang w:val="es-ES" w:eastAsia="es-ES"/>
        </w:rPr>
        <w:t>Bestphone, S.A. d</w:t>
      </w:r>
      <w:r w:rsidR="00F15ADC" w:rsidRPr="00F15ADC">
        <w:rPr>
          <w:rFonts w:ascii="ITC Avant Garde" w:eastAsia="Times New Roman" w:hAnsi="ITC Avant Garde"/>
          <w:bCs/>
          <w:lang w:val="es-ES" w:eastAsia="es-ES"/>
        </w:rPr>
        <w:t xml:space="preserve">e C.V., Operbes, S.A. </w:t>
      </w:r>
      <w:r w:rsidR="00F15ADC">
        <w:rPr>
          <w:rFonts w:ascii="ITC Avant Garde" w:eastAsia="Times New Roman" w:hAnsi="ITC Avant Garde"/>
          <w:bCs/>
          <w:lang w:val="es-ES" w:eastAsia="es-ES"/>
        </w:rPr>
        <w:t>d</w:t>
      </w:r>
      <w:r w:rsidR="00F15ADC" w:rsidRPr="00F15ADC">
        <w:rPr>
          <w:rFonts w:ascii="ITC Avant Garde" w:eastAsia="Times New Roman" w:hAnsi="ITC Avant Garde"/>
          <w:bCs/>
          <w:lang w:val="es-ES" w:eastAsia="es-ES"/>
        </w:rPr>
        <w:t xml:space="preserve">e C.V., Cablevisión, S.A. </w:t>
      </w:r>
      <w:r w:rsidR="00F15ADC">
        <w:rPr>
          <w:rFonts w:ascii="ITC Avant Garde" w:eastAsia="Times New Roman" w:hAnsi="ITC Avant Garde"/>
          <w:bCs/>
          <w:lang w:val="es-ES" w:eastAsia="es-ES"/>
        </w:rPr>
        <w:t>d</w:t>
      </w:r>
      <w:r w:rsidR="00F15ADC" w:rsidRPr="00F15ADC">
        <w:rPr>
          <w:rFonts w:ascii="ITC Avant Garde" w:eastAsia="Times New Roman" w:hAnsi="ITC Avant Garde"/>
          <w:bCs/>
          <w:lang w:val="es-ES" w:eastAsia="es-ES"/>
        </w:rPr>
        <w:t xml:space="preserve">e C.V., Cable </w:t>
      </w:r>
      <w:r w:rsidR="00F15ADC">
        <w:rPr>
          <w:rFonts w:ascii="ITC Avant Garde" w:eastAsia="Times New Roman" w:hAnsi="ITC Avant Garde"/>
          <w:bCs/>
          <w:lang w:val="es-ES" w:eastAsia="es-ES"/>
        </w:rPr>
        <w:t>y</w:t>
      </w:r>
      <w:r w:rsidR="00F15ADC" w:rsidRPr="00F15ADC">
        <w:rPr>
          <w:rFonts w:ascii="ITC Avant Garde" w:eastAsia="Times New Roman" w:hAnsi="ITC Avant Garde"/>
          <w:bCs/>
          <w:lang w:val="es-ES" w:eastAsia="es-ES"/>
        </w:rPr>
        <w:t xml:space="preserve"> Comunicación </w:t>
      </w:r>
      <w:r w:rsidR="00F15ADC">
        <w:rPr>
          <w:rFonts w:ascii="ITC Avant Garde" w:eastAsia="Times New Roman" w:hAnsi="ITC Avant Garde"/>
          <w:bCs/>
          <w:lang w:val="es-ES" w:eastAsia="es-ES"/>
        </w:rPr>
        <w:t>de Campeche, S.A. d</w:t>
      </w:r>
      <w:r w:rsidR="00F15ADC" w:rsidRPr="00F15ADC">
        <w:rPr>
          <w:rFonts w:ascii="ITC Avant Garde" w:eastAsia="Times New Roman" w:hAnsi="ITC Avant Garde"/>
          <w:bCs/>
          <w:lang w:val="es-ES" w:eastAsia="es-ES"/>
        </w:rPr>
        <w:t xml:space="preserve">e C.V., Cablemás Telecomunicaciones, S.A. </w:t>
      </w:r>
      <w:r w:rsidR="00F15ADC">
        <w:rPr>
          <w:rFonts w:ascii="ITC Avant Garde" w:eastAsia="Times New Roman" w:hAnsi="ITC Avant Garde"/>
          <w:bCs/>
          <w:lang w:val="es-ES" w:eastAsia="es-ES"/>
        </w:rPr>
        <w:t>de C.V., Cablevisión Red, S.A. de C.V., Tele Azteca, S.A. d</w:t>
      </w:r>
      <w:r w:rsidR="00F15ADC" w:rsidRPr="00F15ADC">
        <w:rPr>
          <w:rFonts w:ascii="ITC Avant Garde" w:eastAsia="Times New Roman" w:hAnsi="ITC Avant Garde"/>
          <w:bCs/>
          <w:lang w:val="es-ES" w:eastAsia="es-ES"/>
        </w:rPr>
        <w:t xml:space="preserve">e C.V., Televisión Internacional, S.A. </w:t>
      </w:r>
      <w:r w:rsidR="00F15ADC">
        <w:rPr>
          <w:rFonts w:ascii="ITC Avant Garde" w:eastAsia="Times New Roman" w:hAnsi="ITC Avant Garde"/>
          <w:bCs/>
          <w:lang w:val="es-ES" w:eastAsia="es-ES"/>
        </w:rPr>
        <w:t>de C.V., México Red de Telecomunicaciones, S. de R.L. d</w:t>
      </w:r>
      <w:r w:rsidR="00F15ADC" w:rsidRPr="00F15ADC">
        <w:rPr>
          <w:rFonts w:ascii="ITC Avant Garde" w:eastAsia="Times New Roman" w:hAnsi="ITC Avant Garde"/>
          <w:bCs/>
          <w:lang w:val="es-ES" w:eastAsia="es-ES"/>
        </w:rPr>
        <w:t>e C.V., T</w:t>
      </w:r>
      <w:r w:rsidR="00F15ADC">
        <w:rPr>
          <w:rFonts w:ascii="ITC Avant Garde" w:eastAsia="Times New Roman" w:hAnsi="ITC Avant Garde"/>
          <w:bCs/>
          <w:lang w:val="es-ES" w:eastAsia="es-ES"/>
        </w:rPr>
        <w:t>V</w:t>
      </w:r>
      <w:r w:rsidR="00F15ADC" w:rsidRPr="00F15ADC">
        <w:rPr>
          <w:rFonts w:ascii="ITC Avant Garde" w:eastAsia="Times New Roman" w:hAnsi="ITC Avant Garde"/>
          <w:bCs/>
          <w:lang w:val="es-ES" w:eastAsia="es-ES"/>
        </w:rPr>
        <w:t xml:space="preserve"> Cable </w:t>
      </w:r>
      <w:r w:rsidR="00F15ADC">
        <w:rPr>
          <w:rFonts w:ascii="ITC Avant Garde" w:eastAsia="Times New Roman" w:hAnsi="ITC Avant Garde"/>
          <w:bCs/>
          <w:lang w:val="es-ES" w:eastAsia="es-ES"/>
        </w:rPr>
        <w:t>d</w:t>
      </w:r>
      <w:r w:rsidR="00F15ADC" w:rsidRPr="00F15ADC">
        <w:rPr>
          <w:rFonts w:ascii="ITC Avant Garde" w:eastAsia="Times New Roman" w:hAnsi="ITC Avant Garde"/>
          <w:bCs/>
          <w:lang w:val="es-ES" w:eastAsia="es-ES"/>
        </w:rPr>
        <w:t xml:space="preserve">e Oriente, S.A. </w:t>
      </w:r>
      <w:r w:rsidR="00F15ADC">
        <w:rPr>
          <w:rFonts w:ascii="ITC Avant Garde" w:eastAsia="Times New Roman" w:hAnsi="ITC Avant Garde"/>
          <w:bCs/>
          <w:lang w:val="es-ES" w:eastAsia="es-ES"/>
        </w:rPr>
        <w:t>d</w:t>
      </w:r>
      <w:r w:rsidR="00F15ADC" w:rsidRPr="00F15ADC">
        <w:rPr>
          <w:rFonts w:ascii="ITC Avant Garde" w:eastAsia="Times New Roman" w:hAnsi="ITC Avant Garde"/>
          <w:bCs/>
          <w:lang w:val="es-ES" w:eastAsia="es-ES"/>
        </w:rPr>
        <w:t>e C.V.</w:t>
      </w:r>
      <w:r w:rsidR="00F15ADC">
        <w:rPr>
          <w:rFonts w:ascii="ITC Avant Garde" w:eastAsia="Times New Roman" w:hAnsi="ITC Avant Garde"/>
          <w:bCs/>
          <w:lang w:val="es-ES" w:eastAsia="es-ES"/>
        </w:rPr>
        <w:t xml:space="preserve"> y Teléfonos de México, S.A.B. d</w:t>
      </w:r>
      <w:r w:rsidR="00F15ADC" w:rsidRPr="00F15ADC">
        <w:rPr>
          <w:rFonts w:ascii="ITC Avant Garde" w:eastAsia="Times New Roman" w:hAnsi="ITC Avant Garde"/>
          <w:bCs/>
          <w:lang w:val="es-ES" w:eastAsia="es-ES"/>
        </w:rPr>
        <w:t xml:space="preserve">e C.V. </w:t>
      </w:r>
      <w:r w:rsidR="00F15ADC">
        <w:rPr>
          <w:rFonts w:ascii="ITC Avant Garde" w:eastAsia="Times New Roman" w:hAnsi="ITC Avant Garde"/>
          <w:bCs/>
          <w:lang w:val="es-ES" w:eastAsia="es-ES"/>
        </w:rPr>
        <w:t>y</w:t>
      </w:r>
      <w:r w:rsidR="00F15ADC" w:rsidRPr="00F15ADC">
        <w:rPr>
          <w:rFonts w:ascii="ITC Avant Garde" w:eastAsia="Times New Roman" w:hAnsi="ITC Avant Garde"/>
          <w:bCs/>
          <w:lang w:val="es-ES" w:eastAsia="es-ES"/>
        </w:rPr>
        <w:t xml:space="preserve"> Teléfonos </w:t>
      </w:r>
      <w:r w:rsidR="00F15ADC">
        <w:rPr>
          <w:rFonts w:ascii="ITC Avant Garde" w:eastAsia="Times New Roman" w:hAnsi="ITC Avant Garde"/>
          <w:bCs/>
          <w:lang w:val="es-ES" w:eastAsia="es-ES"/>
        </w:rPr>
        <w:t>d</w:t>
      </w:r>
      <w:r w:rsidR="00F15ADC" w:rsidRPr="00F15ADC">
        <w:rPr>
          <w:rFonts w:ascii="ITC Avant Garde" w:eastAsia="Times New Roman" w:hAnsi="ITC Avant Garde"/>
          <w:bCs/>
          <w:lang w:val="es-ES" w:eastAsia="es-ES"/>
        </w:rPr>
        <w:t xml:space="preserve">el Noroeste, S.A. </w:t>
      </w:r>
      <w:r w:rsidR="00F15ADC">
        <w:rPr>
          <w:rFonts w:ascii="ITC Avant Garde" w:eastAsia="Times New Roman" w:hAnsi="ITC Avant Garde"/>
          <w:bCs/>
          <w:lang w:val="es-ES" w:eastAsia="es-ES"/>
        </w:rPr>
        <w:t>d</w:t>
      </w:r>
      <w:r w:rsidR="00F15ADC" w:rsidRPr="00F15ADC">
        <w:rPr>
          <w:rFonts w:ascii="ITC Avant Garde" w:eastAsia="Times New Roman" w:hAnsi="ITC Avant Garde"/>
          <w:bCs/>
          <w:lang w:val="es-ES" w:eastAsia="es-ES"/>
        </w:rPr>
        <w:t>e C.V., aplicables del 1 de enero al 31 de diciembre de 2018.</w:t>
      </w:r>
    </w:p>
    <w:p w14:paraId="3E98D79B" w14:textId="77777777" w:rsidR="00867EC4" w:rsidRDefault="00425081"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20423CC4" w14:textId="406D5D15" w:rsidR="00A1573B" w:rsidRPr="007D54ED" w:rsidRDefault="00753F07" w:rsidP="00FD2343">
      <w:pPr>
        <w:autoSpaceDE w:val="0"/>
        <w:autoSpaceDN w:val="0"/>
        <w:adjustRightInd w:val="0"/>
        <w:spacing w:before="240" w:after="0" w:line="276" w:lineRule="auto"/>
        <w:jc w:val="both"/>
        <w:rPr>
          <w:rFonts w:ascii="ITC Avant Garde" w:eastAsia="Times New Roman" w:hAnsi="ITC Avant Garde"/>
          <w:bCs/>
          <w:iCs/>
          <w:lang w:eastAsia="es-ES"/>
        </w:rPr>
      </w:pPr>
      <w:r w:rsidRPr="007D54ED">
        <w:rPr>
          <w:rFonts w:ascii="ITC Avant Garde" w:eastAsia="Times New Roman" w:hAnsi="ITC Avant Garde" w:cs="Times New Roman"/>
          <w:b/>
          <w:lang w:val="es-ES"/>
        </w:rPr>
        <w:t>III.2</w:t>
      </w:r>
      <w:r w:rsidR="00092B73">
        <w:rPr>
          <w:rFonts w:ascii="ITC Avant Garde" w:eastAsia="Times New Roman" w:hAnsi="ITC Avant Garde" w:cs="Times New Roman"/>
          <w:b/>
          <w:lang w:val="es-ES"/>
        </w:rPr>
        <w:t>7</w:t>
      </w:r>
      <w:r w:rsidR="000F05DE" w:rsidRPr="007D54ED">
        <w:rPr>
          <w:rFonts w:ascii="ITC Avant Garde" w:eastAsia="Times New Roman" w:hAnsi="ITC Avant Garde" w:cs="Times New Roman"/>
          <w:b/>
          <w:lang w:val="es-ES"/>
        </w:rPr>
        <w:t xml:space="preserve">.- </w:t>
      </w:r>
      <w:r w:rsidR="008278CE"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8278CE" w:rsidRPr="007D54ED">
        <w:rPr>
          <w:rFonts w:ascii="ITC Avant Garde" w:hAnsi="ITC Avant Garde" w:cs="Helvetica"/>
          <w:lang w:eastAsia="es-MX"/>
        </w:rPr>
        <w:t>entre Teléfonos de México, S.A.B. de C.V. y Teléfonos del Noroeste, S.A. de C.V. y Maxcom Telecomunicaciones, S.A.B. de C.V.</w:t>
      </w:r>
      <w:r w:rsidR="008278CE" w:rsidRPr="007D54ED">
        <w:rPr>
          <w:rFonts w:ascii="ITC Avant Garde" w:hAnsi="ITC Avant Garde" w:cs="Arial"/>
          <w:iCs/>
        </w:rPr>
        <w:t xml:space="preserve">, </w:t>
      </w:r>
      <w:r w:rsidR="008278CE" w:rsidRPr="007D54ED">
        <w:rPr>
          <w:rFonts w:ascii="ITC Avant Garde" w:eastAsia="Times New Roman" w:hAnsi="ITC Avant Garde"/>
          <w:bCs/>
          <w:iCs/>
          <w:lang w:eastAsia="es-ES"/>
        </w:rPr>
        <w:t>aplicables del 1 de enero al 31 de diciembre de 2018.</w:t>
      </w:r>
    </w:p>
    <w:p w14:paraId="34E21902" w14:textId="77777777" w:rsidR="00867EC4" w:rsidRDefault="00425081"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3942AA09" w14:textId="08941B25" w:rsidR="00A1573B" w:rsidRPr="007D54ED" w:rsidRDefault="000F05DE" w:rsidP="00FD2343">
      <w:pPr>
        <w:autoSpaceDE w:val="0"/>
        <w:autoSpaceDN w:val="0"/>
        <w:adjustRightInd w:val="0"/>
        <w:spacing w:before="240" w:after="0" w:line="276" w:lineRule="auto"/>
        <w:jc w:val="both"/>
        <w:rPr>
          <w:rFonts w:ascii="ITC Avant Garde" w:eastAsia="Times New Roman" w:hAnsi="ITC Avant Garde"/>
          <w:bCs/>
          <w:iCs/>
          <w:lang w:eastAsia="es-ES"/>
        </w:rPr>
      </w:pPr>
      <w:r w:rsidRPr="007D54ED">
        <w:rPr>
          <w:rFonts w:ascii="ITC Avant Garde" w:eastAsia="Times New Roman" w:hAnsi="ITC Avant Garde" w:cs="Times New Roman"/>
          <w:b/>
          <w:lang w:val="es-ES"/>
        </w:rPr>
        <w:t>III.2</w:t>
      </w:r>
      <w:r w:rsidR="00092B73">
        <w:rPr>
          <w:rFonts w:ascii="ITC Avant Garde" w:eastAsia="Times New Roman" w:hAnsi="ITC Avant Garde" w:cs="Times New Roman"/>
          <w:b/>
          <w:lang w:val="es-ES"/>
        </w:rPr>
        <w:t>8</w:t>
      </w:r>
      <w:r w:rsidRPr="007D54ED">
        <w:rPr>
          <w:rFonts w:ascii="ITC Avant Garde" w:eastAsia="Times New Roman" w:hAnsi="ITC Avant Garde" w:cs="Times New Roman"/>
          <w:b/>
          <w:lang w:val="es-ES"/>
        </w:rPr>
        <w:t xml:space="preserve">.- </w:t>
      </w:r>
      <w:r w:rsidR="002B0D05"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2B0D05" w:rsidRPr="007D54ED">
        <w:rPr>
          <w:rFonts w:ascii="ITC Avant Garde" w:hAnsi="ITC Avant Garde" w:cs="Helvetica"/>
          <w:lang w:eastAsia="es-MX"/>
        </w:rPr>
        <w:t>entre Teléfonos de México, S.A.B. de C.V. y el concesionario</w:t>
      </w:r>
      <w:r w:rsidR="002B0D05" w:rsidRPr="007D54ED">
        <w:rPr>
          <w:rFonts w:ascii="ITC Avant Garde" w:eastAsia="Times New Roman" w:hAnsi="ITC Avant Garde"/>
          <w:bCs/>
          <w:lang w:val="es-ES" w:eastAsia="es-ES"/>
        </w:rPr>
        <w:t xml:space="preserve"> Miguel Ángel González Dobarganes</w:t>
      </w:r>
      <w:r w:rsidR="002B0D05" w:rsidRPr="007D54ED">
        <w:rPr>
          <w:rFonts w:ascii="ITC Avant Garde" w:eastAsia="Times New Roman" w:hAnsi="ITC Avant Garde"/>
          <w:bCs/>
          <w:iCs/>
          <w:lang w:eastAsia="es-ES"/>
        </w:rPr>
        <w:t>, aplicables del 1 de enero al 31 de diciembre de 2018.</w:t>
      </w:r>
    </w:p>
    <w:p w14:paraId="79A23133" w14:textId="77777777" w:rsidR="00867EC4" w:rsidRDefault="00425081"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70087AD9" w14:textId="60E62EE7" w:rsidR="003C3DE0" w:rsidRPr="007D54ED" w:rsidRDefault="0007615A" w:rsidP="00FD2343">
      <w:pPr>
        <w:autoSpaceDE w:val="0"/>
        <w:autoSpaceDN w:val="0"/>
        <w:adjustRightInd w:val="0"/>
        <w:spacing w:before="240" w:after="0" w:line="276" w:lineRule="auto"/>
        <w:jc w:val="both"/>
        <w:rPr>
          <w:rFonts w:ascii="ITC Avant Garde" w:eastAsia="Times New Roman" w:hAnsi="ITC Avant Garde"/>
          <w:bCs/>
          <w:iCs/>
          <w:lang w:eastAsia="es-ES"/>
        </w:rPr>
      </w:pPr>
      <w:r w:rsidRPr="007D54ED">
        <w:rPr>
          <w:rFonts w:ascii="ITC Avant Garde" w:eastAsia="Times New Roman" w:hAnsi="ITC Avant Garde" w:cs="Times New Roman"/>
          <w:b/>
          <w:lang w:val="es-ES"/>
        </w:rPr>
        <w:t>III.</w:t>
      </w:r>
      <w:r w:rsidR="006A7F17">
        <w:rPr>
          <w:rFonts w:ascii="ITC Avant Garde" w:eastAsia="Times New Roman" w:hAnsi="ITC Avant Garde" w:cs="Times New Roman"/>
          <w:b/>
          <w:lang w:val="es-ES"/>
        </w:rPr>
        <w:t>29</w:t>
      </w:r>
      <w:r w:rsidRPr="007D54ED">
        <w:rPr>
          <w:rFonts w:ascii="ITC Avant Garde" w:eastAsia="Times New Roman" w:hAnsi="ITC Avant Garde" w:cs="Times New Roman"/>
          <w:b/>
          <w:lang w:val="es-ES"/>
        </w:rPr>
        <w:t xml:space="preserve">.- </w:t>
      </w:r>
      <w:r w:rsidR="003C3DE0"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3C3DE0" w:rsidRPr="007D54ED">
        <w:rPr>
          <w:rFonts w:ascii="ITC Avant Garde" w:hAnsi="ITC Avant Garde" w:cs="Helvetica"/>
          <w:lang w:eastAsia="es-MX"/>
        </w:rPr>
        <w:t>entre Teléfonos de México, S.A.B. de C.V. y Teléfonos del Noroeste, S.A. de C.V., y Kiwi Networks, S.A.P.I. de C.V.</w:t>
      </w:r>
      <w:r w:rsidR="003C3DE0" w:rsidRPr="007D54ED">
        <w:rPr>
          <w:rFonts w:ascii="ITC Avant Garde" w:eastAsia="Times New Roman" w:hAnsi="ITC Avant Garde"/>
          <w:bCs/>
          <w:iCs/>
          <w:lang w:eastAsia="es-ES"/>
        </w:rPr>
        <w:t>, aplicables del 1 de enero al 31 de diciembre de 2018.</w:t>
      </w:r>
    </w:p>
    <w:p w14:paraId="5057BB2A" w14:textId="77777777" w:rsidR="00867EC4" w:rsidRDefault="00425081"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41F94654" w14:textId="5E467733" w:rsidR="00A1573B" w:rsidRPr="007D54ED" w:rsidRDefault="00753F07" w:rsidP="00FD2343">
      <w:pPr>
        <w:autoSpaceDE w:val="0"/>
        <w:autoSpaceDN w:val="0"/>
        <w:adjustRightInd w:val="0"/>
        <w:spacing w:before="240" w:after="0" w:line="276" w:lineRule="auto"/>
        <w:jc w:val="both"/>
        <w:rPr>
          <w:rFonts w:ascii="ITC Avant Garde" w:eastAsia="Times New Roman" w:hAnsi="ITC Avant Garde"/>
          <w:bCs/>
          <w:iCs/>
          <w:lang w:eastAsia="es-ES"/>
        </w:rPr>
      </w:pPr>
      <w:r w:rsidRPr="007D54ED">
        <w:rPr>
          <w:rFonts w:ascii="ITC Avant Garde" w:eastAsia="Times New Roman" w:hAnsi="ITC Avant Garde" w:cs="Times New Roman"/>
          <w:b/>
          <w:lang w:val="es-ES"/>
        </w:rPr>
        <w:t>III.3</w:t>
      </w:r>
      <w:r w:rsidR="006A7F17">
        <w:rPr>
          <w:rFonts w:ascii="ITC Avant Garde" w:eastAsia="Times New Roman" w:hAnsi="ITC Avant Garde" w:cs="Times New Roman"/>
          <w:b/>
          <w:lang w:val="es-ES"/>
        </w:rPr>
        <w:t>0</w:t>
      </w:r>
      <w:r w:rsidR="0007615A" w:rsidRPr="007D54ED">
        <w:rPr>
          <w:rFonts w:ascii="ITC Avant Garde" w:eastAsia="Times New Roman" w:hAnsi="ITC Avant Garde" w:cs="Times New Roman"/>
          <w:b/>
          <w:lang w:val="es-ES"/>
        </w:rPr>
        <w:t xml:space="preserve">.- </w:t>
      </w:r>
      <w:r w:rsidR="008D55DA"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8D55DA" w:rsidRPr="007D54ED">
        <w:rPr>
          <w:rFonts w:ascii="ITC Avant Garde" w:hAnsi="ITC Avant Garde" w:cs="Helvetica"/>
          <w:lang w:eastAsia="es-MX"/>
        </w:rPr>
        <w:t>entre Teléfonos de México, S.A.B. de C.V. e IENTC, S. de R.L. de C.V.</w:t>
      </w:r>
      <w:r w:rsidR="008D55DA" w:rsidRPr="007D54ED">
        <w:rPr>
          <w:rFonts w:ascii="ITC Avant Garde" w:eastAsia="Times New Roman" w:hAnsi="ITC Avant Garde"/>
          <w:bCs/>
          <w:iCs/>
          <w:lang w:eastAsia="es-ES"/>
        </w:rPr>
        <w:t>, aplicables del 1 de enero al 31 de diciembre de 2018.</w:t>
      </w:r>
    </w:p>
    <w:p w14:paraId="2657F33B" w14:textId="77777777" w:rsidR="00FD2343" w:rsidRDefault="00425081" w:rsidP="00F74684">
      <w:pPr>
        <w:autoSpaceDE w:val="0"/>
        <w:autoSpaceDN w:val="0"/>
        <w:adjustRightInd w:val="0"/>
        <w:spacing w:after="0" w:line="276" w:lineRule="auto"/>
        <w:jc w:val="both"/>
        <w:rPr>
          <w:rFonts w:ascii="ITC Avant Garde" w:eastAsia="Times New Roman" w:hAnsi="ITC Avant Garde"/>
          <w:bCs/>
          <w:i/>
          <w:iCs/>
          <w:lang w:eastAsia="es-ES"/>
        </w:rPr>
        <w:sectPr w:rsidR="00FD2343" w:rsidSect="00EC1EF0">
          <w:pgSz w:w="12240" w:h="15840"/>
          <w:pgMar w:top="1985" w:right="1474" w:bottom="1134" w:left="1474" w:header="709" w:footer="709" w:gutter="0"/>
          <w:cols w:space="708"/>
          <w:docGrid w:linePitch="360"/>
        </w:sectPr>
      </w:pPr>
      <w:r w:rsidRPr="007D54ED">
        <w:rPr>
          <w:rFonts w:ascii="ITC Avant Garde" w:eastAsia="Times New Roman" w:hAnsi="ITC Avant Garde"/>
          <w:bCs/>
          <w:i/>
          <w:iCs/>
          <w:lang w:eastAsia="es-ES"/>
        </w:rPr>
        <w:t>(Unidad de Política Regulatoria)</w:t>
      </w:r>
    </w:p>
    <w:p w14:paraId="46FCB626" w14:textId="50B419B7" w:rsidR="00A1573B" w:rsidRPr="007D54ED" w:rsidRDefault="00753F07" w:rsidP="00F74684">
      <w:pPr>
        <w:autoSpaceDE w:val="0"/>
        <w:autoSpaceDN w:val="0"/>
        <w:adjustRightInd w:val="0"/>
        <w:spacing w:after="0" w:line="276" w:lineRule="auto"/>
        <w:jc w:val="both"/>
        <w:rPr>
          <w:rFonts w:ascii="ITC Avant Garde" w:eastAsia="Times New Roman" w:hAnsi="ITC Avant Garde"/>
          <w:bCs/>
          <w:iCs/>
          <w:lang w:eastAsia="es-ES"/>
        </w:rPr>
      </w:pPr>
      <w:r w:rsidRPr="007D54ED">
        <w:rPr>
          <w:rFonts w:ascii="ITC Avant Garde" w:eastAsia="Times New Roman" w:hAnsi="ITC Avant Garde" w:cs="Times New Roman"/>
          <w:b/>
          <w:lang w:val="es-ES"/>
        </w:rPr>
        <w:t>III.3</w:t>
      </w:r>
      <w:r w:rsidR="006A7F17">
        <w:rPr>
          <w:rFonts w:ascii="ITC Avant Garde" w:eastAsia="Times New Roman" w:hAnsi="ITC Avant Garde" w:cs="Times New Roman"/>
          <w:b/>
          <w:lang w:val="es-ES"/>
        </w:rPr>
        <w:t>1</w:t>
      </w:r>
      <w:r w:rsidR="0007615A" w:rsidRPr="007D54ED">
        <w:rPr>
          <w:rFonts w:ascii="ITC Avant Garde" w:eastAsia="Times New Roman" w:hAnsi="ITC Avant Garde" w:cs="Times New Roman"/>
          <w:b/>
          <w:lang w:val="es-ES"/>
        </w:rPr>
        <w:t xml:space="preserve">.- </w:t>
      </w:r>
      <w:r w:rsidR="001C56F1"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1C56F1" w:rsidRPr="007D54ED">
        <w:rPr>
          <w:rFonts w:ascii="ITC Avant Garde" w:hAnsi="ITC Avant Garde" w:cs="Helvetica"/>
          <w:lang w:eastAsia="es-MX"/>
        </w:rPr>
        <w:t>entre Teléfonos de México, S.A.B. de C.V. y Starsatel, S.A. de C.V.</w:t>
      </w:r>
      <w:r w:rsidR="001C56F1" w:rsidRPr="007D54ED">
        <w:rPr>
          <w:rFonts w:ascii="ITC Avant Garde" w:eastAsia="Times New Roman" w:hAnsi="ITC Avant Garde"/>
          <w:bCs/>
          <w:iCs/>
          <w:lang w:eastAsia="es-ES"/>
        </w:rPr>
        <w:t>, aplicables del 1 de enero al 31 de diciembre de 2018.</w:t>
      </w:r>
    </w:p>
    <w:p w14:paraId="4D5BA74C" w14:textId="77777777" w:rsidR="00867EC4" w:rsidRDefault="00425081"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48EE4064" w14:textId="7056CF4D" w:rsidR="00A1573B" w:rsidRPr="007D54ED" w:rsidRDefault="0007615A" w:rsidP="00FD2343">
      <w:pPr>
        <w:autoSpaceDE w:val="0"/>
        <w:autoSpaceDN w:val="0"/>
        <w:adjustRightInd w:val="0"/>
        <w:spacing w:before="240" w:after="0" w:line="276" w:lineRule="auto"/>
        <w:jc w:val="both"/>
        <w:rPr>
          <w:rFonts w:ascii="ITC Avant Garde" w:eastAsia="Times New Roman" w:hAnsi="ITC Avant Garde"/>
          <w:bCs/>
          <w:iCs/>
          <w:lang w:eastAsia="es-ES"/>
        </w:rPr>
      </w:pPr>
      <w:r w:rsidRPr="007D54ED">
        <w:rPr>
          <w:rFonts w:ascii="ITC Avant Garde" w:eastAsia="Times New Roman" w:hAnsi="ITC Avant Garde" w:cs="Times New Roman"/>
          <w:b/>
          <w:lang w:val="es-ES"/>
        </w:rPr>
        <w:t>III.3</w:t>
      </w:r>
      <w:r w:rsidR="006A7F17">
        <w:rPr>
          <w:rFonts w:ascii="ITC Avant Garde" w:eastAsia="Times New Roman" w:hAnsi="ITC Avant Garde" w:cs="Times New Roman"/>
          <w:b/>
          <w:lang w:val="es-ES"/>
        </w:rPr>
        <w:t>2</w:t>
      </w:r>
      <w:r w:rsidRPr="007D54ED">
        <w:rPr>
          <w:rFonts w:ascii="ITC Avant Garde" w:eastAsia="Times New Roman" w:hAnsi="ITC Avant Garde" w:cs="Times New Roman"/>
          <w:b/>
          <w:lang w:val="es-ES"/>
        </w:rPr>
        <w:t xml:space="preserve">.- </w:t>
      </w:r>
      <w:r w:rsidR="001C56F1"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1C56F1" w:rsidRPr="007D54ED">
        <w:rPr>
          <w:rFonts w:ascii="ITC Avant Garde" w:hAnsi="ITC Avant Garde" w:cs="Helvetica"/>
          <w:lang w:eastAsia="es-MX"/>
        </w:rPr>
        <w:t>entre Teléfonos de México, S.A.B. de C.V. y Teléfonos del Noroeste, S.A. de C.V., y Servnet México, S.A. de C.V.</w:t>
      </w:r>
      <w:r w:rsidR="001C56F1" w:rsidRPr="007D54ED">
        <w:rPr>
          <w:rFonts w:ascii="ITC Avant Garde" w:eastAsia="Times New Roman" w:hAnsi="ITC Avant Garde"/>
          <w:bCs/>
          <w:iCs/>
          <w:lang w:eastAsia="es-ES"/>
        </w:rPr>
        <w:t>, aplicables del 1 de enero al 31 de diciembre de 2018.</w:t>
      </w:r>
    </w:p>
    <w:p w14:paraId="0ACB6602" w14:textId="77777777" w:rsidR="00867EC4" w:rsidRDefault="00425081"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7ECE3B15" w14:textId="502DDEDB" w:rsidR="00A1573B" w:rsidRPr="007D54ED" w:rsidRDefault="0007615A" w:rsidP="00FD2343">
      <w:pPr>
        <w:autoSpaceDE w:val="0"/>
        <w:autoSpaceDN w:val="0"/>
        <w:adjustRightInd w:val="0"/>
        <w:spacing w:before="240" w:after="0" w:line="276" w:lineRule="auto"/>
        <w:jc w:val="both"/>
        <w:rPr>
          <w:rFonts w:ascii="ITC Avant Garde" w:eastAsia="Times New Roman" w:hAnsi="ITC Avant Garde"/>
          <w:bCs/>
          <w:iCs/>
          <w:lang w:eastAsia="es-ES"/>
        </w:rPr>
      </w:pPr>
      <w:r w:rsidRPr="007D54ED">
        <w:rPr>
          <w:rFonts w:ascii="ITC Avant Garde" w:eastAsia="Times New Roman" w:hAnsi="ITC Avant Garde" w:cs="Times New Roman"/>
          <w:b/>
          <w:lang w:val="es-ES"/>
        </w:rPr>
        <w:t>III.3</w:t>
      </w:r>
      <w:r w:rsidR="006A7F17">
        <w:rPr>
          <w:rFonts w:ascii="ITC Avant Garde" w:eastAsia="Times New Roman" w:hAnsi="ITC Avant Garde" w:cs="Times New Roman"/>
          <w:b/>
          <w:lang w:val="es-ES"/>
        </w:rPr>
        <w:t>3</w:t>
      </w:r>
      <w:r w:rsidRPr="007D54ED">
        <w:rPr>
          <w:rFonts w:ascii="ITC Avant Garde" w:eastAsia="Times New Roman" w:hAnsi="ITC Avant Garde" w:cs="Times New Roman"/>
          <w:b/>
          <w:lang w:val="es-ES"/>
        </w:rPr>
        <w:t xml:space="preserve">.- </w:t>
      </w:r>
      <w:r w:rsidR="00CB4F25"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CB4F25" w:rsidRPr="007D54ED">
        <w:rPr>
          <w:rFonts w:ascii="ITC Avant Garde" w:hAnsi="ITC Avant Garde" w:cs="Helvetica"/>
          <w:lang w:eastAsia="es-MX"/>
        </w:rPr>
        <w:t>entre Teléfonos de México, S.A.B. de C.V. y Teléfonos del Noroeste, S.A. de C.V., y Qualtel, S.A. de C.V.</w:t>
      </w:r>
      <w:r w:rsidR="00CB4F25" w:rsidRPr="007D54ED">
        <w:rPr>
          <w:rFonts w:ascii="ITC Avant Garde" w:eastAsia="Times New Roman" w:hAnsi="ITC Avant Garde"/>
          <w:bCs/>
          <w:iCs/>
          <w:lang w:eastAsia="es-ES"/>
        </w:rPr>
        <w:t>, aplicables del 1 de enero al 31 de diciembre de 2018.</w:t>
      </w:r>
    </w:p>
    <w:p w14:paraId="194D83E5" w14:textId="77777777" w:rsidR="00867EC4" w:rsidRDefault="00425081"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2B120BFE" w14:textId="3815042A" w:rsidR="00A1573B" w:rsidRPr="007D54ED" w:rsidRDefault="0007615A" w:rsidP="00FD2343">
      <w:pPr>
        <w:autoSpaceDE w:val="0"/>
        <w:autoSpaceDN w:val="0"/>
        <w:adjustRightInd w:val="0"/>
        <w:spacing w:before="240" w:after="0" w:line="276" w:lineRule="auto"/>
        <w:jc w:val="both"/>
        <w:rPr>
          <w:rFonts w:ascii="ITC Avant Garde" w:eastAsia="Times New Roman" w:hAnsi="ITC Avant Garde"/>
          <w:bCs/>
          <w:iCs/>
          <w:lang w:eastAsia="es-ES"/>
        </w:rPr>
      </w:pPr>
      <w:r w:rsidRPr="007D54ED">
        <w:rPr>
          <w:rFonts w:ascii="ITC Avant Garde" w:eastAsia="Times New Roman" w:hAnsi="ITC Avant Garde" w:cs="Times New Roman"/>
          <w:b/>
          <w:lang w:val="es-ES"/>
        </w:rPr>
        <w:t>III.</w:t>
      </w:r>
      <w:r w:rsidR="006A7F17">
        <w:rPr>
          <w:rFonts w:ascii="ITC Avant Garde" w:eastAsia="Times New Roman" w:hAnsi="ITC Avant Garde" w:cs="Times New Roman"/>
          <w:b/>
          <w:lang w:val="es-ES"/>
        </w:rPr>
        <w:t>34</w:t>
      </w:r>
      <w:r w:rsidRPr="007D54ED">
        <w:rPr>
          <w:rFonts w:ascii="ITC Avant Garde" w:eastAsia="Times New Roman" w:hAnsi="ITC Avant Garde" w:cs="Times New Roman"/>
          <w:b/>
          <w:lang w:val="es-ES"/>
        </w:rPr>
        <w:t xml:space="preserve">.- </w:t>
      </w:r>
      <w:r w:rsidR="00CB4F25"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CB4F25" w:rsidRPr="007D54ED">
        <w:rPr>
          <w:rFonts w:ascii="ITC Avant Garde" w:hAnsi="ITC Avant Garde" w:cs="Helvetica"/>
          <w:lang w:eastAsia="es-MX"/>
        </w:rPr>
        <w:t>entre Teléfonos de México, S.A.B. de C.V. y Teléfonos del Noroeste, S.A. de C.V. y Total Play Telecomunicaciones, S.A. de C.V.</w:t>
      </w:r>
      <w:r w:rsidR="00CB4F25" w:rsidRPr="007D54ED">
        <w:rPr>
          <w:rFonts w:ascii="ITC Avant Garde" w:eastAsia="Times New Roman" w:hAnsi="ITC Avant Garde"/>
          <w:bCs/>
          <w:iCs/>
          <w:lang w:eastAsia="es-ES"/>
        </w:rPr>
        <w:t>, aplicables del 1 de enero al 31 de diciembre de 2018.</w:t>
      </w:r>
    </w:p>
    <w:p w14:paraId="4C992772" w14:textId="77777777" w:rsidR="00867EC4" w:rsidRDefault="006E3093"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5EF2A49E" w14:textId="4DC9AA5A" w:rsidR="00A1573B" w:rsidRPr="007D54ED" w:rsidRDefault="0007615A" w:rsidP="00FD2343">
      <w:pPr>
        <w:autoSpaceDE w:val="0"/>
        <w:autoSpaceDN w:val="0"/>
        <w:adjustRightInd w:val="0"/>
        <w:spacing w:before="240" w:after="0" w:line="276" w:lineRule="auto"/>
        <w:jc w:val="both"/>
        <w:rPr>
          <w:rFonts w:ascii="ITC Avant Garde" w:eastAsia="Times New Roman" w:hAnsi="ITC Avant Garde"/>
          <w:bCs/>
          <w:iCs/>
          <w:lang w:eastAsia="es-ES"/>
        </w:rPr>
      </w:pPr>
      <w:r w:rsidRPr="007D54ED">
        <w:rPr>
          <w:rFonts w:ascii="ITC Avant Garde" w:eastAsia="Times New Roman" w:hAnsi="ITC Avant Garde" w:cs="Times New Roman"/>
          <w:b/>
          <w:lang w:val="es-ES"/>
        </w:rPr>
        <w:t>III.</w:t>
      </w:r>
      <w:r w:rsidR="00753F07" w:rsidRPr="007D54ED">
        <w:rPr>
          <w:rFonts w:ascii="ITC Avant Garde" w:eastAsia="Times New Roman" w:hAnsi="ITC Avant Garde" w:cs="Times New Roman"/>
          <w:b/>
          <w:lang w:val="es-ES"/>
        </w:rPr>
        <w:t>3</w:t>
      </w:r>
      <w:r w:rsidR="006A7F17">
        <w:rPr>
          <w:rFonts w:ascii="ITC Avant Garde" w:eastAsia="Times New Roman" w:hAnsi="ITC Avant Garde" w:cs="Times New Roman"/>
          <w:b/>
          <w:lang w:val="es-ES"/>
        </w:rPr>
        <w:t>5</w:t>
      </w:r>
      <w:r w:rsidRPr="007D54ED">
        <w:rPr>
          <w:rFonts w:ascii="ITC Avant Garde" w:eastAsia="Times New Roman" w:hAnsi="ITC Avant Garde" w:cs="Times New Roman"/>
          <w:b/>
          <w:lang w:val="es-ES"/>
        </w:rPr>
        <w:t xml:space="preserve">.- </w:t>
      </w:r>
      <w:r w:rsidR="00CB4F25"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CB4F25" w:rsidRPr="007D54ED">
        <w:rPr>
          <w:rFonts w:ascii="ITC Avant Garde" w:hAnsi="ITC Avant Garde" w:cs="Helvetica"/>
          <w:lang w:eastAsia="es-MX"/>
        </w:rPr>
        <w:t>entre Teléfonos de México, S.A.B. de C.V. y Talktel, S.A. de C.V.</w:t>
      </w:r>
      <w:r w:rsidR="00CB4F25" w:rsidRPr="007D54ED">
        <w:rPr>
          <w:rFonts w:ascii="ITC Avant Garde" w:eastAsia="Times New Roman" w:hAnsi="ITC Avant Garde"/>
          <w:bCs/>
          <w:iCs/>
          <w:lang w:eastAsia="es-ES"/>
        </w:rPr>
        <w:t>, aplicables del 1 de enero al 31 de diciembre de 2018.</w:t>
      </w:r>
    </w:p>
    <w:p w14:paraId="351945AF" w14:textId="77777777" w:rsidR="00867EC4" w:rsidRDefault="006E3093"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7106ED4B" w14:textId="0B5BAB52" w:rsidR="00A1573B" w:rsidRPr="007D54ED" w:rsidRDefault="0007615A" w:rsidP="00FD2343">
      <w:pPr>
        <w:spacing w:before="240" w:after="0" w:line="276" w:lineRule="auto"/>
        <w:jc w:val="both"/>
        <w:rPr>
          <w:rFonts w:ascii="ITC Avant Garde" w:eastAsia="Times New Roman" w:hAnsi="ITC Avant Garde"/>
          <w:bCs/>
          <w:lang w:val="es-ES" w:eastAsia="es-ES"/>
        </w:rPr>
      </w:pPr>
      <w:r w:rsidRPr="007D54ED">
        <w:rPr>
          <w:rFonts w:ascii="ITC Avant Garde" w:eastAsia="Times New Roman" w:hAnsi="ITC Avant Garde" w:cs="Times New Roman"/>
          <w:b/>
          <w:lang w:val="es-ES"/>
        </w:rPr>
        <w:t>III.3</w:t>
      </w:r>
      <w:r w:rsidR="006A7F17">
        <w:rPr>
          <w:rFonts w:ascii="ITC Avant Garde" w:eastAsia="Times New Roman" w:hAnsi="ITC Avant Garde" w:cs="Times New Roman"/>
          <w:b/>
          <w:lang w:val="es-ES"/>
        </w:rPr>
        <w:t>6</w:t>
      </w:r>
      <w:r w:rsidRPr="007D54ED">
        <w:rPr>
          <w:rFonts w:ascii="ITC Avant Garde" w:eastAsia="Times New Roman" w:hAnsi="ITC Avant Garde" w:cs="Times New Roman"/>
          <w:b/>
          <w:lang w:val="es-ES"/>
        </w:rPr>
        <w:t xml:space="preserve">.- </w:t>
      </w:r>
      <w:r w:rsidR="004D61B9"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entre Bestphone, S.A. de C.V., Operbes, S.A. de C.V., Cablevisión, S.A. de C.V., Cable y Comunicación de Campeche, S.A. de C.V., Cablemás Telecomunicaciones, S.A. de C.V., Cablevisión Red, S.A. de C.V., Tele Azteca, S.A. de C.V., Televisión Internacional, S.A. de C.V., México Red de Telecomunicaciones, S. de R.L. de C.V., y TV Cable de Oriente, S.A. de C.V. </w:t>
      </w:r>
      <w:bookmarkStart w:id="0" w:name="_GoBack"/>
      <w:bookmarkEnd w:id="0"/>
      <w:r w:rsidR="004D61B9" w:rsidRPr="007D54ED">
        <w:rPr>
          <w:rFonts w:ascii="ITC Avant Garde" w:eastAsia="Times New Roman" w:hAnsi="ITC Avant Garde"/>
          <w:bCs/>
          <w:iCs/>
          <w:lang w:eastAsia="es-ES"/>
        </w:rPr>
        <w:t>y Pegaso PCS, S.A. de C.V.,</w:t>
      </w:r>
      <w:r w:rsidR="004D61B9" w:rsidRPr="007D54ED">
        <w:rPr>
          <w:rFonts w:ascii="ITC Avant Garde" w:hAnsi="ITC Avant Garde" w:cs="Helvetica"/>
          <w:lang w:eastAsia="es-MX"/>
        </w:rPr>
        <w:t xml:space="preserve"> </w:t>
      </w:r>
      <w:r w:rsidR="004D61B9" w:rsidRPr="007D54ED">
        <w:rPr>
          <w:rFonts w:ascii="ITC Avant Garde" w:hAnsi="ITC Avant Garde" w:cs="Arial"/>
          <w:iCs/>
        </w:rPr>
        <w:t>aplicables</w:t>
      </w:r>
      <w:r w:rsidR="004D61B9" w:rsidRPr="007D54ED">
        <w:rPr>
          <w:rFonts w:ascii="ITC Avant Garde" w:eastAsia="Times New Roman" w:hAnsi="ITC Avant Garde"/>
          <w:bCs/>
          <w:lang w:val="es-ES" w:eastAsia="es-ES"/>
        </w:rPr>
        <w:t xml:space="preserve"> del 1 de enero al 31 de diciembre de 2018.</w:t>
      </w:r>
    </w:p>
    <w:p w14:paraId="6AC0A73D" w14:textId="77777777" w:rsidR="00FD2343" w:rsidRDefault="006E3093" w:rsidP="00F74684">
      <w:pPr>
        <w:autoSpaceDE w:val="0"/>
        <w:autoSpaceDN w:val="0"/>
        <w:adjustRightInd w:val="0"/>
        <w:spacing w:after="0" w:line="276" w:lineRule="auto"/>
        <w:jc w:val="both"/>
        <w:rPr>
          <w:rFonts w:ascii="ITC Avant Garde" w:eastAsia="Times New Roman" w:hAnsi="ITC Avant Garde"/>
          <w:bCs/>
          <w:i/>
          <w:iCs/>
          <w:lang w:eastAsia="es-ES"/>
        </w:rPr>
        <w:sectPr w:rsidR="00FD2343" w:rsidSect="00EC1EF0">
          <w:pgSz w:w="12240" w:h="15840"/>
          <w:pgMar w:top="1985" w:right="1474" w:bottom="1134" w:left="1474" w:header="709" w:footer="709" w:gutter="0"/>
          <w:cols w:space="708"/>
          <w:docGrid w:linePitch="360"/>
        </w:sectPr>
      </w:pPr>
      <w:r w:rsidRPr="007D54ED">
        <w:rPr>
          <w:rFonts w:ascii="ITC Avant Garde" w:eastAsia="Times New Roman" w:hAnsi="ITC Avant Garde"/>
          <w:bCs/>
          <w:i/>
          <w:iCs/>
          <w:lang w:eastAsia="es-ES"/>
        </w:rPr>
        <w:t>(Unidad de Política Regulatoria)</w:t>
      </w:r>
    </w:p>
    <w:p w14:paraId="372770C5" w14:textId="259316A1" w:rsidR="00A1573B" w:rsidRPr="00250F60" w:rsidRDefault="0007615A" w:rsidP="00250F60">
      <w:pPr>
        <w:spacing w:after="0"/>
        <w:jc w:val="both"/>
        <w:rPr>
          <w:rFonts w:ascii="ITC Avant Garde" w:hAnsi="ITC Avant Garde"/>
          <w:lang w:val="es-ES" w:eastAsia="es-ES"/>
        </w:rPr>
      </w:pPr>
      <w:r w:rsidRPr="00250F60">
        <w:rPr>
          <w:rFonts w:ascii="ITC Avant Garde" w:hAnsi="ITC Avant Garde" w:cs="Times New Roman"/>
          <w:b/>
          <w:lang w:val="es-ES"/>
        </w:rPr>
        <w:t>III.3</w:t>
      </w:r>
      <w:r w:rsidR="006A7F17" w:rsidRPr="00250F60">
        <w:rPr>
          <w:rFonts w:ascii="ITC Avant Garde" w:hAnsi="ITC Avant Garde" w:cs="Times New Roman"/>
          <w:b/>
          <w:lang w:val="es-ES"/>
        </w:rPr>
        <w:t>7</w:t>
      </w:r>
      <w:r w:rsidRPr="00250F60">
        <w:rPr>
          <w:rFonts w:ascii="ITC Avant Garde" w:hAnsi="ITC Avant Garde" w:cs="Times New Roman"/>
          <w:b/>
          <w:lang w:val="es-ES"/>
        </w:rPr>
        <w:t xml:space="preserve">.- </w:t>
      </w:r>
      <w:r w:rsidR="002F5140" w:rsidRPr="00250F60">
        <w:rPr>
          <w:rFonts w:ascii="ITC Avant Garde" w:hAnsi="ITC Avant Garde"/>
          <w:lang w:val="es-ES" w:eastAsia="es-ES"/>
        </w:rPr>
        <w:t xml:space="preserve">Resolución mediante la cual el Pleno del Instituto Federal de Telecomunicaciones determina las condiciones de interconexión no convenidas entre Maxcom Telecomunicaciones, S.A.B. de C.V. </w:t>
      </w:r>
      <w:r w:rsidR="002F5140" w:rsidRPr="00250F60">
        <w:rPr>
          <w:rFonts w:ascii="ITC Avant Garde" w:hAnsi="ITC Avant Garde"/>
          <w:iCs/>
          <w:lang w:eastAsia="es-ES"/>
        </w:rPr>
        <w:t>y Comunícalo de México, S.A. de C.V.</w:t>
      </w:r>
      <w:r w:rsidR="002F5140" w:rsidRPr="00250F60">
        <w:rPr>
          <w:rFonts w:ascii="ITC Avant Garde" w:hAnsi="ITC Avant Garde"/>
          <w:lang w:val="es-ES" w:eastAsia="es-ES"/>
        </w:rPr>
        <w:t>, aplicables del 1 de enero al 31 de diciembre de 2018.</w:t>
      </w:r>
    </w:p>
    <w:p w14:paraId="23041C5D" w14:textId="77777777" w:rsidR="00867EC4" w:rsidRDefault="006E3093"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3FDFF357" w14:textId="72B84A37" w:rsidR="00A1573B" w:rsidRPr="007D54ED" w:rsidRDefault="0007615A" w:rsidP="00FD2343">
      <w:pPr>
        <w:autoSpaceDE w:val="0"/>
        <w:autoSpaceDN w:val="0"/>
        <w:adjustRightInd w:val="0"/>
        <w:spacing w:before="240" w:after="0" w:line="276" w:lineRule="auto"/>
        <w:jc w:val="both"/>
        <w:rPr>
          <w:rFonts w:ascii="ITC Avant Garde" w:eastAsia="Times New Roman" w:hAnsi="ITC Avant Garde"/>
          <w:bCs/>
          <w:iCs/>
          <w:lang w:eastAsia="es-ES"/>
        </w:rPr>
      </w:pPr>
      <w:r w:rsidRPr="007D54ED">
        <w:rPr>
          <w:rFonts w:ascii="ITC Avant Garde" w:eastAsia="Times New Roman" w:hAnsi="ITC Avant Garde" w:cs="Times New Roman"/>
          <w:b/>
          <w:lang w:val="es-ES"/>
        </w:rPr>
        <w:t>III.3</w:t>
      </w:r>
      <w:r w:rsidR="006A7F17">
        <w:rPr>
          <w:rFonts w:ascii="ITC Avant Garde" w:eastAsia="Times New Roman" w:hAnsi="ITC Avant Garde" w:cs="Times New Roman"/>
          <w:b/>
          <w:lang w:val="es-ES"/>
        </w:rPr>
        <w:t>8</w:t>
      </w:r>
      <w:r w:rsidRPr="007D54ED">
        <w:rPr>
          <w:rFonts w:ascii="ITC Avant Garde" w:eastAsia="Times New Roman" w:hAnsi="ITC Avant Garde" w:cs="Times New Roman"/>
          <w:b/>
          <w:lang w:val="es-ES"/>
        </w:rPr>
        <w:t xml:space="preserve">.- </w:t>
      </w:r>
      <w:r w:rsidR="006E10E6"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6E10E6" w:rsidRPr="007D54ED">
        <w:rPr>
          <w:rFonts w:ascii="ITC Avant Garde" w:hAnsi="ITC Avant Garde" w:cs="Helvetica"/>
          <w:lang w:eastAsia="es-MX"/>
        </w:rPr>
        <w:t xml:space="preserve">entre </w:t>
      </w:r>
      <w:r w:rsidR="006E10E6" w:rsidRPr="007D54ED">
        <w:rPr>
          <w:rFonts w:ascii="ITC Avant Garde" w:hAnsi="ITC Avant Garde" w:cs="Arial"/>
          <w:bCs/>
        </w:rPr>
        <w:t>Maxcom Telecomunicaciones, S.A.B. de C.V. y</w:t>
      </w:r>
      <w:r w:rsidR="006E10E6" w:rsidRPr="007D54ED">
        <w:rPr>
          <w:rFonts w:ascii="ITC Avant Garde" w:hAnsi="ITC Avant Garde" w:cs="Helvetica"/>
          <w:lang w:eastAsia="es-MX"/>
        </w:rPr>
        <w:t xml:space="preserve"> Convergia de México, S.A. d</w:t>
      </w:r>
      <w:r w:rsidR="006E10E6" w:rsidRPr="007D54ED">
        <w:rPr>
          <w:rFonts w:ascii="ITC Avant Garde" w:hAnsi="ITC Avant Garde" w:cs="Arial"/>
          <w:bCs/>
        </w:rPr>
        <w:t xml:space="preserve">e C.V., </w:t>
      </w:r>
      <w:r w:rsidR="006E10E6" w:rsidRPr="007D54ED">
        <w:rPr>
          <w:rFonts w:ascii="ITC Avant Garde" w:eastAsia="Times New Roman" w:hAnsi="ITC Avant Garde"/>
          <w:bCs/>
          <w:iCs/>
          <w:lang w:eastAsia="es-ES"/>
        </w:rPr>
        <w:t>aplicables del 1 de enero al 31 de diciembre de 2018.</w:t>
      </w:r>
    </w:p>
    <w:p w14:paraId="55DE6C5A" w14:textId="77777777" w:rsidR="00867EC4" w:rsidRDefault="006E3093"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15ECE3A8" w14:textId="6FC0E357" w:rsidR="00A1573B" w:rsidRPr="007D54ED" w:rsidRDefault="0007615A" w:rsidP="00FD2343">
      <w:pPr>
        <w:autoSpaceDE w:val="0"/>
        <w:autoSpaceDN w:val="0"/>
        <w:adjustRightInd w:val="0"/>
        <w:spacing w:before="240" w:after="0" w:line="276" w:lineRule="auto"/>
        <w:jc w:val="both"/>
        <w:rPr>
          <w:rFonts w:ascii="ITC Avant Garde" w:eastAsia="Times New Roman" w:hAnsi="ITC Avant Garde"/>
          <w:bCs/>
          <w:lang w:eastAsia="es-ES"/>
        </w:rPr>
      </w:pPr>
      <w:r w:rsidRPr="007D54ED">
        <w:rPr>
          <w:rFonts w:ascii="ITC Avant Garde" w:eastAsia="Times New Roman" w:hAnsi="ITC Avant Garde" w:cs="Times New Roman"/>
          <w:b/>
          <w:lang w:val="es-ES"/>
        </w:rPr>
        <w:t>III.</w:t>
      </w:r>
      <w:r w:rsidR="006A7F17">
        <w:rPr>
          <w:rFonts w:ascii="ITC Avant Garde" w:eastAsia="Times New Roman" w:hAnsi="ITC Avant Garde" w:cs="Times New Roman"/>
          <w:b/>
          <w:lang w:val="es-ES"/>
        </w:rPr>
        <w:t>39</w:t>
      </w:r>
      <w:r w:rsidRPr="007D54ED">
        <w:rPr>
          <w:rFonts w:ascii="ITC Avant Garde" w:eastAsia="Times New Roman" w:hAnsi="ITC Avant Garde" w:cs="Times New Roman"/>
          <w:b/>
          <w:lang w:val="es-ES"/>
        </w:rPr>
        <w:t xml:space="preserve">.- </w:t>
      </w:r>
      <w:r w:rsidR="001661F0"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1661F0" w:rsidRPr="007D54ED">
        <w:rPr>
          <w:rFonts w:ascii="ITC Avant Garde" w:hAnsi="ITC Avant Garde" w:cs="Helvetica"/>
          <w:lang w:eastAsia="es-MX"/>
        </w:rPr>
        <w:t xml:space="preserve">entre </w:t>
      </w:r>
      <w:r w:rsidR="001661F0" w:rsidRPr="007D54ED">
        <w:rPr>
          <w:rFonts w:ascii="ITC Avant Garde" w:hAnsi="ITC Avant Garde" w:cs="Arial"/>
          <w:bCs/>
        </w:rPr>
        <w:t xml:space="preserve">Maxcom Telecomunicaciones, S.A.B. de C.V. </w:t>
      </w:r>
      <w:r w:rsidR="001661F0" w:rsidRPr="007D54ED">
        <w:rPr>
          <w:rFonts w:ascii="ITC Avant Garde" w:hAnsi="ITC Avant Garde" w:cs="Helvetica"/>
          <w:lang w:eastAsia="es-MX"/>
        </w:rPr>
        <w:t xml:space="preserve">y IENTC, S. de R.L. </w:t>
      </w:r>
      <w:r w:rsidR="001661F0" w:rsidRPr="007D54ED">
        <w:rPr>
          <w:rFonts w:ascii="ITC Avant Garde" w:hAnsi="ITC Avant Garde" w:cs="Arial"/>
          <w:bCs/>
        </w:rPr>
        <w:t xml:space="preserve">de C.V., </w:t>
      </w:r>
      <w:r w:rsidR="001661F0" w:rsidRPr="007D54ED">
        <w:rPr>
          <w:rFonts w:ascii="ITC Avant Garde" w:eastAsia="Times New Roman" w:hAnsi="ITC Avant Garde"/>
          <w:bCs/>
          <w:iCs/>
          <w:lang w:eastAsia="es-ES"/>
        </w:rPr>
        <w:t>aplicables del 1 de enero al 31 de diciembre de 2018.</w:t>
      </w:r>
    </w:p>
    <w:p w14:paraId="130055FF" w14:textId="77777777" w:rsidR="00867EC4" w:rsidRDefault="006E3093"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11754859" w14:textId="50EF9A53" w:rsidR="00A1573B" w:rsidRPr="00250F60" w:rsidRDefault="0007615A" w:rsidP="006C3704">
      <w:pPr>
        <w:spacing w:before="240" w:after="0"/>
        <w:jc w:val="both"/>
        <w:rPr>
          <w:rFonts w:ascii="ITC Avant Garde" w:hAnsi="ITC Avant Garde"/>
          <w:lang w:val="es-ES" w:eastAsia="es-ES"/>
        </w:rPr>
      </w:pPr>
      <w:r w:rsidRPr="00250F60">
        <w:rPr>
          <w:rFonts w:ascii="ITC Avant Garde" w:hAnsi="ITC Avant Garde" w:cs="Times New Roman"/>
          <w:b/>
          <w:lang w:val="es-ES"/>
        </w:rPr>
        <w:t>III.4</w:t>
      </w:r>
      <w:r w:rsidR="006A7F17" w:rsidRPr="00250F60">
        <w:rPr>
          <w:rFonts w:ascii="ITC Avant Garde" w:hAnsi="ITC Avant Garde" w:cs="Times New Roman"/>
          <w:b/>
          <w:lang w:val="es-ES"/>
        </w:rPr>
        <w:t>0</w:t>
      </w:r>
      <w:r w:rsidRPr="00250F60">
        <w:rPr>
          <w:rFonts w:ascii="ITC Avant Garde" w:hAnsi="ITC Avant Garde" w:cs="Times New Roman"/>
          <w:b/>
          <w:lang w:val="es-ES"/>
        </w:rPr>
        <w:t xml:space="preserve">.- </w:t>
      </w:r>
      <w:r w:rsidR="001661F0" w:rsidRPr="00250F60">
        <w:rPr>
          <w:rFonts w:ascii="ITC Avant Garde" w:hAnsi="ITC Avant Garde"/>
          <w:lang w:val="es-ES" w:eastAsia="es-ES"/>
        </w:rPr>
        <w:t>Resolución mediante la cual el Pleno del Instituto Federal de Telecomunicaciones determina las condiciones de interconexión no convenidas entre Maxcom Telecomunicaciones, S.A.B. de C.V. y Megacable Comunicaciones de México, S.A. de C.V., aplicables del 1 de enero al 31 de diciembre de 2018.</w:t>
      </w:r>
    </w:p>
    <w:p w14:paraId="1F41B55E" w14:textId="77777777" w:rsidR="00867EC4" w:rsidRDefault="006E3093"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52ECF29D" w14:textId="0EEFC413" w:rsidR="00A1573B" w:rsidRPr="007D54ED" w:rsidRDefault="0007615A" w:rsidP="00FD2343">
      <w:pPr>
        <w:autoSpaceDE w:val="0"/>
        <w:autoSpaceDN w:val="0"/>
        <w:adjustRightInd w:val="0"/>
        <w:spacing w:before="240" w:after="0" w:line="276" w:lineRule="auto"/>
        <w:jc w:val="both"/>
        <w:rPr>
          <w:rFonts w:ascii="ITC Avant Garde" w:eastAsia="Times New Roman" w:hAnsi="ITC Avant Garde"/>
          <w:bCs/>
          <w:iCs/>
          <w:lang w:eastAsia="es-ES"/>
        </w:rPr>
      </w:pPr>
      <w:r w:rsidRPr="007D54ED">
        <w:rPr>
          <w:rFonts w:ascii="ITC Avant Garde" w:eastAsia="Times New Roman" w:hAnsi="ITC Avant Garde" w:cs="Times New Roman"/>
          <w:b/>
          <w:lang w:val="es-ES"/>
        </w:rPr>
        <w:t>III.4</w:t>
      </w:r>
      <w:r w:rsidR="006A7F17">
        <w:rPr>
          <w:rFonts w:ascii="ITC Avant Garde" w:eastAsia="Times New Roman" w:hAnsi="ITC Avant Garde" w:cs="Times New Roman"/>
          <w:b/>
          <w:lang w:val="es-ES"/>
        </w:rPr>
        <w:t>1</w:t>
      </w:r>
      <w:r w:rsidRPr="007D54ED">
        <w:rPr>
          <w:rFonts w:ascii="ITC Avant Garde" w:eastAsia="Times New Roman" w:hAnsi="ITC Avant Garde" w:cs="Times New Roman"/>
          <w:b/>
          <w:lang w:val="es-ES"/>
        </w:rPr>
        <w:t xml:space="preserve">.- </w:t>
      </w:r>
      <w:r w:rsidR="00E96C59"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E96C59" w:rsidRPr="007D54ED">
        <w:rPr>
          <w:rFonts w:ascii="ITC Avant Garde" w:hAnsi="ITC Avant Garde" w:cs="Helvetica"/>
          <w:lang w:eastAsia="es-MX"/>
        </w:rPr>
        <w:t xml:space="preserve">entre </w:t>
      </w:r>
      <w:r w:rsidR="00E96C59" w:rsidRPr="007D54ED">
        <w:rPr>
          <w:rFonts w:ascii="ITC Avant Garde" w:hAnsi="ITC Avant Garde" w:cs="Arial"/>
          <w:bCs/>
        </w:rPr>
        <w:t xml:space="preserve">Maxcom Telecomunicaciones, S.A.B. de C.V. </w:t>
      </w:r>
      <w:r w:rsidR="00E96C59" w:rsidRPr="007D54ED">
        <w:rPr>
          <w:rFonts w:ascii="ITC Avant Garde" w:hAnsi="ITC Avant Garde" w:cs="Helvetica"/>
          <w:lang w:eastAsia="es-MX"/>
        </w:rPr>
        <w:t xml:space="preserve">y Servnet México, S.A. </w:t>
      </w:r>
      <w:r w:rsidR="00E96C59" w:rsidRPr="007D54ED">
        <w:rPr>
          <w:rFonts w:ascii="ITC Avant Garde" w:hAnsi="ITC Avant Garde" w:cs="Arial"/>
          <w:bCs/>
        </w:rPr>
        <w:t xml:space="preserve">de C.V., </w:t>
      </w:r>
      <w:r w:rsidR="00E96C59" w:rsidRPr="007D54ED">
        <w:rPr>
          <w:rFonts w:ascii="ITC Avant Garde" w:eastAsia="Times New Roman" w:hAnsi="ITC Avant Garde"/>
          <w:bCs/>
          <w:iCs/>
          <w:lang w:eastAsia="es-ES"/>
        </w:rPr>
        <w:t>aplicables del 1 de enero al 31 de diciembre de 2018.</w:t>
      </w:r>
    </w:p>
    <w:p w14:paraId="066C681C" w14:textId="77777777" w:rsidR="00867EC4" w:rsidRDefault="006E3093"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77B23586" w14:textId="36D78DEC" w:rsidR="00A1573B" w:rsidRPr="007D54ED" w:rsidRDefault="0007615A" w:rsidP="00FD2343">
      <w:pPr>
        <w:autoSpaceDE w:val="0"/>
        <w:autoSpaceDN w:val="0"/>
        <w:adjustRightInd w:val="0"/>
        <w:spacing w:before="240" w:after="0" w:line="276" w:lineRule="auto"/>
        <w:jc w:val="both"/>
        <w:rPr>
          <w:rFonts w:ascii="ITC Avant Garde" w:eastAsia="Times New Roman" w:hAnsi="ITC Avant Garde"/>
          <w:bCs/>
          <w:lang w:eastAsia="es-ES"/>
        </w:rPr>
      </w:pPr>
      <w:r w:rsidRPr="007D54ED">
        <w:rPr>
          <w:rFonts w:ascii="ITC Avant Garde" w:eastAsia="Times New Roman" w:hAnsi="ITC Avant Garde" w:cs="Times New Roman"/>
          <w:b/>
          <w:lang w:val="es-ES"/>
        </w:rPr>
        <w:t>III.4</w:t>
      </w:r>
      <w:r w:rsidR="006A7F17">
        <w:rPr>
          <w:rFonts w:ascii="ITC Avant Garde" w:eastAsia="Times New Roman" w:hAnsi="ITC Avant Garde" w:cs="Times New Roman"/>
          <w:b/>
          <w:lang w:val="es-ES"/>
        </w:rPr>
        <w:t>2</w:t>
      </w:r>
      <w:r w:rsidRPr="007D54ED">
        <w:rPr>
          <w:rFonts w:ascii="ITC Avant Garde" w:eastAsia="Times New Roman" w:hAnsi="ITC Avant Garde" w:cs="Times New Roman"/>
          <w:b/>
          <w:lang w:val="es-ES"/>
        </w:rPr>
        <w:t xml:space="preserve">.- </w:t>
      </w:r>
      <w:r w:rsidR="0079056A"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79056A" w:rsidRPr="007D54ED">
        <w:rPr>
          <w:rFonts w:ascii="ITC Avant Garde" w:hAnsi="ITC Avant Garde" w:cs="Helvetica"/>
          <w:lang w:eastAsia="es-MX"/>
        </w:rPr>
        <w:t xml:space="preserve">entre </w:t>
      </w:r>
      <w:r w:rsidR="0079056A" w:rsidRPr="007D54ED">
        <w:rPr>
          <w:rFonts w:ascii="ITC Avant Garde" w:hAnsi="ITC Avant Garde" w:cs="Arial"/>
          <w:bCs/>
        </w:rPr>
        <w:t>Maxcom Telecomunicaciones, S.A.B. de C.V. y</w:t>
      </w:r>
      <w:r w:rsidR="0079056A" w:rsidRPr="007D54ED">
        <w:rPr>
          <w:rFonts w:ascii="ITC Avant Garde" w:hAnsi="ITC Avant Garde" w:cs="Helvetica"/>
          <w:lang w:eastAsia="es-MX"/>
        </w:rPr>
        <w:t xml:space="preserve"> Starsatel, S.A. </w:t>
      </w:r>
      <w:r w:rsidR="0079056A" w:rsidRPr="007D54ED">
        <w:rPr>
          <w:rFonts w:ascii="ITC Avant Garde" w:hAnsi="ITC Avant Garde" w:cs="Arial"/>
          <w:bCs/>
        </w:rPr>
        <w:t xml:space="preserve">de C.V., </w:t>
      </w:r>
      <w:r w:rsidR="0079056A" w:rsidRPr="007D54ED">
        <w:rPr>
          <w:rFonts w:ascii="ITC Avant Garde" w:eastAsia="Times New Roman" w:hAnsi="ITC Avant Garde"/>
          <w:bCs/>
          <w:iCs/>
          <w:lang w:eastAsia="es-ES"/>
        </w:rPr>
        <w:t>aplicables del 1 de enero al 31 de diciembre de 2018.</w:t>
      </w:r>
    </w:p>
    <w:p w14:paraId="1FADB9A6" w14:textId="77777777" w:rsidR="00867EC4" w:rsidRDefault="006E3093"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76C74A61" w14:textId="0A0D632C" w:rsidR="00A1573B" w:rsidRPr="006A7F17" w:rsidRDefault="0007615A" w:rsidP="00FD2343">
      <w:pPr>
        <w:autoSpaceDE w:val="0"/>
        <w:autoSpaceDN w:val="0"/>
        <w:adjustRightInd w:val="0"/>
        <w:spacing w:before="240" w:after="0" w:line="276" w:lineRule="auto"/>
        <w:jc w:val="both"/>
        <w:rPr>
          <w:rFonts w:ascii="ITC Avant Garde" w:eastAsia="Times New Roman" w:hAnsi="ITC Avant Garde"/>
          <w:bCs/>
          <w:i/>
          <w:iCs/>
          <w:lang w:eastAsia="es-ES"/>
        </w:rPr>
      </w:pPr>
      <w:r w:rsidRPr="007D54ED">
        <w:rPr>
          <w:rFonts w:ascii="ITC Avant Garde" w:eastAsia="Times New Roman" w:hAnsi="ITC Avant Garde" w:cs="Times New Roman"/>
          <w:b/>
          <w:lang w:val="es-ES"/>
        </w:rPr>
        <w:t>III.4</w:t>
      </w:r>
      <w:r w:rsidR="006A7F17">
        <w:rPr>
          <w:rFonts w:ascii="ITC Avant Garde" w:eastAsia="Times New Roman" w:hAnsi="ITC Avant Garde" w:cs="Times New Roman"/>
          <w:b/>
          <w:lang w:val="es-ES"/>
        </w:rPr>
        <w:t>3</w:t>
      </w:r>
      <w:r w:rsidRPr="007D54ED">
        <w:rPr>
          <w:rFonts w:ascii="ITC Avant Garde" w:eastAsia="Times New Roman" w:hAnsi="ITC Avant Garde" w:cs="Times New Roman"/>
          <w:b/>
          <w:lang w:val="es-ES"/>
        </w:rPr>
        <w:t xml:space="preserve">.- </w:t>
      </w:r>
      <w:r w:rsidR="004075DC" w:rsidRPr="007D54ED">
        <w:rPr>
          <w:rFonts w:ascii="ITC Avant Garde" w:eastAsia="Times New Roman" w:hAnsi="ITC Avant Garde"/>
          <w:bCs/>
          <w:lang w:val="es-ES" w:eastAsia="es-ES"/>
        </w:rPr>
        <w:t>Resolución mediante la cual el Pleno del Instituto Federal de Telecomunicaciones determina las condiciones de interconexión no convenidas entre Maxcom Telecomunicaciones, S.A.B. de C.V. y</w:t>
      </w:r>
      <w:r w:rsidR="004075DC" w:rsidRPr="007D54ED">
        <w:rPr>
          <w:rFonts w:ascii="ITC Avant Garde" w:eastAsia="Times New Roman" w:hAnsi="ITC Avant Garde"/>
          <w:bCs/>
          <w:iCs/>
          <w:lang w:eastAsia="es-ES"/>
        </w:rPr>
        <w:t xml:space="preserve"> </w:t>
      </w:r>
      <w:r w:rsidR="004075DC" w:rsidRPr="007D54ED">
        <w:rPr>
          <w:rFonts w:ascii="ITC Avant Garde" w:eastAsia="Times New Roman" w:hAnsi="ITC Avant Garde"/>
          <w:bCs/>
          <w:lang w:val="es-ES" w:eastAsia="es-ES"/>
        </w:rPr>
        <w:t>Talktel</w:t>
      </w:r>
      <w:r w:rsidR="004075DC" w:rsidRPr="007D54ED">
        <w:rPr>
          <w:rFonts w:ascii="ITC Avant Garde" w:hAnsi="ITC Avant Garde" w:cs="Arial"/>
          <w:bCs/>
        </w:rPr>
        <w:t xml:space="preserve">, S.A. de C.V., </w:t>
      </w:r>
      <w:r w:rsidR="004075DC" w:rsidRPr="007D54ED">
        <w:rPr>
          <w:rFonts w:ascii="ITC Avant Garde" w:eastAsia="Times New Roman" w:hAnsi="ITC Avant Garde"/>
          <w:bCs/>
          <w:lang w:val="es-ES" w:eastAsia="es-ES"/>
        </w:rPr>
        <w:t>aplicables del 1 de enero al 31 de diciembre de 2018.</w:t>
      </w:r>
    </w:p>
    <w:p w14:paraId="3417A526" w14:textId="77777777" w:rsidR="00867EC4" w:rsidRDefault="006E3093"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23678D0C" w14:textId="543298AA" w:rsidR="00A1573B" w:rsidRPr="00250F60" w:rsidRDefault="0007615A" w:rsidP="00250F60">
      <w:pPr>
        <w:spacing w:after="0"/>
        <w:jc w:val="both"/>
        <w:rPr>
          <w:rFonts w:ascii="ITC Avant Garde" w:hAnsi="ITC Avant Garde"/>
          <w:lang w:val="es-ES" w:eastAsia="es-ES"/>
        </w:rPr>
      </w:pPr>
      <w:r w:rsidRPr="00250F60">
        <w:rPr>
          <w:rFonts w:ascii="ITC Avant Garde" w:hAnsi="ITC Avant Garde" w:cs="Times New Roman"/>
          <w:b/>
          <w:lang w:val="es-ES"/>
        </w:rPr>
        <w:t>III.</w:t>
      </w:r>
      <w:r w:rsidR="00753F07" w:rsidRPr="00250F60">
        <w:rPr>
          <w:rFonts w:ascii="ITC Avant Garde" w:hAnsi="ITC Avant Garde" w:cs="Times New Roman"/>
          <w:b/>
          <w:lang w:val="es-ES"/>
        </w:rPr>
        <w:t>4</w:t>
      </w:r>
      <w:r w:rsidR="006A7F17" w:rsidRPr="00250F60">
        <w:rPr>
          <w:rFonts w:ascii="ITC Avant Garde" w:hAnsi="ITC Avant Garde" w:cs="Times New Roman"/>
          <w:b/>
          <w:lang w:val="es-ES"/>
        </w:rPr>
        <w:t>4</w:t>
      </w:r>
      <w:r w:rsidRPr="00250F60">
        <w:rPr>
          <w:rFonts w:ascii="ITC Avant Garde" w:hAnsi="ITC Avant Garde" w:cs="Times New Roman"/>
          <w:b/>
          <w:lang w:val="es-ES"/>
        </w:rPr>
        <w:t xml:space="preserve">.- </w:t>
      </w:r>
      <w:r w:rsidR="00634347" w:rsidRPr="00250F60">
        <w:rPr>
          <w:rFonts w:ascii="ITC Avant Garde" w:hAnsi="ITC Avant Garde"/>
          <w:lang w:val="es-ES" w:eastAsia="es-ES"/>
        </w:rPr>
        <w:t>Resolución mediante la cual el Pleno del Instituto Federal de Telecomunicaciones determina las condiciones de interconexión no convenidas entre Maxcom Telecomunicaciones, S.A.B. de C.V. y</w:t>
      </w:r>
      <w:r w:rsidR="00634347" w:rsidRPr="00250F60">
        <w:rPr>
          <w:rFonts w:ascii="ITC Avant Garde" w:hAnsi="ITC Avant Garde"/>
          <w:iCs/>
          <w:lang w:eastAsia="es-ES"/>
        </w:rPr>
        <w:t xml:space="preserve"> Total Play Telecomunicaciones, S.A. de C.V.</w:t>
      </w:r>
      <w:r w:rsidR="00634347" w:rsidRPr="00250F60">
        <w:rPr>
          <w:rFonts w:ascii="ITC Avant Garde" w:hAnsi="ITC Avant Garde"/>
          <w:lang w:val="es-ES" w:eastAsia="es-ES"/>
        </w:rPr>
        <w:t>, aplicables del 1 de enero al 31 de diciembre de 2018.</w:t>
      </w:r>
    </w:p>
    <w:p w14:paraId="265329B9" w14:textId="77777777" w:rsidR="00867EC4" w:rsidRDefault="006E3093"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08FF57ED" w14:textId="0A277228" w:rsidR="00A1573B" w:rsidRPr="00250F60" w:rsidRDefault="0007615A" w:rsidP="00250F60">
      <w:pPr>
        <w:spacing w:before="240" w:after="0"/>
        <w:jc w:val="both"/>
        <w:rPr>
          <w:rFonts w:ascii="ITC Avant Garde" w:hAnsi="ITC Avant Garde"/>
          <w:lang w:val="es-ES" w:eastAsia="es-ES"/>
        </w:rPr>
      </w:pPr>
      <w:r w:rsidRPr="00250F60">
        <w:rPr>
          <w:rFonts w:ascii="ITC Avant Garde" w:hAnsi="ITC Avant Garde" w:cs="Times New Roman"/>
          <w:b/>
          <w:lang w:val="es-ES"/>
        </w:rPr>
        <w:t>III.4</w:t>
      </w:r>
      <w:r w:rsidR="006A7F17" w:rsidRPr="00250F60">
        <w:rPr>
          <w:rFonts w:ascii="ITC Avant Garde" w:hAnsi="ITC Avant Garde" w:cs="Times New Roman"/>
          <w:b/>
          <w:lang w:val="es-ES"/>
        </w:rPr>
        <w:t>5</w:t>
      </w:r>
      <w:r w:rsidRPr="00250F60">
        <w:rPr>
          <w:rFonts w:ascii="ITC Avant Garde" w:hAnsi="ITC Avant Garde" w:cs="Times New Roman"/>
          <w:b/>
          <w:lang w:val="es-ES"/>
        </w:rPr>
        <w:t xml:space="preserve">.- </w:t>
      </w:r>
      <w:r w:rsidR="003A0750" w:rsidRPr="00250F60">
        <w:rPr>
          <w:rFonts w:ascii="ITC Avant Garde" w:hAnsi="ITC Avant Garde"/>
          <w:lang w:val="es-ES" w:eastAsia="es-ES"/>
        </w:rPr>
        <w:t>Resolución mediante la cual el Pleno del Instituto Federal de Telecomunicaciones determina las condiciones de interconexión no convenidas entre Maxcom Telecomunicaciones, S.A.B. de C.V. y</w:t>
      </w:r>
      <w:r w:rsidR="003A0750" w:rsidRPr="00250F60">
        <w:rPr>
          <w:rFonts w:ascii="ITC Avant Garde" w:hAnsi="ITC Avant Garde"/>
          <w:iCs/>
          <w:lang w:eastAsia="es-ES"/>
        </w:rPr>
        <w:t xml:space="preserve"> </w:t>
      </w:r>
      <w:r w:rsidR="003A0750" w:rsidRPr="00250F60">
        <w:rPr>
          <w:rFonts w:ascii="ITC Avant Garde" w:hAnsi="ITC Avant Garde" w:cs="Arial"/>
        </w:rPr>
        <w:t>Bestphone, S.A. de C.V., Operbes, S.A. de C.V., Cablevisión, S.A. de C.V., Cablemás Telecomunicaciones, S.A. de C.V., Cable y Comunicación de Campeche, S.A. de C.V.</w:t>
      </w:r>
      <w:r w:rsidR="003A0750" w:rsidRPr="00250F60">
        <w:rPr>
          <w:rFonts w:ascii="ITC Avant Garde" w:hAnsi="ITC Avant Garde"/>
          <w:iCs/>
          <w:lang w:eastAsia="es-ES"/>
        </w:rPr>
        <w:t>,</w:t>
      </w:r>
      <w:r w:rsidR="003A0750" w:rsidRPr="00250F60">
        <w:rPr>
          <w:rFonts w:ascii="ITC Avant Garde" w:hAnsi="ITC Avant Garde"/>
          <w:lang w:val="es-ES" w:eastAsia="es-ES"/>
        </w:rPr>
        <w:t xml:space="preserve"> Cablevisión Red, S.A. de C.V., Tele Azteca, S.A. de C.V. Televisión Internacional, S.A. de C.V., TV Cable de Oriente, S.A. de C.V. y México Red de Telecomunicaciones, S. de R.L. de C.V., aplicables del 1 de enero al 31 de diciembre de 2018.</w:t>
      </w:r>
    </w:p>
    <w:p w14:paraId="0C96B670" w14:textId="77777777" w:rsidR="00867EC4" w:rsidRDefault="006E3093"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21087D42" w14:textId="5F7452BB" w:rsidR="00A1573B" w:rsidRPr="007D54ED" w:rsidRDefault="0007615A" w:rsidP="00FD2343">
      <w:pPr>
        <w:autoSpaceDE w:val="0"/>
        <w:autoSpaceDN w:val="0"/>
        <w:adjustRightInd w:val="0"/>
        <w:spacing w:before="240" w:after="0" w:line="276" w:lineRule="auto"/>
        <w:jc w:val="both"/>
        <w:rPr>
          <w:rFonts w:ascii="ITC Avant Garde" w:eastAsia="Times New Roman" w:hAnsi="ITC Avant Garde"/>
          <w:bCs/>
          <w:lang w:eastAsia="es-ES"/>
        </w:rPr>
      </w:pPr>
      <w:r w:rsidRPr="007D54ED">
        <w:rPr>
          <w:rFonts w:ascii="ITC Avant Garde" w:eastAsia="Times New Roman" w:hAnsi="ITC Avant Garde" w:cs="Times New Roman"/>
          <w:b/>
          <w:lang w:val="es-ES"/>
        </w:rPr>
        <w:t>III.</w:t>
      </w:r>
      <w:r w:rsidR="00753F07" w:rsidRPr="007D54ED">
        <w:rPr>
          <w:rFonts w:ascii="ITC Avant Garde" w:eastAsia="Times New Roman" w:hAnsi="ITC Avant Garde" w:cs="Times New Roman"/>
          <w:b/>
          <w:lang w:val="es-ES"/>
        </w:rPr>
        <w:t>4</w:t>
      </w:r>
      <w:r w:rsidR="006A7F17">
        <w:rPr>
          <w:rFonts w:ascii="ITC Avant Garde" w:eastAsia="Times New Roman" w:hAnsi="ITC Avant Garde" w:cs="Times New Roman"/>
          <w:b/>
          <w:lang w:val="es-ES"/>
        </w:rPr>
        <w:t>6</w:t>
      </w:r>
      <w:r w:rsidRPr="007D54ED">
        <w:rPr>
          <w:rFonts w:ascii="ITC Avant Garde" w:eastAsia="Times New Roman" w:hAnsi="ITC Avant Garde" w:cs="Times New Roman"/>
          <w:b/>
          <w:lang w:val="es-ES"/>
        </w:rPr>
        <w:t xml:space="preserve">.- </w:t>
      </w:r>
      <w:r w:rsidR="00690F68"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690F68" w:rsidRPr="007D54ED">
        <w:rPr>
          <w:rFonts w:ascii="ITC Avant Garde" w:hAnsi="ITC Avant Garde" w:cs="Helvetica"/>
          <w:lang w:eastAsia="es-MX"/>
        </w:rPr>
        <w:t xml:space="preserve">entre </w:t>
      </w:r>
      <w:r w:rsidR="00690F68" w:rsidRPr="007D54ED">
        <w:rPr>
          <w:rFonts w:ascii="ITC Avant Garde" w:hAnsi="ITC Avant Garde" w:cs="Arial"/>
          <w:bCs/>
        </w:rPr>
        <w:t>Max</w:t>
      </w:r>
      <w:r w:rsidR="00563774" w:rsidRPr="007D54ED">
        <w:rPr>
          <w:rFonts w:ascii="ITC Avant Garde" w:hAnsi="ITC Avant Garde" w:cs="Arial"/>
          <w:bCs/>
        </w:rPr>
        <w:t>com Telecomunicaciones, S.A.B. d</w:t>
      </w:r>
      <w:r w:rsidR="00690F68" w:rsidRPr="007D54ED">
        <w:rPr>
          <w:rFonts w:ascii="ITC Avant Garde" w:hAnsi="ITC Avant Garde" w:cs="Arial"/>
          <w:bCs/>
        </w:rPr>
        <w:t xml:space="preserve">e C.V. </w:t>
      </w:r>
      <w:r w:rsidR="00563774" w:rsidRPr="007D54ED">
        <w:rPr>
          <w:rFonts w:ascii="ITC Avant Garde" w:hAnsi="ITC Avant Garde" w:cs="Helvetica"/>
          <w:lang w:eastAsia="es-MX"/>
        </w:rPr>
        <w:t>y</w:t>
      </w:r>
      <w:r w:rsidR="00690F68" w:rsidRPr="007D54ED">
        <w:rPr>
          <w:rFonts w:ascii="ITC Avant Garde" w:hAnsi="ITC Avant Garde" w:cs="Helvetica"/>
          <w:lang w:eastAsia="es-MX"/>
        </w:rPr>
        <w:t xml:space="preserve"> U</w:t>
      </w:r>
      <w:r w:rsidR="00563774" w:rsidRPr="007D54ED">
        <w:rPr>
          <w:rFonts w:ascii="ITC Avant Garde" w:hAnsi="ITC Avant Garde" w:cs="Helvetica"/>
          <w:lang w:eastAsia="es-MX"/>
        </w:rPr>
        <w:t>C</w:t>
      </w:r>
      <w:r w:rsidR="00690F68" w:rsidRPr="007D54ED">
        <w:rPr>
          <w:rFonts w:ascii="ITC Avant Garde" w:hAnsi="ITC Avant Garde" w:cs="Helvetica"/>
          <w:lang w:eastAsia="es-MX"/>
        </w:rPr>
        <w:t xml:space="preserve"> Telecomunicaciones, S.A.P.I. </w:t>
      </w:r>
      <w:r w:rsidR="00563774" w:rsidRPr="007D54ED">
        <w:rPr>
          <w:rFonts w:ascii="ITC Avant Garde" w:hAnsi="ITC Avant Garde" w:cs="Arial"/>
          <w:bCs/>
        </w:rPr>
        <w:t>d</w:t>
      </w:r>
      <w:r w:rsidR="00690F68" w:rsidRPr="007D54ED">
        <w:rPr>
          <w:rFonts w:ascii="ITC Avant Garde" w:hAnsi="ITC Avant Garde" w:cs="Arial"/>
          <w:bCs/>
        </w:rPr>
        <w:t xml:space="preserve">e C.V., </w:t>
      </w:r>
      <w:r w:rsidR="00563774" w:rsidRPr="007D54ED">
        <w:rPr>
          <w:rFonts w:ascii="ITC Avant Garde" w:eastAsia="Times New Roman" w:hAnsi="ITC Avant Garde"/>
          <w:bCs/>
          <w:iCs/>
          <w:lang w:eastAsia="es-ES"/>
        </w:rPr>
        <w:t>aplicables del 1 de enero al 31 de diciembre de 2018</w:t>
      </w:r>
      <w:r w:rsidR="00690F68" w:rsidRPr="007D54ED">
        <w:rPr>
          <w:rFonts w:ascii="ITC Avant Garde" w:eastAsia="Times New Roman" w:hAnsi="ITC Avant Garde"/>
          <w:bCs/>
          <w:iCs/>
          <w:lang w:eastAsia="es-ES"/>
        </w:rPr>
        <w:t>.</w:t>
      </w:r>
    </w:p>
    <w:p w14:paraId="48ACEEDB" w14:textId="77777777" w:rsidR="00867EC4" w:rsidRDefault="006E3093"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44934999" w14:textId="0CE1ACC0" w:rsidR="00A1573B" w:rsidRPr="007D54ED" w:rsidRDefault="0007615A" w:rsidP="00FD2343">
      <w:pPr>
        <w:autoSpaceDE w:val="0"/>
        <w:autoSpaceDN w:val="0"/>
        <w:adjustRightInd w:val="0"/>
        <w:spacing w:before="240" w:after="0" w:line="276" w:lineRule="auto"/>
        <w:jc w:val="both"/>
        <w:rPr>
          <w:rFonts w:ascii="ITC Avant Garde" w:eastAsia="Times New Roman" w:hAnsi="ITC Avant Garde"/>
          <w:bCs/>
          <w:iCs/>
          <w:lang w:eastAsia="es-ES"/>
        </w:rPr>
      </w:pPr>
      <w:r w:rsidRPr="007D54ED">
        <w:rPr>
          <w:rFonts w:ascii="ITC Avant Garde" w:eastAsia="Times New Roman" w:hAnsi="ITC Avant Garde" w:cs="Times New Roman"/>
          <w:b/>
          <w:lang w:val="es-ES"/>
        </w:rPr>
        <w:t>III.</w:t>
      </w:r>
      <w:r w:rsidR="006A7F17">
        <w:rPr>
          <w:rFonts w:ascii="ITC Avant Garde" w:eastAsia="Times New Roman" w:hAnsi="ITC Avant Garde" w:cs="Times New Roman"/>
          <w:b/>
          <w:lang w:val="es-ES"/>
        </w:rPr>
        <w:t>47</w:t>
      </w:r>
      <w:r w:rsidRPr="007D54ED">
        <w:rPr>
          <w:rFonts w:ascii="ITC Avant Garde" w:eastAsia="Times New Roman" w:hAnsi="ITC Avant Garde" w:cs="Times New Roman"/>
          <w:b/>
          <w:lang w:val="es-ES"/>
        </w:rPr>
        <w:t xml:space="preserve">.- </w:t>
      </w:r>
      <w:r w:rsidR="00342529"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342529" w:rsidRPr="007D54ED">
        <w:rPr>
          <w:rFonts w:ascii="ITC Avant Garde" w:hAnsi="ITC Avant Garde" w:cs="Helvetica"/>
          <w:lang w:eastAsia="es-MX"/>
        </w:rPr>
        <w:t xml:space="preserve">entre Maxcom Telecomunicaciones, S.A.B. de C.V. y </w:t>
      </w:r>
      <w:r w:rsidR="00342529" w:rsidRPr="007D54ED">
        <w:rPr>
          <w:rFonts w:ascii="ITC Avant Garde" w:eastAsia="Times New Roman" w:hAnsi="ITC Avant Garde"/>
          <w:bCs/>
          <w:lang w:val="es-ES" w:eastAsia="es-ES"/>
        </w:rPr>
        <w:t>Valor Agregado Digital</w:t>
      </w:r>
      <w:r w:rsidR="00342529" w:rsidRPr="007D54ED">
        <w:rPr>
          <w:rFonts w:ascii="ITC Avant Garde" w:eastAsia="Times New Roman" w:hAnsi="ITC Avant Garde"/>
          <w:bCs/>
          <w:iCs/>
          <w:lang w:eastAsia="es-ES"/>
        </w:rPr>
        <w:t>, S.A. de C.V. aplicables del 1 de enero al 31 de diciembre de 2018.</w:t>
      </w:r>
    </w:p>
    <w:p w14:paraId="1191C0B6" w14:textId="77777777" w:rsidR="00867EC4" w:rsidRDefault="006E3093"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4F529DE2" w14:textId="2D542EBC" w:rsidR="00A1573B" w:rsidRPr="007D54ED" w:rsidRDefault="0007615A" w:rsidP="00FD2343">
      <w:pPr>
        <w:autoSpaceDE w:val="0"/>
        <w:autoSpaceDN w:val="0"/>
        <w:adjustRightInd w:val="0"/>
        <w:spacing w:before="240" w:after="0" w:line="276" w:lineRule="auto"/>
        <w:jc w:val="both"/>
        <w:rPr>
          <w:rFonts w:ascii="ITC Avant Garde" w:eastAsia="Times New Roman" w:hAnsi="ITC Avant Garde"/>
          <w:bCs/>
          <w:iCs/>
          <w:lang w:eastAsia="es-ES"/>
        </w:rPr>
      </w:pPr>
      <w:r w:rsidRPr="007D54ED">
        <w:rPr>
          <w:rFonts w:ascii="ITC Avant Garde" w:eastAsia="Times New Roman" w:hAnsi="ITC Avant Garde" w:cs="Times New Roman"/>
          <w:b/>
          <w:lang w:val="es-ES"/>
        </w:rPr>
        <w:t>III.4</w:t>
      </w:r>
      <w:r w:rsidR="006A7F17">
        <w:rPr>
          <w:rFonts w:ascii="ITC Avant Garde" w:eastAsia="Times New Roman" w:hAnsi="ITC Avant Garde" w:cs="Times New Roman"/>
          <w:b/>
          <w:lang w:val="es-ES"/>
        </w:rPr>
        <w:t>8</w:t>
      </w:r>
      <w:r w:rsidRPr="007D54ED">
        <w:rPr>
          <w:rFonts w:ascii="ITC Avant Garde" w:eastAsia="Times New Roman" w:hAnsi="ITC Avant Garde" w:cs="Times New Roman"/>
          <w:b/>
          <w:lang w:val="es-ES"/>
        </w:rPr>
        <w:t xml:space="preserve">.- </w:t>
      </w:r>
      <w:r w:rsidR="000C3B45" w:rsidRPr="007D54ED">
        <w:rPr>
          <w:rFonts w:ascii="ITC Avant Garde" w:eastAsia="Times New Roman" w:hAnsi="ITC Avant Garde"/>
          <w:bCs/>
          <w:lang w:val="es-ES" w:eastAsia="es-ES"/>
        </w:rPr>
        <w:t xml:space="preserve">Resolución </w:t>
      </w:r>
      <w:r w:rsidR="003D1AE6" w:rsidRPr="007D54ED">
        <w:rPr>
          <w:rFonts w:ascii="ITC Avant Garde" w:eastAsia="Times New Roman" w:hAnsi="ITC Avant Garde"/>
          <w:bCs/>
          <w:lang w:val="es-ES" w:eastAsia="es-ES"/>
        </w:rPr>
        <w:t>mediante la cual el Pleno del Instituto Federal d</w:t>
      </w:r>
      <w:r w:rsidR="000C3B45" w:rsidRPr="007D54ED">
        <w:rPr>
          <w:rFonts w:ascii="ITC Avant Garde" w:eastAsia="Times New Roman" w:hAnsi="ITC Avant Garde"/>
          <w:bCs/>
          <w:lang w:val="es-ES" w:eastAsia="es-ES"/>
        </w:rPr>
        <w:t xml:space="preserve">e Telecomunicaciones </w:t>
      </w:r>
      <w:r w:rsidR="003D1AE6" w:rsidRPr="007D54ED">
        <w:rPr>
          <w:rFonts w:ascii="ITC Avant Garde" w:eastAsia="Times New Roman" w:hAnsi="ITC Avant Garde"/>
          <w:bCs/>
          <w:lang w:val="es-ES" w:eastAsia="es-ES"/>
        </w:rPr>
        <w:t xml:space="preserve">determina las condiciones de interconexión no convenidas entre </w:t>
      </w:r>
      <w:r w:rsidR="003D1AE6" w:rsidRPr="007D54ED">
        <w:rPr>
          <w:rFonts w:ascii="ITC Avant Garde" w:hAnsi="ITC Avant Garde" w:cs="Arial"/>
          <w:bCs/>
        </w:rPr>
        <w:t>Axtel, S.A.B. de C.V., Avantel, S. de R.L. d</w:t>
      </w:r>
      <w:r w:rsidR="000C3B45" w:rsidRPr="007D54ED">
        <w:rPr>
          <w:rFonts w:ascii="ITC Avant Garde" w:hAnsi="ITC Avant Garde" w:cs="Arial"/>
          <w:bCs/>
        </w:rPr>
        <w:t xml:space="preserve">e C.V. </w:t>
      </w:r>
      <w:r w:rsidR="003D1AE6" w:rsidRPr="007D54ED">
        <w:rPr>
          <w:rFonts w:ascii="ITC Avant Garde" w:hAnsi="ITC Avant Garde" w:cs="Arial"/>
          <w:bCs/>
        </w:rPr>
        <w:t>y</w:t>
      </w:r>
      <w:r w:rsidR="000C3B45" w:rsidRPr="007D54ED">
        <w:rPr>
          <w:rFonts w:ascii="ITC Avant Garde" w:eastAsia="Times New Roman" w:hAnsi="ITC Avant Garde"/>
          <w:bCs/>
          <w:lang w:val="es-ES" w:eastAsia="es-ES"/>
        </w:rPr>
        <w:t xml:space="preserve"> </w:t>
      </w:r>
      <w:r w:rsidR="003D1AE6" w:rsidRPr="007D54ED">
        <w:rPr>
          <w:rFonts w:ascii="ITC Avant Garde" w:hAnsi="ITC Avant Garde" w:cs="Arial"/>
          <w:bCs/>
        </w:rPr>
        <w:t>Mega Cable, S.A. d</w:t>
      </w:r>
      <w:r w:rsidR="000C3B45" w:rsidRPr="007D54ED">
        <w:rPr>
          <w:rFonts w:ascii="ITC Avant Garde" w:hAnsi="ITC Avant Garde" w:cs="Arial"/>
          <w:bCs/>
        </w:rPr>
        <w:t>e C.V.</w:t>
      </w:r>
      <w:r w:rsidR="000C3B45" w:rsidRPr="007D54ED">
        <w:rPr>
          <w:rFonts w:ascii="ITC Avant Garde" w:hAnsi="ITC Avant Garde" w:cs="Helvetica"/>
          <w:lang w:eastAsia="es-MX"/>
        </w:rPr>
        <w:t xml:space="preserve">, </w:t>
      </w:r>
      <w:r w:rsidR="003D1AE6" w:rsidRPr="007D54ED">
        <w:rPr>
          <w:rFonts w:ascii="ITC Avant Garde" w:eastAsia="Times New Roman" w:hAnsi="ITC Avant Garde"/>
          <w:bCs/>
          <w:iCs/>
          <w:lang w:eastAsia="es-ES"/>
        </w:rPr>
        <w:t>aplicables del 1 de enero al 31 de diciembre de 2018.</w:t>
      </w:r>
    </w:p>
    <w:p w14:paraId="0D0B56B0" w14:textId="77777777" w:rsidR="00867EC4" w:rsidRDefault="006E3093"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554A3601" w14:textId="1F9AB480" w:rsidR="00A1573B" w:rsidRPr="007D54ED" w:rsidRDefault="0007615A" w:rsidP="00FD2343">
      <w:pPr>
        <w:autoSpaceDE w:val="0"/>
        <w:autoSpaceDN w:val="0"/>
        <w:adjustRightInd w:val="0"/>
        <w:spacing w:before="240" w:after="0" w:line="276" w:lineRule="auto"/>
        <w:jc w:val="both"/>
        <w:rPr>
          <w:rFonts w:ascii="ITC Avant Garde" w:eastAsia="Times New Roman" w:hAnsi="ITC Avant Garde"/>
          <w:bCs/>
          <w:iCs/>
          <w:lang w:eastAsia="es-ES"/>
        </w:rPr>
      </w:pPr>
      <w:r w:rsidRPr="007D54ED">
        <w:rPr>
          <w:rFonts w:ascii="ITC Avant Garde" w:eastAsia="Times New Roman" w:hAnsi="ITC Avant Garde" w:cs="Times New Roman"/>
          <w:b/>
          <w:lang w:val="es-ES"/>
        </w:rPr>
        <w:t>III.</w:t>
      </w:r>
      <w:r w:rsidR="006A7F17">
        <w:rPr>
          <w:rFonts w:ascii="ITC Avant Garde" w:eastAsia="Times New Roman" w:hAnsi="ITC Avant Garde" w:cs="Times New Roman"/>
          <w:b/>
          <w:lang w:val="es-ES"/>
        </w:rPr>
        <w:t>49</w:t>
      </w:r>
      <w:r w:rsidRPr="007D54ED">
        <w:rPr>
          <w:rFonts w:ascii="ITC Avant Garde" w:eastAsia="Times New Roman" w:hAnsi="ITC Avant Garde" w:cs="Times New Roman"/>
          <w:b/>
          <w:lang w:val="es-ES"/>
        </w:rPr>
        <w:t xml:space="preserve">.- </w:t>
      </w:r>
      <w:r w:rsidR="003D1AE6" w:rsidRPr="007D54ED">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003D1AE6" w:rsidRPr="007D54ED">
        <w:rPr>
          <w:rFonts w:ascii="ITC Avant Garde" w:hAnsi="ITC Avant Garde" w:cs="Helvetica"/>
          <w:lang w:eastAsia="es-MX"/>
        </w:rPr>
        <w:t>entre Teléfonos de México, S.A.B. de C.V. y Telecomm Atlas, S.A. de C.V.</w:t>
      </w:r>
      <w:r w:rsidR="003D1AE6" w:rsidRPr="007D54ED">
        <w:rPr>
          <w:rFonts w:ascii="ITC Avant Garde" w:eastAsia="Times New Roman" w:hAnsi="ITC Avant Garde"/>
          <w:bCs/>
          <w:iCs/>
          <w:lang w:eastAsia="es-ES"/>
        </w:rPr>
        <w:t>, aplicables del 1 de enero al 31 de diciembre de 2018.</w:t>
      </w:r>
    </w:p>
    <w:p w14:paraId="544ACE7B" w14:textId="77777777" w:rsidR="00FD2343" w:rsidRDefault="006E3093" w:rsidP="00F74684">
      <w:pPr>
        <w:autoSpaceDE w:val="0"/>
        <w:autoSpaceDN w:val="0"/>
        <w:adjustRightInd w:val="0"/>
        <w:spacing w:after="0" w:line="276" w:lineRule="auto"/>
        <w:jc w:val="both"/>
        <w:rPr>
          <w:rFonts w:ascii="ITC Avant Garde" w:eastAsia="Times New Roman" w:hAnsi="ITC Avant Garde"/>
          <w:bCs/>
          <w:i/>
          <w:iCs/>
          <w:lang w:eastAsia="es-ES"/>
        </w:rPr>
        <w:sectPr w:rsidR="00FD2343" w:rsidSect="00EC1EF0">
          <w:pgSz w:w="12240" w:h="15840"/>
          <w:pgMar w:top="1985" w:right="1474" w:bottom="1134" w:left="1474" w:header="709" w:footer="709" w:gutter="0"/>
          <w:cols w:space="708"/>
          <w:docGrid w:linePitch="360"/>
        </w:sectPr>
      </w:pPr>
      <w:r w:rsidRPr="007D54ED">
        <w:rPr>
          <w:rFonts w:ascii="ITC Avant Garde" w:eastAsia="Times New Roman" w:hAnsi="ITC Avant Garde"/>
          <w:bCs/>
          <w:i/>
          <w:iCs/>
          <w:lang w:eastAsia="es-ES"/>
        </w:rPr>
        <w:t>(Unidad de Política Regulatoria)</w:t>
      </w:r>
    </w:p>
    <w:p w14:paraId="134BABEC" w14:textId="07095CA8" w:rsidR="00D23442" w:rsidRPr="007D54ED" w:rsidRDefault="0007615A" w:rsidP="00F74684">
      <w:pPr>
        <w:spacing w:after="0" w:line="276" w:lineRule="auto"/>
        <w:ind w:right="49"/>
        <w:jc w:val="both"/>
        <w:rPr>
          <w:rFonts w:ascii="ITC Avant Garde" w:eastAsia="Times New Roman" w:hAnsi="ITC Avant Garde" w:cs="Times New Roman"/>
          <w:lang w:val="es-ES"/>
        </w:rPr>
      </w:pPr>
      <w:r w:rsidRPr="007D54ED">
        <w:rPr>
          <w:rFonts w:ascii="ITC Avant Garde" w:eastAsia="Times New Roman" w:hAnsi="ITC Avant Garde" w:cs="Times New Roman"/>
          <w:b/>
          <w:lang w:val="es-ES"/>
        </w:rPr>
        <w:t>III.</w:t>
      </w:r>
      <w:r w:rsidR="006A7F17">
        <w:rPr>
          <w:rFonts w:ascii="ITC Avant Garde" w:eastAsia="Times New Roman" w:hAnsi="ITC Avant Garde" w:cs="Times New Roman"/>
          <w:b/>
          <w:lang w:val="es-ES"/>
        </w:rPr>
        <w:t>50</w:t>
      </w:r>
      <w:r w:rsidRPr="007D54ED">
        <w:rPr>
          <w:rFonts w:ascii="ITC Avant Garde" w:eastAsia="Times New Roman" w:hAnsi="ITC Avant Garde" w:cs="Times New Roman"/>
          <w:b/>
          <w:lang w:val="es-ES"/>
        </w:rPr>
        <w:t xml:space="preserve">.- </w:t>
      </w:r>
      <w:r w:rsidR="00D23442" w:rsidRPr="007D54ED">
        <w:rPr>
          <w:rFonts w:ascii="ITC Avant Garde" w:eastAsia="Times New Roman" w:hAnsi="ITC Avant Garde" w:cs="Times New Roman"/>
          <w:lang w:val="es-ES"/>
        </w:rPr>
        <w:t>Resolución mediante la cual el Pleno del Instituto Federal de Telecomunicaciones modifica y autoriza al agente económico preponderante en el sector de radiodifusión los términos y condiciones de la oferta pública de infraestructura, aplicables del 1° de enero de 2018 al 31 de diciembre de 2019.</w:t>
      </w:r>
    </w:p>
    <w:p w14:paraId="420BA116" w14:textId="77777777" w:rsidR="00867EC4" w:rsidRDefault="00D23442" w:rsidP="00F74684">
      <w:pPr>
        <w:autoSpaceDE w:val="0"/>
        <w:autoSpaceDN w:val="0"/>
        <w:adjustRightInd w:val="0"/>
        <w:spacing w:after="0" w:line="276" w:lineRule="auto"/>
        <w:jc w:val="both"/>
        <w:rPr>
          <w:rFonts w:ascii="ITC Avant Garde" w:eastAsia="Times New Roman" w:hAnsi="ITC Avant Garde"/>
          <w:bCs/>
          <w:i/>
          <w:iCs/>
          <w:lang w:eastAsia="es-ES"/>
        </w:rPr>
      </w:pPr>
      <w:r w:rsidRPr="007D54ED">
        <w:rPr>
          <w:rFonts w:ascii="ITC Avant Garde" w:eastAsia="Times New Roman" w:hAnsi="ITC Avant Garde"/>
          <w:bCs/>
          <w:i/>
          <w:iCs/>
          <w:lang w:eastAsia="es-ES"/>
        </w:rPr>
        <w:t>(Unidad de Política Regulatoria)</w:t>
      </w:r>
    </w:p>
    <w:p w14:paraId="3C0C806C" w14:textId="2A98C6B4" w:rsidR="00CA0ABA" w:rsidRPr="007D54ED" w:rsidRDefault="00CA0ABA" w:rsidP="00FD2343">
      <w:pPr>
        <w:spacing w:before="240" w:after="0" w:line="276" w:lineRule="auto"/>
        <w:jc w:val="both"/>
        <w:rPr>
          <w:rFonts w:ascii="ITC Avant Garde" w:eastAsia="Times New Roman" w:hAnsi="ITC Avant Garde" w:cs="Times New Roman"/>
          <w:b/>
          <w:lang w:val="es-ES"/>
        </w:rPr>
      </w:pPr>
      <w:r w:rsidRPr="007D54ED">
        <w:rPr>
          <w:rFonts w:ascii="ITC Avant Garde" w:eastAsia="Times New Roman" w:hAnsi="ITC Avant Garde" w:cs="Times New Roman"/>
          <w:b/>
          <w:lang w:val="es-ES"/>
        </w:rPr>
        <w:t>III.5</w:t>
      </w:r>
      <w:r w:rsidR="006A7F17">
        <w:rPr>
          <w:rFonts w:ascii="ITC Avant Garde" w:eastAsia="Times New Roman" w:hAnsi="ITC Avant Garde" w:cs="Times New Roman"/>
          <w:b/>
          <w:lang w:val="es-ES"/>
        </w:rPr>
        <w:t>1</w:t>
      </w:r>
      <w:r w:rsidRPr="007D54ED">
        <w:rPr>
          <w:rFonts w:ascii="ITC Avant Garde" w:eastAsia="Times New Roman" w:hAnsi="ITC Avant Garde" w:cs="Times New Roman"/>
          <w:b/>
          <w:lang w:val="es-ES"/>
        </w:rPr>
        <w:t>.-</w:t>
      </w:r>
      <w:r w:rsidR="00DB7192" w:rsidRPr="007D54ED">
        <w:rPr>
          <w:rFonts w:ascii="ITC Avant Garde" w:eastAsia="Times New Roman" w:hAnsi="ITC Avant Garde" w:cs="Times New Roman"/>
          <w:b/>
          <w:lang w:val="es-ES"/>
        </w:rPr>
        <w:t xml:space="preserve"> </w:t>
      </w:r>
      <w:r w:rsidR="001F71E1" w:rsidRPr="001F71E1">
        <w:rPr>
          <w:rFonts w:ascii="ITC Avant Garde" w:eastAsia="Times New Roman" w:hAnsi="ITC Avant Garde" w:cs="Times New Roman"/>
          <w:lang w:val="es-ES"/>
        </w:rPr>
        <w:t xml:space="preserve">Acuerdo mediante el cual el Pleno </w:t>
      </w:r>
      <w:r w:rsidR="001F71E1">
        <w:rPr>
          <w:rFonts w:ascii="ITC Avant Garde" w:eastAsia="Times New Roman" w:hAnsi="ITC Avant Garde" w:cs="Times New Roman"/>
          <w:lang w:val="es-ES"/>
        </w:rPr>
        <w:t>d</w:t>
      </w:r>
      <w:r w:rsidR="001F71E1" w:rsidRPr="001F71E1">
        <w:rPr>
          <w:rFonts w:ascii="ITC Avant Garde" w:eastAsia="Times New Roman" w:hAnsi="ITC Avant Garde" w:cs="Times New Roman"/>
          <w:lang w:val="es-ES"/>
        </w:rPr>
        <w:t xml:space="preserve">el Instituto Federal </w:t>
      </w:r>
      <w:r w:rsidR="001F71E1">
        <w:rPr>
          <w:rFonts w:ascii="ITC Avant Garde" w:eastAsia="Times New Roman" w:hAnsi="ITC Avant Garde" w:cs="Times New Roman"/>
          <w:lang w:val="es-ES"/>
        </w:rPr>
        <w:t>d</w:t>
      </w:r>
      <w:r w:rsidR="001F71E1" w:rsidRPr="001F71E1">
        <w:rPr>
          <w:rFonts w:ascii="ITC Avant Garde" w:eastAsia="Times New Roman" w:hAnsi="ITC Avant Garde" w:cs="Times New Roman"/>
          <w:lang w:val="es-ES"/>
        </w:rPr>
        <w:t xml:space="preserve">e Telecomunicaciones emite el Programa Anual </w:t>
      </w:r>
      <w:r w:rsidR="001F71E1">
        <w:rPr>
          <w:rFonts w:ascii="ITC Avant Garde" w:eastAsia="Times New Roman" w:hAnsi="ITC Avant Garde" w:cs="Times New Roman"/>
          <w:lang w:val="es-ES"/>
        </w:rPr>
        <w:t>de Uso y</w:t>
      </w:r>
      <w:r w:rsidR="001F71E1" w:rsidRPr="001F71E1">
        <w:rPr>
          <w:rFonts w:ascii="ITC Avant Garde" w:eastAsia="Times New Roman" w:hAnsi="ITC Avant Garde" w:cs="Times New Roman"/>
          <w:lang w:val="es-ES"/>
        </w:rPr>
        <w:t xml:space="preserve"> Aprovechamiento </w:t>
      </w:r>
      <w:r w:rsidR="001F71E1">
        <w:rPr>
          <w:rFonts w:ascii="ITC Avant Garde" w:eastAsia="Times New Roman" w:hAnsi="ITC Avant Garde" w:cs="Times New Roman"/>
          <w:lang w:val="es-ES"/>
        </w:rPr>
        <w:t>d</w:t>
      </w:r>
      <w:r w:rsidR="001F71E1" w:rsidRPr="001F71E1">
        <w:rPr>
          <w:rFonts w:ascii="ITC Avant Garde" w:eastAsia="Times New Roman" w:hAnsi="ITC Avant Garde" w:cs="Times New Roman"/>
          <w:lang w:val="es-ES"/>
        </w:rPr>
        <w:t xml:space="preserve">e Bandas </w:t>
      </w:r>
      <w:r w:rsidR="001F71E1">
        <w:rPr>
          <w:rFonts w:ascii="ITC Avant Garde" w:eastAsia="Times New Roman" w:hAnsi="ITC Avant Garde" w:cs="Times New Roman"/>
          <w:lang w:val="es-ES"/>
        </w:rPr>
        <w:t>d</w:t>
      </w:r>
      <w:r w:rsidR="001F71E1" w:rsidRPr="001F71E1">
        <w:rPr>
          <w:rFonts w:ascii="ITC Avant Garde" w:eastAsia="Times New Roman" w:hAnsi="ITC Avant Garde" w:cs="Times New Roman"/>
          <w:lang w:val="es-ES"/>
        </w:rPr>
        <w:t>e Frecuencias 2018.</w:t>
      </w:r>
    </w:p>
    <w:p w14:paraId="64BD601A" w14:textId="77777777" w:rsidR="00867EC4" w:rsidRDefault="00597C0F" w:rsidP="00F74684">
      <w:pPr>
        <w:spacing w:after="0" w:line="276" w:lineRule="auto"/>
        <w:jc w:val="both"/>
        <w:rPr>
          <w:rFonts w:ascii="ITC Avant Garde" w:hAnsi="ITC Avant Garde"/>
          <w:i/>
          <w:color w:val="000000"/>
        </w:rPr>
      </w:pPr>
      <w:r w:rsidRPr="007D54ED">
        <w:rPr>
          <w:rFonts w:ascii="ITC Avant Garde" w:hAnsi="ITC Avant Garde"/>
          <w:i/>
          <w:color w:val="000000"/>
        </w:rPr>
        <w:t xml:space="preserve">(Unidad de Espectro Radioeléctrico) </w:t>
      </w:r>
    </w:p>
    <w:p w14:paraId="15F570D5" w14:textId="7AA201BE" w:rsidR="0055308D" w:rsidRPr="00FD2343" w:rsidRDefault="00882F3D" w:rsidP="00FD2343">
      <w:pPr>
        <w:pStyle w:val="Ttulo3"/>
        <w:spacing w:before="240" w:after="240"/>
        <w:rPr>
          <w:rFonts w:ascii="ITC Avant Garde" w:hAnsi="ITC Avant Garde"/>
          <w:b/>
          <w:bCs/>
          <w:color w:val="000000" w:themeColor="text1"/>
          <w:lang w:eastAsia="es-MX"/>
        </w:rPr>
      </w:pPr>
      <w:r w:rsidRPr="00867EC4">
        <w:rPr>
          <w:rFonts w:ascii="ITC Avant Garde" w:hAnsi="ITC Avant Garde"/>
          <w:b/>
          <w:color w:val="000000" w:themeColor="text1"/>
          <w:sz w:val="22"/>
          <w:szCs w:val="22"/>
        </w:rPr>
        <w:t>IV.- ASUNTOS GENERALES.</w:t>
      </w:r>
    </w:p>
    <w:sectPr w:rsidR="0055308D" w:rsidRPr="00FD2343" w:rsidSect="00EC1EF0">
      <w:pgSz w:w="12240" w:h="15840"/>
      <w:pgMar w:top="1985" w:right="1474" w:bottom="1134"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F0CE0" w14:textId="77777777" w:rsidR="00690F68" w:rsidRDefault="00690F68">
      <w:pPr>
        <w:spacing w:after="0" w:line="240" w:lineRule="auto"/>
      </w:pPr>
      <w:r>
        <w:separator/>
      </w:r>
    </w:p>
  </w:endnote>
  <w:endnote w:type="continuationSeparator" w:id="0">
    <w:p w14:paraId="51E6A753" w14:textId="77777777" w:rsidR="00690F68" w:rsidRDefault="00690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DB3E8" w14:textId="77777777" w:rsidR="00690F68" w:rsidRDefault="00690F68">
      <w:pPr>
        <w:spacing w:after="0" w:line="240" w:lineRule="auto"/>
      </w:pPr>
      <w:r>
        <w:separator/>
      </w:r>
    </w:p>
  </w:footnote>
  <w:footnote w:type="continuationSeparator" w:id="0">
    <w:p w14:paraId="4250FF53" w14:textId="77777777" w:rsidR="00690F68" w:rsidRDefault="00690F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F1B4D"/>
    <w:multiLevelType w:val="hybridMultilevel"/>
    <w:tmpl w:val="1506D3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6A6064"/>
    <w:multiLevelType w:val="hybridMultilevel"/>
    <w:tmpl w:val="9020C424"/>
    <w:lvl w:ilvl="0" w:tplc="1C4869C8">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A3"/>
    <w:rsid w:val="00003421"/>
    <w:rsid w:val="00003EDC"/>
    <w:rsid w:val="000073C8"/>
    <w:rsid w:val="0001385D"/>
    <w:rsid w:val="00016914"/>
    <w:rsid w:val="0001789F"/>
    <w:rsid w:val="00021AFB"/>
    <w:rsid w:val="00024733"/>
    <w:rsid w:val="00036FDC"/>
    <w:rsid w:val="00046239"/>
    <w:rsid w:val="00050E11"/>
    <w:rsid w:val="00053000"/>
    <w:rsid w:val="00070945"/>
    <w:rsid w:val="000721CA"/>
    <w:rsid w:val="00072CD8"/>
    <w:rsid w:val="00075A38"/>
    <w:rsid w:val="0007615A"/>
    <w:rsid w:val="0009014D"/>
    <w:rsid w:val="00092B73"/>
    <w:rsid w:val="00094267"/>
    <w:rsid w:val="00097925"/>
    <w:rsid w:val="000A11DA"/>
    <w:rsid w:val="000A16A5"/>
    <w:rsid w:val="000A3B82"/>
    <w:rsid w:val="000A6425"/>
    <w:rsid w:val="000A79BC"/>
    <w:rsid w:val="000B21D3"/>
    <w:rsid w:val="000B6241"/>
    <w:rsid w:val="000B632C"/>
    <w:rsid w:val="000C03B7"/>
    <w:rsid w:val="000C0782"/>
    <w:rsid w:val="000C2E0A"/>
    <w:rsid w:val="000C3B45"/>
    <w:rsid w:val="000D218D"/>
    <w:rsid w:val="000D2847"/>
    <w:rsid w:val="000D38EA"/>
    <w:rsid w:val="000D3E1E"/>
    <w:rsid w:val="000D699F"/>
    <w:rsid w:val="000E0E97"/>
    <w:rsid w:val="000E4571"/>
    <w:rsid w:val="000F05DE"/>
    <w:rsid w:val="00101F8E"/>
    <w:rsid w:val="00121D96"/>
    <w:rsid w:val="00124FDD"/>
    <w:rsid w:val="00127DAD"/>
    <w:rsid w:val="00134C7A"/>
    <w:rsid w:val="001427EF"/>
    <w:rsid w:val="00147DBE"/>
    <w:rsid w:val="001524A1"/>
    <w:rsid w:val="00153EE8"/>
    <w:rsid w:val="001560A1"/>
    <w:rsid w:val="00160D60"/>
    <w:rsid w:val="001661F0"/>
    <w:rsid w:val="0016632D"/>
    <w:rsid w:val="001760D0"/>
    <w:rsid w:val="00181C07"/>
    <w:rsid w:val="001871C6"/>
    <w:rsid w:val="00187AC8"/>
    <w:rsid w:val="00187FEB"/>
    <w:rsid w:val="001923E6"/>
    <w:rsid w:val="001948CF"/>
    <w:rsid w:val="001A6866"/>
    <w:rsid w:val="001B133A"/>
    <w:rsid w:val="001C161A"/>
    <w:rsid w:val="001C215C"/>
    <w:rsid w:val="001C2DDA"/>
    <w:rsid w:val="001C56F1"/>
    <w:rsid w:val="001D1331"/>
    <w:rsid w:val="001E1DEE"/>
    <w:rsid w:val="001E3F9E"/>
    <w:rsid w:val="001E6562"/>
    <w:rsid w:val="001E724E"/>
    <w:rsid w:val="001F24CF"/>
    <w:rsid w:val="001F6CE5"/>
    <w:rsid w:val="001F71E1"/>
    <w:rsid w:val="0020264E"/>
    <w:rsid w:val="00205671"/>
    <w:rsid w:val="00210335"/>
    <w:rsid w:val="00212BA0"/>
    <w:rsid w:val="0021625E"/>
    <w:rsid w:val="00217EB1"/>
    <w:rsid w:val="00227183"/>
    <w:rsid w:val="00231F0E"/>
    <w:rsid w:val="002345D5"/>
    <w:rsid w:val="00235282"/>
    <w:rsid w:val="00250F60"/>
    <w:rsid w:val="0026183D"/>
    <w:rsid w:val="002632DB"/>
    <w:rsid w:val="00267F7A"/>
    <w:rsid w:val="0027540E"/>
    <w:rsid w:val="00275E94"/>
    <w:rsid w:val="00276874"/>
    <w:rsid w:val="00284299"/>
    <w:rsid w:val="00284381"/>
    <w:rsid w:val="00284562"/>
    <w:rsid w:val="00284E5D"/>
    <w:rsid w:val="00287FA7"/>
    <w:rsid w:val="002917E3"/>
    <w:rsid w:val="00292081"/>
    <w:rsid w:val="002B0D05"/>
    <w:rsid w:val="002B16C4"/>
    <w:rsid w:val="002B1BA6"/>
    <w:rsid w:val="002B2E67"/>
    <w:rsid w:val="002B5ED1"/>
    <w:rsid w:val="002C05EB"/>
    <w:rsid w:val="002C1E79"/>
    <w:rsid w:val="002C6CCE"/>
    <w:rsid w:val="002D0620"/>
    <w:rsid w:val="002D1832"/>
    <w:rsid w:val="002F2B33"/>
    <w:rsid w:val="002F5140"/>
    <w:rsid w:val="002F619A"/>
    <w:rsid w:val="0030349F"/>
    <w:rsid w:val="00310D00"/>
    <w:rsid w:val="0031344B"/>
    <w:rsid w:val="00316BAC"/>
    <w:rsid w:val="003174FA"/>
    <w:rsid w:val="00320131"/>
    <w:rsid w:val="0032640F"/>
    <w:rsid w:val="00327270"/>
    <w:rsid w:val="00342529"/>
    <w:rsid w:val="00350605"/>
    <w:rsid w:val="00360675"/>
    <w:rsid w:val="00370BB1"/>
    <w:rsid w:val="00382A3F"/>
    <w:rsid w:val="00387962"/>
    <w:rsid w:val="003927C3"/>
    <w:rsid w:val="00393238"/>
    <w:rsid w:val="003A0750"/>
    <w:rsid w:val="003A07A0"/>
    <w:rsid w:val="003A10DC"/>
    <w:rsid w:val="003A38E9"/>
    <w:rsid w:val="003A6D2E"/>
    <w:rsid w:val="003B0A0E"/>
    <w:rsid w:val="003C3DE0"/>
    <w:rsid w:val="003D1AE6"/>
    <w:rsid w:val="003D52C7"/>
    <w:rsid w:val="003E0D4B"/>
    <w:rsid w:val="003E2B43"/>
    <w:rsid w:val="003F04A7"/>
    <w:rsid w:val="003F590F"/>
    <w:rsid w:val="003F5F25"/>
    <w:rsid w:val="003F7D95"/>
    <w:rsid w:val="0040166E"/>
    <w:rsid w:val="004075DC"/>
    <w:rsid w:val="00410252"/>
    <w:rsid w:val="00415A75"/>
    <w:rsid w:val="00424A68"/>
    <w:rsid w:val="00425081"/>
    <w:rsid w:val="00425CFA"/>
    <w:rsid w:val="00426C03"/>
    <w:rsid w:val="00441A58"/>
    <w:rsid w:val="00444028"/>
    <w:rsid w:val="004453BF"/>
    <w:rsid w:val="004465DB"/>
    <w:rsid w:val="0045347A"/>
    <w:rsid w:val="00454C47"/>
    <w:rsid w:val="004619C8"/>
    <w:rsid w:val="004641A0"/>
    <w:rsid w:val="004730BA"/>
    <w:rsid w:val="00474364"/>
    <w:rsid w:val="00480EBD"/>
    <w:rsid w:val="00481864"/>
    <w:rsid w:val="0049464F"/>
    <w:rsid w:val="00496F1C"/>
    <w:rsid w:val="004A3F7F"/>
    <w:rsid w:val="004A639C"/>
    <w:rsid w:val="004A7D66"/>
    <w:rsid w:val="004B4FD6"/>
    <w:rsid w:val="004B6CB3"/>
    <w:rsid w:val="004B7DBF"/>
    <w:rsid w:val="004C1F29"/>
    <w:rsid w:val="004C213D"/>
    <w:rsid w:val="004C58EB"/>
    <w:rsid w:val="004D21C5"/>
    <w:rsid w:val="004D61B9"/>
    <w:rsid w:val="004D7E79"/>
    <w:rsid w:val="004E302A"/>
    <w:rsid w:val="004F79D0"/>
    <w:rsid w:val="00511C96"/>
    <w:rsid w:val="005133B6"/>
    <w:rsid w:val="005156C8"/>
    <w:rsid w:val="0051648E"/>
    <w:rsid w:val="00523F31"/>
    <w:rsid w:val="00525CC8"/>
    <w:rsid w:val="0053081C"/>
    <w:rsid w:val="005520C5"/>
    <w:rsid w:val="0055308D"/>
    <w:rsid w:val="0055411E"/>
    <w:rsid w:val="00557E54"/>
    <w:rsid w:val="00561983"/>
    <w:rsid w:val="00561D3D"/>
    <w:rsid w:val="00563774"/>
    <w:rsid w:val="0056565A"/>
    <w:rsid w:val="005658FF"/>
    <w:rsid w:val="00583083"/>
    <w:rsid w:val="005913A0"/>
    <w:rsid w:val="005932E0"/>
    <w:rsid w:val="00595163"/>
    <w:rsid w:val="00596EB1"/>
    <w:rsid w:val="00597C0F"/>
    <w:rsid w:val="00597FA1"/>
    <w:rsid w:val="005A7B3E"/>
    <w:rsid w:val="005B02A6"/>
    <w:rsid w:val="005B3E43"/>
    <w:rsid w:val="005B627B"/>
    <w:rsid w:val="005C2CF1"/>
    <w:rsid w:val="005C45CE"/>
    <w:rsid w:val="005D0516"/>
    <w:rsid w:val="005D7BBB"/>
    <w:rsid w:val="005E6B80"/>
    <w:rsid w:val="005F10E9"/>
    <w:rsid w:val="005F2618"/>
    <w:rsid w:val="005F72FF"/>
    <w:rsid w:val="00601913"/>
    <w:rsid w:val="00604EC9"/>
    <w:rsid w:val="00605333"/>
    <w:rsid w:val="0061292D"/>
    <w:rsid w:val="00616AA6"/>
    <w:rsid w:val="006218E8"/>
    <w:rsid w:val="00623358"/>
    <w:rsid w:val="00627C4E"/>
    <w:rsid w:val="00634347"/>
    <w:rsid w:val="00644F2D"/>
    <w:rsid w:val="00652305"/>
    <w:rsid w:val="00652B4B"/>
    <w:rsid w:val="0066312B"/>
    <w:rsid w:val="006676F9"/>
    <w:rsid w:val="006704A6"/>
    <w:rsid w:val="006822A6"/>
    <w:rsid w:val="00687A9A"/>
    <w:rsid w:val="00690F68"/>
    <w:rsid w:val="0069295D"/>
    <w:rsid w:val="006A0C04"/>
    <w:rsid w:val="006A460C"/>
    <w:rsid w:val="006A5788"/>
    <w:rsid w:val="006A7F17"/>
    <w:rsid w:val="006B19BB"/>
    <w:rsid w:val="006B20D1"/>
    <w:rsid w:val="006B2C55"/>
    <w:rsid w:val="006B3D44"/>
    <w:rsid w:val="006B7270"/>
    <w:rsid w:val="006B73DB"/>
    <w:rsid w:val="006C0C4C"/>
    <w:rsid w:val="006C3704"/>
    <w:rsid w:val="006C3B87"/>
    <w:rsid w:val="006C49DC"/>
    <w:rsid w:val="006C76F6"/>
    <w:rsid w:val="006D45D0"/>
    <w:rsid w:val="006E10E6"/>
    <w:rsid w:val="006E3093"/>
    <w:rsid w:val="006E4945"/>
    <w:rsid w:val="006E4F46"/>
    <w:rsid w:val="006E6735"/>
    <w:rsid w:val="006F545E"/>
    <w:rsid w:val="006F67B5"/>
    <w:rsid w:val="0070146D"/>
    <w:rsid w:val="00706164"/>
    <w:rsid w:val="00712F0D"/>
    <w:rsid w:val="00717F08"/>
    <w:rsid w:val="0072595B"/>
    <w:rsid w:val="007260E4"/>
    <w:rsid w:val="007324BA"/>
    <w:rsid w:val="00737026"/>
    <w:rsid w:val="00737816"/>
    <w:rsid w:val="007443D4"/>
    <w:rsid w:val="00747137"/>
    <w:rsid w:val="00753F07"/>
    <w:rsid w:val="00757538"/>
    <w:rsid w:val="00762BE5"/>
    <w:rsid w:val="0076300B"/>
    <w:rsid w:val="00764C3F"/>
    <w:rsid w:val="00765E9A"/>
    <w:rsid w:val="007674B7"/>
    <w:rsid w:val="00781722"/>
    <w:rsid w:val="00782DBA"/>
    <w:rsid w:val="0079056A"/>
    <w:rsid w:val="00793E99"/>
    <w:rsid w:val="00793F4D"/>
    <w:rsid w:val="00794989"/>
    <w:rsid w:val="007A0938"/>
    <w:rsid w:val="007A0EE2"/>
    <w:rsid w:val="007A136C"/>
    <w:rsid w:val="007A48CB"/>
    <w:rsid w:val="007A7984"/>
    <w:rsid w:val="007A7C18"/>
    <w:rsid w:val="007C1315"/>
    <w:rsid w:val="007C2495"/>
    <w:rsid w:val="007D54ED"/>
    <w:rsid w:val="007D60D3"/>
    <w:rsid w:val="007D7216"/>
    <w:rsid w:val="007E1745"/>
    <w:rsid w:val="007E24E7"/>
    <w:rsid w:val="007E2A60"/>
    <w:rsid w:val="007E54AE"/>
    <w:rsid w:val="007E7002"/>
    <w:rsid w:val="007E7876"/>
    <w:rsid w:val="00800245"/>
    <w:rsid w:val="00801A8B"/>
    <w:rsid w:val="008037BB"/>
    <w:rsid w:val="008067CD"/>
    <w:rsid w:val="00822EC4"/>
    <w:rsid w:val="008278CE"/>
    <w:rsid w:val="008300D7"/>
    <w:rsid w:val="00831BA6"/>
    <w:rsid w:val="0083219E"/>
    <w:rsid w:val="00834825"/>
    <w:rsid w:val="00834CD1"/>
    <w:rsid w:val="008418C0"/>
    <w:rsid w:val="008418CF"/>
    <w:rsid w:val="0085069C"/>
    <w:rsid w:val="00851383"/>
    <w:rsid w:val="00853B32"/>
    <w:rsid w:val="00861441"/>
    <w:rsid w:val="008658CA"/>
    <w:rsid w:val="008659FB"/>
    <w:rsid w:val="00867EC4"/>
    <w:rsid w:val="00874D1C"/>
    <w:rsid w:val="00882F3D"/>
    <w:rsid w:val="00890420"/>
    <w:rsid w:val="008979F7"/>
    <w:rsid w:val="008A1E05"/>
    <w:rsid w:val="008B1B31"/>
    <w:rsid w:val="008B2B6D"/>
    <w:rsid w:val="008C1741"/>
    <w:rsid w:val="008C5143"/>
    <w:rsid w:val="008C6C7E"/>
    <w:rsid w:val="008D55DA"/>
    <w:rsid w:val="008E01CD"/>
    <w:rsid w:val="008E04E8"/>
    <w:rsid w:val="008E20FA"/>
    <w:rsid w:val="008E625F"/>
    <w:rsid w:val="008E660E"/>
    <w:rsid w:val="008F033B"/>
    <w:rsid w:val="008F1870"/>
    <w:rsid w:val="008F2F77"/>
    <w:rsid w:val="00902C3B"/>
    <w:rsid w:val="00904208"/>
    <w:rsid w:val="00905A3D"/>
    <w:rsid w:val="0090729B"/>
    <w:rsid w:val="00907A85"/>
    <w:rsid w:val="00914C74"/>
    <w:rsid w:val="00915921"/>
    <w:rsid w:val="00922EA3"/>
    <w:rsid w:val="0093004B"/>
    <w:rsid w:val="00932E04"/>
    <w:rsid w:val="009402CF"/>
    <w:rsid w:val="009408A5"/>
    <w:rsid w:val="00943EB4"/>
    <w:rsid w:val="00944798"/>
    <w:rsid w:val="00952068"/>
    <w:rsid w:val="0096200C"/>
    <w:rsid w:val="00962BB6"/>
    <w:rsid w:val="00966CD7"/>
    <w:rsid w:val="00971015"/>
    <w:rsid w:val="009821D8"/>
    <w:rsid w:val="0099160D"/>
    <w:rsid w:val="0099680B"/>
    <w:rsid w:val="009A238D"/>
    <w:rsid w:val="009A58E6"/>
    <w:rsid w:val="009A660D"/>
    <w:rsid w:val="009B6AAE"/>
    <w:rsid w:val="009C54A9"/>
    <w:rsid w:val="009E6447"/>
    <w:rsid w:val="009E69AE"/>
    <w:rsid w:val="00A008BF"/>
    <w:rsid w:val="00A12931"/>
    <w:rsid w:val="00A144C7"/>
    <w:rsid w:val="00A1573B"/>
    <w:rsid w:val="00A179C9"/>
    <w:rsid w:val="00A17F41"/>
    <w:rsid w:val="00A23482"/>
    <w:rsid w:val="00A2383A"/>
    <w:rsid w:val="00A32B15"/>
    <w:rsid w:val="00A40446"/>
    <w:rsid w:val="00A43129"/>
    <w:rsid w:val="00A5405F"/>
    <w:rsid w:val="00A55086"/>
    <w:rsid w:val="00A76555"/>
    <w:rsid w:val="00A81E68"/>
    <w:rsid w:val="00A854FE"/>
    <w:rsid w:val="00A96563"/>
    <w:rsid w:val="00A97BF0"/>
    <w:rsid w:val="00AA2F3E"/>
    <w:rsid w:val="00AB0190"/>
    <w:rsid w:val="00AB2392"/>
    <w:rsid w:val="00AC1DD3"/>
    <w:rsid w:val="00AC219E"/>
    <w:rsid w:val="00AC4E27"/>
    <w:rsid w:val="00AC7188"/>
    <w:rsid w:val="00AC794B"/>
    <w:rsid w:val="00AC7FB5"/>
    <w:rsid w:val="00AD31FF"/>
    <w:rsid w:val="00AD3977"/>
    <w:rsid w:val="00AD4D57"/>
    <w:rsid w:val="00AF1B32"/>
    <w:rsid w:val="00B00335"/>
    <w:rsid w:val="00B014C5"/>
    <w:rsid w:val="00B06DFF"/>
    <w:rsid w:val="00B17632"/>
    <w:rsid w:val="00B328E2"/>
    <w:rsid w:val="00B332F0"/>
    <w:rsid w:val="00B335BD"/>
    <w:rsid w:val="00B35F3B"/>
    <w:rsid w:val="00B363FF"/>
    <w:rsid w:val="00B449B8"/>
    <w:rsid w:val="00B47B54"/>
    <w:rsid w:val="00B5387F"/>
    <w:rsid w:val="00B579E7"/>
    <w:rsid w:val="00B67B37"/>
    <w:rsid w:val="00B67E18"/>
    <w:rsid w:val="00B7020A"/>
    <w:rsid w:val="00B72D2C"/>
    <w:rsid w:val="00B805B9"/>
    <w:rsid w:val="00B82528"/>
    <w:rsid w:val="00B87041"/>
    <w:rsid w:val="00B92C73"/>
    <w:rsid w:val="00B97978"/>
    <w:rsid w:val="00BA0BC3"/>
    <w:rsid w:val="00BA2D92"/>
    <w:rsid w:val="00BA6ED8"/>
    <w:rsid w:val="00BB2C2F"/>
    <w:rsid w:val="00BB6622"/>
    <w:rsid w:val="00BD2BA6"/>
    <w:rsid w:val="00BD4062"/>
    <w:rsid w:val="00BD5821"/>
    <w:rsid w:val="00BD6377"/>
    <w:rsid w:val="00BF4353"/>
    <w:rsid w:val="00BF672F"/>
    <w:rsid w:val="00C00706"/>
    <w:rsid w:val="00C07BCA"/>
    <w:rsid w:val="00C168CD"/>
    <w:rsid w:val="00C17BA5"/>
    <w:rsid w:val="00C26ADA"/>
    <w:rsid w:val="00C34D43"/>
    <w:rsid w:val="00C42322"/>
    <w:rsid w:val="00C45BAD"/>
    <w:rsid w:val="00C47CB9"/>
    <w:rsid w:val="00C55E65"/>
    <w:rsid w:val="00C57B2E"/>
    <w:rsid w:val="00C8047F"/>
    <w:rsid w:val="00C813AA"/>
    <w:rsid w:val="00C821BB"/>
    <w:rsid w:val="00C87DC4"/>
    <w:rsid w:val="00C930CC"/>
    <w:rsid w:val="00CA0ABA"/>
    <w:rsid w:val="00CA18D9"/>
    <w:rsid w:val="00CA2B4A"/>
    <w:rsid w:val="00CA7068"/>
    <w:rsid w:val="00CB3085"/>
    <w:rsid w:val="00CB4F25"/>
    <w:rsid w:val="00CB5A28"/>
    <w:rsid w:val="00CC4F20"/>
    <w:rsid w:val="00CD3A64"/>
    <w:rsid w:val="00CD718B"/>
    <w:rsid w:val="00CE6CF5"/>
    <w:rsid w:val="00CE7E6D"/>
    <w:rsid w:val="00CF217F"/>
    <w:rsid w:val="00D01216"/>
    <w:rsid w:val="00D022D5"/>
    <w:rsid w:val="00D05D9E"/>
    <w:rsid w:val="00D15E9C"/>
    <w:rsid w:val="00D16354"/>
    <w:rsid w:val="00D16815"/>
    <w:rsid w:val="00D23442"/>
    <w:rsid w:val="00D2367B"/>
    <w:rsid w:val="00D31EDB"/>
    <w:rsid w:val="00D32E9C"/>
    <w:rsid w:val="00D33FD6"/>
    <w:rsid w:val="00D40578"/>
    <w:rsid w:val="00D47157"/>
    <w:rsid w:val="00D4756F"/>
    <w:rsid w:val="00D503C0"/>
    <w:rsid w:val="00D526FF"/>
    <w:rsid w:val="00D558CF"/>
    <w:rsid w:val="00D71E6E"/>
    <w:rsid w:val="00D758FB"/>
    <w:rsid w:val="00D77D95"/>
    <w:rsid w:val="00D84B7C"/>
    <w:rsid w:val="00D879C0"/>
    <w:rsid w:val="00D90B3B"/>
    <w:rsid w:val="00DA62FD"/>
    <w:rsid w:val="00DB0EA8"/>
    <w:rsid w:val="00DB31B0"/>
    <w:rsid w:val="00DB7192"/>
    <w:rsid w:val="00DC6EF4"/>
    <w:rsid w:val="00DD0206"/>
    <w:rsid w:val="00DD6A97"/>
    <w:rsid w:val="00DE26E0"/>
    <w:rsid w:val="00DE2725"/>
    <w:rsid w:val="00DE37C6"/>
    <w:rsid w:val="00DE412F"/>
    <w:rsid w:val="00DE4293"/>
    <w:rsid w:val="00DE5EE7"/>
    <w:rsid w:val="00E000FD"/>
    <w:rsid w:val="00E0312A"/>
    <w:rsid w:val="00E04B66"/>
    <w:rsid w:val="00E05F36"/>
    <w:rsid w:val="00E118A1"/>
    <w:rsid w:val="00E152E4"/>
    <w:rsid w:val="00E22AB3"/>
    <w:rsid w:val="00E2359B"/>
    <w:rsid w:val="00E26CC3"/>
    <w:rsid w:val="00E327FB"/>
    <w:rsid w:val="00E45230"/>
    <w:rsid w:val="00E4661C"/>
    <w:rsid w:val="00E47EF9"/>
    <w:rsid w:val="00E50B54"/>
    <w:rsid w:val="00E52D54"/>
    <w:rsid w:val="00E655F0"/>
    <w:rsid w:val="00E70494"/>
    <w:rsid w:val="00E726E1"/>
    <w:rsid w:val="00E733A3"/>
    <w:rsid w:val="00E75F9E"/>
    <w:rsid w:val="00E76DC9"/>
    <w:rsid w:val="00E82EB6"/>
    <w:rsid w:val="00E842DE"/>
    <w:rsid w:val="00E85CCE"/>
    <w:rsid w:val="00E90666"/>
    <w:rsid w:val="00E95B1E"/>
    <w:rsid w:val="00E96C59"/>
    <w:rsid w:val="00EA1D18"/>
    <w:rsid w:val="00EA408A"/>
    <w:rsid w:val="00EA5933"/>
    <w:rsid w:val="00EB4626"/>
    <w:rsid w:val="00EC157A"/>
    <w:rsid w:val="00EC1EF0"/>
    <w:rsid w:val="00EC1FB2"/>
    <w:rsid w:val="00ED0610"/>
    <w:rsid w:val="00ED2191"/>
    <w:rsid w:val="00EE0069"/>
    <w:rsid w:val="00EE32AB"/>
    <w:rsid w:val="00EF441A"/>
    <w:rsid w:val="00EF4624"/>
    <w:rsid w:val="00EF4E67"/>
    <w:rsid w:val="00EF76C2"/>
    <w:rsid w:val="00F04C5D"/>
    <w:rsid w:val="00F109E2"/>
    <w:rsid w:val="00F15ADC"/>
    <w:rsid w:val="00F303B9"/>
    <w:rsid w:val="00F32DAC"/>
    <w:rsid w:val="00F33C26"/>
    <w:rsid w:val="00F40CEF"/>
    <w:rsid w:val="00F43E73"/>
    <w:rsid w:val="00F52A19"/>
    <w:rsid w:val="00F643BE"/>
    <w:rsid w:val="00F66B34"/>
    <w:rsid w:val="00F728FD"/>
    <w:rsid w:val="00F73338"/>
    <w:rsid w:val="00F74684"/>
    <w:rsid w:val="00F771A4"/>
    <w:rsid w:val="00F806C0"/>
    <w:rsid w:val="00F832B9"/>
    <w:rsid w:val="00FA455A"/>
    <w:rsid w:val="00FA49EE"/>
    <w:rsid w:val="00FA56D5"/>
    <w:rsid w:val="00FA59B2"/>
    <w:rsid w:val="00FA5C69"/>
    <w:rsid w:val="00FA70EB"/>
    <w:rsid w:val="00FB2B31"/>
    <w:rsid w:val="00FC1AE3"/>
    <w:rsid w:val="00FD2343"/>
    <w:rsid w:val="00FE5C6D"/>
    <w:rsid w:val="00FE7426"/>
    <w:rsid w:val="00FF0668"/>
    <w:rsid w:val="00FF3E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130281"/>
  <w15:chartTrackingRefBased/>
  <w15:docId w15:val="{A93AC6F7-CF61-40D7-A889-A06566C0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D43"/>
  </w:style>
  <w:style w:type="paragraph" w:styleId="Ttulo1">
    <w:name w:val="heading 1"/>
    <w:basedOn w:val="Normal"/>
    <w:next w:val="Normal"/>
    <w:link w:val="Ttulo1Car"/>
    <w:uiPriority w:val="9"/>
    <w:qFormat/>
    <w:rsid w:val="00D84B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67E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67E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33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33A3"/>
  </w:style>
  <w:style w:type="paragraph" w:styleId="Piedepgina">
    <w:name w:val="footer"/>
    <w:basedOn w:val="Normal"/>
    <w:link w:val="PiedepginaCar"/>
    <w:uiPriority w:val="99"/>
    <w:unhideWhenUsed/>
    <w:rsid w:val="00E733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33A3"/>
  </w:style>
  <w:style w:type="paragraph" w:styleId="Prrafodelista">
    <w:name w:val="List Paragraph"/>
    <w:basedOn w:val="Normal"/>
    <w:link w:val="PrrafodelistaCar"/>
    <w:uiPriority w:val="34"/>
    <w:qFormat/>
    <w:rsid w:val="00E733A3"/>
    <w:pPr>
      <w:ind w:left="720"/>
      <w:contextualSpacing/>
    </w:pPr>
  </w:style>
  <w:style w:type="character" w:customStyle="1" w:styleId="PrrafodelistaCar">
    <w:name w:val="Párrafo de lista Car"/>
    <w:basedOn w:val="Fuentedeprrafopredeter"/>
    <w:link w:val="Prrafodelista"/>
    <w:uiPriority w:val="34"/>
    <w:locked/>
    <w:rsid w:val="00E733A3"/>
  </w:style>
  <w:style w:type="paragraph" w:styleId="Textodeglobo">
    <w:name w:val="Balloon Text"/>
    <w:basedOn w:val="Normal"/>
    <w:link w:val="TextodegloboCar"/>
    <w:uiPriority w:val="99"/>
    <w:semiHidden/>
    <w:unhideWhenUsed/>
    <w:rsid w:val="00E733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33A3"/>
    <w:rPr>
      <w:rFonts w:ascii="Segoe UI" w:hAnsi="Segoe UI" w:cs="Segoe UI"/>
      <w:sz w:val="18"/>
      <w:szCs w:val="18"/>
    </w:rPr>
  </w:style>
  <w:style w:type="paragraph" w:styleId="Textoindependiente">
    <w:name w:val="Body Text"/>
    <w:basedOn w:val="Normal"/>
    <w:link w:val="TextoindependienteCar"/>
    <w:uiPriority w:val="1"/>
    <w:qFormat/>
    <w:rsid w:val="00DD0206"/>
    <w:pPr>
      <w:widowControl w:val="0"/>
      <w:spacing w:after="0" w:line="240" w:lineRule="auto"/>
    </w:pPr>
    <w:rPr>
      <w:rFonts w:ascii="Century Gothic" w:eastAsia="Century Gothic" w:hAnsi="Century Gothic" w:cs="Century Gothic"/>
    </w:rPr>
  </w:style>
  <w:style w:type="character" w:customStyle="1" w:styleId="TextoindependienteCar">
    <w:name w:val="Texto independiente Car"/>
    <w:basedOn w:val="Fuentedeprrafopredeter"/>
    <w:link w:val="Textoindependiente"/>
    <w:uiPriority w:val="1"/>
    <w:rsid w:val="00DD0206"/>
    <w:rPr>
      <w:rFonts w:ascii="Century Gothic" w:eastAsia="Century Gothic" w:hAnsi="Century Gothic" w:cs="Century Gothic"/>
    </w:rPr>
  </w:style>
  <w:style w:type="paragraph" w:styleId="Sinespaciado">
    <w:name w:val="No Spacing"/>
    <w:uiPriority w:val="1"/>
    <w:qFormat/>
    <w:rsid w:val="00CA2B4A"/>
    <w:pPr>
      <w:spacing w:after="0" w:line="240" w:lineRule="auto"/>
    </w:pPr>
    <w:rPr>
      <w:rFonts w:ascii="Calibri" w:eastAsia="Calibri" w:hAnsi="Calibri" w:cs="Times New Roman"/>
    </w:rPr>
  </w:style>
  <w:style w:type="character" w:customStyle="1" w:styleId="ANOTACIONCar">
    <w:name w:val="ANOTACION Car"/>
    <w:link w:val="ANOTACION"/>
    <w:qFormat/>
    <w:locked/>
    <w:rsid w:val="007E7876"/>
    <w:rPr>
      <w:rFonts w:ascii="Times New Roman" w:eastAsia="Times New Roman" w:hAnsi="Times New Roman" w:cs="Times New Roman"/>
      <w:b/>
      <w:sz w:val="18"/>
      <w:szCs w:val="20"/>
      <w:lang w:val="en-US" w:eastAsia="es-ES"/>
    </w:rPr>
  </w:style>
  <w:style w:type="paragraph" w:customStyle="1" w:styleId="ANOTACION">
    <w:name w:val="ANOTACION"/>
    <w:basedOn w:val="Normal"/>
    <w:link w:val="ANOTACIONCar"/>
    <w:qFormat/>
    <w:rsid w:val="007E7876"/>
    <w:pPr>
      <w:spacing w:before="101" w:after="101" w:line="216" w:lineRule="atLeast"/>
      <w:jc w:val="center"/>
    </w:pPr>
    <w:rPr>
      <w:rFonts w:ascii="Times New Roman" w:eastAsia="Times New Roman" w:hAnsi="Times New Roman" w:cs="Times New Roman"/>
      <w:b/>
      <w:sz w:val="18"/>
      <w:szCs w:val="20"/>
      <w:lang w:val="en-US" w:eastAsia="es-ES"/>
    </w:rPr>
  </w:style>
  <w:style w:type="paragraph" w:customStyle="1" w:styleId="N1IFT">
    <w:name w:val="N1 IFT"/>
    <w:basedOn w:val="Ttulo1"/>
    <w:link w:val="N1IFTCar"/>
    <w:autoRedefine/>
    <w:qFormat/>
    <w:rsid w:val="00D84B7C"/>
    <w:pPr>
      <w:keepNext w:val="0"/>
      <w:keepLines w:val="0"/>
      <w:spacing w:before="0" w:after="200" w:line="276" w:lineRule="auto"/>
      <w:jc w:val="both"/>
    </w:pPr>
    <w:rPr>
      <w:rFonts w:ascii="ITC Avant Garde" w:eastAsia="Calibri" w:hAnsi="ITC Avant Garde" w:cs="Arial"/>
      <w:b/>
      <w:snapToGrid w:val="0"/>
      <w:color w:val="000000"/>
      <w:sz w:val="22"/>
      <w:szCs w:val="22"/>
      <w:lang w:val="es-ES" w:eastAsia="es-ES"/>
    </w:rPr>
  </w:style>
  <w:style w:type="character" w:customStyle="1" w:styleId="N1IFTCar">
    <w:name w:val="N1 IFT Car"/>
    <w:basedOn w:val="Fuentedeprrafopredeter"/>
    <w:link w:val="N1IFT"/>
    <w:rsid w:val="00D84B7C"/>
    <w:rPr>
      <w:rFonts w:ascii="ITC Avant Garde" w:eastAsia="Calibri" w:hAnsi="ITC Avant Garde" w:cs="Arial"/>
      <w:b/>
      <w:snapToGrid w:val="0"/>
      <w:color w:val="000000"/>
      <w:lang w:val="es-ES" w:eastAsia="es-ES"/>
    </w:rPr>
  </w:style>
  <w:style w:type="character" w:customStyle="1" w:styleId="Ttulo1Car">
    <w:name w:val="Título 1 Car"/>
    <w:basedOn w:val="Fuentedeprrafopredeter"/>
    <w:link w:val="Ttulo1"/>
    <w:uiPriority w:val="9"/>
    <w:rsid w:val="00D84B7C"/>
    <w:rPr>
      <w:rFonts w:asciiTheme="majorHAnsi" w:eastAsiaTheme="majorEastAsia" w:hAnsiTheme="majorHAnsi" w:cstheme="majorBidi"/>
      <w:color w:val="2E74B5" w:themeColor="accent1" w:themeShade="BF"/>
      <w:sz w:val="32"/>
      <w:szCs w:val="32"/>
    </w:rPr>
  </w:style>
  <w:style w:type="paragraph" w:customStyle="1" w:styleId="IFTnormal">
    <w:name w:val="IFT normal"/>
    <w:basedOn w:val="Normal"/>
    <w:link w:val="IFTnormalCar"/>
    <w:qFormat/>
    <w:rsid w:val="00327270"/>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rsid w:val="00327270"/>
    <w:rPr>
      <w:rFonts w:ascii="ITC Avant Garde" w:eastAsia="Calibri" w:hAnsi="ITC Avant Garde" w:cs="Arial"/>
      <w:color w:val="000000"/>
      <w:lang w:val="es-ES_tradnl" w:eastAsia="es-ES"/>
    </w:rPr>
  </w:style>
  <w:style w:type="paragraph" w:customStyle="1" w:styleId="estilo30">
    <w:name w:val="estilo30"/>
    <w:basedOn w:val="Normal"/>
    <w:uiPriority w:val="99"/>
    <w:rsid w:val="0002473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867EC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867EC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2313">
      <w:bodyDiv w:val="1"/>
      <w:marLeft w:val="0"/>
      <w:marRight w:val="0"/>
      <w:marTop w:val="0"/>
      <w:marBottom w:val="0"/>
      <w:divBdr>
        <w:top w:val="none" w:sz="0" w:space="0" w:color="auto"/>
        <w:left w:val="none" w:sz="0" w:space="0" w:color="auto"/>
        <w:bottom w:val="none" w:sz="0" w:space="0" w:color="auto"/>
        <w:right w:val="none" w:sz="0" w:space="0" w:color="auto"/>
      </w:divBdr>
    </w:div>
    <w:div w:id="93131355">
      <w:bodyDiv w:val="1"/>
      <w:marLeft w:val="0"/>
      <w:marRight w:val="0"/>
      <w:marTop w:val="0"/>
      <w:marBottom w:val="0"/>
      <w:divBdr>
        <w:top w:val="none" w:sz="0" w:space="0" w:color="auto"/>
        <w:left w:val="none" w:sz="0" w:space="0" w:color="auto"/>
        <w:bottom w:val="none" w:sz="0" w:space="0" w:color="auto"/>
        <w:right w:val="none" w:sz="0" w:space="0" w:color="auto"/>
      </w:divBdr>
    </w:div>
    <w:div w:id="95714262">
      <w:bodyDiv w:val="1"/>
      <w:marLeft w:val="0"/>
      <w:marRight w:val="0"/>
      <w:marTop w:val="0"/>
      <w:marBottom w:val="0"/>
      <w:divBdr>
        <w:top w:val="none" w:sz="0" w:space="0" w:color="auto"/>
        <w:left w:val="none" w:sz="0" w:space="0" w:color="auto"/>
        <w:bottom w:val="none" w:sz="0" w:space="0" w:color="auto"/>
        <w:right w:val="none" w:sz="0" w:space="0" w:color="auto"/>
      </w:divBdr>
    </w:div>
    <w:div w:id="98566451">
      <w:bodyDiv w:val="1"/>
      <w:marLeft w:val="0"/>
      <w:marRight w:val="0"/>
      <w:marTop w:val="0"/>
      <w:marBottom w:val="0"/>
      <w:divBdr>
        <w:top w:val="none" w:sz="0" w:space="0" w:color="auto"/>
        <w:left w:val="none" w:sz="0" w:space="0" w:color="auto"/>
        <w:bottom w:val="none" w:sz="0" w:space="0" w:color="auto"/>
        <w:right w:val="none" w:sz="0" w:space="0" w:color="auto"/>
      </w:divBdr>
    </w:div>
    <w:div w:id="128398023">
      <w:bodyDiv w:val="1"/>
      <w:marLeft w:val="0"/>
      <w:marRight w:val="0"/>
      <w:marTop w:val="0"/>
      <w:marBottom w:val="0"/>
      <w:divBdr>
        <w:top w:val="none" w:sz="0" w:space="0" w:color="auto"/>
        <w:left w:val="none" w:sz="0" w:space="0" w:color="auto"/>
        <w:bottom w:val="none" w:sz="0" w:space="0" w:color="auto"/>
        <w:right w:val="none" w:sz="0" w:space="0" w:color="auto"/>
      </w:divBdr>
    </w:div>
    <w:div w:id="242227824">
      <w:bodyDiv w:val="1"/>
      <w:marLeft w:val="0"/>
      <w:marRight w:val="0"/>
      <w:marTop w:val="0"/>
      <w:marBottom w:val="0"/>
      <w:divBdr>
        <w:top w:val="none" w:sz="0" w:space="0" w:color="auto"/>
        <w:left w:val="none" w:sz="0" w:space="0" w:color="auto"/>
        <w:bottom w:val="none" w:sz="0" w:space="0" w:color="auto"/>
        <w:right w:val="none" w:sz="0" w:space="0" w:color="auto"/>
      </w:divBdr>
    </w:div>
    <w:div w:id="244457336">
      <w:bodyDiv w:val="1"/>
      <w:marLeft w:val="0"/>
      <w:marRight w:val="0"/>
      <w:marTop w:val="0"/>
      <w:marBottom w:val="0"/>
      <w:divBdr>
        <w:top w:val="none" w:sz="0" w:space="0" w:color="auto"/>
        <w:left w:val="none" w:sz="0" w:space="0" w:color="auto"/>
        <w:bottom w:val="none" w:sz="0" w:space="0" w:color="auto"/>
        <w:right w:val="none" w:sz="0" w:space="0" w:color="auto"/>
      </w:divBdr>
    </w:div>
    <w:div w:id="279341591">
      <w:bodyDiv w:val="1"/>
      <w:marLeft w:val="0"/>
      <w:marRight w:val="0"/>
      <w:marTop w:val="0"/>
      <w:marBottom w:val="0"/>
      <w:divBdr>
        <w:top w:val="none" w:sz="0" w:space="0" w:color="auto"/>
        <w:left w:val="none" w:sz="0" w:space="0" w:color="auto"/>
        <w:bottom w:val="none" w:sz="0" w:space="0" w:color="auto"/>
        <w:right w:val="none" w:sz="0" w:space="0" w:color="auto"/>
      </w:divBdr>
    </w:div>
    <w:div w:id="314142499">
      <w:bodyDiv w:val="1"/>
      <w:marLeft w:val="0"/>
      <w:marRight w:val="0"/>
      <w:marTop w:val="0"/>
      <w:marBottom w:val="0"/>
      <w:divBdr>
        <w:top w:val="none" w:sz="0" w:space="0" w:color="auto"/>
        <w:left w:val="none" w:sz="0" w:space="0" w:color="auto"/>
        <w:bottom w:val="none" w:sz="0" w:space="0" w:color="auto"/>
        <w:right w:val="none" w:sz="0" w:space="0" w:color="auto"/>
      </w:divBdr>
    </w:div>
    <w:div w:id="467749605">
      <w:bodyDiv w:val="1"/>
      <w:marLeft w:val="0"/>
      <w:marRight w:val="0"/>
      <w:marTop w:val="0"/>
      <w:marBottom w:val="0"/>
      <w:divBdr>
        <w:top w:val="none" w:sz="0" w:space="0" w:color="auto"/>
        <w:left w:val="none" w:sz="0" w:space="0" w:color="auto"/>
        <w:bottom w:val="none" w:sz="0" w:space="0" w:color="auto"/>
        <w:right w:val="none" w:sz="0" w:space="0" w:color="auto"/>
      </w:divBdr>
    </w:div>
    <w:div w:id="475613538">
      <w:bodyDiv w:val="1"/>
      <w:marLeft w:val="0"/>
      <w:marRight w:val="0"/>
      <w:marTop w:val="0"/>
      <w:marBottom w:val="0"/>
      <w:divBdr>
        <w:top w:val="none" w:sz="0" w:space="0" w:color="auto"/>
        <w:left w:val="none" w:sz="0" w:space="0" w:color="auto"/>
        <w:bottom w:val="none" w:sz="0" w:space="0" w:color="auto"/>
        <w:right w:val="none" w:sz="0" w:space="0" w:color="auto"/>
      </w:divBdr>
    </w:div>
    <w:div w:id="538125905">
      <w:bodyDiv w:val="1"/>
      <w:marLeft w:val="0"/>
      <w:marRight w:val="0"/>
      <w:marTop w:val="0"/>
      <w:marBottom w:val="0"/>
      <w:divBdr>
        <w:top w:val="none" w:sz="0" w:space="0" w:color="auto"/>
        <w:left w:val="none" w:sz="0" w:space="0" w:color="auto"/>
        <w:bottom w:val="none" w:sz="0" w:space="0" w:color="auto"/>
        <w:right w:val="none" w:sz="0" w:space="0" w:color="auto"/>
      </w:divBdr>
    </w:div>
    <w:div w:id="545797485">
      <w:bodyDiv w:val="1"/>
      <w:marLeft w:val="0"/>
      <w:marRight w:val="0"/>
      <w:marTop w:val="0"/>
      <w:marBottom w:val="0"/>
      <w:divBdr>
        <w:top w:val="none" w:sz="0" w:space="0" w:color="auto"/>
        <w:left w:val="none" w:sz="0" w:space="0" w:color="auto"/>
        <w:bottom w:val="none" w:sz="0" w:space="0" w:color="auto"/>
        <w:right w:val="none" w:sz="0" w:space="0" w:color="auto"/>
      </w:divBdr>
    </w:div>
    <w:div w:id="561063727">
      <w:bodyDiv w:val="1"/>
      <w:marLeft w:val="0"/>
      <w:marRight w:val="0"/>
      <w:marTop w:val="0"/>
      <w:marBottom w:val="0"/>
      <w:divBdr>
        <w:top w:val="none" w:sz="0" w:space="0" w:color="auto"/>
        <w:left w:val="none" w:sz="0" w:space="0" w:color="auto"/>
        <w:bottom w:val="none" w:sz="0" w:space="0" w:color="auto"/>
        <w:right w:val="none" w:sz="0" w:space="0" w:color="auto"/>
      </w:divBdr>
    </w:div>
    <w:div w:id="561410344">
      <w:bodyDiv w:val="1"/>
      <w:marLeft w:val="0"/>
      <w:marRight w:val="0"/>
      <w:marTop w:val="0"/>
      <w:marBottom w:val="0"/>
      <w:divBdr>
        <w:top w:val="none" w:sz="0" w:space="0" w:color="auto"/>
        <w:left w:val="none" w:sz="0" w:space="0" w:color="auto"/>
        <w:bottom w:val="none" w:sz="0" w:space="0" w:color="auto"/>
        <w:right w:val="none" w:sz="0" w:space="0" w:color="auto"/>
      </w:divBdr>
    </w:div>
    <w:div w:id="618225222">
      <w:bodyDiv w:val="1"/>
      <w:marLeft w:val="0"/>
      <w:marRight w:val="0"/>
      <w:marTop w:val="0"/>
      <w:marBottom w:val="0"/>
      <w:divBdr>
        <w:top w:val="none" w:sz="0" w:space="0" w:color="auto"/>
        <w:left w:val="none" w:sz="0" w:space="0" w:color="auto"/>
        <w:bottom w:val="none" w:sz="0" w:space="0" w:color="auto"/>
        <w:right w:val="none" w:sz="0" w:space="0" w:color="auto"/>
      </w:divBdr>
    </w:div>
    <w:div w:id="632057614">
      <w:bodyDiv w:val="1"/>
      <w:marLeft w:val="0"/>
      <w:marRight w:val="0"/>
      <w:marTop w:val="0"/>
      <w:marBottom w:val="0"/>
      <w:divBdr>
        <w:top w:val="none" w:sz="0" w:space="0" w:color="auto"/>
        <w:left w:val="none" w:sz="0" w:space="0" w:color="auto"/>
        <w:bottom w:val="none" w:sz="0" w:space="0" w:color="auto"/>
        <w:right w:val="none" w:sz="0" w:space="0" w:color="auto"/>
      </w:divBdr>
    </w:div>
    <w:div w:id="647706020">
      <w:bodyDiv w:val="1"/>
      <w:marLeft w:val="0"/>
      <w:marRight w:val="0"/>
      <w:marTop w:val="0"/>
      <w:marBottom w:val="0"/>
      <w:divBdr>
        <w:top w:val="none" w:sz="0" w:space="0" w:color="auto"/>
        <w:left w:val="none" w:sz="0" w:space="0" w:color="auto"/>
        <w:bottom w:val="none" w:sz="0" w:space="0" w:color="auto"/>
        <w:right w:val="none" w:sz="0" w:space="0" w:color="auto"/>
      </w:divBdr>
    </w:div>
    <w:div w:id="763568991">
      <w:bodyDiv w:val="1"/>
      <w:marLeft w:val="0"/>
      <w:marRight w:val="0"/>
      <w:marTop w:val="0"/>
      <w:marBottom w:val="0"/>
      <w:divBdr>
        <w:top w:val="none" w:sz="0" w:space="0" w:color="auto"/>
        <w:left w:val="none" w:sz="0" w:space="0" w:color="auto"/>
        <w:bottom w:val="none" w:sz="0" w:space="0" w:color="auto"/>
        <w:right w:val="none" w:sz="0" w:space="0" w:color="auto"/>
      </w:divBdr>
    </w:div>
    <w:div w:id="779228355">
      <w:bodyDiv w:val="1"/>
      <w:marLeft w:val="0"/>
      <w:marRight w:val="0"/>
      <w:marTop w:val="0"/>
      <w:marBottom w:val="0"/>
      <w:divBdr>
        <w:top w:val="none" w:sz="0" w:space="0" w:color="auto"/>
        <w:left w:val="none" w:sz="0" w:space="0" w:color="auto"/>
        <w:bottom w:val="none" w:sz="0" w:space="0" w:color="auto"/>
        <w:right w:val="none" w:sz="0" w:space="0" w:color="auto"/>
      </w:divBdr>
    </w:div>
    <w:div w:id="825128298">
      <w:bodyDiv w:val="1"/>
      <w:marLeft w:val="0"/>
      <w:marRight w:val="0"/>
      <w:marTop w:val="0"/>
      <w:marBottom w:val="0"/>
      <w:divBdr>
        <w:top w:val="none" w:sz="0" w:space="0" w:color="auto"/>
        <w:left w:val="none" w:sz="0" w:space="0" w:color="auto"/>
        <w:bottom w:val="none" w:sz="0" w:space="0" w:color="auto"/>
        <w:right w:val="none" w:sz="0" w:space="0" w:color="auto"/>
      </w:divBdr>
    </w:div>
    <w:div w:id="892813601">
      <w:bodyDiv w:val="1"/>
      <w:marLeft w:val="0"/>
      <w:marRight w:val="0"/>
      <w:marTop w:val="0"/>
      <w:marBottom w:val="0"/>
      <w:divBdr>
        <w:top w:val="none" w:sz="0" w:space="0" w:color="auto"/>
        <w:left w:val="none" w:sz="0" w:space="0" w:color="auto"/>
        <w:bottom w:val="none" w:sz="0" w:space="0" w:color="auto"/>
        <w:right w:val="none" w:sz="0" w:space="0" w:color="auto"/>
      </w:divBdr>
    </w:div>
    <w:div w:id="918440206">
      <w:bodyDiv w:val="1"/>
      <w:marLeft w:val="0"/>
      <w:marRight w:val="0"/>
      <w:marTop w:val="0"/>
      <w:marBottom w:val="0"/>
      <w:divBdr>
        <w:top w:val="none" w:sz="0" w:space="0" w:color="auto"/>
        <w:left w:val="none" w:sz="0" w:space="0" w:color="auto"/>
        <w:bottom w:val="none" w:sz="0" w:space="0" w:color="auto"/>
        <w:right w:val="none" w:sz="0" w:space="0" w:color="auto"/>
      </w:divBdr>
    </w:div>
    <w:div w:id="970020131">
      <w:bodyDiv w:val="1"/>
      <w:marLeft w:val="0"/>
      <w:marRight w:val="0"/>
      <w:marTop w:val="0"/>
      <w:marBottom w:val="0"/>
      <w:divBdr>
        <w:top w:val="none" w:sz="0" w:space="0" w:color="auto"/>
        <w:left w:val="none" w:sz="0" w:space="0" w:color="auto"/>
        <w:bottom w:val="none" w:sz="0" w:space="0" w:color="auto"/>
        <w:right w:val="none" w:sz="0" w:space="0" w:color="auto"/>
      </w:divBdr>
    </w:div>
    <w:div w:id="1018847539">
      <w:bodyDiv w:val="1"/>
      <w:marLeft w:val="0"/>
      <w:marRight w:val="0"/>
      <w:marTop w:val="0"/>
      <w:marBottom w:val="0"/>
      <w:divBdr>
        <w:top w:val="none" w:sz="0" w:space="0" w:color="auto"/>
        <w:left w:val="none" w:sz="0" w:space="0" w:color="auto"/>
        <w:bottom w:val="none" w:sz="0" w:space="0" w:color="auto"/>
        <w:right w:val="none" w:sz="0" w:space="0" w:color="auto"/>
      </w:divBdr>
    </w:div>
    <w:div w:id="1140465712">
      <w:bodyDiv w:val="1"/>
      <w:marLeft w:val="0"/>
      <w:marRight w:val="0"/>
      <w:marTop w:val="0"/>
      <w:marBottom w:val="0"/>
      <w:divBdr>
        <w:top w:val="none" w:sz="0" w:space="0" w:color="auto"/>
        <w:left w:val="none" w:sz="0" w:space="0" w:color="auto"/>
        <w:bottom w:val="none" w:sz="0" w:space="0" w:color="auto"/>
        <w:right w:val="none" w:sz="0" w:space="0" w:color="auto"/>
      </w:divBdr>
    </w:div>
    <w:div w:id="1140994638">
      <w:bodyDiv w:val="1"/>
      <w:marLeft w:val="0"/>
      <w:marRight w:val="0"/>
      <w:marTop w:val="0"/>
      <w:marBottom w:val="0"/>
      <w:divBdr>
        <w:top w:val="none" w:sz="0" w:space="0" w:color="auto"/>
        <w:left w:val="none" w:sz="0" w:space="0" w:color="auto"/>
        <w:bottom w:val="none" w:sz="0" w:space="0" w:color="auto"/>
        <w:right w:val="none" w:sz="0" w:space="0" w:color="auto"/>
      </w:divBdr>
    </w:div>
    <w:div w:id="1238973262">
      <w:bodyDiv w:val="1"/>
      <w:marLeft w:val="0"/>
      <w:marRight w:val="0"/>
      <w:marTop w:val="0"/>
      <w:marBottom w:val="0"/>
      <w:divBdr>
        <w:top w:val="none" w:sz="0" w:space="0" w:color="auto"/>
        <w:left w:val="none" w:sz="0" w:space="0" w:color="auto"/>
        <w:bottom w:val="none" w:sz="0" w:space="0" w:color="auto"/>
        <w:right w:val="none" w:sz="0" w:space="0" w:color="auto"/>
      </w:divBdr>
    </w:div>
    <w:div w:id="1272738814">
      <w:bodyDiv w:val="1"/>
      <w:marLeft w:val="0"/>
      <w:marRight w:val="0"/>
      <w:marTop w:val="0"/>
      <w:marBottom w:val="0"/>
      <w:divBdr>
        <w:top w:val="none" w:sz="0" w:space="0" w:color="auto"/>
        <w:left w:val="none" w:sz="0" w:space="0" w:color="auto"/>
        <w:bottom w:val="none" w:sz="0" w:space="0" w:color="auto"/>
        <w:right w:val="none" w:sz="0" w:space="0" w:color="auto"/>
      </w:divBdr>
    </w:div>
    <w:div w:id="1303389115">
      <w:bodyDiv w:val="1"/>
      <w:marLeft w:val="0"/>
      <w:marRight w:val="0"/>
      <w:marTop w:val="0"/>
      <w:marBottom w:val="0"/>
      <w:divBdr>
        <w:top w:val="none" w:sz="0" w:space="0" w:color="auto"/>
        <w:left w:val="none" w:sz="0" w:space="0" w:color="auto"/>
        <w:bottom w:val="none" w:sz="0" w:space="0" w:color="auto"/>
        <w:right w:val="none" w:sz="0" w:space="0" w:color="auto"/>
      </w:divBdr>
    </w:div>
    <w:div w:id="1306279305">
      <w:bodyDiv w:val="1"/>
      <w:marLeft w:val="0"/>
      <w:marRight w:val="0"/>
      <w:marTop w:val="0"/>
      <w:marBottom w:val="0"/>
      <w:divBdr>
        <w:top w:val="none" w:sz="0" w:space="0" w:color="auto"/>
        <w:left w:val="none" w:sz="0" w:space="0" w:color="auto"/>
        <w:bottom w:val="none" w:sz="0" w:space="0" w:color="auto"/>
        <w:right w:val="none" w:sz="0" w:space="0" w:color="auto"/>
      </w:divBdr>
    </w:div>
    <w:div w:id="1491824229">
      <w:bodyDiv w:val="1"/>
      <w:marLeft w:val="0"/>
      <w:marRight w:val="0"/>
      <w:marTop w:val="0"/>
      <w:marBottom w:val="0"/>
      <w:divBdr>
        <w:top w:val="none" w:sz="0" w:space="0" w:color="auto"/>
        <w:left w:val="none" w:sz="0" w:space="0" w:color="auto"/>
        <w:bottom w:val="none" w:sz="0" w:space="0" w:color="auto"/>
        <w:right w:val="none" w:sz="0" w:space="0" w:color="auto"/>
      </w:divBdr>
    </w:div>
    <w:div w:id="1557084098">
      <w:bodyDiv w:val="1"/>
      <w:marLeft w:val="0"/>
      <w:marRight w:val="0"/>
      <w:marTop w:val="0"/>
      <w:marBottom w:val="0"/>
      <w:divBdr>
        <w:top w:val="none" w:sz="0" w:space="0" w:color="auto"/>
        <w:left w:val="none" w:sz="0" w:space="0" w:color="auto"/>
        <w:bottom w:val="none" w:sz="0" w:space="0" w:color="auto"/>
        <w:right w:val="none" w:sz="0" w:space="0" w:color="auto"/>
      </w:divBdr>
    </w:div>
    <w:div w:id="1644119079">
      <w:bodyDiv w:val="1"/>
      <w:marLeft w:val="0"/>
      <w:marRight w:val="0"/>
      <w:marTop w:val="0"/>
      <w:marBottom w:val="0"/>
      <w:divBdr>
        <w:top w:val="none" w:sz="0" w:space="0" w:color="auto"/>
        <w:left w:val="none" w:sz="0" w:space="0" w:color="auto"/>
        <w:bottom w:val="none" w:sz="0" w:space="0" w:color="auto"/>
        <w:right w:val="none" w:sz="0" w:space="0" w:color="auto"/>
      </w:divBdr>
    </w:div>
    <w:div w:id="1653482769">
      <w:bodyDiv w:val="1"/>
      <w:marLeft w:val="0"/>
      <w:marRight w:val="0"/>
      <w:marTop w:val="0"/>
      <w:marBottom w:val="0"/>
      <w:divBdr>
        <w:top w:val="none" w:sz="0" w:space="0" w:color="auto"/>
        <w:left w:val="none" w:sz="0" w:space="0" w:color="auto"/>
        <w:bottom w:val="none" w:sz="0" w:space="0" w:color="auto"/>
        <w:right w:val="none" w:sz="0" w:space="0" w:color="auto"/>
      </w:divBdr>
    </w:div>
    <w:div w:id="1720938264">
      <w:bodyDiv w:val="1"/>
      <w:marLeft w:val="0"/>
      <w:marRight w:val="0"/>
      <w:marTop w:val="0"/>
      <w:marBottom w:val="0"/>
      <w:divBdr>
        <w:top w:val="none" w:sz="0" w:space="0" w:color="auto"/>
        <w:left w:val="none" w:sz="0" w:space="0" w:color="auto"/>
        <w:bottom w:val="none" w:sz="0" w:space="0" w:color="auto"/>
        <w:right w:val="none" w:sz="0" w:space="0" w:color="auto"/>
      </w:divBdr>
    </w:div>
    <w:div w:id="1735278770">
      <w:bodyDiv w:val="1"/>
      <w:marLeft w:val="0"/>
      <w:marRight w:val="0"/>
      <w:marTop w:val="0"/>
      <w:marBottom w:val="0"/>
      <w:divBdr>
        <w:top w:val="none" w:sz="0" w:space="0" w:color="auto"/>
        <w:left w:val="none" w:sz="0" w:space="0" w:color="auto"/>
        <w:bottom w:val="none" w:sz="0" w:space="0" w:color="auto"/>
        <w:right w:val="none" w:sz="0" w:space="0" w:color="auto"/>
      </w:divBdr>
    </w:div>
    <w:div w:id="1737506637">
      <w:bodyDiv w:val="1"/>
      <w:marLeft w:val="0"/>
      <w:marRight w:val="0"/>
      <w:marTop w:val="0"/>
      <w:marBottom w:val="0"/>
      <w:divBdr>
        <w:top w:val="none" w:sz="0" w:space="0" w:color="auto"/>
        <w:left w:val="none" w:sz="0" w:space="0" w:color="auto"/>
        <w:bottom w:val="none" w:sz="0" w:space="0" w:color="auto"/>
        <w:right w:val="none" w:sz="0" w:space="0" w:color="auto"/>
      </w:divBdr>
    </w:div>
    <w:div w:id="1752118866">
      <w:bodyDiv w:val="1"/>
      <w:marLeft w:val="0"/>
      <w:marRight w:val="0"/>
      <w:marTop w:val="0"/>
      <w:marBottom w:val="0"/>
      <w:divBdr>
        <w:top w:val="none" w:sz="0" w:space="0" w:color="auto"/>
        <w:left w:val="none" w:sz="0" w:space="0" w:color="auto"/>
        <w:bottom w:val="none" w:sz="0" w:space="0" w:color="auto"/>
        <w:right w:val="none" w:sz="0" w:space="0" w:color="auto"/>
      </w:divBdr>
    </w:div>
    <w:div w:id="1786539894">
      <w:bodyDiv w:val="1"/>
      <w:marLeft w:val="0"/>
      <w:marRight w:val="0"/>
      <w:marTop w:val="0"/>
      <w:marBottom w:val="0"/>
      <w:divBdr>
        <w:top w:val="none" w:sz="0" w:space="0" w:color="auto"/>
        <w:left w:val="none" w:sz="0" w:space="0" w:color="auto"/>
        <w:bottom w:val="none" w:sz="0" w:space="0" w:color="auto"/>
        <w:right w:val="none" w:sz="0" w:space="0" w:color="auto"/>
      </w:divBdr>
    </w:div>
    <w:div w:id="1871407824">
      <w:bodyDiv w:val="1"/>
      <w:marLeft w:val="0"/>
      <w:marRight w:val="0"/>
      <w:marTop w:val="0"/>
      <w:marBottom w:val="0"/>
      <w:divBdr>
        <w:top w:val="none" w:sz="0" w:space="0" w:color="auto"/>
        <w:left w:val="none" w:sz="0" w:space="0" w:color="auto"/>
        <w:bottom w:val="none" w:sz="0" w:space="0" w:color="auto"/>
        <w:right w:val="none" w:sz="0" w:space="0" w:color="auto"/>
      </w:divBdr>
    </w:div>
    <w:div w:id="1943487255">
      <w:bodyDiv w:val="1"/>
      <w:marLeft w:val="0"/>
      <w:marRight w:val="0"/>
      <w:marTop w:val="0"/>
      <w:marBottom w:val="0"/>
      <w:divBdr>
        <w:top w:val="none" w:sz="0" w:space="0" w:color="auto"/>
        <w:left w:val="none" w:sz="0" w:space="0" w:color="auto"/>
        <w:bottom w:val="none" w:sz="0" w:space="0" w:color="auto"/>
        <w:right w:val="none" w:sz="0" w:space="0" w:color="auto"/>
      </w:divBdr>
    </w:div>
    <w:div w:id="1969890197">
      <w:bodyDiv w:val="1"/>
      <w:marLeft w:val="0"/>
      <w:marRight w:val="0"/>
      <w:marTop w:val="0"/>
      <w:marBottom w:val="0"/>
      <w:divBdr>
        <w:top w:val="none" w:sz="0" w:space="0" w:color="auto"/>
        <w:left w:val="none" w:sz="0" w:space="0" w:color="auto"/>
        <w:bottom w:val="none" w:sz="0" w:space="0" w:color="auto"/>
        <w:right w:val="none" w:sz="0" w:space="0" w:color="auto"/>
      </w:divBdr>
    </w:div>
    <w:div w:id="2128546472">
      <w:bodyDiv w:val="1"/>
      <w:marLeft w:val="0"/>
      <w:marRight w:val="0"/>
      <w:marTop w:val="0"/>
      <w:marBottom w:val="0"/>
      <w:divBdr>
        <w:top w:val="none" w:sz="0" w:space="0" w:color="auto"/>
        <w:left w:val="none" w:sz="0" w:space="0" w:color="auto"/>
        <w:bottom w:val="none" w:sz="0" w:space="0" w:color="auto"/>
        <w:right w:val="none" w:sz="0" w:space="0" w:color="auto"/>
      </w:divBdr>
    </w:div>
    <w:div w:id="212874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2761</Words>
  <Characters>15187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Noguez Perez</dc:creator>
  <cp:keywords/>
  <dc:description/>
  <cp:lastModifiedBy>Alma Teresa Perez Belmont</cp:lastModifiedBy>
  <cp:revision>9</cp:revision>
  <cp:lastPrinted>2017-11-30T01:31:00Z</cp:lastPrinted>
  <dcterms:created xsi:type="dcterms:W3CDTF">2017-11-30T01:31:00Z</dcterms:created>
  <dcterms:modified xsi:type="dcterms:W3CDTF">2017-12-12T00:38:00Z</dcterms:modified>
</cp:coreProperties>
</file>