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E70" w:rsidRPr="00CB212A" w:rsidRDefault="00BA6E70" w:rsidP="003953D5">
      <w:pPr>
        <w:pStyle w:val="Ttulo1"/>
        <w:spacing w:before="0" w:beforeAutospacing="0" w:after="240" w:afterAutospacing="0" w:line="360" w:lineRule="auto"/>
        <w:rPr>
          <w:rFonts w:ascii="ITC Avant Garde" w:hAnsi="ITC Avant Garde"/>
          <w:sz w:val="22"/>
          <w:szCs w:val="22"/>
        </w:rPr>
      </w:pPr>
      <w:r w:rsidRPr="00CB212A">
        <w:rPr>
          <w:rFonts w:ascii="ITC Avant Garde" w:hAnsi="ITC Avant Garde"/>
          <w:sz w:val="22"/>
          <w:szCs w:val="22"/>
        </w:rPr>
        <w:t>UQUIFA MÉXICO, S.A. DE C.V.</w:t>
      </w:r>
    </w:p>
    <w:p w:rsidR="00CB212A" w:rsidRPr="003E42E3" w:rsidRDefault="00BA6E70" w:rsidP="003E42E3">
      <w:pPr>
        <w:spacing w:after="240" w:line="276" w:lineRule="auto"/>
        <w:ind w:right="4868"/>
        <w:jc w:val="both"/>
        <w:rPr>
          <w:rFonts w:ascii="ITC Avant Garde" w:eastAsia="Times New Roman" w:hAnsi="ITC Avant Garde"/>
          <w:bCs/>
          <w:color w:val="000000"/>
          <w:lang w:eastAsia="es-MX"/>
        </w:rPr>
      </w:pPr>
      <w:r w:rsidRPr="003E42E3">
        <w:rPr>
          <w:rFonts w:ascii="ITC Avant Garde" w:eastAsia="Times New Roman" w:hAnsi="ITC Avant Garde"/>
          <w:bCs/>
          <w:color w:val="000000"/>
          <w:lang w:eastAsia="es-MX"/>
        </w:rPr>
        <w:t>Agustín Manuel Chávez 1-001, Colonia Centro de Ciudad de Santa Fe, Código Postal 01210, Ciudad de México.</w:t>
      </w:r>
    </w:p>
    <w:p w:rsidR="00CB212A" w:rsidRDefault="00242E1E" w:rsidP="003953D5">
      <w:pPr>
        <w:spacing w:after="240" w:line="360" w:lineRule="auto"/>
        <w:jc w:val="both"/>
        <w:rPr>
          <w:rFonts w:ascii="ITC Avant Garde" w:hAnsi="ITC Avant Garde"/>
        </w:rPr>
      </w:pPr>
      <w:r w:rsidRPr="001D09BA">
        <w:rPr>
          <w:rFonts w:ascii="ITC Avant Garde" w:eastAsia="Times New Roman" w:hAnsi="ITC Avant Garde"/>
          <w:b/>
          <w:bCs/>
          <w:lang w:eastAsia="es-MX"/>
        </w:rPr>
        <w:t>Ciudad de México</w:t>
      </w:r>
      <w:r>
        <w:rPr>
          <w:rFonts w:ascii="ITC Avant Garde" w:eastAsia="Times New Roman" w:hAnsi="ITC Avant Garde"/>
          <w:b/>
          <w:bCs/>
          <w:lang w:eastAsia="es-MX"/>
        </w:rPr>
        <w:t>,</w:t>
      </w:r>
      <w:r w:rsidRPr="001D09BA">
        <w:rPr>
          <w:rFonts w:ascii="ITC Avant Garde" w:eastAsia="Times New Roman" w:hAnsi="ITC Avant Garde"/>
          <w:b/>
          <w:bCs/>
          <w:lang w:eastAsia="es-MX"/>
        </w:rPr>
        <w:t xml:space="preserve"> a </w:t>
      </w:r>
      <w:r>
        <w:rPr>
          <w:rFonts w:ascii="ITC Avant Garde" w:eastAsia="Times New Roman" w:hAnsi="ITC Avant Garde"/>
          <w:b/>
          <w:bCs/>
          <w:lang w:eastAsia="es-MX"/>
        </w:rPr>
        <w:t>veintitrés de mayo de dos mil dieciocho</w:t>
      </w:r>
      <w:r w:rsidR="00D539A5" w:rsidRPr="00D539A5">
        <w:rPr>
          <w:rFonts w:ascii="ITC Avant Garde" w:eastAsia="Times New Roman" w:hAnsi="ITC Avant Garde"/>
          <w:b/>
          <w:bCs/>
          <w:color w:val="000000"/>
          <w:lang w:eastAsia="es-MX"/>
        </w:rPr>
        <w:t>.-</w:t>
      </w:r>
      <w:r w:rsidR="00D539A5" w:rsidRPr="00D539A5">
        <w:rPr>
          <w:rFonts w:ascii="ITC Avant Garde" w:eastAsia="Times New Roman" w:hAnsi="ITC Avant Garde"/>
          <w:bCs/>
          <w:color w:val="000000"/>
          <w:lang w:eastAsia="es-MX"/>
        </w:rPr>
        <w:t xml:space="preserve"> </w:t>
      </w:r>
      <w:r w:rsidR="002E707A" w:rsidRPr="002E707A">
        <w:rPr>
          <w:rFonts w:ascii="ITC Avant Garde" w:eastAsia="Times New Roman" w:hAnsi="ITC Avant Garde"/>
          <w:bCs/>
          <w:color w:val="000000"/>
          <w:lang w:eastAsia="es-MX"/>
        </w:rPr>
        <w:t xml:space="preserve">Visto para resolver el expediente </w:t>
      </w:r>
      <w:r w:rsidR="002E707A" w:rsidRPr="002E707A">
        <w:rPr>
          <w:rFonts w:ascii="ITC Avant Garde" w:eastAsia="Times New Roman" w:hAnsi="ITC Avant Garde"/>
          <w:b/>
          <w:bCs/>
          <w:color w:val="000000"/>
          <w:lang w:eastAsia="es-MX"/>
        </w:rPr>
        <w:t>E-IFT.UC.DG-SAN.II.0037/2017</w:t>
      </w:r>
      <w:r w:rsidR="002E707A" w:rsidRPr="002E707A">
        <w:rPr>
          <w:rFonts w:ascii="ITC Avant Garde" w:eastAsia="Times New Roman" w:hAnsi="ITC Avant Garde"/>
          <w:bCs/>
          <w:color w:val="000000"/>
          <w:lang w:eastAsia="es-MX"/>
        </w:rPr>
        <w:t>, formado con motivo del procedimiento administrativo de imposición de sanción y declaratoria de pérdida de bienes, instalaciones y equipos en beneficio de la Nación, iniciado mediante acuerdo de primero de marzo de dos mil diecisiete y notificado el diez de marzo del mismo año por este Instituto Federal de Telecomunicaciones (en adelante “</w:t>
      </w:r>
      <w:r w:rsidR="002E707A" w:rsidRPr="002E707A">
        <w:rPr>
          <w:rFonts w:ascii="ITC Avant Garde" w:eastAsia="Times New Roman" w:hAnsi="ITC Avant Garde"/>
          <w:b/>
          <w:bCs/>
          <w:color w:val="000000"/>
          <w:lang w:eastAsia="es-MX"/>
        </w:rPr>
        <w:t>IFT</w:t>
      </w:r>
      <w:r w:rsidR="002E707A" w:rsidRPr="002E707A">
        <w:rPr>
          <w:rFonts w:ascii="ITC Avant Garde" w:eastAsia="Times New Roman" w:hAnsi="ITC Avant Garde"/>
          <w:bCs/>
          <w:color w:val="000000"/>
          <w:lang w:eastAsia="es-MX"/>
        </w:rPr>
        <w:t>” o “</w:t>
      </w:r>
      <w:r w:rsidR="002E707A" w:rsidRPr="002E707A">
        <w:rPr>
          <w:rFonts w:ascii="ITC Avant Garde" w:eastAsia="Times New Roman" w:hAnsi="ITC Avant Garde"/>
          <w:b/>
          <w:bCs/>
          <w:color w:val="000000"/>
          <w:lang w:eastAsia="es-MX"/>
        </w:rPr>
        <w:t>Instituto</w:t>
      </w:r>
      <w:r w:rsidR="002E707A" w:rsidRPr="002E707A">
        <w:rPr>
          <w:rFonts w:ascii="ITC Avant Garde" w:eastAsia="Times New Roman" w:hAnsi="ITC Avant Garde"/>
          <w:bCs/>
          <w:color w:val="000000"/>
          <w:lang w:eastAsia="es-MX"/>
        </w:rPr>
        <w:t xml:space="preserve">”), por conducto de la Unidad de Cumplimiento en contra de </w:t>
      </w:r>
      <w:r w:rsidR="002E707A" w:rsidRPr="002E707A">
        <w:rPr>
          <w:rFonts w:ascii="ITC Avant Garde" w:eastAsia="Times New Roman" w:hAnsi="ITC Avant Garde"/>
          <w:b/>
          <w:bCs/>
          <w:color w:val="000000"/>
          <w:lang w:eastAsia="es-MX"/>
        </w:rPr>
        <w:t>UQUIFA MÉXICO, S.A. DE C.V.</w:t>
      </w:r>
      <w:r w:rsidR="002E707A" w:rsidRPr="002E707A">
        <w:rPr>
          <w:rFonts w:ascii="ITC Avant Garde" w:eastAsia="Times New Roman" w:hAnsi="ITC Avant Garde"/>
          <w:bCs/>
          <w:color w:val="000000"/>
          <w:lang w:eastAsia="es-MX"/>
        </w:rPr>
        <w:t xml:space="preserve"> (en lo sucesivo “</w:t>
      </w:r>
      <w:r w:rsidR="002E707A" w:rsidRPr="002E707A">
        <w:rPr>
          <w:rFonts w:ascii="ITC Avant Garde" w:eastAsia="Times New Roman" w:hAnsi="ITC Avant Garde"/>
          <w:b/>
          <w:bCs/>
          <w:color w:val="000000"/>
          <w:lang w:eastAsia="es-MX"/>
        </w:rPr>
        <w:t>UQUIFA</w:t>
      </w:r>
      <w:r w:rsidR="002E707A" w:rsidRPr="002E707A">
        <w:rPr>
          <w:rFonts w:ascii="ITC Avant Garde" w:eastAsia="Times New Roman" w:hAnsi="ITC Avant Garde"/>
          <w:bCs/>
          <w:color w:val="000000"/>
          <w:lang w:eastAsia="es-MX"/>
        </w:rPr>
        <w:t>”), por la presunta infracción a lo dispuesto en el artículo 66 en relación con los artículos 75 y 76 fracción III inciso a) y consecuentemente la probable actualización de la hipótesis normativa prevista en el artículo 305, todos de la Ley Federal de Telecomunicaciones y Radiodifusión (en adelante “</w:t>
      </w:r>
      <w:r w:rsidR="002E707A" w:rsidRPr="002E707A">
        <w:rPr>
          <w:rFonts w:ascii="ITC Avant Garde" w:eastAsia="Times New Roman" w:hAnsi="ITC Avant Garde"/>
          <w:b/>
          <w:bCs/>
          <w:color w:val="000000"/>
          <w:lang w:eastAsia="es-MX"/>
        </w:rPr>
        <w:t>LFTR</w:t>
      </w:r>
      <w:r w:rsidR="002E707A" w:rsidRPr="002E707A">
        <w:rPr>
          <w:rFonts w:ascii="ITC Avant Garde" w:eastAsia="Times New Roman" w:hAnsi="ITC Avant Garde"/>
          <w:bCs/>
          <w:color w:val="000000"/>
          <w:lang w:eastAsia="es-MX"/>
        </w:rPr>
        <w:t>”)</w:t>
      </w:r>
      <w:r w:rsidR="002E707A">
        <w:rPr>
          <w:rFonts w:ascii="ITC Avant Garde" w:eastAsia="Times New Roman" w:hAnsi="ITC Avant Garde"/>
          <w:bCs/>
          <w:color w:val="000000"/>
          <w:lang w:eastAsia="es-MX"/>
        </w:rPr>
        <w:t xml:space="preserve"> </w:t>
      </w:r>
      <w:r w:rsidR="002E707A" w:rsidRPr="002E707A">
        <w:rPr>
          <w:rFonts w:ascii="ITC Avant Garde" w:eastAsia="Times New Roman" w:hAnsi="ITC Avant Garde"/>
          <w:bCs/>
          <w:color w:val="000000"/>
          <w:lang w:eastAsia="es-MX"/>
        </w:rPr>
        <w:t>y en estricto cumplimiento a la ejecutoria de veintiséis de abril de dos mil dieciocho dictada por el Primer Tribunal Colegiado de Circuito en Materia Administrativa Especializado en Competencia Económica, Radiodifusión y Telecomunicaciones (en adelante el “</w:t>
      </w:r>
      <w:r w:rsidR="002E707A" w:rsidRPr="002E707A">
        <w:rPr>
          <w:rFonts w:ascii="ITC Avant Garde" w:eastAsia="Times New Roman" w:hAnsi="ITC Avant Garde"/>
          <w:b/>
          <w:bCs/>
          <w:color w:val="000000"/>
          <w:lang w:eastAsia="es-MX"/>
        </w:rPr>
        <w:t>TRIBUNAL COLEGIADO</w:t>
      </w:r>
      <w:r w:rsidR="002E707A" w:rsidRPr="002E707A">
        <w:rPr>
          <w:rFonts w:ascii="ITC Avant Garde" w:eastAsia="Times New Roman" w:hAnsi="ITC Avant Garde"/>
          <w:bCs/>
          <w:color w:val="000000"/>
          <w:lang w:eastAsia="es-MX"/>
        </w:rPr>
        <w:t xml:space="preserve">”) en el amparo en revisión </w:t>
      </w:r>
      <w:r w:rsidR="002E707A" w:rsidRPr="002E707A">
        <w:rPr>
          <w:rFonts w:ascii="ITC Avant Garde" w:eastAsia="Times New Roman" w:hAnsi="ITC Avant Garde"/>
          <w:b/>
          <w:bCs/>
          <w:color w:val="000000"/>
          <w:lang w:eastAsia="es-MX"/>
        </w:rPr>
        <w:t>68/2018</w:t>
      </w:r>
      <w:r w:rsidR="002E707A" w:rsidRPr="002E707A">
        <w:rPr>
          <w:rFonts w:ascii="ITC Avant Garde" w:eastAsia="Times New Roman" w:hAnsi="ITC Avant Garde"/>
          <w:bCs/>
          <w:color w:val="000000"/>
          <w:lang w:eastAsia="es-MX"/>
        </w:rPr>
        <w:t xml:space="preserve">, por la que </w:t>
      </w:r>
      <w:r w:rsidR="002E707A">
        <w:rPr>
          <w:rFonts w:ascii="ITC Avant Garde" w:eastAsia="Times New Roman" w:hAnsi="ITC Avant Garde"/>
          <w:bCs/>
          <w:color w:val="000000"/>
          <w:lang w:eastAsia="es-MX"/>
        </w:rPr>
        <w:t>confirmó</w:t>
      </w:r>
      <w:r w:rsidR="002E707A" w:rsidRPr="002E707A">
        <w:rPr>
          <w:rFonts w:ascii="ITC Avant Garde" w:eastAsia="Times New Roman" w:hAnsi="ITC Avant Garde"/>
          <w:bCs/>
          <w:color w:val="000000"/>
          <w:lang w:eastAsia="es-MX"/>
        </w:rPr>
        <w:t xml:space="preserve"> la sentencia de veintidós de febrero de dos mil dieciocho emitida en los autos del juicio de amparo indirecto </w:t>
      </w:r>
      <w:r w:rsidR="002E707A" w:rsidRPr="002E707A">
        <w:rPr>
          <w:rFonts w:ascii="ITC Avant Garde" w:eastAsia="Times New Roman" w:hAnsi="ITC Avant Garde"/>
          <w:b/>
          <w:bCs/>
          <w:color w:val="000000"/>
          <w:lang w:eastAsia="es-MX"/>
        </w:rPr>
        <w:t>1373/2017</w:t>
      </w:r>
      <w:r w:rsidR="002E707A" w:rsidRPr="002E707A">
        <w:rPr>
          <w:rFonts w:ascii="ITC Avant Garde" w:eastAsia="Times New Roman" w:hAnsi="ITC Avant Garde"/>
          <w:bCs/>
          <w:color w:val="000000"/>
          <w:lang w:eastAsia="es-MX"/>
        </w:rPr>
        <w:t xml:space="preserve"> promovido por </w:t>
      </w:r>
      <w:r w:rsidR="002E707A" w:rsidRPr="002E707A">
        <w:rPr>
          <w:rFonts w:ascii="ITC Avant Garde" w:eastAsia="Times New Roman" w:hAnsi="ITC Avant Garde"/>
          <w:b/>
          <w:bCs/>
          <w:color w:val="000000"/>
          <w:lang w:eastAsia="es-MX"/>
        </w:rPr>
        <w:t>UQUIFA</w:t>
      </w:r>
      <w:r w:rsidR="002E707A" w:rsidRPr="002E707A">
        <w:rPr>
          <w:rFonts w:ascii="ITC Avant Garde" w:eastAsia="Times New Roman" w:hAnsi="ITC Avant Garde"/>
          <w:bCs/>
          <w:color w:val="000000"/>
          <w:lang w:eastAsia="es-MX"/>
        </w:rPr>
        <w:t>, del índice del Juzgado Primero de Distrito en Materia Administrativa Especializado en Competencia Económica, Radiodifusión y Telecomunicaciones (en adelante el “</w:t>
      </w:r>
      <w:r w:rsidR="002E707A" w:rsidRPr="002E707A">
        <w:rPr>
          <w:rFonts w:ascii="ITC Avant Garde" w:eastAsia="Times New Roman" w:hAnsi="ITC Avant Garde"/>
          <w:b/>
          <w:bCs/>
          <w:color w:val="000000"/>
          <w:lang w:eastAsia="es-MX"/>
        </w:rPr>
        <w:t>JUZGADO</w:t>
      </w:r>
      <w:r w:rsidR="002E707A" w:rsidRPr="002E707A">
        <w:rPr>
          <w:rFonts w:ascii="ITC Avant Garde" w:eastAsia="Times New Roman" w:hAnsi="ITC Avant Garde"/>
          <w:bCs/>
          <w:color w:val="000000"/>
          <w:lang w:eastAsia="es-MX"/>
        </w:rPr>
        <w:t xml:space="preserve">”), en la cual se </w:t>
      </w:r>
      <w:r w:rsidR="002E707A" w:rsidRPr="002E707A">
        <w:rPr>
          <w:rFonts w:ascii="ITC Avant Garde" w:eastAsia="Times New Roman" w:hAnsi="ITC Avant Garde"/>
          <w:b/>
          <w:bCs/>
          <w:color w:val="000000"/>
          <w:lang w:eastAsia="es-MX"/>
        </w:rPr>
        <w:t>CONCEDIÓ EL AMPARO</w:t>
      </w:r>
      <w:r w:rsidR="002E707A" w:rsidRPr="002E707A">
        <w:rPr>
          <w:rFonts w:ascii="ITC Avant Garde" w:eastAsia="Times New Roman" w:hAnsi="ITC Avant Garde"/>
          <w:bCs/>
          <w:color w:val="000000"/>
          <w:lang w:eastAsia="es-MX"/>
        </w:rPr>
        <w:t xml:space="preserve"> a la quejosa. Al respecto, se emite la presente Resolución de conformidad con lo siguiente, y</w:t>
      </w:r>
    </w:p>
    <w:p w:rsidR="00CB212A" w:rsidRPr="00AD333E" w:rsidRDefault="004F3596" w:rsidP="00AD333E">
      <w:pPr>
        <w:pStyle w:val="Ttulo2"/>
        <w:spacing w:before="0" w:after="240" w:line="360" w:lineRule="auto"/>
        <w:jc w:val="center"/>
        <w:rPr>
          <w:rFonts w:ascii="ITC Avant Garde" w:eastAsia="Times New Roman" w:hAnsi="ITC Avant Garde"/>
          <w:b/>
          <w:bCs/>
          <w:color w:val="000000"/>
          <w:sz w:val="22"/>
          <w:szCs w:val="22"/>
          <w:lang w:eastAsia="es-MX"/>
        </w:rPr>
      </w:pPr>
      <w:r w:rsidRPr="00AD333E">
        <w:rPr>
          <w:rFonts w:ascii="ITC Avant Garde" w:eastAsia="Times New Roman" w:hAnsi="ITC Avant Garde"/>
          <w:b/>
          <w:bCs/>
          <w:color w:val="000000"/>
          <w:sz w:val="22"/>
          <w:szCs w:val="22"/>
          <w:lang w:eastAsia="es-MX"/>
        </w:rPr>
        <w:t>RESULTANDO</w:t>
      </w:r>
    </w:p>
    <w:p w:rsidR="00CB212A" w:rsidRDefault="00E1402E" w:rsidP="003953D5">
      <w:pPr>
        <w:pStyle w:val="Prrafodelista"/>
        <w:spacing w:after="240" w:line="360" w:lineRule="auto"/>
        <w:ind w:left="0"/>
        <w:contextualSpacing w:val="0"/>
        <w:jc w:val="both"/>
        <w:rPr>
          <w:rFonts w:ascii="ITC Avant Garde" w:eastAsia="Arial Unicode MS" w:hAnsi="ITC Avant Garde" w:cs="Arial"/>
          <w:kern w:val="16"/>
        </w:rPr>
      </w:pPr>
      <w:r w:rsidRPr="000D4A28">
        <w:rPr>
          <w:rFonts w:ascii="ITC Avant Garde" w:eastAsia="Times New Roman" w:hAnsi="ITC Avant Garde"/>
          <w:b/>
          <w:bCs/>
          <w:color w:val="000000"/>
          <w:lang w:eastAsia="es-MX"/>
        </w:rPr>
        <w:t>PRIMERO</w:t>
      </w:r>
      <w:r w:rsidR="002F3FD8" w:rsidRPr="000D4A28">
        <w:rPr>
          <w:rFonts w:ascii="ITC Avant Garde" w:eastAsia="Times New Roman" w:hAnsi="ITC Avant Garde"/>
          <w:bCs/>
          <w:color w:val="000000"/>
          <w:lang w:eastAsia="es-MX"/>
        </w:rPr>
        <w:t>.</w:t>
      </w:r>
      <w:r w:rsidR="007F49A3" w:rsidRPr="000D4A28">
        <w:rPr>
          <w:rFonts w:ascii="ITC Avant Garde" w:eastAsia="Times New Roman" w:hAnsi="ITC Avant Garde"/>
          <w:bCs/>
          <w:color w:val="000000"/>
          <w:lang w:eastAsia="es-MX"/>
        </w:rPr>
        <w:t xml:space="preserve"> </w:t>
      </w:r>
      <w:r w:rsidR="00D778B6" w:rsidRPr="00174B83">
        <w:rPr>
          <w:rFonts w:ascii="ITC Avant Garde" w:hAnsi="ITC Avant Garde" w:cs="Calibri"/>
        </w:rPr>
        <w:t>Mediante oficio</w:t>
      </w:r>
      <w:r w:rsidR="00D778B6" w:rsidRPr="00174B83">
        <w:rPr>
          <w:rFonts w:ascii="ITC Avant Garde" w:eastAsia="Arial Unicode MS" w:hAnsi="ITC Avant Garde" w:cs="Arial"/>
          <w:b/>
          <w:kern w:val="16"/>
        </w:rPr>
        <w:t xml:space="preserve"> IFT/225/UC/DG-SUV/5037/2015</w:t>
      </w:r>
      <w:r w:rsidR="00D778B6" w:rsidRPr="00174B83">
        <w:rPr>
          <w:rFonts w:ascii="ITC Avant Garde" w:eastAsia="Arial Unicode MS" w:hAnsi="ITC Avant Garde" w:cs="Arial"/>
          <w:kern w:val="16"/>
        </w:rPr>
        <w:t xml:space="preserve"> de siete de octubre de dos mil quince, la Dirección General de Supervisión (en lo sucesivo la </w:t>
      </w:r>
      <w:r w:rsidR="00D778B6" w:rsidRPr="00174B83">
        <w:rPr>
          <w:rFonts w:ascii="ITC Avant Garde" w:eastAsia="Arial Unicode MS" w:hAnsi="ITC Avant Garde" w:cs="Arial"/>
          <w:b/>
          <w:kern w:val="16"/>
        </w:rPr>
        <w:t>“DGS”</w:t>
      </w:r>
      <w:r w:rsidR="00D778B6" w:rsidRPr="00174B83">
        <w:rPr>
          <w:rFonts w:ascii="ITC Avant Garde" w:eastAsia="Arial Unicode MS" w:hAnsi="ITC Avant Garde" w:cs="Arial"/>
          <w:kern w:val="16"/>
        </w:rPr>
        <w:t>)</w:t>
      </w:r>
      <w:r w:rsidR="00D778B6">
        <w:rPr>
          <w:rFonts w:ascii="ITC Avant Garde" w:eastAsia="Arial Unicode MS" w:hAnsi="ITC Avant Garde" w:cs="Arial"/>
          <w:kern w:val="16"/>
        </w:rPr>
        <w:t xml:space="preserve"> de este Instituto</w:t>
      </w:r>
      <w:r w:rsidR="00D778B6" w:rsidRPr="00174B83">
        <w:rPr>
          <w:rFonts w:ascii="ITC Avant Garde" w:eastAsia="Arial Unicode MS" w:hAnsi="ITC Avant Garde" w:cs="Arial"/>
          <w:kern w:val="16"/>
        </w:rPr>
        <w:t xml:space="preserve">, hizo del conocimiento de la </w:t>
      </w:r>
      <w:r w:rsidR="00E341CA">
        <w:rPr>
          <w:rFonts w:ascii="ITC Avant Garde" w:eastAsia="Arial Unicode MS" w:hAnsi="ITC Avant Garde" w:cs="Arial"/>
          <w:kern w:val="16"/>
        </w:rPr>
        <w:t>Dirección General de Verificación (en adelante “</w:t>
      </w:r>
      <w:r w:rsidR="00D778B6" w:rsidRPr="00174B83">
        <w:rPr>
          <w:rFonts w:ascii="ITC Avant Garde" w:eastAsia="Arial Unicode MS" w:hAnsi="ITC Avant Garde" w:cs="Arial"/>
          <w:b/>
          <w:kern w:val="16"/>
        </w:rPr>
        <w:t>DGV</w:t>
      </w:r>
      <w:r w:rsidR="00E341CA" w:rsidRPr="00E341CA">
        <w:rPr>
          <w:rFonts w:ascii="ITC Avant Garde" w:eastAsia="Arial Unicode MS" w:hAnsi="ITC Avant Garde" w:cs="Arial"/>
          <w:kern w:val="16"/>
        </w:rPr>
        <w:t>”)</w:t>
      </w:r>
      <w:r w:rsidR="00D778B6" w:rsidRPr="00174B83">
        <w:rPr>
          <w:rFonts w:ascii="ITC Avant Garde" w:eastAsia="Arial Unicode MS" w:hAnsi="ITC Avant Garde" w:cs="Arial"/>
          <w:kern w:val="16"/>
        </w:rPr>
        <w:t xml:space="preserve">, </w:t>
      </w:r>
      <w:r w:rsidR="00D778B6" w:rsidRPr="00174B83">
        <w:rPr>
          <w:rFonts w:ascii="ITC Avant Garde" w:eastAsia="Arial Unicode MS" w:hAnsi="ITC Avant Garde" w:cs="Arial"/>
          <w:kern w:val="16"/>
        </w:rPr>
        <w:lastRenderedPageBreak/>
        <w:t xml:space="preserve">que derivado de la revisión de los expedientes remitidos a este Instituto por parte de los Centros SCT, se detectó </w:t>
      </w:r>
      <w:r w:rsidR="00D778B6">
        <w:rPr>
          <w:rFonts w:ascii="ITC Avant Garde" w:eastAsia="Arial Unicode MS" w:hAnsi="ITC Avant Garde" w:cs="Arial"/>
          <w:kern w:val="16"/>
        </w:rPr>
        <w:t xml:space="preserve">que diversas personas continuaban </w:t>
      </w:r>
      <w:r w:rsidR="00D778B6" w:rsidRPr="00174B83">
        <w:rPr>
          <w:rFonts w:ascii="ITC Avant Garde" w:eastAsia="Arial Unicode MS" w:hAnsi="ITC Avant Garde" w:cs="Arial"/>
          <w:kern w:val="16"/>
        </w:rPr>
        <w:t>utilizando frecuencia</w:t>
      </w:r>
      <w:r w:rsidR="00D778B6">
        <w:rPr>
          <w:rFonts w:ascii="ITC Avant Garde" w:eastAsia="Arial Unicode MS" w:hAnsi="ITC Avant Garde" w:cs="Arial"/>
          <w:kern w:val="16"/>
        </w:rPr>
        <w:t>s</w:t>
      </w:r>
      <w:r w:rsidR="00D778B6" w:rsidRPr="00174B83">
        <w:rPr>
          <w:rFonts w:ascii="ITC Avant Garde" w:eastAsia="Arial Unicode MS" w:hAnsi="ITC Avant Garde" w:cs="Arial"/>
          <w:kern w:val="16"/>
        </w:rPr>
        <w:t xml:space="preserve"> </w:t>
      </w:r>
      <w:r w:rsidR="00D778B6">
        <w:rPr>
          <w:rFonts w:ascii="ITC Avant Garde" w:eastAsia="Arial Unicode MS" w:hAnsi="ITC Avant Garde" w:cs="Arial"/>
          <w:kern w:val="16"/>
        </w:rPr>
        <w:t>del espectro radioeléctrico al amparo de permisos vencidos</w:t>
      </w:r>
      <w:r w:rsidR="00D778B6" w:rsidRPr="00174B83">
        <w:rPr>
          <w:rFonts w:ascii="ITC Avant Garde" w:eastAsia="Arial Unicode MS" w:hAnsi="ITC Avant Garde" w:cs="Arial"/>
          <w:kern w:val="16"/>
        </w:rPr>
        <w:t xml:space="preserve">, entre </w:t>
      </w:r>
      <w:r w:rsidR="00D778B6">
        <w:rPr>
          <w:rFonts w:ascii="ITC Avant Garde" w:eastAsia="Arial Unicode MS" w:hAnsi="ITC Avant Garde" w:cs="Arial"/>
          <w:kern w:val="16"/>
        </w:rPr>
        <w:t>las</w:t>
      </w:r>
      <w:r w:rsidR="00D778B6" w:rsidRPr="00174B83">
        <w:rPr>
          <w:rFonts w:ascii="ITC Avant Garde" w:eastAsia="Arial Unicode MS" w:hAnsi="ITC Avant Garde" w:cs="Arial"/>
          <w:kern w:val="16"/>
        </w:rPr>
        <w:t xml:space="preserve"> que se encontraba </w:t>
      </w:r>
      <w:r w:rsidR="00D778B6">
        <w:rPr>
          <w:rFonts w:ascii="ITC Avant Garde" w:eastAsia="Arial Unicode MS" w:hAnsi="ITC Avant Garde" w:cs="Arial"/>
          <w:kern w:val="16"/>
        </w:rPr>
        <w:t>la</w:t>
      </w:r>
      <w:r w:rsidR="00D778B6" w:rsidRPr="00174B83">
        <w:rPr>
          <w:rFonts w:ascii="ITC Avant Garde" w:eastAsia="Arial Unicode MS" w:hAnsi="ITC Avant Garde" w:cs="Arial"/>
          <w:kern w:val="16"/>
        </w:rPr>
        <w:t xml:space="preserve"> permisionari</w:t>
      </w:r>
      <w:r w:rsidR="00D778B6">
        <w:rPr>
          <w:rFonts w:ascii="ITC Avant Garde" w:eastAsia="Arial Unicode MS" w:hAnsi="ITC Avant Garde" w:cs="Arial"/>
          <w:kern w:val="16"/>
        </w:rPr>
        <w:t>a</w:t>
      </w:r>
      <w:r w:rsidR="00D778B6" w:rsidRPr="00174B83">
        <w:rPr>
          <w:rFonts w:ascii="ITC Avant Garde" w:eastAsia="Arial Unicode MS" w:hAnsi="ITC Avant Garde" w:cs="Arial"/>
          <w:kern w:val="16"/>
        </w:rPr>
        <w:t xml:space="preserve"> </w:t>
      </w:r>
      <w:r w:rsidR="00D778B6" w:rsidRPr="00174B83">
        <w:rPr>
          <w:rFonts w:ascii="ITC Avant Garde" w:eastAsia="Arial Unicode MS" w:hAnsi="ITC Avant Garde" w:cs="Arial"/>
          <w:b/>
          <w:kern w:val="16"/>
        </w:rPr>
        <w:t>SMITH KLINE BEECHAM DE MÉXICO, S.A. DE C.V.</w:t>
      </w:r>
      <w:r w:rsidR="00D778B6" w:rsidRPr="00174B83">
        <w:rPr>
          <w:rFonts w:ascii="ITC Avant Garde" w:eastAsia="Arial Unicode MS" w:hAnsi="ITC Avant Garde" w:cs="Arial"/>
          <w:kern w:val="16"/>
        </w:rPr>
        <w:t xml:space="preserve"> y/o </w:t>
      </w:r>
      <w:r w:rsidR="00D778B6" w:rsidRPr="00174B83">
        <w:rPr>
          <w:rFonts w:ascii="ITC Avant Garde" w:eastAsia="Arial Unicode MS" w:hAnsi="ITC Avant Garde" w:cs="Arial"/>
          <w:b/>
          <w:kern w:val="16"/>
        </w:rPr>
        <w:t xml:space="preserve">LABORATORIO JULIÁN DE MÉXICO, S.A. DE C.V., </w:t>
      </w:r>
      <w:r w:rsidR="00D778B6" w:rsidRPr="00246002">
        <w:rPr>
          <w:rFonts w:ascii="ITC Avant Garde" w:eastAsia="Arial Unicode MS" w:hAnsi="ITC Avant Garde" w:cs="Arial"/>
          <w:kern w:val="16"/>
        </w:rPr>
        <w:t>lo anterior a efecto de que en ejercicio de sus facultades realizara las diligencias de verificación correspondientes</w:t>
      </w:r>
      <w:r w:rsidR="00D778B6" w:rsidRPr="00174B83">
        <w:rPr>
          <w:rFonts w:ascii="ITC Avant Garde" w:eastAsia="Arial Unicode MS" w:hAnsi="ITC Avant Garde" w:cs="Arial"/>
          <w:kern w:val="16"/>
        </w:rPr>
        <w:t>.</w:t>
      </w:r>
    </w:p>
    <w:p w:rsidR="00CB212A" w:rsidRDefault="00D778B6" w:rsidP="003953D5">
      <w:pPr>
        <w:pStyle w:val="Prrafodelista"/>
        <w:spacing w:after="240" w:line="360" w:lineRule="auto"/>
        <w:ind w:left="0"/>
        <w:contextualSpacing w:val="0"/>
        <w:jc w:val="both"/>
        <w:rPr>
          <w:rFonts w:ascii="ITC Avant Garde" w:hAnsi="ITC Avant Garde"/>
          <w:b/>
        </w:rPr>
      </w:pPr>
      <w:r>
        <w:rPr>
          <w:rFonts w:ascii="ITC Avant Garde" w:eastAsia="Arial Unicode MS" w:hAnsi="ITC Avant Garde" w:cs="Arial"/>
          <w:b/>
          <w:kern w:val="16"/>
        </w:rPr>
        <w:t xml:space="preserve">SEGUNDO. </w:t>
      </w:r>
      <w:r>
        <w:rPr>
          <w:rFonts w:ascii="ITC Avant Garde" w:eastAsia="Arial Unicode MS" w:hAnsi="ITC Avant Garde" w:cs="Arial"/>
          <w:kern w:val="16"/>
        </w:rPr>
        <w:t>En atención al oficio señalado, m</w:t>
      </w:r>
      <w:r w:rsidR="002C4A49">
        <w:rPr>
          <w:rFonts w:ascii="ITC Avant Garde" w:hAnsi="ITC Avant Garde"/>
        </w:rPr>
        <w:t xml:space="preserve">ediante </w:t>
      </w:r>
      <w:r>
        <w:rPr>
          <w:rFonts w:ascii="ITC Avant Garde" w:hAnsi="ITC Avant Garde"/>
        </w:rPr>
        <w:t xml:space="preserve">el informe </w:t>
      </w:r>
      <w:r w:rsidR="002C4A49">
        <w:rPr>
          <w:rFonts w:ascii="ITC Avant Garde" w:hAnsi="ITC Avant Garde"/>
        </w:rPr>
        <w:t xml:space="preserve">número </w:t>
      </w:r>
      <w:r w:rsidR="002C4A49" w:rsidRPr="007A69B0">
        <w:rPr>
          <w:rFonts w:ascii="ITC Avant Garde" w:hAnsi="ITC Avant Garde"/>
          <w:b/>
        </w:rPr>
        <w:t>IFT/</w:t>
      </w:r>
      <w:r>
        <w:rPr>
          <w:rFonts w:ascii="ITC Avant Garde" w:hAnsi="ITC Avant Garde"/>
          <w:b/>
        </w:rPr>
        <w:t>797</w:t>
      </w:r>
      <w:r w:rsidR="002C4A49" w:rsidRPr="007A69B0">
        <w:rPr>
          <w:rFonts w:ascii="ITC Avant Garde" w:hAnsi="ITC Avant Garde"/>
          <w:b/>
        </w:rPr>
        <w:t>/201</w:t>
      </w:r>
      <w:r>
        <w:rPr>
          <w:rFonts w:ascii="ITC Avant Garde" w:hAnsi="ITC Avant Garde"/>
          <w:b/>
        </w:rPr>
        <w:t>6</w:t>
      </w:r>
      <w:r w:rsidR="002C4A49">
        <w:rPr>
          <w:rFonts w:ascii="ITC Avant Garde" w:hAnsi="ITC Avant Garde"/>
        </w:rPr>
        <w:t xml:space="preserve"> de </w:t>
      </w:r>
      <w:r>
        <w:rPr>
          <w:rFonts w:ascii="ITC Avant Garde" w:hAnsi="ITC Avant Garde"/>
        </w:rPr>
        <w:t xml:space="preserve">diecisiete </w:t>
      </w:r>
      <w:r w:rsidR="002C4A49">
        <w:rPr>
          <w:rFonts w:ascii="ITC Avant Garde" w:hAnsi="ITC Avant Garde"/>
        </w:rPr>
        <w:t xml:space="preserve">de agosto de dos mil </w:t>
      </w:r>
      <w:r>
        <w:rPr>
          <w:rFonts w:ascii="ITC Avant Garde" w:hAnsi="ITC Avant Garde"/>
        </w:rPr>
        <w:t>diecisiete</w:t>
      </w:r>
      <w:r w:rsidR="002C4A49">
        <w:rPr>
          <w:rFonts w:ascii="ITC Avant Garde" w:hAnsi="ITC Avant Garde"/>
        </w:rPr>
        <w:t xml:space="preserve">, personal adscrito a la Dirección General Adjunta de Vigilancia del Espectro Radioeléctrico (en lo sucesivo </w:t>
      </w:r>
      <w:r w:rsidR="002C4A49" w:rsidRPr="00E6506D">
        <w:rPr>
          <w:rFonts w:ascii="ITC Avant Garde" w:hAnsi="ITC Avant Garde"/>
        </w:rPr>
        <w:t>“</w:t>
      </w:r>
      <w:r w:rsidR="002C4A49" w:rsidRPr="00AF4A15">
        <w:rPr>
          <w:rFonts w:ascii="ITC Avant Garde" w:hAnsi="ITC Avant Garde"/>
          <w:b/>
        </w:rPr>
        <w:t>DGAVESRE</w:t>
      </w:r>
      <w:r w:rsidR="002C4A49" w:rsidRPr="00E6506D">
        <w:rPr>
          <w:rFonts w:ascii="ITC Avant Garde" w:hAnsi="ITC Avant Garde"/>
        </w:rPr>
        <w:t>”)</w:t>
      </w:r>
      <w:r w:rsidR="002C4A49">
        <w:rPr>
          <w:rFonts w:ascii="ITC Avant Garde" w:hAnsi="ITC Avant Garde"/>
        </w:rPr>
        <w:t xml:space="preserve">, informó que </w:t>
      </w:r>
      <w:r w:rsidR="003B5592">
        <w:rPr>
          <w:rFonts w:ascii="ITC Avant Garde" w:hAnsi="ITC Avant Garde"/>
        </w:rPr>
        <w:t xml:space="preserve">derivado de los trabajos de radiomonitoreo y vigilancia del espectro radioeléctrico </w:t>
      </w:r>
      <w:r>
        <w:rPr>
          <w:rFonts w:ascii="ITC Avant Garde" w:hAnsi="ITC Avant Garde"/>
        </w:rPr>
        <w:t xml:space="preserve">detectó el uso de la frecuencia </w:t>
      </w:r>
      <w:r w:rsidRPr="002E4573">
        <w:rPr>
          <w:rFonts w:ascii="ITC Avant Garde" w:hAnsi="ITC Avant Garde"/>
          <w:b/>
        </w:rPr>
        <w:t>168.225 MHz</w:t>
      </w:r>
      <w:r>
        <w:rPr>
          <w:rFonts w:ascii="ITC Avant Garde" w:hAnsi="ITC Avant Garde"/>
        </w:rPr>
        <w:t xml:space="preserve"> </w:t>
      </w:r>
      <w:r w:rsidR="003B5592">
        <w:rPr>
          <w:rFonts w:ascii="ITC Avant Garde" w:hAnsi="ITC Avant Garde"/>
        </w:rPr>
        <w:t xml:space="preserve">originalmente asignada al usuario Smith Kline Beecham de México S.A. de C.V. </w:t>
      </w:r>
      <w:r w:rsidR="004F2085">
        <w:rPr>
          <w:rFonts w:ascii="ITC Avant Garde" w:hAnsi="ITC Avant Garde"/>
        </w:rPr>
        <w:t>en el domicilio ubicado calle 37 Este, número 126, Civac,</w:t>
      </w:r>
      <w:r w:rsidR="002E4573">
        <w:rPr>
          <w:rFonts w:ascii="ITC Avant Garde" w:hAnsi="ITC Avant Garde"/>
        </w:rPr>
        <w:t xml:space="preserve"> Código Postal 62578, </w:t>
      </w:r>
      <w:r w:rsidR="004F2085">
        <w:rPr>
          <w:rFonts w:ascii="ITC Avant Garde" w:hAnsi="ITC Avant Garde"/>
        </w:rPr>
        <w:t xml:space="preserve">Municipio de </w:t>
      </w:r>
      <w:r w:rsidR="00A75F8D">
        <w:rPr>
          <w:rFonts w:ascii="ITC Avant Garde" w:hAnsi="ITC Avant Garde"/>
        </w:rPr>
        <w:t>Jiutepec</w:t>
      </w:r>
      <w:r w:rsidR="004F2085">
        <w:rPr>
          <w:rFonts w:ascii="ITC Avant Garde" w:hAnsi="ITC Avant Garde"/>
        </w:rPr>
        <w:t xml:space="preserve">, Estado de Morelos, </w:t>
      </w:r>
      <w:r w:rsidR="002E4573">
        <w:rPr>
          <w:rFonts w:ascii="ITC Avant Garde" w:hAnsi="ITC Avant Garde"/>
        </w:rPr>
        <w:t xml:space="preserve">en las inmediaciones de las coordenadas </w:t>
      </w:r>
      <w:r w:rsidR="002E4573" w:rsidRPr="00E1558C">
        <w:rPr>
          <w:rFonts w:ascii="ITC Avant Garde" w:hAnsi="ITC Avant Garde"/>
          <w:b/>
        </w:rPr>
        <w:t>18°54’47”LN 99°10’33”LO</w:t>
      </w:r>
      <w:r w:rsidR="002E4573">
        <w:rPr>
          <w:rFonts w:ascii="ITC Avant Garde" w:hAnsi="ITC Avant Garde"/>
        </w:rPr>
        <w:t xml:space="preserve">, </w:t>
      </w:r>
      <w:r w:rsidR="004F2085">
        <w:rPr>
          <w:rFonts w:ascii="ITC Avant Garde" w:hAnsi="ITC Avant Garde"/>
        </w:rPr>
        <w:t xml:space="preserve">precisando que en el exterior de dicho domicilio se muestra el rotulo de </w:t>
      </w:r>
      <w:r w:rsidR="004F2085">
        <w:rPr>
          <w:rFonts w:ascii="ITC Avant Garde" w:hAnsi="ITC Avant Garde"/>
          <w:b/>
        </w:rPr>
        <w:t>UQUIFA</w:t>
      </w:r>
      <w:r w:rsidR="002E4573">
        <w:rPr>
          <w:rFonts w:ascii="ITC Avant Garde" w:hAnsi="ITC Avant Garde"/>
          <w:b/>
        </w:rPr>
        <w:t xml:space="preserve">, </w:t>
      </w:r>
      <w:r w:rsidR="002E4573" w:rsidRPr="002E4573">
        <w:rPr>
          <w:rFonts w:ascii="ITC Avant Garde" w:hAnsi="ITC Avant Garde"/>
        </w:rPr>
        <w:t>empresa</w:t>
      </w:r>
      <w:r w:rsidR="002E4573">
        <w:rPr>
          <w:rFonts w:ascii="ITC Avant Garde" w:hAnsi="ITC Avant Garde"/>
        </w:rPr>
        <w:t xml:space="preserve"> que no se encuentra registrada en el Sistema de Administración del Espectro Radioeléctrico</w:t>
      </w:r>
      <w:r w:rsidR="003B5592">
        <w:rPr>
          <w:rFonts w:ascii="ITC Avant Garde" w:hAnsi="ITC Avant Garde"/>
        </w:rPr>
        <w:t xml:space="preserve"> para su operación en dicha Ciudad</w:t>
      </w:r>
      <w:r w:rsidR="002E4573">
        <w:rPr>
          <w:rFonts w:ascii="ITC Avant Garde" w:hAnsi="ITC Avant Garde"/>
        </w:rPr>
        <w:t>.</w:t>
      </w:r>
    </w:p>
    <w:p w:rsidR="00CB212A" w:rsidRDefault="00790424" w:rsidP="003953D5">
      <w:pPr>
        <w:pStyle w:val="Prrafodelista"/>
        <w:spacing w:after="240" w:line="360" w:lineRule="auto"/>
        <w:ind w:left="0"/>
        <w:contextualSpacing w:val="0"/>
        <w:jc w:val="both"/>
        <w:rPr>
          <w:rFonts w:ascii="ITC Avant Garde" w:hAnsi="ITC Avant Garde"/>
        </w:rPr>
      </w:pPr>
      <w:r>
        <w:rPr>
          <w:rFonts w:ascii="ITC Avant Garde" w:hAnsi="ITC Avant Garde"/>
          <w:b/>
        </w:rPr>
        <w:t>TERCER</w:t>
      </w:r>
      <w:r w:rsidR="009703C0" w:rsidRPr="000D4A28">
        <w:rPr>
          <w:rFonts w:ascii="ITC Avant Garde" w:hAnsi="ITC Avant Garde"/>
          <w:b/>
        </w:rPr>
        <w:t>O.</w:t>
      </w:r>
      <w:r w:rsidR="009703C0" w:rsidRPr="000D4A28">
        <w:rPr>
          <w:rFonts w:ascii="ITC Avant Garde" w:hAnsi="ITC Avant Garde"/>
        </w:rPr>
        <w:t xml:space="preserve"> </w:t>
      </w:r>
      <w:r w:rsidR="009A2DB6">
        <w:rPr>
          <w:rFonts w:ascii="ITC Avant Garde" w:hAnsi="ITC Avant Garde"/>
        </w:rPr>
        <w:t>E</w:t>
      </w:r>
      <w:r w:rsidR="009A2DB6" w:rsidRPr="008E20FC">
        <w:rPr>
          <w:rFonts w:ascii="ITC Avant Garde" w:hAnsi="ITC Avant Garde"/>
        </w:rPr>
        <w:t xml:space="preserve">n ejercicio de las atribuciones previstas en </w:t>
      </w:r>
      <w:r w:rsidR="009A2DB6" w:rsidRPr="00855D3D">
        <w:rPr>
          <w:rFonts w:ascii="ITC Avant Garde" w:hAnsi="ITC Avant Garde"/>
        </w:rPr>
        <w:t xml:space="preserve">el artículo 43, fracción </w:t>
      </w:r>
      <w:r w:rsidR="00616E9D">
        <w:rPr>
          <w:rFonts w:ascii="ITC Avant Garde" w:hAnsi="ITC Avant Garde"/>
        </w:rPr>
        <w:t>III</w:t>
      </w:r>
      <w:r w:rsidR="009A2DB6" w:rsidRPr="008E20FC">
        <w:rPr>
          <w:rFonts w:ascii="ITC Avant Garde" w:hAnsi="ITC Avant Garde"/>
        </w:rPr>
        <w:t xml:space="preserve"> del Estatuto Orgánico</w:t>
      </w:r>
      <w:r w:rsidR="009A2DB6">
        <w:rPr>
          <w:rFonts w:ascii="ITC Avant Garde" w:hAnsi="ITC Avant Garde"/>
        </w:rPr>
        <w:t xml:space="preserve"> del </w:t>
      </w:r>
      <w:r w:rsidR="009A2DB6" w:rsidRPr="00616E9D">
        <w:rPr>
          <w:rFonts w:ascii="ITC Avant Garde" w:hAnsi="ITC Avant Garde"/>
          <w:b/>
        </w:rPr>
        <w:t>Instituto</w:t>
      </w:r>
      <w:r w:rsidR="009A2DB6" w:rsidRPr="008E20FC">
        <w:rPr>
          <w:rFonts w:ascii="ITC Avant Garde" w:hAnsi="ITC Avant Garde"/>
        </w:rPr>
        <w:t xml:space="preserve">, la </w:t>
      </w:r>
      <w:r w:rsidR="009A2DB6" w:rsidRPr="007B5F76">
        <w:rPr>
          <w:rFonts w:ascii="ITC Avant Garde" w:hAnsi="ITC Avant Garde"/>
          <w:b/>
        </w:rPr>
        <w:t>DGV</w:t>
      </w:r>
      <w:r w:rsidR="009A2DB6">
        <w:rPr>
          <w:rFonts w:ascii="ITC Avant Garde" w:hAnsi="ITC Avant Garde"/>
          <w:b/>
        </w:rPr>
        <w:t xml:space="preserve"> </w:t>
      </w:r>
      <w:r w:rsidR="009A2DB6" w:rsidRPr="00F749BF">
        <w:rPr>
          <w:rFonts w:ascii="ITC Avant Garde" w:hAnsi="ITC Avant Garde"/>
        </w:rPr>
        <w:t xml:space="preserve">mediante oficio </w:t>
      </w:r>
      <w:r w:rsidR="002C4A49" w:rsidRPr="003A727C">
        <w:rPr>
          <w:rFonts w:ascii="ITC Avant Garde" w:hAnsi="ITC Avant Garde"/>
          <w:b/>
        </w:rPr>
        <w:t>IFT/225/UC/DG-VER/</w:t>
      </w:r>
      <w:r w:rsidR="002E4573">
        <w:rPr>
          <w:rFonts w:ascii="ITC Avant Garde" w:hAnsi="ITC Avant Garde"/>
          <w:b/>
        </w:rPr>
        <w:t>2599</w:t>
      </w:r>
      <w:r w:rsidR="002C4A49" w:rsidRPr="003A727C">
        <w:rPr>
          <w:rFonts w:ascii="ITC Avant Garde" w:hAnsi="ITC Avant Garde"/>
          <w:b/>
        </w:rPr>
        <w:t>/201</w:t>
      </w:r>
      <w:r w:rsidR="002C4A49">
        <w:rPr>
          <w:rFonts w:ascii="ITC Avant Garde" w:hAnsi="ITC Avant Garde"/>
          <w:b/>
        </w:rPr>
        <w:t>6</w:t>
      </w:r>
      <w:r w:rsidR="002C4A49" w:rsidRPr="008E20FC">
        <w:rPr>
          <w:rFonts w:ascii="ITC Avant Garde" w:hAnsi="ITC Avant Garde"/>
        </w:rPr>
        <w:t xml:space="preserve"> </w:t>
      </w:r>
      <w:r w:rsidR="009A2DB6" w:rsidRPr="00B00B93">
        <w:rPr>
          <w:rFonts w:ascii="ITC Avant Garde" w:hAnsi="ITC Avant Garde"/>
        </w:rPr>
        <w:t>emitió la orden de inspección-veri</w:t>
      </w:r>
      <w:r w:rsidR="009A2DB6" w:rsidRPr="008E20FC">
        <w:rPr>
          <w:rFonts w:ascii="ITC Avant Garde" w:hAnsi="ITC Avant Garde"/>
        </w:rPr>
        <w:t>ficación</w:t>
      </w:r>
      <w:r w:rsidR="008D573C">
        <w:rPr>
          <w:rFonts w:ascii="ITC Avant Garde" w:hAnsi="ITC Avant Garde"/>
        </w:rPr>
        <w:t xml:space="preserve"> número</w:t>
      </w:r>
      <w:r w:rsidR="009A2DB6" w:rsidRPr="008E20FC">
        <w:rPr>
          <w:rFonts w:ascii="ITC Avant Garde" w:hAnsi="ITC Avant Garde"/>
        </w:rPr>
        <w:t xml:space="preserve"> </w:t>
      </w:r>
      <w:r w:rsidR="002C4A49">
        <w:rPr>
          <w:rFonts w:ascii="ITC Avant Garde" w:hAnsi="ITC Avant Garde"/>
          <w:b/>
        </w:rPr>
        <w:t>IFT/UC/DGV/</w:t>
      </w:r>
      <w:r w:rsidR="002E4573">
        <w:rPr>
          <w:rFonts w:ascii="ITC Avant Garde" w:hAnsi="ITC Avant Garde"/>
          <w:b/>
        </w:rPr>
        <w:t>690</w:t>
      </w:r>
      <w:r w:rsidR="009A2DB6">
        <w:rPr>
          <w:rFonts w:ascii="ITC Avant Garde" w:hAnsi="ITC Avant Garde"/>
          <w:b/>
        </w:rPr>
        <w:t xml:space="preserve">/2016 </w:t>
      </w:r>
      <w:r w:rsidR="009A2DB6" w:rsidRPr="008E20FC">
        <w:rPr>
          <w:rFonts w:ascii="ITC Avant Garde" w:hAnsi="ITC Avant Garde"/>
        </w:rPr>
        <w:t xml:space="preserve">de </w:t>
      </w:r>
      <w:r w:rsidR="002E4573">
        <w:rPr>
          <w:rFonts w:ascii="ITC Avant Garde" w:hAnsi="ITC Avant Garde"/>
        </w:rPr>
        <w:t>veinticuatro de octubre</w:t>
      </w:r>
      <w:r w:rsidR="002C4A49">
        <w:rPr>
          <w:rFonts w:ascii="ITC Avant Garde" w:hAnsi="ITC Avant Garde"/>
        </w:rPr>
        <w:t xml:space="preserve"> de dos mil dieciséis</w:t>
      </w:r>
      <w:r w:rsidR="009A2DB6" w:rsidRPr="008E20FC">
        <w:rPr>
          <w:rFonts w:ascii="ITC Avant Garde" w:hAnsi="ITC Avant Garde"/>
        </w:rPr>
        <w:t>,</w:t>
      </w:r>
      <w:r w:rsidR="00E341CA">
        <w:rPr>
          <w:rFonts w:ascii="ITC Avant Garde" w:hAnsi="ITC Avant Garde"/>
        </w:rPr>
        <w:t xml:space="preserve"> dirigida a </w:t>
      </w:r>
      <w:r w:rsidR="002E4573">
        <w:rPr>
          <w:rFonts w:ascii="ITC Avant Garde" w:hAnsi="ITC Avant Garde"/>
          <w:b/>
        </w:rPr>
        <w:t xml:space="preserve">UQUIFA </w:t>
      </w:r>
      <w:r w:rsidR="002E4573">
        <w:rPr>
          <w:rFonts w:ascii="ITC Avant Garde" w:hAnsi="ITC Avant Garde"/>
        </w:rPr>
        <w:t xml:space="preserve">y/o poseedor y/o </w:t>
      </w:r>
      <w:r w:rsidR="002C4A49">
        <w:rPr>
          <w:rFonts w:ascii="ITC Avant Garde" w:hAnsi="ITC Avant Garde"/>
        </w:rPr>
        <w:t xml:space="preserve">propietario </w:t>
      </w:r>
      <w:r w:rsidR="002C4A49" w:rsidRPr="008E20FC">
        <w:rPr>
          <w:rFonts w:ascii="ITC Avant Garde" w:hAnsi="ITC Avant Garde"/>
        </w:rPr>
        <w:t>del inmueble</w:t>
      </w:r>
      <w:r w:rsidR="002C4A49">
        <w:rPr>
          <w:rFonts w:ascii="ITC Avant Garde" w:hAnsi="ITC Avant Garde"/>
        </w:rPr>
        <w:t xml:space="preserve"> </w:t>
      </w:r>
      <w:r w:rsidR="009A2DB6">
        <w:rPr>
          <w:rFonts w:ascii="ITC Avant Garde" w:hAnsi="ITC Avant Garde"/>
        </w:rPr>
        <w:t>ubicado en:</w:t>
      </w:r>
      <w:r w:rsidR="002C4A49" w:rsidRPr="007044E4">
        <w:rPr>
          <w:rFonts w:ascii="ITC Avant Garde" w:hAnsi="ITC Avant Garde"/>
        </w:rPr>
        <w:t xml:space="preserve"> </w:t>
      </w:r>
      <w:r w:rsidR="002E4573">
        <w:rPr>
          <w:rFonts w:ascii="ITC Avant Garde" w:hAnsi="ITC Avant Garde"/>
        </w:rPr>
        <w:t xml:space="preserve">calle 37 Este, número 126, Civac, Código Postal 62578, Municipio de </w:t>
      </w:r>
      <w:r w:rsidR="00A75F8D">
        <w:rPr>
          <w:rFonts w:ascii="ITC Avant Garde" w:hAnsi="ITC Avant Garde"/>
        </w:rPr>
        <w:t>Jiutepec</w:t>
      </w:r>
      <w:r w:rsidR="002E4573">
        <w:rPr>
          <w:rFonts w:ascii="ITC Avant Garde" w:hAnsi="ITC Avant Garde"/>
        </w:rPr>
        <w:t>, Estado de Morelos</w:t>
      </w:r>
      <w:r w:rsidR="00BF1ED4">
        <w:rPr>
          <w:rFonts w:ascii="ITC Avant Garde" w:hAnsi="ITC Avant Garde"/>
        </w:rPr>
        <w:t xml:space="preserve"> (en adelante </w:t>
      </w:r>
      <w:r w:rsidR="00BF1ED4" w:rsidRPr="00BF1ED4">
        <w:rPr>
          <w:rFonts w:ascii="ITC Avant Garde" w:hAnsi="ITC Avant Garde"/>
          <w:b/>
        </w:rPr>
        <w:t>“LA VISITADA”</w:t>
      </w:r>
      <w:r w:rsidR="00BF1ED4">
        <w:rPr>
          <w:rFonts w:ascii="ITC Avant Garde" w:hAnsi="ITC Avant Garde"/>
        </w:rPr>
        <w:t>)</w:t>
      </w:r>
      <w:r w:rsidR="002E4573">
        <w:rPr>
          <w:rFonts w:ascii="ITC Avant Garde" w:hAnsi="ITC Avant Garde"/>
        </w:rPr>
        <w:t>,</w:t>
      </w:r>
      <w:r w:rsidR="002C4A49">
        <w:rPr>
          <w:rFonts w:ascii="ITC Avant Garde" w:hAnsi="ITC Avant Garde"/>
        </w:rPr>
        <w:t xml:space="preserve"> así como de las instalaciones y equipos de telecomunicaciones localizados en el mismo</w:t>
      </w:r>
      <w:r w:rsidR="002C4A49" w:rsidRPr="008E20FC">
        <w:rPr>
          <w:rFonts w:ascii="ITC Avant Garde" w:hAnsi="ITC Avant Garde"/>
        </w:rPr>
        <w:t xml:space="preserve">, con el objeto de </w:t>
      </w:r>
      <w:r w:rsidR="002E4573" w:rsidRPr="002E4573">
        <w:rPr>
          <w:rFonts w:ascii="ITC Avant Garde" w:hAnsi="ITC Avant Garde"/>
        </w:rPr>
        <w:t>“</w:t>
      </w:r>
      <w:r w:rsidR="002E4573" w:rsidRPr="00E40E33">
        <w:rPr>
          <w:rFonts w:ascii="ITC Avant Garde" w:hAnsi="ITC Avant Garde"/>
          <w:i/>
        </w:rPr>
        <w:t xml:space="preserve">…constatar y verificar si los equipos y/o sistemas de telecomunicaciones y/o servicios de telecomunicaciones de LA VISITADA operan la frecuencia 168.225 MHz, correspondiente al Servicio Radiotelefónico Privado (Radiocomunicación Privada), o cualquier otra frecuencia de uso determinado, y en su caso, verificar que cuenta con la concesión o autorización vigente emitida por la Secretaría de Comunicaciones y </w:t>
      </w:r>
      <w:r w:rsidR="002E4573" w:rsidRPr="00E40E33">
        <w:rPr>
          <w:rFonts w:ascii="ITC Avant Garde" w:hAnsi="ITC Avant Garde"/>
          <w:i/>
        </w:rPr>
        <w:lastRenderedPageBreak/>
        <w:t>Transportes, la extinta Comisión Federal de Telecomunicaciones o el Instituto Federal de Telecomunicaciones que justifique su uso legal…”</w:t>
      </w:r>
      <w:r w:rsidR="002E4573" w:rsidRPr="002E4573">
        <w:rPr>
          <w:rFonts w:ascii="ITC Avant Garde" w:hAnsi="ITC Avant Garde"/>
        </w:rPr>
        <w:t>.</w:t>
      </w:r>
    </w:p>
    <w:p w:rsidR="00CB212A" w:rsidRDefault="00790424" w:rsidP="003953D5">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t>CUART</w:t>
      </w:r>
      <w:r w:rsidR="00496C0E">
        <w:rPr>
          <w:rFonts w:ascii="ITC Avant Garde" w:eastAsia="Times New Roman" w:hAnsi="ITC Avant Garde"/>
          <w:b/>
          <w:bCs/>
          <w:color w:val="000000"/>
          <w:lang w:eastAsia="es-MX"/>
        </w:rPr>
        <w:t xml:space="preserve">O. </w:t>
      </w:r>
      <w:r w:rsidR="00616E9D" w:rsidRPr="004F6B85">
        <w:rPr>
          <w:rFonts w:ascii="ITC Avant Garde" w:hAnsi="ITC Avant Garde" w:cs="Tahoma"/>
        </w:rPr>
        <w:t xml:space="preserve">En cumplimiento </w:t>
      </w:r>
      <w:r w:rsidR="00616E9D">
        <w:rPr>
          <w:rFonts w:ascii="ITC Avant Garde" w:eastAsia="Times New Roman" w:hAnsi="ITC Avant Garde"/>
          <w:bCs/>
          <w:color w:val="000000"/>
          <w:lang w:eastAsia="es-MX"/>
        </w:rPr>
        <w:t>a la orden precisada en el Resultando anterior</w:t>
      </w:r>
      <w:r w:rsidR="00616E9D" w:rsidRPr="004F6B85">
        <w:rPr>
          <w:rFonts w:ascii="ITC Avant Garde" w:hAnsi="ITC Avant Garde" w:cs="Tahoma"/>
        </w:rPr>
        <w:t xml:space="preserve">, </w:t>
      </w:r>
      <w:r w:rsidR="009A2DB6">
        <w:rPr>
          <w:rFonts w:ascii="ITC Avant Garde" w:hAnsi="ITC Avant Garde" w:cs="Tahoma"/>
        </w:rPr>
        <w:t>e</w:t>
      </w:r>
      <w:r w:rsidR="009A2DB6" w:rsidRPr="00423716">
        <w:rPr>
          <w:rFonts w:ascii="ITC Avant Garde" w:hAnsi="ITC Avant Garde" w:cs="Tahoma"/>
        </w:rPr>
        <w:t>l</w:t>
      </w:r>
      <w:r w:rsidR="009A2DB6">
        <w:rPr>
          <w:rFonts w:ascii="ITC Avant Garde" w:hAnsi="ITC Avant Garde" w:cs="Tahoma"/>
        </w:rPr>
        <w:t xml:space="preserve"> </w:t>
      </w:r>
      <w:r w:rsidR="002E4573">
        <w:rPr>
          <w:rFonts w:ascii="ITC Avant Garde" w:hAnsi="ITC Avant Garde" w:cs="Tahoma"/>
        </w:rPr>
        <w:t xml:space="preserve">veinticuatro de octubre </w:t>
      </w:r>
      <w:r w:rsidR="009A2DB6">
        <w:rPr>
          <w:rFonts w:ascii="ITC Avant Garde" w:hAnsi="ITC Avant Garde" w:cs="Tahoma"/>
        </w:rPr>
        <w:t>de dos mil dieciséis</w:t>
      </w:r>
      <w:r w:rsidR="009A2DB6" w:rsidRPr="00423716">
        <w:rPr>
          <w:rFonts w:ascii="ITC Avant Garde" w:hAnsi="ITC Avant Garde" w:cs="Tahoma"/>
        </w:rPr>
        <w:t xml:space="preserve">, </w:t>
      </w:r>
      <w:r w:rsidR="009A2DB6">
        <w:rPr>
          <w:rFonts w:ascii="ITC Avant Garde" w:hAnsi="ITC Avant Garde" w:cs="Tahoma"/>
        </w:rPr>
        <w:t>los inspectores-verificadores</w:t>
      </w:r>
      <w:r w:rsidR="009A2DB6" w:rsidRPr="00423716">
        <w:rPr>
          <w:rFonts w:ascii="ITC Avant Garde" w:hAnsi="ITC Avant Garde" w:cs="Tahoma"/>
        </w:rPr>
        <w:t xml:space="preserve"> </w:t>
      </w:r>
      <w:r w:rsidR="00616E9D">
        <w:rPr>
          <w:rFonts w:ascii="ITC Avant Garde" w:hAnsi="ITC Avant Garde" w:cs="Tahoma"/>
        </w:rPr>
        <w:t xml:space="preserve">en materia de </w:t>
      </w:r>
      <w:r w:rsidR="009A2DB6">
        <w:rPr>
          <w:rFonts w:ascii="ITC Avant Garde" w:hAnsi="ITC Avant Garde" w:cs="Tahoma"/>
        </w:rPr>
        <w:t xml:space="preserve">telecomunicaciones y radiodifusión </w:t>
      </w:r>
      <w:r w:rsidR="00616E9D">
        <w:rPr>
          <w:rFonts w:ascii="ITC Avant Garde" w:hAnsi="ITC Avant Garde" w:cs="Tahoma"/>
        </w:rPr>
        <w:t xml:space="preserve">adscritos a la </w:t>
      </w:r>
      <w:r w:rsidR="00616E9D">
        <w:rPr>
          <w:rFonts w:ascii="ITC Avant Garde" w:hAnsi="ITC Avant Garde" w:cs="Tahoma"/>
          <w:b/>
        </w:rPr>
        <w:t xml:space="preserve">DGV </w:t>
      </w:r>
      <w:r w:rsidR="009A2DB6" w:rsidRPr="00E341CA">
        <w:rPr>
          <w:rFonts w:ascii="ITC Avant Garde" w:hAnsi="ITC Avant Garde" w:cs="Tahoma"/>
        </w:rPr>
        <w:t>(</w:t>
      </w:r>
      <w:r w:rsidR="009A2DB6" w:rsidRPr="00616E9D">
        <w:rPr>
          <w:rFonts w:ascii="ITC Avant Garde" w:hAnsi="ITC Avant Garde" w:cs="Tahoma"/>
        </w:rPr>
        <w:t>en adelante</w:t>
      </w:r>
      <w:r w:rsidR="009A2DB6">
        <w:rPr>
          <w:rFonts w:ascii="ITC Avant Garde" w:hAnsi="ITC Avant Garde" w:cs="Tahoma"/>
          <w:b/>
        </w:rPr>
        <w:t xml:space="preserve"> </w:t>
      </w:r>
      <w:r w:rsidR="009A2DB6" w:rsidRPr="00E341CA">
        <w:rPr>
          <w:rFonts w:ascii="ITC Avant Garde" w:hAnsi="ITC Avant Garde" w:cs="Tahoma"/>
        </w:rPr>
        <w:t>“</w:t>
      </w:r>
      <w:r w:rsidR="009A2DB6">
        <w:rPr>
          <w:rFonts w:ascii="ITC Avant Garde" w:hAnsi="ITC Avant Garde" w:cs="Tahoma"/>
          <w:b/>
        </w:rPr>
        <w:t>LOS</w:t>
      </w:r>
      <w:r w:rsidR="009A2DB6" w:rsidRPr="00F60E6D">
        <w:rPr>
          <w:rFonts w:ascii="ITC Avant Garde" w:hAnsi="ITC Avant Garde" w:cs="Tahoma"/>
          <w:b/>
        </w:rPr>
        <w:t xml:space="preserve"> VERIFICADOR</w:t>
      </w:r>
      <w:r w:rsidR="009A2DB6">
        <w:rPr>
          <w:rFonts w:ascii="ITC Avant Garde" w:hAnsi="ITC Avant Garde" w:cs="Tahoma"/>
          <w:b/>
        </w:rPr>
        <w:t>ES</w:t>
      </w:r>
      <w:r w:rsidR="009A2DB6" w:rsidRPr="00E341CA">
        <w:rPr>
          <w:rFonts w:ascii="ITC Avant Garde" w:hAnsi="ITC Avant Garde" w:cs="Tahoma"/>
        </w:rPr>
        <w:t>”),</w:t>
      </w:r>
      <w:r w:rsidR="009A2DB6" w:rsidRPr="00423716">
        <w:rPr>
          <w:rFonts w:ascii="ITC Avant Garde" w:hAnsi="ITC Avant Garde" w:cs="Tahoma"/>
        </w:rPr>
        <w:t xml:space="preserve"> </w:t>
      </w:r>
      <w:r w:rsidR="00616E9D">
        <w:rPr>
          <w:rFonts w:ascii="ITC Avant Garde" w:hAnsi="ITC Avant Garde" w:cs="Tahoma"/>
        </w:rPr>
        <w:t>se constituyeron</w:t>
      </w:r>
      <w:r w:rsidR="00616E9D" w:rsidRPr="00616E9D">
        <w:rPr>
          <w:rFonts w:ascii="ITC Avant Garde" w:hAnsi="ITC Avant Garde" w:cs="Tahoma"/>
        </w:rPr>
        <w:t xml:space="preserve"> </w:t>
      </w:r>
      <w:r w:rsidR="00616E9D" w:rsidRPr="00423716">
        <w:rPr>
          <w:rFonts w:ascii="ITC Avant Garde" w:hAnsi="ITC Avant Garde" w:cs="Tahoma"/>
        </w:rPr>
        <w:t xml:space="preserve">en el </w:t>
      </w:r>
      <w:r w:rsidR="00616E9D">
        <w:rPr>
          <w:rFonts w:ascii="ITC Avant Garde" w:hAnsi="ITC Avant Garde" w:cs="Tahoma"/>
        </w:rPr>
        <w:t xml:space="preserve">inmueble </w:t>
      </w:r>
      <w:r w:rsidR="00616E9D" w:rsidRPr="00423716">
        <w:rPr>
          <w:rFonts w:ascii="ITC Avant Garde" w:hAnsi="ITC Avant Garde" w:cs="Tahoma"/>
        </w:rPr>
        <w:t xml:space="preserve">ubicado </w:t>
      </w:r>
      <w:r w:rsidR="00C95372" w:rsidRPr="007044E4">
        <w:rPr>
          <w:rFonts w:ascii="ITC Avant Garde" w:hAnsi="ITC Avant Garde"/>
        </w:rPr>
        <w:t xml:space="preserve">en </w:t>
      </w:r>
      <w:r w:rsidR="002E4573">
        <w:rPr>
          <w:rFonts w:ascii="ITC Avant Garde" w:hAnsi="ITC Avant Garde"/>
        </w:rPr>
        <w:t>Calle 37 Este número 126, Colonia CIVAC, Código Postal 62578, Jiutepec, Morelos</w:t>
      </w:r>
      <w:r w:rsidR="002E4573" w:rsidRPr="008E20FC">
        <w:rPr>
          <w:rFonts w:ascii="ITC Avant Garde" w:hAnsi="ITC Avant Garde"/>
        </w:rPr>
        <w:t>,</w:t>
      </w:r>
      <w:r w:rsidR="00616E9D">
        <w:rPr>
          <w:rFonts w:ascii="ITC Avant Garde" w:hAnsi="ITC Avant Garde" w:cs="Arial"/>
        </w:rPr>
        <w:t xml:space="preserve"> en dónde se levantó </w:t>
      </w:r>
      <w:r w:rsidR="009A2DB6" w:rsidRPr="00423716">
        <w:rPr>
          <w:rFonts w:ascii="ITC Avant Garde" w:hAnsi="ITC Avant Garde" w:cs="Tahoma"/>
        </w:rPr>
        <w:t xml:space="preserve">el acta </w:t>
      </w:r>
      <w:r w:rsidR="009A2DB6">
        <w:rPr>
          <w:rFonts w:ascii="ITC Avant Garde" w:hAnsi="ITC Avant Garde" w:cs="Tahoma"/>
        </w:rPr>
        <w:t xml:space="preserve">de </w:t>
      </w:r>
      <w:r w:rsidR="009A2DB6" w:rsidRPr="00840D0C">
        <w:rPr>
          <w:rFonts w:ascii="ITC Avant Garde" w:hAnsi="ITC Avant Garde" w:cs="Tahoma"/>
        </w:rPr>
        <w:t xml:space="preserve">verificación ordinaria número </w:t>
      </w:r>
      <w:r w:rsidR="00C95372">
        <w:rPr>
          <w:rFonts w:ascii="ITC Avant Garde" w:hAnsi="ITC Avant Garde" w:cs="Tahoma"/>
          <w:b/>
        </w:rPr>
        <w:t>IFT/UC/DGV/</w:t>
      </w:r>
      <w:r w:rsidR="002E4573">
        <w:rPr>
          <w:rFonts w:ascii="ITC Avant Garde" w:hAnsi="ITC Avant Garde" w:cs="Tahoma"/>
          <w:b/>
        </w:rPr>
        <w:t>690</w:t>
      </w:r>
      <w:r w:rsidR="009A2DB6">
        <w:rPr>
          <w:rFonts w:ascii="ITC Avant Garde" w:hAnsi="ITC Avant Garde" w:cs="Tahoma"/>
          <w:b/>
        </w:rPr>
        <w:t>/2016</w:t>
      </w:r>
      <w:r w:rsidR="00D6485E">
        <w:rPr>
          <w:rFonts w:ascii="ITC Avant Garde" w:hAnsi="ITC Avant Garde" w:cs="Tahoma"/>
        </w:rPr>
        <w:t>,</w:t>
      </w:r>
      <w:r w:rsidR="009A2DB6" w:rsidRPr="00423716">
        <w:rPr>
          <w:rFonts w:ascii="ITC Avant Garde" w:hAnsi="ITC Avant Garde"/>
        </w:rPr>
        <w:t xml:space="preserve"> </w:t>
      </w:r>
      <w:r w:rsidR="009A2DB6">
        <w:rPr>
          <w:rFonts w:ascii="ITC Avant Garde" w:hAnsi="ITC Avant Garde" w:cs="Tahoma"/>
        </w:rPr>
        <w:t>la cual se dio</w:t>
      </w:r>
      <w:r w:rsidR="009A2DB6" w:rsidRPr="00423716">
        <w:rPr>
          <w:rFonts w:ascii="ITC Avant Garde" w:hAnsi="ITC Avant Garde" w:cs="Tahoma"/>
        </w:rPr>
        <w:t xml:space="preserve"> por term</w:t>
      </w:r>
      <w:r w:rsidR="00D539A5">
        <w:rPr>
          <w:rFonts w:ascii="ITC Avant Garde" w:hAnsi="ITC Avant Garde" w:cs="Tahoma"/>
        </w:rPr>
        <w:t xml:space="preserve">inada el mismo día de su inicio </w:t>
      </w:r>
      <w:r w:rsidR="00D539A5" w:rsidRPr="00D539A5">
        <w:rPr>
          <w:rFonts w:ascii="ITC Avant Garde" w:eastAsia="Times New Roman" w:hAnsi="ITC Avant Garde"/>
          <w:bCs/>
          <w:color w:val="000000"/>
          <w:lang w:eastAsia="es-MX"/>
        </w:rPr>
        <w:t xml:space="preserve">y </w:t>
      </w:r>
      <w:r w:rsidR="00D539A5" w:rsidRPr="00D539A5">
        <w:rPr>
          <w:rFonts w:ascii="ITC Avant Garde" w:hAnsi="ITC Avant Garde" w:cs="Tahoma"/>
        </w:rPr>
        <w:t xml:space="preserve">en la </w:t>
      </w:r>
      <w:r w:rsidR="00BD5AE0">
        <w:rPr>
          <w:rFonts w:ascii="ITC Avant Garde" w:hAnsi="ITC Avant Garde" w:cs="Tahoma"/>
        </w:rPr>
        <w:t>misma</w:t>
      </w:r>
      <w:r w:rsidR="00D539A5" w:rsidRPr="00D539A5">
        <w:rPr>
          <w:rFonts w:ascii="ITC Avant Garde" w:hAnsi="ITC Avant Garde" w:cs="Tahoma"/>
        </w:rPr>
        <w:t xml:space="preserve"> se estableció </w:t>
      </w:r>
      <w:r w:rsidR="00D539A5" w:rsidRPr="00D539A5">
        <w:rPr>
          <w:rFonts w:ascii="ITC Avant Garde" w:eastAsia="Times New Roman" w:hAnsi="ITC Avant Garde"/>
          <w:bCs/>
          <w:color w:val="000000"/>
          <w:lang w:eastAsia="es-MX"/>
        </w:rPr>
        <w:t xml:space="preserve">que </w:t>
      </w:r>
      <w:r w:rsidR="00D539A5" w:rsidRPr="00D539A5">
        <w:rPr>
          <w:rFonts w:ascii="ITC Avant Garde" w:eastAsia="Times New Roman" w:hAnsi="ITC Avant Garde"/>
          <w:b/>
          <w:bCs/>
          <w:color w:val="000000"/>
          <w:lang w:eastAsia="es-MX"/>
        </w:rPr>
        <w:t>LA VISITADA</w:t>
      </w:r>
      <w:r w:rsidR="00D539A5" w:rsidRPr="00D539A5">
        <w:rPr>
          <w:rFonts w:ascii="ITC Avant Garde" w:eastAsia="Times New Roman" w:hAnsi="ITC Avant Garde"/>
          <w:bCs/>
          <w:color w:val="000000"/>
          <w:lang w:eastAsia="es-MX"/>
        </w:rPr>
        <w:t xml:space="preserve"> se encontraba prestando servicios de telecomunicaciones consistentes en radiocomunicación privada haciendo uso de la frecuencia </w:t>
      </w:r>
      <w:r w:rsidR="00247E6F" w:rsidRPr="00457401">
        <w:rPr>
          <w:rFonts w:ascii="ITC Avant Garde" w:eastAsia="Arial Unicode MS" w:hAnsi="ITC Avant Garde" w:cs="Arial"/>
          <w:b/>
          <w:kern w:val="16"/>
        </w:rPr>
        <w:t>168.225 MHz,</w:t>
      </w:r>
      <w:r w:rsidR="00D539A5" w:rsidRPr="00D539A5">
        <w:rPr>
          <w:rFonts w:ascii="ITC Avant Garde" w:eastAsia="Times New Roman" w:hAnsi="ITC Avant Garde"/>
          <w:bCs/>
          <w:color w:val="000000"/>
          <w:lang w:eastAsia="es-MX"/>
        </w:rPr>
        <w:t xml:space="preserve"> sin contar con la concesión correspondiente, por lo que en ese sentido, con fundamento en el artículo 524 de la Ley de Vías Generales de Comunicación (</w:t>
      </w:r>
      <w:r w:rsidR="008D573C">
        <w:rPr>
          <w:rFonts w:ascii="ITC Avant Garde" w:eastAsia="Times New Roman" w:hAnsi="ITC Avant Garde"/>
          <w:bCs/>
          <w:color w:val="000000"/>
          <w:lang w:eastAsia="es-MX"/>
        </w:rPr>
        <w:t xml:space="preserve">en adelante </w:t>
      </w:r>
      <w:r w:rsidR="00D539A5" w:rsidRPr="00D539A5">
        <w:rPr>
          <w:rFonts w:ascii="ITC Avant Garde" w:eastAsia="Times New Roman" w:hAnsi="ITC Avant Garde"/>
          <w:b/>
          <w:bCs/>
          <w:color w:val="000000"/>
          <w:lang w:eastAsia="es-MX"/>
        </w:rPr>
        <w:t>“LVGC</w:t>
      </w:r>
      <w:r w:rsidR="00D539A5" w:rsidRPr="00E341CA">
        <w:rPr>
          <w:rFonts w:ascii="ITC Avant Garde" w:eastAsia="Times New Roman" w:hAnsi="ITC Avant Garde"/>
          <w:bCs/>
          <w:color w:val="000000"/>
          <w:lang w:eastAsia="es-MX"/>
        </w:rPr>
        <w:t>”),</w:t>
      </w:r>
      <w:r w:rsidR="00D539A5" w:rsidRPr="00D539A5">
        <w:rPr>
          <w:rFonts w:ascii="ITC Avant Garde" w:eastAsia="Times New Roman" w:hAnsi="ITC Avant Garde"/>
          <w:bCs/>
          <w:color w:val="000000"/>
          <w:lang w:eastAsia="es-MX"/>
        </w:rPr>
        <w:t xml:space="preserve"> se le otorgó un plazo de diez días hábiles contados a partir del día siguiente de su conclusión para presentar las pruebas y defensas que a su interés conviniera.</w:t>
      </w:r>
    </w:p>
    <w:p w:rsidR="007459DC" w:rsidRPr="00B24537" w:rsidRDefault="00D539A5" w:rsidP="003953D5">
      <w:pPr>
        <w:spacing w:after="240" w:line="360" w:lineRule="auto"/>
        <w:jc w:val="both"/>
        <w:rPr>
          <w:rFonts w:ascii="ITC Avant Garde" w:hAnsi="ITC Avant Garde" w:cs="Tahoma"/>
        </w:rPr>
      </w:pPr>
      <w:r w:rsidRPr="00D539A5">
        <w:rPr>
          <w:rFonts w:ascii="ITC Avant Garde" w:eastAsia="Times New Roman" w:hAnsi="ITC Avant Garde"/>
          <w:bCs/>
          <w:color w:val="000000"/>
          <w:lang w:eastAsia="es-MX"/>
        </w:rPr>
        <w:t xml:space="preserve">El plazo de diez días hábiles otorgado para que </w:t>
      </w:r>
      <w:r w:rsidRPr="00D539A5">
        <w:rPr>
          <w:rFonts w:ascii="ITC Avant Garde" w:eastAsia="Times New Roman" w:hAnsi="ITC Avant Garde"/>
          <w:b/>
          <w:bCs/>
          <w:color w:val="000000"/>
          <w:lang w:eastAsia="es-MX"/>
        </w:rPr>
        <w:t xml:space="preserve">LA VISITADA, </w:t>
      </w:r>
      <w:r w:rsidRPr="00D539A5">
        <w:rPr>
          <w:rFonts w:ascii="ITC Avant Garde" w:eastAsia="Times New Roman" w:hAnsi="ITC Avant Garde"/>
          <w:bCs/>
          <w:color w:val="000000"/>
          <w:lang w:eastAsia="es-MX"/>
        </w:rPr>
        <w:t xml:space="preserve">en uso de su garantía de audiencia presentara pruebas y defensas de su parte, transcurrió </w:t>
      </w:r>
      <w:r w:rsidR="007459DC" w:rsidRPr="00790ADA">
        <w:rPr>
          <w:rFonts w:ascii="ITC Avant Garde" w:hAnsi="ITC Avant Garde" w:cs="Tahoma"/>
        </w:rPr>
        <w:t xml:space="preserve">del </w:t>
      </w:r>
      <w:r w:rsidR="00247E6F">
        <w:rPr>
          <w:rFonts w:ascii="ITC Avant Garde" w:hAnsi="ITC Avant Garde"/>
        </w:rPr>
        <w:t>veinticinco de octubre al siete de noviembre de dos mil dieciséis</w:t>
      </w:r>
      <w:r w:rsidR="007459DC" w:rsidRPr="00790ADA">
        <w:rPr>
          <w:rFonts w:ascii="ITC Avant Garde" w:hAnsi="ITC Avant Garde" w:cs="Tahoma"/>
        </w:rPr>
        <w:t xml:space="preserve">, sin considerar los días </w:t>
      </w:r>
      <w:r w:rsidR="00247E6F">
        <w:rPr>
          <w:rFonts w:ascii="ITC Avant Garde" w:hAnsi="ITC Avant Garde" w:cs="Tahoma"/>
        </w:rPr>
        <w:t>veintinueve y treinta de octubre, así como cinco y seis de noviembre</w:t>
      </w:r>
      <w:r w:rsidR="00616E9D">
        <w:rPr>
          <w:rFonts w:ascii="ITC Avant Garde" w:hAnsi="ITC Avant Garde" w:cs="Tahoma"/>
        </w:rPr>
        <w:t xml:space="preserve"> </w:t>
      </w:r>
      <w:r w:rsidR="007459DC" w:rsidRPr="00790ADA">
        <w:rPr>
          <w:rFonts w:ascii="ITC Avant Garde" w:hAnsi="ITC Avant Garde" w:cs="Tahoma"/>
        </w:rPr>
        <w:t xml:space="preserve">del </w:t>
      </w:r>
      <w:r w:rsidR="007459DC">
        <w:rPr>
          <w:rFonts w:ascii="ITC Avant Garde" w:hAnsi="ITC Avant Garde" w:cs="Tahoma"/>
        </w:rPr>
        <w:t>mismo año</w:t>
      </w:r>
      <w:r w:rsidR="007459DC" w:rsidRPr="00790ADA">
        <w:rPr>
          <w:rFonts w:ascii="ITC Avant Garde" w:hAnsi="ITC Avant Garde" w:cs="Tahoma"/>
        </w:rPr>
        <w:t xml:space="preserve"> por haber sido sábados y domingos</w:t>
      </w:r>
      <w:r w:rsidR="007459DC" w:rsidRPr="00B24537">
        <w:rPr>
          <w:rFonts w:ascii="ITC Avant Garde" w:hAnsi="ITC Avant Garde"/>
        </w:rPr>
        <w:t xml:space="preserve"> en términos del artículo 28 de la </w:t>
      </w:r>
      <w:r w:rsidR="007459DC" w:rsidRPr="00B24537">
        <w:rPr>
          <w:rFonts w:ascii="ITC Avant Garde" w:hAnsi="ITC Avant Garde" w:cs="Tahoma"/>
        </w:rPr>
        <w:t>Ley Federal de Procedimiento Administrativo (</w:t>
      </w:r>
      <w:r w:rsidR="007459DC" w:rsidRPr="00B24537">
        <w:rPr>
          <w:rFonts w:ascii="ITC Avant Garde" w:hAnsi="ITC Avant Garde"/>
        </w:rPr>
        <w:t>en adelante “</w:t>
      </w:r>
      <w:r w:rsidR="007459DC" w:rsidRPr="00B24537">
        <w:rPr>
          <w:rFonts w:ascii="ITC Avant Garde" w:hAnsi="ITC Avant Garde"/>
          <w:b/>
        </w:rPr>
        <w:t>LFPA”</w:t>
      </w:r>
      <w:r w:rsidR="007459DC" w:rsidRPr="00B24537">
        <w:rPr>
          <w:rFonts w:ascii="ITC Avant Garde" w:hAnsi="ITC Avant Garde"/>
        </w:rPr>
        <w:t>)</w:t>
      </w:r>
      <w:r w:rsidR="007459DC" w:rsidRPr="00B24537">
        <w:rPr>
          <w:rFonts w:ascii="ITC Avant Garde" w:hAnsi="ITC Avant Garde" w:cs="Tahoma"/>
        </w:rPr>
        <w:t>.</w:t>
      </w:r>
    </w:p>
    <w:p w:rsidR="00CB212A" w:rsidRDefault="00D539A5" w:rsidP="003953D5">
      <w:pPr>
        <w:spacing w:after="240" w:line="360" w:lineRule="auto"/>
        <w:jc w:val="both"/>
        <w:rPr>
          <w:rFonts w:ascii="ITC Avant Garde" w:hAnsi="ITC Avant Garde"/>
        </w:rPr>
      </w:pPr>
      <w:r w:rsidRPr="00D539A5">
        <w:rPr>
          <w:rFonts w:ascii="ITC Avant Garde" w:hAnsi="ITC Avant Garde"/>
        </w:rPr>
        <w:t xml:space="preserve">Transcurrido el plazo a que se refiere el párrafo que antecede, se advierte que por escrito ingresado en la Oficialía de Partes de este Instituto el </w:t>
      </w:r>
      <w:r w:rsidR="00BF1ED4">
        <w:rPr>
          <w:rFonts w:ascii="ITC Avant Garde" w:hAnsi="ITC Avant Garde"/>
        </w:rPr>
        <w:t>veintisiete</w:t>
      </w:r>
      <w:r w:rsidR="00247E6F">
        <w:rPr>
          <w:rFonts w:ascii="ITC Avant Garde" w:hAnsi="ITC Avant Garde"/>
        </w:rPr>
        <w:t xml:space="preserve"> de octubre </w:t>
      </w:r>
      <w:r w:rsidRPr="00D539A5">
        <w:rPr>
          <w:rFonts w:ascii="ITC Avant Garde" w:hAnsi="ITC Avant Garde"/>
        </w:rPr>
        <w:t xml:space="preserve">de dos mil dieciséis, </w:t>
      </w:r>
      <w:r w:rsidR="00247E6F" w:rsidRPr="00247E6F">
        <w:rPr>
          <w:rFonts w:ascii="ITC Avant Garde" w:hAnsi="ITC Avant Garde"/>
          <w:b/>
        </w:rPr>
        <w:t>UQUIFA</w:t>
      </w:r>
      <w:r w:rsidR="0012130A" w:rsidRPr="0049648E">
        <w:rPr>
          <w:rFonts w:ascii="ITC Avant Garde" w:hAnsi="ITC Avant Garde"/>
        </w:rPr>
        <w:t xml:space="preserve"> presentó ante la Oficialía de partes de este Instituto </w:t>
      </w:r>
      <w:r w:rsidR="00BD5AE0">
        <w:rPr>
          <w:rFonts w:ascii="ITC Avant Garde" w:hAnsi="ITC Avant Garde"/>
        </w:rPr>
        <w:t xml:space="preserve">un </w:t>
      </w:r>
      <w:r w:rsidR="0012130A" w:rsidRPr="0049648E">
        <w:rPr>
          <w:rFonts w:ascii="ITC Avant Garde" w:hAnsi="ITC Avant Garde"/>
        </w:rPr>
        <w:t>escrito de pruebas y manifestaciones,</w:t>
      </w:r>
      <w:r w:rsidR="00AC159B">
        <w:rPr>
          <w:rFonts w:ascii="ITC Avant Garde" w:hAnsi="ITC Avant Garde"/>
        </w:rPr>
        <w:t xml:space="preserve"> e</w:t>
      </w:r>
      <w:r w:rsidR="0012130A" w:rsidRPr="00D539A5">
        <w:rPr>
          <w:rFonts w:ascii="ITC Avant Garde" w:hAnsi="ITC Avant Garde"/>
        </w:rPr>
        <w:t xml:space="preserve">n relación con el acta de verificación ordinaria número </w:t>
      </w:r>
      <w:r w:rsidR="0012130A">
        <w:rPr>
          <w:rFonts w:ascii="ITC Avant Garde" w:hAnsi="ITC Avant Garde"/>
          <w:b/>
        </w:rPr>
        <w:t>IFT/UC/DGV/</w:t>
      </w:r>
      <w:r w:rsidR="002E4573">
        <w:rPr>
          <w:rFonts w:ascii="ITC Avant Garde" w:hAnsi="ITC Avant Garde"/>
          <w:b/>
        </w:rPr>
        <w:t>690</w:t>
      </w:r>
      <w:r w:rsidR="0012130A" w:rsidRPr="00D539A5">
        <w:rPr>
          <w:rFonts w:ascii="ITC Avant Garde" w:hAnsi="ITC Avant Garde"/>
          <w:b/>
        </w:rPr>
        <w:t>/2016</w:t>
      </w:r>
      <w:r w:rsidR="0012130A">
        <w:rPr>
          <w:rFonts w:ascii="ITC Avant Garde" w:hAnsi="ITC Avant Garde"/>
          <w:b/>
        </w:rPr>
        <w:t xml:space="preserve"> </w:t>
      </w:r>
      <w:r w:rsidR="0012130A">
        <w:rPr>
          <w:rFonts w:ascii="ITC Avant Garde" w:hAnsi="ITC Avant Garde"/>
        </w:rPr>
        <w:t xml:space="preserve">(en lo sucesivo </w:t>
      </w:r>
      <w:r w:rsidR="0012130A">
        <w:rPr>
          <w:rFonts w:ascii="ITC Avant Garde" w:hAnsi="ITC Avant Garde"/>
          <w:b/>
        </w:rPr>
        <w:t>“</w:t>
      </w:r>
      <w:r w:rsidR="0012130A" w:rsidRPr="007459DC">
        <w:rPr>
          <w:rFonts w:ascii="ITC Avant Garde" w:hAnsi="ITC Avant Garde"/>
          <w:b/>
        </w:rPr>
        <w:t>ACTA DE VERIFICACIÓN</w:t>
      </w:r>
      <w:r w:rsidR="0012130A">
        <w:rPr>
          <w:rFonts w:ascii="ITC Avant Garde" w:hAnsi="ITC Avant Garde"/>
          <w:b/>
        </w:rPr>
        <w:t>”</w:t>
      </w:r>
      <w:r w:rsidR="0012130A">
        <w:rPr>
          <w:rFonts w:ascii="ITC Avant Garde" w:hAnsi="ITC Avant Garde"/>
        </w:rPr>
        <w:t xml:space="preserve">), </w:t>
      </w:r>
      <w:r w:rsidR="00247E6F">
        <w:rPr>
          <w:rFonts w:ascii="ITC Avant Garde" w:hAnsi="ITC Avant Garde"/>
        </w:rPr>
        <w:t xml:space="preserve">en el cual señaló que a partir del veinticinco de octubre de dos mil dieciséis, dejó de utilizar la frecuencia </w:t>
      </w:r>
      <w:r w:rsidR="00247E6F">
        <w:rPr>
          <w:rFonts w:ascii="ITC Avant Garde" w:hAnsi="ITC Avant Garde"/>
          <w:b/>
        </w:rPr>
        <w:t>168.225 MHz</w:t>
      </w:r>
      <w:r w:rsidR="002E592E">
        <w:rPr>
          <w:rFonts w:ascii="ITC Avant Garde" w:hAnsi="ITC Avant Garde"/>
        </w:rPr>
        <w:t>.</w:t>
      </w:r>
    </w:p>
    <w:p w:rsidR="00CB212A" w:rsidRDefault="00790424" w:rsidP="003953D5">
      <w:pPr>
        <w:pStyle w:val="Prrafodelista"/>
        <w:spacing w:after="240" w:line="360" w:lineRule="auto"/>
        <w:ind w:left="0"/>
        <w:contextualSpacing w:val="0"/>
        <w:jc w:val="both"/>
        <w:rPr>
          <w:rFonts w:ascii="ITC Avant Garde" w:eastAsia="Times New Roman" w:hAnsi="ITC Avant Garde"/>
          <w:b/>
          <w:bCs/>
          <w:color w:val="000000"/>
          <w:lang w:eastAsia="es-MX"/>
        </w:rPr>
      </w:pPr>
      <w:r>
        <w:rPr>
          <w:rFonts w:ascii="ITC Avant Garde" w:eastAsia="Times New Roman" w:hAnsi="ITC Avant Garde"/>
          <w:b/>
          <w:bCs/>
          <w:color w:val="000000"/>
          <w:lang w:eastAsia="es-MX"/>
        </w:rPr>
        <w:lastRenderedPageBreak/>
        <w:t>QUIN</w:t>
      </w:r>
      <w:r w:rsidR="00496C0E">
        <w:rPr>
          <w:rFonts w:ascii="ITC Avant Garde" w:eastAsia="Times New Roman" w:hAnsi="ITC Avant Garde"/>
          <w:b/>
          <w:bCs/>
          <w:color w:val="000000"/>
          <w:lang w:eastAsia="es-MX"/>
        </w:rPr>
        <w:t>T</w:t>
      </w:r>
      <w:r w:rsidR="00E92912">
        <w:rPr>
          <w:rFonts w:ascii="ITC Avant Garde" w:eastAsia="Times New Roman" w:hAnsi="ITC Avant Garde"/>
          <w:b/>
          <w:bCs/>
          <w:color w:val="000000"/>
          <w:lang w:eastAsia="es-MX"/>
        </w:rPr>
        <w:t>O</w:t>
      </w:r>
      <w:r w:rsidR="00114ACE">
        <w:rPr>
          <w:rFonts w:ascii="ITC Avant Garde" w:eastAsia="Times New Roman" w:hAnsi="ITC Avant Garde"/>
          <w:bCs/>
          <w:color w:val="000000"/>
          <w:lang w:eastAsia="es-MX"/>
        </w:rPr>
        <w:t xml:space="preserve">. </w:t>
      </w:r>
      <w:r w:rsidR="007459DC" w:rsidRPr="007459DC">
        <w:rPr>
          <w:rFonts w:ascii="ITC Avant Garde" w:hAnsi="ITC Avant Garde"/>
        </w:rPr>
        <w:t xml:space="preserve">Mediante oficio </w:t>
      </w:r>
      <w:r w:rsidR="004862C5">
        <w:rPr>
          <w:rFonts w:ascii="ITC Avant Garde" w:hAnsi="ITC Avant Garde"/>
          <w:b/>
        </w:rPr>
        <w:t>IFT/225/UC/DG-VER/</w:t>
      </w:r>
      <w:r w:rsidR="00B52921">
        <w:rPr>
          <w:rFonts w:ascii="ITC Avant Garde" w:hAnsi="ITC Avant Garde"/>
          <w:b/>
        </w:rPr>
        <w:t>524</w:t>
      </w:r>
      <w:r w:rsidR="007459DC" w:rsidRPr="007459DC">
        <w:rPr>
          <w:rFonts w:ascii="ITC Avant Garde" w:hAnsi="ITC Avant Garde"/>
          <w:b/>
        </w:rPr>
        <w:t>/2016</w:t>
      </w:r>
      <w:r w:rsidR="007459DC" w:rsidRPr="007459DC">
        <w:rPr>
          <w:rFonts w:ascii="ITC Avant Garde" w:hAnsi="ITC Avant Garde"/>
        </w:rPr>
        <w:t xml:space="preserve"> de </w:t>
      </w:r>
      <w:r w:rsidR="00B52921">
        <w:rPr>
          <w:rFonts w:ascii="ITC Avant Garde" w:hAnsi="ITC Avant Garde"/>
        </w:rPr>
        <w:t xml:space="preserve">quince de febrero </w:t>
      </w:r>
      <w:r w:rsidR="007459DC" w:rsidRPr="007459DC">
        <w:rPr>
          <w:rFonts w:ascii="ITC Avant Garde" w:hAnsi="ITC Avant Garde"/>
        </w:rPr>
        <w:t>de dos mil dieciséis, la</w:t>
      </w:r>
      <w:r w:rsidR="007459DC" w:rsidRPr="007459DC">
        <w:rPr>
          <w:rFonts w:ascii="ITC Avant Garde" w:hAnsi="ITC Avant Garde"/>
          <w:b/>
        </w:rPr>
        <w:t xml:space="preserve"> DGV</w:t>
      </w:r>
      <w:r w:rsidR="007459DC" w:rsidRPr="007459DC">
        <w:rPr>
          <w:rFonts w:ascii="ITC Avant Garde" w:hAnsi="ITC Avant Garde"/>
        </w:rPr>
        <w:t xml:space="preserve"> informó a</w:t>
      </w:r>
      <w:r w:rsidR="00B52921">
        <w:rPr>
          <w:rFonts w:ascii="ITC Avant Garde" w:hAnsi="ITC Avant Garde"/>
        </w:rPr>
        <w:t xml:space="preserve"> </w:t>
      </w:r>
      <w:r w:rsidR="00247E6F" w:rsidRPr="00247E6F">
        <w:rPr>
          <w:rFonts w:ascii="ITC Avant Garde" w:hAnsi="ITC Avant Garde"/>
          <w:b/>
        </w:rPr>
        <w:t>UQUIFA</w:t>
      </w:r>
      <w:r w:rsidR="007459DC" w:rsidRPr="007459DC">
        <w:rPr>
          <w:rFonts w:ascii="ITC Avant Garde" w:hAnsi="ITC Avant Garde"/>
          <w:b/>
        </w:rPr>
        <w:t xml:space="preserve"> </w:t>
      </w:r>
      <w:r w:rsidR="007459DC" w:rsidRPr="007459DC">
        <w:rPr>
          <w:rFonts w:ascii="ITC Avant Garde" w:hAnsi="ITC Avant Garde"/>
        </w:rPr>
        <w:t xml:space="preserve">que el procedimiento de inspección y verificación había concluido y que derivado del análisis y dictamen efectuados respecto del </w:t>
      </w:r>
      <w:r w:rsidR="007459DC" w:rsidRPr="007459DC">
        <w:rPr>
          <w:rFonts w:ascii="ITC Avant Garde" w:hAnsi="ITC Avant Garde"/>
          <w:b/>
        </w:rPr>
        <w:t>ACTA DE VERIFICACIÓN</w:t>
      </w:r>
      <w:r w:rsidR="007459DC" w:rsidRPr="007459DC">
        <w:rPr>
          <w:rFonts w:ascii="ITC Avant Garde" w:hAnsi="ITC Avant Garde"/>
        </w:rPr>
        <w:t xml:space="preserve"> y sus anexos, se determinó la probable infracción a lo dispuesto en el </w:t>
      </w:r>
      <w:r w:rsidR="007C0A87">
        <w:rPr>
          <w:rFonts w:ascii="ITC Avant Garde" w:eastAsia="Times New Roman" w:hAnsi="ITC Avant Garde"/>
          <w:bCs/>
          <w:color w:val="000000"/>
          <w:lang w:eastAsia="es-MX"/>
        </w:rPr>
        <w:t xml:space="preserve">artículo 66, en relación con el artículo 75 y 76, fracción III, inciso a), y la probable actualización de la hipótesis normativa prevista en el artículo 305, todos de la </w:t>
      </w:r>
      <w:r w:rsidR="007C0A87">
        <w:rPr>
          <w:rFonts w:ascii="ITC Avant Garde" w:eastAsia="Times New Roman" w:hAnsi="ITC Avant Garde"/>
          <w:b/>
          <w:bCs/>
          <w:color w:val="000000"/>
          <w:lang w:eastAsia="es-MX"/>
        </w:rPr>
        <w:t>LFTR.</w:t>
      </w:r>
    </w:p>
    <w:p w:rsidR="00CB212A" w:rsidRDefault="00790424" w:rsidP="003953D5">
      <w:pPr>
        <w:pStyle w:val="Textoindependiente"/>
        <w:spacing w:after="240" w:line="360" w:lineRule="auto"/>
        <w:jc w:val="both"/>
        <w:rPr>
          <w:rFonts w:ascii="ITC Avant Garde" w:hAnsi="ITC Avant Garde"/>
          <w:i/>
        </w:rPr>
      </w:pPr>
      <w:r>
        <w:rPr>
          <w:rFonts w:ascii="ITC Avant Garde" w:eastAsia="Times New Roman" w:hAnsi="ITC Avant Garde"/>
          <w:b/>
          <w:bCs/>
          <w:color w:val="000000"/>
          <w:lang w:eastAsia="es-MX"/>
        </w:rPr>
        <w:t>SEX</w:t>
      </w:r>
      <w:r w:rsidR="00EC6BF9">
        <w:rPr>
          <w:rFonts w:ascii="ITC Avant Garde" w:eastAsia="Times New Roman" w:hAnsi="ITC Avant Garde"/>
          <w:b/>
          <w:bCs/>
          <w:color w:val="000000"/>
          <w:lang w:eastAsia="es-MX"/>
        </w:rPr>
        <w:t>T</w:t>
      </w:r>
      <w:r w:rsidR="00C54BB1">
        <w:rPr>
          <w:rFonts w:ascii="ITC Avant Garde" w:eastAsia="Times New Roman" w:hAnsi="ITC Avant Garde"/>
          <w:b/>
          <w:bCs/>
          <w:color w:val="000000"/>
          <w:lang w:eastAsia="es-MX"/>
        </w:rPr>
        <w:t>O</w:t>
      </w:r>
      <w:r w:rsidR="00C54BB1" w:rsidRPr="00787FA1">
        <w:rPr>
          <w:rFonts w:ascii="ITC Avant Garde" w:eastAsia="Times New Roman" w:hAnsi="ITC Avant Garde"/>
          <w:b/>
          <w:bCs/>
          <w:color w:val="000000"/>
          <w:lang w:eastAsia="es-MX"/>
        </w:rPr>
        <w:t>.</w:t>
      </w:r>
      <w:r w:rsidR="00C54BB1">
        <w:rPr>
          <w:rFonts w:ascii="ITC Avant Garde" w:eastAsia="Times New Roman" w:hAnsi="ITC Avant Garde"/>
          <w:b/>
          <w:bCs/>
          <w:color w:val="000000"/>
          <w:lang w:eastAsia="es-MX"/>
        </w:rPr>
        <w:t xml:space="preserve"> </w:t>
      </w:r>
      <w:r w:rsidR="00EC6BF9" w:rsidRPr="00EC6BF9">
        <w:rPr>
          <w:rFonts w:ascii="ITC Avant Garde" w:eastAsia="Times New Roman" w:hAnsi="ITC Avant Garde"/>
          <w:bCs/>
          <w:color w:val="000000"/>
          <w:lang w:eastAsia="es-MX"/>
        </w:rPr>
        <w:t xml:space="preserve">Mediante </w:t>
      </w:r>
      <w:r w:rsidR="00EC6BF9" w:rsidRPr="00EC6BF9">
        <w:rPr>
          <w:rFonts w:ascii="ITC Avant Garde" w:hAnsi="ITC Avant Garde"/>
        </w:rPr>
        <w:t xml:space="preserve">oficio </w:t>
      </w:r>
      <w:r w:rsidR="00A55AB4">
        <w:rPr>
          <w:rFonts w:ascii="ITC Avant Garde" w:hAnsi="ITC Avant Garde"/>
          <w:b/>
        </w:rPr>
        <w:t>IFT/225/UC/DG-VER/</w:t>
      </w:r>
      <w:r w:rsidR="00B52921">
        <w:rPr>
          <w:rFonts w:ascii="ITC Avant Garde" w:hAnsi="ITC Avant Garde"/>
          <w:b/>
        </w:rPr>
        <w:t>525</w:t>
      </w:r>
      <w:r w:rsidR="00EC6BF9" w:rsidRPr="00EC6BF9">
        <w:rPr>
          <w:rFonts w:ascii="ITC Avant Garde" w:hAnsi="ITC Avant Garde"/>
          <w:b/>
        </w:rPr>
        <w:t>/201</w:t>
      </w:r>
      <w:r w:rsidR="00B52921">
        <w:rPr>
          <w:rFonts w:ascii="ITC Avant Garde" w:hAnsi="ITC Avant Garde"/>
          <w:b/>
        </w:rPr>
        <w:t>7</w:t>
      </w:r>
      <w:r w:rsidR="00EC6BF9" w:rsidRPr="00EC6BF9">
        <w:rPr>
          <w:rFonts w:ascii="ITC Avant Garde" w:hAnsi="ITC Avant Garde"/>
        </w:rPr>
        <w:t xml:space="preserve"> de </w:t>
      </w:r>
      <w:r w:rsidR="00B52921">
        <w:rPr>
          <w:rFonts w:ascii="ITC Avant Garde" w:hAnsi="ITC Avant Garde"/>
        </w:rPr>
        <w:t>dieciséis de febrero de dos mil diecisiete</w:t>
      </w:r>
      <w:r w:rsidR="00EC6BF9" w:rsidRPr="00EC6BF9">
        <w:rPr>
          <w:rFonts w:ascii="ITC Avant Garde" w:hAnsi="ITC Avant Garde"/>
        </w:rPr>
        <w:t xml:space="preserve">, la </w:t>
      </w:r>
      <w:r w:rsidR="00EC6BF9" w:rsidRPr="00EC6BF9">
        <w:rPr>
          <w:rFonts w:ascii="ITC Avant Garde" w:hAnsi="ITC Avant Garde"/>
          <w:b/>
        </w:rPr>
        <w:t>DGV</w:t>
      </w:r>
      <w:r w:rsidR="00EC6BF9" w:rsidRPr="00EC6BF9">
        <w:rPr>
          <w:rFonts w:ascii="ITC Avant Garde" w:hAnsi="ITC Avant Garde"/>
        </w:rPr>
        <w:t xml:space="preserve"> dependiente de la Unidad de Cumplimiento del </w:t>
      </w:r>
      <w:r w:rsidR="00EC6BF9" w:rsidRPr="00EC6BF9">
        <w:rPr>
          <w:rFonts w:ascii="ITC Avant Garde" w:hAnsi="ITC Avant Garde"/>
          <w:b/>
        </w:rPr>
        <w:t>IFT</w:t>
      </w:r>
      <w:r w:rsidR="00D6485E">
        <w:rPr>
          <w:rFonts w:ascii="ITC Avant Garde" w:hAnsi="ITC Avant Garde"/>
        </w:rPr>
        <w:t xml:space="preserve"> remitió el </w:t>
      </w:r>
      <w:r w:rsidR="00336E9E">
        <w:rPr>
          <w:rFonts w:ascii="ITC Avant Garde" w:hAnsi="ITC Avant Garde"/>
        </w:rPr>
        <w:t>d</w:t>
      </w:r>
      <w:r w:rsidR="00EC6BF9" w:rsidRPr="00D6485E">
        <w:rPr>
          <w:rFonts w:ascii="ITC Avant Garde" w:hAnsi="ITC Avant Garde"/>
        </w:rPr>
        <w:t xml:space="preserve">ictamen mediante el cual </w:t>
      </w:r>
      <w:r w:rsidR="00427204" w:rsidRPr="00D6485E">
        <w:rPr>
          <w:rFonts w:ascii="ITC Avant Garde" w:hAnsi="ITC Avant Garde"/>
        </w:rPr>
        <w:t xml:space="preserve">se </w:t>
      </w:r>
      <w:r w:rsidR="00EC6BF9" w:rsidRPr="00D6485E">
        <w:rPr>
          <w:rFonts w:ascii="ITC Avant Garde" w:hAnsi="ITC Avant Garde"/>
        </w:rPr>
        <w:t>propone el inicio del</w:t>
      </w:r>
      <w:r w:rsidR="00EC6BF9" w:rsidRPr="00EC6BF9">
        <w:rPr>
          <w:rFonts w:ascii="ITC Avant Garde" w:hAnsi="ITC Avant Garde"/>
          <w:i/>
        </w:rPr>
        <w:t xml:space="preserve"> </w:t>
      </w:r>
      <w:r w:rsidR="00D6485E">
        <w:rPr>
          <w:rFonts w:ascii="ITC Avant Garde" w:hAnsi="ITC Avant Garde"/>
          <w:i/>
        </w:rPr>
        <w:t>“</w:t>
      </w:r>
      <w:r w:rsidR="00EC6BF9" w:rsidRPr="00EC6BF9">
        <w:rPr>
          <w:rFonts w:ascii="ITC Avant Garde" w:hAnsi="ITC Avant Garde"/>
          <w:b/>
          <w:i/>
          <w:caps/>
        </w:rPr>
        <w:t xml:space="preserve">procedimiento administrativo de imposición de sanciONES </w:t>
      </w:r>
      <w:r w:rsidR="00EC6BF9" w:rsidRPr="00B52921">
        <w:rPr>
          <w:rFonts w:ascii="ITC Avant Garde" w:hAnsi="ITC Avant Garde"/>
          <w:b/>
          <w:i/>
        </w:rPr>
        <w:t xml:space="preserve">y </w:t>
      </w:r>
      <w:r w:rsidR="00D6485E" w:rsidRPr="00B52921">
        <w:rPr>
          <w:rFonts w:ascii="ITC Avant Garde" w:hAnsi="ITC Avant Garde"/>
          <w:b/>
          <w:i/>
        </w:rPr>
        <w:t>l</w:t>
      </w:r>
      <w:r w:rsidR="00EC6BF9" w:rsidRPr="00B52921">
        <w:rPr>
          <w:rFonts w:ascii="ITC Avant Garde" w:hAnsi="ITC Avant Garde"/>
          <w:b/>
          <w:i/>
        </w:rPr>
        <w:t>a</w:t>
      </w:r>
      <w:r w:rsidR="00EC6BF9" w:rsidRPr="00EC6BF9">
        <w:rPr>
          <w:rFonts w:ascii="ITC Avant Garde" w:hAnsi="ITC Avant Garde"/>
          <w:i/>
        </w:rPr>
        <w:t xml:space="preserve"> </w:t>
      </w:r>
      <w:r w:rsidR="00EC6BF9" w:rsidRPr="00EC6BF9">
        <w:rPr>
          <w:rFonts w:ascii="ITC Avant Garde" w:hAnsi="ITC Avant Garde"/>
          <w:b/>
          <w:i/>
          <w:caps/>
        </w:rPr>
        <w:t>declara</w:t>
      </w:r>
      <w:r w:rsidR="00EC6BF9">
        <w:rPr>
          <w:rFonts w:ascii="ITC Avant Garde" w:hAnsi="ITC Avant Garde"/>
          <w:b/>
          <w:i/>
          <w:caps/>
        </w:rPr>
        <w:t>CIÓN</w:t>
      </w:r>
      <w:r w:rsidR="00EC6BF9" w:rsidRPr="00EC6BF9">
        <w:rPr>
          <w:rFonts w:ascii="ITC Avant Garde" w:hAnsi="ITC Avant Garde"/>
          <w:b/>
          <w:i/>
          <w:caps/>
        </w:rPr>
        <w:t xml:space="preserve"> de pérdida de bienes, instalaciones y equipos </w:t>
      </w:r>
      <w:r w:rsidR="00EC6BF9">
        <w:rPr>
          <w:rFonts w:ascii="ITC Avant Garde" w:hAnsi="ITC Avant Garde"/>
          <w:b/>
          <w:i/>
          <w:caps/>
        </w:rPr>
        <w:t xml:space="preserve">ASEGURADOS </w:t>
      </w:r>
      <w:r w:rsidR="00EC6BF9" w:rsidRPr="00EC6BF9">
        <w:rPr>
          <w:rFonts w:ascii="ITC Avant Garde" w:hAnsi="ITC Avant Garde"/>
          <w:b/>
          <w:i/>
          <w:caps/>
        </w:rPr>
        <w:t>en beneficio de la Nación</w:t>
      </w:r>
      <w:r w:rsidR="00EC6BF9" w:rsidRPr="00EC6BF9">
        <w:rPr>
          <w:rFonts w:ascii="ITC Avant Garde" w:hAnsi="ITC Avant Garde"/>
          <w:i/>
        </w:rPr>
        <w:t xml:space="preserve">, </w:t>
      </w:r>
      <w:r w:rsidR="00EC6BF9">
        <w:rPr>
          <w:rFonts w:ascii="ITC Avant Garde" w:hAnsi="ITC Avant Garde"/>
          <w:i/>
        </w:rPr>
        <w:t xml:space="preserve">en contra de </w:t>
      </w:r>
      <w:r w:rsidR="00247E6F" w:rsidRPr="00247E6F">
        <w:rPr>
          <w:rFonts w:ascii="ITC Avant Garde" w:hAnsi="ITC Avant Garde"/>
          <w:b/>
          <w:i/>
        </w:rPr>
        <w:t>UQUIFA</w:t>
      </w:r>
      <w:r w:rsidR="00D6485E">
        <w:rPr>
          <w:rFonts w:ascii="ITC Avant Garde" w:hAnsi="ITC Avant Garde"/>
          <w:b/>
          <w:i/>
        </w:rPr>
        <w:t>,</w:t>
      </w:r>
      <w:r w:rsidR="00135F45" w:rsidRPr="00135F45">
        <w:rPr>
          <w:rFonts w:ascii="ITC Avant Garde" w:hAnsi="ITC Avant Garde"/>
          <w:i/>
        </w:rPr>
        <w:t xml:space="preserve"> </w:t>
      </w:r>
      <w:r w:rsidR="00B52921">
        <w:rPr>
          <w:rFonts w:ascii="ITC Avant Garde" w:hAnsi="ITC Avant Garde"/>
          <w:i/>
        </w:rPr>
        <w:t xml:space="preserve">por la presunta infracción del </w:t>
      </w:r>
      <w:r w:rsidR="00135F45" w:rsidRPr="00135F45">
        <w:rPr>
          <w:rFonts w:ascii="ITC Avant Garde" w:hAnsi="ITC Avant Garde"/>
          <w:b/>
          <w:i/>
        </w:rPr>
        <w:t>artículo</w:t>
      </w:r>
      <w:r w:rsidR="00EC6BF9" w:rsidRPr="00135F45">
        <w:rPr>
          <w:rFonts w:ascii="ITC Avant Garde" w:hAnsi="ITC Avant Garde"/>
          <w:b/>
          <w:i/>
        </w:rPr>
        <w:t xml:space="preserve"> 66</w:t>
      </w:r>
      <w:r w:rsidR="00B16A10">
        <w:rPr>
          <w:rFonts w:ascii="ITC Avant Garde" w:hAnsi="ITC Avant Garde"/>
          <w:b/>
          <w:i/>
        </w:rPr>
        <w:t>, en relación con el artículo</w:t>
      </w:r>
      <w:r w:rsidR="00EC6BF9" w:rsidRPr="00135F45">
        <w:rPr>
          <w:rFonts w:ascii="ITC Avant Garde" w:hAnsi="ITC Avant Garde"/>
          <w:b/>
          <w:i/>
        </w:rPr>
        <w:t xml:space="preserve"> 75</w:t>
      </w:r>
      <w:r w:rsidR="00B52921">
        <w:rPr>
          <w:rFonts w:ascii="ITC Avant Garde" w:hAnsi="ITC Avant Garde"/>
          <w:b/>
          <w:i/>
        </w:rPr>
        <w:t xml:space="preserve"> y 76, fracción III, inciso a)</w:t>
      </w:r>
      <w:r w:rsidR="00EC6BF9" w:rsidRPr="00135F45">
        <w:rPr>
          <w:rFonts w:ascii="ITC Avant Garde" w:hAnsi="ITC Avant Garde"/>
          <w:b/>
          <w:i/>
        </w:rPr>
        <w:t xml:space="preserve">, </w:t>
      </w:r>
      <w:r w:rsidR="00B52921">
        <w:rPr>
          <w:rFonts w:ascii="ITC Avant Garde" w:hAnsi="ITC Avant Garde"/>
          <w:b/>
          <w:i/>
        </w:rPr>
        <w:t xml:space="preserve">y la probable </w:t>
      </w:r>
      <w:r w:rsidR="00EC6BF9" w:rsidRPr="00135F45">
        <w:rPr>
          <w:rFonts w:ascii="ITC Avant Garde" w:hAnsi="ITC Avant Garde"/>
          <w:b/>
          <w:i/>
        </w:rPr>
        <w:t>actualización de la hipótesis normativa prevista en el artículo 305,</w:t>
      </w:r>
      <w:r w:rsidR="00EC6BF9">
        <w:rPr>
          <w:rFonts w:ascii="ITC Avant Garde" w:hAnsi="ITC Avant Garde"/>
          <w:i/>
        </w:rPr>
        <w:t xml:space="preserve"> todos de la Ley Federal de Telecomunicaciones y Radiodifusión; derivada de la visita de inspección y verificación </w:t>
      </w:r>
      <w:r w:rsidR="00B52921">
        <w:rPr>
          <w:rFonts w:ascii="ITC Avant Garde" w:hAnsi="ITC Avant Garde"/>
          <w:i/>
        </w:rPr>
        <w:t xml:space="preserve">que consta </w:t>
      </w:r>
      <w:r w:rsidR="00EC6BF9">
        <w:rPr>
          <w:rFonts w:ascii="ITC Avant Garde" w:hAnsi="ITC Avant Garde"/>
          <w:i/>
        </w:rPr>
        <w:t xml:space="preserve">en el Acta de Verificación Ordinaria </w:t>
      </w:r>
      <w:r w:rsidR="00744621">
        <w:rPr>
          <w:rFonts w:ascii="ITC Avant Garde" w:hAnsi="ITC Avant Garde"/>
          <w:b/>
          <w:i/>
        </w:rPr>
        <w:t>IFT/UC/DGV/</w:t>
      </w:r>
      <w:r w:rsidR="002E4573">
        <w:rPr>
          <w:rFonts w:ascii="ITC Avant Garde" w:hAnsi="ITC Avant Garde"/>
          <w:b/>
          <w:i/>
        </w:rPr>
        <w:t>690</w:t>
      </w:r>
      <w:r w:rsidR="00EC6BF9" w:rsidRPr="007F22EA">
        <w:rPr>
          <w:rFonts w:ascii="ITC Avant Garde" w:hAnsi="ITC Avant Garde"/>
          <w:b/>
          <w:i/>
        </w:rPr>
        <w:t>/2016</w:t>
      </w:r>
      <w:r w:rsidR="00EC6BF9">
        <w:rPr>
          <w:rFonts w:ascii="ITC Avant Garde" w:hAnsi="ITC Avant Garde"/>
          <w:i/>
        </w:rPr>
        <w:t>.</w:t>
      </w:r>
      <w:r w:rsidR="007F22EA">
        <w:rPr>
          <w:rFonts w:ascii="ITC Avant Garde" w:hAnsi="ITC Avant Garde"/>
          <w:i/>
        </w:rPr>
        <w:t>”</w:t>
      </w:r>
    </w:p>
    <w:p w:rsidR="00CB212A" w:rsidRDefault="00790424" w:rsidP="003953D5">
      <w:pPr>
        <w:spacing w:after="240" w:line="360" w:lineRule="auto"/>
        <w:jc w:val="both"/>
        <w:rPr>
          <w:rFonts w:ascii="ITC Avant Garde" w:hAnsi="ITC Avant Garde"/>
          <w:b/>
        </w:rPr>
      </w:pPr>
      <w:r>
        <w:rPr>
          <w:rFonts w:ascii="ITC Avant Garde" w:hAnsi="ITC Avant Garde"/>
          <w:b/>
        </w:rPr>
        <w:t>SÉPTIM</w:t>
      </w:r>
      <w:r w:rsidR="007F22EA" w:rsidRPr="007F22EA">
        <w:rPr>
          <w:rFonts w:ascii="ITC Avant Garde" w:hAnsi="ITC Avant Garde"/>
          <w:b/>
        </w:rPr>
        <w:t>O</w:t>
      </w:r>
      <w:r w:rsidR="007F22EA" w:rsidRPr="007F22EA">
        <w:rPr>
          <w:rFonts w:ascii="ITC Avant Garde" w:hAnsi="ITC Avant Garde"/>
        </w:rPr>
        <w:t xml:space="preserve">. En virtud de lo anterior, por acuerdo de </w:t>
      </w:r>
      <w:r w:rsidR="00B52921">
        <w:rPr>
          <w:rFonts w:ascii="ITC Avant Garde" w:hAnsi="ITC Avant Garde"/>
        </w:rPr>
        <w:t xml:space="preserve">primero de marzo </w:t>
      </w:r>
      <w:r w:rsidR="00272F5E">
        <w:rPr>
          <w:rFonts w:ascii="ITC Avant Garde" w:hAnsi="ITC Avant Garde"/>
        </w:rPr>
        <w:t>de dos mil diecisiete</w:t>
      </w:r>
      <w:r w:rsidR="007F22EA" w:rsidRPr="007F22EA">
        <w:rPr>
          <w:rFonts w:ascii="ITC Avant Garde" w:hAnsi="ITC Avant Garde"/>
        </w:rPr>
        <w:t xml:space="preserve">, este </w:t>
      </w:r>
      <w:r w:rsidR="007F22EA" w:rsidRPr="00427204">
        <w:rPr>
          <w:rFonts w:ascii="ITC Avant Garde" w:hAnsi="ITC Avant Garde"/>
          <w:b/>
        </w:rPr>
        <w:t>Instituto</w:t>
      </w:r>
      <w:r w:rsidR="007F22EA" w:rsidRPr="007F22EA">
        <w:rPr>
          <w:rFonts w:ascii="ITC Avant Garde" w:hAnsi="ITC Avant Garde"/>
        </w:rPr>
        <w:t xml:space="preserve"> por conducto del Titular de la Unidad de Cumplimiento inició el procedimiento administrativo de imposición de sanción y declaratoria de pérdida de bienes, instalaciones y equipos en contra de</w:t>
      </w:r>
      <w:r w:rsidR="00272F5E">
        <w:rPr>
          <w:rFonts w:ascii="ITC Avant Garde" w:hAnsi="ITC Avant Garde"/>
        </w:rPr>
        <w:t xml:space="preserve"> </w:t>
      </w:r>
      <w:r w:rsidR="00247E6F" w:rsidRPr="00247E6F">
        <w:rPr>
          <w:rFonts w:ascii="ITC Avant Garde" w:hAnsi="ITC Avant Garde"/>
          <w:b/>
        </w:rPr>
        <w:t>UQUIFA</w:t>
      </w:r>
      <w:r w:rsidR="00272F5E" w:rsidRPr="00272F5E">
        <w:rPr>
          <w:rFonts w:ascii="ITC Avant Garde" w:hAnsi="ITC Avant Garde"/>
          <w:b/>
        </w:rPr>
        <w:t>, EN SU CARÁCTER DE PROPIETARIO DE LAS INSTALACIONES Y LOS EQUIPOS</w:t>
      </w:r>
      <w:r w:rsidR="00272F5E">
        <w:rPr>
          <w:rFonts w:ascii="ITC Avant Garde" w:hAnsi="ITC Avant Garde"/>
          <w:b/>
        </w:rPr>
        <w:t xml:space="preserve"> DE TELECOMUNICACIONES DETECTADOS, </w:t>
      </w:r>
      <w:r w:rsidR="007F22EA" w:rsidRPr="007F22EA">
        <w:rPr>
          <w:rFonts w:ascii="ITC Avant Garde" w:hAnsi="ITC Avant Garde"/>
        </w:rPr>
        <w:t>por la presunta infracción al</w:t>
      </w:r>
      <w:r w:rsidR="00563C33">
        <w:rPr>
          <w:rFonts w:ascii="ITC Avant Garde" w:hAnsi="ITC Avant Garde"/>
        </w:rPr>
        <w:t xml:space="preserve"> </w:t>
      </w:r>
      <w:r w:rsidR="00B52921" w:rsidRPr="00B52921">
        <w:rPr>
          <w:rFonts w:ascii="ITC Avant Garde" w:hAnsi="ITC Avant Garde"/>
          <w:b/>
        </w:rPr>
        <w:t>artículo 66, en relación con el artículo 75 y 76, fracción III, inciso a), y la probable actualización de la hipótesis normat</w:t>
      </w:r>
      <w:r w:rsidR="00B52921">
        <w:rPr>
          <w:rFonts w:ascii="ITC Avant Garde" w:hAnsi="ITC Avant Garde"/>
          <w:b/>
        </w:rPr>
        <w:t>iva prevista en el artículo 305</w:t>
      </w:r>
      <w:r w:rsidR="007F22EA" w:rsidRPr="007F22EA">
        <w:rPr>
          <w:rFonts w:ascii="ITC Avant Garde" w:hAnsi="ITC Avant Garde"/>
        </w:rPr>
        <w:t xml:space="preserve">, todos de la </w:t>
      </w:r>
      <w:r w:rsidR="002E592E" w:rsidRPr="002E592E">
        <w:rPr>
          <w:rFonts w:ascii="ITC Avant Garde" w:hAnsi="ITC Avant Garde"/>
          <w:b/>
        </w:rPr>
        <w:t>LFTR</w:t>
      </w:r>
      <w:r w:rsidR="007F22EA">
        <w:rPr>
          <w:rFonts w:ascii="ITC Avant Garde" w:hAnsi="ITC Avant Garde"/>
          <w:b/>
        </w:rPr>
        <w:t>.</w:t>
      </w:r>
    </w:p>
    <w:p w:rsidR="00CB212A" w:rsidRDefault="007F22EA" w:rsidP="003953D5">
      <w:pPr>
        <w:spacing w:after="240" w:line="360" w:lineRule="auto"/>
        <w:jc w:val="both"/>
        <w:rPr>
          <w:rFonts w:ascii="ITC Avant Garde" w:eastAsia="Times New Roman" w:hAnsi="ITC Avant Garde"/>
          <w:b/>
          <w:bCs/>
          <w:color w:val="000000"/>
          <w:lang w:eastAsia="es-MX"/>
        </w:rPr>
      </w:pPr>
      <w:r w:rsidRPr="007F22EA">
        <w:rPr>
          <w:rFonts w:ascii="ITC Avant Garde" w:eastAsia="Times New Roman" w:hAnsi="ITC Avant Garde"/>
          <w:bCs/>
          <w:color w:val="000000"/>
          <w:lang w:eastAsia="es-MX"/>
        </w:rPr>
        <w:t xml:space="preserve">Lo anterior, toda vez que de conformidad con la propuesta de la </w:t>
      </w:r>
      <w:r w:rsidRPr="007F22EA">
        <w:rPr>
          <w:rFonts w:ascii="ITC Avant Garde" w:hAnsi="ITC Avant Garde"/>
          <w:b/>
        </w:rPr>
        <w:t>DGV</w:t>
      </w:r>
      <w:r w:rsidRPr="007F22EA">
        <w:rPr>
          <w:rFonts w:ascii="ITC Avant Garde" w:hAnsi="ITC Avant Garde"/>
          <w:color w:val="000000"/>
        </w:rPr>
        <w:t>,</w:t>
      </w:r>
      <w:r w:rsidRPr="007F22EA">
        <w:rPr>
          <w:rFonts w:ascii="ITC Avant Garde" w:eastAsia="Times New Roman" w:hAnsi="ITC Avant Garde"/>
          <w:bCs/>
          <w:color w:val="000000"/>
          <w:lang w:eastAsia="es-MX"/>
        </w:rPr>
        <w:t xml:space="preserve"> </w:t>
      </w:r>
      <w:r w:rsidRPr="007F22EA">
        <w:rPr>
          <w:rFonts w:ascii="ITC Avant Garde" w:hAnsi="ITC Avant Garde"/>
        </w:rPr>
        <w:t xml:space="preserve">dicha persona </w:t>
      </w:r>
      <w:r w:rsidRPr="007F22EA">
        <w:rPr>
          <w:rFonts w:ascii="ITC Avant Garde" w:eastAsia="Times New Roman" w:hAnsi="ITC Avant Garde"/>
          <w:bCs/>
          <w:color w:val="000000"/>
          <w:lang w:eastAsia="es-MX"/>
        </w:rPr>
        <w:t xml:space="preserve">se encontraba prestando </w:t>
      </w:r>
      <w:r w:rsidR="00B52921">
        <w:rPr>
          <w:rFonts w:ascii="ITC Avant Garde" w:eastAsia="Times New Roman" w:hAnsi="ITC Avant Garde"/>
          <w:bCs/>
          <w:color w:val="000000"/>
          <w:lang w:eastAsia="es-MX"/>
        </w:rPr>
        <w:t>servicios de telecomunicaciones</w:t>
      </w:r>
      <w:r w:rsidR="00D6661A">
        <w:rPr>
          <w:rFonts w:ascii="ITC Avant Garde" w:eastAsia="Times New Roman" w:hAnsi="ITC Avant Garde"/>
          <w:bCs/>
          <w:color w:val="000000"/>
          <w:lang w:eastAsia="es-MX"/>
        </w:rPr>
        <w:t xml:space="preserve"> </w:t>
      </w:r>
      <w:r w:rsidR="00AE0027">
        <w:rPr>
          <w:rFonts w:ascii="ITC Avant Garde" w:eastAsia="Times New Roman" w:hAnsi="ITC Avant Garde"/>
          <w:bCs/>
          <w:color w:val="000000"/>
          <w:lang w:eastAsia="es-MX"/>
        </w:rPr>
        <w:t xml:space="preserve">en su modalidad de </w:t>
      </w:r>
      <w:r w:rsidRPr="007F22EA">
        <w:rPr>
          <w:rFonts w:ascii="ITC Avant Garde" w:eastAsia="Times New Roman" w:hAnsi="ITC Avant Garde"/>
          <w:bCs/>
          <w:color w:val="000000"/>
          <w:lang w:eastAsia="es-MX"/>
        </w:rPr>
        <w:t>radiocomunicación privada</w:t>
      </w:r>
      <w:r w:rsidR="00AE0027">
        <w:rPr>
          <w:rFonts w:ascii="ITC Avant Garde" w:eastAsia="Times New Roman" w:hAnsi="ITC Avant Garde"/>
          <w:bCs/>
          <w:color w:val="000000"/>
          <w:lang w:eastAsia="es-MX"/>
        </w:rPr>
        <w:t>,</w:t>
      </w:r>
      <w:r w:rsidRPr="007F22EA">
        <w:rPr>
          <w:rFonts w:ascii="ITC Avant Garde" w:eastAsia="Times New Roman" w:hAnsi="ITC Avant Garde"/>
          <w:bCs/>
          <w:color w:val="000000"/>
          <w:lang w:eastAsia="es-MX"/>
        </w:rPr>
        <w:t xml:space="preserve"> haciendo uso de la frecuencia</w:t>
      </w:r>
      <w:r>
        <w:rPr>
          <w:rFonts w:ascii="ITC Avant Garde" w:eastAsia="Times New Roman" w:hAnsi="ITC Avant Garde"/>
          <w:bCs/>
          <w:color w:val="000000"/>
          <w:lang w:eastAsia="es-MX"/>
        </w:rPr>
        <w:t xml:space="preserve"> </w:t>
      </w:r>
      <w:r w:rsidR="00B52921" w:rsidRPr="00B52921">
        <w:rPr>
          <w:rFonts w:ascii="ITC Avant Garde" w:hAnsi="ITC Avant Garde" w:cs="Tahoma"/>
          <w:b/>
        </w:rPr>
        <w:t>168.225</w:t>
      </w:r>
      <w:r w:rsidR="001466A2" w:rsidRPr="00C95372">
        <w:rPr>
          <w:rFonts w:ascii="ITC Avant Garde" w:hAnsi="ITC Avant Garde" w:cs="Tahoma"/>
          <w:b/>
        </w:rPr>
        <w:t xml:space="preserve"> MHz</w:t>
      </w:r>
      <w:r w:rsidRPr="007F22EA">
        <w:rPr>
          <w:rFonts w:ascii="ITC Avant Garde" w:eastAsia="Times New Roman" w:hAnsi="ITC Avant Garde"/>
          <w:bCs/>
          <w:color w:val="000000"/>
          <w:lang w:eastAsia="es-MX"/>
        </w:rPr>
        <w:t xml:space="preserve"> sin contar con la concesión correspondiente, de conformidad con</w:t>
      </w:r>
      <w:r w:rsidR="001466A2">
        <w:rPr>
          <w:rFonts w:ascii="ITC Avant Garde" w:eastAsia="Times New Roman" w:hAnsi="ITC Avant Garde"/>
          <w:bCs/>
          <w:color w:val="000000"/>
          <w:lang w:eastAsia="es-MX"/>
        </w:rPr>
        <w:t xml:space="preserve"> lo establecido en </w:t>
      </w:r>
      <w:r w:rsidR="00396088" w:rsidRPr="00396088">
        <w:rPr>
          <w:rFonts w:ascii="ITC Avant Garde" w:eastAsia="Times New Roman" w:hAnsi="ITC Avant Garde"/>
          <w:bCs/>
          <w:color w:val="000000"/>
          <w:lang w:eastAsia="es-MX"/>
        </w:rPr>
        <w:t xml:space="preserve">artículo 66, en </w:t>
      </w:r>
      <w:r w:rsidR="00396088" w:rsidRPr="00396088">
        <w:rPr>
          <w:rFonts w:ascii="ITC Avant Garde" w:eastAsia="Times New Roman" w:hAnsi="ITC Avant Garde"/>
          <w:bCs/>
          <w:color w:val="000000"/>
          <w:lang w:eastAsia="es-MX"/>
        </w:rPr>
        <w:lastRenderedPageBreak/>
        <w:t>relación con el artículo 75 y 76, fracción III, inciso a), y la probable actualización de la hipótesis normativa prevista en el artículo 305</w:t>
      </w:r>
      <w:r w:rsidR="000B245D">
        <w:rPr>
          <w:rFonts w:ascii="ITC Avant Garde" w:eastAsia="Times New Roman" w:hAnsi="ITC Avant Garde"/>
          <w:bCs/>
          <w:color w:val="000000"/>
          <w:lang w:eastAsia="es-MX"/>
        </w:rPr>
        <w:t xml:space="preserve">, </w:t>
      </w:r>
      <w:r w:rsidR="00396088">
        <w:rPr>
          <w:rFonts w:ascii="ITC Avant Garde" w:eastAsia="Times New Roman" w:hAnsi="ITC Avant Garde"/>
          <w:bCs/>
          <w:color w:val="000000"/>
          <w:lang w:eastAsia="es-MX"/>
        </w:rPr>
        <w:t>todo</w:t>
      </w:r>
      <w:r w:rsidR="000B245D">
        <w:rPr>
          <w:rFonts w:ascii="ITC Avant Garde" w:eastAsia="Times New Roman" w:hAnsi="ITC Avant Garde"/>
          <w:bCs/>
          <w:color w:val="000000"/>
          <w:lang w:eastAsia="es-MX"/>
        </w:rPr>
        <w:t xml:space="preserve">s </w:t>
      </w:r>
      <w:r>
        <w:rPr>
          <w:rFonts w:ascii="ITC Avant Garde" w:eastAsia="Times New Roman" w:hAnsi="ITC Avant Garde"/>
          <w:bCs/>
          <w:color w:val="000000"/>
          <w:lang w:eastAsia="es-MX"/>
        </w:rPr>
        <w:t xml:space="preserve">de la </w:t>
      </w:r>
      <w:r w:rsidR="002E592E" w:rsidRPr="002E592E">
        <w:rPr>
          <w:rFonts w:ascii="ITC Avant Garde" w:eastAsia="Times New Roman" w:hAnsi="ITC Avant Garde"/>
          <w:b/>
          <w:bCs/>
          <w:color w:val="000000"/>
          <w:lang w:eastAsia="es-MX"/>
        </w:rPr>
        <w:t>LFTR</w:t>
      </w:r>
      <w:r w:rsidR="00336E9E">
        <w:rPr>
          <w:rFonts w:ascii="ITC Avant Garde" w:eastAsia="Times New Roman" w:hAnsi="ITC Avant Garde"/>
          <w:b/>
          <w:bCs/>
          <w:color w:val="000000"/>
          <w:lang w:eastAsia="es-MX"/>
        </w:rPr>
        <w:t>.</w:t>
      </w:r>
    </w:p>
    <w:p w:rsidR="00CB212A" w:rsidRDefault="00790424" w:rsidP="003953D5">
      <w:pPr>
        <w:spacing w:after="240" w:line="360" w:lineRule="auto"/>
        <w:jc w:val="both"/>
        <w:rPr>
          <w:rFonts w:ascii="ITC Avant Garde" w:hAnsi="ITC Avant Garde"/>
        </w:rPr>
      </w:pPr>
      <w:r>
        <w:rPr>
          <w:rFonts w:ascii="ITC Avant Garde" w:hAnsi="ITC Avant Garde"/>
          <w:b/>
        </w:rPr>
        <w:t>OCTAV</w:t>
      </w:r>
      <w:r w:rsidR="007F22EA" w:rsidRPr="007F22EA">
        <w:rPr>
          <w:rFonts w:ascii="ITC Avant Garde" w:hAnsi="ITC Avant Garde"/>
          <w:b/>
        </w:rPr>
        <w:t>O.</w:t>
      </w:r>
      <w:r w:rsidR="007F22EA" w:rsidRPr="007F22EA">
        <w:rPr>
          <w:rFonts w:ascii="ITC Avant Garde" w:hAnsi="ITC Avant Garde"/>
        </w:rPr>
        <w:t xml:space="preserve"> El </w:t>
      </w:r>
      <w:r w:rsidR="00396088">
        <w:rPr>
          <w:rFonts w:ascii="ITC Avant Garde" w:hAnsi="ITC Avant Garde"/>
        </w:rPr>
        <w:t xml:space="preserve">diez de marzo </w:t>
      </w:r>
      <w:r w:rsidR="007F22EA" w:rsidRPr="007F22EA">
        <w:rPr>
          <w:rFonts w:ascii="ITC Avant Garde" w:hAnsi="ITC Avant Garde"/>
        </w:rPr>
        <w:t xml:space="preserve">de dos mil </w:t>
      </w:r>
      <w:r w:rsidR="00AE0027">
        <w:rPr>
          <w:rFonts w:ascii="ITC Avant Garde" w:hAnsi="ITC Avant Garde"/>
        </w:rPr>
        <w:t>diecisiete</w:t>
      </w:r>
      <w:r w:rsidR="007F22EA" w:rsidRPr="007F22EA">
        <w:rPr>
          <w:rFonts w:ascii="ITC Avant Garde" w:hAnsi="ITC Avant Garde"/>
        </w:rPr>
        <w:t>, se notificó</w:t>
      </w:r>
      <w:r w:rsidR="007C0A87">
        <w:rPr>
          <w:rFonts w:ascii="ITC Avant Garde" w:hAnsi="ITC Avant Garde"/>
        </w:rPr>
        <w:t xml:space="preserve"> a</w:t>
      </w:r>
      <w:r w:rsidR="00056F6E">
        <w:rPr>
          <w:rFonts w:ascii="ITC Avant Garde" w:hAnsi="ITC Avant Garde"/>
        </w:rPr>
        <w:t xml:space="preserve"> </w:t>
      </w:r>
      <w:r w:rsidR="00247E6F" w:rsidRPr="00247E6F">
        <w:rPr>
          <w:rFonts w:ascii="ITC Avant Garde" w:hAnsi="ITC Avant Garde"/>
          <w:b/>
        </w:rPr>
        <w:t>UQUIFA</w:t>
      </w:r>
      <w:r w:rsidR="007F22EA" w:rsidRPr="001F6467">
        <w:rPr>
          <w:rFonts w:ascii="ITC Avant Garde" w:hAnsi="ITC Avant Garde"/>
          <w:b/>
          <w:caps/>
        </w:rPr>
        <w:t xml:space="preserve"> </w:t>
      </w:r>
      <w:r w:rsidR="007F22EA" w:rsidRPr="007F22EA">
        <w:rPr>
          <w:rFonts w:ascii="ITC Avant Garde" w:hAnsi="ITC Avant Garde"/>
        </w:rPr>
        <w:t xml:space="preserve">el acuerdo de inicio de </w:t>
      </w:r>
      <w:r w:rsidR="00396088">
        <w:rPr>
          <w:rFonts w:ascii="ITC Avant Garde" w:hAnsi="ITC Avant Garde"/>
        </w:rPr>
        <w:t xml:space="preserve">primero de marzo </w:t>
      </w:r>
      <w:r w:rsidR="001F6467">
        <w:rPr>
          <w:rFonts w:ascii="ITC Avant Garde" w:hAnsi="ITC Avant Garde"/>
        </w:rPr>
        <w:t>de dos mil diecisiete</w:t>
      </w:r>
      <w:r w:rsidR="007F22EA" w:rsidRPr="007F22EA">
        <w:rPr>
          <w:rFonts w:ascii="ITC Avant Garde" w:hAnsi="ITC Avant Garde"/>
        </w:rPr>
        <w:t>, concediéndole un plazo de quince días para que en uso del beneficio de la garantía de audiencia consagrada en los artículos 14 de la Constitución Política de los Estados Unidos Mexicanos (</w:t>
      </w:r>
      <w:r w:rsidR="00336E9E">
        <w:rPr>
          <w:rFonts w:ascii="ITC Avant Garde" w:hAnsi="ITC Avant Garde"/>
        </w:rPr>
        <w:t xml:space="preserve">en adelante </w:t>
      </w:r>
      <w:r w:rsidR="007F22EA" w:rsidRPr="007F22EA">
        <w:rPr>
          <w:rFonts w:ascii="ITC Avant Garde" w:hAnsi="ITC Avant Garde"/>
          <w:b/>
        </w:rPr>
        <w:t>“CPEUM”</w:t>
      </w:r>
      <w:r w:rsidR="007F22EA" w:rsidRPr="007F22EA">
        <w:rPr>
          <w:rFonts w:ascii="ITC Avant Garde" w:hAnsi="ITC Avant Garde"/>
        </w:rPr>
        <w:t>) y 72</w:t>
      </w:r>
      <w:r w:rsidR="007C0A87">
        <w:rPr>
          <w:rFonts w:ascii="ITC Avant Garde" w:hAnsi="ITC Avant Garde"/>
        </w:rPr>
        <w:t xml:space="preserve"> de la</w:t>
      </w:r>
      <w:r w:rsidR="007F22EA" w:rsidRPr="007F22EA">
        <w:rPr>
          <w:rFonts w:ascii="ITC Avant Garde" w:hAnsi="ITC Avant Garde"/>
        </w:rPr>
        <w:t xml:space="preserve"> </w:t>
      </w:r>
      <w:r w:rsidR="007F22EA" w:rsidRPr="007F22EA">
        <w:rPr>
          <w:rFonts w:ascii="ITC Avant Garde" w:hAnsi="ITC Avant Garde"/>
          <w:b/>
        </w:rPr>
        <w:t>LFPA</w:t>
      </w:r>
      <w:r w:rsidR="00336E9E">
        <w:rPr>
          <w:rFonts w:ascii="ITC Avant Garde" w:hAnsi="ITC Avant Garde"/>
          <w:b/>
        </w:rPr>
        <w:t>,</w:t>
      </w:r>
      <w:r w:rsidR="007F22EA" w:rsidRPr="007F22EA">
        <w:rPr>
          <w:rFonts w:ascii="ITC Avant Garde" w:hAnsi="ITC Avant Garde"/>
        </w:rPr>
        <w:t xml:space="preserve"> </w:t>
      </w:r>
      <w:r w:rsidR="007F22EA" w:rsidRPr="007F22EA">
        <w:rPr>
          <w:rFonts w:ascii="ITC Avant Garde" w:eastAsia="Times New Roman" w:hAnsi="ITC Avant Garde"/>
          <w:bCs/>
          <w:color w:val="000000"/>
          <w:lang w:eastAsia="es-MX"/>
        </w:rPr>
        <w:t xml:space="preserve">de aplicación supletoria en términos del artículo 6, fracción IV de la </w:t>
      </w:r>
      <w:r w:rsidR="002E592E" w:rsidRPr="002E592E">
        <w:rPr>
          <w:rFonts w:ascii="ITC Avant Garde" w:eastAsia="Times New Roman" w:hAnsi="ITC Avant Garde"/>
          <w:b/>
          <w:bCs/>
          <w:color w:val="000000"/>
          <w:lang w:eastAsia="es-MX"/>
        </w:rPr>
        <w:t>LFTR</w:t>
      </w:r>
      <w:r w:rsidR="007F22EA" w:rsidRPr="007F22EA">
        <w:rPr>
          <w:rFonts w:ascii="ITC Avant Garde" w:eastAsia="Times New Roman" w:hAnsi="ITC Avant Garde"/>
          <w:b/>
          <w:bCs/>
          <w:color w:val="000000"/>
          <w:lang w:eastAsia="es-MX"/>
        </w:rPr>
        <w:t>,</w:t>
      </w:r>
      <w:r w:rsidR="007F22EA" w:rsidRPr="007F22EA">
        <w:rPr>
          <w:rFonts w:ascii="ITC Avant Garde" w:eastAsia="Times New Roman" w:hAnsi="ITC Avant Garde"/>
          <w:bCs/>
          <w:color w:val="000000"/>
          <w:lang w:eastAsia="es-MX"/>
        </w:rPr>
        <w:t xml:space="preserve"> </w:t>
      </w:r>
      <w:r w:rsidR="007F22EA" w:rsidRPr="007F22EA">
        <w:rPr>
          <w:rFonts w:ascii="ITC Avant Garde" w:hAnsi="ITC Avant Garde"/>
        </w:rPr>
        <w:t>expusiera lo que a su derecho conviniera y, en su caso, aportara las pruebas con que contara.</w:t>
      </w:r>
    </w:p>
    <w:p w:rsidR="00CB212A" w:rsidRDefault="007F22EA" w:rsidP="003953D5">
      <w:pPr>
        <w:spacing w:after="240" w:line="360" w:lineRule="auto"/>
        <w:jc w:val="both"/>
        <w:rPr>
          <w:rFonts w:ascii="ITC Avant Garde" w:eastAsia="Times New Roman" w:hAnsi="ITC Avant Garde"/>
          <w:b/>
          <w:bCs/>
          <w:lang w:eastAsia="es-MX"/>
        </w:rPr>
      </w:pPr>
      <w:r w:rsidRPr="006E59B7">
        <w:rPr>
          <w:rFonts w:ascii="ITC Avant Garde" w:hAnsi="ITC Avant Garde"/>
        </w:rPr>
        <w:t>El término concedido a</w:t>
      </w:r>
      <w:r w:rsidR="00396088">
        <w:rPr>
          <w:rFonts w:ascii="ITC Avant Garde" w:hAnsi="ITC Avant Garde"/>
        </w:rPr>
        <w:t xml:space="preserve"> </w:t>
      </w:r>
      <w:r w:rsidR="00247E6F" w:rsidRPr="00247E6F">
        <w:rPr>
          <w:rFonts w:ascii="ITC Avant Garde" w:hAnsi="ITC Avant Garde"/>
          <w:b/>
        </w:rPr>
        <w:t>UQUIFA</w:t>
      </w:r>
      <w:r w:rsidRPr="006E59B7">
        <w:rPr>
          <w:rFonts w:ascii="ITC Avant Garde" w:hAnsi="ITC Avant Garde"/>
          <w:b/>
          <w:caps/>
        </w:rPr>
        <w:t xml:space="preserve"> </w:t>
      </w:r>
      <w:r w:rsidRPr="006E59B7">
        <w:rPr>
          <w:rFonts w:ascii="ITC Avant Garde" w:hAnsi="ITC Avant Garde"/>
        </w:rPr>
        <w:t xml:space="preserve">para presentar sus manifestaciones y </w:t>
      </w:r>
      <w:r w:rsidR="003B7583" w:rsidRPr="006E59B7">
        <w:rPr>
          <w:rFonts w:ascii="ITC Avant Garde" w:hAnsi="ITC Avant Garde"/>
        </w:rPr>
        <w:t xml:space="preserve">ofrecer </w:t>
      </w:r>
      <w:r w:rsidR="003B7583" w:rsidRPr="00BF1ED4">
        <w:rPr>
          <w:rFonts w:ascii="ITC Avant Garde" w:hAnsi="ITC Avant Garde"/>
        </w:rPr>
        <w:t xml:space="preserve">pruebas, transcurrió del </w:t>
      </w:r>
      <w:r w:rsidR="00396088" w:rsidRPr="00BF1ED4">
        <w:rPr>
          <w:rFonts w:ascii="ITC Avant Garde" w:hAnsi="ITC Avant Garde"/>
        </w:rPr>
        <w:t xml:space="preserve">trece de marzo al cuatro de abril </w:t>
      </w:r>
      <w:r w:rsidRPr="00BF1ED4">
        <w:rPr>
          <w:rFonts w:ascii="ITC Avant Garde" w:hAnsi="ITC Avant Garde"/>
        </w:rPr>
        <w:t xml:space="preserve">de dos mil </w:t>
      </w:r>
      <w:r w:rsidR="003B7583" w:rsidRPr="00BF1ED4">
        <w:rPr>
          <w:rFonts w:ascii="ITC Avant Garde" w:hAnsi="ITC Avant Garde"/>
        </w:rPr>
        <w:t>diecisiete</w:t>
      </w:r>
      <w:r w:rsidRPr="00BF1ED4">
        <w:rPr>
          <w:rFonts w:ascii="ITC Avant Garde" w:hAnsi="ITC Avant Garde"/>
        </w:rPr>
        <w:t xml:space="preserve">, </w:t>
      </w:r>
      <w:r w:rsidR="00E341CA">
        <w:rPr>
          <w:rFonts w:ascii="ITC Avant Garde" w:hAnsi="ITC Avant Garde"/>
        </w:rPr>
        <w:t>s</w:t>
      </w:r>
      <w:r w:rsidR="00396088" w:rsidRPr="00BF1ED4">
        <w:rPr>
          <w:rFonts w:ascii="ITC Avant Garde" w:eastAsia="Times New Roman" w:hAnsi="ITC Avant Garde"/>
          <w:bCs/>
          <w:lang w:eastAsia="es-MX"/>
        </w:rPr>
        <w:t>in contar los días once, doce, dieciocho, diecinueve, veinte, veintiuno, veinticinco</w:t>
      </w:r>
      <w:r w:rsidR="00E341CA">
        <w:rPr>
          <w:rFonts w:ascii="ITC Avant Garde" w:eastAsia="Times New Roman" w:hAnsi="ITC Avant Garde"/>
          <w:bCs/>
          <w:lang w:eastAsia="es-MX"/>
        </w:rPr>
        <w:t xml:space="preserve"> y</w:t>
      </w:r>
      <w:r w:rsidR="00396088" w:rsidRPr="00BF1ED4">
        <w:rPr>
          <w:rFonts w:ascii="ITC Avant Garde" w:eastAsia="Times New Roman" w:hAnsi="ITC Avant Garde"/>
          <w:bCs/>
          <w:lang w:eastAsia="es-MX"/>
        </w:rPr>
        <w:t xml:space="preserve"> veintiséis de marzo, así como el primero y dos de abril, todos de dos mil diecisiete, por haber sido sábados, domingos y días inhábiles en términos del artículo 28 de la </w:t>
      </w:r>
      <w:r w:rsidR="00E341CA">
        <w:rPr>
          <w:rFonts w:ascii="ITC Avant Garde" w:hAnsi="ITC Avant Garde"/>
          <w:b/>
        </w:rPr>
        <w:t>LFPA</w:t>
      </w:r>
      <w:r w:rsidR="00396088" w:rsidRPr="00BF1ED4">
        <w:rPr>
          <w:rFonts w:ascii="ITC Avant Garde" w:eastAsia="Times New Roman" w:hAnsi="ITC Avant Garde"/>
          <w:bCs/>
          <w:lang w:eastAsia="es-MX"/>
        </w:rPr>
        <w:t xml:space="preserve"> y del </w:t>
      </w:r>
      <w:r w:rsidR="00396088" w:rsidRPr="00BF1ED4">
        <w:rPr>
          <w:rFonts w:ascii="ITC Avant Garde" w:eastAsia="Times New Roman" w:hAnsi="ITC Avant Garde"/>
          <w:bCs/>
          <w:i/>
          <w:lang w:eastAsia="es-MX"/>
        </w:rPr>
        <w:t>“Acuerdo mediante el cual el Pleno del Instituto Federal de Telecomunicaciones aprueba su calendario anual de sesiones ordinarias y el calendario anual de labores para el año 2017 y principios del 2018”</w:t>
      </w:r>
      <w:r w:rsidR="00396088" w:rsidRPr="00BF1ED4">
        <w:rPr>
          <w:rFonts w:ascii="ITC Avant Garde" w:eastAsia="Times New Roman" w:hAnsi="ITC Avant Garde"/>
          <w:bCs/>
          <w:lang w:eastAsia="es-MX"/>
        </w:rPr>
        <w:t xml:space="preserve"> publicado en el Diario Oficial de la Federación el veintiuno de diciembre de dos mil dieciséis.</w:t>
      </w:r>
    </w:p>
    <w:p w:rsidR="006D1915" w:rsidRDefault="00790424" w:rsidP="003953D5">
      <w:pPr>
        <w:spacing w:after="240" w:line="360" w:lineRule="auto"/>
        <w:jc w:val="both"/>
        <w:rPr>
          <w:rFonts w:ascii="ITC Avant Garde" w:eastAsia="Times New Roman" w:hAnsi="ITC Avant Garde"/>
          <w:bCs/>
          <w:color w:val="000000"/>
          <w:lang w:eastAsia="es-MX"/>
        </w:rPr>
        <w:sectPr w:rsidR="006D1915" w:rsidSect="00160817">
          <w:headerReference w:type="even" r:id="rId8"/>
          <w:footerReference w:type="default" r:id="rId9"/>
          <w:headerReference w:type="first" r:id="rId10"/>
          <w:pgSz w:w="12240" w:h="15840"/>
          <w:pgMar w:top="1985" w:right="1418" w:bottom="1418" w:left="1418" w:header="709" w:footer="420" w:gutter="0"/>
          <w:cols w:space="708"/>
          <w:docGrid w:linePitch="360"/>
        </w:sectPr>
      </w:pPr>
      <w:r>
        <w:rPr>
          <w:rFonts w:ascii="ITC Avant Garde" w:eastAsia="Times New Roman" w:hAnsi="ITC Avant Garde"/>
          <w:b/>
          <w:bCs/>
          <w:color w:val="000000"/>
          <w:lang w:eastAsia="es-MX"/>
        </w:rPr>
        <w:t>NOVEN</w:t>
      </w:r>
      <w:r w:rsidR="0070760F" w:rsidRPr="0070760F">
        <w:rPr>
          <w:rFonts w:ascii="ITC Avant Garde" w:eastAsia="Times New Roman" w:hAnsi="ITC Avant Garde"/>
          <w:b/>
          <w:bCs/>
          <w:color w:val="000000"/>
          <w:lang w:eastAsia="es-MX"/>
        </w:rPr>
        <w:t>O</w:t>
      </w:r>
      <w:r w:rsidR="0070760F">
        <w:rPr>
          <w:rFonts w:ascii="ITC Avant Garde" w:eastAsia="Times New Roman" w:hAnsi="ITC Avant Garde"/>
          <w:b/>
          <w:bCs/>
          <w:color w:val="000000"/>
          <w:lang w:eastAsia="es-MX"/>
        </w:rPr>
        <w:t xml:space="preserve">. </w:t>
      </w:r>
      <w:r w:rsidR="000B3E93">
        <w:rPr>
          <w:rFonts w:ascii="ITC Avant Garde" w:eastAsia="Times New Roman" w:hAnsi="ITC Avant Garde"/>
          <w:bCs/>
          <w:color w:val="000000"/>
          <w:lang w:eastAsia="es-MX"/>
        </w:rPr>
        <w:t>Mediante escrito presentado</w:t>
      </w:r>
      <w:r w:rsidR="00396088">
        <w:rPr>
          <w:rFonts w:ascii="ITC Avant Garde" w:eastAsia="Times New Roman" w:hAnsi="ITC Avant Garde"/>
          <w:bCs/>
          <w:color w:val="000000"/>
          <w:lang w:eastAsia="es-MX"/>
        </w:rPr>
        <w:t xml:space="preserve"> el tres de abril de dos mil diecisiete,</w:t>
      </w:r>
      <w:r w:rsidR="00056F6E" w:rsidRPr="006E59B7">
        <w:rPr>
          <w:rFonts w:ascii="ITC Avant Garde" w:hAnsi="ITC Avant Garde"/>
        </w:rPr>
        <w:t xml:space="preserve"> </w:t>
      </w:r>
      <w:r w:rsidR="000B3E93">
        <w:rPr>
          <w:rFonts w:ascii="ITC Avant Garde" w:hAnsi="ITC Avant Garde"/>
        </w:rPr>
        <w:br/>
      </w:r>
      <w:r w:rsidR="00396088" w:rsidRPr="00E40E33">
        <w:rPr>
          <w:rFonts w:ascii="ITC Avant Garde" w:hAnsi="ITC Avant Garde"/>
        </w:rPr>
        <w:t>el</w:t>
      </w:r>
      <w:r w:rsidR="00396088" w:rsidRPr="00E40E33">
        <w:rPr>
          <w:rFonts w:ascii="ITC Avant Garde" w:hAnsi="ITC Avant Garde"/>
          <w:b/>
        </w:rPr>
        <w:t xml:space="preserve"> </w:t>
      </w:r>
      <w:r w:rsidR="00396088" w:rsidRPr="00E40E33">
        <w:rPr>
          <w:rFonts w:ascii="ITC Avant Garde" w:eastAsia="Times New Roman" w:hAnsi="ITC Avant Garde"/>
          <w:b/>
          <w:bCs/>
          <w:color w:val="000000"/>
          <w:lang w:eastAsia="es-MX"/>
        </w:rPr>
        <w:t>C. Paul Salgado Camacho</w:t>
      </w:r>
      <w:r w:rsidR="00D24052">
        <w:rPr>
          <w:rFonts w:ascii="ITC Avant Garde" w:eastAsia="Times New Roman" w:hAnsi="ITC Avant Garde"/>
          <w:bCs/>
          <w:color w:val="000000"/>
          <w:lang w:eastAsia="es-MX"/>
        </w:rPr>
        <w:t xml:space="preserve"> </w:t>
      </w:r>
      <w:r w:rsidR="00396088">
        <w:rPr>
          <w:rFonts w:ascii="ITC Avant Garde" w:eastAsia="Times New Roman" w:hAnsi="ITC Avant Garde"/>
          <w:bCs/>
          <w:color w:val="000000"/>
          <w:lang w:eastAsia="es-MX"/>
        </w:rPr>
        <w:t xml:space="preserve">representante legal de </w:t>
      </w:r>
      <w:r w:rsidR="00396088">
        <w:rPr>
          <w:rFonts w:ascii="ITC Avant Garde" w:eastAsia="Times New Roman" w:hAnsi="ITC Avant Garde"/>
          <w:b/>
          <w:bCs/>
          <w:color w:val="000000"/>
          <w:lang w:eastAsia="es-MX"/>
        </w:rPr>
        <w:t>UQUIFA,</w:t>
      </w:r>
      <w:r w:rsidR="003B5592">
        <w:rPr>
          <w:rFonts w:ascii="ITC Avant Garde" w:eastAsia="Times New Roman" w:hAnsi="ITC Avant Garde"/>
          <w:b/>
          <w:bCs/>
          <w:color w:val="000000"/>
          <w:lang w:eastAsia="es-MX"/>
        </w:rPr>
        <w:t xml:space="preserve"> </w:t>
      </w:r>
      <w:r w:rsidR="003B5592">
        <w:rPr>
          <w:rFonts w:ascii="ITC Avant Garde" w:eastAsia="Times New Roman" w:hAnsi="ITC Avant Garde"/>
          <w:bCs/>
          <w:color w:val="000000"/>
          <w:lang w:eastAsia="es-MX"/>
        </w:rPr>
        <w:t xml:space="preserve">remitió </w:t>
      </w:r>
      <w:r w:rsidR="003B5592" w:rsidRPr="003B5592">
        <w:rPr>
          <w:rFonts w:ascii="ITC Avant Garde" w:eastAsia="Times New Roman" w:hAnsi="ITC Avant Garde"/>
          <w:bCs/>
          <w:color w:val="000000"/>
          <w:lang w:eastAsia="es-MX"/>
        </w:rPr>
        <w:t xml:space="preserve">copia certificada del Instrumento Notarial número catorce mil doscientos dieciocho, pasado ante la fe del Notario Público Número 250 del entonces Distrito Federal, ahora Ciudad de México, Licenciado Antonio López Aguirre, </w:t>
      </w:r>
      <w:r w:rsidR="003B5592">
        <w:rPr>
          <w:rFonts w:ascii="ITC Avant Garde" w:eastAsia="Times New Roman" w:hAnsi="ITC Avant Garde"/>
          <w:bCs/>
          <w:color w:val="000000"/>
          <w:lang w:eastAsia="es-MX"/>
        </w:rPr>
        <w:t>mediante el cual acreditó su personalidad</w:t>
      </w:r>
      <w:r w:rsidR="007C0A87">
        <w:rPr>
          <w:rFonts w:ascii="ITC Avant Garde" w:eastAsia="Times New Roman" w:hAnsi="ITC Avant Garde"/>
          <w:bCs/>
          <w:color w:val="000000"/>
          <w:lang w:eastAsia="es-MX"/>
        </w:rPr>
        <w:t xml:space="preserve">, </w:t>
      </w:r>
      <w:r w:rsidR="003B5592">
        <w:rPr>
          <w:rFonts w:ascii="ITC Avant Garde" w:eastAsia="Times New Roman" w:hAnsi="ITC Avant Garde"/>
          <w:bCs/>
          <w:color w:val="000000"/>
          <w:lang w:eastAsia="es-MX"/>
        </w:rPr>
        <w:t xml:space="preserve">asimismo, </w:t>
      </w:r>
      <w:r w:rsidR="007C0A87">
        <w:rPr>
          <w:rFonts w:ascii="ITC Avant Garde" w:eastAsia="Times New Roman" w:hAnsi="ITC Avant Garde"/>
          <w:bCs/>
          <w:color w:val="000000"/>
          <w:lang w:eastAsia="es-MX"/>
        </w:rPr>
        <w:t xml:space="preserve">en términos del artículo 19 de la </w:t>
      </w:r>
      <w:r w:rsidR="007C0A87">
        <w:rPr>
          <w:rFonts w:ascii="ITC Avant Garde" w:eastAsia="Times New Roman" w:hAnsi="ITC Avant Garde"/>
          <w:b/>
          <w:bCs/>
          <w:color w:val="000000"/>
          <w:lang w:eastAsia="es-MX"/>
        </w:rPr>
        <w:t>LFPA</w:t>
      </w:r>
      <w:r w:rsidR="0058385A">
        <w:rPr>
          <w:rFonts w:ascii="ITC Avant Garde" w:eastAsia="Times New Roman" w:hAnsi="ITC Avant Garde"/>
          <w:b/>
          <w:bCs/>
          <w:color w:val="000000"/>
          <w:lang w:eastAsia="es-MX"/>
        </w:rPr>
        <w:t xml:space="preserve">, </w:t>
      </w:r>
      <w:r w:rsidR="0058385A" w:rsidRPr="002F39F8">
        <w:rPr>
          <w:rFonts w:ascii="ITC Avant Garde" w:eastAsia="Times New Roman" w:hAnsi="ITC Avant Garde"/>
          <w:bCs/>
          <w:color w:val="000000"/>
          <w:lang w:eastAsia="es-MX"/>
        </w:rPr>
        <w:t>autorizó</w:t>
      </w:r>
      <w:r w:rsidR="007C0A87">
        <w:rPr>
          <w:rFonts w:ascii="ITC Avant Garde" w:eastAsia="Times New Roman" w:hAnsi="ITC Avant Garde"/>
          <w:b/>
          <w:bCs/>
          <w:color w:val="000000"/>
          <w:lang w:eastAsia="es-MX"/>
        </w:rPr>
        <w:t xml:space="preserve"> </w:t>
      </w:r>
      <w:r w:rsidR="007C0A87">
        <w:rPr>
          <w:rFonts w:ascii="ITC Avant Garde" w:eastAsia="Times New Roman" w:hAnsi="ITC Avant Garde"/>
          <w:bCs/>
          <w:color w:val="000000"/>
          <w:lang w:eastAsia="es-MX"/>
        </w:rPr>
        <w:t xml:space="preserve">a diversas personas y </w:t>
      </w:r>
      <w:r w:rsidR="000B3E93">
        <w:rPr>
          <w:rFonts w:ascii="ITC Avant Garde" w:hAnsi="ITC Avant Garde"/>
        </w:rPr>
        <w:t>s</w:t>
      </w:r>
      <w:r w:rsidR="000B3E93">
        <w:rPr>
          <w:rFonts w:ascii="ITC Avant Garde" w:eastAsia="Times New Roman" w:hAnsi="ITC Avant Garde"/>
          <w:bCs/>
          <w:color w:val="000000"/>
          <w:lang w:eastAsia="es-MX"/>
        </w:rPr>
        <w:t xml:space="preserve">olicitó una prórroga </w:t>
      </w:r>
    </w:p>
    <w:p w:rsidR="00CB212A" w:rsidRDefault="000B3E93" w:rsidP="003953D5">
      <w:pPr>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lastRenderedPageBreak/>
        <w:t>para dar contestación al acuerdo de inicio del procedimiento administrativo de imposición de sanción.</w:t>
      </w:r>
    </w:p>
    <w:p w:rsidR="00CB212A" w:rsidRDefault="00AE0027" w:rsidP="003953D5">
      <w:pPr>
        <w:spacing w:after="240" w:line="360" w:lineRule="auto"/>
        <w:ind w:right="-96"/>
        <w:jc w:val="both"/>
        <w:rPr>
          <w:rFonts w:ascii="ITC Avant Garde" w:eastAsia="Times New Roman" w:hAnsi="ITC Avant Garde"/>
          <w:bCs/>
          <w:color w:val="000000"/>
          <w:lang w:eastAsia="es-MX"/>
        </w:rPr>
      </w:pPr>
      <w:r>
        <w:rPr>
          <w:rFonts w:ascii="ITC Avant Garde" w:hAnsi="ITC Avant Garde"/>
          <w:bCs/>
          <w:color w:val="000000"/>
        </w:rPr>
        <w:t xml:space="preserve">Por lo </w:t>
      </w:r>
      <w:r w:rsidR="000B3E93">
        <w:rPr>
          <w:rFonts w:ascii="ITC Avant Garde" w:hAnsi="ITC Avant Garde"/>
          <w:bCs/>
          <w:color w:val="000000"/>
        </w:rPr>
        <w:t xml:space="preserve">anterior, </w:t>
      </w:r>
      <w:r>
        <w:rPr>
          <w:rFonts w:ascii="ITC Avant Garde" w:hAnsi="ITC Avant Garde"/>
          <w:bCs/>
          <w:color w:val="000000"/>
        </w:rPr>
        <w:t xml:space="preserve">mediante acuerdo de </w:t>
      </w:r>
      <w:r w:rsidR="000B3E93">
        <w:rPr>
          <w:rFonts w:ascii="ITC Avant Garde" w:hAnsi="ITC Avant Garde"/>
          <w:bCs/>
          <w:color w:val="000000"/>
        </w:rPr>
        <w:t xml:space="preserve">veinticuatro de abril </w:t>
      </w:r>
      <w:r>
        <w:rPr>
          <w:rFonts w:ascii="ITC Avant Garde" w:hAnsi="ITC Avant Garde"/>
          <w:bCs/>
          <w:color w:val="000000"/>
        </w:rPr>
        <w:t>de dos mil diecisiete, s</w:t>
      </w:r>
      <w:r w:rsidR="000B3E93">
        <w:rPr>
          <w:rFonts w:ascii="ITC Avant Garde" w:eastAsia="Times New Roman" w:hAnsi="ITC Avant Garde"/>
          <w:bCs/>
          <w:color w:val="000000"/>
          <w:lang w:eastAsia="es-MX"/>
        </w:rPr>
        <w:t xml:space="preserve">e </w:t>
      </w:r>
      <w:r w:rsidR="007C0A87">
        <w:rPr>
          <w:rFonts w:ascii="ITC Avant Garde" w:eastAsia="Times New Roman" w:hAnsi="ITC Avant Garde"/>
          <w:bCs/>
          <w:color w:val="000000"/>
          <w:lang w:eastAsia="es-MX"/>
        </w:rPr>
        <w:t xml:space="preserve">tuvo por acreditada la personalidad, por autorizadas a las personas que mencionó para los efectos señalados y </w:t>
      </w:r>
      <w:r w:rsidR="000B3E93">
        <w:rPr>
          <w:rFonts w:ascii="ITC Avant Garde" w:eastAsia="Times New Roman" w:hAnsi="ITC Avant Garde"/>
          <w:bCs/>
          <w:color w:val="000000"/>
          <w:lang w:eastAsia="es-MX"/>
        </w:rPr>
        <w:t xml:space="preserve">otorgó a </w:t>
      </w:r>
      <w:r w:rsidR="000B3E93">
        <w:rPr>
          <w:rFonts w:ascii="ITC Avant Garde" w:eastAsia="Times New Roman" w:hAnsi="ITC Avant Garde"/>
          <w:b/>
          <w:bCs/>
          <w:color w:val="000000"/>
          <w:lang w:eastAsia="es-MX"/>
        </w:rPr>
        <w:t>UQUIFA</w:t>
      </w:r>
      <w:r w:rsidR="000B3E93" w:rsidRPr="000B3E93">
        <w:rPr>
          <w:rFonts w:ascii="ITC Avant Garde" w:eastAsia="Times New Roman" w:hAnsi="ITC Avant Garde"/>
          <w:b/>
          <w:bCs/>
          <w:color w:val="000000"/>
          <w:lang w:eastAsia="es-MX"/>
        </w:rPr>
        <w:t xml:space="preserve"> </w:t>
      </w:r>
      <w:r w:rsidR="000B3E93" w:rsidRPr="000B3E93">
        <w:rPr>
          <w:rFonts w:ascii="ITC Avant Garde" w:eastAsia="Times New Roman" w:hAnsi="ITC Avant Garde"/>
          <w:bCs/>
          <w:color w:val="000000"/>
          <w:lang w:eastAsia="es-MX"/>
        </w:rPr>
        <w:t xml:space="preserve">un plazo adicional al originalmente otorgado de ocho días hábiles contados a partir de que surtiera efectos la notificación de ese acuerdo a efecto de que pudiera dar contestación al acuerdo de inicio del procedimiento administrativo de imposición de sanción de </w:t>
      </w:r>
      <w:r w:rsidR="000B3E93">
        <w:rPr>
          <w:rFonts w:ascii="ITC Avant Garde" w:eastAsia="Times New Roman" w:hAnsi="ITC Avant Garde"/>
          <w:bCs/>
          <w:color w:val="000000"/>
          <w:lang w:eastAsia="es-MX"/>
        </w:rPr>
        <w:t>primero de marzo de dos mil diecisiete</w:t>
      </w:r>
      <w:r w:rsidR="000B3E93" w:rsidRPr="000B3E93">
        <w:rPr>
          <w:rFonts w:ascii="ITC Avant Garde" w:eastAsia="Times New Roman" w:hAnsi="ITC Avant Garde"/>
          <w:bCs/>
          <w:color w:val="000000"/>
          <w:lang w:eastAsia="es-MX"/>
        </w:rPr>
        <w:t>.</w:t>
      </w:r>
    </w:p>
    <w:p w:rsidR="00CB212A" w:rsidRDefault="000B3E93" w:rsidP="003953D5">
      <w:pPr>
        <w:spacing w:after="240" w:line="360" w:lineRule="auto"/>
        <w:jc w:val="both"/>
        <w:rPr>
          <w:rFonts w:ascii="ITC Avant Garde" w:eastAsia="Times New Roman" w:hAnsi="ITC Avant Garde"/>
          <w:b/>
          <w:bCs/>
          <w:lang w:eastAsia="es-MX"/>
        </w:rPr>
      </w:pPr>
      <w:r w:rsidRPr="000B3E93">
        <w:rPr>
          <w:rFonts w:ascii="ITC Avant Garde" w:eastAsia="Times New Roman" w:hAnsi="ITC Avant Garde"/>
          <w:bCs/>
          <w:color w:val="000000"/>
          <w:lang w:eastAsia="es-MX"/>
        </w:rPr>
        <w:t>Dicho acuerdo fue notificado el</w:t>
      </w:r>
      <w:r>
        <w:rPr>
          <w:rFonts w:ascii="ITC Avant Garde" w:eastAsia="Times New Roman" w:hAnsi="ITC Avant Garde"/>
          <w:bCs/>
          <w:color w:val="000000"/>
          <w:lang w:eastAsia="es-MX"/>
        </w:rPr>
        <w:t xml:space="preserve"> veintisiete de abril de dos mil diecisiete</w:t>
      </w:r>
      <w:r w:rsidRPr="000B3E93">
        <w:rPr>
          <w:rFonts w:ascii="ITC Avant Garde" w:eastAsia="Times New Roman" w:hAnsi="ITC Avant Garde"/>
          <w:bCs/>
          <w:color w:val="000000"/>
          <w:lang w:eastAsia="es-MX"/>
        </w:rPr>
        <w:t>, por lo que el plazo de ocho días adicionales c</w:t>
      </w:r>
      <w:r w:rsidRPr="00BF1ED4">
        <w:rPr>
          <w:rFonts w:ascii="ITC Avant Garde" w:eastAsia="Times New Roman" w:hAnsi="ITC Avant Garde"/>
          <w:bCs/>
          <w:color w:val="000000"/>
          <w:lang w:eastAsia="es-MX"/>
        </w:rPr>
        <w:t xml:space="preserve">orrió del veintiocho de abril al once de mayo de dos mil diecisiete, sin considerar los días veintinueve y treinta de abril, así como uno, cinco, seis y siete de mayo de dos mil diecisiete, </w:t>
      </w:r>
      <w:r w:rsidRPr="00BF1ED4">
        <w:rPr>
          <w:rFonts w:ascii="ITC Avant Garde" w:eastAsia="Times New Roman" w:hAnsi="ITC Avant Garde"/>
          <w:bCs/>
          <w:lang w:eastAsia="es-MX"/>
        </w:rPr>
        <w:t xml:space="preserve">por haber sido sábados, domingos y días inhábiles en términos del artículo 28 de la </w:t>
      </w:r>
      <w:r w:rsidR="00713A81">
        <w:rPr>
          <w:rFonts w:ascii="ITC Avant Garde" w:hAnsi="ITC Avant Garde"/>
          <w:b/>
        </w:rPr>
        <w:t>LFPA</w:t>
      </w:r>
      <w:r w:rsidRPr="00BF1ED4">
        <w:rPr>
          <w:rFonts w:ascii="ITC Avant Garde" w:eastAsia="Times New Roman" w:hAnsi="ITC Avant Garde"/>
          <w:bCs/>
          <w:lang w:eastAsia="es-MX"/>
        </w:rPr>
        <w:t xml:space="preserve"> y del </w:t>
      </w:r>
      <w:r w:rsidRPr="00BF1ED4">
        <w:rPr>
          <w:rFonts w:ascii="ITC Avant Garde" w:eastAsia="Times New Roman" w:hAnsi="ITC Avant Garde"/>
          <w:bCs/>
          <w:i/>
          <w:lang w:eastAsia="es-MX"/>
        </w:rPr>
        <w:t>“Acuerdo mediante el cual el Pleno del Instituto Federal de Telecomunicaciones aprueba su calendario anual de sesiones ordinarias y el calendario anual de labores para el año 2017 y principios del 2018”</w:t>
      </w:r>
      <w:r w:rsidRPr="00BF1ED4">
        <w:rPr>
          <w:rFonts w:ascii="ITC Avant Garde" w:eastAsia="Times New Roman" w:hAnsi="ITC Avant Garde"/>
          <w:bCs/>
          <w:lang w:eastAsia="es-MX"/>
        </w:rPr>
        <w:t xml:space="preserve"> publicado en el Diario Oficial de la Federación el veintiuno de diciembre de dos mil dieciséis.</w:t>
      </w:r>
    </w:p>
    <w:p w:rsidR="00CB212A" w:rsidRDefault="00790424" w:rsidP="003953D5">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t>DÉCIM</w:t>
      </w:r>
      <w:r w:rsidR="000B3E93">
        <w:rPr>
          <w:rFonts w:ascii="ITC Avant Garde" w:eastAsia="Times New Roman" w:hAnsi="ITC Avant Garde"/>
          <w:b/>
          <w:bCs/>
          <w:color w:val="000000"/>
          <w:lang w:eastAsia="es-MX"/>
        </w:rPr>
        <w:t>O</w:t>
      </w:r>
      <w:r w:rsidR="000B3E93" w:rsidRPr="00E84431">
        <w:rPr>
          <w:rFonts w:ascii="ITC Avant Garde" w:eastAsia="Times New Roman" w:hAnsi="ITC Avant Garde"/>
          <w:b/>
          <w:bCs/>
          <w:color w:val="000000"/>
          <w:lang w:eastAsia="es-MX"/>
        </w:rPr>
        <w:t>.</w:t>
      </w:r>
      <w:r w:rsidR="000B3E93">
        <w:rPr>
          <w:rFonts w:ascii="ITC Avant Garde" w:eastAsia="Times New Roman" w:hAnsi="ITC Avant Garde"/>
          <w:b/>
          <w:bCs/>
          <w:color w:val="000000"/>
          <w:lang w:eastAsia="es-MX"/>
        </w:rPr>
        <w:t xml:space="preserve"> </w:t>
      </w:r>
      <w:r w:rsidR="008F58E0">
        <w:rPr>
          <w:rFonts w:ascii="ITC Avant Garde" w:eastAsia="Times New Roman" w:hAnsi="ITC Avant Garde"/>
          <w:bCs/>
          <w:color w:val="000000"/>
          <w:lang w:eastAsia="es-MX"/>
        </w:rPr>
        <w:t xml:space="preserve">El nueve de mayo de dos mil diecisiete, el </w:t>
      </w:r>
      <w:r w:rsidR="008F58E0">
        <w:rPr>
          <w:rFonts w:ascii="ITC Avant Garde" w:eastAsia="Times New Roman" w:hAnsi="ITC Avant Garde"/>
          <w:b/>
          <w:bCs/>
          <w:color w:val="000000"/>
          <w:lang w:eastAsia="es-MX"/>
        </w:rPr>
        <w:t xml:space="preserve">C. </w:t>
      </w:r>
      <w:r w:rsidR="009F5B5E">
        <w:rPr>
          <w:rFonts w:ascii="ITC Avant Garde" w:hAnsi="ITC Avant Garde"/>
          <w:b/>
          <w:bCs/>
          <w:color w:val="0000FF"/>
        </w:rPr>
        <w:t>“CONFIDENCIAL POR LEY”</w:t>
      </w:r>
      <w:r w:rsidR="008F58E0">
        <w:rPr>
          <w:rFonts w:ascii="ITC Avant Garde" w:eastAsia="Times New Roman" w:hAnsi="ITC Avant Garde"/>
          <w:bCs/>
          <w:color w:val="000000"/>
          <w:lang w:eastAsia="es-MX"/>
        </w:rPr>
        <w:t xml:space="preserve">, </w:t>
      </w:r>
      <w:r w:rsidR="007C0A87">
        <w:rPr>
          <w:rFonts w:ascii="ITC Avant Garde" w:eastAsia="Times New Roman" w:hAnsi="ITC Avant Garde"/>
          <w:bCs/>
          <w:color w:val="000000"/>
          <w:lang w:eastAsia="es-MX"/>
        </w:rPr>
        <w:t xml:space="preserve">en su carácter de </w:t>
      </w:r>
      <w:r w:rsidR="008F58E0">
        <w:rPr>
          <w:rFonts w:ascii="ITC Avant Garde" w:eastAsia="Times New Roman" w:hAnsi="ITC Avant Garde"/>
          <w:bCs/>
          <w:color w:val="000000"/>
          <w:lang w:eastAsia="es-MX"/>
        </w:rPr>
        <w:t xml:space="preserve">autorizado </w:t>
      </w:r>
      <w:r w:rsidR="007C0A87">
        <w:rPr>
          <w:rFonts w:ascii="ITC Avant Garde" w:eastAsia="Times New Roman" w:hAnsi="ITC Avant Garde"/>
          <w:bCs/>
          <w:color w:val="000000"/>
          <w:lang w:eastAsia="es-MX"/>
        </w:rPr>
        <w:t>por parte d</w:t>
      </w:r>
      <w:r w:rsidR="008F58E0">
        <w:rPr>
          <w:rFonts w:ascii="ITC Avant Garde" w:eastAsia="Times New Roman" w:hAnsi="ITC Avant Garde"/>
          <w:bCs/>
          <w:color w:val="000000"/>
          <w:lang w:eastAsia="es-MX"/>
        </w:rPr>
        <w:t xml:space="preserve">e </w:t>
      </w:r>
      <w:r w:rsidR="008F58E0">
        <w:rPr>
          <w:rFonts w:ascii="ITC Avant Garde" w:eastAsia="Times New Roman" w:hAnsi="ITC Avant Garde"/>
          <w:b/>
          <w:bCs/>
          <w:color w:val="000000"/>
          <w:lang w:eastAsia="es-MX"/>
        </w:rPr>
        <w:t xml:space="preserve">UQUIFA, </w:t>
      </w:r>
      <w:r w:rsidR="007C0A87">
        <w:rPr>
          <w:rFonts w:ascii="ITC Avant Garde" w:eastAsia="Times New Roman" w:hAnsi="ITC Avant Garde"/>
          <w:bCs/>
          <w:color w:val="000000"/>
          <w:lang w:eastAsia="es-MX"/>
        </w:rPr>
        <w:t xml:space="preserve">en términos del acuerdo de veinticuatro de abril de dos mil diecisiete, </w:t>
      </w:r>
      <w:r w:rsidR="008F58E0">
        <w:rPr>
          <w:rFonts w:ascii="ITC Avant Garde" w:eastAsia="Times New Roman" w:hAnsi="ITC Avant Garde"/>
          <w:bCs/>
          <w:color w:val="000000"/>
          <w:lang w:eastAsia="es-MX"/>
        </w:rPr>
        <w:t xml:space="preserve">presentó ante la Oficialía de Partes del este </w:t>
      </w:r>
      <w:r w:rsidR="008F58E0">
        <w:rPr>
          <w:rFonts w:ascii="ITC Avant Garde" w:eastAsia="Times New Roman" w:hAnsi="ITC Avant Garde"/>
          <w:b/>
          <w:bCs/>
          <w:color w:val="000000"/>
          <w:lang w:eastAsia="es-MX"/>
        </w:rPr>
        <w:t>IFT</w:t>
      </w:r>
      <w:r w:rsidR="008F58E0">
        <w:rPr>
          <w:rFonts w:ascii="ITC Avant Garde" w:eastAsia="Times New Roman" w:hAnsi="ITC Avant Garde"/>
          <w:bCs/>
          <w:color w:val="000000"/>
          <w:lang w:eastAsia="es-MX"/>
        </w:rPr>
        <w:t xml:space="preserve"> un escrito mediante el cual </w:t>
      </w:r>
      <w:r w:rsidR="008F58E0">
        <w:rPr>
          <w:rFonts w:ascii="ITC Avant Garde" w:eastAsia="Times New Roman" w:hAnsi="ITC Avant Garde"/>
          <w:bCs/>
          <w:lang w:eastAsia="es-MX"/>
        </w:rPr>
        <w:t xml:space="preserve">realizó manifestaciones y aportó las pruebas de su intención con relación al presente procedimiento administrativo de imposición de sanción, por lo que mediante acuerdo de dieciocho de mayo de dos mil diecisiete, </w:t>
      </w:r>
      <w:r w:rsidR="008F58E0">
        <w:rPr>
          <w:rFonts w:ascii="ITC Avant Garde" w:eastAsia="Times New Roman" w:hAnsi="ITC Avant Garde"/>
          <w:bCs/>
          <w:color w:val="000000"/>
          <w:lang w:eastAsia="es-MX"/>
        </w:rPr>
        <w:t>se tuvieron por presentadas en tiempo las manifestaciones, por admitidas y desahogadas las pruebas.</w:t>
      </w:r>
    </w:p>
    <w:p w:rsidR="006D1915" w:rsidRDefault="000B3E93" w:rsidP="003953D5">
      <w:pPr>
        <w:pStyle w:val="Textoindependiente"/>
        <w:spacing w:after="240" w:line="360" w:lineRule="auto"/>
        <w:jc w:val="both"/>
        <w:rPr>
          <w:rFonts w:ascii="ITC Avant Garde" w:eastAsia="Times New Roman" w:hAnsi="ITC Avant Garde"/>
          <w:bCs/>
          <w:color w:val="000000"/>
          <w:lang w:eastAsia="es-MX"/>
        </w:rPr>
        <w:sectPr w:rsidR="006D1915" w:rsidSect="00160817">
          <w:headerReference w:type="default" r:id="rId11"/>
          <w:pgSz w:w="12240" w:h="15840"/>
          <w:pgMar w:top="1985" w:right="1418" w:bottom="1418" w:left="1418" w:header="709" w:footer="420" w:gutter="0"/>
          <w:cols w:space="708"/>
          <w:docGrid w:linePitch="360"/>
        </w:sectPr>
      </w:pPr>
      <w:r>
        <w:rPr>
          <w:rFonts w:ascii="ITC Avant Garde" w:eastAsia="Times New Roman" w:hAnsi="ITC Avant Garde"/>
          <w:bCs/>
          <w:color w:val="000000"/>
          <w:lang w:eastAsia="es-MX"/>
        </w:rPr>
        <w:t xml:space="preserve">Asimismo, por corresponder al estado procesal que guardaba el presente asunto, con fundamento en el artículo 56 de la </w:t>
      </w:r>
      <w:r>
        <w:rPr>
          <w:rFonts w:ascii="ITC Avant Garde" w:eastAsia="Times New Roman" w:hAnsi="ITC Avant Garde"/>
          <w:b/>
          <w:bCs/>
          <w:color w:val="000000"/>
          <w:lang w:eastAsia="es-MX"/>
        </w:rPr>
        <w:t>LFPA</w:t>
      </w:r>
      <w:r>
        <w:rPr>
          <w:rFonts w:ascii="ITC Avant Garde" w:eastAsia="Times New Roman" w:hAnsi="ITC Avant Garde"/>
          <w:bCs/>
          <w:color w:val="000000"/>
          <w:lang w:eastAsia="es-MX"/>
        </w:rPr>
        <w:t xml:space="preserve">, se pusieron a disposición de </w:t>
      </w:r>
      <w:r>
        <w:rPr>
          <w:rFonts w:ascii="ITC Avant Garde" w:eastAsia="Times New Roman" w:hAnsi="ITC Avant Garde"/>
          <w:b/>
          <w:bCs/>
          <w:color w:val="000000"/>
          <w:lang w:eastAsia="es-MX"/>
        </w:rPr>
        <w:t xml:space="preserve">UQUIFA </w:t>
      </w:r>
      <w:r>
        <w:rPr>
          <w:rFonts w:ascii="ITC Avant Garde" w:eastAsia="Times New Roman" w:hAnsi="ITC Avant Garde"/>
          <w:bCs/>
          <w:color w:val="000000"/>
          <w:lang w:eastAsia="es-MX"/>
        </w:rPr>
        <w:t xml:space="preserve">los autos del presente expediente para que dentro de un término de diez días hábiles formulara los alegatos que a su derecho conviniera, en el entendido de que transcurrido dicho </w:t>
      </w:r>
    </w:p>
    <w:p w:rsidR="00CB212A" w:rsidRDefault="000B3E93" w:rsidP="003953D5">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lastRenderedPageBreak/>
        <w:t>plazo, con alegatos o sin ellos se emitiría la resolución que conforme a derecho correspondiera.</w:t>
      </w:r>
    </w:p>
    <w:p w:rsidR="00CB212A" w:rsidRDefault="00D27FF5" w:rsidP="003953D5">
      <w:pPr>
        <w:spacing w:after="240" w:line="360" w:lineRule="auto"/>
        <w:jc w:val="both"/>
        <w:rPr>
          <w:rFonts w:ascii="ITC Avant Garde" w:eastAsia="Times New Roman" w:hAnsi="ITC Avant Garde"/>
          <w:bCs/>
          <w:lang w:eastAsia="es-MX"/>
        </w:rPr>
      </w:pPr>
      <w:r w:rsidRPr="00E84431">
        <w:rPr>
          <w:rFonts w:ascii="ITC Avant Garde" w:eastAsia="Times New Roman" w:hAnsi="ITC Avant Garde"/>
          <w:bCs/>
          <w:color w:val="000000"/>
          <w:lang w:eastAsia="es-MX"/>
        </w:rPr>
        <w:t xml:space="preserve">El término concedido </w:t>
      </w:r>
      <w:r w:rsidR="00ED26F5">
        <w:rPr>
          <w:rFonts w:ascii="ITC Avant Garde" w:hAnsi="ITC Avant Garde"/>
          <w:color w:val="000000"/>
        </w:rPr>
        <w:t>a</w:t>
      </w:r>
      <w:r w:rsidR="00ED26F5">
        <w:rPr>
          <w:rFonts w:ascii="ITC Avant Garde" w:eastAsia="Times New Roman" w:hAnsi="ITC Avant Garde"/>
          <w:b/>
          <w:bCs/>
          <w:color w:val="000000"/>
          <w:lang w:eastAsia="es-MX"/>
        </w:rPr>
        <w:t xml:space="preserve"> </w:t>
      </w:r>
      <w:r w:rsidR="00247E6F" w:rsidRPr="00247E6F">
        <w:rPr>
          <w:rFonts w:ascii="ITC Avant Garde" w:eastAsia="Times New Roman" w:hAnsi="ITC Avant Garde"/>
          <w:b/>
          <w:bCs/>
          <w:color w:val="000000"/>
          <w:lang w:eastAsia="es-MX"/>
        </w:rPr>
        <w:t>UQUIFA</w:t>
      </w:r>
      <w:r w:rsidR="00AE7028" w:rsidRPr="00E84431">
        <w:rPr>
          <w:rFonts w:ascii="ITC Avant Garde" w:eastAsia="Times New Roman" w:hAnsi="ITC Avant Garde"/>
          <w:bCs/>
          <w:color w:val="000000"/>
          <w:lang w:eastAsia="es-MX"/>
        </w:rPr>
        <w:t xml:space="preserve"> </w:t>
      </w:r>
      <w:r w:rsidR="00AE6BD0" w:rsidRPr="00E84431">
        <w:rPr>
          <w:rFonts w:ascii="ITC Avant Garde" w:eastAsia="Times New Roman" w:hAnsi="ITC Avant Garde"/>
          <w:bCs/>
          <w:color w:val="000000"/>
          <w:lang w:eastAsia="es-MX"/>
        </w:rPr>
        <w:t xml:space="preserve">para presentar </w:t>
      </w:r>
      <w:r w:rsidR="0047731F" w:rsidRPr="00E84431">
        <w:rPr>
          <w:rFonts w:ascii="ITC Avant Garde" w:eastAsia="Times New Roman" w:hAnsi="ITC Avant Garde"/>
          <w:bCs/>
          <w:color w:val="000000"/>
          <w:lang w:eastAsia="es-MX"/>
        </w:rPr>
        <w:t xml:space="preserve">sus </w:t>
      </w:r>
      <w:r w:rsidR="00AE6BD0" w:rsidRPr="00E84431">
        <w:rPr>
          <w:rFonts w:ascii="ITC Avant Garde" w:eastAsia="Times New Roman" w:hAnsi="ITC Avant Garde"/>
          <w:bCs/>
          <w:color w:val="000000"/>
          <w:lang w:eastAsia="es-MX"/>
        </w:rPr>
        <w:t xml:space="preserve">alegatos transcurrió del </w:t>
      </w:r>
      <w:r w:rsidR="008F58E0">
        <w:rPr>
          <w:rFonts w:ascii="ITC Avant Garde" w:eastAsia="Times New Roman" w:hAnsi="ITC Avant Garde"/>
          <w:bCs/>
          <w:color w:val="000000"/>
          <w:lang w:eastAsia="es-MX"/>
        </w:rPr>
        <w:t xml:space="preserve">veintiséis </w:t>
      </w:r>
      <w:r w:rsidR="00401D4F">
        <w:rPr>
          <w:rFonts w:ascii="ITC Avant Garde" w:eastAsia="Times New Roman" w:hAnsi="ITC Avant Garde"/>
          <w:bCs/>
          <w:color w:val="000000"/>
          <w:lang w:eastAsia="es-MX"/>
        </w:rPr>
        <w:t xml:space="preserve">de mayo </w:t>
      </w:r>
      <w:r w:rsidR="008F58E0">
        <w:rPr>
          <w:rFonts w:ascii="ITC Avant Garde" w:eastAsia="Times New Roman" w:hAnsi="ITC Avant Garde"/>
          <w:bCs/>
          <w:color w:val="000000"/>
          <w:lang w:eastAsia="es-MX"/>
        </w:rPr>
        <w:t xml:space="preserve">al ocho de junio </w:t>
      </w:r>
      <w:r w:rsidR="00401D4F">
        <w:rPr>
          <w:rFonts w:ascii="ITC Avant Garde" w:eastAsia="Times New Roman" w:hAnsi="ITC Avant Garde"/>
          <w:bCs/>
          <w:color w:val="000000"/>
          <w:lang w:eastAsia="es-MX"/>
        </w:rPr>
        <w:t>de dos mil diecisiete</w:t>
      </w:r>
      <w:r w:rsidR="00401D4F" w:rsidRPr="00A619BE">
        <w:rPr>
          <w:rFonts w:ascii="ITC Avant Garde" w:eastAsia="Times New Roman" w:hAnsi="ITC Avant Garde"/>
          <w:bCs/>
          <w:color w:val="000000"/>
          <w:lang w:eastAsia="es-MX"/>
        </w:rPr>
        <w:t>, sin considerar los días</w:t>
      </w:r>
      <w:r w:rsidR="00401D4F">
        <w:rPr>
          <w:rFonts w:ascii="ITC Avant Garde" w:eastAsia="Times New Roman" w:hAnsi="ITC Avant Garde"/>
          <w:bCs/>
          <w:color w:val="000000"/>
          <w:lang w:eastAsia="es-MX"/>
        </w:rPr>
        <w:t xml:space="preserve"> </w:t>
      </w:r>
      <w:r w:rsidR="008F58E0">
        <w:rPr>
          <w:rFonts w:ascii="ITC Avant Garde" w:eastAsia="Times New Roman" w:hAnsi="ITC Avant Garde"/>
          <w:bCs/>
          <w:color w:val="000000"/>
          <w:lang w:eastAsia="es-MX"/>
        </w:rPr>
        <w:t xml:space="preserve">veintisiete y veintiocho de mayo, así como tres y cuatro de junio, </w:t>
      </w:r>
      <w:r w:rsidR="009775AE">
        <w:rPr>
          <w:rFonts w:ascii="ITC Avant Garde" w:eastAsia="Times New Roman" w:hAnsi="ITC Avant Garde"/>
          <w:bCs/>
          <w:color w:val="000000"/>
          <w:lang w:eastAsia="es-MX"/>
        </w:rPr>
        <w:t>todos</w:t>
      </w:r>
      <w:r w:rsidR="00401D4F">
        <w:rPr>
          <w:rFonts w:ascii="ITC Avant Garde" w:eastAsia="Times New Roman" w:hAnsi="ITC Avant Garde"/>
          <w:bCs/>
          <w:color w:val="000000"/>
          <w:lang w:eastAsia="es-MX"/>
        </w:rPr>
        <w:t xml:space="preserve"> de dos mil diecisiete, </w:t>
      </w:r>
      <w:r w:rsidR="00401D4F">
        <w:rPr>
          <w:rFonts w:ascii="ITC Avant Garde" w:eastAsia="Times New Roman" w:hAnsi="ITC Avant Garde"/>
          <w:bCs/>
          <w:lang w:eastAsia="es-MX"/>
        </w:rPr>
        <w:t>por haber sido sábados</w:t>
      </w:r>
      <w:r w:rsidR="008F58E0">
        <w:rPr>
          <w:rFonts w:ascii="ITC Avant Garde" w:eastAsia="Times New Roman" w:hAnsi="ITC Avant Garde"/>
          <w:bCs/>
          <w:lang w:eastAsia="es-MX"/>
        </w:rPr>
        <w:t xml:space="preserve"> y</w:t>
      </w:r>
      <w:r w:rsidR="00401D4F">
        <w:rPr>
          <w:rFonts w:ascii="ITC Avant Garde" w:eastAsia="Times New Roman" w:hAnsi="ITC Avant Garde"/>
          <w:bCs/>
          <w:lang w:eastAsia="es-MX"/>
        </w:rPr>
        <w:t xml:space="preserve"> domingos</w:t>
      </w:r>
      <w:r w:rsidR="008F58E0">
        <w:rPr>
          <w:rFonts w:ascii="ITC Avant Garde" w:eastAsia="Times New Roman" w:hAnsi="ITC Avant Garde"/>
          <w:bCs/>
          <w:lang w:eastAsia="es-MX"/>
        </w:rPr>
        <w:t xml:space="preserve">, </w:t>
      </w:r>
      <w:r w:rsidR="00401D4F">
        <w:rPr>
          <w:rFonts w:ascii="ITC Avant Garde" w:eastAsia="Times New Roman" w:hAnsi="ITC Avant Garde"/>
          <w:bCs/>
          <w:lang w:eastAsia="es-MX"/>
        </w:rPr>
        <w:t xml:space="preserve">en términos del artículo 28 de la </w:t>
      </w:r>
      <w:r w:rsidR="009775AE">
        <w:rPr>
          <w:rFonts w:ascii="ITC Avant Garde" w:hAnsi="ITC Avant Garde"/>
          <w:b/>
        </w:rPr>
        <w:t>LFPA</w:t>
      </w:r>
      <w:r w:rsidR="008F58E0">
        <w:rPr>
          <w:rFonts w:ascii="ITC Avant Garde" w:eastAsia="Times New Roman" w:hAnsi="ITC Avant Garde"/>
          <w:bCs/>
          <w:lang w:eastAsia="es-MX"/>
        </w:rPr>
        <w:t>.</w:t>
      </w:r>
    </w:p>
    <w:p w:rsidR="00CB212A" w:rsidRDefault="00EB7073" w:rsidP="003953D5">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t>DÉCIMO</w:t>
      </w:r>
      <w:r w:rsidR="00790424">
        <w:rPr>
          <w:rFonts w:ascii="ITC Avant Garde" w:eastAsia="Times New Roman" w:hAnsi="ITC Avant Garde"/>
          <w:b/>
          <w:bCs/>
          <w:color w:val="000000"/>
          <w:lang w:eastAsia="es-MX"/>
        </w:rPr>
        <w:t xml:space="preserve"> PRIMERO</w:t>
      </w:r>
      <w:r>
        <w:rPr>
          <w:rFonts w:ascii="ITC Avant Garde" w:eastAsia="Times New Roman" w:hAnsi="ITC Avant Garde"/>
          <w:b/>
          <w:bCs/>
          <w:color w:val="000000"/>
          <w:lang w:eastAsia="es-MX"/>
        </w:rPr>
        <w:t xml:space="preserve">. </w:t>
      </w:r>
      <w:r>
        <w:rPr>
          <w:rFonts w:ascii="ITC Avant Garde" w:eastAsia="Times New Roman" w:hAnsi="ITC Avant Garde"/>
          <w:bCs/>
          <w:color w:val="000000"/>
          <w:lang w:eastAsia="es-MX"/>
        </w:rPr>
        <w:t xml:space="preserve">Mediante escrito recibido en la Oficialía de Partes del </w:t>
      </w:r>
      <w:r>
        <w:rPr>
          <w:rFonts w:ascii="ITC Avant Garde" w:eastAsia="Times New Roman" w:hAnsi="ITC Avant Garde"/>
          <w:b/>
          <w:bCs/>
          <w:color w:val="000000"/>
          <w:lang w:eastAsia="es-MX"/>
        </w:rPr>
        <w:t>IFT,</w:t>
      </w:r>
      <w:r>
        <w:rPr>
          <w:rFonts w:ascii="ITC Avant Garde" w:eastAsia="Times New Roman" w:hAnsi="ITC Avant Garde"/>
          <w:bCs/>
          <w:color w:val="000000"/>
          <w:lang w:eastAsia="es-MX"/>
        </w:rPr>
        <w:t xml:space="preserve"> el siete de junio de dos mil diecisiete, </w:t>
      </w:r>
      <w:r>
        <w:rPr>
          <w:rFonts w:ascii="ITC Avant Garde" w:hAnsi="ITC Avant Garde"/>
          <w:b/>
        </w:rPr>
        <w:t>UQUIFA</w:t>
      </w:r>
      <w:r>
        <w:rPr>
          <w:rFonts w:ascii="ITC Avant Garde" w:eastAsia="Times New Roman" w:hAnsi="ITC Avant Garde"/>
          <w:bCs/>
          <w:color w:val="000000"/>
          <w:lang w:eastAsia="es-MX"/>
        </w:rPr>
        <w:t xml:space="preserve"> formuló sus apuntes de alegatos, mismos que se tuvieron por presentados mediante proveído de trece de junio siguiente, ordenándose remitir el presente expediente para que se emitiera la resolución que conforme a derecho resulte procedente.</w:t>
      </w:r>
    </w:p>
    <w:p w:rsidR="00CB212A" w:rsidRDefault="00EE5B49" w:rsidP="003953D5">
      <w:pPr>
        <w:spacing w:after="240" w:line="360" w:lineRule="auto"/>
        <w:ind w:right="-1"/>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t xml:space="preserve">DÉCIMO </w:t>
      </w:r>
      <w:r w:rsidR="00790424">
        <w:rPr>
          <w:rFonts w:ascii="ITC Avant Garde" w:eastAsia="Times New Roman" w:hAnsi="ITC Avant Garde"/>
          <w:b/>
          <w:bCs/>
          <w:color w:val="000000"/>
          <w:lang w:eastAsia="es-MX"/>
        </w:rPr>
        <w:t>SEGUND</w:t>
      </w:r>
      <w:r>
        <w:rPr>
          <w:rFonts w:ascii="ITC Avant Garde" w:eastAsia="Times New Roman" w:hAnsi="ITC Avant Garde"/>
          <w:b/>
          <w:bCs/>
          <w:color w:val="000000"/>
          <w:lang w:eastAsia="es-MX"/>
        </w:rPr>
        <w:t>O</w:t>
      </w:r>
      <w:r w:rsidRPr="00E85899">
        <w:rPr>
          <w:rFonts w:ascii="ITC Avant Garde" w:eastAsia="Times New Roman" w:hAnsi="ITC Avant Garde"/>
          <w:b/>
          <w:bCs/>
          <w:color w:val="000000"/>
          <w:lang w:eastAsia="es-MX"/>
        </w:rPr>
        <w:t>.</w:t>
      </w:r>
      <w:r>
        <w:rPr>
          <w:rFonts w:ascii="ITC Avant Garde" w:eastAsia="Times New Roman" w:hAnsi="ITC Avant Garde"/>
          <w:bCs/>
          <w:color w:val="000000"/>
          <w:lang w:eastAsia="es-MX"/>
        </w:rPr>
        <w:t xml:space="preserve"> E</w:t>
      </w:r>
      <w:r w:rsidR="00024DE0">
        <w:rPr>
          <w:rFonts w:ascii="ITC Avant Garde" w:eastAsia="Times New Roman" w:hAnsi="ITC Avant Garde"/>
          <w:bCs/>
          <w:color w:val="000000"/>
          <w:lang w:eastAsia="es-MX"/>
        </w:rPr>
        <w:t>n sesión celebrada el doce</w:t>
      </w:r>
      <w:r>
        <w:rPr>
          <w:rFonts w:ascii="ITC Avant Garde" w:eastAsia="Times New Roman" w:hAnsi="ITC Avant Garde"/>
          <w:bCs/>
          <w:color w:val="000000"/>
          <w:lang w:eastAsia="es-MX"/>
        </w:rPr>
        <w:t xml:space="preserve"> de </w:t>
      </w:r>
      <w:r w:rsidR="00024DE0">
        <w:rPr>
          <w:rFonts w:ascii="ITC Avant Garde" w:eastAsia="Times New Roman" w:hAnsi="ITC Avant Garde"/>
          <w:bCs/>
          <w:color w:val="000000"/>
          <w:lang w:eastAsia="es-MX"/>
        </w:rPr>
        <w:t>julio de dos mil diecisiete</w:t>
      </w:r>
      <w:r>
        <w:rPr>
          <w:rFonts w:ascii="ITC Avant Garde" w:eastAsia="Times New Roman" w:hAnsi="ITC Avant Garde"/>
          <w:bCs/>
          <w:color w:val="000000"/>
          <w:lang w:eastAsia="es-MX"/>
        </w:rPr>
        <w:t>, este Pleno emitió la resolución correspondiente en el procedimiento administrativo en que se actúa en la que se resolvió, en la parte que interesa, lo siguiente:</w:t>
      </w:r>
    </w:p>
    <w:p w:rsidR="00CB212A" w:rsidRDefault="00024DE0" w:rsidP="003953D5">
      <w:pPr>
        <w:tabs>
          <w:tab w:val="left" w:pos="993"/>
        </w:tabs>
        <w:spacing w:after="240" w:line="360" w:lineRule="auto"/>
        <w:ind w:left="709" w:right="709"/>
        <w:jc w:val="both"/>
        <w:rPr>
          <w:rFonts w:ascii="ITC Avant Garde" w:hAnsi="ITC Avant Garde"/>
          <w:i/>
          <w:sz w:val="20"/>
          <w:szCs w:val="20"/>
        </w:rPr>
      </w:pPr>
      <w:r w:rsidRPr="004E65F9">
        <w:rPr>
          <w:rFonts w:ascii="ITC Avant Garde" w:eastAsia="Times New Roman" w:hAnsi="ITC Avant Garde"/>
          <w:bCs/>
          <w:i/>
          <w:sz w:val="20"/>
          <w:szCs w:val="20"/>
          <w:lang w:eastAsia="es-MX"/>
        </w:rPr>
        <w:t>“</w:t>
      </w:r>
      <w:r w:rsidRPr="004E65F9">
        <w:rPr>
          <w:rFonts w:ascii="ITC Avant Garde" w:eastAsia="Times New Roman" w:hAnsi="ITC Avant Garde"/>
          <w:b/>
          <w:bCs/>
          <w:i/>
          <w:color w:val="000000"/>
          <w:sz w:val="20"/>
          <w:szCs w:val="20"/>
          <w:lang w:eastAsia="es-MX"/>
        </w:rPr>
        <w:t xml:space="preserve">PRIMERO. </w:t>
      </w:r>
      <w:r w:rsidRPr="004E65F9">
        <w:rPr>
          <w:rFonts w:ascii="ITC Avant Garde" w:hAnsi="ITC Avant Garde"/>
          <w:b/>
          <w:i/>
          <w:sz w:val="20"/>
          <w:szCs w:val="20"/>
        </w:rPr>
        <w:t xml:space="preserve">UQUIFA MÉXICO, S.A. DE C.V., </w:t>
      </w:r>
      <w:r w:rsidRPr="004E65F9">
        <w:rPr>
          <w:rFonts w:ascii="ITC Avant Garde" w:eastAsia="Times New Roman" w:hAnsi="ITC Avant Garde"/>
          <w:bCs/>
          <w:i/>
          <w:color w:val="000000"/>
          <w:sz w:val="20"/>
          <w:szCs w:val="20"/>
          <w:lang w:eastAsia="es-MX"/>
        </w:rPr>
        <w:t xml:space="preserve">infringió lo establecido en </w:t>
      </w:r>
      <w:r w:rsidRPr="004E65F9">
        <w:rPr>
          <w:rFonts w:ascii="ITC Avant Garde" w:hAnsi="ITC Avant Garde"/>
          <w:i/>
          <w:sz w:val="20"/>
          <w:szCs w:val="20"/>
        </w:rPr>
        <w:t xml:space="preserve">el </w:t>
      </w:r>
      <w:r w:rsidRPr="004E65F9">
        <w:rPr>
          <w:rFonts w:ascii="ITC Avant Garde" w:eastAsia="Times New Roman" w:hAnsi="ITC Avant Garde"/>
          <w:bCs/>
          <w:i/>
          <w:sz w:val="20"/>
          <w:szCs w:val="20"/>
          <w:lang w:eastAsia="es-MX"/>
        </w:rPr>
        <w:t xml:space="preserve">artículo 66 en relación con el 75 y 76, fracción III, inciso a), </w:t>
      </w:r>
      <w:r w:rsidRPr="004E65F9">
        <w:rPr>
          <w:rFonts w:ascii="ITC Avant Garde" w:eastAsia="Times New Roman" w:hAnsi="ITC Avant Garde"/>
          <w:i/>
          <w:sz w:val="20"/>
          <w:szCs w:val="20"/>
          <w:lang w:eastAsia="es-MX"/>
        </w:rPr>
        <w:t xml:space="preserve">de la Ley Federal de Telecomunicaciones y Radiodifusión </w:t>
      </w:r>
      <w:r w:rsidRPr="004E65F9">
        <w:rPr>
          <w:rFonts w:ascii="ITC Avant Garde" w:hAnsi="ITC Avant Garde"/>
          <w:i/>
          <w:sz w:val="20"/>
          <w:szCs w:val="20"/>
        </w:rPr>
        <w:t xml:space="preserve">al haberse acreditado que se encontraba </w:t>
      </w:r>
      <w:r w:rsidRPr="004E65F9">
        <w:rPr>
          <w:rFonts w:ascii="ITC Avant Garde" w:eastAsia="Times New Roman" w:hAnsi="ITC Avant Garde"/>
          <w:bCs/>
          <w:i/>
          <w:color w:val="000000"/>
          <w:sz w:val="20"/>
          <w:szCs w:val="20"/>
          <w:lang w:eastAsia="es-MX"/>
        </w:rPr>
        <w:t xml:space="preserve">prestando servicios de telecomunicaciones en su modalidad de radiocomunicación privada haciendo uso de la frecuencia </w:t>
      </w:r>
      <w:r w:rsidRPr="004E65F9">
        <w:rPr>
          <w:rFonts w:ascii="ITC Avant Garde" w:hAnsi="ITC Avant Garde" w:cs="Tahoma"/>
          <w:b/>
          <w:i/>
          <w:sz w:val="20"/>
          <w:szCs w:val="20"/>
        </w:rPr>
        <w:t>168.225 MHz</w:t>
      </w:r>
      <w:r w:rsidRPr="004E65F9">
        <w:rPr>
          <w:rFonts w:ascii="ITC Avant Garde" w:hAnsi="ITC Avant Garde"/>
          <w:i/>
          <w:sz w:val="20"/>
          <w:szCs w:val="20"/>
        </w:rPr>
        <w:t xml:space="preserve"> sin contar con la concesión, permiso o autorización correspondiente.</w:t>
      </w:r>
    </w:p>
    <w:p w:rsidR="00CB212A" w:rsidRDefault="00024DE0" w:rsidP="003953D5">
      <w:pPr>
        <w:pStyle w:val="Textoindependiente"/>
        <w:tabs>
          <w:tab w:val="left" w:pos="993"/>
        </w:tabs>
        <w:spacing w:after="240" w:line="360" w:lineRule="auto"/>
        <w:ind w:left="709" w:right="616"/>
        <w:jc w:val="both"/>
        <w:rPr>
          <w:rFonts w:ascii="ITC Avant Garde" w:hAnsi="ITC Avant Garde"/>
          <w:b/>
          <w:bCs/>
          <w:i/>
          <w:sz w:val="20"/>
          <w:szCs w:val="20"/>
          <w:lang w:eastAsia="es-MX"/>
        </w:rPr>
      </w:pPr>
      <w:r w:rsidRPr="004E65F9">
        <w:rPr>
          <w:rFonts w:ascii="ITC Avant Garde" w:eastAsia="Times New Roman" w:hAnsi="ITC Avant Garde"/>
          <w:b/>
          <w:i/>
          <w:sz w:val="20"/>
          <w:szCs w:val="20"/>
          <w:lang w:eastAsia="es-MX"/>
        </w:rPr>
        <w:t>SEGUNDO.</w:t>
      </w:r>
      <w:r w:rsidRPr="004E65F9">
        <w:rPr>
          <w:rFonts w:ascii="ITC Avant Garde" w:eastAsia="Times New Roman" w:hAnsi="ITC Avant Garde"/>
          <w:i/>
          <w:sz w:val="20"/>
          <w:szCs w:val="20"/>
          <w:lang w:eastAsia="es-MX"/>
        </w:rPr>
        <w:t xml:space="preserve"> De conformidad con lo señalado en los Considerandos Cuarto, Quinto, Sexto y Séptimo de la presente Resolución y con fundamento en el artículo 298 inciso E) fracción I, en relación con el 299, ambos de la Ley Federal de Telecomunicaciones y Radiodifusión, se impone a </w:t>
      </w:r>
      <w:r w:rsidRPr="004E65F9">
        <w:rPr>
          <w:rFonts w:ascii="ITC Avant Garde" w:hAnsi="ITC Avant Garde"/>
          <w:b/>
          <w:i/>
          <w:sz w:val="20"/>
          <w:szCs w:val="20"/>
        </w:rPr>
        <w:t xml:space="preserve">UQUIFA MÉXICO, S.A. DE C.V., </w:t>
      </w:r>
      <w:r w:rsidRPr="004E65F9">
        <w:rPr>
          <w:rFonts w:ascii="ITC Avant Garde" w:eastAsia="Times New Roman" w:hAnsi="ITC Avant Garde"/>
          <w:bCs/>
          <w:i/>
          <w:sz w:val="20"/>
          <w:szCs w:val="20"/>
          <w:lang w:eastAsia="es-MX"/>
        </w:rPr>
        <w:t xml:space="preserve">una multa por la cantidad de </w:t>
      </w:r>
      <w:r w:rsidRPr="004E65F9">
        <w:rPr>
          <w:rFonts w:ascii="ITC Avant Garde" w:hAnsi="ITC Avant Garde"/>
          <w:b/>
          <w:bCs/>
          <w:i/>
          <w:sz w:val="20"/>
          <w:szCs w:val="20"/>
          <w:lang w:eastAsia="es-MX"/>
        </w:rPr>
        <w:t>$</w:t>
      </w:r>
      <w:r w:rsidR="009F5B5E">
        <w:rPr>
          <w:rFonts w:ascii="ITC Avant Garde" w:hAnsi="ITC Avant Garde"/>
          <w:b/>
          <w:bCs/>
          <w:color w:val="0000FF"/>
        </w:rPr>
        <w:t xml:space="preserve">“CONFIDENCIAL POR LEY” </w:t>
      </w:r>
      <w:r w:rsidRPr="004E65F9">
        <w:rPr>
          <w:rFonts w:ascii="ITC Avant Garde" w:hAnsi="ITC Avant Garde"/>
          <w:b/>
          <w:bCs/>
          <w:i/>
          <w:sz w:val="20"/>
          <w:szCs w:val="20"/>
          <w:lang w:eastAsia="es-MX"/>
        </w:rPr>
        <w:t>M.N)</w:t>
      </w:r>
      <w:r w:rsidRPr="004E65F9">
        <w:rPr>
          <w:rFonts w:ascii="ITC Avant Garde" w:hAnsi="ITC Avant Garde"/>
          <w:i/>
          <w:sz w:val="20"/>
          <w:szCs w:val="20"/>
        </w:rPr>
        <w:t>,</w:t>
      </w:r>
      <w:r w:rsidRPr="004E65F9">
        <w:rPr>
          <w:rFonts w:ascii="ITC Avant Garde" w:hAnsi="ITC Avant Garde"/>
          <w:bCs/>
          <w:i/>
          <w:sz w:val="20"/>
          <w:szCs w:val="20"/>
          <w:lang w:eastAsia="es-MX"/>
        </w:rPr>
        <w:t xml:space="preserve"> </w:t>
      </w:r>
      <w:r w:rsidRPr="004E65F9">
        <w:rPr>
          <w:rFonts w:ascii="ITC Avant Garde" w:eastAsia="Times New Roman" w:hAnsi="ITC Avant Garde"/>
          <w:bCs/>
          <w:i/>
          <w:sz w:val="20"/>
          <w:szCs w:val="20"/>
          <w:lang w:eastAsia="es-MX"/>
        </w:rPr>
        <w:t xml:space="preserve">que representa el </w:t>
      </w:r>
      <w:r w:rsidRPr="004E65F9">
        <w:rPr>
          <w:rFonts w:ascii="ITC Avant Garde" w:hAnsi="ITC Avant Garde"/>
          <w:b/>
          <w:bCs/>
          <w:i/>
          <w:sz w:val="20"/>
          <w:szCs w:val="20"/>
          <w:lang w:eastAsia="es-MX"/>
        </w:rPr>
        <w:t xml:space="preserve">6.01% </w:t>
      </w:r>
      <w:r w:rsidRPr="004E65F9">
        <w:rPr>
          <w:rFonts w:ascii="ITC Avant Garde" w:eastAsia="Times New Roman" w:hAnsi="ITC Avant Garde"/>
          <w:bCs/>
          <w:i/>
          <w:sz w:val="20"/>
          <w:szCs w:val="20"/>
          <w:lang w:eastAsia="es-MX"/>
        </w:rPr>
        <w:t>por ciento de sus ingresos acumulables en el ejercicio dos mil quince</w:t>
      </w:r>
      <w:r w:rsidRPr="004E65F9">
        <w:rPr>
          <w:rFonts w:ascii="ITC Avant Garde" w:hAnsi="ITC Avant Garde"/>
          <w:b/>
          <w:bCs/>
          <w:i/>
          <w:sz w:val="20"/>
          <w:szCs w:val="20"/>
          <w:lang w:eastAsia="es-MX"/>
        </w:rPr>
        <w:t>.</w:t>
      </w:r>
    </w:p>
    <w:p w:rsidR="006D1915" w:rsidRDefault="00024DE0" w:rsidP="003953D5">
      <w:pPr>
        <w:pStyle w:val="Textoindependiente"/>
        <w:tabs>
          <w:tab w:val="left" w:pos="993"/>
        </w:tabs>
        <w:spacing w:after="240" w:line="360" w:lineRule="auto"/>
        <w:ind w:left="709" w:right="616"/>
        <w:jc w:val="both"/>
        <w:rPr>
          <w:rFonts w:ascii="ITC Avant Garde" w:eastAsia="Times New Roman" w:hAnsi="ITC Avant Garde"/>
          <w:bCs/>
          <w:i/>
          <w:color w:val="000000"/>
          <w:sz w:val="20"/>
          <w:szCs w:val="20"/>
          <w:lang w:eastAsia="es-MX"/>
        </w:rPr>
        <w:sectPr w:rsidR="006D1915" w:rsidSect="00160817">
          <w:headerReference w:type="default" r:id="rId12"/>
          <w:pgSz w:w="12240" w:h="15840"/>
          <w:pgMar w:top="1985" w:right="1418" w:bottom="1418" w:left="1418" w:header="709" w:footer="420" w:gutter="0"/>
          <w:cols w:space="708"/>
          <w:docGrid w:linePitch="360"/>
        </w:sectPr>
      </w:pPr>
      <w:r w:rsidRPr="004E65F9">
        <w:rPr>
          <w:rFonts w:ascii="ITC Avant Garde" w:eastAsia="Times New Roman" w:hAnsi="ITC Avant Garde"/>
          <w:bCs/>
          <w:i/>
          <w:color w:val="000000"/>
          <w:sz w:val="20"/>
          <w:szCs w:val="20"/>
          <w:lang w:eastAsia="es-MX"/>
        </w:rPr>
        <w:t>(…)</w:t>
      </w:r>
    </w:p>
    <w:p w:rsidR="00024DE0" w:rsidRPr="004E65F9" w:rsidRDefault="00024DE0" w:rsidP="003953D5">
      <w:pPr>
        <w:pStyle w:val="Textoindependiente"/>
        <w:tabs>
          <w:tab w:val="left" w:pos="993"/>
        </w:tabs>
        <w:spacing w:after="240" w:line="360" w:lineRule="auto"/>
        <w:ind w:left="709" w:right="616"/>
        <w:jc w:val="both"/>
        <w:rPr>
          <w:rFonts w:ascii="ITC Avant Garde" w:eastAsia="Times New Roman" w:hAnsi="ITC Avant Garde"/>
          <w:bCs/>
          <w:i/>
          <w:color w:val="000000"/>
          <w:sz w:val="20"/>
          <w:szCs w:val="20"/>
          <w:lang w:eastAsia="es-MX"/>
        </w:rPr>
      </w:pPr>
      <w:r w:rsidRPr="004E65F9">
        <w:rPr>
          <w:rFonts w:ascii="ITC Avant Garde" w:eastAsia="Times New Roman" w:hAnsi="ITC Avant Garde"/>
          <w:b/>
          <w:i/>
          <w:sz w:val="20"/>
          <w:szCs w:val="20"/>
          <w:lang w:eastAsia="es-MX"/>
        </w:rPr>
        <w:lastRenderedPageBreak/>
        <w:t xml:space="preserve">QUINTO. </w:t>
      </w:r>
      <w:r w:rsidRPr="004E65F9">
        <w:rPr>
          <w:rFonts w:ascii="ITC Avant Garde" w:eastAsia="Times New Roman" w:hAnsi="ITC Avant Garde"/>
          <w:i/>
          <w:sz w:val="20"/>
          <w:szCs w:val="20"/>
          <w:lang w:eastAsia="es-MX"/>
        </w:rPr>
        <w:t xml:space="preserve">De conformidad con lo señalado en los Considerandos Cuarto, Quinto y Sexto de la presente Resolución, </w:t>
      </w:r>
      <w:r w:rsidRPr="004E65F9">
        <w:rPr>
          <w:rFonts w:ascii="ITC Avant Garde" w:hAnsi="ITC Avant Garde"/>
          <w:b/>
          <w:i/>
          <w:sz w:val="20"/>
          <w:szCs w:val="20"/>
        </w:rPr>
        <w:t xml:space="preserve">UQUIFA MÉXICO, S.A. DE C.V., </w:t>
      </w:r>
      <w:r w:rsidRPr="004E65F9">
        <w:rPr>
          <w:rFonts w:ascii="ITC Avant Garde" w:eastAsia="Times New Roman" w:hAnsi="ITC Avant Garde"/>
          <w:i/>
          <w:sz w:val="20"/>
          <w:szCs w:val="20"/>
          <w:lang w:eastAsia="es-MX"/>
        </w:rPr>
        <w:t xml:space="preserve">se encontraba </w:t>
      </w:r>
      <w:r w:rsidRPr="004E65F9">
        <w:rPr>
          <w:rFonts w:ascii="ITC Avant Garde" w:eastAsia="Times New Roman" w:hAnsi="ITC Avant Garde"/>
          <w:bCs/>
          <w:i/>
          <w:color w:val="000000"/>
          <w:sz w:val="20"/>
          <w:szCs w:val="20"/>
          <w:lang w:eastAsia="es-MX"/>
        </w:rPr>
        <w:t xml:space="preserve">prestando servicios de telecomunicaciones consistentes en radiocomunicación privada haciendo uso de la frecuencia </w:t>
      </w:r>
      <w:r w:rsidRPr="004E65F9">
        <w:rPr>
          <w:rFonts w:ascii="ITC Avant Garde" w:hAnsi="ITC Avant Garde" w:cs="Tahoma"/>
          <w:b/>
          <w:i/>
          <w:sz w:val="20"/>
          <w:szCs w:val="20"/>
        </w:rPr>
        <w:t>168.225 MHz</w:t>
      </w:r>
      <w:r w:rsidRPr="004E65F9">
        <w:rPr>
          <w:rFonts w:ascii="ITC Avant Garde" w:hAnsi="ITC Avant Garde"/>
          <w:i/>
          <w:sz w:val="20"/>
          <w:szCs w:val="20"/>
        </w:rPr>
        <w:t xml:space="preserve"> </w:t>
      </w:r>
      <w:r w:rsidRPr="004E65F9">
        <w:rPr>
          <w:rFonts w:ascii="ITC Avant Garde" w:eastAsia="Times New Roman" w:hAnsi="ITC Avant Garde"/>
          <w:i/>
          <w:sz w:val="20"/>
          <w:szCs w:val="20"/>
          <w:lang w:eastAsia="es-MX"/>
        </w:rPr>
        <w:t xml:space="preserve">y, en consecuencia, con fundamento en el artículo 305 de la Ley Federal de Telecomunicaciones y Radiodifusión, se declara la pérdida en beneficio de la Nación de los </w:t>
      </w:r>
      <w:r w:rsidRPr="004E65F9">
        <w:rPr>
          <w:rFonts w:ascii="ITC Avant Garde" w:eastAsia="Times New Roman" w:hAnsi="ITC Avant Garde"/>
          <w:bCs/>
          <w:i/>
          <w:color w:val="000000"/>
          <w:sz w:val="20"/>
          <w:szCs w:val="20"/>
          <w:lang w:eastAsia="es-MX"/>
        </w:rPr>
        <w:t>equipos empleados en la comisión de dicha infracción consistentes</w:t>
      </w:r>
      <w:r w:rsidRPr="004E65F9">
        <w:rPr>
          <w:rFonts w:ascii="ITC Avant Garde" w:hAnsi="ITC Avant Garde"/>
          <w:i/>
          <w:sz w:val="20"/>
          <w:szCs w:val="20"/>
        </w:rPr>
        <w:t xml:space="preserve"> en:</w:t>
      </w:r>
    </w:p>
    <w:tbl>
      <w:tblPr>
        <w:tblStyle w:val="Tablaconcuadrcula2"/>
        <w:tblW w:w="5000" w:type="pct"/>
        <w:tblLook w:val="04A0" w:firstRow="1" w:lastRow="0" w:firstColumn="1" w:lastColumn="0" w:noHBand="0" w:noVBand="1"/>
        <w:tblCaption w:val="Equipos asegurados"/>
        <w:tblDescription w:val="Esta tabla muestra las caraterísticas de los equipos asegurados&#10;"/>
      </w:tblPr>
      <w:tblGrid>
        <w:gridCol w:w="2706"/>
        <w:gridCol w:w="1548"/>
        <w:gridCol w:w="1650"/>
        <w:gridCol w:w="1542"/>
        <w:gridCol w:w="1948"/>
      </w:tblGrid>
      <w:tr w:rsidR="00024DE0" w:rsidRPr="004E65F9" w:rsidTr="00CB212A">
        <w:trPr>
          <w:trHeight w:val="243"/>
          <w:tblHeader/>
        </w:trPr>
        <w:tc>
          <w:tcPr>
            <w:tcW w:w="1440" w:type="pct"/>
            <w:shd w:val="clear" w:color="auto" w:fill="AEAAAA" w:themeFill="background2" w:themeFillShade="BF"/>
            <w:hideMark/>
          </w:tcPr>
          <w:p w:rsidR="00024DE0" w:rsidRPr="004E65F9" w:rsidRDefault="00024DE0" w:rsidP="003953D5">
            <w:pPr>
              <w:spacing w:after="240" w:line="360" w:lineRule="auto"/>
              <w:jc w:val="center"/>
              <w:rPr>
                <w:rFonts w:ascii="ITC Avant Garde" w:hAnsi="ITC Avant Garde" w:cs="Arial"/>
                <w:b/>
                <w:i/>
                <w:sz w:val="18"/>
                <w:szCs w:val="20"/>
              </w:rPr>
            </w:pPr>
            <w:r w:rsidRPr="004E65F9">
              <w:rPr>
                <w:rFonts w:ascii="ITC Avant Garde" w:hAnsi="ITC Avant Garde" w:cs="Arial"/>
                <w:b/>
                <w:i/>
                <w:sz w:val="18"/>
                <w:szCs w:val="20"/>
              </w:rPr>
              <w:t>Equipo</w:t>
            </w:r>
          </w:p>
        </w:tc>
        <w:tc>
          <w:tcPr>
            <w:tcW w:w="824" w:type="pct"/>
            <w:shd w:val="clear" w:color="auto" w:fill="AEAAAA" w:themeFill="background2" w:themeFillShade="BF"/>
            <w:hideMark/>
          </w:tcPr>
          <w:p w:rsidR="00024DE0" w:rsidRPr="004E65F9" w:rsidRDefault="00024DE0" w:rsidP="003953D5">
            <w:pPr>
              <w:spacing w:after="240" w:line="360" w:lineRule="auto"/>
              <w:jc w:val="center"/>
              <w:rPr>
                <w:rFonts w:ascii="ITC Avant Garde" w:hAnsi="ITC Avant Garde" w:cs="Arial"/>
                <w:b/>
                <w:i/>
                <w:sz w:val="18"/>
                <w:szCs w:val="20"/>
              </w:rPr>
            </w:pPr>
            <w:r w:rsidRPr="004E65F9">
              <w:rPr>
                <w:rFonts w:ascii="ITC Avant Garde" w:hAnsi="ITC Avant Garde" w:cs="Arial"/>
                <w:b/>
                <w:i/>
                <w:sz w:val="18"/>
                <w:szCs w:val="20"/>
              </w:rPr>
              <w:t>Marca</w:t>
            </w:r>
          </w:p>
        </w:tc>
        <w:tc>
          <w:tcPr>
            <w:tcW w:w="878" w:type="pct"/>
            <w:shd w:val="clear" w:color="auto" w:fill="AEAAAA" w:themeFill="background2" w:themeFillShade="BF"/>
            <w:hideMark/>
          </w:tcPr>
          <w:p w:rsidR="00024DE0" w:rsidRPr="004E65F9" w:rsidRDefault="00024DE0" w:rsidP="003953D5">
            <w:pPr>
              <w:spacing w:after="240" w:line="360" w:lineRule="auto"/>
              <w:jc w:val="center"/>
              <w:rPr>
                <w:rFonts w:ascii="ITC Avant Garde" w:hAnsi="ITC Avant Garde" w:cs="Arial"/>
                <w:b/>
                <w:i/>
                <w:sz w:val="18"/>
                <w:szCs w:val="20"/>
              </w:rPr>
            </w:pPr>
            <w:r w:rsidRPr="004E65F9">
              <w:rPr>
                <w:rFonts w:ascii="ITC Avant Garde" w:hAnsi="ITC Avant Garde" w:cs="Arial"/>
                <w:b/>
                <w:i/>
                <w:sz w:val="18"/>
                <w:szCs w:val="20"/>
              </w:rPr>
              <w:t>Modelo</w:t>
            </w:r>
          </w:p>
        </w:tc>
        <w:tc>
          <w:tcPr>
            <w:tcW w:w="821" w:type="pct"/>
            <w:shd w:val="clear" w:color="auto" w:fill="AEAAAA" w:themeFill="background2" w:themeFillShade="BF"/>
            <w:hideMark/>
          </w:tcPr>
          <w:p w:rsidR="00024DE0" w:rsidRPr="004E65F9" w:rsidRDefault="00024DE0" w:rsidP="003953D5">
            <w:pPr>
              <w:spacing w:after="240" w:line="360" w:lineRule="auto"/>
              <w:jc w:val="center"/>
              <w:rPr>
                <w:rFonts w:ascii="ITC Avant Garde" w:hAnsi="ITC Avant Garde" w:cs="Arial"/>
                <w:b/>
                <w:i/>
                <w:sz w:val="18"/>
                <w:szCs w:val="20"/>
              </w:rPr>
            </w:pPr>
            <w:r w:rsidRPr="004E65F9">
              <w:rPr>
                <w:rFonts w:ascii="ITC Avant Garde" w:hAnsi="ITC Avant Garde" w:cs="Arial"/>
                <w:b/>
                <w:i/>
                <w:sz w:val="18"/>
                <w:szCs w:val="20"/>
              </w:rPr>
              <w:t>Serie</w:t>
            </w:r>
          </w:p>
        </w:tc>
        <w:tc>
          <w:tcPr>
            <w:tcW w:w="1037" w:type="pct"/>
            <w:shd w:val="clear" w:color="auto" w:fill="AEAAAA" w:themeFill="background2" w:themeFillShade="BF"/>
            <w:hideMark/>
          </w:tcPr>
          <w:p w:rsidR="00024DE0" w:rsidRPr="004E65F9" w:rsidRDefault="00024DE0" w:rsidP="003953D5">
            <w:pPr>
              <w:spacing w:after="240" w:line="360" w:lineRule="auto"/>
              <w:jc w:val="center"/>
              <w:rPr>
                <w:rFonts w:ascii="ITC Avant Garde" w:hAnsi="ITC Avant Garde" w:cs="Arial"/>
                <w:b/>
                <w:i/>
                <w:sz w:val="18"/>
                <w:szCs w:val="20"/>
              </w:rPr>
            </w:pPr>
            <w:r w:rsidRPr="004E65F9">
              <w:rPr>
                <w:rFonts w:ascii="ITC Avant Garde" w:hAnsi="ITC Avant Garde" w:cs="Arial"/>
                <w:b/>
                <w:i/>
                <w:sz w:val="18"/>
                <w:szCs w:val="20"/>
              </w:rPr>
              <w:t>Sello de aseguramiento</w:t>
            </w:r>
          </w:p>
        </w:tc>
      </w:tr>
      <w:tr w:rsidR="00024DE0" w:rsidRPr="004E65F9" w:rsidTr="00CB212A">
        <w:trPr>
          <w:trHeight w:val="253"/>
        </w:trPr>
        <w:tc>
          <w:tcPr>
            <w:tcW w:w="1440" w:type="pct"/>
            <w:hideMark/>
          </w:tcPr>
          <w:p w:rsidR="00024DE0" w:rsidRPr="004E65F9" w:rsidRDefault="00024DE0" w:rsidP="003953D5">
            <w:pPr>
              <w:spacing w:after="240" w:line="360" w:lineRule="auto"/>
              <w:jc w:val="center"/>
              <w:rPr>
                <w:rFonts w:ascii="ITC Avant Garde" w:hAnsi="ITC Avant Garde" w:cs="Arial"/>
                <w:i/>
                <w:sz w:val="18"/>
                <w:szCs w:val="20"/>
              </w:rPr>
            </w:pPr>
            <w:r w:rsidRPr="004E65F9">
              <w:rPr>
                <w:rFonts w:ascii="ITC Avant Garde" w:hAnsi="ITC Avant Garde" w:cs="Arial"/>
                <w:i/>
                <w:sz w:val="18"/>
                <w:szCs w:val="20"/>
              </w:rPr>
              <w:t xml:space="preserve">Radiocomunicación </w:t>
            </w:r>
          </w:p>
        </w:tc>
        <w:tc>
          <w:tcPr>
            <w:tcW w:w="824" w:type="pct"/>
            <w:hideMark/>
          </w:tcPr>
          <w:p w:rsidR="00024DE0" w:rsidRPr="004E65F9" w:rsidRDefault="00024DE0" w:rsidP="003953D5">
            <w:pPr>
              <w:spacing w:after="240" w:line="360" w:lineRule="auto"/>
              <w:jc w:val="center"/>
              <w:rPr>
                <w:rFonts w:ascii="ITC Avant Garde" w:hAnsi="ITC Avant Garde" w:cs="Arial"/>
                <w:i/>
                <w:sz w:val="18"/>
                <w:szCs w:val="20"/>
              </w:rPr>
            </w:pPr>
            <w:r w:rsidRPr="004E65F9">
              <w:rPr>
                <w:rFonts w:ascii="ITC Avant Garde" w:hAnsi="ITC Avant Garde" w:cs="Arial"/>
                <w:i/>
                <w:sz w:val="18"/>
                <w:szCs w:val="20"/>
              </w:rPr>
              <w:t xml:space="preserve">Motorola </w:t>
            </w:r>
          </w:p>
        </w:tc>
        <w:tc>
          <w:tcPr>
            <w:tcW w:w="878" w:type="pct"/>
            <w:hideMark/>
          </w:tcPr>
          <w:p w:rsidR="00024DE0" w:rsidRPr="004E65F9" w:rsidRDefault="00024DE0" w:rsidP="003953D5">
            <w:pPr>
              <w:spacing w:after="240" w:line="360" w:lineRule="auto"/>
              <w:jc w:val="center"/>
              <w:rPr>
                <w:rFonts w:ascii="ITC Avant Garde" w:hAnsi="ITC Avant Garde" w:cs="Arial"/>
                <w:i/>
                <w:sz w:val="18"/>
                <w:szCs w:val="20"/>
              </w:rPr>
            </w:pPr>
            <w:r w:rsidRPr="004E65F9">
              <w:rPr>
                <w:rFonts w:ascii="ITC Avant Garde" w:hAnsi="ITC Avant Garde" w:cs="Arial"/>
                <w:i/>
                <w:sz w:val="18"/>
                <w:szCs w:val="20"/>
              </w:rPr>
              <w:t>Radius</w:t>
            </w:r>
          </w:p>
        </w:tc>
        <w:tc>
          <w:tcPr>
            <w:tcW w:w="821" w:type="pct"/>
            <w:hideMark/>
          </w:tcPr>
          <w:p w:rsidR="00024DE0" w:rsidRPr="004E65F9" w:rsidRDefault="00024DE0" w:rsidP="003953D5">
            <w:pPr>
              <w:spacing w:after="240" w:line="360" w:lineRule="auto"/>
              <w:jc w:val="center"/>
              <w:rPr>
                <w:rFonts w:ascii="ITC Avant Garde" w:hAnsi="ITC Avant Garde" w:cs="Arial"/>
                <w:i/>
                <w:sz w:val="18"/>
                <w:szCs w:val="20"/>
              </w:rPr>
            </w:pPr>
            <w:r w:rsidRPr="004E65F9">
              <w:rPr>
                <w:rFonts w:ascii="ITC Avant Garde" w:hAnsi="ITC Avant Garde" w:cs="Arial"/>
                <w:i/>
                <w:sz w:val="18"/>
                <w:szCs w:val="20"/>
              </w:rPr>
              <w:t>778TRA5108</w:t>
            </w:r>
          </w:p>
        </w:tc>
        <w:tc>
          <w:tcPr>
            <w:tcW w:w="1037" w:type="pct"/>
            <w:hideMark/>
          </w:tcPr>
          <w:p w:rsidR="00024DE0" w:rsidRPr="004E65F9" w:rsidRDefault="00024DE0" w:rsidP="003953D5">
            <w:pPr>
              <w:spacing w:after="240" w:line="360" w:lineRule="auto"/>
              <w:jc w:val="center"/>
              <w:rPr>
                <w:rFonts w:ascii="ITC Avant Garde" w:hAnsi="ITC Avant Garde" w:cs="Arial"/>
                <w:i/>
                <w:sz w:val="18"/>
                <w:szCs w:val="20"/>
              </w:rPr>
            </w:pPr>
            <w:r w:rsidRPr="004E65F9">
              <w:rPr>
                <w:rFonts w:ascii="ITC Avant Garde" w:hAnsi="ITC Avant Garde" w:cs="Arial"/>
                <w:i/>
                <w:sz w:val="18"/>
                <w:szCs w:val="20"/>
              </w:rPr>
              <w:t>0238-16</w:t>
            </w:r>
          </w:p>
        </w:tc>
      </w:tr>
      <w:tr w:rsidR="00024DE0" w:rsidRPr="004E65F9" w:rsidTr="00CB212A">
        <w:trPr>
          <w:trHeight w:val="243"/>
        </w:trPr>
        <w:tc>
          <w:tcPr>
            <w:tcW w:w="1440" w:type="pct"/>
            <w:hideMark/>
          </w:tcPr>
          <w:p w:rsidR="00024DE0" w:rsidRPr="004E65F9" w:rsidRDefault="00024DE0" w:rsidP="003953D5">
            <w:pPr>
              <w:spacing w:after="240" w:line="360" w:lineRule="auto"/>
              <w:jc w:val="center"/>
              <w:rPr>
                <w:rFonts w:ascii="ITC Avant Garde" w:hAnsi="ITC Avant Garde" w:cs="Arial"/>
                <w:i/>
                <w:sz w:val="18"/>
                <w:szCs w:val="20"/>
              </w:rPr>
            </w:pPr>
            <w:r w:rsidRPr="004E65F9">
              <w:rPr>
                <w:rFonts w:ascii="ITC Avant Garde" w:hAnsi="ITC Avant Garde" w:cs="Arial"/>
                <w:i/>
                <w:sz w:val="18"/>
                <w:szCs w:val="20"/>
              </w:rPr>
              <w:t xml:space="preserve">Antena Omnidireccional </w:t>
            </w:r>
          </w:p>
        </w:tc>
        <w:tc>
          <w:tcPr>
            <w:tcW w:w="824" w:type="pct"/>
            <w:hideMark/>
          </w:tcPr>
          <w:p w:rsidR="00024DE0" w:rsidRPr="004E65F9" w:rsidRDefault="00024DE0" w:rsidP="003953D5">
            <w:pPr>
              <w:spacing w:after="240" w:line="360" w:lineRule="auto"/>
              <w:jc w:val="center"/>
              <w:rPr>
                <w:rFonts w:ascii="ITC Avant Garde" w:hAnsi="ITC Avant Garde" w:cs="Arial"/>
                <w:i/>
                <w:sz w:val="18"/>
                <w:szCs w:val="20"/>
              </w:rPr>
            </w:pPr>
            <w:r w:rsidRPr="004E65F9">
              <w:rPr>
                <w:rFonts w:ascii="ITC Avant Garde" w:hAnsi="ITC Avant Garde" w:cs="Arial"/>
                <w:i/>
                <w:sz w:val="18"/>
                <w:szCs w:val="20"/>
              </w:rPr>
              <w:t>Sin marca</w:t>
            </w:r>
          </w:p>
        </w:tc>
        <w:tc>
          <w:tcPr>
            <w:tcW w:w="878" w:type="pct"/>
            <w:hideMark/>
          </w:tcPr>
          <w:p w:rsidR="00024DE0" w:rsidRPr="004E65F9" w:rsidRDefault="00024DE0" w:rsidP="003953D5">
            <w:pPr>
              <w:spacing w:after="240" w:line="360" w:lineRule="auto"/>
              <w:jc w:val="center"/>
              <w:rPr>
                <w:rFonts w:ascii="ITC Avant Garde" w:hAnsi="ITC Avant Garde" w:cs="Arial"/>
                <w:i/>
                <w:sz w:val="18"/>
                <w:szCs w:val="20"/>
              </w:rPr>
            </w:pPr>
            <w:r w:rsidRPr="004E65F9">
              <w:rPr>
                <w:rFonts w:ascii="ITC Avant Garde" w:hAnsi="ITC Avant Garde" w:cs="Arial"/>
                <w:i/>
                <w:sz w:val="18"/>
                <w:szCs w:val="20"/>
              </w:rPr>
              <w:t>Sin modelo</w:t>
            </w:r>
          </w:p>
        </w:tc>
        <w:tc>
          <w:tcPr>
            <w:tcW w:w="821" w:type="pct"/>
            <w:hideMark/>
          </w:tcPr>
          <w:p w:rsidR="00024DE0" w:rsidRPr="004E65F9" w:rsidRDefault="00024DE0" w:rsidP="003953D5">
            <w:pPr>
              <w:spacing w:after="240" w:line="360" w:lineRule="auto"/>
              <w:jc w:val="center"/>
              <w:rPr>
                <w:rFonts w:ascii="ITC Avant Garde" w:hAnsi="ITC Avant Garde" w:cs="Arial"/>
                <w:i/>
                <w:sz w:val="18"/>
                <w:szCs w:val="20"/>
              </w:rPr>
            </w:pPr>
            <w:r w:rsidRPr="004E65F9">
              <w:rPr>
                <w:rFonts w:ascii="ITC Avant Garde" w:hAnsi="ITC Avant Garde" w:cs="Arial"/>
                <w:i/>
                <w:sz w:val="18"/>
                <w:szCs w:val="20"/>
              </w:rPr>
              <w:t>S/N</w:t>
            </w:r>
          </w:p>
        </w:tc>
        <w:tc>
          <w:tcPr>
            <w:tcW w:w="1037" w:type="pct"/>
            <w:hideMark/>
          </w:tcPr>
          <w:p w:rsidR="00024DE0" w:rsidRPr="004E65F9" w:rsidRDefault="00024DE0" w:rsidP="003953D5">
            <w:pPr>
              <w:spacing w:after="240" w:line="360" w:lineRule="auto"/>
              <w:jc w:val="center"/>
              <w:rPr>
                <w:rFonts w:ascii="ITC Avant Garde" w:hAnsi="ITC Avant Garde" w:cs="Arial"/>
                <w:i/>
                <w:sz w:val="18"/>
                <w:szCs w:val="20"/>
              </w:rPr>
            </w:pPr>
            <w:r w:rsidRPr="004E65F9">
              <w:rPr>
                <w:rFonts w:ascii="ITC Avant Garde" w:hAnsi="ITC Avant Garde" w:cs="Arial"/>
                <w:i/>
                <w:sz w:val="18"/>
                <w:szCs w:val="20"/>
              </w:rPr>
              <w:t>0258-16</w:t>
            </w:r>
          </w:p>
        </w:tc>
      </w:tr>
      <w:tr w:rsidR="00024DE0" w:rsidRPr="004E65F9" w:rsidTr="00CB212A">
        <w:trPr>
          <w:trHeight w:val="253"/>
        </w:trPr>
        <w:tc>
          <w:tcPr>
            <w:tcW w:w="1440" w:type="pct"/>
            <w:hideMark/>
          </w:tcPr>
          <w:p w:rsidR="00024DE0" w:rsidRPr="004E65F9" w:rsidRDefault="00024DE0" w:rsidP="003953D5">
            <w:pPr>
              <w:spacing w:after="240" w:line="360" w:lineRule="auto"/>
              <w:jc w:val="center"/>
              <w:rPr>
                <w:rFonts w:ascii="ITC Avant Garde" w:hAnsi="ITC Avant Garde" w:cs="Arial"/>
                <w:i/>
                <w:sz w:val="18"/>
                <w:szCs w:val="20"/>
              </w:rPr>
            </w:pPr>
            <w:r w:rsidRPr="004E65F9">
              <w:rPr>
                <w:rFonts w:ascii="ITC Avant Garde" w:hAnsi="ITC Avant Garde" w:cs="Arial"/>
                <w:i/>
                <w:sz w:val="18"/>
                <w:szCs w:val="20"/>
              </w:rPr>
              <w:t xml:space="preserve">Fuente de poder </w:t>
            </w:r>
          </w:p>
        </w:tc>
        <w:tc>
          <w:tcPr>
            <w:tcW w:w="824" w:type="pct"/>
            <w:hideMark/>
          </w:tcPr>
          <w:p w:rsidR="00024DE0" w:rsidRPr="004E65F9" w:rsidRDefault="00024DE0" w:rsidP="003953D5">
            <w:pPr>
              <w:spacing w:after="240" w:line="360" w:lineRule="auto"/>
              <w:jc w:val="center"/>
              <w:rPr>
                <w:rFonts w:ascii="ITC Avant Garde" w:hAnsi="ITC Avant Garde" w:cs="Arial"/>
                <w:i/>
                <w:sz w:val="18"/>
                <w:szCs w:val="20"/>
              </w:rPr>
            </w:pPr>
            <w:r w:rsidRPr="004E65F9">
              <w:rPr>
                <w:rFonts w:ascii="ITC Avant Garde" w:hAnsi="ITC Avant Garde" w:cs="Arial"/>
                <w:i/>
                <w:sz w:val="18"/>
                <w:szCs w:val="20"/>
              </w:rPr>
              <w:t xml:space="preserve">Sin marca </w:t>
            </w:r>
          </w:p>
        </w:tc>
        <w:tc>
          <w:tcPr>
            <w:tcW w:w="878" w:type="pct"/>
            <w:hideMark/>
          </w:tcPr>
          <w:p w:rsidR="00024DE0" w:rsidRPr="004E65F9" w:rsidRDefault="00024DE0" w:rsidP="003953D5">
            <w:pPr>
              <w:spacing w:after="240" w:line="360" w:lineRule="auto"/>
              <w:jc w:val="center"/>
              <w:rPr>
                <w:rFonts w:ascii="ITC Avant Garde" w:hAnsi="ITC Avant Garde" w:cs="Arial"/>
                <w:i/>
                <w:sz w:val="18"/>
                <w:szCs w:val="20"/>
              </w:rPr>
            </w:pPr>
            <w:r w:rsidRPr="004E65F9">
              <w:rPr>
                <w:rFonts w:ascii="ITC Avant Garde" w:hAnsi="ITC Avant Garde" w:cs="Arial"/>
                <w:i/>
                <w:sz w:val="18"/>
                <w:szCs w:val="20"/>
              </w:rPr>
              <w:t xml:space="preserve">Sin modelo </w:t>
            </w:r>
          </w:p>
        </w:tc>
        <w:tc>
          <w:tcPr>
            <w:tcW w:w="821" w:type="pct"/>
            <w:hideMark/>
          </w:tcPr>
          <w:p w:rsidR="00024DE0" w:rsidRPr="004E65F9" w:rsidRDefault="00024DE0" w:rsidP="003953D5">
            <w:pPr>
              <w:spacing w:after="240" w:line="360" w:lineRule="auto"/>
              <w:jc w:val="center"/>
              <w:rPr>
                <w:rFonts w:ascii="ITC Avant Garde" w:hAnsi="ITC Avant Garde" w:cs="Arial"/>
                <w:i/>
                <w:sz w:val="18"/>
                <w:szCs w:val="20"/>
              </w:rPr>
            </w:pPr>
            <w:r w:rsidRPr="004E65F9">
              <w:rPr>
                <w:rFonts w:ascii="ITC Avant Garde" w:hAnsi="ITC Avant Garde" w:cs="Arial"/>
                <w:i/>
                <w:sz w:val="18"/>
                <w:szCs w:val="20"/>
              </w:rPr>
              <w:t>S/N</w:t>
            </w:r>
          </w:p>
        </w:tc>
        <w:tc>
          <w:tcPr>
            <w:tcW w:w="1037" w:type="pct"/>
            <w:hideMark/>
          </w:tcPr>
          <w:p w:rsidR="00024DE0" w:rsidRPr="004E65F9" w:rsidRDefault="00024DE0" w:rsidP="003953D5">
            <w:pPr>
              <w:spacing w:after="240" w:line="360" w:lineRule="auto"/>
              <w:jc w:val="center"/>
              <w:rPr>
                <w:rFonts w:ascii="ITC Avant Garde" w:hAnsi="ITC Avant Garde" w:cs="Arial"/>
                <w:i/>
                <w:sz w:val="18"/>
                <w:szCs w:val="20"/>
              </w:rPr>
            </w:pPr>
            <w:r w:rsidRPr="004E65F9">
              <w:rPr>
                <w:rFonts w:ascii="ITC Avant Garde" w:hAnsi="ITC Avant Garde" w:cs="Arial"/>
                <w:i/>
                <w:sz w:val="18"/>
                <w:szCs w:val="20"/>
              </w:rPr>
              <w:t>0273-16</w:t>
            </w:r>
          </w:p>
        </w:tc>
      </w:tr>
    </w:tbl>
    <w:p w:rsidR="00CB212A" w:rsidRDefault="00024DE0" w:rsidP="003953D5">
      <w:pPr>
        <w:spacing w:after="240" w:line="360" w:lineRule="auto"/>
        <w:ind w:right="900" w:firstLine="708"/>
        <w:jc w:val="both"/>
        <w:rPr>
          <w:rFonts w:ascii="ITC Avant Garde" w:eastAsia="Times New Roman" w:hAnsi="ITC Avant Garde"/>
          <w:bCs/>
          <w:i/>
          <w:color w:val="000000"/>
          <w:sz w:val="20"/>
          <w:szCs w:val="20"/>
          <w:lang w:eastAsia="es-MX"/>
        </w:rPr>
      </w:pPr>
      <w:r w:rsidRPr="00024DE0">
        <w:rPr>
          <w:rFonts w:ascii="ITC Avant Garde" w:eastAsia="Times New Roman" w:hAnsi="ITC Avant Garde"/>
          <w:bCs/>
          <w:i/>
          <w:color w:val="000000"/>
          <w:sz w:val="20"/>
          <w:szCs w:val="20"/>
          <w:lang w:eastAsia="es-MX"/>
        </w:rPr>
        <w:t>(…)</w:t>
      </w:r>
      <w:r>
        <w:rPr>
          <w:rFonts w:ascii="ITC Avant Garde" w:eastAsia="Times New Roman" w:hAnsi="ITC Avant Garde"/>
          <w:bCs/>
          <w:i/>
          <w:color w:val="000000"/>
          <w:sz w:val="20"/>
          <w:szCs w:val="20"/>
          <w:lang w:eastAsia="es-MX"/>
        </w:rPr>
        <w:t>”</w:t>
      </w:r>
    </w:p>
    <w:p w:rsidR="00CB212A" w:rsidRDefault="00EE5B49" w:rsidP="003953D5">
      <w:pPr>
        <w:spacing w:after="240" w:line="360" w:lineRule="auto"/>
        <w:ind w:right="-1"/>
        <w:jc w:val="both"/>
        <w:rPr>
          <w:rFonts w:ascii="ITC Avant Garde" w:eastAsia="Times New Roman" w:hAnsi="ITC Avant Garde"/>
          <w:bCs/>
          <w:color w:val="000000"/>
          <w:lang w:eastAsia="es-MX"/>
        </w:rPr>
      </w:pPr>
      <w:r w:rsidRPr="002B4DF1">
        <w:rPr>
          <w:rFonts w:ascii="ITC Avant Garde" w:eastAsia="Times New Roman" w:hAnsi="ITC Avant Garde"/>
          <w:b/>
          <w:bCs/>
          <w:color w:val="000000"/>
          <w:lang w:eastAsia="es-MX"/>
        </w:rPr>
        <w:t>DÉCIMO</w:t>
      </w:r>
      <w:r w:rsidR="00790424">
        <w:rPr>
          <w:rFonts w:ascii="ITC Avant Garde" w:eastAsia="Times New Roman" w:hAnsi="ITC Avant Garde"/>
          <w:b/>
          <w:bCs/>
          <w:color w:val="000000"/>
          <w:lang w:eastAsia="es-MX"/>
        </w:rPr>
        <w:t xml:space="preserve"> TERCER</w:t>
      </w:r>
      <w:r>
        <w:rPr>
          <w:rFonts w:ascii="ITC Avant Garde" w:eastAsia="Times New Roman" w:hAnsi="ITC Avant Garde"/>
          <w:b/>
          <w:bCs/>
          <w:color w:val="000000"/>
          <w:lang w:eastAsia="es-MX"/>
        </w:rPr>
        <w:t>O</w:t>
      </w:r>
      <w:r w:rsidRPr="002B4DF1">
        <w:rPr>
          <w:rFonts w:ascii="ITC Avant Garde" w:eastAsia="Times New Roman" w:hAnsi="ITC Avant Garde"/>
          <w:b/>
          <w:bCs/>
          <w:color w:val="000000"/>
          <w:lang w:eastAsia="es-MX"/>
        </w:rPr>
        <w:t>.</w:t>
      </w:r>
      <w:r>
        <w:rPr>
          <w:rFonts w:ascii="ITC Avant Garde" w:eastAsia="Times New Roman" w:hAnsi="ITC Avant Garde"/>
          <w:bCs/>
          <w:color w:val="000000"/>
          <w:lang w:eastAsia="es-MX"/>
        </w:rPr>
        <w:t xml:space="preserve"> Inconforme con dicha determinación, mediante</w:t>
      </w:r>
      <w:r w:rsidR="00024DE0">
        <w:rPr>
          <w:rFonts w:ascii="ITC Avant Garde" w:eastAsia="Times New Roman" w:hAnsi="ITC Avant Garde"/>
          <w:bCs/>
          <w:color w:val="000000"/>
          <w:lang w:eastAsia="es-MX"/>
        </w:rPr>
        <w:t xml:space="preserve"> escrito presentado el veintiocho</w:t>
      </w:r>
      <w:r>
        <w:rPr>
          <w:rFonts w:ascii="ITC Avant Garde" w:eastAsia="Times New Roman" w:hAnsi="ITC Avant Garde"/>
          <w:bCs/>
          <w:color w:val="000000"/>
          <w:lang w:eastAsia="es-MX"/>
        </w:rPr>
        <w:t xml:space="preserve"> de </w:t>
      </w:r>
      <w:r w:rsidR="00024DE0">
        <w:rPr>
          <w:rFonts w:ascii="ITC Avant Garde" w:eastAsia="Times New Roman" w:hAnsi="ITC Avant Garde"/>
          <w:bCs/>
          <w:color w:val="000000"/>
          <w:lang w:eastAsia="es-MX"/>
        </w:rPr>
        <w:t>agosto</w:t>
      </w:r>
      <w:r>
        <w:rPr>
          <w:rFonts w:ascii="ITC Avant Garde" w:eastAsia="Times New Roman" w:hAnsi="ITC Avant Garde"/>
          <w:bCs/>
          <w:color w:val="000000"/>
          <w:lang w:eastAsia="es-MX"/>
        </w:rPr>
        <w:t xml:space="preserve"> de dos mil diecis</w:t>
      </w:r>
      <w:r w:rsidR="00024DE0">
        <w:rPr>
          <w:rFonts w:ascii="ITC Avant Garde" w:eastAsia="Times New Roman" w:hAnsi="ITC Avant Garde"/>
          <w:bCs/>
          <w:color w:val="000000"/>
          <w:lang w:eastAsia="es-MX"/>
        </w:rPr>
        <w:t>iete</w:t>
      </w:r>
      <w:r>
        <w:rPr>
          <w:rFonts w:ascii="ITC Avant Garde" w:eastAsia="Times New Roman" w:hAnsi="ITC Avant Garde"/>
          <w:bCs/>
          <w:color w:val="000000"/>
          <w:lang w:eastAsia="es-MX"/>
        </w:rPr>
        <w:t xml:space="preserve">, </w:t>
      </w:r>
      <w:r w:rsidR="00024DE0">
        <w:rPr>
          <w:rFonts w:ascii="ITC Avant Garde" w:eastAsia="Times New Roman" w:hAnsi="ITC Avant Garde"/>
          <w:b/>
          <w:bCs/>
          <w:color w:val="000000"/>
          <w:lang w:eastAsia="es-MX"/>
        </w:rPr>
        <w:t xml:space="preserve">UQUIFA </w:t>
      </w:r>
      <w:r>
        <w:rPr>
          <w:rFonts w:ascii="ITC Avant Garde" w:eastAsia="Times New Roman" w:hAnsi="ITC Avant Garde"/>
          <w:bCs/>
          <w:color w:val="000000"/>
          <w:lang w:eastAsia="es-MX"/>
        </w:rPr>
        <w:t xml:space="preserve">interpuso juicio de amparo indirecto en contra de la resolución referida en el resultando anterior, la cual fue turnada al </w:t>
      </w:r>
      <w:r w:rsidRPr="002B4DF1">
        <w:rPr>
          <w:rFonts w:ascii="ITC Avant Garde" w:eastAsia="Times New Roman" w:hAnsi="ITC Avant Garde"/>
          <w:b/>
          <w:bCs/>
          <w:color w:val="000000"/>
          <w:lang w:eastAsia="es-MX"/>
        </w:rPr>
        <w:t>JUZGADO</w:t>
      </w:r>
      <w:r w:rsidR="00404B49">
        <w:rPr>
          <w:rFonts w:ascii="ITC Avant Garde" w:eastAsia="Times New Roman" w:hAnsi="ITC Avant Garde"/>
          <w:b/>
          <w:bCs/>
          <w:color w:val="000000"/>
          <w:lang w:eastAsia="es-MX"/>
        </w:rPr>
        <w:t xml:space="preserve"> PRIMERO</w:t>
      </w:r>
      <w:r>
        <w:rPr>
          <w:rFonts w:ascii="ITC Avant Garde" w:eastAsia="Times New Roman" w:hAnsi="ITC Avant Garde"/>
          <w:bCs/>
          <w:color w:val="000000"/>
          <w:lang w:eastAsia="es-MX"/>
        </w:rPr>
        <w:t xml:space="preserve"> y registrada bajo el número de expediente </w:t>
      </w:r>
      <w:r w:rsidR="00404B49">
        <w:rPr>
          <w:rFonts w:ascii="ITC Avant Garde" w:eastAsia="Times New Roman" w:hAnsi="ITC Avant Garde"/>
          <w:b/>
          <w:bCs/>
          <w:color w:val="000000"/>
          <w:lang w:eastAsia="es-MX"/>
        </w:rPr>
        <w:t>1373</w:t>
      </w:r>
      <w:r w:rsidRPr="002B4DF1">
        <w:rPr>
          <w:rFonts w:ascii="ITC Avant Garde" w:eastAsia="Times New Roman" w:hAnsi="ITC Avant Garde"/>
          <w:b/>
          <w:bCs/>
          <w:color w:val="000000"/>
          <w:lang w:eastAsia="es-MX"/>
        </w:rPr>
        <w:t>/201</w:t>
      </w:r>
      <w:r w:rsidR="00404B49">
        <w:rPr>
          <w:rFonts w:ascii="ITC Avant Garde" w:eastAsia="Times New Roman" w:hAnsi="ITC Avant Garde"/>
          <w:b/>
          <w:bCs/>
          <w:color w:val="000000"/>
          <w:lang w:eastAsia="es-MX"/>
        </w:rPr>
        <w:t>7</w:t>
      </w:r>
      <w:r>
        <w:rPr>
          <w:rFonts w:ascii="ITC Avant Garde" w:eastAsia="Times New Roman" w:hAnsi="ITC Avant Garde"/>
          <w:bCs/>
          <w:color w:val="000000"/>
          <w:lang w:eastAsia="es-MX"/>
        </w:rPr>
        <w:t>.</w:t>
      </w:r>
    </w:p>
    <w:p w:rsidR="00CB212A" w:rsidRDefault="00EE5B49" w:rsidP="003953D5">
      <w:pPr>
        <w:spacing w:after="240" w:line="360" w:lineRule="auto"/>
        <w:ind w:right="-1"/>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t xml:space="preserve">DÉCIMO </w:t>
      </w:r>
      <w:r w:rsidR="00790424">
        <w:rPr>
          <w:rFonts w:ascii="ITC Avant Garde" w:eastAsia="Times New Roman" w:hAnsi="ITC Avant Garde"/>
          <w:b/>
          <w:bCs/>
          <w:color w:val="000000"/>
          <w:lang w:eastAsia="es-MX"/>
        </w:rPr>
        <w:t>CUART</w:t>
      </w:r>
      <w:r>
        <w:rPr>
          <w:rFonts w:ascii="ITC Avant Garde" w:eastAsia="Times New Roman" w:hAnsi="ITC Avant Garde"/>
          <w:b/>
          <w:bCs/>
          <w:color w:val="000000"/>
          <w:lang w:eastAsia="es-MX"/>
        </w:rPr>
        <w:t>O</w:t>
      </w:r>
      <w:r w:rsidRPr="00D61C10">
        <w:rPr>
          <w:rFonts w:ascii="ITC Avant Garde" w:eastAsia="Times New Roman" w:hAnsi="ITC Avant Garde"/>
          <w:b/>
          <w:bCs/>
          <w:color w:val="000000"/>
          <w:lang w:eastAsia="es-MX"/>
        </w:rPr>
        <w:t>.</w:t>
      </w:r>
      <w:r>
        <w:rPr>
          <w:rFonts w:ascii="ITC Avant Garde" w:eastAsia="Times New Roman" w:hAnsi="ITC Avant Garde"/>
          <w:bCs/>
          <w:color w:val="000000"/>
          <w:lang w:eastAsia="es-MX"/>
        </w:rPr>
        <w:t xml:space="preserve"> Previos los trámites de Ley</w:t>
      </w:r>
      <w:r w:rsidR="007F0320">
        <w:rPr>
          <w:rFonts w:ascii="ITC Avant Garde" w:eastAsia="Times New Roman" w:hAnsi="ITC Avant Garde"/>
          <w:bCs/>
          <w:color w:val="000000"/>
          <w:lang w:eastAsia="es-MX"/>
        </w:rPr>
        <w:t>,</w:t>
      </w:r>
      <w:r>
        <w:rPr>
          <w:rFonts w:ascii="ITC Avant Garde" w:eastAsia="Times New Roman" w:hAnsi="ITC Avant Garde"/>
          <w:bCs/>
          <w:color w:val="000000"/>
          <w:lang w:eastAsia="es-MX"/>
        </w:rPr>
        <w:t xml:space="preserve"> mediante se</w:t>
      </w:r>
      <w:r w:rsidR="00404B49">
        <w:rPr>
          <w:rFonts w:ascii="ITC Avant Garde" w:eastAsia="Times New Roman" w:hAnsi="ITC Avant Garde"/>
          <w:bCs/>
          <w:color w:val="000000"/>
          <w:lang w:eastAsia="es-MX"/>
        </w:rPr>
        <w:t>ntencia engrosada el veintidós de febrero</w:t>
      </w:r>
      <w:r>
        <w:rPr>
          <w:rFonts w:ascii="ITC Avant Garde" w:eastAsia="Times New Roman" w:hAnsi="ITC Avant Garde"/>
          <w:bCs/>
          <w:color w:val="000000"/>
          <w:lang w:eastAsia="es-MX"/>
        </w:rPr>
        <w:t xml:space="preserve"> de dos mil dieci</w:t>
      </w:r>
      <w:r w:rsidR="00404B49">
        <w:rPr>
          <w:rFonts w:ascii="ITC Avant Garde" w:eastAsia="Times New Roman" w:hAnsi="ITC Avant Garde"/>
          <w:bCs/>
          <w:color w:val="000000"/>
          <w:lang w:eastAsia="es-MX"/>
        </w:rPr>
        <w:t>ocho</w:t>
      </w:r>
      <w:r>
        <w:rPr>
          <w:rFonts w:ascii="ITC Avant Garde" w:eastAsia="Times New Roman" w:hAnsi="ITC Avant Garde"/>
          <w:bCs/>
          <w:color w:val="000000"/>
          <w:lang w:eastAsia="es-MX"/>
        </w:rPr>
        <w:t>, la juez del conocimiento resolvió lo siguiente:</w:t>
      </w:r>
    </w:p>
    <w:p w:rsidR="00CB212A" w:rsidRDefault="002E707A" w:rsidP="003953D5">
      <w:pPr>
        <w:spacing w:after="240" w:line="360" w:lineRule="auto"/>
        <w:ind w:left="851" w:right="900"/>
        <w:jc w:val="both"/>
        <w:rPr>
          <w:rFonts w:ascii="ITC Avant Garde" w:eastAsia="Times New Roman" w:hAnsi="ITC Avant Garde"/>
          <w:bCs/>
          <w:color w:val="000000"/>
          <w:sz w:val="20"/>
          <w:lang w:eastAsia="es-MX"/>
        </w:rPr>
      </w:pPr>
      <w:r>
        <w:rPr>
          <w:rFonts w:ascii="ITC Avant Garde" w:eastAsia="Times New Roman" w:hAnsi="ITC Avant Garde"/>
          <w:b/>
          <w:bCs/>
          <w:i/>
          <w:color w:val="000000"/>
          <w:sz w:val="20"/>
          <w:szCs w:val="20"/>
          <w:lang w:eastAsia="es-MX"/>
        </w:rPr>
        <w:t>“ÚNICO.</w:t>
      </w:r>
      <w:r w:rsidR="00404B49" w:rsidRPr="009266F9">
        <w:rPr>
          <w:rFonts w:ascii="ITC Avant Garde" w:eastAsia="Times New Roman" w:hAnsi="ITC Avant Garde"/>
          <w:bCs/>
          <w:i/>
          <w:color w:val="000000"/>
          <w:sz w:val="20"/>
          <w:szCs w:val="20"/>
          <w:lang w:eastAsia="es-MX"/>
        </w:rPr>
        <w:t xml:space="preserve"> </w:t>
      </w:r>
      <w:r w:rsidR="00404B49" w:rsidRPr="009266F9">
        <w:rPr>
          <w:rFonts w:ascii="ITC Avant Garde" w:hAnsi="ITC Avant Garde"/>
          <w:i/>
          <w:sz w:val="20"/>
        </w:rPr>
        <w:t xml:space="preserve">La Justicia de la Unión </w:t>
      </w:r>
      <w:r w:rsidR="00404B49" w:rsidRPr="009266F9">
        <w:rPr>
          <w:rFonts w:ascii="ITC Avant Garde" w:hAnsi="ITC Avant Garde"/>
          <w:b/>
          <w:i/>
          <w:sz w:val="20"/>
        </w:rPr>
        <w:t>AMPARA Y PROTEGE</w:t>
      </w:r>
      <w:r w:rsidR="00404B49" w:rsidRPr="009266F9">
        <w:rPr>
          <w:rFonts w:ascii="ITC Avant Garde" w:hAnsi="ITC Avant Garde"/>
          <w:i/>
          <w:sz w:val="20"/>
        </w:rPr>
        <w:t xml:space="preserve"> a UQUIFA MÉXICO, SOECIDAD ANÓNIMA DE CAPITAL VARIABLE, por los motivos y fundamentos expuestos en el último considerando de esta sentencia</w:t>
      </w:r>
      <w:r w:rsidR="00404B49" w:rsidRPr="009266F9">
        <w:rPr>
          <w:rFonts w:ascii="ITC Avant Garde" w:eastAsia="Times New Roman" w:hAnsi="ITC Avant Garde"/>
          <w:bCs/>
          <w:i/>
          <w:color w:val="000000"/>
          <w:sz w:val="20"/>
          <w:szCs w:val="20"/>
          <w:lang w:eastAsia="es-MX"/>
        </w:rPr>
        <w:t>.”</w:t>
      </w:r>
    </w:p>
    <w:p w:rsidR="00CB212A" w:rsidRDefault="00EE5B49" w:rsidP="003953D5">
      <w:pPr>
        <w:spacing w:after="240" w:line="360" w:lineRule="auto"/>
        <w:ind w:right="-1"/>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t xml:space="preserve">DÉCIMO </w:t>
      </w:r>
      <w:r w:rsidR="00790424">
        <w:rPr>
          <w:rFonts w:ascii="ITC Avant Garde" w:eastAsia="Times New Roman" w:hAnsi="ITC Avant Garde"/>
          <w:b/>
          <w:bCs/>
          <w:color w:val="000000"/>
          <w:lang w:eastAsia="es-MX"/>
        </w:rPr>
        <w:t>QUIN</w:t>
      </w:r>
      <w:r>
        <w:rPr>
          <w:rFonts w:ascii="ITC Avant Garde" w:eastAsia="Times New Roman" w:hAnsi="ITC Avant Garde"/>
          <w:b/>
          <w:bCs/>
          <w:color w:val="000000"/>
          <w:lang w:eastAsia="es-MX"/>
        </w:rPr>
        <w:t>TO</w:t>
      </w:r>
      <w:r w:rsidRPr="00D61C10">
        <w:rPr>
          <w:rFonts w:ascii="ITC Avant Garde" w:eastAsia="Times New Roman" w:hAnsi="ITC Avant Garde"/>
          <w:b/>
          <w:bCs/>
          <w:color w:val="000000"/>
          <w:lang w:eastAsia="es-MX"/>
        </w:rPr>
        <w:t xml:space="preserve">. </w:t>
      </w:r>
      <w:r w:rsidRPr="00D61C10">
        <w:rPr>
          <w:rFonts w:ascii="ITC Avant Garde" w:eastAsia="Times New Roman" w:hAnsi="ITC Avant Garde"/>
          <w:bCs/>
          <w:color w:val="000000"/>
          <w:lang w:eastAsia="es-MX"/>
        </w:rPr>
        <w:t>Inconforme con dicha determinación,</w:t>
      </w:r>
      <w:r w:rsidRPr="007F0320">
        <w:rPr>
          <w:rFonts w:ascii="ITC Avant Garde" w:eastAsia="Times New Roman" w:hAnsi="ITC Avant Garde"/>
          <w:bCs/>
          <w:color w:val="000000"/>
          <w:lang w:eastAsia="es-MX"/>
        </w:rPr>
        <w:t xml:space="preserve"> </w:t>
      </w:r>
      <w:r w:rsidR="007F0320" w:rsidRPr="007F0320">
        <w:rPr>
          <w:rFonts w:ascii="ITC Avant Garde" w:eastAsia="Times New Roman" w:hAnsi="ITC Avant Garde"/>
          <w:bCs/>
          <w:color w:val="000000"/>
          <w:lang w:eastAsia="es-MX"/>
        </w:rPr>
        <w:t>este</w:t>
      </w:r>
      <w:r w:rsidR="007F0320">
        <w:rPr>
          <w:rFonts w:ascii="ITC Avant Garde" w:eastAsia="Times New Roman" w:hAnsi="ITC Avant Garde"/>
          <w:b/>
          <w:bCs/>
          <w:color w:val="000000"/>
          <w:lang w:eastAsia="es-MX"/>
        </w:rPr>
        <w:t xml:space="preserve"> Instituto</w:t>
      </w:r>
      <w:r w:rsidRPr="00D61C10">
        <w:rPr>
          <w:rFonts w:ascii="ITC Avant Garde" w:eastAsia="Times New Roman" w:hAnsi="ITC Avant Garde"/>
          <w:bCs/>
          <w:color w:val="000000"/>
          <w:lang w:eastAsia="es-MX"/>
        </w:rPr>
        <w:t xml:space="preserve"> interpuso el recurso de revisión en contra de la sentencia descrita en el </w:t>
      </w:r>
      <w:r>
        <w:rPr>
          <w:rFonts w:ascii="ITC Avant Garde" w:eastAsia="Times New Roman" w:hAnsi="ITC Avant Garde"/>
          <w:bCs/>
          <w:color w:val="000000"/>
          <w:lang w:eastAsia="es-MX"/>
        </w:rPr>
        <w:t>considerando</w:t>
      </w:r>
      <w:r w:rsidRPr="00D61C10">
        <w:rPr>
          <w:rFonts w:ascii="ITC Avant Garde" w:eastAsia="Times New Roman" w:hAnsi="ITC Avant Garde"/>
          <w:bCs/>
          <w:color w:val="000000"/>
          <w:lang w:eastAsia="es-MX"/>
        </w:rPr>
        <w:t xml:space="preserve"> que antecede, el cual fue admitido por el </w:t>
      </w:r>
      <w:r w:rsidRPr="00D61C10">
        <w:rPr>
          <w:rFonts w:ascii="ITC Avant Garde" w:eastAsia="Times New Roman" w:hAnsi="ITC Avant Garde"/>
          <w:b/>
          <w:bCs/>
          <w:color w:val="000000"/>
          <w:lang w:eastAsia="es-MX"/>
        </w:rPr>
        <w:t>TRIBUNAL COLEGIADO</w:t>
      </w:r>
      <w:r w:rsidRPr="00D61C10">
        <w:rPr>
          <w:rFonts w:ascii="ITC Avant Garde" w:eastAsia="Times New Roman" w:hAnsi="ITC Avant Garde"/>
          <w:bCs/>
          <w:color w:val="000000"/>
          <w:lang w:eastAsia="es-MX"/>
        </w:rPr>
        <w:t xml:space="preserve"> </w:t>
      </w:r>
      <w:r w:rsidR="007F0320" w:rsidRPr="00F82378">
        <w:rPr>
          <w:rFonts w:ascii="ITC Avant Garde" w:eastAsia="Times New Roman" w:hAnsi="ITC Avant Garde"/>
          <w:bCs/>
          <w:color w:val="000000"/>
          <w:lang w:eastAsia="es-MX"/>
        </w:rPr>
        <w:t xml:space="preserve">el </w:t>
      </w:r>
      <w:r w:rsidR="007F0320">
        <w:rPr>
          <w:rFonts w:ascii="ITC Avant Garde" w:eastAsia="Times New Roman" w:hAnsi="ITC Avant Garde"/>
          <w:bCs/>
          <w:color w:val="000000"/>
          <w:lang w:eastAsia="es-MX"/>
        </w:rPr>
        <w:t>veintitrés de marzo de dos mil dieciocho</w:t>
      </w:r>
      <w:r w:rsidR="007F0320" w:rsidRPr="00F82378">
        <w:rPr>
          <w:rFonts w:ascii="ITC Avant Garde" w:eastAsia="Times New Roman" w:hAnsi="ITC Avant Garde"/>
          <w:bCs/>
          <w:color w:val="000000"/>
          <w:lang w:eastAsia="es-MX"/>
        </w:rPr>
        <w:t xml:space="preserve">, asignándole el número de expediente </w:t>
      </w:r>
      <w:r w:rsidR="007F0320">
        <w:rPr>
          <w:rFonts w:ascii="ITC Avant Garde" w:eastAsia="Times New Roman" w:hAnsi="ITC Avant Garde"/>
          <w:b/>
          <w:bCs/>
          <w:color w:val="000000"/>
          <w:lang w:eastAsia="es-MX"/>
        </w:rPr>
        <w:t>R.A. 68/2018</w:t>
      </w:r>
      <w:r w:rsidRPr="00D61C10">
        <w:rPr>
          <w:rFonts w:ascii="ITC Avant Garde" w:eastAsia="Times New Roman" w:hAnsi="ITC Avant Garde"/>
          <w:bCs/>
          <w:color w:val="000000"/>
          <w:lang w:eastAsia="es-MX"/>
        </w:rPr>
        <w:t>.</w:t>
      </w:r>
    </w:p>
    <w:p w:rsidR="00CB212A" w:rsidRDefault="00EE5B49" w:rsidP="003953D5">
      <w:pPr>
        <w:pStyle w:val="Textoindependiente"/>
        <w:spacing w:after="240" w:line="360" w:lineRule="auto"/>
        <w:ind w:right="51"/>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lastRenderedPageBreak/>
        <w:t xml:space="preserve">DÉCIMO </w:t>
      </w:r>
      <w:r w:rsidR="00790424">
        <w:rPr>
          <w:rFonts w:ascii="ITC Avant Garde" w:eastAsia="Times New Roman" w:hAnsi="ITC Avant Garde"/>
          <w:b/>
          <w:bCs/>
          <w:color w:val="000000"/>
          <w:lang w:eastAsia="es-MX"/>
        </w:rPr>
        <w:t>SEX</w:t>
      </w:r>
      <w:r>
        <w:rPr>
          <w:rFonts w:ascii="ITC Avant Garde" w:eastAsia="Times New Roman" w:hAnsi="ITC Avant Garde"/>
          <w:b/>
          <w:bCs/>
          <w:color w:val="000000"/>
          <w:lang w:eastAsia="es-MX"/>
        </w:rPr>
        <w:t>TO</w:t>
      </w:r>
      <w:r w:rsidRPr="00D61C10">
        <w:rPr>
          <w:rFonts w:ascii="ITC Avant Garde" w:eastAsia="Times New Roman" w:hAnsi="ITC Avant Garde"/>
          <w:b/>
          <w:bCs/>
          <w:color w:val="000000"/>
          <w:lang w:eastAsia="es-MX"/>
        </w:rPr>
        <w:t>.</w:t>
      </w:r>
      <w:r>
        <w:rPr>
          <w:rFonts w:ascii="ITC Avant Garde" w:eastAsia="Times New Roman" w:hAnsi="ITC Avant Garde"/>
          <w:bCs/>
          <w:color w:val="000000"/>
          <w:lang w:eastAsia="es-MX"/>
        </w:rPr>
        <w:t xml:space="preserve"> </w:t>
      </w:r>
      <w:r w:rsidRPr="00644546">
        <w:rPr>
          <w:rFonts w:ascii="ITC Avant Garde" w:eastAsia="Times New Roman" w:hAnsi="ITC Avant Garde"/>
          <w:bCs/>
          <w:color w:val="000000"/>
          <w:lang w:eastAsia="es-MX"/>
        </w:rPr>
        <w:t>El</w:t>
      </w:r>
      <w:r w:rsidRPr="00644546">
        <w:rPr>
          <w:rFonts w:ascii="ITC Avant Garde" w:eastAsia="Times New Roman" w:hAnsi="ITC Avant Garde"/>
          <w:b/>
          <w:bCs/>
          <w:color w:val="000000"/>
          <w:lang w:eastAsia="es-MX"/>
        </w:rPr>
        <w:t xml:space="preserve"> </w:t>
      </w:r>
      <w:r w:rsidR="007F0320">
        <w:rPr>
          <w:rFonts w:ascii="ITC Avant Garde" w:eastAsia="Times New Roman" w:hAnsi="ITC Avant Garde"/>
          <w:bCs/>
          <w:color w:val="000000"/>
          <w:lang w:eastAsia="es-MX"/>
        </w:rPr>
        <w:t>veintiséis de abril de dos mil dieciocho</w:t>
      </w:r>
      <w:r w:rsidRPr="00644546">
        <w:rPr>
          <w:rFonts w:ascii="ITC Avant Garde" w:eastAsia="Times New Roman" w:hAnsi="ITC Avant Garde"/>
          <w:bCs/>
          <w:color w:val="000000"/>
          <w:lang w:eastAsia="es-MX"/>
        </w:rPr>
        <w:t>, el</w:t>
      </w:r>
      <w:r w:rsidRPr="00644546">
        <w:rPr>
          <w:rFonts w:ascii="ITC Avant Garde" w:eastAsia="Times New Roman" w:hAnsi="ITC Avant Garde"/>
          <w:b/>
          <w:bCs/>
          <w:color w:val="000000"/>
          <w:lang w:eastAsia="es-MX"/>
        </w:rPr>
        <w:t xml:space="preserve"> TRIBUNAL COLEGIADO</w:t>
      </w:r>
      <w:r w:rsidRPr="00644546">
        <w:rPr>
          <w:rFonts w:ascii="ITC Avant Garde" w:eastAsia="Times New Roman" w:hAnsi="ITC Avant Garde"/>
          <w:bCs/>
          <w:color w:val="000000"/>
          <w:lang w:eastAsia="es-MX"/>
        </w:rPr>
        <w:t xml:space="preserve"> dictó la sentencia del caso a través de la cual concluyó sustancialmente lo siguiente:</w:t>
      </w:r>
    </w:p>
    <w:p w:rsidR="00CB212A" w:rsidRDefault="007F0320" w:rsidP="003953D5">
      <w:pPr>
        <w:pStyle w:val="Textoindependiente"/>
        <w:tabs>
          <w:tab w:val="left" w:pos="851"/>
        </w:tabs>
        <w:spacing w:after="240" w:line="360" w:lineRule="auto"/>
        <w:ind w:left="709" w:right="616"/>
        <w:jc w:val="both"/>
        <w:rPr>
          <w:rFonts w:ascii="ITC Avant Garde" w:eastAsia="Times New Roman" w:hAnsi="ITC Avant Garde"/>
          <w:bCs/>
          <w:i/>
          <w:color w:val="000000"/>
          <w:sz w:val="20"/>
          <w:lang w:eastAsia="es-MX"/>
        </w:rPr>
      </w:pPr>
      <w:r w:rsidRPr="002F472F">
        <w:rPr>
          <w:rFonts w:ascii="ITC Avant Garde" w:eastAsia="Times New Roman" w:hAnsi="ITC Avant Garde"/>
          <w:bCs/>
          <w:color w:val="000000"/>
          <w:lang w:eastAsia="es-MX"/>
        </w:rPr>
        <w:t>“</w:t>
      </w:r>
      <w:r w:rsidRPr="002F472F">
        <w:rPr>
          <w:rFonts w:ascii="ITC Avant Garde" w:eastAsia="Times New Roman" w:hAnsi="ITC Avant Garde"/>
          <w:b/>
          <w:bCs/>
          <w:i/>
          <w:color w:val="000000"/>
          <w:sz w:val="20"/>
          <w:lang w:eastAsia="es-MX"/>
        </w:rPr>
        <w:t xml:space="preserve">PRIMERO. </w:t>
      </w:r>
      <w:r w:rsidRPr="002F472F">
        <w:rPr>
          <w:rFonts w:ascii="ITC Avant Garde" w:eastAsia="Times New Roman" w:hAnsi="ITC Avant Garde"/>
          <w:bCs/>
          <w:i/>
          <w:color w:val="000000"/>
          <w:sz w:val="20"/>
          <w:lang w:eastAsia="es-MX"/>
        </w:rPr>
        <w:t xml:space="preserve">Se </w:t>
      </w:r>
      <w:r w:rsidRPr="002F472F">
        <w:rPr>
          <w:rFonts w:ascii="ITC Avant Garde" w:eastAsia="Times New Roman" w:hAnsi="ITC Avant Garde"/>
          <w:b/>
          <w:bCs/>
          <w:i/>
          <w:color w:val="000000"/>
          <w:sz w:val="20"/>
          <w:lang w:eastAsia="es-MX"/>
        </w:rPr>
        <w:t>CONFIRMA</w:t>
      </w:r>
      <w:r w:rsidRPr="002F472F">
        <w:rPr>
          <w:rFonts w:ascii="ITC Avant Garde" w:eastAsia="Times New Roman" w:hAnsi="ITC Avant Garde"/>
          <w:bCs/>
          <w:i/>
          <w:color w:val="000000"/>
          <w:sz w:val="20"/>
          <w:lang w:eastAsia="es-MX"/>
        </w:rPr>
        <w:t xml:space="preserve"> la sentencia recurrida de veintidós de febrero de dos mil dieciocho, dictada por la titular del Juzgado Primero de Distrito en Materia Administrativa Especializado en Competencia Económica, Radiodifusión y Telecomunicaciones, en el juicio de amparo </w:t>
      </w:r>
      <w:r w:rsidRPr="002F472F">
        <w:rPr>
          <w:rFonts w:ascii="ITC Avant Garde" w:eastAsia="Times New Roman" w:hAnsi="ITC Avant Garde"/>
          <w:b/>
          <w:bCs/>
          <w:i/>
          <w:color w:val="000000"/>
          <w:sz w:val="20"/>
          <w:lang w:eastAsia="es-MX"/>
        </w:rPr>
        <w:t>1373/2017</w:t>
      </w:r>
      <w:r w:rsidRPr="002F472F">
        <w:rPr>
          <w:rFonts w:ascii="ITC Avant Garde" w:eastAsia="Times New Roman" w:hAnsi="ITC Avant Garde"/>
          <w:bCs/>
          <w:i/>
          <w:color w:val="000000"/>
          <w:sz w:val="20"/>
          <w:lang w:eastAsia="es-MX"/>
        </w:rPr>
        <w:t xml:space="preserve"> promovido por </w:t>
      </w:r>
      <w:r w:rsidRPr="002F472F">
        <w:rPr>
          <w:rFonts w:ascii="ITC Avant Garde" w:eastAsia="Times New Roman" w:hAnsi="ITC Avant Garde"/>
          <w:b/>
          <w:bCs/>
          <w:i/>
          <w:color w:val="000000"/>
          <w:sz w:val="20"/>
          <w:lang w:eastAsia="es-MX"/>
        </w:rPr>
        <w:t>UQUIFA MÉXICO, SOCIEDAD ANÓNIMA DE CAPITAL VARIABLE.</w:t>
      </w:r>
    </w:p>
    <w:p w:rsidR="00CB212A" w:rsidRDefault="007F0320" w:rsidP="003953D5">
      <w:pPr>
        <w:pStyle w:val="Textoindependiente"/>
        <w:tabs>
          <w:tab w:val="left" w:pos="851"/>
        </w:tabs>
        <w:spacing w:after="240" w:line="360" w:lineRule="auto"/>
        <w:ind w:left="709" w:right="616"/>
        <w:jc w:val="both"/>
        <w:rPr>
          <w:rFonts w:ascii="ITC Avant Garde" w:eastAsia="Times New Roman" w:hAnsi="ITC Avant Garde"/>
          <w:bCs/>
          <w:i/>
          <w:color w:val="000000"/>
          <w:sz w:val="20"/>
          <w:lang w:eastAsia="es-MX"/>
        </w:rPr>
      </w:pPr>
      <w:r w:rsidRPr="002F472F">
        <w:rPr>
          <w:rFonts w:ascii="ITC Avant Garde" w:eastAsia="Times New Roman" w:hAnsi="ITC Avant Garde"/>
          <w:b/>
          <w:bCs/>
          <w:i/>
          <w:color w:val="000000"/>
          <w:sz w:val="20"/>
          <w:lang w:eastAsia="es-MX"/>
        </w:rPr>
        <w:t>SEGUNDO.</w:t>
      </w:r>
      <w:r w:rsidRPr="002F472F">
        <w:rPr>
          <w:rFonts w:ascii="ITC Avant Garde" w:eastAsia="Times New Roman" w:hAnsi="ITC Avant Garde"/>
          <w:bCs/>
          <w:i/>
          <w:color w:val="000000"/>
          <w:sz w:val="20"/>
          <w:lang w:eastAsia="es-MX"/>
        </w:rPr>
        <w:t xml:space="preserve"> La Justicia de la Unión </w:t>
      </w:r>
      <w:r w:rsidRPr="002F472F">
        <w:rPr>
          <w:rFonts w:ascii="ITC Avant Garde" w:eastAsia="Times New Roman" w:hAnsi="ITC Avant Garde"/>
          <w:b/>
          <w:bCs/>
          <w:i/>
          <w:color w:val="000000"/>
          <w:sz w:val="20"/>
          <w:lang w:eastAsia="es-MX"/>
        </w:rPr>
        <w:t>AMPARA Y PROTEGE</w:t>
      </w:r>
      <w:r w:rsidRPr="002F472F">
        <w:rPr>
          <w:rFonts w:ascii="ITC Avant Garde" w:eastAsia="Times New Roman" w:hAnsi="ITC Avant Garde"/>
          <w:bCs/>
          <w:i/>
          <w:color w:val="000000"/>
          <w:sz w:val="20"/>
          <w:lang w:eastAsia="es-MX"/>
        </w:rPr>
        <w:t xml:space="preserve"> a </w:t>
      </w:r>
      <w:r w:rsidRPr="002F472F">
        <w:rPr>
          <w:rFonts w:ascii="ITC Avant Garde" w:eastAsia="Times New Roman" w:hAnsi="ITC Avant Garde"/>
          <w:b/>
          <w:bCs/>
          <w:i/>
          <w:color w:val="000000"/>
          <w:sz w:val="20"/>
          <w:lang w:eastAsia="es-MX"/>
        </w:rPr>
        <w:t>UQUIFA MÉXICO, SOCIEDAD ANÓNIMA DE CAPITAL VARIABLE</w:t>
      </w:r>
      <w:r w:rsidRPr="002F472F">
        <w:rPr>
          <w:rFonts w:ascii="ITC Avant Garde" w:eastAsia="Times New Roman" w:hAnsi="ITC Avant Garde"/>
          <w:bCs/>
          <w:i/>
          <w:color w:val="000000"/>
          <w:sz w:val="20"/>
          <w:lang w:eastAsia="es-MX"/>
        </w:rPr>
        <w:t>, por las consideraciones expuestas en el considerando cuarto de la sentencia que por esta vía se revisa, así como por los motivos expresados en el considerando sexto de esta ejecutoria.”</w:t>
      </w:r>
    </w:p>
    <w:p w:rsidR="00CB212A" w:rsidRDefault="00790424" w:rsidP="003953D5">
      <w:pPr>
        <w:spacing w:after="240" w:line="360" w:lineRule="auto"/>
        <w:ind w:right="-1"/>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t>DÉCIMO SÉPTIM</w:t>
      </w:r>
      <w:r w:rsidR="00EE5B49">
        <w:rPr>
          <w:rFonts w:ascii="ITC Avant Garde" w:eastAsia="Times New Roman" w:hAnsi="ITC Avant Garde"/>
          <w:b/>
          <w:bCs/>
          <w:color w:val="000000"/>
          <w:lang w:eastAsia="es-MX"/>
        </w:rPr>
        <w:t>O</w:t>
      </w:r>
      <w:r w:rsidR="00EE5B49" w:rsidRPr="00D61C10">
        <w:rPr>
          <w:rFonts w:ascii="ITC Avant Garde" w:eastAsia="Times New Roman" w:hAnsi="ITC Avant Garde"/>
          <w:b/>
          <w:bCs/>
          <w:color w:val="000000"/>
          <w:lang w:eastAsia="es-MX"/>
        </w:rPr>
        <w:t>.</w:t>
      </w:r>
      <w:r w:rsidR="00EE5B49">
        <w:rPr>
          <w:rFonts w:ascii="ITC Avant Garde" w:eastAsia="Times New Roman" w:hAnsi="ITC Avant Garde"/>
          <w:bCs/>
          <w:color w:val="000000"/>
          <w:lang w:eastAsia="es-MX"/>
        </w:rPr>
        <w:t xml:space="preserve"> </w:t>
      </w:r>
      <w:r w:rsidR="00EE5B49" w:rsidRPr="00D61C10">
        <w:rPr>
          <w:rFonts w:ascii="ITC Avant Garde" w:eastAsia="Times New Roman" w:hAnsi="ITC Avant Garde"/>
          <w:bCs/>
          <w:color w:val="000000"/>
          <w:lang w:eastAsia="es-MX"/>
        </w:rPr>
        <w:t>Med</w:t>
      </w:r>
      <w:r w:rsidR="00E458B7">
        <w:rPr>
          <w:rFonts w:ascii="ITC Avant Garde" w:eastAsia="Times New Roman" w:hAnsi="ITC Avant Garde"/>
          <w:bCs/>
          <w:color w:val="000000"/>
          <w:lang w:eastAsia="es-MX"/>
        </w:rPr>
        <w:t xml:space="preserve">iante </w:t>
      </w:r>
      <w:r w:rsidR="007F0320">
        <w:rPr>
          <w:rFonts w:ascii="ITC Avant Garde" w:eastAsia="Times New Roman" w:hAnsi="ITC Avant Garde"/>
          <w:bCs/>
          <w:color w:val="000000"/>
          <w:lang w:eastAsia="es-MX"/>
        </w:rPr>
        <w:t>acuerdo dictado el siete de mayo</w:t>
      </w:r>
      <w:r w:rsidR="00EE5B49" w:rsidRPr="00D61C10">
        <w:rPr>
          <w:rFonts w:ascii="ITC Avant Garde" w:eastAsia="Times New Roman" w:hAnsi="ITC Avant Garde"/>
          <w:bCs/>
          <w:color w:val="000000"/>
          <w:lang w:eastAsia="es-MX"/>
        </w:rPr>
        <w:t xml:space="preserve"> de dos mil dieciocho y not</w:t>
      </w:r>
      <w:r w:rsidR="007F0320">
        <w:rPr>
          <w:rFonts w:ascii="ITC Avant Garde" w:eastAsia="Times New Roman" w:hAnsi="ITC Avant Garde"/>
          <w:bCs/>
          <w:color w:val="000000"/>
          <w:lang w:eastAsia="es-MX"/>
        </w:rPr>
        <w:t>ificado a este Instituto el ocho</w:t>
      </w:r>
      <w:r w:rsidR="00EE5B49" w:rsidRPr="00D61C10">
        <w:rPr>
          <w:rFonts w:ascii="ITC Avant Garde" w:eastAsia="Times New Roman" w:hAnsi="ITC Avant Garde"/>
          <w:bCs/>
          <w:color w:val="000000"/>
          <w:lang w:eastAsia="es-MX"/>
        </w:rPr>
        <w:t xml:space="preserve"> de </w:t>
      </w:r>
      <w:r w:rsidR="007F0320">
        <w:rPr>
          <w:rFonts w:ascii="ITC Avant Garde" w:eastAsia="Times New Roman" w:hAnsi="ITC Avant Garde"/>
          <w:bCs/>
          <w:color w:val="000000"/>
          <w:lang w:eastAsia="es-MX"/>
        </w:rPr>
        <w:t>mayo</w:t>
      </w:r>
      <w:r w:rsidR="00EE5B49" w:rsidRPr="00D61C10">
        <w:rPr>
          <w:rFonts w:ascii="ITC Avant Garde" w:eastAsia="Times New Roman" w:hAnsi="ITC Avant Garde"/>
          <w:bCs/>
          <w:color w:val="000000"/>
          <w:lang w:eastAsia="es-MX"/>
        </w:rPr>
        <w:t xml:space="preserve"> </w:t>
      </w:r>
      <w:r w:rsidR="00EE5B49">
        <w:rPr>
          <w:rFonts w:ascii="ITC Avant Garde" w:eastAsia="Times New Roman" w:hAnsi="ITC Avant Garde"/>
          <w:bCs/>
          <w:color w:val="000000"/>
          <w:lang w:eastAsia="es-MX"/>
        </w:rPr>
        <w:t>siguiente</w:t>
      </w:r>
      <w:r w:rsidR="00EE5B49" w:rsidRPr="00D61C10">
        <w:rPr>
          <w:rFonts w:ascii="ITC Avant Garde" w:eastAsia="Times New Roman" w:hAnsi="ITC Avant Garde"/>
          <w:bCs/>
          <w:color w:val="000000"/>
          <w:lang w:eastAsia="es-MX"/>
        </w:rPr>
        <w:t xml:space="preserve">, el </w:t>
      </w:r>
      <w:r w:rsidR="00EE5B49" w:rsidRPr="007F0320">
        <w:rPr>
          <w:rFonts w:ascii="ITC Avant Garde" w:eastAsia="Times New Roman" w:hAnsi="ITC Avant Garde"/>
          <w:b/>
          <w:bCs/>
          <w:color w:val="000000"/>
          <w:lang w:eastAsia="es-MX"/>
        </w:rPr>
        <w:t>JUZGADO</w:t>
      </w:r>
      <w:r w:rsidR="007F0320" w:rsidRPr="007F0320">
        <w:rPr>
          <w:rFonts w:ascii="ITC Avant Garde" w:eastAsia="Times New Roman" w:hAnsi="ITC Avant Garde"/>
          <w:b/>
          <w:bCs/>
          <w:color w:val="000000"/>
          <w:lang w:eastAsia="es-MX"/>
        </w:rPr>
        <w:t xml:space="preserve"> PRIMERO</w:t>
      </w:r>
      <w:r w:rsidR="00EE5B49" w:rsidRPr="007F0320">
        <w:rPr>
          <w:rFonts w:ascii="ITC Avant Garde" w:eastAsia="Times New Roman" w:hAnsi="ITC Avant Garde"/>
          <w:b/>
          <w:bCs/>
          <w:color w:val="000000"/>
          <w:lang w:eastAsia="es-MX"/>
        </w:rPr>
        <w:t xml:space="preserve"> </w:t>
      </w:r>
      <w:r w:rsidR="00EE5B49">
        <w:rPr>
          <w:rFonts w:ascii="ITC Avant Garde" w:eastAsia="Times New Roman" w:hAnsi="ITC Avant Garde"/>
          <w:bCs/>
          <w:color w:val="000000"/>
          <w:lang w:eastAsia="es-MX"/>
        </w:rPr>
        <w:t>ordenó lo siguiente</w:t>
      </w:r>
      <w:r w:rsidR="00EE5B49" w:rsidRPr="00D61C10">
        <w:rPr>
          <w:rFonts w:ascii="ITC Avant Garde" w:eastAsia="Times New Roman" w:hAnsi="ITC Avant Garde"/>
          <w:bCs/>
          <w:color w:val="000000"/>
          <w:lang w:eastAsia="es-MX"/>
        </w:rPr>
        <w:t>:</w:t>
      </w:r>
    </w:p>
    <w:p w:rsidR="00CB212A" w:rsidRDefault="000E5739" w:rsidP="003953D5">
      <w:pPr>
        <w:spacing w:after="240" w:line="360" w:lineRule="auto"/>
        <w:ind w:left="851" w:right="900"/>
        <w:jc w:val="both"/>
        <w:rPr>
          <w:rFonts w:ascii="ITC Avant Garde" w:eastAsia="Times New Roman" w:hAnsi="ITC Avant Garde"/>
          <w:bCs/>
          <w:color w:val="000000"/>
          <w:sz w:val="20"/>
          <w:lang w:eastAsia="es-MX"/>
        </w:rPr>
      </w:pPr>
      <w:r>
        <w:rPr>
          <w:rFonts w:ascii="ITC Avant Garde" w:eastAsia="Times New Roman" w:hAnsi="ITC Avant Garde"/>
          <w:bCs/>
          <w:color w:val="000000"/>
          <w:sz w:val="20"/>
          <w:lang w:eastAsia="es-MX"/>
        </w:rPr>
        <w:t>“</w:t>
      </w:r>
      <w:r w:rsidR="00EE5B49" w:rsidRPr="00AB3B5B">
        <w:rPr>
          <w:rFonts w:ascii="ITC Avant Garde" w:eastAsia="Times New Roman" w:hAnsi="ITC Avant Garde"/>
          <w:bCs/>
          <w:color w:val="000000"/>
          <w:sz w:val="20"/>
          <w:lang w:eastAsia="es-MX"/>
        </w:rPr>
        <w:t>(…)</w:t>
      </w:r>
    </w:p>
    <w:p w:rsidR="00CB212A" w:rsidRDefault="00EE5B49" w:rsidP="003953D5">
      <w:pPr>
        <w:spacing w:after="240" w:line="360" w:lineRule="auto"/>
        <w:ind w:left="851" w:right="900"/>
        <w:jc w:val="both"/>
        <w:rPr>
          <w:rFonts w:ascii="ITC Avant Garde" w:eastAsia="Times New Roman" w:hAnsi="ITC Avant Garde"/>
          <w:bCs/>
          <w:color w:val="000000"/>
          <w:sz w:val="20"/>
          <w:lang w:eastAsia="es-MX"/>
        </w:rPr>
      </w:pPr>
      <w:r w:rsidRPr="00AB3B5B">
        <w:rPr>
          <w:rFonts w:ascii="ITC Avant Garde" w:eastAsia="Times New Roman" w:hAnsi="ITC Avant Garde"/>
          <w:bCs/>
          <w:color w:val="000000"/>
          <w:sz w:val="20"/>
          <w:lang w:eastAsia="es-MX"/>
        </w:rPr>
        <w:t xml:space="preserve">Se destaca que el amparo fue concedido para el efecto de que el </w:t>
      </w:r>
      <w:r w:rsidRPr="000E5739">
        <w:rPr>
          <w:rFonts w:ascii="ITC Avant Garde" w:eastAsia="Times New Roman" w:hAnsi="ITC Avant Garde"/>
          <w:b/>
          <w:bCs/>
          <w:color w:val="000000"/>
          <w:sz w:val="20"/>
          <w:lang w:eastAsia="es-MX"/>
        </w:rPr>
        <w:t>Pleno</w:t>
      </w:r>
      <w:r w:rsidRPr="00AB3B5B">
        <w:rPr>
          <w:rFonts w:ascii="ITC Avant Garde" w:eastAsia="Times New Roman" w:hAnsi="ITC Avant Garde"/>
          <w:bCs/>
          <w:color w:val="000000"/>
          <w:sz w:val="20"/>
          <w:lang w:eastAsia="es-MX"/>
        </w:rPr>
        <w:t xml:space="preserve"> del Instituto Fed</w:t>
      </w:r>
      <w:r w:rsidR="000E5739">
        <w:rPr>
          <w:rFonts w:ascii="ITC Avant Garde" w:eastAsia="Times New Roman" w:hAnsi="ITC Avant Garde"/>
          <w:bCs/>
          <w:color w:val="000000"/>
          <w:sz w:val="20"/>
          <w:lang w:eastAsia="es-MX"/>
        </w:rPr>
        <w:t>eral de Telecomunicaciones:</w:t>
      </w:r>
      <w:r w:rsidRPr="00AB3B5B">
        <w:rPr>
          <w:rFonts w:ascii="ITC Avant Garde" w:eastAsia="Times New Roman" w:hAnsi="ITC Avant Garde"/>
          <w:bCs/>
          <w:color w:val="000000"/>
          <w:sz w:val="20"/>
          <w:lang w:eastAsia="es-MX"/>
        </w:rPr>
        <w:t xml:space="preserve"> </w:t>
      </w:r>
    </w:p>
    <w:p w:rsidR="000E5739" w:rsidRDefault="000E5739" w:rsidP="003953D5">
      <w:pPr>
        <w:numPr>
          <w:ilvl w:val="0"/>
          <w:numId w:val="20"/>
        </w:numPr>
        <w:spacing w:after="240" w:line="360" w:lineRule="auto"/>
        <w:ind w:left="1418" w:right="900" w:hanging="284"/>
        <w:jc w:val="both"/>
        <w:rPr>
          <w:rFonts w:ascii="ITC Avant Garde" w:eastAsia="Times New Roman" w:hAnsi="ITC Avant Garde"/>
          <w:bCs/>
          <w:color w:val="000000"/>
          <w:sz w:val="20"/>
          <w:lang w:eastAsia="es-MX"/>
        </w:rPr>
      </w:pPr>
      <w:r>
        <w:rPr>
          <w:rFonts w:ascii="ITC Avant Garde" w:eastAsia="Times New Roman" w:hAnsi="ITC Avant Garde"/>
          <w:bCs/>
          <w:color w:val="000000"/>
          <w:sz w:val="20"/>
          <w:lang w:eastAsia="es-MX"/>
        </w:rPr>
        <w:t>D</w:t>
      </w:r>
      <w:r w:rsidR="00EE5B49" w:rsidRPr="00AB3B5B">
        <w:rPr>
          <w:rFonts w:ascii="ITC Avant Garde" w:eastAsia="Times New Roman" w:hAnsi="ITC Avant Garde"/>
          <w:bCs/>
          <w:color w:val="000000"/>
          <w:sz w:val="20"/>
          <w:lang w:eastAsia="es-MX"/>
        </w:rPr>
        <w:t xml:space="preserve">eje insubsistente la resolución de </w:t>
      </w:r>
      <w:r>
        <w:rPr>
          <w:rFonts w:ascii="ITC Avant Garde" w:eastAsia="Times New Roman" w:hAnsi="ITC Avant Garde"/>
          <w:bCs/>
          <w:color w:val="000000"/>
          <w:sz w:val="20"/>
          <w:lang w:eastAsia="es-MX"/>
        </w:rPr>
        <w:t>doce de julio de dos mil diecisiete</w:t>
      </w:r>
      <w:r w:rsidR="00EE5B49" w:rsidRPr="00AB3B5B">
        <w:rPr>
          <w:rFonts w:ascii="ITC Avant Garde" w:eastAsia="Times New Roman" w:hAnsi="ITC Avant Garde"/>
          <w:bCs/>
          <w:color w:val="000000"/>
          <w:sz w:val="20"/>
          <w:lang w:eastAsia="es-MX"/>
        </w:rPr>
        <w:t xml:space="preserve">, dictada en el procedimiento administrativo </w:t>
      </w:r>
      <w:r>
        <w:rPr>
          <w:rFonts w:ascii="ITC Avant Garde" w:eastAsia="Times New Roman" w:hAnsi="ITC Avant Garde"/>
          <w:bCs/>
          <w:color w:val="000000"/>
          <w:sz w:val="20"/>
          <w:lang w:eastAsia="es-MX"/>
        </w:rPr>
        <w:t>número E-IFT.UC.DG-SAN.II.0037</w:t>
      </w:r>
      <w:r w:rsidR="00EE5B49" w:rsidRPr="00AB3B5B">
        <w:rPr>
          <w:rFonts w:ascii="ITC Avant Garde" w:eastAsia="Times New Roman" w:hAnsi="ITC Avant Garde"/>
          <w:bCs/>
          <w:color w:val="000000"/>
          <w:sz w:val="20"/>
          <w:lang w:eastAsia="es-MX"/>
        </w:rPr>
        <w:t>/201</w:t>
      </w:r>
      <w:r>
        <w:rPr>
          <w:rFonts w:ascii="ITC Avant Garde" w:eastAsia="Times New Roman" w:hAnsi="ITC Avant Garde"/>
          <w:bCs/>
          <w:color w:val="000000"/>
          <w:sz w:val="20"/>
          <w:lang w:eastAsia="es-MX"/>
        </w:rPr>
        <w:t>7</w:t>
      </w:r>
      <w:r w:rsidR="00EE5B49" w:rsidRPr="00AB3B5B">
        <w:rPr>
          <w:rFonts w:ascii="ITC Avant Garde" w:eastAsia="Times New Roman" w:hAnsi="ITC Avant Garde"/>
          <w:bCs/>
          <w:color w:val="000000"/>
          <w:sz w:val="20"/>
          <w:lang w:eastAsia="es-MX"/>
        </w:rPr>
        <w:t xml:space="preserve">; </w:t>
      </w:r>
    </w:p>
    <w:p w:rsidR="00CB212A" w:rsidRDefault="000E5739" w:rsidP="003953D5">
      <w:pPr>
        <w:numPr>
          <w:ilvl w:val="0"/>
          <w:numId w:val="20"/>
        </w:numPr>
        <w:spacing w:after="240" w:line="360" w:lineRule="auto"/>
        <w:ind w:left="1418" w:right="900" w:hanging="284"/>
        <w:jc w:val="both"/>
        <w:rPr>
          <w:rFonts w:ascii="ITC Avant Garde" w:eastAsia="Times New Roman" w:hAnsi="ITC Avant Garde"/>
          <w:bCs/>
          <w:color w:val="000000"/>
          <w:sz w:val="20"/>
          <w:lang w:eastAsia="es-MX"/>
        </w:rPr>
      </w:pPr>
      <w:r>
        <w:rPr>
          <w:rFonts w:ascii="ITC Avant Garde" w:eastAsia="Times New Roman" w:hAnsi="ITC Avant Garde"/>
          <w:bCs/>
          <w:color w:val="000000"/>
          <w:sz w:val="20"/>
          <w:lang w:eastAsia="es-MX"/>
        </w:rPr>
        <w:t>E</w:t>
      </w:r>
      <w:r w:rsidR="00EE5B49" w:rsidRPr="00AB3B5B">
        <w:rPr>
          <w:rFonts w:ascii="ITC Avant Garde" w:eastAsia="Times New Roman" w:hAnsi="ITC Avant Garde"/>
          <w:bCs/>
          <w:color w:val="000000"/>
          <w:sz w:val="20"/>
          <w:lang w:eastAsia="es-MX"/>
        </w:rPr>
        <w:t>mita otra</w:t>
      </w:r>
      <w:r>
        <w:rPr>
          <w:rFonts w:ascii="ITC Avant Garde" w:eastAsia="Times New Roman" w:hAnsi="ITC Avant Garde"/>
          <w:bCs/>
          <w:color w:val="000000"/>
          <w:sz w:val="20"/>
          <w:lang w:eastAsia="es-MX"/>
        </w:rPr>
        <w:t>,</w:t>
      </w:r>
      <w:r w:rsidR="00EE5B49" w:rsidRPr="00AB3B5B">
        <w:rPr>
          <w:rFonts w:ascii="ITC Avant Garde" w:eastAsia="Times New Roman" w:hAnsi="ITC Avant Garde"/>
          <w:bCs/>
          <w:color w:val="000000"/>
          <w:sz w:val="20"/>
          <w:lang w:eastAsia="es-MX"/>
        </w:rPr>
        <w:t xml:space="preserve"> en la que</w:t>
      </w:r>
      <w:r>
        <w:rPr>
          <w:rFonts w:ascii="ITC Avant Garde" w:eastAsia="Times New Roman" w:hAnsi="ITC Avant Garde"/>
          <w:bCs/>
          <w:color w:val="000000"/>
          <w:sz w:val="20"/>
          <w:lang w:eastAsia="es-MX"/>
        </w:rPr>
        <w:t>,</w:t>
      </w:r>
      <w:r w:rsidR="00EE5B49" w:rsidRPr="00AB3B5B">
        <w:rPr>
          <w:rFonts w:ascii="ITC Avant Garde" w:eastAsia="Times New Roman" w:hAnsi="ITC Avant Garde"/>
          <w:bCs/>
          <w:color w:val="000000"/>
          <w:sz w:val="20"/>
          <w:lang w:eastAsia="es-MX"/>
        </w:rPr>
        <w:t xml:space="preserve"> </w:t>
      </w:r>
      <w:r>
        <w:rPr>
          <w:rFonts w:ascii="ITC Avant Garde" w:eastAsia="Times New Roman" w:hAnsi="ITC Avant Garde"/>
          <w:bCs/>
          <w:color w:val="000000"/>
          <w:sz w:val="20"/>
          <w:lang w:eastAsia="es-MX"/>
        </w:rPr>
        <w:t>tomando en cuenta lo considerado en la sentencia de amparo y, en estricto cumplimiento al principio de tipicidad aplicable al derecho administrativo sancionador, resuelva lo que en derecho proceda</w:t>
      </w:r>
      <w:r w:rsidR="00EE5B49" w:rsidRPr="00AB3B5B">
        <w:rPr>
          <w:rFonts w:ascii="ITC Avant Garde" w:eastAsia="Times New Roman" w:hAnsi="ITC Avant Garde"/>
          <w:bCs/>
          <w:color w:val="000000"/>
          <w:sz w:val="20"/>
          <w:lang w:eastAsia="es-MX"/>
        </w:rPr>
        <w:t xml:space="preserve">. </w:t>
      </w:r>
    </w:p>
    <w:p w:rsidR="00CB212A" w:rsidRDefault="000E5739" w:rsidP="003953D5">
      <w:pPr>
        <w:spacing w:after="240" w:line="360" w:lineRule="auto"/>
        <w:ind w:left="851" w:right="900"/>
        <w:jc w:val="both"/>
        <w:rPr>
          <w:rFonts w:ascii="ITC Avant Garde" w:eastAsia="Times New Roman" w:hAnsi="ITC Avant Garde"/>
          <w:bCs/>
          <w:color w:val="000000"/>
          <w:sz w:val="20"/>
          <w:lang w:eastAsia="es-MX"/>
        </w:rPr>
      </w:pPr>
      <w:r>
        <w:rPr>
          <w:rFonts w:ascii="ITC Avant Garde" w:eastAsia="Times New Roman" w:hAnsi="ITC Avant Garde"/>
          <w:bCs/>
          <w:color w:val="000000"/>
          <w:sz w:val="20"/>
          <w:lang w:eastAsia="es-MX"/>
        </w:rPr>
        <w:t>Por ende, c</w:t>
      </w:r>
      <w:r w:rsidR="00EE5B49" w:rsidRPr="00AB3B5B">
        <w:rPr>
          <w:rFonts w:ascii="ITC Avant Garde" w:eastAsia="Times New Roman" w:hAnsi="ITC Avant Garde"/>
          <w:bCs/>
          <w:color w:val="000000"/>
          <w:sz w:val="20"/>
          <w:lang w:eastAsia="es-MX"/>
        </w:rPr>
        <w:t xml:space="preserve">on fundamento en los artículos 192, párrafo segundo y 193 de la Ley de Amparo, se requiere al </w:t>
      </w:r>
      <w:r w:rsidR="00EE5B49" w:rsidRPr="000E5739">
        <w:rPr>
          <w:rFonts w:ascii="ITC Avant Garde" w:eastAsia="Times New Roman" w:hAnsi="ITC Avant Garde"/>
          <w:b/>
          <w:bCs/>
          <w:color w:val="000000"/>
          <w:sz w:val="20"/>
          <w:lang w:eastAsia="es-MX"/>
        </w:rPr>
        <w:t>Pleno del Instituto Federal de Telecomunicaciones</w:t>
      </w:r>
      <w:r w:rsidR="00EE5B49" w:rsidRPr="00AB3B5B">
        <w:rPr>
          <w:rFonts w:ascii="ITC Avant Garde" w:eastAsia="Times New Roman" w:hAnsi="ITC Avant Garde"/>
          <w:bCs/>
          <w:color w:val="000000"/>
          <w:sz w:val="20"/>
          <w:lang w:eastAsia="es-MX"/>
        </w:rPr>
        <w:t xml:space="preserve"> como </w:t>
      </w:r>
      <w:r w:rsidR="00EE5B49" w:rsidRPr="000E5739">
        <w:rPr>
          <w:rFonts w:ascii="ITC Avant Garde" w:eastAsia="Times New Roman" w:hAnsi="ITC Avant Garde"/>
          <w:bCs/>
          <w:color w:val="000000"/>
          <w:sz w:val="20"/>
          <w:u w:val="single"/>
          <w:lang w:eastAsia="es-MX"/>
        </w:rPr>
        <w:t>autoridad directamente obligada</w:t>
      </w:r>
      <w:r w:rsidR="00EE5B49" w:rsidRPr="00AB3B5B">
        <w:rPr>
          <w:rFonts w:ascii="ITC Avant Garde" w:eastAsia="Times New Roman" w:hAnsi="ITC Avant Garde"/>
          <w:bCs/>
          <w:color w:val="000000"/>
          <w:sz w:val="20"/>
          <w:lang w:eastAsia="es-MX"/>
        </w:rPr>
        <w:t xml:space="preserve"> a dar cumplimiento a la ejecutoria de amparo, para que en el plazo de tres días, contado a partir del día siguiente al </w:t>
      </w:r>
      <w:r w:rsidR="00EE5B49" w:rsidRPr="00AB3B5B">
        <w:rPr>
          <w:rFonts w:ascii="ITC Avant Garde" w:eastAsia="Times New Roman" w:hAnsi="ITC Avant Garde"/>
          <w:bCs/>
          <w:color w:val="000000"/>
          <w:sz w:val="20"/>
          <w:lang w:eastAsia="es-MX"/>
        </w:rPr>
        <w:lastRenderedPageBreak/>
        <w:t>que sea notificado el presente auto, remita las constancias con las que acredite haber llevado a cabo lo reseñado en los párrafos que anteceden.</w:t>
      </w:r>
    </w:p>
    <w:p w:rsidR="00CB212A" w:rsidRDefault="00EE5B49" w:rsidP="003953D5">
      <w:pPr>
        <w:spacing w:after="240" w:line="360" w:lineRule="auto"/>
        <w:ind w:left="851" w:right="900"/>
        <w:jc w:val="both"/>
        <w:rPr>
          <w:rFonts w:ascii="ITC Avant Garde" w:eastAsia="Times New Roman" w:hAnsi="ITC Avant Garde"/>
          <w:bCs/>
          <w:color w:val="000000"/>
          <w:sz w:val="20"/>
          <w:lang w:eastAsia="es-MX"/>
        </w:rPr>
      </w:pPr>
      <w:r w:rsidRPr="00AB3B5B">
        <w:rPr>
          <w:rFonts w:ascii="ITC Avant Garde" w:eastAsia="Times New Roman" w:hAnsi="ITC Avant Garde"/>
          <w:bCs/>
          <w:color w:val="000000"/>
          <w:sz w:val="20"/>
          <w:lang w:eastAsia="es-MX"/>
        </w:rPr>
        <w:t>(…)”</w:t>
      </w:r>
    </w:p>
    <w:p w:rsidR="00CB212A" w:rsidRDefault="00790424" w:rsidP="003953D5">
      <w:pPr>
        <w:spacing w:after="240" w:line="360" w:lineRule="auto"/>
        <w:ind w:right="-1"/>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t>DÉCIMO OCTAV</w:t>
      </w:r>
      <w:r w:rsidR="00EE5B49">
        <w:rPr>
          <w:rFonts w:ascii="ITC Avant Garde" w:eastAsia="Times New Roman" w:hAnsi="ITC Avant Garde"/>
          <w:b/>
          <w:bCs/>
          <w:color w:val="000000"/>
          <w:lang w:eastAsia="es-MX"/>
        </w:rPr>
        <w:t>O</w:t>
      </w:r>
      <w:r w:rsidR="00EE5B49" w:rsidRPr="00AB3B5B">
        <w:rPr>
          <w:rFonts w:ascii="ITC Avant Garde" w:eastAsia="Times New Roman" w:hAnsi="ITC Avant Garde"/>
          <w:b/>
          <w:bCs/>
          <w:color w:val="000000"/>
          <w:lang w:eastAsia="es-MX"/>
        </w:rPr>
        <w:t>.</w:t>
      </w:r>
      <w:r w:rsidR="00EE5B49">
        <w:rPr>
          <w:rFonts w:ascii="ITC Avant Garde" w:eastAsia="Times New Roman" w:hAnsi="ITC Avant Garde"/>
          <w:bCs/>
          <w:color w:val="000000"/>
          <w:lang w:eastAsia="es-MX"/>
        </w:rPr>
        <w:t xml:space="preserve"> Media</w:t>
      </w:r>
      <w:r w:rsidR="000E5739">
        <w:rPr>
          <w:rFonts w:ascii="ITC Avant Garde" w:eastAsia="Times New Roman" w:hAnsi="ITC Avant Garde"/>
          <w:bCs/>
          <w:color w:val="000000"/>
          <w:lang w:eastAsia="es-MX"/>
        </w:rPr>
        <w:t xml:space="preserve">nte </w:t>
      </w:r>
      <w:r w:rsidR="00463F04">
        <w:rPr>
          <w:rFonts w:ascii="ITC Avant Garde" w:eastAsia="Times New Roman" w:hAnsi="ITC Avant Garde"/>
          <w:bCs/>
          <w:color w:val="000000"/>
          <w:lang w:eastAsia="es-MX"/>
        </w:rPr>
        <w:t xml:space="preserve">acuerdo notificado el </w:t>
      </w:r>
      <w:r w:rsidR="00D95BF2">
        <w:rPr>
          <w:rFonts w:ascii="ITC Avant Garde" w:eastAsia="Times New Roman" w:hAnsi="ITC Avant Garde"/>
          <w:bCs/>
          <w:color w:val="000000"/>
          <w:lang w:eastAsia="es-MX"/>
        </w:rPr>
        <w:t>die</w:t>
      </w:r>
      <w:r w:rsidR="00567158">
        <w:rPr>
          <w:rFonts w:ascii="ITC Avant Garde" w:eastAsia="Times New Roman" w:hAnsi="ITC Avant Garde"/>
          <w:bCs/>
          <w:color w:val="000000"/>
          <w:lang w:eastAsia="es-MX"/>
        </w:rPr>
        <w:t>ciséis</w:t>
      </w:r>
      <w:r w:rsidR="00EE5B49">
        <w:rPr>
          <w:rFonts w:ascii="ITC Avant Garde" w:eastAsia="Times New Roman" w:hAnsi="ITC Avant Garde"/>
          <w:bCs/>
          <w:color w:val="000000"/>
          <w:lang w:eastAsia="es-MX"/>
        </w:rPr>
        <w:t xml:space="preserve"> de </w:t>
      </w:r>
      <w:r w:rsidR="000E5739">
        <w:rPr>
          <w:rFonts w:ascii="ITC Avant Garde" w:eastAsia="Times New Roman" w:hAnsi="ITC Avant Garde"/>
          <w:bCs/>
          <w:color w:val="000000"/>
          <w:lang w:eastAsia="es-MX"/>
        </w:rPr>
        <w:t>mayo</w:t>
      </w:r>
      <w:r w:rsidR="00EE5B49">
        <w:rPr>
          <w:rFonts w:ascii="ITC Avant Garde" w:eastAsia="Times New Roman" w:hAnsi="ITC Avant Garde"/>
          <w:bCs/>
          <w:color w:val="000000"/>
          <w:lang w:eastAsia="es-MX"/>
        </w:rPr>
        <w:t xml:space="preserve"> de dos mil dieciocho, el </w:t>
      </w:r>
      <w:r w:rsidR="00D80944" w:rsidRPr="00D80944">
        <w:rPr>
          <w:rFonts w:ascii="ITC Avant Garde" w:eastAsia="Times New Roman" w:hAnsi="ITC Avant Garde"/>
          <w:b/>
          <w:bCs/>
          <w:color w:val="000000"/>
          <w:lang w:eastAsia="es-MX"/>
        </w:rPr>
        <w:t>JUZGADO PRIMERO</w:t>
      </w:r>
      <w:r w:rsidR="00D80944" w:rsidRPr="00D80944">
        <w:rPr>
          <w:rFonts w:ascii="ITC Avant Garde" w:eastAsia="Times New Roman" w:hAnsi="ITC Avant Garde"/>
          <w:bCs/>
          <w:color w:val="000000"/>
          <w:lang w:eastAsia="es-MX"/>
        </w:rPr>
        <w:t xml:space="preserve"> </w:t>
      </w:r>
      <w:r w:rsidR="00EE5B49">
        <w:rPr>
          <w:rFonts w:ascii="ITC Avant Garde" w:eastAsia="Times New Roman" w:hAnsi="ITC Avant Garde"/>
          <w:bCs/>
          <w:color w:val="000000"/>
          <w:lang w:eastAsia="es-MX"/>
        </w:rPr>
        <w:t>concedió un plazo adicional de diez días hábiles para acreditar el cumplimiento dado al fallo protector</w:t>
      </w:r>
      <w:r w:rsidR="00D80944">
        <w:rPr>
          <w:rFonts w:ascii="ITC Avant Garde" w:eastAsia="Times New Roman" w:hAnsi="ITC Avant Garde"/>
          <w:bCs/>
          <w:color w:val="000000"/>
          <w:lang w:eastAsia="es-MX"/>
        </w:rPr>
        <w:t xml:space="preserve"> el cual fenece el próximo treinta de mayo del año en curso</w:t>
      </w:r>
      <w:r w:rsidR="00EE5B49">
        <w:rPr>
          <w:rFonts w:ascii="ITC Avant Garde" w:eastAsia="Times New Roman" w:hAnsi="ITC Avant Garde"/>
          <w:bCs/>
          <w:color w:val="000000"/>
          <w:lang w:eastAsia="es-MX"/>
        </w:rPr>
        <w:t>.</w:t>
      </w:r>
    </w:p>
    <w:p w:rsidR="00CB212A" w:rsidRDefault="00790424" w:rsidP="003953D5">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t>DÉCIMO NOVEN</w:t>
      </w:r>
      <w:r w:rsidR="00EE5B49">
        <w:rPr>
          <w:rFonts w:ascii="ITC Avant Garde" w:eastAsia="Times New Roman" w:hAnsi="ITC Avant Garde"/>
          <w:b/>
          <w:bCs/>
          <w:color w:val="000000"/>
          <w:lang w:eastAsia="es-MX"/>
        </w:rPr>
        <w:t>O</w:t>
      </w:r>
      <w:r w:rsidR="00EE5B49" w:rsidRPr="00AB3B5B">
        <w:rPr>
          <w:rFonts w:ascii="ITC Avant Garde" w:eastAsia="Times New Roman" w:hAnsi="ITC Avant Garde"/>
          <w:b/>
          <w:bCs/>
          <w:color w:val="000000"/>
          <w:lang w:eastAsia="es-MX"/>
        </w:rPr>
        <w:t>.</w:t>
      </w:r>
      <w:r w:rsidR="00EE5B49">
        <w:rPr>
          <w:rFonts w:ascii="ITC Avant Garde" w:eastAsia="Times New Roman" w:hAnsi="ITC Avant Garde"/>
          <w:bCs/>
          <w:color w:val="000000"/>
          <w:lang w:eastAsia="es-MX"/>
        </w:rPr>
        <w:t xml:space="preserve"> </w:t>
      </w:r>
      <w:r w:rsidR="00EE5B49" w:rsidRPr="00AB3B5B">
        <w:rPr>
          <w:rFonts w:ascii="ITC Avant Garde" w:eastAsia="Times New Roman" w:hAnsi="ITC Avant Garde"/>
          <w:bCs/>
          <w:color w:val="000000"/>
          <w:lang w:eastAsia="es-MX"/>
        </w:rPr>
        <w:t xml:space="preserve">Mediante </w:t>
      </w:r>
      <w:r w:rsidR="00741879">
        <w:rPr>
          <w:rFonts w:ascii="ITC Avant Garde" w:eastAsia="Times New Roman" w:hAnsi="ITC Avant Garde"/>
          <w:bCs/>
          <w:color w:val="000000"/>
          <w:lang w:eastAsia="es-MX"/>
        </w:rPr>
        <w:t>acuerdo</w:t>
      </w:r>
      <w:r w:rsidR="00741879" w:rsidRPr="00AB3B5B">
        <w:rPr>
          <w:rFonts w:ascii="ITC Avant Garde" w:eastAsia="Times New Roman" w:hAnsi="ITC Avant Garde"/>
          <w:bCs/>
          <w:color w:val="000000"/>
          <w:lang w:eastAsia="es-MX"/>
        </w:rPr>
        <w:t xml:space="preserve"> </w:t>
      </w:r>
      <w:r w:rsidR="00EE5B49" w:rsidRPr="00AB3B5B">
        <w:rPr>
          <w:rFonts w:ascii="ITC Avant Garde" w:eastAsia="Times New Roman" w:hAnsi="ITC Avant Garde"/>
          <w:bCs/>
          <w:color w:val="000000"/>
          <w:lang w:eastAsia="es-MX"/>
        </w:rPr>
        <w:t xml:space="preserve">emitida en esta fecha, se dejó sin efectos la resolución de </w:t>
      </w:r>
      <w:r w:rsidR="000E5739">
        <w:rPr>
          <w:rFonts w:ascii="ITC Avant Garde" w:eastAsia="Times New Roman" w:hAnsi="ITC Avant Garde"/>
          <w:bCs/>
          <w:color w:val="000000"/>
          <w:lang w:eastAsia="es-MX"/>
        </w:rPr>
        <w:t>doce de julio de dos mil diecisiete</w:t>
      </w:r>
      <w:r w:rsidR="00EE5B49" w:rsidRPr="00AB3B5B">
        <w:rPr>
          <w:rFonts w:ascii="ITC Avant Garde" w:eastAsia="Times New Roman" w:hAnsi="ITC Avant Garde"/>
          <w:bCs/>
          <w:color w:val="000000"/>
          <w:lang w:eastAsia="es-MX"/>
        </w:rPr>
        <w:t xml:space="preserve">, por lo que a efecto de dar cabal cumplimiento a la ejecutoria </w:t>
      </w:r>
      <w:r w:rsidR="00EE5B49">
        <w:rPr>
          <w:rFonts w:ascii="ITC Avant Garde" w:eastAsia="Times New Roman" w:hAnsi="ITC Avant Garde"/>
          <w:bCs/>
          <w:color w:val="000000"/>
          <w:lang w:eastAsia="es-MX"/>
        </w:rPr>
        <w:t>dictada</w:t>
      </w:r>
      <w:r w:rsidR="00EE5B49" w:rsidRPr="00AB3B5B">
        <w:rPr>
          <w:rFonts w:ascii="ITC Avant Garde" w:eastAsia="Times New Roman" w:hAnsi="ITC Avant Garde"/>
          <w:bCs/>
          <w:color w:val="000000"/>
          <w:lang w:eastAsia="es-MX"/>
        </w:rPr>
        <w:t xml:space="preserve"> por el </w:t>
      </w:r>
      <w:r w:rsidR="00EE5B49" w:rsidRPr="00250345">
        <w:rPr>
          <w:rFonts w:ascii="ITC Avant Garde" w:eastAsia="Times New Roman" w:hAnsi="ITC Avant Garde"/>
          <w:b/>
          <w:bCs/>
          <w:color w:val="000000"/>
          <w:lang w:eastAsia="es-MX"/>
        </w:rPr>
        <w:t>TRIBUNAL COLEGIADO</w:t>
      </w:r>
      <w:r w:rsidR="00EE5B49" w:rsidRPr="00AB3B5B">
        <w:rPr>
          <w:rFonts w:ascii="ITC Avant Garde" w:eastAsia="Times New Roman" w:hAnsi="ITC Avant Garde"/>
          <w:bCs/>
          <w:color w:val="000000"/>
          <w:lang w:eastAsia="es-MX"/>
        </w:rPr>
        <w:t xml:space="preserve">, se procede a emitir la presente resolución en estricto acato a las consideraciones señaladas en la </w:t>
      </w:r>
      <w:r w:rsidR="00EE5B49">
        <w:rPr>
          <w:rFonts w:ascii="ITC Avant Garde" w:eastAsia="Times New Roman" w:hAnsi="ITC Avant Garde"/>
          <w:bCs/>
          <w:color w:val="000000"/>
          <w:lang w:eastAsia="es-MX"/>
        </w:rPr>
        <w:t>misma</w:t>
      </w:r>
      <w:r w:rsidR="00EE5B49" w:rsidRPr="00AB3B5B">
        <w:rPr>
          <w:rFonts w:ascii="ITC Avant Garde" w:eastAsia="Times New Roman" w:hAnsi="ITC Avant Garde"/>
          <w:bCs/>
          <w:color w:val="000000"/>
          <w:lang w:eastAsia="es-MX"/>
        </w:rPr>
        <w:t>, de conformidad con lo siguiente</w:t>
      </w:r>
      <w:r w:rsidR="00EE5B49">
        <w:rPr>
          <w:rFonts w:ascii="ITC Avant Garde" w:eastAsia="Times New Roman" w:hAnsi="ITC Avant Garde"/>
          <w:bCs/>
          <w:color w:val="000000"/>
          <w:lang w:eastAsia="es-MX"/>
        </w:rPr>
        <w:t>:</w:t>
      </w:r>
    </w:p>
    <w:p w:rsidR="00CB212A" w:rsidRPr="00AD333E" w:rsidRDefault="004F3596" w:rsidP="00AD333E">
      <w:pPr>
        <w:pStyle w:val="Ttulo2"/>
        <w:spacing w:before="0" w:after="240" w:line="360" w:lineRule="auto"/>
        <w:jc w:val="center"/>
        <w:rPr>
          <w:rFonts w:ascii="ITC Avant Garde" w:eastAsia="Times New Roman" w:hAnsi="ITC Avant Garde"/>
          <w:b/>
          <w:bCs/>
          <w:color w:val="000000"/>
          <w:sz w:val="22"/>
          <w:szCs w:val="22"/>
          <w:lang w:eastAsia="es-MX"/>
        </w:rPr>
      </w:pPr>
      <w:r w:rsidRPr="00AD333E">
        <w:rPr>
          <w:rFonts w:ascii="ITC Avant Garde" w:eastAsia="Times New Roman" w:hAnsi="ITC Avant Garde"/>
          <w:b/>
          <w:bCs/>
          <w:color w:val="000000"/>
          <w:sz w:val="22"/>
          <w:szCs w:val="22"/>
          <w:lang w:eastAsia="es-MX"/>
        </w:rPr>
        <w:t>CONSIDERANDO</w:t>
      </w:r>
    </w:p>
    <w:p w:rsidR="00CB212A" w:rsidRDefault="004F3596" w:rsidP="003953D5">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t xml:space="preserve">PRIMERO. </w:t>
      </w:r>
      <w:r>
        <w:rPr>
          <w:rFonts w:ascii="ITC Avant Garde" w:eastAsia="Times New Roman" w:hAnsi="ITC Avant Garde"/>
          <w:b/>
          <w:bCs/>
          <w:smallCaps/>
          <w:color w:val="000000"/>
          <w:lang w:eastAsia="es-MX"/>
        </w:rPr>
        <w:t>Competencia</w:t>
      </w:r>
      <w:r>
        <w:rPr>
          <w:rFonts w:ascii="ITC Avant Garde" w:eastAsia="Times New Roman" w:hAnsi="ITC Avant Garde"/>
          <w:b/>
          <w:bCs/>
          <w:color w:val="000000"/>
          <w:lang w:eastAsia="es-MX"/>
        </w:rPr>
        <w:t>.</w:t>
      </w:r>
      <w:r>
        <w:rPr>
          <w:rFonts w:ascii="ITC Avant Garde" w:eastAsia="Times New Roman" w:hAnsi="ITC Avant Garde"/>
          <w:bCs/>
          <w:color w:val="000000"/>
          <w:lang w:eastAsia="es-MX"/>
        </w:rPr>
        <w:t xml:space="preserve"> </w:t>
      </w:r>
    </w:p>
    <w:p w:rsidR="00CB212A" w:rsidRDefault="00A923BD" w:rsidP="003953D5">
      <w:pPr>
        <w:pStyle w:val="Textoindependiente"/>
        <w:spacing w:after="240" w:line="360" w:lineRule="auto"/>
        <w:jc w:val="both"/>
        <w:rPr>
          <w:rFonts w:ascii="ITC Avant Garde" w:eastAsia="Times New Roman" w:hAnsi="ITC Avant Garde"/>
          <w:bCs/>
          <w:color w:val="000000"/>
          <w:lang w:eastAsia="es-MX"/>
        </w:rPr>
      </w:pPr>
      <w:r w:rsidRPr="00D851B0">
        <w:rPr>
          <w:rFonts w:ascii="ITC Avant Garde" w:eastAsia="Times New Roman" w:hAnsi="ITC Avant Garde"/>
          <w:bCs/>
          <w:color w:val="000000"/>
          <w:lang w:eastAsia="es-MX"/>
        </w:rPr>
        <w:t xml:space="preserve">El Pleno del </w:t>
      </w:r>
      <w:r w:rsidRPr="006F6487">
        <w:rPr>
          <w:rFonts w:ascii="ITC Avant Garde" w:eastAsia="Times New Roman" w:hAnsi="ITC Avant Garde"/>
          <w:b/>
          <w:bCs/>
          <w:color w:val="000000"/>
          <w:lang w:eastAsia="es-MX"/>
        </w:rPr>
        <w:t>Instituto</w:t>
      </w:r>
      <w:r>
        <w:rPr>
          <w:rFonts w:ascii="ITC Avant Garde" w:eastAsia="Times New Roman" w:hAnsi="ITC Avant Garde"/>
          <w:bCs/>
          <w:color w:val="000000"/>
          <w:lang w:eastAsia="es-MX"/>
        </w:rPr>
        <w:t xml:space="preserve"> </w:t>
      </w:r>
      <w:r w:rsidRPr="00D851B0">
        <w:rPr>
          <w:rFonts w:ascii="ITC Avant Garde" w:eastAsia="Times New Roman" w:hAnsi="ITC Avant Garde"/>
          <w:bCs/>
          <w:color w:val="000000"/>
          <w:lang w:eastAsia="es-MX"/>
        </w:rPr>
        <w:t>es competente para conocer y resolver el presente procedimiento administrativo de imposición de sanción y declarar la pérdida de bienes, instalaciones y equipos en beneficio de la Nación, con fundamento en los artículos 14,</w:t>
      </w:r>
      <w:r>
        <w:rPr>
          <w:rFonts w:ascii="ITC Avant Garde" w:eastAsia="Times New Roman" w:hAnsi="ITC Avant Garde"/>
          <w:bCs/>
          <w:color w:val="000000"/>
          <w:lang w:eastAsia="es-MX"/>
        </w:rPr>
        <w:t xml:space="preserve"> </w:t>
      </w:r>
      <w:r w:rsidRPr="00D851B0">
        <w:rPr>
          <w:rFonts w:ascii="ITC Avant Garde" w:eastAsia="Times New Roman" w:hAnsi="ITC Avant Garde"/>
          <w:bCs/>
          <w:color w:val="000000"/>
          <w:lang w:eastAsia="es-MX"/>
        </w:rPr>
        <w:t xml:space="preserve"> 16</w:t>
      </w:r>
      <w:r>
        <w:rPr>
          <w:rFonts w:ascii="ITC Avant Garde" w:eastAsia="Times New Roman" w:hAnsi="ITC Avant Garde"/>
          <w:bCs/>
          <w:color w:val="000000"/>
          <w:lang w:eastAsia="es-MX"/>
        </w:rPr>
        <w:t xml:space="preserve"> y</w:t>
      </w:r>
      <w:r w:rsidRPr="00D851B0">
        <w:rPr>
          <w:rFonts w:ascii="ITC Avant Garde" w:eastAsia="Times New Roman" w:hAnsi="ITC Avant Garde"/>
          <w:bCs/>
          <w:color w:val="000000"/>
          <w:lang w:eastAsia="es-MX"/>
        </w:rPr>
        <w:t xml:space="preserve"> 28</w:t>
      </w:r>
      <w:r>
        <w:rPr>
          <w:rFonts w:ascii="ITC Avant Garde" w:eastAsia="Times New Roman" w:hAnsi="ITC Avant Garde"/>
          <w:bCs/>
          <w:color w:val="000000"/>
          <w:lang w:eastAsia="es-MX"/>
        </w:rPr>
        <w:t>,</w:t>
      </w:r>
      <w:r w:rsidRPr="00D851B0">
        <w:rPr>
          <w:rFonts w:ascii="ITC Avant Garde" w:eastAsia="Times New Roman" w:hAnsi="ITC Avant Garde"/>
          <w:bCs/>
          <w:color w:val="000000"/>
          <w:lang w:eastAsia="es-MX"/>
        </w:rPr>
        <w:t xml:space="preserve"> párrafos, décimo quinto, décimo sexto y vigésimo, fracci</w:t>
      </w:r>
      <w:r w:rsidR="007D4C61">
        <w:rPr>
          <w:rFonts w:ascii="ITC Avant Garde" w:eastAsia="Times New Roman" w:hAnsi="ITC Avant Garde"/>
          <w:bCs/>
          <w:color w:val="000000"/>
          <w:lang w:eastAsia="es-MX"/>
        </w:rPr>
        <w:t>ón</w:t>
      </w:r>
      <w:r w:rsidRPr="00D851B0">
        <w:rPr>
          <w:rFonts w:ascii="ITC Avant Garde" w:eastAsia="Times New Roman" w:hAnsi="ITC Avant Garde"/>
          <w:bCs/>
          <w:color w:val="000000"/>
          <w:lang w:eastAsia="es-MX"/>
        </w:rPr>
        <w:t xml:space="preserve"> I</w:t>
      </w:r>
      <w:r>
        <w:rPr>
          <w:rFonts w:ascii="ITC Avant Garde" w:eastAsia="Times New Roman" w:hAnsi="ITC Avant Garde"/>
          <w:bCs/>
          <w:color w:val="000000"/>
          <w:lang w:eastAsia="es-MX"/>
        </w:rPr>
        <w:t xml:space="preserve"> </w:t>
      </w:r>
      <w:r w:rsidRPr="00D851B0">
        <w:rPr>
          <w:rFonts w:ascii="ITC Avant Garde" w:eastAsia="Times New Roman" w:hAnsi="ITC Avant Garde"/>
          <w:bCs/>
          <w:color w:val="000000"/>
          <w:lang w:eastAsia="es-MX"/>
        </w:rPr>
        <w:t xml:space="preserve">de la </w:t>
      </w:r>
      <w:r w:rsidR="00A97FD7">
        <w:rPr>
          <w:rFonts w:ascii="ITC Avant Garde" w:eastAsia="Times New Roman" w:hAnsi="ITC Avant Garde"/>
          <w:b/>
          <w:bCs/>
          <w:color w:val="000000"/>
          <w:lang w:eastAsia="es-MX"/>
        </w:rPr>
        <w:t>CPEUM</w:t>
      </w:r>
      <w:r w:rsidRPr="00A923BD">
        <w:rPr>
          <w:rFonts w:ascii="ITC Avant Garde" w:eastAsia="Times New Roman" w:hAnsi="ITC Avant Garde"/>
          <w:bCs/>
          <w:color w:val="000000"/>
          <w:lang w:eastAsia="es-MX"/>
        </w:rPr>
        <w:t>;</w:t>
      </w:r>
      <w:r w:rsidRPr="00D851B0">
        <w:rPr>
          <w:rFonts w:ascii="ITC Avant Garde" w:eastAsia="Times New Roman" w:hAnsi="ITC Avant Garde"/>
          <w:b/>
          <w:bCs/>
          <w:color w:val="000000"/>
          <w:lang w:eastAsia="es-MX"/>
        </w:rPr>
        <w:t xml:space="preserve"> </w:t>
      </w:r>
      <w:r w:rsidRPr="00D851B0">
        <w:rPr>
          <w:rFonts w:ascii="ITC Avant Garde" w:eastAsia="Times New Roman" w:hAnsi="ITC Avant Garde"/>
          <w:bCs/>
          <w:color w:val="000000"/>
          <w:lang w:eastAsia="es-MX"/>
        </w:rPr>
        <w:t>1, 2, 6, fracciones II, IV y VII, 7, 15</w:t>
      </w:r>
      <w:r w:rsidR="00FB0A36">
        <w:rPr>
          <w:rFonts w:ascii="ITC Avant Garde" w:eastAsia="Times New Roman" w:hAnsi="ITC Avant Garde"/>
          <w:bCs/>
          <w:color w:val="000000"/>
          <w:lang w:eastAsia="es-MX"/>
        </w:rPr>
        <w:t>,</w:t>
      </w:r>
      <w:r w:rsidRPr="00D851B0">
        <w:rPr>
          <w:rFonts w:ascii="ITC Avant Garde" w:eastAsia="Times New Roman" w:hAnsi="ITC Avant Garde"/>
          <w:bCs/>
          <w:color w:val="000000"/>
          <w:lang w:eastAsia="es-MX"/>
        </w:rPr>
        <w:t xml:space="preserve"> fracción XXX, 17, penúltimo y último párrafos</w:t>
      </w:r>
      <w:r>
        <w:rPr>
          <w:rFonts w:ascii="ITC Avant Garde" w:eastAsia="Times New Roman" w:hAnsi="ITC Avant Garde"/>
          <w:bCs/>
          <w:color w:val="000000"/>
          <w:lang w:eastAsia="es-MX"/>
        </w:rPr>
        <w:t>, 66,</w:t>
      </w:r>
      <w:r w:rsidR="00C50BD5">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75,</w:t>
      </w:r>
      <w:r w:rsidR="00C50BD5">
        <w:rPr>
          <w:rFonts w:ascii="ITC Avant Garde" w:eastAsia="Times New Roman" w:hAnsi="ITC Avant Garde"/>
          <w:bCs/>
          <w:color w:val="000000"/>
          <w:lang w:eastAsia="es-MX"/>
        </w:rPr>
        <w:t xml:space="preserve"> 76 fracción III inciso a), </w:t>
      </w:r>
      <w:r w:rsidRPr="00D851B0">
        <w:rPr>
          <w:rFonts w:ascii="ITC Avant Garde" w:eastAsia="Times New Roman" w:hAnsi="ITC Avant Garde"/>
          <w:bCs/>
          <w:color w:val="000000"/>
          <w:lang w:eastAsia="es-MX"/>
        </w:rPr>
        <w:t>297</w:t>
      </w:r>
      <w:r>
        <w:rPr>
          <w:rFonts w:ascii="ITC Avant Garde" w:eastAsia="Times New Roman" w:hAnsi="ITC Avant Garde"/>
          <w:bCs/>
          <w:color w:val="000000"/>
          <w:lang w:eastAsia="es-MX"/>
        </w:rPr>
        <w:t>,</w:t>
      </w:r>
      <w:r w:rsidRPr="00CF2310">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primer párrafo, 298, inciso E), fracción I</w:t>
      </w:r>
      <w:r w:rsidR="00A97FD7">
        <w:rPr>
          <w:rFonts w:ascii="ITC Avant Garde" w:eastAsia="Times New Roman" w:hAnsi="ITC Avant Garde"/>
          <w:bCs/>
          <w:color w:val="000000"/>
          <w:lang w:eastAsia="es-MX"/>
        </w:rPr>
        <w:t>, 299</w:t>
      </w:r>
      <w:r w:rsidR="002D2A65">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y 305 </w:t>
      </w:r>
      <w:r w:rsidRPr="00D851B0">
        <w:rPr>
          <w:rFonts w:ascii="ITC Avant Garde" w:eastAsia="Times New Roman" w:hAnsi="ITC Avant Garde"/>
          <w:bCs/>
          <w:color w:val="000000"/>
          <w:lang w:eastAsia="es-MX"/>
        </w:rPr>
        <w:t>de la</w:t>
      </w:r>
      <w:r>
        <w:rPr>
          <w:rFonts w:ascii="ITC Avant Garde" w:eastAsia="Times New Roman" w:hAnsi="ITC Avant Garde"/>
          <w:bCs/>
          <w:color w:val="000000"/>
          <w:lang w:eastAsia="es-MX"/>
        </w:rPr>
        <w:t xml:space="preserve"> </w:t>
      </w:r>
      <w:r w:rsidR="002E592E" w:rsidRPr="002E592E">
        <w:rPr>
          <w:rFonts w:ascii="ITC Avant Garde" w:eastAsia="Times New Roman" w:hAnsi="ITC Avant Garde"/>
          <w:b/>
          <w:bCs/>
          <w:color w:val="000000"/>
          <w:lang w:eastAsia="es-MX"/>
        </w:rPr>
        <w:t>LFTR</w:t>
      </w:r>
      <w:r w:rsidRPr="00A923BD">
        <w:rPr>
          <w:rFonts w:ascii="ITC Avant Garde" w:eastAsia="Times New Roman" w:hAnsi="ITC Avant Garde"/>
          <w:bCs/>
          <w:color w:val="000000"/>
          <w:lang w:eastAsia="es-MX"/>
        </w:rPr>
        <w:t>;</w:t>
      </w:r>
      <w:r w:rsidRPr="00D851B0">
        <w:rPr>
          <w:rFonts w:ascii="ITC Avant Garde" w:eastAsia="Times New Roman" w:hAnsi="ITC Avant Garde"/>
          <w:bCs/>
          <w:color w:val="000000"/>
          <w:lang w:eastAsia="es-MX"/>
        </w:rPr>
        <w:t xml:space="preserve"> 3, 8, 9, 12, 13, </w:t>
      </w:r>
      <w:r>
        <w:rPr>
          <w:rFonts w:ascii="ITC Avant Garde" w:eastAsia="Times New Roman" w:hAnsi="ITC Avant Garde"/>
          <w:bCs/>
          <w:color w:val="000000"/>
          <w:lang w:eastAsia="es-MX"/>
        </w:rPr>
        <w:t xml:space="preserve">14, </w:t>
      </w:r>
      <w:r w:rsidRPr="00D851B0">
        <w:rPr>
          <w:rFonts w:ascii="ITC Avant Garde" w:eastAsia="Times New Roman" w:hAnsi="ITC Avant Garde"/>
          <w:bCs/>
          <w:color w:val="000000"/>
          <w:lang w:eastAsia="es-MX"/>
        </w:rPr>
        <w:t>16</w:t>
      </w:r>
      <w:r w:rsidR="007D4C61">
        <w:rPr>
          <w:rFonts w:ascii="ITC Avant Garde" w:eastAsia="Times New Roman" w:hAnsi="ITC Avant Garde"/>
          <w:bCs/>
          <w:color w:val="000000"/>
          <w:lang w:eastAsia="es-MX"/>
        </w:rPr>
        <w:t xml:space="preserve"> fracción X</w:t>
      </w:r>
      <w:r w:rsidRPr="00D851B0">
        <w:rPr>
          <w:rFonts w:ascii="ITC Avant Garde" w:eastAsia="Times New Roman" w:hAnsi="ITC Avant Garde"/>
          <w:bCs/>
          <w:color w:val="000000"/>
          <w:lang w:eastAsia="es-MX"/>
        </w:rPr>
        <w:t xml:space="preserve">,  28, 49, 50, 59, 70, fracciones II y VI, 72, 73, 74 y 75 de la </w:t>
      </w:r>
      <w:r w:rsidR="00A97FD7" w:rsidRPr="00D851B0">
        <w:rPr>
          <w:rFonts w:ascii="ITC Avant Garde" w:eastAsia="Times New Roman" w:hAnsi="ITC Avant Garde"/>
          <w:b/>
          <w:bCs/>
          <w:color w:val="000000"/>
          <w:lang w:eastAsia="es-MX"/>
        </w:rPr>
        <w:t>LFPA</w:t>
      </w:r>
      <w:r w:rsidRPr="00A923BD">
        <w:rPr>
          <w:rFonts w:ascii="ITC Avant Garde" w:eastAsia="Times New Roman" w:hAnsi="ITC Avant Garde"/>
          <w:bCs/>
          <w:color w:val="000000"/>
          <w:lang w:eastAsia="es-MX"/>
        </w:rPr>
        <w:t>;</w:t>
      </w:r>
      <w:r w:rsidRPr="00D851B0">
        <w:rPr>
          <w:rFonts w:ascii="ITC Avant Garde" w:eastAsia="Times New Roman" w:hAnsi="ITC Avant Garde"/>
          <w:bCs/>
          <w:color w:val="000000"/>
          <w:lang w:eastAsia="es-MX"/>
        </w:rPr>
        <w:t xml:space="preserve"> y 1, 4, fracción I y 6, fracción XVII</w:t>
      </w:r>
      <w:r w:rsidR="00FB0A36">
        <w:rPr>
          <w:rFonts w:ascii="ITC Avant Garde" w:eastAsia="Times New Roman" w:hAnsi="ITC Avant Garde"/>
          <w:bCs/>
          <w:color w:val="000000"/>
          <w:lang w:eastAsia="es-MX"/>
        </w:rPr>
        <w:t>,</w:t>
      </w:r>
      <w:r w:rsidRPr="00D851B0">
        <w:rPr>
          <w:rFonts w:ascii="ITC Avant Garde" w:eastAsia="Times New Roman" w:hAnsi="ITC Avant Garde"/>
          <w:bCs/>
          <w:color w:val="000000"/>
          <w:lang w:eastAsia="es-MX"/>
        </w:rPr>
        <w:t xml:space="preserve"> del Estatuto Orgánico del Instituto Federal de Telecomunicaciones</w:t>
      </w:r>
      <w:r w:rsidR="008D00C2">
        <w:rPr>
          <w:rFonts w:ascii="ITC Avant Garde" w:eastAsia="Times New Roman" w:hAnsi="ITC Avant Garde"/>
          <w:bCs/>
          <w:color w:val="000000"/>
          <w:lang w:eastAsia="es-MX"/>
        </w:rPr>
        <w:t xml:space="preserve"> (</w:t>
      </w:r>
      <w:r w:rsidR="006F6487">
        <w:rPr>
          <w:rFonts w:ascii="ITC Avant Garde" w:eastAsia="Times New Roman" w:hAnsi="ITC Avant Garde"/>
          <w:bCs/>
          <w:color w:val="000000"/>
          <w:lang w:eastAsia="es-MX"/>
        </w:rPr>
        <w:t xml:space="preserve">en adelante </w:t>
      </w:r>
      <w:r w:rsidR="003F2B52">
        <w:rPr>
          <w:rFonts w:ascii="ITC Avant Garde" w:eastAsia="Times New Roman" w:hAnsi="ITC Avant Garde"/>
          <w:bCs/>
          <w:color w:val="000000"/>
          <w:lang w:eastAsia="es-MX"/>
        </w:rPr>
        <w:t xml:space="preserve">el </w:t>
      </w:r>
      <w:r w:rsidR="008D00C2" w:rsidRPr="008D00C2">
        <w:rPr>
          <w:rFonts w:ascii="ITC Avant Garde" w:eastAsia="Times New Roman" w:hAnsi="ITC Avant Garde"/>
          <w:b/>
          <w:bCs/>
          <w:color w:val="000000"/>
          <w:lang w:eastAsia="es-MX"/>
        </w:rPr>
        <w:t>“ESTATUTO”</w:t>
      </w:r>
      <w:r w:rsidR="008D00C2">
        <w:rPr>
          <w:rFonts w:ascii="ITC Avant Garde" w:eastAsia="Times New Roman" w:hAnsi="ITC Avant Garde"/>
          <w:bCs/>
          <w:color w:val="000000"/>
          <w:lang w:eastAsia="es-MX"/>
        </w:rPr>
        <w:t>)</w:t>
      </w:r>
      <w:r w:rsidR="004F3596">
        <w:rPr>
          <w:rFonts w:ascii="ITC Avant Garde" w:eastAsia="Times New Roman" w:hAnsi="ITC Avant Garde"/>
          <w:bCs/>
          <w:color w:val="000000"/>
          <w:lang w:eastAsia="es-MX"/>
        </w:rPr>
        <w:t>.</w:t>
      </w:r>
    </w:p>
    <w:p w:rsidR="00CB212A" w:rsidRDefault="0047731F" w:rsidP="003953D5">
      <w:pPr>
        <w:pStyle w:val="Textoindependiente"/>
        <w:spacing w:after="240" w:line="360" w:lineRule="auto"/>
        <w:jc w:val="both"/>
        <w:rPr>
          <w:rFonts w:ascii="ITC Avant Garde" w:eastAsia="Times New Roman" w:hAnsi="ITC Avant Garde"/>
          <w:b/>
          <w:bCs/>
          <w:smallCaps/>
          <w:color w:val="000000"/>
          <w:lang w:eastAsia="es-MX"/>
        </w:rPr>
      </w:pPr>
      <w:r w:rsidRPr="003C1516">
        <w:rPr>
          <w:rFonts w:ascii="ITC Avant Garde" w:eastAsia="Times New Roman" w:hAnsi="ITC Avant Garde"/>
          <w:b/>
          <w:bCs/>
          <w:color w:val="000000"/>
          <w:lang w:eastAsia="es-MX"/>
        </w:rPr>
        <w:t xml:space="preserve">SEGUNDO. </w:t>
      </w:r>
      <w:r w:rsidRPr="003C1516">
        <w:rPr>
          <w:rFonts w:ascii="ITC Avant Garde" w:eastAsia="Times New Roman" w:hAnsi="ITC Avant Garde"/>
          <w:b/>
          <w:bCs/>
          <w:smallCaps/>
          <w:color w:val="000000"/>
          <w:lang w:eastAsia="es-MX"/>
        </w:rPr>
        <w:t>Consideración previa</w:t>
      </w:r>
    </w:p>
    <w:p w:rsidR="00CB212A" w:rsidRDefault="00C13836" w:rsidP="003953D5">
      <w:pPr>
        <w:spacing w:after="240" w:line="360" w:lineRule="auto"/>
        <w:jc w:val="both"/>
        <w:rPr>
          <w:rFonts w:ascii="ITC Avant Garde" w:eastAsia="Times New Roman" w:hAnsi="ITC Avant Garde"/>
          <w:bCs/>
          <w:color w:val="000000"/>
          <w:lang w:eastAsia="es-MX"/>
        </w:rPr>
      </w:pPr>
      <w:r w:rsidRPr="00C13836">
        <w:rPr>
          <w:rFonts w:ascii="ITC Avant Garde" w:eastAsia="Times New Roman" w:hAnsi="ITC Avant Garde"/>
          <w:bCs/>
          <w:color w:val="000000"/>
          <w:lang w:eastAsia="es-MX"/>
        </w:rPr>
        <w:t xml:space="preserve">La Soberanía del Estado sobre el uso aprovechamiento y explotación del espacio aéreo situado sobre territorio nacional se ejerce observando lo dispuesto en los artículos 27 y 28 </w:t>
      </w:r>
      <w:r w:rsidRPr="00C13836">
        <w:rPr>
          <w:rFonts w:ascii="ITC Avant Garde" w:eastAsia="Times New Roman" w:hAnsi="ITC Avant Garde"/>
          <w:bCs/>
          <w:color w:val="000000"/>
          <w:lang w:eastAsia="es-MX"/>
        </w:rPr>
        <w:lastRenderedPageBreak/>
        <w:t>de la</w:t>
      </w:r>
      <w:r w:rsidR="00804FD7">
        <w:rPr>
          <w:rFonts w:ascii="ITC Avant Garde" w:eastAsia="Times New Roman" w:hAnsi="ITC Avant Garde"/>
          <w:bCs/>
          <w:color w:val="000000"/>
          <w:lang w:eastAsia="es-MX"/>
        </w:rPr>
        <w:t xml:space="preserve"> </w:t>
      </w:r>
      <w:r w:rsidR="00804FD7">
        <w:rPr>
          <w:rFonts w:ascii="ITC Avant Garde" w:eastAsia="Times New Roman" w:hAnsi="ITC Avant Garde"/>
          <w:b/>
          <w:bCs/>
          <w:color w:val="000000"/>
          <w:lang w:eastAsia="es-MX"/>
        </w:rPr>
        <w:t>CPEUM</w:t>
      </w:r>
      <w:r w:rsidRPr="00C13836">
        <w:rPr>
          <w:rFonts w:ascii="ITC Avant Garde" w:eastAsia="Times New Roman" w:hAnsi="ITC Avant Garde"/>
          <w:bCs/>
          <w:color w:val="000000"/>
          <w:lang w:eastAsia="es-MX"/>
        </w:rPr>
        <w:t xml:space="preserve">, los cuales prevén que el dominio de la Nación del espectro radioeléctrico para prestar servicios de radiodifusión y telecomunicaciones es inalienable e imprescriptible, por lo que su explotación, uso o aprovechamiento por los particulares o por sociedades debidamente constituidas, sólo puede realizarse mediante títulos de concesión otorgados por el </w:t>
      </w:r>
      <w:r w:rsidRPr="00C13836">
        <w:rPr>
          <w:rFonts w:ascii="ITC Avant Garde" w:eastAsia="Times New Roman" w:hAnsi="ITC Avant Garde"/>
          <w:b/>
          <w:bCs/>
          <w:color w:val="000000"/>
          <w:lang w:eastAsia="es-MX"/>
        </w:rPr>
        <w:t>IFT</w:t>
      </w:r>
      <w:r w:rsidRPr="00C13836">
        <w:rPr>
          <w:rFonts w:ascii="ITC Avant Garde" w:eastAsia="Times New Roman" w:hAnsi="ITC Avant Garde"/>
          <w:bCs/>
          <w:color w:val="000000"/>
          <w:lang w:eastAsia="es-MX"/>
        </w:rPr>
        <w:t>, de acuerdo con las reglas y condiciones que establezca la normatividad aplicable en la materia.</w:t>
      </w:r>
    </w:p>
    <w:p w:rsidR="00CB212A" w:rsidRDefault="00C13836" w:rsidP="003953D5">
      <w:pPr>
        <w:spacing w:after="240" w:line="360" w:lineRule="auto"/>
        <w:jc w:val="both"/>
        <w:rPr>
          <w:rFonts w:ascii="ITC Avant Garde" w:eastAsia="Times New Roman" w:hAnsi="ITC Avant Garde"/>
          <w:bCs/>
          <w:color w:val="000000"/>
          <w:lang w:eastAsia="es-MX"/>
        </w:rPr>
      </w:pPr>
      <w:r w:rsidRPr="00C13836">
        <w:rPr>
          <w:rFonts w:ascii="ITC Avant Garde" w:eastAsia="Times New Roman" w:hAnsi="ITC Avant Garde"/>
          <w:bCs/>
          <w:color w:val="000000"/>
          <w:lang w:eastAsia="es-MX"/>
        </w:rPr>
        <w:t xml:space="preserve">Asimismo, de conformidad con lo establecido en el artículo 28, párrafos décimo quinto y décimo sexto de la </w:t>
      </w:r>
      <w:r w:rsidRPr="00C13836">
        <w:rPr>
          <w:rFonts w:ascii="ITC Avant Garde" w:eastAsia="Times New Roman" w:hAnsi="ITC Avant Garde"/>
          <w:b/>
          <w:bCs/>
          <w:color w:val="000000"/>
          <w:lang w:eastAsia="es-MX"/>
        </w:rPr>
        <w:t>CPEUM</w:t>
      </w:r>
      <w:r w:rsidRPr="00C13836">
        <w:rPr>
          <w:rFonts w:ascii="ITC Avant Garde" w:eastAsia="Times New Roman" w:hAnsi="ITC Avant Garde"/>
          <w:bCs/>
          <w:color w:val="000000"/>
          <w:lang w:eastAsia="es-MX"/>
        </w:rPr>
        <w:t xml:space="preserve">, el </w:t>
      </w:r>
      <w:r w:rsidRPr="00804FD7">
        <w:rPr>
          <w:rFonts w:ascii="ITC Avant Garde" w:eastAsia="Times New Roman" w:hAnsi="ITC Avant Garde"/>
          <w:b/>
          <w:bCs/>
          <w:color w:val="000000"/>
          <w:lang w:eastAsia="es-MX"/>
        </w:rPr>
        <w:t>Instituto</w:t>
      </w:r>
      <w:r w:rsidRPr="00C13836">
        <w:rPr>
          <w:rFonts w:ascii="ITC Avant Garde" w:eastAsia="Times New Roman" w:hAnsi="ITC Avant Garde"/>
          <w:bCs/>
          <w:color w:val="000000"/>
          <w:lang w:eastAsia="es-MX"/>
        </w:rPr>
        <w:t xml:space="preserve"> es un órgano autónomo, con personalidad jurídica y patrimonio propio, que tiene por objeto el desarrollo eficiente de la radiodifusión y las telecomunicaciones, para lo cual tiene a su cargo, entre otros, la regulación, promoción y supervisión del uso, aprovechamiento y explotación del espectro radioeléctrico, las redes y la prestación de los servicios de radiodifusión y telecomunicaciones. Asimismo, es también la autoridad en materia de competencia económica de los sectores de radiodifusión y telecomunicaciones.</w:t>
      </w:r>
    </w:p>
    <w:p w:rsidR="00CB212A" w:rsidRDefault="00C13836" w:rsidP="003953D5">
      <w:pPr>
        <w:spacing w:after="240" w:line="360" w:lineRule="auto"/>
        <w:jc w:val="both"/>
        <w:rPr>
          <w:rFonts w:ascii="ITC Avant Garde" w:eastAsia="Times New Roman" w:hAnsi="ITC Avant Garde"/>
          <w:bCs/>
          <w:color w:val="000000"/>
          <w:lang w:eastAsia="es-MX"/>
        </w:rPr>
      </w:pPr>
      <w:r w:rsidRPr="00C13836">
        <w:rPr>
          <w:rFonts w:ascii="ITC Avant Garde" w:eastAsia="Times New Roman" w:hAnsi="ITC Avant Garde"/>
          <w:bCs/>
          <w:color w:val="000000"/>
          <w:lang w:eastAsia="es-MX"/>
        </w:rPr>
        <w:t xml:space="preserve">Consecuente con lo anterior, el </w:t>
      </w:r>
      <w:r w:rsidRPr="009775AE">
        <w:rPr>
          <w:rFonts w:ascii="ITC Avant Garde" w:eastAsia="Times New Roman" w:hAnsi="ITC Avant Garde"/>
          <w:b/>
          <w:bCs/>
          <w:color w:val="000000"/>
          <w:lang w:eastAsia="es-MX"/>
        </w:rPr>
        <w:t>Instituto</w:t>
      </w:r>
      <w:r w:rsidRPr="00C13836">
        <w:rPr>
          <w:rFonts w:ascii="ITC Avant Garde" w:eastAsia="Times New Roman" w:hAnsi="ITC Avant Garde"/>
          <w:bCs/>
          <w:color w:val="000000"/>
          <w:lang w:eastAsia="es-MX"/>
        </w:rPr>
        <w:t xml:space="preserve"> es el encargado de vigilar la debida observancia a lo dispuesto en las concesiones y autorizaciones que se otorguen para el uso, aprovechamiento y explotación de bandas de frecuencias del espectro radioeléctrico, así como de las redes públicas de telecomunicaciones, a fin de asegurar que la prestación de los servicios de telecomunicaciones se realice de conformidad con las disposiciones jurídicas aplicables. </w:t>
      </w:r>
    </w:p>
    <w:p w:rsidR="00CB212A" w:rsidRDefault="00C13836" w:rsidP="003953D5">
      <w:pPr>
        <w:spacing w:after="240" w:line="360" w:lineRule="auto"/>
        <w:jc w:val="both"/>
        <w:rPr>
          <w:rFonts w:ascii="ITC Avant Garde" w:eastAsia="Times New Roman" w:hAnsi="ITC Avant Garde"/>
          <w:bCs/>
          <w:color w:val="000000"/>
          <w:lang w:eastAsia="es-MX"/>
        </w:rPr>
      </w:pPr>
      <w:r w:rsidRPr="00C13836">
        <w:rPr>
          <w:rFonts w:ascii="ITC Avant Garde" w:eastAsia="Times New Roman" w:hAnsi="ITC Avant Garde"/>
          <w:bCs/>
          <w:color w:val="000000"/>
          <w:lang w:eastAsia="es-MX"/>
        </w:rPr>
        <w:t xml:space="preserve">Bajo esas consideraciones, el ejercicio de las facultades de supervisión y verificación por parte del </w:t>
      </w:r>
      <w:r w:rsidRPr="00C13836">
        <w:rPr>
          <w:rFonts w:ascii="ITC Avant Garde" w:eastAsia="Times New Roman" w:hAnsi="ITC Avant Garde"/>
          <w:b/>
          <w:bCs/>
          <w:color w:val="000000"/>
          <w:lang w:eastAsia="es-MX"/>
        </w:rPr>
        <w:t>IFT</w:t>
      </w:r>
      <w:r w:rsidRPr="00C13836">
        <w:rPr>
          <w:rFonts w:ascii="ITC Avant Garde" w:eastAsia="Times New Roman" w:hAnsi="ITC Avant Garde"/>
          <w:bCs/>
          <w:color w:val="000000"/>
          <w:lang w:eastAsia="es-MX"/>
        </w:rPr>
        <w:t xml:space="preserve"> traen aparejada la relativa a imponer sanciones por el incumplimiento a lo establecido en las leyes correspondientes o en los respectivos títulos de concesión, asignaciones o permisos, con la finalidad de inhibir aquellas conductas que atenten contra los objetivos de la normatividad en la materia.</w:t>
      </w:r>
    </w:p>
    <w:p w:rsidR="00CB212A" w:rsidRDefault="00C13836" w:rsidP="003953D5">
      <w:pPr>
        <w:spacing w:after="240" w:line="360" w:lineRule="auto"/>
        <w:jc w:val="both"/>
        <w:rPr>
          <w:rFonts w:ascii="ITC Avant Garde" w:hAnsi="ITC Avant Garde"/>
          <w:b/>
        </w:rPr>
      </w:pPr>
      <w:r w:rsidRPr="00C13836">
        <w:rPr>
          <w:rFonts w:ascii="ITC Avant Garde" w:hAnsi="ITC Avant Garde"/>
          <w:color w:val="000000"/>
          <w:lang w:eastAsia="es-MX"/>
        </w:rPr>
        <w:t xml:space="preserve">En ese sentido, la Unidad de Cumplimiento en ejercicio de sus facultades, llevó a cabo la sustanciación de un procedimiento administrativo sancionatorio y sometió a consideración de este Pleno la </w:t>
      </w:r>
      <w:r w:rsidR="004C68F6">
        <w:rPr>
          <w:rFonts w:ascii="ITC Avant Garde" w:hAnsi="ITC Avant Garde"/>
          <w:color w:val="000000"/>
          <w:lang w:eastAsia="es-MX"/>
        </w:rPr>
        <w:t xml:space="preserve">resolución correspondiente </w:t>
      </w:r>
      <w:r w:rsidRPr="00C13836">
        <w:rPr>
          <w:rFonts w:ascii="ITC Avant Garde" w:hAnsi="ITC Avant Garde"/>
          <w:color w:val="000000"/>
          <w:lang w:eastAsia="es-MX"/>
        </w:rPr>
        <w:t>en contra de</w:t>
      </w:r>
      <w:r>
        <w:rPr>
          <w:rFonts w:ascii="ITC Avant Garde" w:hAnsi="ITC Avant Garde"/>
          <w:color w:val="000000"/>
          <w:lang w:eastAsia="es-MX"/>
        </w:rPr>
        <w:t xml:space="preserve"> </w:t>
      </w:r>
      <w:r w:rsidR="00247E6F" w:rsidRPr="00247E6F">
        <w:rPr>
          <w:rFonts w:ascii="ITC Avant Garde" w:eastAsia="Times New Roman" w:hAnsi="ITC Avant Garde"/>
          <w:b/>
          <w:bCs/>
          <w:color w:val="000000"/>
          <w:lang w:eastAsia="es-MX"/>
        </w:rPr>
        <w:t>UQUIFA</w:t>
      </w:r>
      <w:r w:rsidRPr="00C13836">
        <w:rPr>
          <w:rFonts w:ascii="ITC Avant Garde" w:hAnsi="ITC Avant Garde"/>
          <w:b/>
          <w:caps/>
        </w:rPr>
        <w:t xml:space="preserve">, </w:t>
      </w:r>
      <w:r w:rsidRPr="00C13836">
        <w:rPr>
          <w:rFonts w:ascii="ITC Avant Garde" w:hAnsi="ITC Avant Garde"/>
          <w:color w:val="000000"/>
          <w:lang w:eastAsia="es-MX"/>
        </w:rPr>
        <w:t xml:space="preserve">toda </w:t>
      </w:r>
      <w:r w:rsidRPr="00C13836">
        <w:rPr>
          <w:rFonts w:ascii="ITC Avant Garde" w:hAnsi="ITC Avant Garde"/>
          <w:color w:val="000000"/>
          <w:lang w:eastAsia="es-MX"/>
        </w:rPr>
        <w:lastRenderedPageBreak/>
        <w:t>vez que se detectó que dicha persona se</w:t>
      </w:r>
      <w:r w:rsidRPr="00C13836">
        <w:rPr>
          <w:rFonts w:ascii="ITC Avant Garde" w:eastAsia="Times New Roman" w:hAnsi="ITC Avant Garde"/>
          <w:bCs/>
          <w:color w:val="000000"/>
          <w:lang w:eastAsia="es-MX"/>
        </w:rPr>
        <w:t xml:space="preserve"> encontraba prestando</w:t>
      </w:r>
      <w:r w:rsidR="004142BA">
        <w:rPr>
          <w:rFonts w:ascii="ITC Avant Garde" w:eastAsia="Times New Roman" w:hAnsi="ITC Avant Garde"/>
          <w:bCs/>
          <w:color w:val="000000"/>
          <w:lang w:eastAsia="es-MX"/>
        </w:rPr>
        <w:t xml:space="preserve"> presuntamente</w:t>
      </w:r>
      <w:r w:rsidRPr="00C13836">
        <w:rPr>
          <w:rFonts w:ascii="ITC Avant Garde" w:eastAsia="Times New Roman" w:hAnsi="ITC Avant Garde"/>
          <w:bCs/>
          <w:color w:val="000000"/>
          <w:lang w:eastAsia="es-MX"/>
        </w:rPr>
        <w:t xml:space="preserve"> servicios de telecomunicaciones </w:t>
      </w:r>
      <w:r w:rsidR="00567E37">
        <w:rPr>
          <w:rFonts w:ascii="ITC Avant Garde" w:eastAsia="Times New Roman" w:hAnsi="ITC Avant Garde"/>
          <w:bCs/>
          <w:color w:val="000000"/>
          <w:lang w:eastAsia="es-MX"/>
        </w:rPr>
        <w:t xml:space="preserve">en su modalidad de </w:t>
      </w:r>
      <w:r w:rsidRPr="00C13836">
        <w:rPr>
          <w:rFonts w:ascii="ITC Avant Garde" w:eastAsia="Times New Roman" w:hAnsi="ITC Avant Garde"/>
          <w:bCs/>
          <w:color w:val="000000"/>
          <w:lang w:eastAsia="es-MX"/>
        </w:rPr>
        <w:t>radiocomunicación privada</w:t>
      </w:r>
      <w:r w:rsidR="00567E37">
        <w:rPr>
          <w:rFonts w:ascii="ITC Avant Garde" w:eastAsia="Times New Roman" w:hAnsi="ITC Avant Garde"/>
          <w:bCs/>
          <w:color w:val="000000"/>
          <w:lang w:eastAsia="es-MX"/>
        </w:rPr>
        <w:t>,</w:t>
      </w:r>
      <w:r w:rsidRPr="00C13836">
        <w:rPr>
          <w:rFonts w:ascii="ITC Avant Garde" w:eastAsia="Times New Roman" w:hAnsi="ITC Avant Garde"/>
          <w:bCs/>
          <w:color w:val="000000"/>
          <w:lang w:eastAsia="es-MX"/>
        </w:rPr>
        <w:t xml:space="preserve"> haciendo uso de la frecuencia </w:t>
      </w:r>
      <w:r w:rsidR="00B52921" w:rsidRPr="00B52921">
        <w:rPr>
          <w:rFonts w:ascii="ITC Avant Garde" w:hAnsi="ITC Avant Garde"/>
          <w:b/>
        </w:rPr>
        <w:t>168.225</w:t>
      </w:r>
      <w:r w:rsidRPr="00C13836">
        <w:rPr>
          <w:rFonts w:ascii="ITC Avant Garde" w:hAnsi="ITC Avant Garde"/>
          <w:b/>
        </w:rPr>
        <w:t xml:space="preserve"> MHz</w:t>
      </w:r>
      <w:r w:rsidRPr="00C13836">
        <w:rPr>
          <w:rFonts w:ascii="ITC Avant Garde" w:eastAsia="Times New Roman" w:hAnsi="ITC Avant Garde"/>
          <w:bCs/>
          <w:color w:val="000000"/>
          <w:lang w:eastAsia="es-MX"/>
        </w:rPr>
        <w:t>, sin contar c</w:t>
      </w:r>
      <w:r w:rsidR="00AE7028">
        <w:rPr>
          <w:rFonts w:ascii="ITC Avant Garde" w:eastAsia="Times New Roman" w:hAnsi="ITC Avant Garde"/>
          <w:bCs/>
          <w:color w:val="000000"/>
          <w:lang w:eastAsia="es-MX"/>
        </w:rPr>
        <w:t>on la concesión correspondiente</w:t>
      </w:r>
      <w:r w:rsidR="00347305">
        <w:rPr>
          <w:rFonts w:ascii="ITC Avant Garde" w:eastAsia="Times New Roman" w:hAnsi="ITC Avant Garde"/>
          <w:bCs/>
          <w:color w:val="000000"/>
          <w:lang w:eastAsia="es-MX"/>
        </w:rPr>
        <w:t>, invadiendo con ello una vía general de comunicación que en el presente caso lo constituye el espectro radioeléctrico</w:t>
      </w:r>
      <w:r w:rsidR="00AE7028">
        <w:rPr>
          <w:rFonts w:ascii="ITC Avant Garde" w:eastAsia="Times New Roman" w:hAnsi="ITC Avant Garde"/>
          <w:bCs/>
          <w:color w:val="000000"/>
          <w:lang w:eastAsia="es-MX"/>
        </w:rPr>
        <w:t>.</w:t>
      </w:r>
    </w:p>
    <w:p w:rsidR="00CB212A" w:rsidRDefault="00C13836" w:rsidP="003953D5">
      <w:pPr>
        <w:spacing w:after="240" w:line="360" w:lineRule="auto"/>
        <w:jc w:val="both"/>
        <w:rPr>
          <w:rFonts w:ascii="ITC Avant Garde" w:eastAsia="Times New Roman" w:hAnsi="ITC Avant Garde"/>
          <w:bCs/>
          <w:color w:val="000000"/>
          <w:lang w:eastAsia="es-MX"/>
        </w:rPr>
      </w:pPr>
      <w:r w:rsidRPr="00C13836">
        <w:rPr>
          <w:rFonts w:ascii="ITC Avant Garde" w:eastAsia="Times New Roman" w:hAnsi="ITC Avant Garde"/>
          <w:bCs/>
          <w:color w:val="000000"/>
          <w:lang w:eastAsia="es-MX"/>
        </w:rPr>
        <w:t xml:space="preserve">Ahora bien, para determinar la procedencia en la imposición de una sanción, la </w:t>
      </w:r>
      <w:r w:rsidR="002E592E" w:rsidRPr="002E592E">
        <w:rPr>
          <w:rFonts w:ascii="ITC Avant Garde" w:eastAsia="Times New Roman" w:hAnsi="ITC Avant Garde"/>
          <w:b/>
          <w:bCs/>
          <w:color w:val="000000"/>
          <w:lang w:eastAsia="es-MX"/>
        </w:rPr>
        <w:t>LFTR</w:t>
      </w:r>
      <w:r w:rsidRPr="00C13836">
        <w:rPr>
          <w:rFonts w:ascii="ITC Avant Garde" w:eastAsia="Times New Roman" w:hAnsi="ITC Avant Garde"/>
          <w:b/>
          <w:bCs/>
          <w:color w:val="000000"/>
          <w:lang w:eastAsia="es-MX"/>
        </w:rPr>
        <w:t>,</w:t>
      </w:r>
      <w:r w:rsidRPr="00C13836">
        <w:rPr>
          <w:rFonts w:ascii="ITC Avant Garde" w:eastAsia="Times New Roman" w:hAnsi="ITC Avant Garde"/>
          <w:bCs/>
          <w:color w:val="000000"/>
          <w:lang w:eastAsia="es-MX"/>
        </w:rPr>
        <w:t xml:space="preserve"> aplicable en el caso en concreto, no sólo establece obligaciones para los concesionarios y permisionarios así como para los gobernados en general, sino también señala supuestos de incumplimiento específicos así como las consecuencias jurídicas a las que se harán acreedores en casos de infringir la normatividad en la materia.</w:t>
      </w:r>
    </w:p>
    <w:p w:rsidR="00CB212A" w:rsidRDefault="00C13836" w:rsidP="003953D5">
      <w:pPr>
        <w:spacing w:after="240" w:line="360" w:lineRule="auto"/>
        <w:jc w:val="both"/>
        <w:rPr>
          <w:rFonts w:ascii="ITC Avant Garde" w:eastAsia="Times New Roman" w:hAnsi="ITC Avant Garde"/>
          <w:bCs/>
          <w:color w:val="000000"/>
          <w:lang w:eastAsia="es-MX"/>
        </w:rPr>
      </w:pPr>
      <w:r w:rsidRPr="00C13836">
        <w:rPr>
          <w:rFonts w:ascii="ITC Avant Garde" w:eastAsia="Times New Roman" w:hAnsi="ITC Avant Garde"/>
          <w:bCs/>
          <w:color w:val="000000"/>
          <w:lang w:eastAsia="es-MX"/>
        </w:rPr>
        <w:t>Es decir, al pretender imponer una sanción, esta autoridad debe analizar minuciosamente la conducta que se le imputa a</w:t>
      </w:r>
      <w:r w:rsidR="00F903EE">
        <w:rPr>
          <w:rFonts w:ascii="ITC Avant Garde" w:eastAsia="Times New Roman" w:hAnsi="ITC Avant Garde"/>
          <w:bCs/>
          <w:color w:val="000000"/>
          <w:lang w:eastAsia="es-MX"/>
        </w:rPr>
        <w:t xml:space="preserve"> </w:t>
      </w:r>
      <w:r w:rsidR="00247E6F" w:rsidRPr="00247E6F">
        <w:rPr>
          <w:rFonts w:ascii="ITC Avant Garde" w:eastAsia="Times New Roman" w:hAnsi="ITC Avant Garde"/>
          <w:b/>
          <w:bCs/>
          <w:color w:val="000000"/>
          <w:lang w:eastAsia="es-MX"/>
        </w:rPr>
        <w:t>UQUIFA</w:t>
      </w:r>
      <w:r w:rsidR="003E73F7" w:rsidRPr="00C13836">
        <w:rPr>
          <w:rFonts w:ascii="ITC Avant Garde" w:eastAsia="Times New Roman" w:hAnsi="ITC Avant Garde"/>
          <w:bCs/>
          <w:color w:val="000000"/>
          <w:lang w:eastAsia="es-MX"/>
        </w:rPr>
        <w:t xml:space="preserve"> </w:t>
      </w:r>
      <w:r w:rsidRPr="00C13836">
        <w:rPr>
          <w:rFonts w:ascii="ITC Avant Garde" w:eastAsia="Times New Roman" w:hAnsi="ITC Avant Garde"/>
          <w:bCs/>
          <w:color w:val="000000"/>
          <w:lang w:eastAsia="es-MX"/>
        </w:rPr>
        <w:t>y determinar si la misma es susceptible de ser sancionada en términos del precepto legal o normativo que se considera violado.</w:t>
      </w:r>
    </w:p>
    <w:p w:rsidR="00CB212A" w:rsidRDefault="00C13836" w:rsidP="003953D5">
      <w:pPr>
        <w:spacing w:after="240" w:line="360" w:lineRule="auto"/>
        <w:jc w:val="both"/>
        <w:rPr>
          <w:rFonts w:ascii="ITC Avant Garde" w:eastAsia="Times New Roman" w:hAnsi="ITC Avant Garde"/>
          <w:bCs/>
          <w:color w:val="000000"/>
          <w:lang w:eastAsia="es-MX"/>
        </w:rPr>
      </w:pPr>
      <w:r w:rsidRPr="00C13836">
        <w:rPr>
          <w:rFonts w:ascii="ITC Avant Garde" w:eastAsia="Times New Roman" w:hAnsi="ITC Avant Garde"/>
          <w:bCs/>
          <w:color w:val="000000"/>
          <w:lang w:eastAsia="es-MX"/>
        </w:rPr>
        <w:t xml:space="preserve">En este orden de ideas, la H. Suprema Corte de Justicia de la Nación, ha sostenido que el desarrollo jurisprudencial de los principios del derecho penal en el campo administrativo sancionador irá formando los principios propios para este campo del </w:t>
      </w:r>
      <w:r w:rsidRPr="00C13836">
        <w:rPr>
          <w:rFonts w:ascii="ITC Avant Garde" w:eastAsia="Times New Roman" w:hAnsi="ITC Avant Garde"/>
          <w:bCs/>
          <w:i/>
          <w:color w:val="000000"/>
          <w:lang w:eastAsia="es-MX"/>
        </w:rPr>
        <w:t>ius puniendi</w:t>
      </w:r>
      <w:r w:rsidRPr="00C13836">
        <w:rPr>
          <w:rFonts w:ascii="ITC Avant Garde" w:eastAsia="Times New Roman" w:hAnsi="ITC Avant Garde"/>
          <w:bCs/>
          <w:color w:val="000000"/>
          <w:lang w:eastAsia="es-MX"/>
        </w:rPr>
        <w:t xml:space="preserve"> del Estado, sin embargo, en tanto esto sucede, es válido considerar de manera prudente las técnicas garantistas del derecho penal, como lo es el principio de inaplicabilidad de la analogía en materia penal o tipicidad.</w:t>
      </w:r>
    </w:p>
    <w:p w:rsidR="00CB212A" w:rsidRDefault="00C13836" w:rsidP="003953D5">
      <w:pPr>
        <w:spacing w:after="240" w:line="360" w:lineRule="auto"/>
        <w:jc w:val="both"/>
        <w:rPr>
          <w:rFonts w:ascii="ITC Avant Garde" w:eastAsia="Times New Roman" w:hAnsi="ITC Avant Garde"/>
          <w:bCs/>
          <w:color w:val="000000"/>
          <w:lang w:eastAsia="es-MX"/>
        </w:rPr>
      </w:pPr>
      <w:r w:rsidRPr="00C13836">
        <w:rPr>
          <w:rFonts w:ascii="ITC Avant Garde" w:eastAsia="Times New Roman" w:hAnsi="ITC Avant Garde"/>
          <w:bCs/>
          <w:color w:val="000000"/>
          <w:lang w:eastAsia="es-MX"/>
        </w:rPr>
        <w:t xml:space="preserve">En ese sentido, el derecho administrativo sancionador y el derecho penal al ser manifestaciones de la potestad punitiva del Estado y dada la unidad de éstos, en la interpretación constitucional de los principios que rigen dicha materia, debe acudirse al aducido principio de tipicidad, normalmente referido a la materia penal, haciéndolo extensivo a las infracciones y sanciones administrativas, de modo tal que si cierta disposición administrativa establece una sanción por alguna infracción, la conducta realizada por el afectado debe encuadrar exactamente en la hipótesis normativa </w:t>
      </w:r>
      <w:r w:rsidRPr="00C13836">
        <w:rPr>
          <w:rFonts w:ascii="ITC Avant Garde" w:eastAsia="Times New Roman" w:hAnsi="ITC Avant Garde"/>
          <w:bCs/>
          <w:color w:val="000000"/>
          <w:lang w:eastAsia="es-MX"/>
        </w:rPr>
        <w:lastRenderedPageBreak/>
        <w:t>previamente establecida, sin que sea lícito ampliar ésta por analogía o por mayoría de razón.</w:t>
      </w:r>
    </w:p>
    <w:p w:rsidR="00CB212A" w:rsidRDefault="00C13836" w:rsidP="003953D5">
      <w:pPr>
        <w:pStyle w:val="Prrafodelista"/>
        <w:spacing w:after="240" w:line="360" w:lineRule="auto"/>
        <w:ind w:left="0"/>
        <w:contextualSpacing w:val="0"/>
        <w:jc w:val="both"/>
        <w:rPr>
          <w:rFonts w:ascii="ITC Avant Garde" w:eastAsia="Times New Roman" w:hAnsi="ITC Avant Garde"/>
          <w:bCs/>
          <w:color w:val="000000"/>
          <w:lang w:eastAsia="es-MX"/>
        </w:rPr>
      </w:pPr>
      <w:r w:rsidRPr="00C13836">
        <w:rPr>
          <w:rFonts w:ascii="ITC Avant Garde" w:eastAsia="Times New Roman" w:hAnsi="ITC Avant Garde"/>
          <w:bCs/>
          <w:color w:val="000000"/>
          <w:lang w:eastAsia="es-MX"/>
        </w:rPr>
        <w:t>Así, en la especie se considera que la conducta desplegada por</w:t>
      </w:r>
      <w:r w:rsidR="00B579E0">
        <w:rPr>
          <w:rFonts w:ascii="ITC Avant Garde" w:eastAsia="Times New Roman" w:hAnsi="ITC Avant Garde"/>
          <w:b/>
          <w:bCs/>
          <w:color w:val="000000"/>
          <w:lang w:eastAsia="es-MX"/>
        </w:rPr>
        <w:t xml:space="preserve"> </w:t>
      </w:r>
      <w:r w:rsidR="00247E6F" w:rsidRPr="00247E6F">
        <w:rPr>
          <w:rFonts w:ascii="ITC Avant Garde" w:eastAsia="Times New Roman" w:hAnsi="ITC Avant Garde"/>
          <w:b/>
          <w:bCs/>
          <w:color w:val="000000"/>
          <w:lang w:eastAsia="es-MX"/>
        </w:rPr>
        <w:t>UQUIFA</w:t>
      </w:r>
      <w:r w:rsidR="00563C33">
        <w:rPr>
          <w:rFonts w:ascii="ITC Avant Garde" w:eastAsia="Times New Roman" w:hAnsi="ITC Avant Garde"/>
          <w:bCs/>
          <w:color w:val="000000"/>
          <w:lang w:eastAsia="es-MX"/>
        </w:rPr>
        <w:t xml:space="preserve"> </w:t>
      </w:r>
      <w:r w:rsidR="00B91E9F">
        <w:rPr>
          <w:rFonts w:ascii="ITC Avant Garde" w:eastAsia="Times New Roman" w:hAnsi="ITC Avant Garde"/>
          <w:bCs/>
          <w:color w:val="000000"/>
          <w:lang w:eastAsia="es-MX"/>
        </w:rPr>
        <w:t xml:space="preserve">presuntamente </w:t>
      </w:r>
      <w:r w:rsidR="00563C33">
        <w:rPr>
          <w:rFonts w:ascii="ITC Avant Garde" w:eastAsia="Times New Roman" w:hAnsi="ITC Avant Garde"/>
          <w:bCs/>
          <w:color w:val="000000"/>
          <w:lang w:eastAsia="es-MX"/>
        </w:rPr>
        <w:t xml:space="preserve">vulnera el contenido de </w:t>
      </w:r>
      <w:r w:rsidR="004C68F6">
        <w:rPr>
          <w:rFonts w:ascii="ITC Avant Garde" w:eastAsia="Times New Roman" w:hAnsi="ITC Avant Garde"/>
          <w:bCs/>
          <w:color w:val="000000"/>
          <w:lang w:eastAsia="es-MX"/>
        </w:rPr>
        <w:t xml:space="preserve">lo </w:t>
      </w:r>
      <w:r w:rsidR="00B579E0" w:rsidRPr="007459DC">
        <w:rPr>
          <w:rFonts w:ascii="ITC Avant Garde" w:hAnsi="ITC Avant Garde"/>
        </w:rPr>
        <w:t xml:space="preserve">dispuesto en el </w:t>
      </w:r>
      <w:r w:rsidR="00F903EE" w:rsidRPr="00F903EE">
        <w:rPr>
          <w:rFonts w:ascii="ITC Avant Garde" w:hAnsi="ITC Avant Garde"/>
        </w:rPr>
        <w:t>artículo 66, en relación con el artículo</w:t>
      </w:r>
      <w:r w:rsidR="00C46430">
        <w:rPr>
          <w:rFonts w:ascii="ITC Avant Garde" w:hAnsi="ITC Avant Garde"/>
        </w:rPr>
        <w:t>s</w:t>
      </w:r>
      <w:r w:rsidR="00F903EE" w:rsidRPr="00F903EE">
        <w:rPr>
          <w:rFonts w:ascii="ITC Avant Garde" w:hAnsi="ITC Avant Garde"/>
        </w:rPr>
        <w:t xml:space="preserve"> 75 y 76, fracción III, inciso a), y la probable actualización de la hipótesis normativa prevista en el artículo 305</w:t>
      </w:r>
      <w:r w:rsidR="00B579E0">
        <w:rPr>
          <w:rFonts w:ascii="ITC Avant Garde" w:hAnsi="ITC Avant Garde"/>
        </w:rPr>
        <w:t xml:space="preserve">, todos de la </w:t>
      </w:r>
      <w:r w:rsidR="002E592E" w:rsidRPr="002E592E">
        <w:rPr>
          <w:rFonts w:ascii="ITC Avant Garde" w:hAnsi="ITC Avant Garde"/>
          <w:b/>
        </w:rPr>
        <w:t>LFTR</w:t>
      </w:r>
      <w:r w:rsidRPr="00C13836">
        <w:rPr>
          <w:rFonts w:ascii="ITC Avant Garde" w:eastAsia="Times New Roman" w:hAnsi="ITC Avant Garde"/>
          <w:bCs/>
          <w:color w:val="000000"/>
          <w:lang w:eastAsia="es-MX"/>
        </w:rPr>
        <w:t xml:space="preserve">, que al efecto establecen que se requiere de concesión única para prestar todo tipo de servicios públicos de telecomunicaciones y radiodifusión y que las concesiones para usar, aprovechar o explotar el espectro radioeléctrico </w:t>
      </w:r>
      <w:r w:rsidR="001467BB">
        <w:rPr>
          <w:rFonts w:ascii="ITC Avant Garde" w:eastAsia="Times New Roman" w:hAnsi="ITC Avant Garde"/>
          <w:bCs/>
          <w:color w:val="000000"/>
          <w:lang w:eastAsia="es-MX"/>
        </w:rPr>
        <w:t xml:space="preserve">de uso determinado en específico </w:t>
      </w:r>
      <w:r w:rsidR="00563C33">
        <w:rPr>
          <w:rFonts w:ascii="ITC Avant Garde" w:eastAsia="Times New Roman" w:hAnsi="ITC Avant Garde"/>
          <w:bCs/>
          <w:color w:val="000000"/>
          <w:lang w:eastAsia="es-MX"/>
        </w:rPr>
        <w:t>para radiocomunicación</w:t>
      </w:r>
      <w:r w:rsidR="001467BB">
        <w:rPr>
          <w:rFonts w:ascii="ITC Avant Garde" w:eastAsia="Times New Roman" w:hAnsi="ITC Avant Garde"/>
          <w:bCs/>
          <w:color w:val="000000"/>
          <w:lang w:eastAsia="es-MX"/>
        </w:rPr>
        <w:t xml:space="preserve"> privada </w:t>
      </w:r>
      <w:r w:rsidRPr="00C13836">
        <w:rPr>
          <w:rFonts w:ascii="ITC Avant Garde" w:eastAsia="Times New Roman" w:hAnsi="ITC Avant Garde"/>
          <w:bCs/>
          <w:color w:val="000000"/>
          <w:lang w:eastAsia="es-MX"/>
        </w:rPr>
        <w:t xml:space="preserve">se otorgarán por el </w:t>
      </w:r>
      <w:r w:rsidRPr="001147BE">
        <w:rPr>
          <w:rFonts w:ascii="ITC Avant Garde" w:eastAsia="Times New Roman" w:hAnsi="ITC Avant Garde"/>
          <w:b/>
          <w:bCs/>
          <w:color w:val="000000"/>
          <w:lang w:eastAsia="es-MX"/>
        </w:rPr>
        <w:t>Instituto</w:t>
      </w:r>
      <w:r w:rsidRPr="00C13836">
        <w:rPr>
          <w:rFonts w:ascii="ITC Avant Garde" w:eastAsia="Times New Roman" w:hAnsi="ITC Avant Garde"/>
          <w:bCs/>
          <w:color w:val="000000"/>
          <w:lang w:eastAsia="es-MX"/>
        </w:rPr>
        <w:t xml:space="preserve">. </w:t>
      </w:r>
    </w:p>
    <w:p w:rsidR="00CB212A" w:rsidRDefault="00C13836" w:rsidP="003953D5">
      <w:pPr>
        <w:spacing w:after="240" w:line="360" w:lineRule="auto"/>
        <w:jc w:val="both"/>
        <w:rPr>
          <w:rFonts w:ascii="ITC Avant Garde" w:eastAsia="Times New Roman" w:hAnsi="ITC Avant Garde"/>
          <w:bCs/>
          <w:color w:val="000000"/>
          <w:lang w:eastAsia="es-MX"/>
        </w:rPr>
      </w:pPr>
      <w:r w:rsidRPr="00C13836">
        <w:rPr>
          <w:rFonts w:ascii="ITC Avant Garde" w:eastAsia="Times New Roman" w:hAnsi="ITC Avant Garde"/>
          <w:bCs/>
          <w:color w:val="000000"/>
          <w:lang w:eastAsia="es-MX"/>
        </w:rPr>
        <w:t>Desde luego, los mencionados preceptos disponen lo siguiente:</w:t>
      </w:r>
    </w:p>
    <w:p w:rsidR="00CB212A" w:rsidRDefault="00C13836" w:rsidP="003953D5">
      <w:pPr>
        <w:spacing w:after="240" w:line="360" w:lineRule="auto"/>
        <w:ind w:left="567" w:right="284"/>
        <w:jc w:val="both"/>
        <w:rPr>
          <w:rFonts w:ascii="ITC Avant Garde" w:eastAsia="Times New Roman" w:hAnsi="ITC Avant Garde"/>
          <w:bCs/>
          <w:i/>
          <w:color w:val="000000"/>
          <w:sz w:val="20"/>
          <w:szCs w:val="20"/>
          <w:lang w:eastAsia="es-MX"/>
        </w:rPr>
      </w:pPr>
      <w:r w:rsidRPr="00C13836">
        <w:rPr>
          <w:rFonts w:ascii="ITC Avant Garde" w:eastAsia="Times New Roman" w:hAnsi="ITC Avant Garde"/>
          <w:b/>
          <w:bCs/>
          <w:i/>
          <w:color w:val="000000"/>
          <w:sz w:val="20"/>
          <w:szCs w:val="20"/>
          <w:lang w:eastAsia="es-MX"/>
        </w:rPr>
        <w:t>“Artículo 66.</w:t>
      </w:r>
      <w:r w:rsidRPr="00C13836">
        <w:rPr>
          <w:rFonts w:ascii="ITC Avant Garde" w:eastAsia="Times New Roman" w:hAnsi="ITC Avant Garde"/>
          <w:bCs/>
          <w:i/>
          <w:color w:val="000000"/>
          <w:sz w:val="20"/>
          <w:szCs w:val="20"/>
          <w:lang w:eastAsia="es-MX"/>
        </w:rPr>
        <w:t xml:space="preserve"> Se requerirá concesión única para prestar todo tipo de servicios públicos de telecomunicaciones y radiodifusión.”</w:t>
      </w:r>
    </w:p>
    <w:p w:rsidR="00CB212A" w:rsidRDefault="00C13836" w:rsidP="003953D5">
      <w:pPr>
        <w:spacing w:after="240" w:line="360" w:lineRule="auto"/>
        <w:ind w:left="567" w:right="284"/>
        <w:jc w:val="both"/>
        <w:rPr>
          <w:rFonts w:ascii="ITC Avant Garde" w:eastAsia="Times New Roman" w:hAnsi="ITC Avant Garde"/>
          <w:bCs/>
          <w:i/>
          <w:color w:val="000000"/>
          <w:sz w:val="20"/>
          <w:szCs w:val="20"/>
          <w:lang w:eastAsia="es-MX"/>
        </w:rPr>
      </w:pPr>
      <w:r w:rsidRPr="00C13836">
        <w:rPr>
          <w:rFonts w:ascii="ITC Avant Garde" w:eastAsia="Times New Roman" w:hAnsi="ITC Avant Garde"/>
          <w:b/>
          <w:bCs/>
          <w:i/>
          <w:color w:val="000000"/>
          <w:sz w:val="20"/>
          <w:szCs w:val="20"/>
          <w:lang w:eastAsia="es-MX"/>
        </w:rPr>
        <w:t>“Artículo 75.</w:t>
      </w:r>
      <w:r w:rsidRPr="00C13836">
        <w:rPr>
          <w:rFonts w:ascii="ITC Avant Garde" w:eastAsia="Times New Roman" w:hAnsi="ITC Avant Garde"/>
          <w:bCs/>
          <w:i/>
          <w:color w:val="000000"/>
          <w:sz w:val="20"/>
          <w:szCs w:val="20"/>
          <w:lang w:eastAsia="es-MX"/>
        </w:rPr>
        <w:t xml:space="preserve"> Las concesiones para usar, aprovechar y explotar bandas de frecuencias del espectro radioeléctrico de uso determinado y para la ocupación y explotación de recursos orbitales, se otorgarán por el Instituto por un plazo de hasta veinte años y podrán ser prorrogadas hasta por plazos iguales conforme a lo dispuesto en el Capítulo VI de este Título.</w:t>
      </w:r>
    </w:p>
    <w:p w:rsidR="00CB212A" w:rsidRDefault="00991AC3" w:rsidP="003953D5">
      <w:pPr>
        <w:spacing w:after="240" w:line="360" w:lineRule="auto"/>
        <w:ind w:left="567" w:right="284"/>
        <w:jc w:val="both"/>
        <w:rPr>
          <w:rFonts w:ascii="ITC Avant Garde" w:eastAsia="Times New Roman" w:hAnsi="ITC Avant Garde"/>
          <w:bCs/>
          <w:i/>
          <w:color w:val="000000"/>
          <w:sz w:val="20"/>
          <w:szCs w:val="20"/>
          <w:lang w:eastAsia="es-MX"/>
        </w:rPr>
      </w:pPr>
      <w:r w:rsidRPr="00C13836">
        <w:rPr>
          <w:rFonts w:ascii="ITC Avant Garde" w:eastAsia="Times New Roman" w:hAnsi="ITC Avant Garde"/>
          <w:bCs/>
          <w:i/>
          <w:color w:val="000000"/>
          <w:sz w:val="20"/>
          <w:szCs w:val="20"/>
          <w:lang w:eastAsia="es-MX"/>
        </w:rPr>
        <w:t>Cuando la explotación de los servicios objeto de la concesión sobre el espectro radioeléctrico requiera de una concesión única, ésta última se otorgará en el mismo acto administrativo, salvo que el concesionario ya cuente con una concesión.”</w:t>
      </w:r>
    </w:p>
    <w:p w:rsidR="00CB212A" w:rsidRDefault="00F903EE" w:rsidP="003953D5">
      <w:pPr>
        <w:pStyle w:val="Textoindependiente"/>
        <w:spacing w:after="240" w:line="360" w:lineRule="auto"/>
        <w:ind w:left="567" w:right="284"/>
        <w:jc w:val="both"/>
        <w:rPr>
          <w:rFonts w:ascii="ITC Avant Garde" w:eastAsia="Times New Roman" w:hAnsi="ITC Avant Garde"/>
          <w:bCs/>
          <w:i/>
          <w:color w:val="000000"/>
          <w:sz w:val="20"/>
          <w:szCs w:val="20"/>
          <w:lang w:eastAsia="es-MX"/>
        </w:rPr>
      </w:pPr>
      <w:r>
        <w:rPr>
          <w:rFonts w:ascii="ITC Avant Garde" w:eastAsia="Times New Roman" w:hAnsi="ITC Avant Garde"/>
          <w:bCs/>
          <w:i/>
          <w:color w:val="000000"/>
          <w:sz w:val="20"/>
          <w:szCs w:val="20"/>
          <w:lang w:eastAsia="es-MX"/>
        </w:rPr>
        <w:t>“</w:t>
      </w:r>
      <w:r>
        <w:rPr>
          <w:rFonts w:ascii="ITC Avant Garde" w:eastAsia="Times New Roman" w:hAnsi="ITC Avant Garde"/>
          <w:b/>
          <w:bCs/>
          <w:i/>
          <w:color w:val="000000"/>
          <w:sz w:val="20"/>
          <w:szCs w:val="20"/>
          <w:lang w:eastAsia="es-MX"/>
        </w:rPr>
        <w:t>Artículo 76.</w:t>
      </w:r>
      <w:r>
        <w:rPr>
          <w:rFonts w:ascii="ITC Avant Garde" w:eastAsia="Times New Roman" w:hAnsi="ITC Avant Garde"/>
          <w:bCs/>
          <w:i/>
          <w:color w:val="000000"/>
          <w:sz w:val="20"/>
          <w:szCs w:val="20"/>
          <w:lang w:eastAsia="es-MX"/>
        </w:rPr>
        <w:t xml:space="preserve"> De acuerdo con sus fines, las concesiones a que se refiere este capítulo serán:</w:t>
      </w:r>
    </w:p>
    <w:p w:rsidR="00CB212A" w:rsidRDefault="00F903EE" w:rsidP="003953D5">
      <w:pPr>
        <w:pStyle w:val="Textoindependiente"/>
        <w:spacing w:after="240" w:line="360" w:lineRule="auto"/>
        <w:ind w:left="567" w:right="284"/>
        <w:jc w:val="both"/>
        <w:rPr>
          <w:rFonts w:ascii="ITC Avant Garde" w:eastAsia="Times New Roman" w:hAnsi="ITC Avant Garde"/>
          <w:bCs/>
          <w:i/>
          <w:color w:val="000000"/>
          <w:sz w:val="20"/>
          <w:szCs w:val="20"/>
          <w:lang w:eastAsia="es-MX"/>
        </w:rPr>
      </w:pPr>
      <w:r>
        <w:rPr>
          <w:rFonts w:ascii="ITC Avant Garde" w:eastAsia="Times New Roman" w:hAnsi="ITC Avant Garde"/>
          <w:bCs/>
          <w:i/>
          <w:color w:val="000000"/>
          <w:sz w:val="20"/>
          <w:szCs w:val="20"/>
          <w:lang w:eastAsia="es-MX"/>
        </w:rPr>
        <w:t>(…)</w:t>
      </w:r>
    </w:p>
    <w:p w:rsidR="00CB212A" w:rsidRDefault="00F903EE" w:rsidP="003953D5">
      <w:pPr>
        <w:pStyle w:val="Textoindependiente"/>
        <w:spacing w:after="240" w:line="360" w:lineRule="auto"/>
        <w:ind w:left="567" w:right="284"/>
        <w:jc w:val="both"/>
        <w:rPr>
          <w:rFonts w:ascii="ITC Avant Garde" w:eastAsia="Times New Roman" w:hAnsi="ITC Avant Garde"/>
          <w:bCs/>
          <w:i/>
          <w:color w:val="000000"/>
          <w:sz w:val="20"/>
          <w:szCs w:val="20"/>
          <w:lang w:eastAsia="es-MX"/>
        </w:rPr>
      </w:pPr>
      <w:r>
        <w:rPr>
          <w:rFonts w:ascii="ITC Avant Garde" w:eastAsia="Times New Roman" w:hAnsi="ITC Avant Garde"/>
          <w:bCs/>
          <w:i/>
          <w:color w:val="000000"/>
          <w:sz w:val="20"/>
          <w:szCs w:val="20"/>
          <w:lang w:eastAsia="es-MX"/>
        </w:rPr>
        <w:t>III. Para uso privado: Confiere el derecho para usar y aprovechar bandas de frecuencias del espectro radioeléctrico de uso determinado o para la ocupación y explotación de recursos orbitales, con propósitos de:</w:t>
      </w:r>
    </w:p>
    <w:p w:rsidR="00CB212A" w:rsidRDefault="00F903EE" w:rsidP="003953D5">
      <w:pPr>
        <w:pStyle w:val="Textoindependiente"/>
        <w:spacing w:after="240" w:line="360" w:lineRule="auto"/>
        <w:ind w:left="567" w:right="284"/>
        <w:jc w:val="both"/>
        <w:rPr>
          <w:rFonts w:ascii="ITC Avant Garde" w:eastAsia="Times New Roman" w:hAnsi="ITC Avant Garde"/>
          <w:bCs/>
          <w:i/>
          <w:color w:val="000000"/>
          <w:sz w:val="20"/>
          <w:szCs w:val="20"/>
          <w:lang w:eastAsia="es-MX"/>
        </w:rPr>
      </w:pPr>
      <w:r>
        <w:rPr>
          <w:rFonts w:ascii="ITC Avant Garde" w:eastAsia="Times New Roman" w:hAnsi="ITC Avant Garde"/>
          <w:bCs/>
          <w:i/>
          <w:color w:val="000000"/>
          <w:sz w:val="20"/>
          <w:szCs w:val="20"/>
          <w:lang w:eastAsia="es-MX"/>
        </w:rPr>
        <w:lastRenderedPageBreak/>
        <w:tab/>
        <w:t>a) Comunicación privada…”</w:t>
      </w:r>
    </w:p>
    <w:p w:rsidR="00CB212A" w:rsidRDefault="00741879" w:rsidP="003953D5">
      <w:pPr>
        <w:spacing w:after="240" w:line="360" w:lineRule="auto"/>
        <w:jc w:val="both"/>
        <w:rPr>
          <w:rFonts w:ascii="ITC Avant Garde" w:eastAsia="Times New Roman" w:hAnsi="ITC Avant Garde"/>
          <w:bCs/>
          <w:color w:val="000000"/>
          <w:lang w:eastAsia="es-MX"/>
        </w:rPr>
      </w:pPr>
      <w:r w:rsidRPr="00C13836">
        <w:rPr>
          <w:rFonts w:ascii="ITC Avant Garde" w:eastAsia="Times New Roman" w:hAnsi="ITC Avant Garde"/>
          <w:bCs/>
          <w:color w:val="000000"/>
          <w:lang w:eastAsia="es-MX"/>
        </w:rPr>
        <w:t xml:space="preserve">Ahora bien, </w:t>
      </w:r>
      <w:r w:rsidR="00B91E9F">
        <w:rPr>
          <w:rFonts w:ascii="ITC Avant Garde" w:eastAsia="Times New Roman" w:hAnsi="ITC Avant Garde"/>
          <w:bCs/>
          <w:color w:val="000000"/>
          <w:lang w:eastAsia="es-MX"/>
        </w:rPr>
        <w:t xml:space="preserve">para el caso concreto y en el supuesto de que se llegare a acreditar la conducta antes mencionada conforme a los elementos que obran en el </w:t>
      </w:r>
      <w:r w:rsidR="001E58C7">
        <w:rPr>
          <w:rFonts w:ascii="ITC Avant Garde" w:eastAsia="Times New Roman" w:hAnsi="ITC Avant Garde"/>
          <w:bCs/>
          <w:color w:val="000000"/>
          <w:lang w:eastAsia="es-MX"/>
        </w:rPr>
        <w:t xml:space="preserve">presente </w:t>
      </w:r>
      <w:r w:rsidR="00B91E9F">
        <w:rPr>
          <w:rFonts w:ascii="ITC Avant Garde" w:eastAsia="Times New Roman" w:hAnsi="ITC Avant Garde"/>
          <w:bCs/>
          <w:color w:val="000000"/>
          <w:lang w:eastAsia="es-MX"/>
        </w:rPr>
        <w:t>expediente</w:t>
      </w:r>
      <w:r w:rsidRPr="00C13836">
        <w:rPr>
          <w:rFonts w:ascii="ITC Avant Garde" w:eastAsia="Times New Roman" w:hAnsi="ITC Avant Garde"/>
          <w:bCs/>
          <w:color w:val="000000"/>
          <w:lang w:eastAsia="es-MX"/>
        </w:rPr>
        <w:t xml:space="preserve">, resulta importante hacer notar que en términos de los artículos 298, inciso E), fracción I en relación con el artículo 299, párrafo primero, ambos de la </w:t>
      </w:r>
      <w:r w:rsidRPr="002E592E">
        <w:rPr>
          <w:rFonts w:ascii="ITC Avant Garde" w:eastAsia="Times New Roman" w:hAnsi="ITC Avant Garde"/>
          <w:b/>
          <w:bCs/>
          <w:color w:val="000000"/>
          <w:lang w:eastAsia="es-MX"/>
        </w:rPr>
        <w:t>LFTR</w:t>
      </w:r>
      <w:r w:rsidRPr="00C13836">
        <w:rPr>
          <w:rFonts w:ascii="ITC Avant Garde" w:eastAsia="Times New Roman" w:hAnsi="ITC Avant Garde"/>
          <w:bCs/>
          <w:color w:val="000000"/>
          <w:lang w:eastAsia="es-MX"/>
        </w:rPr>
        <w:t xml:space="preserve">, </w:t>
      </w:r>
      <w:r w:rsidR="001E58C7">
        <w:rPr>
          <w:rFonts w:ascii="ITC Avant Garde" w:eastAsia="Times New Roman" w:hAnsi="ITC Avant Garde"/>
          <w:bCs/>
          <w:color w:val="000000"/>
          <w:lang w:eastAsia="es-MX"/>
        </w:rPr>
        <w:t>procedería imponer una sanción al presunto infractor,</w:t>
      </w:r>
      <w:r w:rsidRPr="00C13836">
        <w:rPr>
          <w:rFonts w:ascii="ITC Avant Garde" w:eastAsia="Times New Roman" w:hAnsi="ITC Avant Garde"/>
          <w:bCs/>
          <w:color w:val="000000"/>
          <w:lang w:eastAsia="es-MX"/>
        </w:rPr>
        <w:t xml:space="preserve"> la cual va de</w:t>
      </w:r>
      <w:r>
        <w:rPr>
          <w:rFonts w:ascii="ITC Avant Garde" w:eastAsia="Times New Roman" w:hAnsi="ITC Avant Garde"/>
          <w:bCs/>
          <w:color w:val="000000"/>
          <w:lang w:eastAsia="es-MX"/>
        </w:rPr>
        <w:t>l</w:t>
      </w:r>
      <w:r w:rsidRPr="00C13836">
        <w:rPr>
          <w:rFonts w:ascii="ITC Avant Garde" w:eastAsia="Times New Roman" w:hAnsi="ITC Avant Garde"/>
          <w:bCs/>
          <w:color w:val="000000"/>
          <w:lang w:eastAsia="es-MX"/>
        </w:rPr>
        <w:t xml:space="preserve"> 6.01% hasta </w:t>
      </w:r>
      <w:r>
        <w:rPr>
          <w:rFonts w:ascii="ITC Avant Garde" w:eastAsia="Times New Roman" w:hAnsi="ITC Avant Garde"/>
          <w:bCs/>
          <w:color w:val="000000"/>
          <w:lang w:eastAsia="es-MX"/>
        </w:rPr>
        <w:t xml:space="preserve">el </w:t>
      </w:r>
      <w:r w:rsidRPr="00C13836">
        <w:rPr>
          <w:rFonts w:ascii="ITC Avant Garde" w:eastAsia="Times New Roman" w:hAnsi="ITC Avant Garde"/>
          <w:bCs/>
          <w:color w:val="000000"/>
          <w:lang w:eastAsia="es-MX"/>
        </w:rPr>
        <w:t xml:space="preserve">10% de </w:t>
      </w:r>
      <w:r w:rsidR="001E58C7">
        <w:rPr>
          <w:rFonts w:ascii="ITC Avant Garde" w:eastAsia="Times New Roman" w:hAnsi="ITC Avant Garde"/>
          <w:bCs/>
          <w:color w:val="000000"/>
          <w:lang w:eastAsia="es-MX"/>
        </w:rPr>
        <w:t>sus</w:t>
      </w:r>
      <w:r w:rsidR="001E58C7" w:rsidRPr="00C13836">
        <w:rPr>
          <w:rFonts w:ascii="ITC Avant Garde" w:eastAsia="Times New Roman" w:hAnsi="ITC Avant Garde"/>
          <w:bCs/>
          <w:color w:val="000000"/>
          <w:lang w:eastAsia="es-MX"/>
        </w:rPr>
        <w:t xml:space="preserve"> </w:t>
      </w:r>
      <w:r w:rsidRPr="00C13836">
        <w:rPr>
          <w:rFonts w:ascii="ITC Avant Garde" w:eastAsia="Times New Roman" w:hAnsi="ITC Avant Garde"/>
          <w:bCs/>
          <w:color w:val="000000"/>
          <w:lang w:eastAsia="es-MX"/>
        </w:rPr>
        <w:t xml:space="preserve">ingresos acumulables </w:t>
      </w:r>
      <w:r>
        <w:rPr>
          <w:rFonts w:ascii="ITC Avant Garde" w:eastAsia="Times New Roman" w:hAnsi="ITC Avant Garde"/>
          <w:bCs/>
          <w:color w:val="000000"/>
          <w:lang w:eastAsia="es-MX"/>
        </w:rPr>
        <w:t>respecto del ejercicio fiscal anterior a la comisión de la conducta.</w:t>
      </w:r>
    </w:p>
    <w:p w:rsidR="00CB212A" w:rsidRDefault="00741879" w:rsidP="003953D5">
      <w:pPr>
        <w:spacing w:after="240" w:line="360" w:lineRule="auto"/>
        <w:jc w:val="both"/>
        <w:rPr>
          <w:rFonts w:ascii="ITC Avant Garde" w:eastAsia="Times New Roman" w:hAnsi="ITC Avant Garde"/>
          <w:bCs/>
          <w:color w:val="000000"/>
          <w:lang w:eastAsia="es-MX"/>
        </w:rPr>
      </w:pPr>
      <w:r w:rsidRPr="00C13836">
        <w:rPr>
          <w:rFonts w:ascii="ITC Avant Garde" w:eastAsia="Times New Roman" w:hAnsi="ITC Avant Garde"/>
          <w:bCs/>
          <w:color w:val="000000"/>
          <w:lang w:eastAsia="es-MX"/>
        </w:rPr>
        <w:t xml:space="preserve">En efecto, los artículos 298, inciso E), fracción I y 299 de la </w:t>
      </w:r>
      <w:r w:rsidRPr="002E592E">
        <w:rPr>
          <w:rFonts w:ascii="ITC Avant Garde" w:eastAsia="Times New Roman" w:hAnsi="ITC Avant Garde"/>
          <w:b/>
          <w:bCs/>
          <w:color w:val="000000"/>
          <w:lang w:eastAsia="es-MX"/>
        </w:rPr>
        <w:t>LFTR</w:t>
      </w:r>
      <w:r w:rsidRPr="00C13836">
        <w:rPr>
          <w:rFonts w:ascii="ITC Avant Garde" w:eastAsia="Times New Roman" w:hAnsi="ITC Avant Garde"/>
          <w:bCs/>
          <w:color w:val="000000"/>
          <w:lang w:eastAsia="es-MX"/>
        </w:rPr>
        <w:t>, establecen expresamente lo siguiente:</w:t>
      </w:r>
    </w:p>
    <w:p w:rsidR="00741879" w:rsidRPr="00C13836" w:rsidRDefault="00741879" w:rsidP="003953D5">
      <w:pPr>
        <w:spacing w:after="240" w:line="360" w:lineRule="auto"/>
        <w:ind w:left="567" w:right="284"/>
        <w:jc w:val="both"/>
        <w:rPr>
          <w:rFonts w:ascii="ITC Avant Garde" w:hAnsi="ITC Avant Garde"/>
          <w:i/>
          <w:color w:val="000000"/>
          <w:sz w:val="20"/>
          <w:szCs w:val="20"/>
        </w:rPr>
      </w:pPr>
      <w:r w:rsidRPr="00C13836">
        <w:rPr>
          <w:rFonts w:ascii="ITC Avant Garde" w:hAnsi="ITC Avant Garde"/>
          <w:i/>
          <w:color w:val="000000"/>
          <w:sz w:val="20"/>
          <w:szCs w:val="20"/>
        </w:rPr>
        <w:t>“</w:t>
      </w:r>
      <w:r w:rsidRPr="00C13836">
        <w:rPr>
          <w:rFonts w:ascii="ITC Avant Garde" w:hAnsi="ITC Avant Garde"/>
          <w:b/>
          <w:i/>
          <w:color w:val="000000"/>
          <w:sz w:val="20"/>
          <w:szCs w:val="20"/>
        </w:rPr>
        <w:t>Artículo 298.</w:t>
      </w:r>
      <w:r w:rsidRPr="00C13836">
        <w:rPr>
          <w:rFonts w:ascii="ITC Avant Garde" w:hAnsi="ITC Avant Garde"/>
          <w:i/>
          <w:color w:val="000000"/>
          <w:sz w:val="20"/>
          <w:szCs w:val="20"/>
        </w:rPr>
        <w:t xml:space="preserve"> Las infracciones a lo dispuesto en esta Ley y a las disposiciones que deriven de ella, se sancionarán por el Instituto de conformidad con lo siguiente:</w:t>
      </w:r>
    </w:p>
    <w:p w:rsidR="00CB212A" w:rsidRDefault="00741879" w:rsidP="003953D5">
      <w:pPr>
        <w:spacing w:after="240" w:line="360" w:lineRule="auto"/>
        <w:ind w:left="567" w:right="284"/>
        <w:jc w:val="both"/>
        <w:rPr>
          <w:rFonts w:ascii="ITC Avant Garde" w:eastAsia="Times New Roman" w:hAnsi="ITC Avant Garde"/>
          <w:i/>
          <w:sz w:val="20"/>
          <w:szCs w:val="20"/>
          <w:lang w:eastAsia="es-ES"/>
        </w:rPr>
      </w:pPr>
      <w:r w:rsidRPr="00C13836">
        <w:rPr>
          <w:rFonts w:ascii="ITC Avant Garde" w:eastAsia="Times New Roman" w:hAnsi="ITC Avant Garde"/>
          <w:i/>
          <w:sz w:val="20"/>
          <w:szCs w:val="20"/>
          <w:lang w:eastAsia="es-ES"/>
        </w:rPr>
        <w:t>[…]</w:t>
      </w:r>
    </w:p>
    <w:p w:rsidR="00CB212A" w:rsidRDefault="00741879" w:rsidP="003953D5">
      <w:pPr>
        <w:spacing w:after="240" w:line="360" w:lineRule="auto"/>
        <w:ind w:left="567" w:right="284"/>
        <w:jc w:val="both"/>
        <w:rPr>
          <w:rFonts w:ascii="ITC Avant Garde" w:hAnsi="ITC Avant Garde"/>
          <w:i/>
          <w:color w:val="000000"/>
          <w:sz w:val="20"/>
          <w:szCs w:val="20"/>
        </w:rPr>
      </w:pPr>
      <w:r w:rsidRPr="00C13836">
        <w:rPr>
          <w:rFonts w:ascii="ITC Avant Garde" w:hAnsi="ITC Avant Garde"/>
          <w:i/>
          <w:color w:val="000000"/>
          <w:sz w:val="20"/>
          <w:szCs w:val="20"/>
        </w:rPr>
        <w:t>E). Con multa por el equivalente de 6.01% hasta 10% de los ingresos de la persona infractora que:</w:t>
      </w:r>
    </w:p>
    <w:p w:rsidR="00741879" w:rsidRPr="00C13836" w:rsidRDefault="00741879" w:rsidP="003953D5">
      <w:pPr>
        <w:spacing w:after="240" w:line="360" w:lineRule="auto"/>
        <w:ind w:left="567" w:right="284"/>
        <w:jc w:val="both"/>
        <w:rPr>
          <w:rFonts w:ascii="ITC Avant Garde" w:eastAsia="Times New Roman" w:hAnsi="ITC Avant Garde"/>
          <w:bCs/>
          <w:i/>
          <w:color w:val="000000"/>
          <w:sz w:val="20"/>
          <w:szCs w:val="20"/>
          <w:lang w:eastAsia="es-MX"/>
        </w:rPr>
      </w:pPr>
      <w:r w:rsidRPr="00C13836">
        <w:rPr>
          <w:rFonts w:ascii="ITC Avant Garde" w:hAnsi="ITC Avant Garde"/>
          <w:i/>
          <w:color w:val="000000"/>
          <w:sz w:val="20"/>
          <w:szCs w:val="20"/>
        </w:rPr>
        <w:t>I. Preste servicios de telecomunicaciones o radiodifusión sin contar con concesión o autorización…</w:t>
      </w:r>
    </w:p>
    <w:p w:rsidR="00CB212A" w:rsidRDefault="00741879" w:rsidP="003953D5">
      <w:pPr>
        <w:spacing w:after="240" w:line="360" w:lineRule="auto"/>
        <w:ind w:left="567" w:right="284"/>
        <w:jc w:val="both"/>
        <w:rPr>
          <w:rFonts w:ascii="ITC Avant Garde" w:eastAsia="Times New Roman" w:hAnsi="ITC Avant Garde"/>
          <w:bCs/>
          <w:i/>
          <w:color w:val="000000"/>
          <w:sz w:val="20"/>
          <w:szCs w:val="20"/>
          <w:lang w:eastAsia="es-MX"/>
        </w:rPr>
      </w:pPr>
      <w:r w:rsidRPr="00C13836">
        <w:rPr>
          <w:rFonts w:ascii="ITC Avant Garde" w:eastAsia="Times New Roman" w:hAnsi="ITC Avant Garde"/>
          <w:b/>
          <w:bCs/>
          <w:i/>
          <w:color w:val="000000"/>
          <w:sz w:val="20"/>
          <w:szCs w:val="20"/>
          <w:lang w:eastAsia="es-MX"/>
        </w:rPr>
        <w:t>Artículo 299.</w:t>
      </w:r>
      <w:r w:rsidRPr="00C13836">
        <w:rPr>
          <w:rFonts w:ascii="ITC Avant Garde" w:eastAsia="Times New Roman" w:hAnsi="ITC Avant Garde"/>
          <w:bCs/>
          <w:i/>
          <w:color w:val="000000"/>
          <w:sz w:val="20"/>
          <w:szCs w:val="20"/>
          <w:lang w:eastAsia="es-MX"/>
        </w:rPr>
        <w:t xml:space="preserve"> Los ingresos a los que se refiere el artículo anterior, serán los acumulables para el concesionario, autorizado o persona infractora directamente involucrado, excluyendo los obtenidos de una fuente de riqueza ubicada en el extranjero, así como los gravables si estos se encuentran sujetos a un régimen fiscal preferente para los efectos del Impuesto Sobre la Renta del último ejercicio fiscal en que se haya incurrido en la infracción respectiva. De no estar disponible, se utilizará la base de cálculo correspondiente al ejercicio fiscal anterior.</w:t>
      </w:r>
    </w:p>
    <w:p w:rsidR="00CB212A" w:rsidRDefault="00741879" w:rsidP="003953D5">
      <w:pPr>
        <w:spacing w:after="240" w:line="360" w:lineRule="auto"/>
        <w:ind w:left="567" w:right="284"/>
        <w:jc w:val="both"/>
        <w:rPr>
          <w:rFonts w:ascii="ITC Avant Garde" w:eastAsia="Times New Roman" w:hAnsi="ITC Avant Garde"/>
          <w:bCs/>
          <w:i/>
          <w:color w:val="000000"/>
          <w:sz w:val="20"/>
          <w:szCs w:val="20"/>
          <w:lang w:eastAsia="es-MX"/>
        </w:rPr>
      </w:pPr>
      <w:r w:rsidRPr="00C13836">
        <w:rPr>
          <w:rFonts w:ascii="ITC Avant Garde" w:eastAsia="Times New Roman" w:hAnsi="ITC Avant Garde"/>
          <w:bCs/>
          <w:i/>
          <w:color w:val="000000"/>
          <w:sz w:val="20"/>
          <w:szCs w:val="20"/>
          <w:lang w:eastAsia="es-MX"/>
        </w:rPr>
        <w:t>…”</w:t>
      </w:r>
    </w:p>
    <w:p w:rsidR="00CB212A" w:rsidRDefault="00C13836" w:rsidP="003953D5">
      <w:pPr>
        <w:spacing w:after="240" w:line="360" w:lineRule="auto"/>
        <w:jc w:val="both"/>
        <w:rPr>
          <w:rFonts w:ascii="ITC Avant Garde" w:eastAsia="Times New Roman" w:hAnsi="ITC Avant Garde"/>
          <w:bCs/>
          <w:color w:val="000000"/>
          <w:lang w:eastAsia="es-MX"/>
        </w:rPr>
      </w:pPr>
      <w:r w:rsidRPr="00C13836">
        <w:rPr>
          <w:rFonts w:ascii="ITC Avant Garde" w:eastAsia="Times New Roman" w:hAnsi="ITC Avant Garde"/>
          <w:bCs/>
          <w:color w:val="000000"/>
          <w:lang w:eastAsia="es-MX"/>
        </w:rPr>
        <w:t>Asimismo,</w:t>
      </w:r>
      <w:r w:rsidR="000B7CEF">
        <w:rPr>
          <w:rFonts w:ascii="ITC Avant Garde" w:eastAsia="Times New Roman" w:hAnsi="ITC Avant Garde"/>
          <w:bCs/>
          <w:color w:val="000000"/>
          <w:lang w:eastAsia="es-MX"/>
        </w:rPr>
        <w:t xml:space="preserve"> como fue señalado desde el acuerdo de inicio de procedimiento administrativo,</w:t>
      </w:r>
      <w:r w:rsidRPr="00C13836">
        <w:rPr>
          <w:rFonts w:ascii="ITC Avant Garde" w:eastAsia="Times New Roman" w:hAnsi="ITC Avant Garde"/>
          <w:bCs/>
          <w:color w:val="000000"/>
          <w:lang w:eastAsia="es-MX"/>
        </w:rPr>
        <w:t xml:space="preserve"> la comisión de la conducta en análisis, actualiza la hipótesis normativa </w:t>
      </w:r>
      <w:r w:rsidRPr="00C13836">
        <w:rPr>
          <w:rFonts w:ascii="ITC Avant Garde" w:eastAsia="Times New Roman" w:hAnsi="ITC Avant Garde"/>
          <w:bCs/>
          <w:color w:val="000000"/>
          <w:lang w:eastAsia="es-MX"/>
        </w:rPr>
        <w:lastRenderedPageBreak/>
        <w:t xml:space="preserve">prevista en el artículo 305 de la </w:t>
      </w:r>
      <w:r w:rsidR="002E592E" w:rsidRPr="002E592E">
        <w:rPr>
          <w:rFonts w:ascii="ITC Avant Garde" w:eastAsia="Times New Roman" w:hAnsi="ITC Avant Garde"/>
          <w:b/>
          <w:bCs/>
          <w:color w:val="000000"/>
          <w:lang w:eastAsia="es-MX"/>
        </w:rPr>
        <w:t>LFTR</w:t>
      </w:r>
      <w:r w:rsidR="004142BA">
        <w:rPr>
          <w:rFonts w:ascii="ITC Avant Garde" w:eastAsia="Times New Roman" w:hAnsi="ITC Avant Garde"/>
          <w:bCs/>
          <w:color w:val="000000"/>
          <w:lang w:eastAsia="es-MX"/>
        </w:rPr>
        <w:t xml:space="preserve">, misma que establece que las personas que </w:t>
      </w:r>
      <w:r w:rsidR="00347305">
        <w:rPr>
          <w:rFonts w:ascii="ITC Avant Garde" w:eastAsia="Times New Roman" w:hAnsi="ITC Avant Garde"/>
          <w:bCs/>
          <w:color w:val="000000"/>
          <w:lang w:eastAsia="es-MX"/>
        </w:rPr>
        <w:t xml:space="preserve">presten servicios de telecomunicaciones sin concesión o que </w:t>
      </w:r>
      <w:r w:rsidR="004142BA">
        <w:rPr>
          <w:rFonts w:ascii="ITC Avant Garde" w:eastAsia="Times New Roman" w:hAnsi="ITC Avant Garde"/>
          <w:bCs/>
          <w:color w:val="000000"/>
          <w:lang w:eastAsia="es-MX"/>
        </w:rPr>
        <w:t>por cualquier medio invadan u obstruyan las vías generales de comunicación</w:t>
      </w:r>
      <w:r w:rsidR="000B7CEF">
        <w:rPr>
          <w:rFonts w:ascii="ITC Avant Garde" w:eastAsia="Times New Roman" w:hAnsi="ITC Avant Garde"/>
          <w:bCs/>
          <w:color w:val="000000"/>
          <w:lang w:eastAsia="es-MX"/>
        </w:rPr>
        <w:t>,</w:t>
      </w:r>
      <w:r w:rsidRPr="00C13836">
        <w:rPr>
          <w:rFonts w:ascii="ITC Avant Garde" w:eastAsia="Times New Roman" w:hAnsi="ITC Avant Garde"/>
          <w:bCs/>
          <w:color w:val="000000"/>
          <w:lang w:eastAsia="es-MX"/>
        </w:rPr>
        <w:t xml:space="preserve"> trae como consecuencia la pérdida de los bienes y equipos </w:t>
      </w:r>
      <w:r w:rsidR="000B7CEF">
        <w:rPr>
          <w:rFonts w:ascii="ITC Avant Garde" w:eastAsia="Times New Roman" w:hAnsi="ITC Avant Garde"/>
          <w:bCs/>
          <w:color w:val="000000"/>
          <w:lang w:eastAsia="es-MX"/>
        </w:rPr>
        <w:t xml:space="preserve">empleados en la comisión de la infracción, </w:t>
      </w:r>
      <w:r w:rsidRPr="00C13836">
        <w:rPr>
          <w:rFonts w:ascii="ITC Avant Garde" w:eastAsia="Times New Roman" w:hAnsi="ITC Avant Garde"/>
          <w:bCs/>
          <w:color w:val="000000"/>
          <w:lang w:eastAsia="es-MX"/>
        </w:rPr>
        <w:t>en beneficio de la Nación. En efecto dicho precepto legal expresamente establece:</w:t>
      </w:r>
    </w:p>
    <w:p w:rsidR="00CB212A" w:rsidRDefault="00C13836" w:rsidP="003953D5">
      <w:pPr>
        <w:spacing w:after="240" w:line="360" w:lineRule="auto"/>
        <w:ind w:left="567" w:right="284"/>
        <w:jc w:val="both"/>
        <w:rPr>
          <w:rFonts w:ascii="ITC Avant Garde" w:eastAsia="Times New Roman" w:hAnsi="ITC Avant Garde"/>
          <w:bCs/>
          <w:i/>
          <w:color w:val="000000"/>
          <w:sz w:val="20"/>
          <w:szCs w:val="20"/>
          <w:lang w:eastAsia="es-MX"/>
        </w:rPr>
      </w:pPr>
      <w:r w:rsidRPr="00C13836">
        <w:rPr>
          <w:rFonts w:ascii="ITC Avant Garde" w:eastAsia="Times New Roman" w:hAnsi="ITC Avant Garde"/>
          <w:bCs/>
          <w:i/>
          <w:color w:val="000000"/>
          <w:sz w:val="20"/>
          <w:szCs w:val="20"/>
          <w:lang w:eastAsia="es-MX"/>
        </w:rPr>
        <w:t>“</w:t>
      </w:r>
      <w:r w:rsidRPr="00C13836">
        <w:rPr>
          <w:rFonts w:ascii="ITC Avant Garde" w:eastAsia="Times New Roman" w:hAnsi="ITC Avant Garde"/>
          <w:b/>
          <w:bCs/>
          <w:i/>
          <w:color w:val="000000"/>
          <w:sz w:val="20"/>
          <w:szCs w:val="20"/>
          <w:lang w:eastAsia="es-MX"/>
        </w:rPr>
        <w:t>Artículo 305.</w:t>
      </w:r>
      <w:r w:rsidRPr="00C13836">
        <w:rPr>
          <w:rFonts w:ascii="ITC Avant Garde" w:eastAsia="Times New Roman" w:hAnsi="ITC Avant Garde"/>
          <w:bCs/>
          <w:i/>
          <w:color w:val="000000"/>
          <w:sz w:val="20"/>
          <w:szCs w:val="20"/>
          <w:lang w:eastAsia="es-MX"/>
        </w:rPr>
        <w:t xml:space="preserve"> </w:t>
      </w:r>
      <w:r w:rsidRPr="00C13836">
        <w:rPr>
          <w:rFonts w:ascii="ITC Avant Garde" w:eastAsia="Times New Roman" w:hAnsi="ITC Avant Garde"/>
          <w:b/>
          <w:bCs/>
          <w:i/>
          <w:color w:val="000000"/>
          <w:sz w:val="20"/>
          <w:szCs w:val="20"/>
          <w:u w:val="single"/>
          <w:lang w:eastAsia="es-MX"/>
        </w:rPr>
        <w:t>Las personas</w:t>
      </w:r>
      <w:r w:rsidRPr="00C13836">
        <w:rPr>
          <w:rFonts w:ascii="ITC Avant Garde" w:eastAsia="Times New Roman" w:hAnsi="ITC Avant Garde"/>
          <w:bCs/>
          <w:i/>
          <w:color w:val="000000"/>
          <w:sz w:val="20"/>
          <w:szCs w:val="20"/>
          <w:lang w:eastAsia="es-MX"/>
        </w:rPr>
        <w:t xml:space="preserve"> que presten servicios de telecomunicaciones o de radiodifusión, sin contar con concesión o autorización, o </w:t>
      </w:r>
      <w:r w:rsidRPr="00C13836">
        <w:rPr>
          <w:rFonts w:ascii="ITC Avant Garde" w:eastAsia="Times New Roman" w:hAnsi="ITC Avant Garde"/>
          <w:b/>
          <w:bCs/>
          <w:i/>
          <w:color w:val="000000"/>
          <w:sz w:val="20"/>
          <w:szCs w:val="20"/>
          <w:u w:val="single"/>
          <w:lang w:eastAsia="es-MX"/>
        </w:rPr>
        <w:t>que por cualquier</w:t>
      </w:r>
      <w:r w:rsidRPr="00C13836">
        <w:rPr>
          <w:rFonts w:ascii="ITC Avant Garde" w:eastAsia="Times New Roman" w:hAnsi="ITC Avant Garde"/>
          <w:bCs/>
          <w:i/>
          <w:color w:val="000000"/>
          <w:sz w:val="20"/>
          <w:szCs w:val="20"/>
          <w:lang w:eastAsia="es-MX"/>
        </w:rPr>
        <w:t xml:space="preserve"> otro </w:t>
      </w:r>
      <w:r w:rsidRPr="00C13836">
        <w:rPr>
          <w:rFonts w:ascii="ITC Avant Garde" w:eastAsia="Times New Roman" w:hAnsi="ITC Avant Garde"/>
          <w:b/>
          <w:bCs/>
          <w:i/>
          <w:color w:val="000000"/>
          <w:sz w:val="20"/>
          <w:szCs w:val="20"/>
          <w:u w:val="single"/>
          <w:lang w:eastAsia="es-MX"/>
        </w:rPr>
        <w:t>medio invadan u obstruyan las vías generales de comunicación, perderán en beneficio de la Nación los bienes, instalaciones y equipos empleados en la comisión de dichas infracciones.</w:t>
      </w:r>
      <w:r w:rsidRPr="00C13836">
        <w:rPr>
          <w:rFonts w:ascii="ITC Avant Garde" w:eastAsia="Times New Roman" w:hAnsi="ITC Avant Garde"/>
          <w:bCs/>
          <w:i/>
          <w:color w:val="000000"/>
          <w:sz w:val="20"/>
          <w:szCs w:val="20"/>
          <w:lang w:eastAsia="es-MX"/>
        </w:rPr>
        <w:t>”</w:t>
      </w:r>
    </w:p>
    <w:p w:rsidR="00CB212A" w:rsidRDefault="00C13836" w:rsidP="003953D5">
      <w:pPr>
        <w:spacing w:after="240" w:line="360" w:lineRule="auto"/>
        <w:jc w:val="both"/>
        <w:rPr>
          <w:rFonts w:ascii="ITC Avant Garde" w:eastAsia="Times New Roman" w:hAnsi="ITC Avant Garde"/>
          <w:bCs/>
          <w:color w:val="000000"/>
          <w:lang w:eastAsia="es-MX"/>
        </w:rPr>
      </w:pPr>
      <w:r w:rsidRPr="00C13836">
        <w:rPr>
          <w:rFonts w:ascii="ITC Avant Garde" w:eastAsia="Times New Roman" w:hAnsi="ITC Avant Garde"/>
          <w:bCs/>
          <w:color w:val="000000"/>
          <w:lang w:eastAsia="es-MX"/>
        </w:rPr>
        <w:t>De lo anterior, podemos concluir que el principio de tipicidad sólo se cumple cuando en una norma consta una predeterminación tanto de la infracción como de la sanción, es decir que la Ley describa un supuesto de hecho determinado que permita predecir las conductas infractoras y las sanciones correspondientes para tal actualización de hechos, situación que se hace patente en el presente asunto.</w:t>
      </w:r>
    </w:p>
    <w:p w:rsidR="00CB212A" w:rsidRDefault="00C13836" w:rsidP="003953D5">
      <w:pPr>
        <w:spacing w:after="240" w:line="360" w:lineRule="auto"/>
        <w:jc w:val="both"/>
        <w:rPr>
          <w:rFonts w:ascii="ITC Avant Garde" w:hAnsi="ITC Avant Garde"/>
          <w:i/>
          <w:color w:val="000000"/>
        </w:rPr>
      </w:pPr>
      <w:r w:rsidRPr="00C13836">
        <w:rPr>
          <w:rFonts w:ascii="ITC Avant Garde" w:eastAsia="Times New Roman" w:hAnsi="ITC Avant Garde"/>
          <w:bCs/>
          <w:color w:val="000000"/>
          <w:lang w:eastAsia="es-MX"/>
        </w:rPr>
        <w:t xml:space="preserve">Por otra parte, resulta importante mencionar que para el ejercicio de la facultad sancionadora en el caso de incumplimiento de las disposiciones legales en materia de telecomunicaciones, el artículo 297 de la </w:t>
      </w:r>
      <w:r w:rsidR="002E592E" w:rsidRPr="002E592E">
        <w:rPr>
          <w:rFonts w:ascii="ITC Avant Garde" w:eastAsia="Times New Roman" w:hAnsi="ITC Avant Garde"/>
          <w:b/>
          <w:bCs/>
          <w:color w:val="000000"/>
          <w:lang w:eastAsia="es-MX"/>
        </w:rPr>
        <w:t>LFTR</w:t>
      </w:r>
      <w:r w:rsidR="001147BE" w:rsidRPr="001147BE">
        <w:rPr>
          <w:rFonts w:ascii="ITC Avant Garde" w:eastAsia="Times New Roman" w:hAnsi="ITC Avant Garde"/>
          <w:b/>
          <w:bCs/>
          <w:color w:val="000000"/>
          <w:lang w:eastAsia="es-MX"/>
        </w:rPr>
        <w:t xml:space="preserve"> </w:t>
      </w:r>
      <w:r w:rsidRPr="00C13836">
        <w:rPr>
          <w:rFonts w:ascii="ITC Avant Garde" w:eastAsia="Times New Roman" w:hAnsi="ITC Avant Garde"/>
          <w:bCs/>
          <w:color w:val="000000"/>
          <w:lang w:eastAsia="es-MX"/>
        </w:rPr>
        <w:t xml:space="preserve">establece que para la imposición de las sanciones previstas en dicho cuerpo normativo, se estará a lo previsto por la </w:t>
      </w:r>
      <w:r w:rsidRPr="00C13836">
        <w:rPr>
          <w:rFonts w:ascii="ITC Avant Garde" w:eastAsia="Times New Roman" w:hAnsi="ITC Avant Garde"/>
          <w:b/>
          <w:bCs/>
          <w:color w:val="000000"/>
          <w:lang w:eastAsia="es-MX"/>
        </w:rPr>
        <w:t>LFPA</w:t>
      </w:r>
      <w:r w:rsidRPr="00C13836">
        <w:rPr>
          <w:rFonts w:ascii="ITC Avant Garde" w:eastAsia="Times New Roman" w:hAnsi="ITC Avant Garde"/>
          <w:bCs/>
          <w:color w:val="000000"/>
          <w:lang w:eastAsia="es-MX"/>
        </w:rPr>
        <w:t>, la cual prevé dentro de su Título Cuarto, el procedimiento para la imposición de sanciones.</w:t>
      </w:r>
    </w:p>
    <w:p w:rsidR="00C13836" w:rsidRPr="00C13836" w:rsidRDefault="00C13836" w:rsidP="003953D5">
      <w:pPr>
        <w:spacing w:after="240" w:line="360" w:lineRule="auto"/>
        <w:jc w:val="both"/>
        <w:rPr>
          <w:rFonts w:ascii="ITC Avant Garde" w:eastAsia="Times New Roman" w:hAnsi="ITC Avant Garde"/>
          <w:bCs/>
          <w:color w:val="000000"/>
          <w:lang w:eastAsia="es-MX"/>
        </w:rPr>
      </w:pPr>
      <w:r w:rsidRPr="00C13836">
        <w:rPr>
          <w:rFonts w:ascii="ITC Avant Garde" w:eastAsia="Times New Roman" w:hAnsi="ITC Avant Garde"/>
          <w:bCs/>
          <w:color w:val="000000"/>
          <w:lang w:eastAsia="es-MX"/>
        </w:rPr>
        <w:t>En efecto, los artículos 70 y 72 de dicho ordenamiento, establecen que para la imposición de una sanción, se deben cubrir dos premisas: i) que la sanción se encuentre prevista en la ley y ii) que previ</w:t>
      </w:r>
      <w:r w:rsidR="003B5592">
        <w:rPr>
          <w:rFonts w:ascii="ITC Avant Garde" w:eastAsia="Times New Roman" w:hAnsi="ITC Avant Garde"/>
          <w:bCs/>
          <w:color w:val="000000"/>
          <w:lang w:eastAsia="es-MX"/>
        </w:rPr>
        <w:t>amente</w:t>
      </w:r>
      <w:r w:rsidRPr="00C13836">
        <w:rPr>
          <w:rFonts w:ascii="ITC Avant Garde" w:eastAsia="Times New Roman" w:hAnsi="ITC Avant Garde"/>
          <w:bCs/>
          <w:color w:val="000000"/>
          <w:lang w:eastAsia="es-MX"/>
        </w:rPr>
        <w:t xml:space="preserve"> a la imposición de la misma, la autoridad competente notifique a</w:t>
      </w:r>
      <w:r w:rsidR="00567E37">
        <w:rPr>
          <w:rFonts w:ascii="ITC Avant Garde" w:eastAsia="Times New Roman" w:hAnsi="ITC Avant Garde"/>
          <w:bCs/>
          <w:color w:val="000000"/>
          <w:lang w:eastAsia="es-MX"/>
        </w:rPr>
        <w:t>l</w:t>
      </w:r>
      <w:r w:rsidR="00106FD5">
        <w:rPr>
          <w:rFonts w:ascii="ITC Avant Garde" w:eastAsia="Times New Roman" w:hAnsi="ITC Avant Garde"/>
          <w:bCs/>
          <w:color w:val="000000"/>
          <w:lang w:eastAsia="es-MX"/>
        </w:rPr>
        <w:t xml:space="preserve"> </w:t>
      </w:r>
      <w:r w:rsidR="00567E37">
        <w:rPr>
          <w:rFonts w:ascii="ITC Avant Garde" w:eastAsia="Times New Roman" w:hAnsi="ITC Avant Garde"/>
          <w:bCs/>
          <w:color w:val="000000"/>
          <w:lang w:eastAsia="es-MX"/>
        </w:rPr>
        <w:t xml:space="preserve">presunto infractor </w:t>
      </w:r>
      <w:r w:rsidRPr="00C13836">
        <w:rPr>
          <w:rFonts w:ascii="ITC Avant Garde" w:eastAsia="Times New Roman" w:hAnsi="ITC Avant Garde"/>
          <w:bCs/>
          <w:color w:val="000000"/>
          <w:lang w:eastAsia="es-MX"/>
        </w:rPr>
        <w:t>el inicio del procedimiento respectivo, otorgando al efecto un plazo de quince días para que exponga lo que a su derecho convenga, y en su caso aporte las pruebas con que cuente.</w:t>
      </w:r>
    </w:p>
    <w:p w:rsidR="00CB212A" w:rsidRDefault="00C13836" w:rsidP="003953D5">
      <w:pPr>
        <w:spacing w:after="240" w:line="360" w:lineRule="auto"/>
        <w:jc w:val="both"/>
        <w:rPr>
          <w:rFonts w:ascii="ITC Avant Garde" w:eastAsia="Times New Roman" w:hAnsi="ITC Avant Garde"/>
          <w:bCs/>
          <w:color w:val="000000"/>
          <w:lang w:eastAsia="es-MX"/>
        </w:rPr>
      </w:pPr>
      <w:r w:rsidRPr="00C13836">
        <w:rPr>
          <w:rFonts w:ascii="ITC Avant Garde" w:eastAsia="Times New Roman" w:hAnsi="ITC Avant Garde"/>
          <w:bCs/>
          <w:color w:val="000000"/>
          <w:lang w:eastAsia="es-MX"/>
        </w:rPr>
        <w:t>Así las cosas, al iniciarse el procedimiento administrativo de imp</w:t>
      </w:r>
      <w:r w:rsidR="00B579E0">
        <w:rPr>
          <w:rFonts w:ascii="ITC Avant Garde" w:eastAsia="Times New Roman" w:hAnsi="ITC Avant Garde"/>
          <w:bCs/>
          <w:color w:val="000000"/>
          <w:lang w:eastAsia="es-MX"/>
        </w:rPr>
        <w:t xml:space="preserve">osición de sanción en contra de </w:t>
      </w:r>
      <w:r w:rsidR="00247E6F" w:rsidRPr="00247E6F">
        <w:rPr>
          <w:rFonts w:ascii="ITC Avant Garde" w:eastAsia="Times New Roman" w:hAnsi="ITC Avant Garde"/>
          <w:b/>
          <w:bCs/>
          <w:color w:val="000000"/>
          <w:lang w:eastAsia="es-MX"/>
        </w:rPr>
        <w:t>UQUIFA</w:t>
      </w:r>
      <w:r w:rsidRPr="00C13836">
        <w:rPr>
          <w:rFonts w:ascii="ITC Avant Garde" w:hAnsi="ITC Avant Garde"/>
          <w:b/>
          <w:caps/>
        </w:rPr>
        <w:t xml:space="preserve">, </w:t>
      </w:r>
      <w:r w:rsidRPr="00C13836">
        <w:rPr>
          <w:rFonts w:ascii="ITC Avant Garde" w:eastAsia="Times New Roman" w:hAnsi="ITC Avant Garde"/>
          <w:bCs/>
          <w:color w:val="000000"/>
          <w:lang w:eastAsia="es-MX"/>
        </w:rPr>
        <w:t>se presumió incumplido lo</w:t>
      </w:r>
      <w:r w:rsidR="00845E3F">
        <w:rPr>
          <w:rFonts w:ascii="ITC Avant Garde" w:eastAsia="Times New Roman" w:hAnsi="ITC Avant Garde"/>
          <w:bCs/>
          <w:color w:val="000000"/>
          <w:lang w:eastAsia="es-MX"/>
        </w:rPr>
        <w:t xml:space="preserve"> establecido en</w:t>
      </w:r>
      <w:r w:rsidR="00B579E0">
        <w:rPr>
          <w:rFonts w:ascii="ITC Avant Garde" w:hAnsi="ITC Avant Garde"/>
        </w:rPr>
        <w:t xml:space="preserve"> el </w:t>
      </w:r>
      <w:r w:rsidR="00BC35A2" w:rsidRPr="00BC35A2">
        <w:rPr>
          <w:rFonts w:ascii="ITC Avant Garde" w:hAnsi="ITC Avant Garde"/>
        </w:rPr>
        <w:t xml:space="preserve">artículo 66, en relación </w:t>
      </w:r>
      <w:r w:rsidR="00BC35A2" w:rsidRPr="00BC35A2">
        <w:rPr>
          <w:rFonts w:ascii="ITC Avant Garde" w:hAnsi="ITC Avant Garde"/>
        </w:rPr>
        <w:lastRenderedPageBreak/>
        <w:t xml:space="preserve">con </w:t>
      </w:r>
      <w:r w:rsidR="00851B40">
        <w:rPr>
          <w:rFonts w:ascii="ITC Avant Garde" w:hAnsi="ITC Avant Garde"/>
        </w:rPr>
        <w:t xml:space="preserve">los </w:t>
      </w:r>
      <w:r w:rsidR="00BC35A2" w:rsidRPr="00BC35A2">
        <w:rPr>
          <w:rFonts w:ascii="ITC Avant Garde" w:hAnsi="ITC Avant Garde"/>
        </w:rPr>
        <w:t>artículo</w:t>
      </w:r>
      <w:r w:rsidR="00F81C27">
        <w:rPr>
          <w:rFonts w:ascii="ITC Avant Garde" w:hAnsi="ITC Avant Garde"/>
        </w:rPr>
        <w:t>s</w:t>
      </w:r>
      <w:r w:rsidR="00BC35A2" w:rsidRPr="00BC35A2">
        <w:rPr>
          <w:rFonts w:ascii="ITC Avant Garde" w:hAnsi="ITC Avant Garde"/>
        </w:rPr>
        <w:t xml:space="preserve"> 75 y 76, fracción III, inciso a), y la probable actualización de la hipótesis normativa prevista en el artículo 305</w:t>
      </w:r>
      <w:r w:rsidR="00B579E0">
        <w:rPr>
          <w:rFonts w:ascii="ITC Avant Garde" w:hAnsi="ITC Avant Garde"/>
        </w:rPr>
        <w:t xml:space="preserve">, todos de la </w:t>
      </w:r>
      <w:r w:rsidR="002E592E" w:rsidRPr="002E592E">
        <w:rPr>
          <w:rFonts w:ascii="ITC Avant Garde" w:hAnsi="ITC Avant Garde"/>
          <w:b/>
        </w:rPr>
        <w:t>LFTR</w:t>
      </w:r>
      <w:r w:rsidR="00851B40">
        <w:rPr>
          <w:rFonts w:ascii="ITC Avant Garde" w:hAnsi="ITC Avant Garde"/>
          <w:b/>
        </w:rPr>
        <w:t>,</w:t>
      </w:r>
      <w:r w:rsidRPr="00C13836">
        <w:rPr>
          <w:rFonts w:ascii="ITC Avant Garde" w:eastAsia="Times New Roman" w:hAnsi="ITC Avant Garde"/>
          <w:bCs/>
          <w:color w:val="000000"/>
          <w:lang w:eastAsia="es-MX"/>
        </w:rPr>
        <w:t xml:space="preserve"> ya que </w:t>
      </w:r>
      <w:r w:rsidR="00567E37">
        <w:rPr>
          <w:rFonts w:ascii="ITC Avant Garde" w:eastAsia="Times New Roman" w:hAnsi="ITC Avant Garde"/>
          <w:bCs/>
          <w:color w:val="000000"/>
          <w:lang w:eastAsia="es-MX"/>
        </w:rPr>
        <w:t xml:space="preserve">el presunto infractor </w:t>
      </w:r>
      <w:r w:rsidRPr="00C13836">
        <w:rPr>
          <w:rFonts w:ascii="ITC Avant Garde" w:eastAsia="Times New Roman" w:hAnsi="ITC Avant Garde"/>
          <w:bCs/>
          <w:color w:val="000000"/>
          <w:lang w:eastAsia="es-MX"/>
        </w:rPr>
        <w:t>no contaba con la concesión correspondiente para hacer uso del espectro radioeléctrico</w:t>
      </w:r>
      <w:r w:rsidR="004C68F6">
        <w:rPr>
          <w:rFonts w:ascii="ITC Avant Garde" w:eastAsia="Times New Roman" w:hAnsi="ITC Avant Garde"/>
          <w:bCs/>
          <w:color w:val="000000"/>
          <w:lang w:eastAsia="es-MX"/>
        </w:rPr>
        <w:t xml:space="preserve"> en la frecuencia</w:t>
      </w:r>
      <w:r w:rsidRPr="00C13836">
        <w:rPr>
          <w:rFonts w:ascii="ITC Avant Garde" w:eastAsia="Times New Roman" w:hAnsi="ITC Avant Garde"/>
          <w:bCs/>
          <w:color w:val="000000"/>
          <w:lang w:eastAsia="es-MX"/>
        </w:rPr>
        <w:t xml:space="preserve"> </w:t>
      </w:r>
      <w:r w:rsidR="00B52921" w:rsidRPr="00B52921">
        <w:rPr>
          <w:rFonts w:ascii="ITC Avant Garde" w:hAnsi="ITC Avant Garde"/>
          <w:b/>
        </w:rPr>
        <w:t>168.225</w:t>
      </w:r>
      <w:r w:rsidR="00B579E0" w:rsidRPr="00C13836">
        <w:rPr>
          <w:rFonts w:ascii="ITC Avant Garde" w:hAnsi="ITC Avant Garde"/>
          <w:b/>
        </w:rPr>
        <w:t xml:space="preserve"> MHz</w:t>
      </w:r>
      <w:r w:rsidR="00106FD5">
        <w:rPr>
          <w:rFonts w:ascii="ITC Avant Garde" w:hAnsi="ITC Avant Garde"/>
          <w:b/>
        </w:rPr>
        <w:t>.</w:t>
      </w:r>
    </w:p>
    <w:p w:rsidR="00CB212A" w:rsidRDefault="00C13836" w:rsidP="003953D5">
      <w:pPr>
        <w:spacing w:after="240" w:line="360" w:lineRule="auto"/>
        <w:jc w:val="both"/>
        <w:rPr>
          <w:rFonts w:ascii="ITC Avant Garde" w:eastAsia="Times New Roman" w:hAnsi="ITC Avant Garde"/>
          <w:bCs/>
          <w:color w:val="000000"/>
          <w:lang w:eastAsia="es-MX"/>
        </w:rPr>
      </w:pPr>
      <w:r w:rsidRPr="00C13836">
        <w:rPr>
          <w:rFonts w:ascii="ITC Avant Garde" w:eastAsia="Times New Roman" w:hAnsi="ITC Avant Garde"/>
          <w:bCs/>
          <w:color w:val="000000"/>
          <w:lang w:eastAsia="es-MX"/>
        </w:rPr>
        <w:t>En este sentido, a través del acuerdo de inicio de procedimiento, la Unidad de Cumplimiento dio a conocer a</w:t>
      </w:r>
      <w:r w:rsidR="00B579E0">
        <w:rPr>
          <w:rFonts w:ascii="ITC Avant Garde" w:eastAsia="Times New Roman" w:hAnsi="ITC Avant Garde"/>
          <w:b/>
          <w:bCs/>
          <w:color w:val="000000"/>
          <w:lang w:eastAsia="es-MX"/>
        </w:rPr>
        <w:t xml:space="preserve"> </w:t>
      </w:r>
      <w:r w:rsidR="00247E6F" w:rsidRPr="00247E6F">
        <w:rPr>
          <w:rFonts w:ascii="ITC Avant Garde" w:eastAsia="Times New Roman" w:hAnsi="ITC Avant Garde"/>
          <w:b/>
          <w:bCs/>
          <w:color w:val="000000"/>
          <w:lang w:eastAsia="es-MX"/>
        </w:rPr>
        <w:t>UQUIFA</w:t>
      </w:r>
      <w:r w:rsidR="00106FD5" w:rsidRPr="00C13836">
        <w:rPr>
          <w:rFonts w:ascii="ITC Avant Garde" w:hAnsi="ITC Avant Garde"/>
          <w:b/>
          <w:caps/>
        </w:rPr>
        <w:t>,</w:t>
      </w:r>
      <w:r w:rsidR="00106FD5">
        <w:rPr>
          <w:rFonts w:ascii="ITC Avant Garde" w:hAnsi="ITC Avant Garde"/>
          <w:b/>
          <w:caps/>
        </w:rPr>
        <w:t xml:space="preserve"> </w:t>
      </w:r>
      <w:r w:rsidRPr="00C13836">
        <w:rPr>
          <w:rFonts w:ascii="ITC Avant Garde" w:eastAsia="Times New Roman" w:hAnsi="ITC Avant Garde"/>
          <w:bCs/>
          <w:color w:val="000000"/>
          <w:lang w:eastAsia="es-MX"/>
        </w:rPr>
        <w:t xml:space="preserve">la conducta que presuntamente viola disposiciones legales, así como la sanción prevista en ley por la comisión de la misma. Por ello, se le otorgó un término de quince días hábiles para que en uso de su garantía de audiencia rindiera las pruebas y manifestara por escrito lo que a su derecho conviniera. Lo anterior de conformidad con el artículo 14 de la </w:t>
      </w:r>
      <w:r w:rsidRPr="00C13836">
        <w:rPr>
          <w:rFonts w:ascii="ITC Avant Garde" w:eastAsia="Times New Roman" w:hAnsi="ITC Avant Garde"/>
          <w:b/>
          <w:bCs/>
          <w:color w:val="000000"/>
          <w:lang w:eastAsia="es-MX"/>
        </w:rPr>
        <w:t>CPEUM</w:t>
      </w:r>
      <w:r w:rsidRPr="00C13836">
        <w:rPr>
          <w:rFonts w:ascii="ITC Avant Garde" w:eastAsia="Times New Roman" w:hAnsi="ITC Avant Garde"/>
          <w:bCs/>
          <w:color w:val="000000"/>
          <w:lang w:eastAsia="es-MX"/>
        </w:rPr>
        <w:t xml:space="preserve">, en relación con el artículo 72 de la </w:t>
      </w:r>
      <w:r w:rsidRPr="00C13836">
        <w:rPr>
          <w:rFonts w:ascii="ITC Avant Garde" w:eastAsia="Times New Roman" w:hAnsi="ITC Avant Garde"/>
          <w:b/>
          <w:bCs/>
          <w:color w:val="000000"/>
          <w:lang w:eastAsia="es-MX"/>
        </w:rPr>
        <w:t>LFPA</w:t>
      </w:r>
      <w:r w:rsidRPr="00C13836">
        <w:rPr>
          <w:rFonts w:ascii="ITC Avant Garde" w:eastAsia="Times New Roman" w:hAnsi="ITC Avant Garde"/>
          <w:bCs/>
          <w:color w:val="000000"/>
          <w:lang w:eastAsia="es-MX"/>
        </w:rPr>
        <w:t>.</w:t>
      </w:r>
    </w:p>
    <w:p w:rsidR="00CB212A" w:rsidRDefault="00C13836" w:rsidP="003953D5">
      <w:pPr>
        <w:spacing w:after="240" w:line="360" w:lineRule="auto"/>
        <w:jc w:val="both"/>
        <w:rPr>
          <w:rFonts w:ascii="ITC Avant Garde" w:eastAsia="Times New Roman" w:hAnsi="ITC Avant Garde"/>
          <w:bCs/>
          <w:color w:val="000000"/>
          <w:lang w:eastAsia="es-MX"/>
        </w:rPr>
      </w:pPr>
      <w:r w:rsidRPr="00C13836">
        <w:rPr>
          <w:rFonts w:ascii="ITC Avant Garde" w:eastAsia="Times New Roman" w:hAnsi="ITC Avant Garde"/>
          <w:bCs/>
          <w:color w:val="000000"/>
          <w:lang w:eastAsia="es-MX"/>
        </w:rPr>
        <w:t xml:space="preserve">Concluido el periodo de pruebas, de acuerdo con lo que dispone el artículo 56 de la </w:t>
      </w:r>
      <w:r w:rsidRPr="00C13836">
        <w:rPr>
          <w:rFonts w:ascii="ITC Avant Garde" w:eastAsia="Times New Roman" w:hAnsi="ITC Avant Garde"/>
          <w:b/>
          <w:bCs/>
          <w:color w:val="000000"/>
          <w:lang w:eastAsia="es-MX"/>
        </w:rPr>
        <w:t>LFPA</w:t>
      </w:r>
      <w:r w:rsidRPr="00C13836">
        <w:rPr>
          <w:rFonts w:ascii="ITC Avant Garde" w:eastAsia="Times New Roman" w:hAnsi="ITC Avant Garde"/>
          <w:bCs/>
          <w:color w:val="000000"/>
          <w:lang w:eastAsia="es-MX"/>
        </w:rPr>
        <w:t>, la Unidad de Cumplimiento puso las actuaciones a disposición del interesado, para que éste formulara sus alegatos.</w:t>
      </w:r>
    </w:p>
    <w:p w:rsidR="00CB212A" w:rsidRDefault="00C13836" w:rsidP="003953D5">
      <w:pPr>
        <w:spacing w:after="240" w:line="360" w:lineRule="auto"/>
        <w:jc w:val="both"/>
        <w:rPr>
          <w:rFonts w:ascii="ITC Avant Garde" w:eastAsia="Times New Roman" w:hAnsi="ITC Avant Garde"/>
          <w:bCs/>
          <w:color w:val="000000"/>
          <w:lang w:eastAsia="es-MX"/>
        </w:rPr>
      </w:pPr>
      <w:r w:rsidRPr="00C13836">
        <w:rPr>
          <w:rFonts w:ascii="ITC Avant Garde" w:eastAsia="Times New Roman" w:hAnsi="ITC Avant Garde"/>
          <w:bCs/>
          <w:color w:val="000000"/>
          <w:lang w:eastAsia="es-MX"/>
        </w:rPr>
        <w:t xml:space="preserve">Una vez desahogado el periodo probatorio y vencido el plazo para formular alegatos, la Unidad de Cumplimiento remitió </w:t>
      </w:r>
      <w:r w:rsidRPr="00C13836">
        <w:rPr>
          <w:rFonts w:ascii="ITC Avant Garde" w:eastAsia="Times New Roman" w:hAnsi="ITC Avant Garde"/>
          <w:bCs/>
          <w:lang w:eastAsia="es-MX"/>
        </w:rPr>
        <w:t xml:space="preserve">el expediente de mérito </w:t>
      </w:r>
      <w:r w:rsidRPr="00C13836">
        <w:rPr>
          <w:rFonts w:ascii="ITC Avant Garde" w:eastAsia="Times New Roman" w:hAnsi="ITC Avant Garde"/>
          <w:bCs/>
          <w:color w:val="000000"/>
          <w:lang w:eastAsia="es-MX"/>
        </w:rPr>
        <w:t xml:space="preserve">en estado de Resolución al Pleno de este </w:t>
      </w:r>
      <w:r w:rsidRPr="00874804">
        <w:rPr>
          <w:rFonts w:ascii="ITC Avant Garde" w:eastAsia="Times New Roman" w:hAnsi="ITC Avant Garde"/>
          <w:b/>
          <w:bCs/>
          <w:color w:val="000000"/>
          <w:lang w:eastAsia="es-MX"/>
        </w:rPr>
        <w:t>Instituto</w:t>
      </w:r>
      <w:r w:rsidRPr="00C13836">
        <w:rPr>
          <w:rFonts w:ascii="ITC Avant Garde" w:eastAsia="Times New Roman" w:hAnsi="ITC Avant Garde"/>
          <w:b/>
          <w:bCs/>
          <w:color w:val="000000"/>
          <w:lang w:eastAsia="es-MX"/>
        </w:rPr>
        <w:t xml:space="preserve"> </w:t>
      </w:r>
      <w:r w:rsidRPr="00C13836">
        <w:rPr>
          <w:rFonts w:ascii="ITC Avant Garde" w:eastAsia="Times New Roman" w:hAnsi="ITC Avant Garde"/>
          <w:bCs/>
          <w:color w:val="000000"/>
          <w:lang w:eastAsia="es-MX"/>
        </w:rPr>
        <w:t>el cual se encuentra facultado para dictar la Resolución que en derecho corresponda.</w:t>
      </w:r>
    </w:p>
    <w:p w:rsidR="00CB212A" w:rsidRDefault="00C13836" w:rsidP="003953D5">
      <w:pPr>
        <w:spacing w:after="240" w:line="360" w:lineRule="auto"/>
        <w:jc w:val="both"/>
        <w:rPr>
          <w:rFonts w:ascii="ITC Avant Garde" w:eastAsia="Times New Roman" w:hAnsi="ITC Avant Garde"/>
          <w:bCs/>
          <w:color w:val="000000"/>
          <w:lang w:eastAsia="es-MX"/>
        </w:rPr>
      </w:pPr>
      <w:r w:rsidRPr="00C13836">
        <w:rPr>
          <w:rFonts w:ascii="ITC Avant Garde" w:eastAsia="Times New Roman" w:hAnsi="ITC Avant Garde"/>
          <w:bCs/>
          <w:color w:val="000000"/>
          <w:lang w:eastAsia="es-MX"/>
        </w:rPr>
        <w:t xml:space="preserve">Bajo ese contexto, el procedimiento administrativo de imposición de sanciones que se sustancia se realizó conforme a los términos y principios procesales que establece la </w:t>
      </w:r>
      <w:r w:rsidRPr="00C13836">
        <w:rPr>
          <w:rFonts w:ascii="ITC Avant Garde" w:hAnsi="ITC Avant Garde"/>
          <w:b/>
          <w:color w:val="000000"/>
        </w:rPr>
        <w:t xml:space="preserve">LFPA </w:t>
      </w:r>
      <w:r w:rsidRPr="00C13836">
        <w:rPr>
          <w:rFonts w:ascii="ITC Avant Garde" w:eastAsia="Times New Roman" w:hAnsi="ITC Avant Garde"/>
          <w:bCs/>
          <w:color w:val="000000"/>
          <w:lang w:eastAsia="es-MX"/>
        </w:rPr>
        <w:t xml:space="preserve">consistentes en: i) otorgar garantía de audiencia </w:t>
      </w:r>
      <w:r w:rsidR="00567E37">
        <w:rPr>
          <w:rFonts w:ascii="ITC Avant Garde" w:eastAsia="Times New Roman" w:hAnsi="ITC Avant Garde"/>
          <w:bCs/>
          <w:color w:val="000000"/>
          <w:lang w:eastAsia="es-MX"/>
        </w:rPr>
        <w:t>al presunto infractor</w:t>
      </w:r>
      <w:r w:rsidRPr="00C13836">
        <w:rPr>
          <w:rFonts w:ascii="ITC Avant Garde" w:eastAsia="Times New Roman" w:hAnsi="ITC Avant Garde"/>
          <w:bCs/>
          <w:color w:val="000000"/>
          <w:lang w:eastAsia="es-MX"/>
        </w:rPr>
        <w:t>; ii) desahogar pruebas; iii) recibir alegatos, y iv) emitir la Resolución que en derecho corresponda.</w:t>
      </w:r>
      <w:r w:rsidRPr="00C13836">
        <w:rPr>
          <w:rFonts w:ascii="ITC Avant Garde" w:eastAsia="Times New Roman" w:hAnsi="ITC Avant Garde"/>
          <w:bCs/>
          <w:color w:val="000000"/>
          <w:vertAlign w:val="superscript"/>
          <w:lang w:eastAsia="es-MX"/>
        </w:rPr>
        <w:footnoteReference w:id="2"/>
      </w:r>
      <w:r w:rsidRPr="00C13836">
        <w:rPr>
          <w:rFonts w:ascii="ITC Avant Garde" w:eastAsia="Times New Roman" w:hAnsi="ITC Avant Garde"/>
          <w:bCs/>
          <w:color w:val="000000"/>
          <w:lang w:eastAsia="es-MX"/>
        </w:rPr>
        <w:t xml:space="preserve"> </w:t>
      </w:r>
    </w:p>
    <w:p w:rsidR="006D1915" w:rsidRDefault="00C13836" w:rsidP="003953D5">
      <w:pPr>
        <w:spacing w:after="240" w:line="360" w:lineRule="auto"/>
        <w:jc w:val="both"/>
        <w:rPr>
          <w:rFonts w:ascii="ITC Avant Garde" w:eastAsia="Times New Roman" w:hAnsi="ITC Avant Garde"/>
          <w:bCs/>
          <w:color w:val="000000"/>
          <w:lang w:eastAsia="es-MX"/>
        </w:rPr>
        <w:sectPr w:rsidR="006D1915" w:rsidSect="00160817">
          <w:headerReference w:type="default" r:id="rId13"/>
          <w:pgSz w:w="12240" w:h="15840"/>
          <w:pgMar w:top="1985" w:right="1418" w:bottom="1418" w:left="1418" w:header="709" w:footer="420" w:gutter="0"/>
          <w:cols w:space="708"/>
          <w:docGrid w:linePitch="360"/>
        </w:sectPr>
      </w:pPr>
      <w:r w:rsidRPr="00C13836">
        <w:rPr>
          <w:rFonts w:ascii="ITC Avant Garde" w:eastAsia="Times New Roman" w:hAnsi="ITC Avant Garde"/>
          <w:bCs/>
          <w:color w:val="000000"/>
          <w:lang w:eastAsia="es-MX"/>
        </w:rPr>
        <w:t xml:space="preserve">En las relatadas condiciones, al tramitarse el </w:t>
      </w:r>
      <w:r w:rsidR="004C68F6">
        <w:rPr>
          <w:rFonts w:ascii="ITC Avant Garde" w:eastAsia="Times New Roman" w:hAnsi="ITC Avant Garde"/>
          <w:bCs/>
          <w:color w:val="000000"/>
          <w:lang w:eastAsia="es-MX"/>
        </w:rPr>
        <w:t xml:space="preserve">presente </w:t>
      </w:r>
      <w:r w:rsidRPr="00C13836">
        <w:rPr>
          <w:rFonts w:ascii="ITC Avant Garde" w:eastAsia="Times New Roman" w:hAnsi="ITC Avant Garde"/>
          <w:bCs/>
          <w:color w:val="000000"/>
          <w:lang w:eastAsia="es-MX"/>
        </w:rPr>
        <w:t xml:space="preserve">procedimiento administrativo bajo las anteriores premisas, debe tenerse por satisfecho el cumplimiento de lo dispuesto en </w:t>
      </w:r>
    </w:p>
    <w:p w:rsidR="00CB212A" w:rsidRDefault="00C13836" w:rsidP="003953D5">
      <w:pPr>
        <w:spacing w:after="240" w:line="360" w:lineRule="auto"/>
        <w:jc w:val="both"/>
        <w:rPr>
          <w:rFonts w:ascii="ITC Avant Garde" w:eastAsia="Times New Roman" w:hAnsi="ITC Avant Garde"/>
          <w:bCs/>
          <w:color w:val="000000"/>
          <w:lang w:eastAsia="es-MX"/>
        </w:rPr>
      </w:pPr>
      <w:r w:rsidRPr="00C13836">
        <w:rPr>
          <w:rFonts w:ascii="ITC Avant Garde" w:eastAsia="Times New Roman" w:hAnsi="ITC Avant Garde"/>
          <w:bCs/>
          <w:color w:val="000000"/>
          <w:lang w:eastAsia="es-MX"/>
        </w:rPr>
        <w:lastRenderedPageBreak/>
        <w:t xml:space="preserve">la </w:t>
      </w:r>
      <w:r w:rsidRPr="00C13836">
        <w:rPr>
          <w:rFonts w:ascii="ITC Avant Garde" w:eastAsia="Times New Roman" w:hAnsi="ITC Avant Garde"/>
          <w:b/>
          <w:bCs/>
          <w:color w:val="000000"/>
          <w:lang w:eastAsia="es-MX"/>
        </w:rPr>
        <w:t>CPEUM</w:t>
      </w:r>
      <w:r w:rsidRPr="00C13836">
        <w:rPr>
          <w:rFonts w:ascii="ITC Avant Garde" w:eastAsia="Times New Roman" w:hAnsi="ITC Avant Garde"/>
          <w:bCs/>
          <w:color w:val="000000"/>
          <w:lang w:eastAsia="es-MX"/>
        </w:rPr>
        <w:t>, las leyes ordinarias y los criterios judiciales que señalan cuál debe ser el actuar de la autoridad para resolver el presente caso.</w:t>
      </w:r>
    </w:p>
    <w:p w:rsidR="00CB212A" w:rsidRDefault="004F3596" w:rsidP="003953D5">
      <w:pPr>
        <w:pStyle w:val="Textoindependiente"/>
        <w:tabs>
          <w:tab w:val="left" w:pos="851"/>
        </w:tabs>
        <w:spacing w:after="240" w:line="360" w:lineRule="auto"/>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t>TERCERO.</w:t>
      </w:r>
      <w:r w:rsidRPr="00A15149">
        <w:rPr>
          <w:rFonts w:ascii="ITC Avant Garde" w:hAnsi="ITC Avant Garde"/>
          <w:b/>
          <w:smallCaps/>
          <w:color w:val="000000"/>
        </w:rPr>
        <w:t xml:space="preserve"> </w:t>
      </w:r>
      <w:r w:rsidR="00EC6953" w:rsidRPr="00EC6953">
        <w:t xml:space="preserve"> </w:t>
      </w:r>
      <w:r w:rsidR="00EC6953" w:rsidRPr="00EC6953">
        <w:rPr>
          <w:rFonts w:ascii="ITC Avant Garde" w:eastAsia="Times New Roman" w:hAnsi="ITC Avant Garde"/>
          <w:b/>
          <w:bCs/>
          <w:smallCaps/>
          <w:color w:val="000000"/>
          <w:lang w:eastAsia="es-MX"/>
        </w:rPr>
        <w:t xml:space="preserve">HECHOS MOTIVO DEL PROCEDIMIENTO ADMINISTRATIVO DE IMPOSICIÓN DE SANCIÓN Y </w:t>
      </w:r>
      <w:r w:rsidR="006864B9" w:rsidRPr="006864B9">
        <w:rPr>
          <w:rFonts w:ascii="ITC Avant Garde" w:eastAsia="Times New Roman" w:hAnsi="ITC Avant Garde"/>
          <w:b/>
          <w:bCs/>
          <w:smallCaps/>
          <w:color w:val="000000"/>
          <w:sz w:val="28"/>
          <w:lang w:eastAsia="es-MX"/>
        </w:rPr>
        <w:t xml:space="preserve">declaratoria de </w:t>
      </w:r>
      <w:r w:rsidR="00EC6953" w:rsidRPr="00EC6953">
        <w:rPr>
          <w:rFonts w:ascii="ITC Avant Garde" w:eastAsia="Times New Roman" w:hAnsi="ITC Avant Garde"/>
          <w:b/>
          <w:bCs/>
          <w:smallCaps/>
          <w:color w:val="000000"/>
          <w:lang w:eastAsia="es-MX"/>
        </w:rPr>
        <w:t>PÉRDIDA DE BIENES, INSTALACIONES Y EQUIPOS EN BENEFICIO DE LA NACIÓN</w:t>
      </w:r>
      <w:r>
        <w:rPr>
          <w:rFonts w:ascii="ITC Avant Garde" w:eastAsia="Times New Roman" w:hAnsi="ITC Avant Garde"/>
          <w:b/>
          <w:bCs/>
          <w:smallCaps/>
          <w:color w:val="000000"/>
          <w:lang w:eastAsia="es-MX"/>
        </w:rPr>
        <w:t>.</w:t>
      </w:r>
    </w:p>
    <w:p w:rsidR="00CB212A" w:rsidRDefault="00EC6953" w:rsidP="003953D5">
      <w:pPr>
        <w:pStyle w:val="Prrafodelista"/>
        <w:spacing w:after="240" w:line="360" w:lineRule="auto"/>
        <w:ind w:left="0"/>
        <w:contextualSpacing w:val="0"/>
        <w:jc w:val="both"/>
        <w:rPr>
          <w:rFonts w:ascii="ITC Avant Garde" w:hAnsi="ITC Avant Garde"/>
        </w:rPr>
      </w:pPr>
      <w:r w:rsidRPr="004E786E">
        <w:rPr>
          <w:rFonts w:ascii="ITC Avant Garde" w:hAnsi="ITC Avant Garde"/>
        </w:rPr>
        <w:t xml:space="preserve">Con la finalidad de dar cumplimiento a la orden de inspección-verificación </w:t>
      </w:r>
      <w:r w:rsidR="00874804">
        <w:rPr>
          <w:rFonts w:ascii="ITC Avant Garde" w:hAnsi="ITC Avant Garde"/>
        </w:rPr>
        <w:t xml:space="preserve">número </w:t>
      </w:r>
      <w:r w:rsidR="00051CBC">
        <w:rPr>
          <w:rFonts w:ascii="ITC Avant Garde" w:hAnsi="ITC Avant Garde"/>
          <w:b/>
        </w:rPr>
        <w:t>IFT/UC/DGV/</w:t>
      </w:r>
      <w:r w:rsidR="002E4573">
        <w:rPr>
          <w:rFonts w:ascii="ITC Avant Garde" w:hAnsi="ITC Avant Garde"/>
          <w:b/>
        </w:rPr>
        <w:t>690</w:t>
      </w:r>
      <w:r w:rsidR="00C93EA0">
        <w:rPr>
          <w:rFonts w:ascii="ITC Avant Garde" w:hAnsi="ITC Avant Garde"/>
          <w:b/>
        </w:rPr>
        <w:t>/2016</w:t>
      </w:r>
      <w:r w:rsidR="00A96264" w:rsidRPr="004E75C0">
        <w:rPr>
          <w:rFonts w:ascii="ITC Avant Garde" w:hAnsi="ITC Avant Garde"/>
          <w:b/>
        </w:rPr>
        <w:t xml:space="preserve"> </w:t>
      </w:r>
      <w:r w:rsidR="004E75C0" w:rsidRPr="004E75C0">
        <w:rPr>
          <w:rFonts w:ascii="ITC Avant Garde" w:hAnsi="ITC Avant Garde"/>
        </w:rPr>
        <w:t xml:space="preserve">de </w:t>
      </w:r>
      <w:r w:rsidR="00BC35A2">
        <w:rPr>
          <w:rFonts w:ascii="ITC Avant Garde" w:hAnsi="ITC Avant Garde"/>
        </w:rPr>
        <w:t xml:space="preserve">veinticuatro de octubre </w:t>
      </w:r>
      <w:r w:rsidR="005804F6">
        <w:rPr>
          <w:rFonts w:ascii="ITC Avant Garde" w:hAnsi="ITC Avant Garde"/>
        </w:rPr>
        <w:t xml:space="preserve">de dos mil </w:t>
      </w:r>
      <w:r w:rsidR="00567E37">
        <w:rPr>
          <w:rFonts w:ascii="ITC Avant Garde" w:hAnsi="ITC Avant Garde"/>
        </w:rPr>
        <w:t>dieciséis</w:t>
      </w:r>
      <w:r w:rsidRPr="007607D0">
        <w:rPr>
          <w:rFonts w:ascii="ITC Avant Garde" w:hAnsi="ITC Avant Garde"/>
        </w:rPr>
        <w:t xml:space="preserve">, </w:t>
      </w:r>
      <w:r>
        <w:rPr>
          <w:rFonts w:ascii="ITC Avant Garde" w:hAnsi="ITC Avant Garde"/>
        </w:rPr>
        <w:t>dirigida</w:t>
      </w:r>
      <w:r w:rsidR="00EB3EF2">
        <w:rPr>
          <w:rFonts w:ascii="ITC Avant Garde" w:hAnsi="ITC Avant Garde"/>
        </w:rPr>
        <w:t xml:space="preserve"> a</w:t>
      </w:r>
      <w:r>
        <w:rPr>
          <w:rFonts w:ascii="ITC Avant Garde" w:hAnsi="ITC Avant Garde"/>
        </w:rPr>
        <w:t xml:space="preserve"> </w:t>
      </w:r>
      <w:r w:rsidR="00BC35A2" w:rsidRPr="00BC35A2">
        <w:rPr>
          <w:rFonts w:ascii="ITC Avant Garde" w:hAnsi="ITC Avant Garde"/>
          <w:b/>
        </w:rPr>
        <w:t>UQUIFA</w:t>
      </w:r>
      <w:r w:rsidR="00DD1999">
        <w:rPr>
          <w:rFonts w:ascii="ITC Avant Garde" w:hAnsi="ITC Avant Garde"/>
          <w:b/>
        </w:rPr>
        <w:t>,</w:t>
      </w:r>
      <w:r w:rsidR="004F3596">
        <w:rPr>
          <w:rFonts w:ascii="ITC Avant Garde" w:hAnsi="ITC Avant Garde"/>
          <w:b/>
        </w:rPr>
        <w:t xml:space="preserve"> </w:t>
      </w:r>
      <w:r w:rsidR="00874804">
        <w:rPr>
          <w:rFonts w:ascii="ITC Avant Garde" w:hAnsi="ITC Avant Garde" w:cs="Tahoma"/>
          <w:b/>
        </w:rPr>
        <w:t>LOS VERIFICADORES</w:t>
      </w:r>
      <w:r w:rsidR="00874804" w:rsidRPr="006C431C">
        <w:rPr>
          <w:rFonts w:ascii="ITC Avant Garde" w:hAnsi="ITC Avant Garde"/>
        </w:rPr>
        <w:t xml:space="preserve"> </w:t>
      </w:r>
      <w:r w:rsidR="00874804">
        <w:rPr>
          <w:rFonts w:ascii="ITC Avant Garde" w:hAnsi="ITC Avant Garde"/>
        </w:rPr>
        <w:t xml:space="preserve">se constituyeron </w:t>
      </w:r>
      <w:r w:rsidR="00BC35A2">
        <w:rPr>
          <w:rFonts w:ascii="ITC Avant Garde" w:eastAsia="Arial Unicode MS" w:hAnsi="ITC Avant Garde" w:cs="Arial"/>
          <w:kern w:val="16"/>
        </w:rPr>
        <w:t xml:space="preserve">en </w:t>
      </w:r>
      <w:r w:rsidR="003C5A60">
        <w:rPr>
          <w:rFonts w:ascii="ITC Avant Garde" w:eastAsia="Arial Unicode MS" w:hAnsi="ITC Avant Garde" w:cs="Arial"/>
          <w:kern w:val="16"/>
        </w:rPr>
        <w:t xml:space="preserve">el domicilio ubicado en la </w:t>
      </w:r>
      <w:r w:rsidR="00BC35A2">
        <w:rPr>
          <w:rFonts w:ascii="ITC Avant Garde" w:hAnsi="ITC Avant Garde"/>
        </w:rPr>
        <w:t xml:space="preserve">Calle 37 Este número 126, Colonia CIVAC, Código Postal 62578, Municipio Jiutepec, Morelos </w:t>
      </w:r>
      <w:r w:rsidR="006C431C" w:rsidRPr="006C431C">
        <w:rPr>
          <w:rFonts w:ascii="ITC Avant Garde" w:eastAsia="Times New Roman" w:hAnsi="ITC Avant Garde"/>
          <w:bCs/>
          <w:color w:val="000000"/>
          <w:lang w:eastAsia="es-MX"/>
        </w:rPr>
        <w:t xml:space="preserve">y levantaron el </w:t>
      </w:r>
      <w:r w:rsidR="006C431C" w:rsidRPr="006C431C">
        <w:rPr>
          <w:rFonts w:ascii="ITC Avant Garde" w:hAnsi="ITC Avant Garde"/>
          <w:b/>
        </w:rPr>
        <w:t xml:space="preserve">ACTA DE VERIFICACIÓN </w:t>
      </w:r>
      <w:r w:rsidR="00C77D7B">
        <w:rPr>
          <w:rFonts w:ascii="ITC Avant Garde" w:hAnsi="ITC Avant Garde"/>
          <w:b/>
        </w:rPr>
        <w:t>IFT/UC/DGV/</w:t>
      </w:r>
      <w:r w:rsidR="002E4573">
        <w:rPr>
          <w:rFonts w:ascii="ITC Avant Garde" w:hAnsi="ITC Avant Garde"/>
          <w:b/>
        </w:rPr>
        <w:t>690</w:t>
      </w:r>
      <w:r w:rsidR="006C431C" w:rsidRPr="006C431C">
        <w:rPr>
          <w:rFonts w:ascii="ITC Avant Garde" w:hAnsi="ITC Avant Garde"/>
          <w:b/>
        </w:rPr>
        <w:t>/2016,</w:t>
      </w:r>
      <w:r w:rsidR="006C431C" w:rsidRPr="006C431C">
        <w:rPr>
          <w:rFonts w:ascii="ITC Avant Garde" w:hAnsi="ITC Avant Garde"/>
        </w:rPr>
        <w:t xml:space="preserve"> </w:t>
      </w:r>
      <w:r w:rsidR="006C431C" w:rsidRPr="006C431C">
        <w:rPr>
          <w:rFonts w:ascii="ITC Avant Garde" w:eastAsia="Times New Roman" w:hAnsi="ITC Avant Garde"/>
          <w:bCs/>
          <w:color w:val="000000"/>
          <w:lang w:eastAsia="es-MX"/>
        </w:rPr>
        <w:t>dándose por terminada dicha diligencia el mismo día de su inicio.</w:t>
      </w:r>
    </w:p>
    <w:p w:rsidR="00CB212A" w:rsidRDefault="006C431C" w:rsidP="003953D5">
      <w:pPr>
        <w:spacing w:after="240" w:line="360" w:lineRule="auto"/>
        <w:jc w:val="both"/>
        <w:rPr>
          <w:rFonts w:ascii="ITC Avant Garde" w:hAnsi="ITC Avant Garde" w:cs="Tahoma"/>
        </w:rPr>
      </w:pPr>
      <w:r w:rsidRPr="006C431C">
        <w:rPr>
          <w:rFonts w:ascii="ITC Avant Garde" w:eastAsia="Times New Roman" w:hAnsi="ITC Avant Garde"/>
          <w:bCs/>
          <w:color w:val="000000"/>
          <w:lang w:eastAsia="es-MX"/>
        </w:rPr>
        <w:t>La diligen</w:t>
      </w:r>
      <w:r>
        <w:rPr>
          <w:rFonts w:ascii="ITC Avant Garde" w:eastAsia="Times New Roman" w:hAnsi="ITC Avant Garde"/>
          <w:bCs/>
          <w:color w:val="000000"/>
          <w:lang w:eastAsia="es-MX"/>
        </w:rPr>
        <w:t>cia respectiva fue a</w:t>
      </w:r>
      <w:r w:rsidR="00567E37">
        <w:rPr>
          <w:rFonts w:ascii="ITC Avant Garde" w:eastAsia="Times New Roman" w:hAnsi="ITC Avant Garde"/>
          <w:bCs/>
          <w:color w:val="000000"/>
          <w:lang w:eastAsia="es-MX"/>
        </w:rPr>
        <w:t xml:space="preserve">tendida por </w:t>
      </w:r>
      <w:r w:rsidR="00BC35A2">
        <w:rPr>
          <w:rFonts w:ascii="ITC Avant Garde" w:eastAsia="Times New Roman" w:hAnsi="ITC Avant Garde"/>
          <w:bCs/>
          <w:color w:val="000000"/>
          <w:lang w:eastAsia="es-MX"/>
        </w:rPr>
        <w:t xml:space="preserve">el </w:t>
      </w:r>
      <w:r w:rsidRPr="006C431C">
        <w:rPr>
          <w:rFonts w:ascii="ITC Avant Garde" w:eastAsia="Times New Roman" w:hAnsi="ITC Avant Garde"/>
          <w:b/>
          <w:bCs/>
          <w:color w:val="000000"/>
          <w:lang w:eastAsia="es-MX"/>
        </w:rPr>
        <w:t>C.</w:t>
      </w:r>
      <w:r>
        <w:rPr>
          <w:rFonts w:ascii="ITC Avant Garde" w:eastAsia="Times New Roman" w:hAnsi="ITC Avant Garde"/>
          <w:bCs/>
          <w:color w:val="000000"/>
          <w:lang w:eastAsia="es-MX"/>
        </w:rPr>
        <w:t xml:space="preserve"> </w:t>
      </w:r>
      <w:r w:rsidR="009F5B5E">
        <w:rPr>
          <w:rFonts w:ascii="ITC Avant Garde" w:hAnsi="ITC Avant Garde"/>
          <w:b/>
          <w:bCs/>
          <w:color w:val="0000FF"/>
        </w:rPr>
        <w:t>“CONFIDENCIAL POR LEY”</w:t>
      </w:r>
      <w:r w:rsidR="00BC35A2">
        <w:rPr>
          <w:rFonts w:ascii="ITC Avant Garde" w:hAnsi="ITC Avant Garde"/>
        </w:rPr>
        <w:t xml:space="preserve">, quien se identificó con credencial para votar con número </w:t>
      </w:r>
      <w:r w:rsidR="009F5B5E">
        <w:rPr>
          <w:rFonts w:ascii="ITC Avant Garde" w:hAnsi="ITC Avant Garde"/>
          <w:b/>
          <w:bCs/>
          <w:color w:val="0000FF"/>
        </w:rPr>
        <w:t>“CONFIDENCIAL POR LEY”</w:t>
      </w:r>
      <w:r w:rsidR="00BC35A2">
        <w:rPr>
          <w:rFonts w:ascii="ITC Avant Garde" w:hAnsi="ITC Avant Garde"/>
        </w:rPr>
        <w:t xml:space="preserve">, expedida por el entonces Instituto Federal Electoral </w:t>
      </w:r>
      <w:r w:rsidRPr="006C431C">
        <w:rPr>
          <w:rFonts w:ascii="ITC Avant Garde" w:eastAsia="Times New Roman" w:hAnsi="ITC Avant Garde"/>
          <w:bCs/>
          <w:color w:val="000000"/>
          <w:lang w:eastAsia="es-MX"/>
        </w:rPr>
        <w:t xml:space="preserve">y manifestó </w:t>
      </w:r>
      <w:r w:rsidR="00BC35A2">
        <w:rPr>
          <w:rFonts w:ascii="ITC Avant Garde" w:hAnsi="ITC Avant Garde"/>
        </w:rPr>
        <w:t xml:space="preserve">ser </w:t>
      </w:r>
      <w:r w:rsidR="009F5B5E">
        <w:rPr>
          <w:rFonts w:ascii="ITC Avant Garde" w:hAnsi="ITC Avant Garde"/>
          <w:b/>
          <w:bCs/>
          <w:color w:val="0000FF"/>
        </w:rPr>
        <w:t>“CONFIDENCIAL POR LEY”</w:t>
      </w:r>
      <w:r w:rsidR="00BC35A2">
        <w:rPr>
          <w:rFonts w:ascii="ITC Avant Garde" w:hAnsi="ITC Avant Garde"/>
        </w:rPr>
        <w:t xml:space="preserve"> de </w:t>
      </w:r>
      <w:r w:rsidR="00BC35A2" w:rsidRPr="007E7281">
        <w:rPr>
          <w:rFonts w:ascii="ITC Avant Garde" w:hAnsi="ITC Avant Garde"/>
          <w:b/>
        </w:rPr>
        <w:t>LA VISITADA</w:t>
      </w:r>
      <w:r w:rsidRPr="006C431C">
        <w:rPr>
          <w:rFonts w:ascii="ITC Avant Garde" w:hAnsi="ITC Avant Garde"/>
        </w:rPr>
        <w:t xml:space="preserve">. Asimismo, </w:t>
      </w:r>
      <w:r w:rsidRPr="006C431C">
        <w:rPr>
          <w:rFonts w:ascii="ITC Avant Garde" w:eastAsia="Times New Roman" w:hAnsi="ITC Avant Garde"/>
          <w:bCs/>
          <w:color w:val="000000"/>
          <w:lang w:eastAsia="es-MX"/>
        </w:rPr>
        <w:t>designó como testigos de asistencia a</w:t>
      </w:r>
      <w:r w:rsidR="00BC35A2">
        <w:rPr>
          <w:rFonts w:ascii="ITC Avant Garde" w:eastAsia="Times New Roman" w:hAnsi="ITC Avant Garde"/>
          <w:bCs/>
          <w:color w:val="000000"/>
          <w:lang w:eastAsia="es-MX"/>
        </w:rPr>
        <w:t xml:space="preserve"> la</w:t>
      </w:r>
      <w:r>
        <w:rPr>
          <w:rFonts w:ascii="ITC Avant Garde" w:eastAsia="Times New Roman" w:hAnsi="ITC Avant Garde"/>
          <w:bCs/>
          <w:color w:val="000000"/>
          <w:lang w:eastAsia="es-MX"/>
        </w:rPr>
        <w:t>s</w:t>
      </w:r>
      <w:r w:rsidRPr="006C431C">
        <w:rPr>
          <w:rFonts w:ascii="ITC Avant Garde" w:eastAsia="Times New Roman" w:hAnsi="ITC Avant Garde"/>
          <w:bCs/>
          <w:color w:val="000000"/>
          <w:lang w:eastAsia="es-MX"/>
        </w:rPr>
        <w:t xml:space="preserve"> </w:t>
      </w:r>
      <w:r w:rsidRPr="006C431C">
        <w:rPr>
          <w:rFonts w:ascii="ITC Avant Garde" w:eastAsia="Times New Roman" w:hAnsi="ITC Avant Garde"/>
          <w:b/>
          <w:bCs/>
          <w:color w:val="000000"/>
          <w:lang w:eastAsia="es-MX"/>
        </w:rPr>
        <w:t>CC.</w:t>
      </w:r>
      <w:r>
        <w:rPr>
          <w:rFonts w:ascii="ITC Avant Garde" w:eastAsia="Times New Roman" w:hAnsi="ITC Avant Garde"/>
          <w:bCs/>
          <w:color w:val="000000"/>
          <w:lang w:eastAsia="es-MX"/>
        </w:rPr>
        <w:t xml:space="preserve"> </w:t>
      </w:r>
      <w:r w:rsidR="009F5B5E">
        <w:rPr>
          <w:rFonts w:ascii="ITC Avant Garde" w:hAnsi="ITC Avant Garde"/>
          <w:b/>
          <w:bCs/>
          <w:color w:val="0000FF"/>
        </w:rPr>
        <w:t>“CONFIDENCIAL POR LEY”</w:t>
      </w:r>
      <w:r w:rsidRPr="006C431C">
        <w:rPr>
          <w:rFonts w:ascii="ITC Avant Garde" w:hAnsi="ITC Avant Garde"/>
          <w:b/>
        </w:rPr>
        <w:t xml:space="preserve"> </w:t>
      </w:r>
      <w:r w:rsidRPr="006C431C">
        <w:rPr>
          <w:rFonts w:ascii="ITC Avant Garde" w:hAnsi="ITC Avant Garde" w:cs="Tahoma"/>
        </w:rPr>
        <w:t>quienes aceptaron el cargo conferido</w:t>
      </w:r>
      <w:r w:rsidR="001147BE">
        <w:rPr>
          <w:rFonts w:ascii="ITC Avant Garde" w:hAnsi="ITC Avant Garde" w:cs="Tahoma"/>
        </w:rPr>
        <w:t xml:space="preserve"> (</w:t>
      </w:r>
      <w:r w:rsidR="0048634F">
        <w:rPr>
          <w:rFonts w:ascii="ITC Avant Garde" w:hAnsi="ITC Avant Garde" w:cs="Tahoma"/>
        </w:rPr>
        <w:t xml:space="preserve">en adelante </w:t>
      </w:r>
      <w:r w:rsidR="001147BE">
        <w:rPr>
          <w:rFonts w:ascii="ITC Avant Garde" w:hAnsi="ITC Avant Garde" w:cs="Tahoma"/>
          <w:b/>
        </w:rPr>
        <w:t>“LOS TESTIGOS”</w:t>
      </w:r>
      <w:r w:rsidR="001147BE">
        <w:rPr>
          <w:rFonts w:ascii="ITC Avant Garde" w:hAnsi="ITC Avant Garde" w:cs="Tahoma"/>
        </w:rPr>
        <w:t>)</w:t>
      </w:r>
      <w:r w:rsidRPr="006C431C">
        <w:rPr>
          <w:rFonts w:ascii="ITC Avant Garde" w:hAnsi="ITC Avant Garde" w:cs="Tahoma"/>
        </w:rPr>
        <w:t>.</w:t>
      </w:r>
    </w:p>
    <w:p w:rsidR="00CB212A" w:rsidRDefault="006C431C" w:rsidP="003953D5">
      <w:pPr>
        <w:spacing w:after="240" w:line="360" w:lineRule="auto"/>
        <w:jc w:val="both"/>
        <w:rPr>
          <w:rFonts w:ascii="ITC Avant Garde" w:hAnsi="ITC Avant Garde" w:cs="Tahoma"/>
        </w:rPr>
      </w:pPr>
      <w:r w:rsidRPr="006C431C">
        <w:rPr>
          <w:rFonts w:ascii="ITC Avant Garde" w:hAnsi="ITC Avant Garde"/>
        </w:rPr>
        <w:t xml:space="preserve">Una vez cubiertos los requisitos de ley, </w:t>
      </w:r>
      <w:r w:rsidRPr="006C431C">
        <w:rPr>
          <w:rFonts w:ascii="ITC Avant Garde" w:hAnsi="ITC Avant Garde" w:cs="Tahoma"/>
          <w:b/>
        </w:rPr>
        <w:t>LOS VERIFICADORES</w:t>
      </w:r>
      <w:r w:rsidRPr="006C431C">
        <w:rPr>
          <w:rFonts w:ascii="ITC Avant Garde" w:hAnsi="ITC Avant Garde" w:cs="Tahoma"/>
        </w:rPr>
        <w:t xml:space="preserve">, acompañados de la persona que atendió la visita en el inmueble señalado y de los testigos de asistencia, procedieron a verificar el domicilio indicado, asentando en el acta de mérito: </w:t>
      </w:r>
    </w:p>
    <w:p w:rsidR="00CB212A" w:rsidRDefault="00BC35A2" w:rsidP="003953D5">
      <w:pPr>
        <w:pStyle w:val="Prrafodelista"/>
        <w:tabs>
          <w:tab w:val="left" w:pos="8505"/>
        </w:tabs>
        <w:spacing w:after="240" w:line="360" w:lineRule="auto"/>
        <w:ind w:left="1134" w:right="473"/>
        <w:contextualSpacing w:val="0"/>
        <w:jc w:val="both"/>
        <w:rPr>
          <w:rFonts w:ascii="ITC Avant Garde" w:hAnsi="ITC Avant Garde" w:cs="Tahoma"/>
          <w:i/>
          <w:sz w:val="20"/>
        </w:rPr>
      </w:pPr>
      <w:r w:rsidRPr="000044DF">
        <w:rPr>
          <w:rFonts w:ascii="ITC Avant Garde" w:hAnsi="ITC Avant Garde" w:cs="Tahoma"/>
          <w:i/>
          <w:sz w:val="20"/>
        </w:rPr>
        <w:t>“Se trata de un inmueble de fachada color blanco y color azul, con reja perimetral color azul marino, de un nivel de altura, en la fachada se observa una marquesina con la leyenda Uquifa, siendo ubicados en la planta baja, donde se localizan varias oficinas del área administrativa de LA VISITADA,</w:t>
      </w:r>
      <w:r>
        <w:rPr>
          <w:rFonts w:ascii="ITC Avant Garde" w:hAnsi="ITC Avant Garde" w:cs="Tahoma"/>
          <w:i/>
          <w:sz w:val="20"/>
        </w:rPr>
        <w:t xml:space="preserve"> (</w:t>
      </w:r>
      <w:r w:rsidRPr="000044DF">
        <w:rPr>
          <w:rFonts w:ascii="ITC Avant Garde" w:hAnsi="ITC Avant Garde" w:cs="Tahoma"/>
          <w:i/>
          <w:sz w:val="20"/>
        </w:rPr>
        <w:t>…</w:t>
      </w:r>
      <w:r>
        <w:rPr>
          <w:rFonts w:ascii="ITC Avant Garde" w:hAnsi="ITC Avant Garde" w:cs="Tahoma"/>
          <w:i/>
          <w:sz w:val="20"/>
        </w:rPr>
        <w:t>)</w:t>
      </w:r>
    </w:p>
    <w:p w:rsidR="006D1915" w:rsidRDefault="00BC35A2" w:rsidP="003953D5">
      <w:pPr>
        <w:pStyle w:val="Prrafodelista"/>
        <w:tabs>
          <w:tab w:val="left" w:pos="8505"/>
        </w:tabs>
        <w:spacing w:after="240" w:line="360" w:lineRule="auto"/>
        <w:ind w:left="1134" w:right="473"/>
        <w:contextualSpacing w:val="0"/>
        <w:jc w:val="both"/>
        <w:rPr>
          <w:rFonts w:ascii="ITC Avant Garde" w:hAnsi="ITC Avant Garde" w:cs="Tahoma"/>
          <w:i/>
          <w:sz w:val="20"/>
        </w:rPr>
        <w:sectPr w:rsidR="006D1915" w:rsidSect="00160817">
          <w:headerReference w:type="default" r:id="rId14"/>
          <w:pgSz w:w="12240" w:h="15840"/>
          <w:pgMar w:top="1985" w:right="1418" w:bottom="1418" w:left="1418" w:header="709" w:footer="420" w:gutter="0"/>
          <w:cols w:space="708"/>
          <w:docGrid w:linePitch="360"/>
        </w:sectPr>
      </w:pPr>
      <w:r>
        <w:rPr>
          <w:rFonts w:ascii="ITC Avant Garde" w:hAnsi="ITC Avant Garde" w:cs="Tahoma"/>
          <w:i/>
          <w:sz w:val="20"/>
        </w:rPr>
        <w:t>(</w:t>
      </w:r>
      <w:r w:rsidRPr="000044DF">
        <w:rPr>
          <w:rFonts w:ascii="ITC Avant Garde" w:hAnsi="ITC Avant Garde" w:cs="Tahoma"/>
          <w:i/>
          <w:sz w:val="20"/>
        </w:rPr>
        <w:t>…</w:t>
      </w:r>
      <w:r>
        <w:rPr>
          <w:rFonts w:ascii="ITC Avant Garde" w:hAnsi="ITC Avant Garde" w:cs="Tahoma"/>
          <w:i/>
          <w:sz w:val="20"/>
        </w:rPr>
        <w:t>)</w:t>
      </w:r>
      <w:r w:rsidRPr="000044DF">
        <w:rPr>
          <w:rFonts w:ascii="ITC Avant Garde" w:hAnsi="ITC Avant Garde" w:cs="Tahoma"/>
          <w:i/>
          <w:sz w:val="20"/>
        </w:rPr>
        <w:t xml:space="preserve"> nos dirigimos a la entrada de las instalaciones donde se encuentra la caseta de vigilancia en cuyo interior se detecta un equipo de radiocomunicación, encendido y en operación que a dicho de la persona que atiende la diligencia es Marca: Motorola, Modelo: Radius, con número de serie: 778TRA5108, cuenta </w:t>
      </w:r>
    </w:p>
    <w:p w:rsidR="00CB212A" w:rsidRDefault="00BC35A2" w:rsidP="003953D5">
      <w:pPr>
        <w:pStyle w:val="Prrafodelista"/>
        <w:tabs>
          <w:tab w:val="left" w:pos="8505"/>
        </w:tabs>
        <w:spacing w:after="240" w:line="360" w:lineRule="auto"/>
        <w:ind w:left="1134" w:right="473"/>
        <w:contextualSpacing w:val="0"/>
        <w:jc w:val="both"/>
        <w:rPr>
          <w:rFonts w:ascii="ITC Avant Garde" w:hAnsi="ITC Avant Garde" w:cs="Tahoma"/>
          <w:i/>
          <w:sz w:val="20"/>
        </w:rPr>
      </w:pPr>
      <w:r w:rsidRPr="000044DF">
        <w:rPr>
          <w:rFonts w:ascii="ITC Avant Garde" w:hAnsi="ITC Avant Garde" w:cs="Tahoma"/>
          <w:i/>
          <w:sz w:val="20"/>
        </w:rPr>
        <w:lastRenderedPageBreak/>
        <w:t xml:space="preserve">con 1 canal programado, constando los suscritos lo señalado por la persona que nos atiende y observando que dicho equipo se encuentra operando en el canal 1, apreciándose </w:t>
      </w:r>
      <w:r>
        <w:rPr>
          <w:rFonts w:ascii="ITC Avant Garde" w:hAnsi="ITC Avant Garde" w:cs="Tahoma"/>
          <w:i/>
          <w:sz w:val="20"/>
        </w:rPr>
        <w:t xml:space="preserve">además </w:t>
      </w:r>
      <w:r w:rsidRPr="000044DF">
        <w:rPr>
          <w:rFonts w:ascii="ITC Avant Garde" w:hAnsi="ITC Avant Garde" w:cs="Tahoma"/>
          <w:i/>
          <w:sz w:val="20"/>
        </w:rPr>
        <w:t>que se encuentra conectado a una línea transmisión (cable coaxial) que se dirige hacia la azotea del inmueble. Continuando con el recorrido y siguiendo la línea de transmisión, LOS VERIFICADORES, en compañía de la persona que recibe la visita y LOS TESTIGOS, observan que en la azotea del in</w:t>
      </w:r>
      <w:r w:rsidR="003C5A60">
        <w:rPr>
          <w:rFonts w:ascii="ITC Avant Garde" w:hAnsi="ITC Avant Garde" w:cs="Tahoma"/>
          <w:i/>
          <w:sz w:val="20"/>
        </w:rPr>
        <w:t xml:space="preserve">mueble se cuenta un mástil que </w:t>
      </w:r>
      <w:r w:rsidRPr="000044DF">
        <w:rPr>
          <w:rFonts w:ascii="ITC Avant Garde" w:hAnsi="ITC Avant Garde" w:cs="Tahoma"/>
          <w:i/>
          <w:sz w:val="20"/>
        </w:rPr>
        <w:t>a dicho de la persona que nos atiende es de aproximadamente 2 metros de altura, y el que se encuentra instalada una antena omnidireccional de tipo taco de billar, que opera en la banda VHF misma que se conecta al equipo de radiocomunicaciones referido.”.</w:t>
      </w:r>
    </w:p>
    <w:p w:rsidR="00CB212A" w:rsidRDefault="00BE0282" w:rsidP="003953D5">
      <w:pPr>
        <w:spacing w:after="240" w:line="360" w:lineRule="auto"/>
        <w:jc w:val="both"/>
        <w:rPr>
          <w:rFonts w:ascii="ITC Avant Garde" w:hAnsi="ITC Avant Garde"/>
          <w:iCs/>
          <w:kern w:val="16"/>
        </w:rPr>
      </w:pPr>
      <w:r w:rsidRPr="00BE0282">
        <w:rPr>
          <w:rFonts w:ascii="ITC Avant Garde" w:hAnsi="ITC Avant Garde"/>
          <w:iCs/>
          <w:kern w:val="16"/>
        </w:rPr>
        <w:t xml:space="preserve">En virtud de lo anterior, </w:t>
      </w:r>
      <w:r w:rsidRPr="00BE0282">
        <w:rPr>
          <w:rFonts w:ascii="ITC Avant Garde" w:hAnsi="ITC Avant Garde"/>
          <w:b/>
          <w:iCs/>
          <w:kern w:val="16"/>
        </w:rPr>
        <w:t>LOS VERIFICADORES</w:t>
      </w:r>
      <w:r w:rsidRPr="00BE0282">
        <w:rPr>
          <w:rFonts w:ascii="ITC Avant Garde" w:hAnsi="ITC Avant Garde"/>
          <w:iCs/>
          <w:kern w:val="16"/>
        </w:rPr>
        <w:t xml:space="preserve">, solicitaron autorización para que el personal técnico adscrito a la </w:t>
      </w:r>
      <w:r w:rsidR="0048634F">
        <w:rPr>
          <w:rFonts w:ascii="ITC Avant Garde" w:hAnsi="ITC Avant Garde"/>
          <w:b/>
        </w:rPr>
        <w:t>DGAVESRE</w:t>
      </w:r>
      <w:r w:rsidR="001147BE">
        <w:rPr>
          <w:rFonts w:ascii="ITC Avant Garde" w:hAnsi="ITC Avant Garde"/>
        </w:rPr>
        <w:t xml:space="preserve"> </w:t>
      </w:r>
      <w:r w:rsidRPr="00BE0282">
        <w:rPr>
          <w:rFonts w:ascii="ITC Avant Garde" w:hAnsi="ITC Avant Garde"/>
          <w:iCs/>
          <w:kern w:val="16"/>
        </w:rPr>
        <w:t>ingresara al domicilio para realizar un monitoreo del espectro radioeléctrico, a fin de determinar si en el inmueble en el que se actuó existían emisiones radioeléctricas</w:t>
      </w:r>
      <w:r w:rsidR="000D5AD7">
        <w:rPr>
          <w:rFonts w:ascii="ITC Avant Garde" w:hAnsi="ITC Avant Garde"/>
          <w:iCs/>
          <w:kern w:val="16"/>
        </w:rPr>
        <w:t xml:space="preserve"> y en su caso, determinar las frecuencias utilizadas</w:t>
      </w:r>
      <w:r w:rsidRPr="00BE0282">
        <w:rPr>
          <w:rFonts w:ascii="ITC Avant Garde" w:hAnsi="ITC Avant Garde"/>
          <w:iCs/>
          <w:kern w:val="16"/>
        </w:rPr>
        <w:t>, manifestando la persona que los atendió su conformidad con lo solicitado.</w:t>
      </w:r>
    </w:p>
    <w:p w:rsidR="00CB212A" w:rsidRDefault="00416262" w:rsidP="003953D5">
      <w:pPr>
        <w:spacing w:after="240" w:line="360" w:lineRule="auto"/>
        <w:jc w:val="both"/>
        <w:rPr>
          <w:rFonts w:ascii="ITC Avant Garde" w:hAnsi="ITC Avant Garde" w:cs="Tahoma"/>
        </w:rPr>
      </w:pPr>
      <w:r w:rsidRPr="006A255D">
        <w:rPr>
          <w:rFonts w:ascii="ITC Avant Garde" w:hAnsi="ITC Avant Garde" w:cs="Tahoma"/>
          <w:b/>
        </w:rPr>
        <w:t xml:space="preserve">LOS VERIFICADORES </w:t>
      </w:r>
      <w:r w:rsidRPr="006A255D">
        <w:rPr>
          <w:rFonts w:ascii="ITC Avant Garde" w:hAnsi="ITC Avant Garde" w:cs="Tahoma"/>
        </w:rPr>
        <w:t>en presencia de</w:t>
      </w:r>
      <w:r w:rsidRPr="006A255D">
        <w:rPr>
          <w:rFonts w:ascii="ITC Avant Garde" w:hAnsi="ITC Avant Garde"/>
          <w:b/>
        </w:rPr>
        <w:t xml:space="preserve"> LOS TESTIGOS</w:t>
      </w:r>
      <w:r w:rsidRPr="006A255D">
        <w:rPr>
          <w:rFonts w:ascii="ITC Avant Garde" w:hAnsi="ITC Avant Garde" w:cs="Tahoma"/>
        </w:rPr>
        <w:t xml:space="preserve"> solicitaron a la persona que atendió la diligencia </w:t>
      </w:r>
      <w:r>
        <w:rPr>
          <w:rFonts w:ascii="ITC Avant Garde" w:hAnsi="ITC Avant Garde" w:cs="Tahoma"/>
        </w:rPr>
        <w:t>manifestara bajo protesta de decir verdad lo siguiente:</w:t>
      </w:r>
    </w:p>
    <w:p w:rsidR="00CB212A" w:rsidRDefault="003C5A60" w:rsidP="003953D5">
      <w:pPr>
        <w:pStyle w:val="Prrafodelista"/>
        <w:numPr>
          <w:ilvl w:val="0"/>
          <w:numId w:val="11"/>
        </w:numPr>
        <w:spacing w:after="240" w:line="360" w:lineRule="auto"/>
        <w:contextualSpacing w:val="0"/>
        <w:jc w:val="both"/>
        <w:rPr>
          <w:rFonts w:ascii="ITC Avant Garde" w:hAnsi="ITC Avant Garde" w:cs="Tahoma"/>
        </w:rPr>
      </w:pPr>
      <w:r>
        <w:rPr>
          <w:rFonts w:ascii="ITC Avant Garde" w:hAnsi="ITC Avant Garde" w:cs="Tahoma"/>
        </w:rPr>
        <w:t>Si tenía conocimiento de qué</w:t>
      </w:r>
      <w:r w:rsidR="00416262" w:rsidRPr="005D39B0">
        <w:rPr>
          <w:rFonts w:ascii="ITC Avant Garde" w:hAnsi="ITC Avant Garde" w:cs="Tahoma"/>
        </w:rPr>
        <w:t xml:space="preserve"> persona</w:t>
      </w:r>
      <w:r w:rsidR="00416262">
        <w:rPr>
          <w:rFonts w:ascii="ITC Avant Garde" w:hAnsi="ITC Avant Garde" w:cs="Tahoma"/>
        </w:rPr>
        <w:t xml:space="preserve"> física o moral</w:t>
      </w:r>
      <w:r w:rsidR="00416262" w:rsidRPr="005D39B0">
        <w:rPr>
          <w:rFonts w:ascii="ITC Avant Garde" w:hAnsi="ITC Avant Garde" w:cs="Tahoma"/>
        </w:rPr>
        <w:t xml:space="preserve"> es el poseedor </w:t>
      </w:r>
      <w:r w:rsidR="00416262">
        <w:rPr>
          <w:rFonts w:ascii="ITC Avant Garde" w:hAnsi="ITC Avant Garde" w:cs="Tahoma"/>
        </w:rPr>
        <w:t xml:space="preserve">o propietario </w:t>
      </w:r>
      <w:r w:rsidR="00416262" w:rsidRPr="005D39B0">
        <w:rPr>
          <w:rFonts w:ascii="ITC Avant Garde" w:hAnsi="ITC Avant Garde" w:cs="Tahoma"/>
        </w:rPr>
        <w:t xml:space="preserve">de los equipos </w:t>
      </w:r>
      <w:r w:rsidR="00416262">
        <w:rPr>
          <w:rFonts w:ascii="ITC Avant Garde" w:hAnsi="ITC Avant Garde" w:cs="Tahoma"/>
        </w:rPr>
        <w:t>detectados y descritos en la presente actuación</w:t>
      </w:r>
      <w:r w:rsidR="00416262" w:rsidRPr="005D39B0">
        <w:rPr>
          <w:rFonts w:ascii="ITC Avant Garde" w:hAnsi="ITC Avant Garde" w:cs="Tahoma"/>
        </w:rPr>
        <w:t xml:space="preserve">, manifestando: </w:t>
      </w:r>
      <w:r w:rsidR="00416262" w:rsidRPr="005D39B0">
        <w:rPr>
          <w:rFonts w:ascii="ITC Avant Garde" w:hAnsi="ITC Avant Garde" w:cs="Tahoma"/>
          <w:i/>
        </w:rPr>
        <w:t>“</w:t>
      </w:r>
      <w:r w:rsidR="00416262">
        <w:rPr>
          <w:rFonts w:ascii="ITC Avant Garde" w:hAnsi="ITC Avant Garde" w:cs="Tahoma"/>
          <w:i/>
        </w:rPr>
        <w:t xml:space="preserve">Si, son de los laboratorios </w:t>
      </w:r>
      <w:r w:rsidR="00416262" w:rsidRPr="00ED5DA4">
        <w:rPr>
          <w:rFonts w:ascii="ITC Avant Garde" w:hAnsi="ITC Avant Garde" w:cs="Tahoma"/>
          <w:i/>
        </w:rPr>
        <w:t>Julián de México, S.A. DE C.V.</w:t>
      </w:r>
      <w:r w:rsidR="00416262">
        <w:rPr>
          <w:rFonts w:ascii="ITC Avant Garde" w:hAnsi="ITC Avant Garde" w:cs="Tahoma"/>
          <w:i/>
        </w:rPr>
        <w:t xml:space="preserve"> sin embargo están siendo utilizados por la empresa </w:t>
      </w:r>
      <w:r w:rsidR="00416262" w:rsidRPr="00256C4C">
        <w:rPr>
          <w:rFonts w:ascii="ITC Avant Garde" w:hAnsi="ITC Avant Garde" w:cs="Tahoma"/>
          <w:b/>
          <w:i/>
        </w:rPr>
        <w:t>UQUIFA DE MÉXICO, S.A. DE C.V.</w:t>
      </w:r>
      <w:r w:rsidR="00416262" w:rsidRPr="005D39B0">
        <w:rPr>
          <w:rFonts w:ascii="ITC Avant Garde" w:hAnsi="ITC Avant Garde" w:cs="Tahoma"/>
          <w:i/>
        </w:rPr>
        <w:t>”.</w:t>
      </w:r>
    </w:p>
    <w:p w:rsidR="00CB212A" w:rsidRDefault="00416262" w:rsidP="003953D5">
      <w:pPr>
        <w:pStyle w:val="Prrafodelista"/>
        <w:numPr>
          <w:ilvl w:val="0"/>
          <w:numId w:val="11"/>
        </w:numPr>
        <w:spacing w:after="240" w:line="360" w:lineRule="auto"/>
        <w:contextualSpacing w:val="0"/>
        <w:jc w:val="both"/>
        <w:rPr>
          <w:rFonts w:ascii="ITC Avant Garde" w:hAnsi="ITC Avant Garde" w:cs="Tahoma"/>
        </w:rPr>
      </w:pPr>
      <w:r w:rsidRPr="005D39B0">
        <w:rPr>
          <w:rFonts w:ascii="ITC Avant Garde" w:hAnsi="ITC Avant Garde" w:cs="Tahoma"/>
        </w:rPr>
        <w:t xml:space="preserve">Del mismo modo, el personal actuante preguntó a la persona que atendió la diligencia si sabía que </w:t>
      </w:r>
      <w:r>
        <w:rPr>
          <w:rFonts w:ascii="ITC Avant Garde" w:hAnsi="ITC Avant Garde" w:cs="Tahoma"/>
        </w:rPr>
        <w:t>uso tienen o se les da a los equipos de radiocomunicación detectados en el domicilio y descritos en la presente actuación</w:t>
      </w:r>
      <w:r w:rsidRPr="005D39B0">
        <w:rPr>
          <w:rFonts w:ascii="ITC Avant Garde" w:hAnsi="ITC Avant Garde" w:cs="Tahoma"/>
        </w:rPr>
        <w:t>, a lo que manifestó:</w:t>
      </w:r>
      <w:r w:rsidRPr="005D39B0">
        <w:rPr>
          <w:rFonts w:ascii="ITC Avant Garde" w:hAnsi="ITC Avant Garde" w:cs="Tahoma"/>
          <w:i/>
        </w:rPr>
        <w:t xml:space="preserve"> “</w:t>
      </w:r>
      <w:r>
        <w:rPr>
          <w:rFonts w:ascii="ITC Avant Garde" w:hAnsi="ITC Avant Garde" w:cs="Tahoma"/>
          <w:i/>
        </w:rPr>
        <w:t>Son para la comunicación entre las áreas internas de la empresa</w:t>
      </w:r>
      <w:r w:rsidRPr="005D39B0">
        <w:rPr>
          <w:rFonts w:ascii="ITC Avant Garde" w:hAnsi="ITC Avant Garde" w:cs="Tahoma"/>
          <w:i/>
        </w:rPr>
        <w:t>”.</w:t>
      </w:r>
    </w:p>
    <w:p w:rsidR="00CB212A" w:rsidRDefault="00416262" w:rsidP="003953D5">
      <w:pPr>
        <w:pStyle w:val="Prrafodelista"/>
        <w:numPr>
          <w:ilvl w:val="0"/>
          <w:numId w:val="11"/>
        </w:numPr>
        <w:spacing w:after="240" w:line="360" w:lineRule="auto"/>
        <w:contextualSpacing w:val="0"/>
        <w:jc w:val="both"/>
        <w:rPr>
          <w:rFonts w:ascii="ITC Avant Garde" w:hAnsi="ITC Avant Garde" w:cs="Tahoma"/>
        </w:rPr>
      </w:pPr>
      <w:r w:rsidRPr="00ED5DA4">
        <w:rPr>
          <w:rFonts w:ascii="ITC Avant Garde" w:hAnsi="ITC Avant Garde" w:cs="Tahoma"/>
        </w:rPr>
        <w:lastRenderedPageBreak/>
        <w:t>Del mismo modo, el personal actuante preguntó a la persona que atendió la diligencia si sabía qu</w:t>
      </w:r>
      <w:r w:rsidR="003C5A60">
        <w:rPr>
          <w:rFonts w:ascii="ITC Avant Garde" w:hAnsi="ITC Avant Garde" w:cs="Tahoma"/>
        </w:rPr>
        <w:t>é</w:t>
      </w:r>
      <w:r w:rsidRPr="00ED5DA4">
        <w:rPr>
          <w:rFonts w:ascii="ITC Avant Garde" w:hAnsi="ITC Avant Garde" w:cs="Tahoma"/>
        </w:rPr>
        <w:t xml:space="preserve"> frecuencias del espectro radioeléctrico son operadas, usadas y/o explotadas por LA VISITADA mediante el equipo detectado en el domicilio y descrito en la presente actuación, </w:t>
      </w:r>
      <w:r>
        <w:rPr>
          <w:rFonts w:ascii="ITC Avant Garde" w:hAnsi="ITC Avant Garde" w:cs="Tahoma"/>
        </w:rPr>
        <w:t>manifestando</w:t>
      </w:r>
      <w:r w:rsidRPr="00ED5DA4">
        <w:rPr>
          <w:rFonts w:ascii="ITC Avant Garde" w:hAnsi="ITC Avant Garde" w:cs="Tahoma"/>
        </w:rPr>
        <w:t>:</w:t>
      </w:r>
      <w:r w:rsidRPr="00ED5DA4">
        <w:rPr>
          <w:rFonts w:ascii="ITC Avant Garde" w:hAnsi="ITC Avant Garde" w:cs="Tahoma"/>
          <w:i/>
        </w:rPr>
        <w:t xml:space="preserve"> “</w:t>
      </w:r>
      <w:r>
        <w:rPr>
          <w:rFonts w:ascii="ITC Avant Garde" w:hAnsi="ITC Avant Garde" w:cs="Tahoma"/>
          <w:i/>
        </w:rPr>
        <w:t>No, la desconozco</w:t>
      </w:r>
      <w:r w:rsidRPr="00ED5DA4">
        <w:rPr>
          <w:rFonts w:ascii="ITC Avant Garde" w:hAnsi="ITC Avant Garde" w:cs="Tahoma"/>
          <w:i/>
        </w:rPr>
        <w:t>”.</w:t>
      </w:r>
    </w:p>
    <w:p w:rsidR="00CB212A" w:rsidRDefault="00416262" w:rsidP="003953D5">
      <w:pPr>
        <w:spacing w:after="240" w:line="360" w:lineRule="auto"/>
        <w:jc w:val="both"/>
        <w:rPr>
          <w:rFonts w:ascii="ITC Avant Garde" w:eastAsia="Arial Unicode MS" w:hAnsi="ITC Avant Garde" w:cs="Arial"/>
          <w:kern w:val="16"/>
        </w:rPr>
      </w:pPr>
      <w:r>
        <w:rPr>
          <w:rFonts w:ascii="ITC Avant Garde" w:hAnsi="ITC Avant Garde" w:cs="Tahoma"/>
        </w:rPr>
        <w:t xml:space="preserve">Por lo anterior, </w:t>
      </w:r>
      <w:r w:rsidRPr="009A5BE6">
        <w:rPr>
          <w:rFonts w:ascii="ITC Avant Garde" w:hAnsi="ITC Avant Garde" w:cs="Tahoma"/>
          <w:b/>
        </w:rPr>
        <w:t>LOS VERIFICADORES</w:t>
      </w:r>
      <w:r>
        <w:rPr>
          <w:rFonts w:ascii="ITC Avant Garde" w:hAnsi="ITC Avant Garde" w:cs="Tahoma"/>
          <w:b/>
        </w:rPr>
        <w:t xml:space="preserve"> </w:t>
      </w:r>
      <w:r>
        <w:rPr>
          <w:rFonts w:ascii="ITC Avant Garde" w:hAnsi="ITC Avant Garde" w:cs="Tahoma"/>
        </w:rPr>
        <w:t xml:space="preserve">en compañía de la persona que recibió la visita y los testigos, se trasladaron al exterior del domicilio para solicitar al personal técnico adscrito a la </w:t>
      </w:r>
      <w:r>
        <w:rPr>
          <w:rFonts w:ascii="ITC Avant Garde" w:eastAsia="Arial Unicode MS" w:hAnsi="ITC Avant Garde" w:cs="Arial"/>
          <w:b/>
          <w:kern w:val="16"/>
        </w:rPr>
        <w:t xml:space="preserve">DGAVESRE </w:t>
      </w:r>
      <w:r>
        <w:rPr>
          <w:rFonts w:ascii="ITC Avant Garde" w:eastAsia="Arial Unicode MS" w:hAnsi="ITC Avant Garde" w:cs="Arial"/>
          <w:kern w:val="16"/>
        </w:rPr>
        <w:t>que realizara un monitoreo del espectro radioeléctrico para determinar qu</w:t>
      </w:r>
      <w:r w:rsidR="00347305">
        <w:rPr>
          <w:rFonts w:ascii="ITC Avant Garde" w:eastAsia="Arial Unicode MS" w:hAnsi="ITC Avant Garde" w:cs="Arial"/>
          <w:kern w:val="16"/>
        </w:rPr>
        <w:t>é</w:t>
      </w:r>
      <w:r>
        <w:rPr>
          <w:rFonts w:ascii="ITC Avant Garde" w:eastAsia="Arial Unicode MS" w:hAnsi="ITC Avant Garde" w:cs="Arial"/>
          <w:kern w:val="16"/>
        </w:rPr>
        <w:t xml:space="preserve"> frecuencias están siendo utilizadas por </w:t>
      </w:r>
      <w:r w:rsidRPr="009A5BE6">
        <w:rPr>
          <w:rFonts w:ascii="ITC Avant Garde" w:eastAsia="Arial Unicode MS" w:hAnsi="ITC Avant Garde" w:cs="Arial"/>
          <w:b/>
          <w:kern w:val="16"/>
        </w:rPr>
        <w:t>LA VISITADA</w:t>
      </w:r>
      <w:r>
        <w:rPr>
          <w:rFonts w:ascii="ITC Avant Garde" w:eastAsia="Arial Unicode MS" w:hAnsi="ITC Avant Garde" w:cs="Arial"/>
          <w:kern w:val="16"/>
        </w:rPr>
        <w:t xml:space="preserve"> mediante los equipos de telecomunicaciones detectados en el domicilio en el que se realizó la visita. </w:t>
      </w:r>
    </w:p>
    <w:p w:rsidR="00B03D52" w:rsidRDefault="00F30467" w:rsidP="003953D5">
      <w:pPr>
        <w:spacing w:after="240" w:line="360" w:lineRule="auto"/>
        <w:jc w:val="both"/>
        <w:rPr>
          <w:rFonts w:ascii="ITC Avant Garde" w:eastAsia="Arial Unicode MS" w:hAnsi="ITC Avant Garde" w:cs="Arial"/>
          <w:kern w:val="16"/>
        </w:rPr>
      </w:pPr>
      <w:r w:rsidRPr="00F30467">
        <w:rPr>
          <w:rFonts w:ascii="ITC Avant Garde" w:hAnsi="ITC Avant Garde"/>
          <w:iCs/>
          <w:kern w:val="16"/>
        </w:rPr>
        <w:t>A continuación</w:t>
      </w:r>
      <w:r w:rsidR="009410DE">
        <w:rPr>
          <w:rFonts w:ascii="ITC Avant Garde" w:hAnsi="ITC Avant Garde"/>
          <w:iCs/>
          <w:kern w:val="16"/>
        </w:rPr>
        <w:t>,</w:t>
      </w:r>
      <w:r w:rsidRPr="00F30467">
        <w:rPr>
          <w:rFonts w:ascii="ITC Avant Garde" w:hAnsi="ITC Avant Garde"/>
          <w:iCs/>
          <w:kern w:val="16"/>
        </w:rPr>
        <w:t xml:space="preserve"> </w:t>
      </w:r>
      <w:r w:rsidRPr="00F30467">
        <w:rPr>
          <w:rFonts w:ascii="ITC Avant Garde" w:hAnsi="ITC Avant Garde"/>
          <w:b/>
          <w:iCs/>
          <w:kern w:val="16"/>
        </w:rPr>
        <w:t>LOS VERIFICADORES</w:t>
      </w:r>
      <w:r w:rsidRPr="00F30467">
        <w:rPr>
          <w:rFonts w:ascii="ITC Avant Garde" w:hAnsi="ITC Avant Garde"/>
          <w:iCs/>
          <w:kern w:val="16"/>
        </w:rPr>
        <w:t xml:space="preserve"> en compañí</w:t>
      </w:r>
      <w:r w:rsidR="00416262">
        <w:rPr>
          <w:rFonts w:ascii="ITC Avant Garde" w:hAnsi="ITC Avant Garde"/>
          <w:iCs/>
          <w:kern w:val="16"/>
        </w:rPr>
        <w:t>a de la persona que los atendió y</w:t>
      </w:r>
      <w:r w:rsidRPr="00F30467">
        <w:rPr>
          <w:rFonts w:ascii="ITC Avant Garde" w:hAnsi="ITC Avant Garde"/>
          <w:iCs/>
          <w:kern w:val="16"/>
        </w:rPr>
        <w:t xml:space="preserve"> </w:t>
      </w:r>
      <w:r w:rsidRPr="00F30467">
        <w:rPr>
          <w:rFonts w:ascii="ITC Avant Garde" w:hAnsi="ITC Avant Garde"/>
          <w:b/>
          <w:iCs/>
          <w:kern w:val="16"/>
        </w:rPr>
        <w:t>LOS TESTIGOS</w:t>
      </w:r>
      <w:r w:rsidR="00416262">
        <w:rPr>
          <w:rFonts w:ascii="ITC Avant Garde" w:hAnsi="ITC Avant Garde"/>
          <w:iCs/>
          <w:kern w:val="16"/>
        </w:rPr>
        <w:t>, solicitaron a</w:t>
      </w:r>
      <w:r w:rsidRPr="00F30467">
        <w:rPr>
          <w:rFonts w:ascii="ITC Avant Garde" w:hAnsi="ITC Avant Garde"/>
          <w:iCs/>
          <w:kern w:val="16"/>
        </w:rPr>
        <w:t xml:space="preserve">l personal técnico de la </w:t>
      </w:r>
      <w:r w:rsidR="0048634F">
        <w:rPr>
          <w:rFonts w:ascii="ITC Avant Garde" w:hAnsi="ITC Avant Garde"/>
          <w:b/>
        </w:rPr>
        <w:t>DGAVESRE</w:t>
      </w:r>
      <w:r w:rsidRPr="00F30467">
        <w:rPr>
          <w:rFonts w:ascii="ITC Avant Garde" w:hAnsi="ITC Avant Garde"/>
          <w:iCs/>
          <w:kern w:val="16"/>
        </w:rPr>
        <w:t xml:space="preserve">, </w:t>
      </w:r>
      <w:r w:rsidR="00416262">
        <w:rPr>
          <w:rFonts w:ascii="ITC Avant Garde" w:hAnsi="ITC Avant Garde" w:cs="Tahoma"/>
        </w:rPr>
        <w:t>q</w:t>
      </w:r>
      <w:r w:rsidR="00B03D52">
        <w:rPr>
          <w:rFonts w:ascii="ITC Avant Garde" w:hAnsi="ITC Avant Garde" w:cs="Tahoma"/>
        </w:rPr>
        <w:t>ue realizara</w:t>
      </w:r>
      <w:r w:rsidR="00416262">
        <w:rPr>
          <w:rFonts w:ascii="ITC Avant Garde" w:hAnsi="ITC Avant Garde" w:cs="Tahoma"/>
        </w:rPr>
        <w:t xml:space="preserve"> un monitoreo del espectro radioeléctrico</w:t>
      </w:r>
      <w:r w:rsidR="007B362B">
        <w:rPr>
          <w:rFonts w:ascii="ITC Avant Garde" w:hAnsi="ITC Avant Garde" w:cs="Tahoma"/>
        </w:rPr>
        <w:t>, detectando</w:t>
      </w:r>
      <w:r w:rsidR="00B03D52">
        <w:rPr>
          <w:rFonts w:ascii="ITC Avant Garde" w:hAnsi="ITC Avant Garde" w:cs="Tahoma"/>
        </w:rPr>
        <w:t xml:space="preserve"> </w:t>
      </w:r>
      <w:r w:rsidR="00B03D52">
        <w:rPr>
          <w:rFonts w:ascii="ITC Avant Garde" w:eastAsia="Arial Unicode MS" w:hAnsi="ITC Avant Garde" w:cs="Arial"/>
          <w:kern w:val="16"/>
        </w:rPr>
        <w:t xml:space="preserve">a través de un equipo analizador de espectro portátil, Anritsu modelo MS2713E con un rango de frecuencias 100 KHz a 6 GHz y una antena Pointing con rango de operación de 9 KHz a 8.5 GHz, propiedad del </w:t>
      </w:r>
      <w:r w:rsidR="00B03D52" w:rsidRPr="00FE4E9C">
        <w:rPr>
          <w:rFonts w:ascii="ITC Avant Garde" w:eastAsia="Arial Unicode MS" w:hAnsi="ITC Avant Garde" w:cs="Arial"/>
          <w:b/>
          <w:kern w:val="16"/>
        </w:rPr>
        <w:t>Instituto</w:t>
      </w:r>
      <w:r w:rsidR="00B03D52">
        <w:rPr>
          <w:rFonts w:ascii="ITC Avant Garde" w:eastAsia="Arial Unicode MS" w:hAnsi="ITC Avant Garde" w:cs="Arial"/>
          <w:kern w:val="16"/>
        </w:rPr>
        <w:t>.</w:t>
      </w:r>
    </w:p>
    <w:p w:rsidR="00CB212A" w:rsidRDefault="00047388" w:rsidP="003953D5">
      <w:pPr>
        <w:spacing w:after="240" w:line="360" w:lineRule="auto"/>
        <w:jc w:val="both"/>
        <w:rPr>
          <w:rFonts w:ascii="ITC Avant Garde" w:hAnsi="ITC Avant Garde"/>
          <w:iCs/>
          <w:kern w:val="16"/>
        </w:rPr>
      </w:pPr>
      <w:r w:rsidRPr="00047388">
        <w:rPr>
          <w:rFonts w:ascii="ITC Avant Garde" w:hAnsi="ITC Avant Garde"/>
          <w:iCs/>
          <w:kern w:val="16"/>
        </w:rPr>
        <w:t xml:space="preserve">Dichas mediciones se efectuaron en presencia de la persona que atendió la diligencia y </w:t>
      </w:r>
      <w:r w:rsidRPr="00047388">
        <w:rPr>
          <w:rFonts w:ascii="ITC Avant Garde" w:hAnsi="ITC Avant Garde"/>
          <w:b/>
          <w:iCs/>
          <w:kern w:val="16"/>
        </w:rPr>
        <w:t>LOS TESTIGOS</w:t>
      </w:r>
      <w:r w:rsidR="00E6273A">
        <w:rPr>
          <w:rFonts w:ascii="ITC Avant Garde" w:hAnsi="ITC Avant Garde"/>
          <w:b/>
          <w:iCs/>
          <w:kern w:val="16"/>
        </w:rPr>
        <w:t xml:space="preserve">, </w:t>
      </w:r>
      <w:r w:rsidR="00E6273A">
        <w:rPr>
          <w:rFonts w:ascii="ITC Avant Garde" w:hAnsi="ITC Avant Garde"/>
          <w:iCs/>
          <w:kern w:val="16"/>
        </w:rPr>
        <w:t>obteniendo la siguiente medición:</w:t>
      </w:r>
    </w:p>
    <w:p w:rsidR="00CB212A" w:rsidRDefault="00CE2ED9" w:rsidP="003953D5">
      <w:pPr>
        <w:spacing w:after="240" w:line="360" w:lineRule="auto"/>
        <w:jc w:val="center"/>
        <w:rPr>
          <w:rFonts w:ascii="ITC Avant Garde" w:hAnsi="ITC Avant Garde"/>
          <w:iCs/>
          <w:kern w:val="16"/>
        </w:rPr>
      </w:pPr>
      <w:r w:rsidRPr="00E40E33">
        <w:rPr>
          <w:rFonts w:ascii="ITC Avant Garde" w:hAnsi="ITC Avant Garde"/>
          <w:iCs/>
          <w:noProof/>
          <w:kern w:val="16"/>
          <w:lang w:eastAsia="es-MX"/>
        </w:rPr>
        <w:lastRenderedPageBreak/>
        <w:drawing>
          <wp:inline distT="0" distB="0" distL="0" distR="0">
            <wp:extent cx="4540250" cy="3578225"/>
            <wp:effectExtent l="19050" t="19050" r="12700" b="22225"/>
            <wp:docPr id="1" name="Imagen 1" descr="Esta imagen muestra la gráfica del monitoreo de la frecuencia 168.225 MHz. " title="Gráfica 1: Gráfica con el marcador en la frecuencia 168.225 MH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40250" cy="3578225"/>
                    </a:xfrm>
                    <a:prstGeom prst="rect">
                      <a:avLst/>
                    </a:prstGeom>
                    <a:noFill/>
                    <a:ln w="19050" cmpd="dbl">
                      <a:solidFill>
                        <a:srgbClr val="000000"/>
                      </a:solidFill>
                      <a:miter lim="800000"/>
                      <a:headEnd/>
                      <a:tailEnd/>
                    </a:ln>
                    <a:effectLst/>
                  </pic:spPr>
                </pic:pic>
              </a:graphicData>
            </a:graphic>
          </wp:inline>
        </w:drawing>
      </w:r>
    </w:p>
    <w:p w:rsidR="00CB212A" w:rsidRDefault="00047388" w:rsidP="003953D5">
      <w:pPr>
        <w:spacing w:after="240" w:line="360" w:lineRule="auto"/>
        <w:jc w:val="both"/>
        <w:rPr>
          <w:rFonts w:ascii="ITC Avant Garde" w:hAnsi="ITC Avant Garde" w:cs="Tahoma"/>
        </w:rPr>
      </w:pPr>
      <w:r w:rsidRPr="00047388">
        <w:rPr>
          <w:rFonts w:ascii="ITC Avant Garde" w:eastAsia="Arial" w:hAnsi="ITC Avant Garde"/>
          <w:iCs/>
          <w:kern w:val="16"/>
        </w:rPr>
        <w:t xml:space="preserve">El resultado impreso del monitoreo del espectro radioeléctrico, mismo que fue proporcionado a </w:t>
      </w:r>
      <w:r w:rsidRPr="00047388">
        <w:rPr>
          <w:rFonts w:ascii="ITC Avant Garde" w:eastAsia="Arial" w:hAnsi="ITC Avant Garde"/>
          <w:b/>
          <w:iCs/>
          <w:kern w:val="16"/>
        </w:rPr>
        <w:t>LOS VERIFICADORES</w:t>
      </w:r>
      <w:r w:rsidRPr="00047388">
        <w:rPr>
          <w:rFonts w:ascii="ITC Avant Garde" w:eastAsia="Arial" w:hAnsi="ITC Avant Garde"/>
          <w:iCs/>
          <w:kern w:val="16"/>
        </w:rPr>
        <w:t xml:space="preserve"> en presencia de la persona que los atendió y </w:t>
      </w:r>
      <w:r w:rsidRPr="00047388">
        <w:rPr>
          <w:rFonts w:ascii="ITC Avant Garde" w:eastAsia="Arial" w:hAnsi="ITC Avant Garde"/>
          <w:b/>
          <w:iCs/>
          <w:kern w:val="16"/>
        </w:rPr>
        <w:t>LOS TESTIGOS</w:t>
      </w:r>
      <w:r w:rsidRPr="00047388">
        <w:rPr>
          <w:rFonts w:ascii="ITC Avant Garde" w:eastAsia="Arial" w:hAnsi="ITC Avant Garde"/>
          <w:iCs/>
          <w:kern w:val="16"/>
        </w:rPr>
        <w:t>, m</w:t>
      </w:r>
      <w:r w:rsidRPr="00047388">
        <w:rPr>
          <w:rFonts w:ascii="ITC Avant Garde" w:hAnsi="ITC Avant Garde"/>
          <w:iCs/>
          <w:kern w:val="16"/>
        </w:rPr>
        <w:t>ostró</w:t>
      </w:r>
      <w:r w:rsidRPr="00047388">
        <w:rPr>
          <w:rFonts w:ascii="ITC Avant Garde" w:eastAsia="Arial" w:hAnsi="ITC Avant Garde"/>
          <w:iCs/>
          <w:kern w:val="16"/>
        </w:rPr>
        <w:t xml:space="preserve"> como </w:t>
      </w:r>
      <w:r w:rsidR="00AE5F73">
        <w:rPr>
          <w:rFonts w:ascii="ITC Avant Garde" w:eastAsia="Arial" w:hAnsi="ITC Avant Garde"/>
          <w:iCs/>
          <w:kern w:val="16"/>
        </w:rPr>
        <w:t xml:space="preserve">resultado el uso de </w:t>
      </w:r>
      <w:r>
        <w:rPr>
          <w:rFonts w:ascii="ITC Avant Garde" w:eastAsia="Arial" w:hAnsi="ITC Avant Garde"/>
          <w:iCs/>
          <w:kern w:val="16"/>
        </w:rPr>
        <w:t>frecuencia</w:t>
      </w:r>
      <w:r w:rsidRPr="00047388">
        <w:rPr>
          <w:rFonts w:ascii="ITC Avant Garde" w:eastAsia="Arial" w:hAnsi="ITC Avant Garde"/>
          <w:iCs/>
          <w:kern w:val="16"/>
        </w:rPr>
        <w:t xml:space="preserve"> </w:t>
      </w:r>
      <w:r w:rsidR="00B52921" w:rsidRPr="00B52921">
        <w:rPr>
          <w:rFonts w:ascii="ITC Avant Garde" w:hAnsi="ITC Avant Garde" w:cs="Tahoma"/>
          <w:b/>
        </w:rPr>
        <w:t>168.225</w:t>
      </w:r>
      <w:r w:rsidR="00AE5F73" w:rsidRPr="00AE5F73">
        <w:rPr>
          <w:rFonts w:ascii="ITC Avant Garde" w:hAnsi="ITC Avant Garde" w:cs="Tahoma"/>
          <w:b/>
        </w:rPr>
        <w:t xml:space="preserve"> MHz</w:t>
      </w:r>
      <w:r w:rsidR="00AE5F73">
        <w:rPr>
          <w:rFonts w:ascii="ITC Avant Garde" w:hAnsi="ITC Avant Garde" w:cs="Tahoma"/>
        </w:rPr>
        <w:t>, generadas por el equipo de telecomunicaciones detectado en el inmueble</w:t>
      </w:r>
      <w:r w:rsidR="00B03D52">
        <w:rPr>
          <w:rFonts w:ascii="ITC Avant Garde" w:hAnsi="ITC Avant Garde" w:cs="Tahoma"/>
        </w:rPr>
        <w:t>.</w:t>
      </w:r>
    </w:p>
    <w:p w:rsidR="00CB212A" w:rsidRDefault="00B87FD5" w:rsidP="003953D5">
      <w:pPr>
        <w:spacing w:after="240" w:line="360" w:lineRule="auto"/>
        <w:jc w:val="both"/>
        <w:rPr>
          <w:rFonts w:ascii="ITC Avant Garde" w:hAnsi="ITC Avant Garde" w:cs="Tahoma"/>
        </w:rPr>
      </w:pPr>
      <w:r w:rsidRPr="009575F6">
        <w:rPr>
          <w:rFonts w:ascii="ITC Avant Garde" w:hAnsi="ITC Avant Garde"/>
          <w:iCs/>
          <w:kern w:val="16"/>
        </w:rPr>
        <w:t xml:space="preserve">Dado que </w:t>
      </w:r>
      <w:r w:rsidRPr="009575F6">
        <w:rPr>
          <w:rFonts w:ascii="ITC Avant Garde" w:hAnsi="ITC Avant Garde"/>
          <w:b/>
          <w:iCs/>
          <w:kern w:val="16"/>
        </w:rPr>
        <w:t>LA VISITADA</w:t>
      </w:r>
      <w:r w:rsidRPr="009575F6">
        <w:rPr>
          <w:rFonts w:ascii="ITC Avant Garde" w:hAnsi="ITC Avant Garde"/>
          <w:iCs/>
          <w:kern w:val="16"/>
        </w:rPr>
        <w:t xml:space="preserve"> tenía instalado</w:t>
      </w:r>
      <w:r w:rsidR="00E80B20">
        <w:rPr>
          <w:rFonts w:ascii="ITC Avant Garde" w:hAnsi="ITC Avant Garde"/>
          <w:iCs/>
          <w:kern w:val="16"/>
        </w:rPr>
        <w:t>s</w:t>
      </w:r>
      <w:r w:rsidRPr="009575F6">
        <w:rPr>
          <w:rFonts w:ascii="ITC Avant Garde" w:hAnsi="ITC Avant Garde"/>
          <w:iCs/>
          <w:kern w:val="16"/>
        </w:rPr>
        <w:t xml:space="preserve"> y en operación los equipos de telecomunicaciones descritos anteriormente, con los cuales hacía uso, aprovechaba o explotaba la frecuencia del espectro </w:t>
      </w:r>
      <w:r w:rsidRPr="00AE5F73">
        <w:rPr>
          <w:rFonts w:ascii="ITC Avant Garde" w:hAnsi="ITC Avant Garde" w:cs="Tahoma"/>
        </w:rPr>
        <w:t>radioeléctrico</w:t>
      </w:r>
      <w:r w:rsidRPr="009575F6">
        <w:rPr>
          <w:rFonts w:ascii="ITC Avant Garde" w:hAnsi="ITC Avant Garde"/>
          <w:iCs/>
          <w:kern w:val="16"/>
        </w:rPr>
        <w:t xml:space="preserve"> </w:t>
      </w:r>
      <w:r w:rsidR="00E80B20">
        <w:rPr>
          <w:rFonts w:ascii="ITC Avant Garde" w:hAnsi="ITC Avant Garde"/>
          <w:iCs/>
          <w:kern w:val="16"/>
        </w:rPr>
        <w:t xml:space="preserve">de </w:t>
      </w:r>
      <w:r w:rsidR="00B52921" w:rsidRPr="00B52921">
        <w:rPr>
          <w:rFonts w:ascii="ITC Avant Garde" w:hAnsi="ITC Avant Garde" w:cs="Tahoma"/>
          <w:b/>
        </w:rPr>
        <w:t>168.225</w:t>
      </w:r>
      <w:r w:rsidR="00AE5F73" w:rsidRPr="00AE5F73">
        <w:rPr>
          <w:rFonts w:ascii="ITC Avant Garde" w:hAnsi="ITC Avant Garde" w:cs="Tahoma"/>
          <w:b/>
        </w:rPr>
        <w:t xml:space="preserve"> MHz</w:t>
      </w:r>
      <w:r w:rsidRPr="009575F6">
        <w:rPr>
          <w:rFonts w:ascii="ITC Avant Garde" w:hAnsi="ITC Avant Garde"/>
          <w:iCs/>
          <w:kern w:val="16"/>
        </w:rPr>
        <w:t xml:space="preserve">, </w:t>
      </w:r>
      <w:r w:rsidR="00047388" w:rsidRPr="00047388">
        <w:rPr>
          <w:rFonts w:ascii="ITC Avant Garde" w:hAnsi="ITC Avant Garde"/>
          <w:b/>
          <w:iCs/>
          <w:kern w:val="16"/>
        </w:rPr>
        <w:t>LOS VERIFICADORES</w:t>
      </w:r>
      <w:r w:rsidR="00047388" w:rsidRPr="00047388">
        <w:rPr>
          <w:rFonts w:ascii="ITC Avant Garde" w:hAnsi="ITC Avant Garde"/>
          <w:iCs/>
          <w:kern w:val="16"/>
        </w:rPr>
        <w:t xml:space="preserve"> </w:t>
      </w:r>
      <w:r w:rsidR="00C82713" w:rsidRPr="00200767">
        <w:rPr>
          <w:rFonts w:ascii="ITC Avant Garde" w:hAnsi="ITC Avant Garde" w:cs="Tahoma"/>
        </w:rPr>
        <w:t xml:space="preserve">solicitaron a la persona que recibió </w:t>
      </w:r>
      <w:r w:rsidR="00C82713" w:rsidRPr="00256C4C">
        <w:rPr>
          <w:rFonts w:ascii="ITC Avant Garde" w:hAnsi="ITC Avant Garde" w:cs="Tahoma"/>
          <w:b/>
        </w:rPr>
        <w:t>LA VISITA</w:t>
      </w:r>
      <w:r w:rsidR="00C82713" w:rsidRPr="00200767">
        <w:rPr>
          <w:rFonts w:ascii="ITC Avant Garde" w:hAnsi="ITC Avant Garde" w:cs="Tahoma"/>
        </w:rPr>
        <w:t xml:space="preserve"> </w:t>
      </w:r>
      <w:r w:rsidR="00C82713">
        <w:rPr>
          <w:rFonts w:ascii="ITC Avant Garde" w:hAnsi="ITC Avant Garde" w:cs="Tahoma"/>
        </w:rPr>
        <w:t>mostrara el original y entregara en fotocopia la</w:t>
      </w:r>
      <w:r w:rsidR="00C82713" w:rsidRPr="00200767">
        <w:rPr>
          <w:rFonts w:ascii="ITC Avant Garde" w:hAnsi="ITC Avant Garde" w:cs="Tahoma"/>
        </w:rPr>
        <w:t xml:space="preserve"> concesión</w:t>
      </w:r>
      <w:r w:rsidR="00C82713">
        <w:rPr>
          <w:rFonts w:ascii="ITC Avant Garde" w:hAnsi="ITC Avant Garde" w:cs="Tahoma"/>
        </w:rPr>
        <w:t xml:space="preserve">, </w:t>
      </w:r>
      <w:r w:rsidR="00C82713" w:rsidRPr="00200767">
        <w:rPr>
          <w:rFonts w:ascii="ITC Avant Garde" w:hAnsi="ITC Avant Garde" w:cs="Tahoma"/>
        </w:rPr>
        <w:t>permiso</w:t>
      </w:r>
      <w:r w:rsidR="00C82713">
        <w:rPr>
          <w:rFonts w:ascii="ITC Avant Garde" w:hAnsi="ITC Avant Garde" w:cs="Tahoma"/>
        </w:rPr>
        <w:t xml:space="preserve"> o autorización vigente que justificara el legal uso y aprovechamiento de la frecuencia de </w:t>
      </w:r>
      <w:r w:rsidR="00C82713">
        <w:rPr>
          <w:rFonts w:ascii="ITC Avant Garde" w:eastAsia="Arial Unicode MS" w:hAnsi="ITC Avant Garde" w:cs="Arial"/>
          <w:b/>
          <w:kern w:val="16"/>
        </w:rPr>
        <w:t xml:space="preserve">168.225 MHz </w:t>
      </w:r>
      <w:r w:rsidR="00C82713">
        <w:rPr>
          <w:rFonts w:ascii="ITC Avant Garde" w:eastAsia="Arial Unicode MS" w:hAnsi="ITC Avant Garde" w:cs="Arial"/>
          <w:kern w:val="16"/>
        </w:rPr>
        <w:t>detectada</w:t>
      </w:r>
      <w:r w:rsidR="00C82713" w:rsidRPr="00200767">
        <w:rPr>
          <w:rFonts w:ascii="ITC Avant Garde" w:hAnsi="ITC Avant Garde" w:cs="Tahoma"/>
        </w:rPr>
        <w:t xml:space="preserve">, a lo que respondió: </w:t>
      </w:r>
      <w:r w:rsidR="00C82713" w:rsidRPr="00200767">
        <w:rPr>
          <w:rFonts w:ascii="ITC Avant Garde" w:hAnsi="ITC Avant Garde" w:cs="Tahoma"/>
          <w:i/>
        </w:rPr>
        <w:t>“</w:t>
      </w:r>
      <w:r w:rsidR="00C82713">
        <w:rPr>
          <w:rFonts w:ascii="ITC Avant Garde" w:hAnsi="ITC Avant Garde" w:cs="Tahoma"/>
          <w:i/>
        </w:rPr>
        <w:t>No cuento con dicho documento. Solicité a la SCT permiso para poder ocupar una frecuencia, cuya respuesta fue que en este momento no se otorgaban permisos</w:t>
      </w:r>
      <w:r w:rsidR="00C82713" w:rsidRPr="00200767">
        <w:rPr>
          <w:rFonts w:ascii="ITC Avant Garde" w:hAnsi="ITC Avant Garde" w:cs="Tahoma"/>
          <w:i/>
        </w:rPr>
        <w:t>”.</w:t>
      </w:r>
    </w:p>
    <w:p w:rsidR="006D1915" w:rsidRDefault="003F0BF4" w:rsidP="003953D5">
      <w:pPr>
        <w:spacing w:after="240" w:line="360" w:lineRule="auto"/>
        <w:jc w:val="both"/>
        <w:rPr>
          <w:rFonts w:ascii="ITC Avant Garde" w:hAnsi="ITC Avant Garde"/>
        </w:rPr>
        <w:sectPr w:rsidR="006D1915" w:rsidSect="00160817">
          <w:headerReference w:type="default" r:id="rId16"/>
          <w:pgSz w:w="12240" w:h="15840"/>
          <w:pgMar w:top="1985" w:right="1418" w:bottom="1418" w:left="1418" w:header="709" w:footer="420" w:gutter="0"/>
          <w:cols w:space="708"/>
          <w:docGrid w:linePitch="360"/>
        </w:sectPr>
      </w:pPr>
      <w:r w:rsidRPr="00E36BCD">
        <w:rPr>
          <w:rFonts w:ascii="ITC Avant Garde" w:hAnsi="ITC Avant Garde"/>
        </w:rPr>
        <w:t>En razón de que la visitada no exhibió el respectivo título de concesión</w:t>
      </w:r>
      <w:r w:rsidR="004C68F6">
        <w:rPr>
          <w:rFonts w:ascii="ITC Avant Garde" w:hAnsi="ITC Avant Garde"/>
        </w:rPr>
        <w:t>, autorización</w:t>
      </w:r>
      <w:r w:rsidRPr="00E36BCD">
        <w:rPr>
          <w:rFonts w:ascii="ITC Avant Garde" w:hAnsi="ITC Avant Garde"/>
        </w:rPr>
        <w:t xml:space="preserve"> </w:t>
      </w:r>
      <w:r w:rsidRPr="00352F51">
        <w:rPr>
          <w:rFonts w:ascii="ITC Avant Garde" w:hAnsi="ITC Avant Garde"/>
        </w:rPr>
        <w:t xml:space="preserve">o </w:t>
      </w:r>
      <w:r w:rsidRPr="00352F51">
        <w:rPr>
          <w:rFonts w:ascii="ITC Avant Garde" w:hAnsi="ITC Avant Garde" w:cs="Tahoma"/>
        </w:rPr>
        <w:t>permiso</w:t>
      </w:r>
      <w:r w:rsidRPr="00352F51">
        <w:rPr>
          <w:rFonts w:ascii="ITC Avant Garde" w:hAnsi="ITC Avant Garde"/>
        </w:rPr>
        <w:t xml:space="preserve"> </w:t>
      </w:r>
      <w:r w:rsidRPr="00E36BCD">
        <w:rPr>
          <w:rFonts w:ascii="ITC Avant Garde" w:hAnsi="ITC Avant Garde"/>
        </w:rPr>
        <w:t xml:space="preserve">otorgado por autoridad competente que ampare el uso, aprovechamiento o </w:t>
      </w:r>
    </w:p>
    <w:p w:rsidR="00CB212A" w:rsidRDefault="003F0BF4" w:rsidP="003953D5">
      <w:pPr>
        <w:spacing w:after="240" w:line="360" w:lineRule="auto"/>
        <w:jc w:val="both"/>
        <w:rPr>
          <w:rFonts w:ascii="ITC Avant Garde" w:hAnsi="ITC Avant Garde" w:cs="Tahoma"/>
          <w:b/>
          <w:i/>
        </w:rPr>
      </w:pPr>
      <w:r w:rsidRPr="00E36BCD">
        <w:rPr>
          <w:rFonts w:ascii="ITC Avant Garde" w:hAnsi="ITC Avant Garde"/>
        </w:rPr>
        <w:lastRenderedPageBreak/>
        <w:t>explotación de la</w:t>
      </w:r>
      <w:r>
        <w:rPr>
          <w:rFonts w:ascii="ITC Avant Garde" w:hAnsi="ITC Avant Garde"/>
        </w:rPr>
        <w:t xml:space="preserve"> frecuencia referida, </w:t>
      </w:r>
      <w:r w:rsidRPr="00614AA4">
        <w:rPr>
          <w:rFonts w:ascii="ITC Avant Garde" w:hAnsi="ITC Avant Garde"/>
          <w:b/>
          <w:iCs/>
          <w:kern w:val="16"/>
        </w:rPr>
        <w:t>LOS VERIFICADORES</w:t>
      </w:r>
      <w:r w:rsidRPr="00614AA4">
        <w:rPr>
          <w:rFonts w:ascii="ITC Avant Garde" w:hAnsi="ITC Avant Garde"/>
          <w:iCs/>
          <w:kern w:val="16"/>
        </w:rPr>
        <w:t xml:space="preserve"> requirieron a la persona que los atendió, ante la presencia de </w:t>
      </w:r>
      <w:r w:rsidRPr="00614AA4">
        <w:rPr>
          <w:rFonts w:ascii="ITC Avant Garde" w:hAnsi="ITC Avant Garde"/>
          <w:b/>
          <w:iCs/>
          <w:kern w:val="16"/>
        </w:rPr>
        <w:t xml:space="preserve">LOS TESTIGOS </w:t>
      </w:r>
      <w:r w:rsidRPr="00B87FD5">
        <w:rPr>
          <w:rFonts w:ascii="ITC Avant Garde" w:hAnsi="ITC Avant Garde"/>
          <w:iCs/>
          <w:kern w:val="16"/>
        </w:rPr>
        <w:t>que</w:t>
      </w:r>
      <w:r w:rsidR="0094281E">
        <w:rPr>
          <w:rFonts w:ascii="ITC Avant Garde" w:hAnsi="ITC Avant Garde"/>
          <w:iCs/>
          <w:kern w:val="16"/>
        </w:rPr>
        <w:t xml:space="preserve"> </w:t>
      </w:r>
      <w:r w:rsidRPr="0094281E">
        <w:rPr>
          <w:rFonts w:ascii="ITC Avant Garde" w:hAnsi="ITC Avant Garde"/>
          <w:b/>
        </w:rPr>
        <w:t xml:space="preserve">apagara y desconectara el equipo de telecomunicaciones para el servicio de radiocomunicación </w:t>
      </w:r>
      <w:r w:rsidRPr="0094281E">
        <w:rPr>
          <w:rFonts w:ascii="ITC Avant Garde" w:hAnsi="ITC Avant Garde" w:cs="Tahoma"/>
          <w:b/>
        </w:rPr>
        <w:t>encontrado en el inmueble</w:t>
      </w:r>
      <w:r>
        <w:rPr>
          <w:rFonts w:ascii="ITC Avant Garde" w:hAnsi="ITC Avant Garde" w:cs="Tahoma"/>
        </w:rPr>
        <w:t xml:space="preserve">, manifestando: </w:t>
      </w:r>
      <w:r>
        <w:rPr>
          <w:rFonts w:ascii="ITC Avant Garde" w:hAnsi="ITC Avant Garde" w:cs="Tahoma"/>
          <w:i/>
        </w:rPr>
        <w:t>“</w:t>
      </w:r>
      <w:r w:rsidR="00256C4C">
        <w:rPr>
          <w:rFonts w:ascii="ITC Avant Garde" w:hAnsi="ITC Avant Garde" w:cs="Tahoma"/>
          <w:b/>
          <w:i/>
        </w:rPr>
        <w:t>En este momento no puedo apagar los equipos ya que son utilizados para temas de seguridad dentro de las instalaciones ya que manejamos sustancias químicas y es de suma importancia su monitoreo</w:t>
      </w:r>
      <w:r w:rsidRPr="0094281E">
        <w:rPr>
          <w:rFonts w:ascii="ITC Avant Garde" w:hAnsi="ITC Avant Garde" w:cs="Tahoma"/>
          <w:b/>
          <w:i/>
        </w:rPr>
        <w:t>”.</w:t>
      </w:r>
    </w:p>
    <w:p w:rsidR="00CB212A" w:rsidRDefault="00614AA4" w:rsidP="003953D5">
      <w:pPr>
        <w:spacing w:after="240" w:line="360" w:lineRule="auto"/>
        <w:jc w:val="both"/>
        <w:rPr>
          <w:rFonts w:ascii="ITC Avant Garde" w:hAnsi="ITC Avant Garde"/>
        </w:rPr>
      </w:pPr>
      <w:r w:rsidRPr="00614AA4">
        <w:rPr>
          <w:rFonts w:ascii="ITC Avant Garde" w:hAnsi="ITC Avant Garde"/>
          <w:iCs/>
          <w:kern w:val="16"/>
        </w:rPr>
        <w:t>Por lo anterior, con fundamento en los a</w:t>
      </w:r>
      <w:r w:rsidR="00837C19">
        <w:rPr>
          <w:rFonts w:ascii="ITC Avant Garde" w:hAnsi="ITC Avant Garde"/>
          <w:iCs/>
          <w:kern w:val="16"/>
        </w:rPr>
        <w:t>rtículos 4, 6, fracción II, 66</w:t>
      </w:r>
      <w:r w:rsidR="00256C4C">
        <w:rPr>
          <w:rFonts w:ascii="ITC Avant Garde" w:hAnsi="ITC Avant Garde"/>
          <w:iCs/>
          <w:kern w:val="16"/>
        </w:rPr>
        <w:t>,</w:t>
      </w:r>
      <w:r w:rsidRPr="00614AA4">
        <w:rPr>
          <w:rFonts w:ascii="ITC Avant Garde" w:hAnsi="ITC Avant Garde"/>
          <w:iCs/>
          <w:kern w:val="16"/>
        </w:rPr>
        <w:t xml:space="preserve"> 6</w:t>
      </w:r>
      <w:r w:rsidR="00256C4C">
        <w:rPr>
          <w:rFonts w:ascii="ITC Avant Garde" w:hAnsi="ITC Avant Garde"/>
          <w:iCs/>
          <w:kern w:val="16"/>
        </w:rPr>
        <w:t>7 fracción III y 69</w:t>
      </w:r>
      <w:r w:rsidRPr="00614AA4">
        <w:rPr>
          <w:rFonts w:ascii="ITC Avant Garde" w:hAnsi="ITC Avant Garde"/>
          <w:iCs/>
          <w:kern w:val="16"/>
        </w:rPr>
        <w:t xml:space="preserve"> de la </w:t>
      </w:r>
      <w:r w:rsidR="002E592E" w:rsidRPr="002E592E">
        <w:rPr>
          <w:rFonts w:ascii="ITC Avant Garde" w:hAnsi="ITC Avant Garde"/>
          <w:b/>
          <w:iCs/>
          <w:kern w:val="16"/>
        </w:rPr>
        <w:t>LFTR</w:t>
      </w:r>
      <w:r w:rsidRPr="00614AA4">
        <w:rPr>
          <w:rFonts w:ascii="ITC Avant Garde" w:hAnsi="ITC Avant Garde"/>
          <w:iCs/>
          <w:kern w:val="16"/>
        </w:rPr>
        <w:t xml:space="preserve">; 524 de la </w:t>
      </w:r>
      <w:r w:rsidRPr="00614AA4">
        <w:rPr>
          <w:rFonts w:ascii="ITC Avant Garde" w:hAnsi="ITC Avant Garde"/>
          <w:b/>
          <w:iCs/>
          <w:kern w:val="16"/>
        </w:rPr>
        <w:t>LVGC</w:t>
      </w:r>
      <w:r w:rsidRPr="00614AA4">
        <w:rPr>
          <w:rFonts w:ascii="ITC Avant Garde" w:hAnsi="ITC Avant Garde"/>
          <w:iCs/>
          <w:kern w:val="16"/>
        </w:rPr>
        <w:t>, éste último art</w:t>
      </w:r>
      <w:r w:rsidR="00837C19">
        <w:rPr>
          <w:rFonts w:ascii="ITC Avant Garde" w:hAnsi="ITC Avant Garde"/>
          <w:iCs/>
          <w:kern w:val="16"/>
        </w:rPr>
        <w:t xml:space="preserve">ículo de aplicación supletoria </w:t>
      </w:r>
      <w:r w:rsidRPr="00614AA4">
        <w:rPr>
          <w:rFonts w:ascii="ITC Avant Garde" w:hAnsi="ITC Avant Garde"/>
          <w:iCs/>
          <w:kern w:val="16"/>
        </w:rPr>
        <w:t xml:space="preserve">por lo que respecta al procedimiento de aseguramiento; y 43 fracción VI del </w:t>
      </w:r>
      <w:r w:rsidR="0062149C">
        <w:rPr>
          <w:rFonts w:ascii="ITC Avant Garde" w:eastAsia="Times New Roman" w:hAnsi="ITC Avant Garde"/>
          <w:b/>
          <w:bCs/>
          <w:color w:val="000000"/>
          <w:lang w:eastAsia="es-MX"/>
        </w:rPr>
        <w:t>ESTATUTO</w:t>
      </w:r>
      <w:r w:rsidRPr="00614AA4">
        <w:rPr>
          <w:rFonts w:ascii="ITC Avant Garde" w:hAnsi="ITC Avant Garde"/>
          <w:iCs/>
          <w:kern w:val="16"/>
        </w:rPr>
        <w:t xml:space="preserve">; </w:t>
      </w:r>
      <w:r w:rsidRPr="00614AA4">
        <w:rPr>
          <w:rFonts w:ascii="ITC Avant Garde" w:hAnsi="ITC Avant Garde"/>
          <w:b/>
          <w:iCs/>
          <w:kern w:val="16"/>
        </w:rPr>
        <w:t>LOS VERIFICADORES</w:t>
      </w:r>
      <w:r w:rsidRPr="00614AA4">
        <w:rPr>
          <w:rFonts w:ascii="ITC Avant Garde" w:hAnsi="ITC Avant Garde"/>
          <w:iCs/>
          <w:kern w:val="16"/>
        </w:rPr>
        <w:t xml:space="preserve"> procedieron al aseguramiento de los sistemas, instalaciones y equipos de telecomunicaciones </w:t>
      </w:r>
      <w:r>
        <w:rPr>
          <w:rFonts w:ascii="ITC Avant Garde" w:hAnsi="ITC Avant Garde"/>
          <w:iCs/>
          <w:kern w:val="16"/>
        </w:rPr>
        <w:t>que operaban</w:t>
      </w:r>
      <w:r w:rsidR="0094281E">
        <w:rPr>
          <w:rFonts w:ascii="ITC Avant Garde" w:hAnsi="ITC Avant Garde"/>
          <w:iCs/>
          <w:kern w:val="16"/>
        </w:rPr>
        <w:t xml:space="preserve"> la frecuencia </w:t>
      </w:r>
      <w:r w:rsidR="00B52921" w:rsidRPr="00B52921">
        <w:rPr>
          <w:rFonts w:ascii="ITC Avant Garde" w:hAnsi="ITC Avant Garde" w:cs="Tahoma"/>
          <w:b/>
        </w:rPr>
        <w:t>168.225</w:t>
      </w:r>
      <w:r w:rsidR="0094281E" w:rsidRPr="00AE5F73">
        <w:rPr>
          <w:rFonts w:ascii="ITC Avant Garde" w:hAnsi="ITC Avant Garde" w:cs="Tahoma"/>
          <w:b/>
        </w:rPr>
        <w:t xml:space="preserve"> MHz</w:t>
      </w:r>
      <w:r w:rsidRPr="00614AA4">
        <w:rPr>
          <w:rFonts w:ascii="ITC Avant Garde" w:hAnsi="ITC Avant Garde"/>
          <w:iCs/>
          <w:kern w:val="16"/>
        </w:rPr>
        <w:t xml:space="preserve"> al no contar con c</w:t>
      </w:r>
      <w:r>
        <w:rPr>
          <w:rFonts w:ascii="ITC Avant Garde" w:hAnsi="ITC Avant Garde"/>
          <w:iCs/>
          <w:kern w:val="16"/>
        </w:rPr>
        <w:t>oncesión, asignación o permiso.</w:t>
      </w:r>
    </w:p>
    <w:p w:rsidR="00CB212A" w:rsidRDefault="00614AA4" w:rsidP="003953D5">
      <w:pPr>
        <w:spacing w:after="240" w:line="360" w:lineRule="auto"/>
        <w:jc w:val="both"/>
        <w:rPr>
          <w:rFonts w:ascii="ITC Avant Garde" w:hAnsi="ITC Avant Garde"/>
        </w:rPr>
      </w:pPr>
      <w:r w:rsidRPr="00614AA4">
        <w:rPr>
          <w:rFonts w:ascii="ITC Avant Garde" w:hAnsi="ITC Avant Garde"/>
          <w:iCs/>
          <w:kern w:val="16"/>
        </w:rPr>
        <w:t>El aseguramiento de los equipos se realizó en los términos que se enlistan en la siguiente tabla</w:t>
      </w:r>
      <w:r w:rsidRPr="00614AA4">
        <w:rPr>
          <w:rFonts w:ascii="ITC Avant Garde" w:hAnsi="ITC Avant Garde"/>
          <w:iCs/>
          <w:kern w:val="16"/>
          <w:lang w:val="es-ES"/>
        </w:rPr>
        <w:t>:</w:t>
      </w:r>
    </w:p>
    <w:tbl>
      <w:tblPr>
        <w:tblStyle w:val="Tablaconcuadrcula2"/>
        <w:tblW w:w="5000" w:type="pct"/>
        <w:tblLook w:val="04A0" w:firstRow="1" w:lastRow="0" w:firstColumn="1" w:lastColumn="0" w:noHBand="0" w:noVBand="1"/>
        <w:tblCaption w:val="Equipos asegurados"/>
        <w:tblDescription w:val="Esta tabla muestra las caraterísticas de los equipos asegurados&#10;"/>
      </w:tblPr>
      <w:tblGrid>
        <w:gridCol w:w="2613"/>
        <w:gridCol w:w="1232"/>
        <w:gridCol w:w="1387"/>
        <w:gridCol w:w="1387"/>
        <w:gridCol w:w="2775"/>
      </w:tblGrid>
      <w:tr w:rsidR="00256C4C" w:rsidRPr="00E1558C" w:rsidTr="00CB212A">
        <w:trPr>
          <w:tblHeader/>
        </w:trPr>
        <w:tc>
          <w:tcPr>
            <w:tcW w:w="1391" w:type="pct"/>
            <w:shd w:val="clear" w:color="auto" w:fill="AEAAAA" w:themeFill="background2" w:themeFillShade="BF"/>
          </w:tcPr>
          <w:p w:rsidR="00256C4C" w:rsidRPr="004C193F" w:rsidRDefault="00256C4C" w:rsidP="003953D5">
            <w:pPr>
              <w:spacing w:after="240" w:line="360" w:lineRule="auto"/>
              <w:jc w:val="center"/>
              <w:rPr>
                <w:rFonts w:ascii="ITC Avant Garde" w:hAnsi="ITC Avant Garde" w:cs="Arial"/>
                <w:b/>
                <w:sz w:val="18"/>
                <w:szCs w:val="18"/>
              </w:rPr>
            </w:pPr>
            <w:r w:rsidRPr="004C193F">
              <w:rPr>
                <w:rFonts w:ascii="ITC Avant Garde" w:hAnsi="ITC Avant Garde" w:cs="Arial"/>
                <w:b/>
                <w:sz w:val="18"/>
                <w:szCs w:val="18"/>
              </w:rPr>
              <w:t>Equipo</w:t>
            </w:r>
          </w:p>
        </w:tc>
        <w:tc>
          <w:tcPr>
            <w:tcW w:w="656" w:type="pct"/>
            <w:shd w:val="clear" w:color="auto" w:fill="AEAAAA" w:themeFill="background2" w:themeFillShade="BF"/>
          </w:tcPr>
          <w:p w:rsidR="00256C4C" w:rsidRPr="004C193F" w:rsidRDefault="00256C4C" w:rsidP="003953D5">
            <w:pPr>
              <w:spacing w:after="240" w:line="360" w:lineRule="auto"/>
              <w:jc w:val="center"/>
              <w:rPr>
                <w:rFonts w:ascii="ITC Avant Garde" w:hAnsi="ITC Avant Garde" w:cs="Arial"/>
                <w:b/>
                <w:sz w:val="18"/>
                <w:szCs w:val="18"/>
              </w:rPr>
            </w:pPr>
            <w:r w:rsidRPr="004C193F">
              <w:rPr>
                <w:rFonts w:ascii="ITC Avant Garde" w:hAnsi="ITC Avant Garde" w:cs="Arial"/>
                <w:b/>
                <w:sz w:val="18"/>
                <w:szCs w:val="18"/>
              </w:rPr>
              <w:t>Marca</w:t>
            </w:r>
          </w:p>
        </w:tc>
        <w:tc>
          <w:tcPr>
            <w:tcW w:w="738" w:type="pct"/>
            <w:shd w:val="clear" w:color="auto" w:fill="AEAAAA" w:themeFill="background2" w:themeFillShade="BF"/>
          </w:tcPr>
          <w:p w:rsidR="00256C4C" w:rsidRPr="004C193F" w:rsidRDefault="00256C4C" w:rsidP="003953D5">
            <w:pPr>
              <w:spacing w:after="240" w:line="360" w:lineRule="auto"/>
              <w:jc w:val="center"/>
              <w:rPr>
                <w:rFonts w:ascii="ITC Avant Garde" w:hAnsi="ITC Avant Garde" w:cs="Arial"/>
                <w:b/>
                <w:sz w:val="18"/>
                <w:szCs w:val="18"/>
              </w:rPr>
            </w:pPr>
            <w:r w:rsidRPr="004C193F">
              <w:rPr>
                <w:rFonts w:ascii="ITC Avant Garde" w:hAnsi="ITC Avant Garde" w:cs="Arial"/>
                <w:b/>
                <w:sz w:val="18"/>
                <w:szCs w:val="18"/>
              </w:rPr>
              <w:t>Modelo</w:t>
            </w:r>
          </w:p>
        </w:tc>
        <w:tc>
          <w:tcPr>
            <w:tcW w:w="738" w:type="pct"/>
            <w:shd w:val="clear" w:color="auto" w:fill="AEAAAA" w:themeFill="background2" w:themeFillShade="BF"/>
          </w:tcPr>
          <w:p w:rsidR="00256C4C" w:rsidRPr="004C193F" w:rsidRDefault="00256C4C" w:rsidP="003953D5">
            <w:pPr>
              <w:spacing w:after="240" w:line="360" w:lineRule="auto"/>
              <w:jc w:val="center"/>
              <w:rPr>
                <w:rFonts w:ascii="ITC Avant Garde" w:hAnsi="ITC Avant Garde" w:cs="Arial"/>
                <w:b/>
                <w:sz w:val="18"/>
                <w:szCs w:val="18"/>
              </w:rPr>
            </w:pPr>
            <w:r w:rsidRPr="004C193F">
              <w:rPr>
                <w:rFonts w:ascii="ITC Avant Garde" w:hAnsi="ITC Avant Garde" w:cs="Arial"/>
                <w:b/>
                <w:sz w:val="18"/>
                <w:szCs w:val="18"/>
              </w:rPr>
              <w:t>Serie</w:t>
            </w:r>
          </w:p>
        </w:tc>
        <w:tc>
          <w:tcPr>
            <w:tcW w:w="1477" w:type="pct"/>
            <w:shd w:val="clear" w:color="auto" w:fill="AEAAAA" w:themeFill="background2" w:themeFillShade="BF"/>
          </w:tcPr>
          <w:p w:rsidR="00256C4C" w:rsidRPr="004C193F" w:rsidRDefault="00256C4C" w:rsidP="003953D5">
            <w:pPr>
              <w:spacing w:after="240" w:line="360" w:lineRule="auto"/>
              <w:jc w:val="center"/>
              <w:rPr>
                <w:rFonts w:ascii="ITC Avant Garde" w:hAnsi="ITC Avant Garde" w:cs="Arial"/>
                <w:b/>
                <w:sz w:val="18"/>
                <w:szCs w:val="18"/>
              </w:rPr>
            </w:pPr>
            <w:r w:rsidRPr="004C193F">
              <w:rPr>
                <w:rFonts w:ascii="ITC Avant Garde" w:hAnsi="ITC Avant Garde" w:cs="Arial"/>
                <w:b/>
                <w:sz w:val="18"/>
                <w:szCs w:val="18"/>
              </w:rPr>
              <w:t>Sello de aseguramiento</w:t>
            </w:r>
          </w:p>
        </w:tc>
      </w:tr>
      <w:tr w:rsidR="00256C4C" w:rsidRPr="00E1558C" w:rsidTr="00CB212A">
        <w:tc>
          <w:tcPr>
            <w:tcW w:w="1391" w:type="pct"/>
          </w:tcPr>
          <w:p w:rsidR="00256C4C" w:rsidRPr="004C193F" w:rsidRDefault="00256C4C" w:rsidP="003953D5">
            <w:pPr>
              <w:spacing w:after="240" w:line="360" w:lineRule="auto"/>
              <w:jc w:val="center"/>
              <w:rPr>
                <w:rFonts w:ascii="ITC Avant Garde" w:hAnsi="ITC Avant Garde" w:cs="Arial"/>
                <w:sz w:val="18"/>
                <w:szCs w:val="18"/>
              </w:rPr>
            </w:pPr>
            <w:r w:rsidRPr="004C193F">
              <w:rPr>
                <w:rFonts w:ascii="ITC Avant Garde" w:hAnsi="ITC Avant Garde" w:cs="Arial"/>
                <w:sz w:val="18"/>
                <w:szCs w:val="18"/>
              </w:rPr>
              <w:t xml:space="preserve">Radiocomunicación </w:t>
            </w:r>
          </w:p>
        </w:tc>
        <w:tc>
          <w:tcPr>
            <w:tcW w:w="656" w:type="pct"/>
          </w:tcPr>
          <w:p w:rsidR="00256C4C" w:rsidRPr="004C193F" w:rsidRDefault="00256C4C" w:rsidP="003953D5">
            <w:pPr>
              <w:spacing w:after="240" w:line="360" w:lineRule="auto"/>
              <w:jc w:val="center"/>
              <w:rPr>
                <w:rFonts w:ascii="ITC Avant Garde" w:hAnsi="ITC Avant Garde" w:cs="Arial"/>
                <w:sz w:val="18"/>
                <w:szCs w:val="18"/>
              </w:rPr>
            </w:pPr>
            <w:r w:rsidRPr="004C193F">
              <w:rPr>
                <w:rFonts w:ascii="ITC Avant Garde" w:hAnsi="ITC Avant Garde" w:cs="Arial"/>
                <w:sz w:val="18"/>
                <w:szCs w:val="18"/>
              </w:rPr>
              <w:t xml:space="preserve">Motorola </w:t>
            </w:r>
          </w:p>
        </w:tc>
        <w:tc>
          <w:tcPr>
            <w:tcW w:w="738" w:type="pct"/>
          </w:tcPr>
          <w:p w:rsidR="00256C4C" w:rsidRPr="004C193F" w:rsidRDefault="00256C4C" w:rsidP="003953D5">
            <w:pPr>
              <w:spacing w:after="240" w:line="360" w:lineRule="auto"/>
              <w:jc w:val="center"/>
              <w:rPr>
                <w:rFonts w:ascii="ITC Avant Garde" w:hAnsi="ITC Avant Garde" w:cs="Arial"/>
                <w:sz w:val="18"/>
                <w:szCs w:val="18"/>
              </w:rPr>
            </w:pPr>
            <w:r w:rsidRPr="004C193F">
              <w:rPr>
                <w:rFonts w:ascii="ITC Avant Garde" w:hAnsi="ITC Avant Garde" w:cs="Arial"/>
                <w:sz w:val="18"/>
                <w:szCs w:val="18"/>
              </w:rPr>
              <w:t>Radius</w:t>
            </w:r>
          </w:p>
        </w:tc>
        <w:tc>
          <w:tcPr>
            <w:tcW w:w="738" w:type="pct"/>
          </w:tcPr>
          <w:p w:rsidR="00256C4C" w:rsidRPr="004C193F" w:rsidRDefault="00256C4C" w:rsidP="003953D5">
            <w:pPr>
              <w:spacing w:after="240" w:line="360" w:lineRule="auto"/>
              <w:jc w:val="center"/>
              <w:rPr>
                <w:rFonts w:ascii="ITC Avant Garde" w:hAnsi="ITC Avant Garde" w:cs="Arial"/>
                <w:sz w:val="18"/>
                <w:szCs w:val="18"/>
              </w:rPr>
            </w:pPr>
            <w:r w:rsidRPr="004C193F">
              <w:rPr>
                <w:rFonts w:ascii="ITC Avant Garde" w:hAnsi="ITC Avant Garde" w:cs="Arial"/>
                <w:sz w:val="18"/>
                <w:szCs w:val="18"/>
              </w:rPr>
              <w:t>778TRA5108</w:t>
            </w:r>
          </w:p>
        </w:tc>
        <w:tc>
          <w:tcPr>
            <w:tcW w:w="1477" w:type="pct"/>
          </w:tcPr>
          <w:p w:rsidR="00256C4C" w:rsidRPr="004C193F" w:rsidRDefault="00256C4C" w:rsidP="003953D5">
            <w:pPr>
              <w:spacing w:after="240" w:line="360" w:lineRule="auto"/>
              <w:jc w:val="center"/>
              <w:rPr>
                <w:rFonts w:ascii="ITC Avant Garde" w:hAnsi="ITC Avant Garde" w:cs="Arial"/>
                <w:sz w:val="18"/>
                <w:szCs w:val="18"/>
              </w:rPr>
            </w:pPr>
            <w:r w:rsidRPr="004C193F">
              <w:rPr>
                <w:rFonts w:ascii="ITC Avant Garde" w:hAnsi="ITC Avant Garde" w:cs="Arial"/>
                <w:sz w:val="18"/>
                <w:szCs w:val="18"/>
              </w:rPr>
              <w:t>0238-16</w:t>
            </w:r>
          </w:p>
        </w:tc>
      </w:tr>
      <w:tr w:rsidR="00256C4C" w:rsidRPr="00E1558C" w:rsidTr="00CB212A">
        <w:tc>
          <w:tcPr>
            <w:tcW w:w="1391" w:type="pct"/>
          </w:tcPr>
          <w:p w:rsidR="00256C4C" w:rsidRPr="004C193F" w:rsidRDefault="00256C4C" w:rsidP="003953D5">
            <w:pPr>
              <w:spacing w:after="240" w:line="360" w:lineRule="auto"/>
              <w:jc w:val="center"/>
              <w:rPr>
                <w:rFonts w:ascii="ITC Avant Garde" w:hAnsi="ITC Avant Garde" w:cs="Arial"/>
                <w:sz w:val="18"/>
                <w:szCs w:val="18"/>
              </w:rPr>
            </w:pPr>
            <w:r w:rsidRPr="004C193F">
              <w:rPr>
                <w:rFonts w:ascii="ITC Avant Garde" w:hAnsi="ITC Avant Garde" w:cs="Arial"/>
                <w:sz w:val="18"/>
                <w:szCs w:val="18"/>
              </w:rPr>
              <w:t xml:space="preserve">Antena Omnidireccional </w:t>
            </w:r>
          </w:p>
        </w:tc>
        <w:tc>
          <w:tcPr>
            <w:tcW w:w="656" w:type="pct"/>
          </w:tcPr>
          <w:p w:rsidR="00256C4C" w:rsidRPr="004C193F" w:rsidRDefault="00256C4C" w:rsidP="003953D5">
            <w:pPr>
              <w:spacing w:after="240" w:line="360" w:lineRule="auto"/>
              <w:jc w:val="center"/>
              <w:rPr>
                <w:rFonts w:ascii="ITC Avant Garde" w:hAnsi="ITC Avant Garde" w:cs="Arial"/>
                <w:sz w:val="18"/>
                <w:szCs w:val="18"/>
              </w:rPr>
            </w:pPr>
            <w:r w:rsidRPr="004C193F">
              <w:rPr>
                <w:rFonts w:ascii="ITC Avant Garde" w:hAnsi="ITC Avant Garde" w:cs="Arial"/>
                <w:sz w:val="18"/>
                <w:szCs w:val="18"/>
              </w:rPr>
              <w:t>Sin marca</w:t>
            </w:r>
          </w:p>
        </w:tc>
        <w:tc>
          <w:tcPr>
            <w:tcW w:w="738" w:type="pct"/>
          </w:tcPr>
          <w:p w:rsidR="00256C4C" w:rsidRPr="004C193F" w:rsidRDefault="00256C4C" w:rsidP="003953D5">
            <w:pPr>
              <w:spacing w:after="240" w:line="360" w:lineRule="auto"/>
              <w:jc w:val="center"/>
              <w:rPr>
                <w:rFonts w:ascii="ITC Avant Garde" w:hAnsi="ITC Avant Garde" w:cs="Arial"/>
                <w:sz w:val="18"/>
                <w:szCs w:val="18"/>
              </w:rPr>
            </w:pPr>
            <w:r w:rsidRPr="004C193F">
              <w:rPr>
                <w:rFonts w:ascii="ITC Avant Garde" w:hAnsi="ITC Avant Garde" w:cs="Arial"/>
                <w:sz w:val="18"/>
                <w:szCs w:val="18"/>
              </w:rPr>
              <w:t>Sin modelo</w:t>
            </w:r>
          </w:p>
        </w:tc>
        <w:tc>
          <w:tcPr>
            <w:tcW w:w="738" w:type="pct"/>
          </w:tcPr>
          <w:p w:rsidR="00256C4C" w:rsidRPr="004C193F" w:rsidRDefault="00256C4C" w:rsidP="003953D5">
            <w:pPr>
              <w:spacing w:after="240" w:line="360" w:lineRule="auto"/>
              <w:jc w:val="center"/>
              <w:rPr>
                <w:rFonts w:ascii="ITC Avant Garde" w:hAnsi="ITC Avant Garde" w:cs="Arial"/>
                <w:sz w:val="18"/>
                <w:szCs w:val="18"/>
              </w:rPr>
            </w:pPr>
            <w:r w:rsidRPr="004C193F">
              <w:rPr>
                <w:rFonts w:ascii="ITC Avant Garde" w:hAnsi="ITC Avant Garde" w:cs="Arial"/>
                <w:sz w:val="18"/>
                <w:szCs w:val="18"/>
              </w:rPr>
              <w:t>S/N</w:t>
            </w:r>
          </w:p>
        </w:tc>
        <w:tc>
          <w:tcPr>
            <w:tcW w:w="1477" w:type="pct"/>
          </w:tcPr>
          <w:p w:rsidR="00256C4C" w:rsidRPr="004C193F" w:rsidRDefault="00256C4C" w:rsidP="003953D5">
            <w:pPr>
              <w:spacing w:after="240" w:line="360" w:lineRule="auto"/>
              <w:jc w:val="center"/>
              <w:rPr>
                <w:rFonts w:ascii="ITC Avant Garde" w:hAnsi="ITC Avant Garde" w:cs="Arial"/>
                <w:sz w:val="18"/>
                <w:szCs w:val="18"/>
              </w:rPr>
            </w:pPr>
            <w:r w:rsidRPr="004C193F">
              <w:rPr>
                <w:rFonts w:ascii="ITC Avant Garde" w:hAnsi="ITC Avant Garde" w:cs="Arial"/>
                <w:sz w:val="18"/>
                <w:szCs w:val="18"/>
              </w:rPr>
              <w:t>0258-16</w:t>
            </w:r>
          </w:p>
        </w:tc>
      </w:tr>
      <w:tr w:rsidR="00256C4C" w:rsidRPr="00E1558C" w:rsidTr="00CB212A">
        <w:tc>
          <w:tcPr>
            <w:tcW w:w="1391" w:type="pct"/>
          </w:tcPr>
          <w:p w:rsidR="00256C4C" w:rsidRPr="004C193F" w:rsidRDefault="00256C4C" w:rsidP="003953D5">
            <w:pPr>
              <w:spacing w:after="240" w:line="360" w:lineRule="auto"/>
              <w:jc w:val="center"/>
              <w:rPr>
                <w:rFonts w:ascii="ITC Avant Garde" w:hAnsi="ITC Avant Garde" w:cs="Arial"/>
                <w:sz w:val="18"/>
                <w:szCs w:val="18"/>
              </w:rPr>
            </w:pPr>
            <w:r w:rsidRPr="004C193F">
              <w:rPr>
                <w:rFonts w:ascii="ITC Avant Garde" w:hAnsi="ITC Avant Garde" w:cs="Arial"/>
                <w:sz w:val="18"/>
                <w:szCs w:val="18"/>
              </w:rPr>
              <w:t xml:space="preserve">Fuente de poder </w:t>
            </w:r>
          </w:p>
        </w:tc>
        <w:tc>
          <w:tcPr>
            <w:tcW w:w="656" w:type="pct"/>
          </w:tcPr>
          <w:p w:rsidR="00256C4C" w:rsidRPr="004C193F" w:rsidRDefault="00256C4C" w:rsidP="003953D5">
            <w:pPr>
              <w:spacing w:after="240" w:line="360" w:lineRule="auto"/>
              <w:jc w:val="center"/>
              <w:rPr>
                <w:rFonts w:ascii="ITC Avant Garde" w:hAnsi="ITC Avant Garde" w:cs="Arial"/>
                <w:sz w:val="18"/>
                <w:szCs w:val="18"/>
              </w:rPr>
            </w:pPr>
            <w:r w:rsidRPr="004C193F">
              <w:rPr>
                <w:rFonts w:ascii="ITC Avant Garde" w:hAnsi="ITC Avant Garde" w:cs="Arial"/>
                <w:sz w:val="18"/>
                <w:szCs w:val="18"/>
              </w:rPr>
              <w:t xml:space="preserve">Sin marca </w:t>
            </w:r>
          </w:p>
        </w:tc>
        <w:tc>
          <w:tcPr>
            <w:tcW w:w="738" w:type="pct"/>
          </w:tcPr>
          <w:p w:rsidR="00256C4C" w:rsidRPr="004C193F" w:rsidRDefault="00256C4C" w:rsidP="003953D5">
            <w:pPr>
              <w:spacing w:after="240" w:line="360" w:lineRule="auto"/>
              <w:jc w:val="center"/>
              <w:rPr>
                <w:rFonts w:ascii="ITC Avant Garde" w:hAnsi="ITC Avant Garde" w:cs="Arial"/>
                <w:sz w:val="18"/>
                <w:szCs w:val="18"/>
              </w:rPr>
            </w:pPr>
            <w:r w:rsidRPr="004C193F">
              <w:rPr>
                <w:rFonts w:ascii="ITC Avant Garde" w:hAnsi="ITC Avant Garde" w:cs="Arial"/>
                <w:sz w:val="18"/>
                <w:szCs w:val="18"/>
              </w:rPr>
              <w:t xml:space="preserve">Sin modelo </w:t>
            </w:r>
          </w:p>
        </w:tc>
        <w:tc>
          <w:tcPr>
            <w:tcW w:w="738" w:type="pct"/>
          </w:tcPr>
          <w:p w:rsidR="00256C4C" w:rsidRPr="004C193F" w:rsidRDefault="00256C4C" w:rsidP="003953D5">
            <w:pPr>
              <w:spacing w:after="240" w:line="360" w:lineRule="auto"/>
              <w:jc w:val="center"/>
              <w:rPr>
                <w:rFonts w:ascii="ITC Avant Garde" w:hAnsi="ITC Avant Garde" w:cs="Arial"/>
                <w:sz w:val="18"/>
                <w:szCs w:val="18"/>
              </w:rPr>
            </w:pPr>
            <w:r w:rsidRPr="004C193F">
              <w:rPr>
                <w:rFonts w:ascii="ITC Avant Garde" w:hAnsi="ITC Avant Garde" w:cs="Arial"/>
                <w:sz w:val="18"/>
                <w:szCs w:val="18"/>
              </w:rPr>
              <w:t>S/N</w:t>
            </w:r>
          </w:p>
        </w:tc>
        <w:tc>
          <w:tcPr>
            <w:tcW w:w="1477" w:type="pct"/>
          </w:tcPr>
          <w:p w:rsidR="00256C4C" w:rsidRPr="004C193F" w:rsidRDefault="00256C4C" w:rsidP="003953D5">
            <w:pPr>
              <w:spacing w:after="240" w:line="360" w:lineRule="auto"/>
              <w:jc w:val="center"/>
              <w:rPr>
                <w:rFonts w:ascii="ITC Avant Garde" w:hAnsi="ITC Avant Garde" w:cs="Arial"/>
                <w:sz w:val="18"/>
                <w:szCs w:val="18"/>
              </w:rPr>
            </w:pPr>
            <w:r w:rsidRPr="004C193F">
              <w:rPr>
                <w:rFonts w:ascii="ITC Avant Garde" w:hAnsi="ITC Avant Garde" w:cs="Arial"/>
                <w:sz w:val="18"/>
                <w:szCs w:val="18"/>
              </w:rPr>
              <w:t>0273-16</w:t>
            </w:r>
          </w:p>
        </w:tc>
      </w:tr>
    </w:tbl>
    <w:p w:rsidR="00CB212A" w:rsidRDefault="009858F2" w:rsidP="003953D5">
      <w:pPr>
        <w:spacing w:after="240" w:line="360" w:lineRule="auto"/>
        <w:jc w:val="both"/>
        <w:rPr>
          <w:rFonts w:ascii="ITC Avant Garde" w:hAnsi="ITC Avant Garde"/>
        </w:rPr>
      </w:pPr>
      <w:r w:rsidRPr="009858F2">
        <w:rPr>
          <w:rFonts w:ascii="ITC Avant Garde" w:eastAsia="Times New Roman" w:hAnsi="ITC Avant Garde"/>
          <w:kern w:val="16"/>
          <w:lang w:eastAsia="es-ES"/>
        </w:rPr>
        <w:t>Asimismo, designaron a</w:t>
      </w:r>
      <w:r w:rsidR="00256C4C">
        <w:rPr>
          <w:rFonts w:ascii="ITC Avant Garde" w:eastAsia="Times New Roman" w:hAnsi="ITC Avant Garde"/>
          <w:kern w:val="16"/>
          <w:lang w:eastAsia="es-ES"/>
        </w:rPr>
        <w:t>l</w:t>
      </w:r>
      <w:r w:rsidR="00E91BCA">
        <w:rPr>
          <w:rFonts w:ascii="ITC Avant Garde" w:eastAsia="Times New Roman" w:hAnsi="ITC Avant Garde"/>
          <w:kern w:val="16"/>
          <w:lang w:eastAsia="es-ES"/>
        </w:rPr>
        <w:t xml:space="preserve"> </w:t>
      </w:r>
      <w:r w:rsidRPr="009858F2">
        <w:rPr>
          <w:rFonts w:ascii="ITC Avant Garde" w:eastAsia="Times New Roman" w:hAnsi="ITC Avant Garde"/>
          <w:b/>
          <w:kern w:val="16"/>
          <w:lang w:eastAsia="es-ES"/>
        </w:rPr>
        <w:t xml:space="preserve">C. </w:t>
      </w:r>
      <w:r w:rsidR="006C31DB">
        <w:rPr>
          <w:rFonts w:ascii="ITC Avant Garde" w:hAnsi="ITC Avant Garde"/>
          <w:b/>
          <w:bCs/>
          <w:color w:val="0000FF"/>
        </w:rPr>
        <w:t xml:space="preserve">“CONFIDENCIAL POR LEY” </w:t>
      </w:r>
      <w:r w:rsidRPr="009858F2">
        <w:rPr>
          <w:rFonts w:ascii="ITC Avant Garde" w:eastAsia="Times New Roman" w:hAnsi="ITC Avant Garde"/>
          <w:kern w:val="16"/>
          <w:lang w:eastAsia="es-ES"/>
        </w:rPr>
        <w:t xml:space="preserve">como </w:t>
      </w:r>
      <w:r w:rsidRPr="009858F2">
        <w:rPr>
          <w:rFonts w:ascii="ITC Avant Garde" w:eastAsia="Times New Roman" w:hAnsi="ITC Avant Garde"/>
          <w:kern w:val="16"/>
          <w:u w:val="single"/>
          <w:lang w:eastAsia="es-ES"/>
        </w:rPr>
        <w:t>interventor especial (depositario)</w:t>
      </w:r>
      <w:r w:rsidRPr="009858F2">
        <w:rPr>
          <w:rFonts w:ascii="ITC Avant Garde" w:eastAsia="Times New Roman" w:hAnsi="ITC Avant Garde"/>
          <w:kern w:val="16"/>
          <w:lang w:eastAsia="es-ES"/>
        </w:rPr>
        <w:t xml:space="preserve"> de los equipos asegurados, aceptando el nombramiento y protestando el fiel y leal desempeño del cargo conferido, haciéndose sabedor de las obligaciones y responsabilidades civiles y penales que con él contrae en términos de la legislación aplicable, y quien señaló como domicilio para la guarda y custodia de los equipos asegurados, el inmueble donde se encontraban constituidos.</w:t>
      </w:r>
    </w:p>
    <w:p w:rsidR="006D1915" w:rsidRDefault="009858F2" w:rsidP="003953D5">
      <w:pPr>
        <w:spacing w:after="240" w:line="360" w:lineRule="auto"/>
        <w:jc w:val="both"/>
        <w:rPr>
          <w:rFonts w:ascii="ITC Avant Garde" w:eastAsia="Times New Roman" w:hAnsi="ITC Avant Garde"/>
          <w:lang w:eastAsia="es-ES"/>
        </w:rPr>
        <w:sectPr w:rsidR="006D1915" w:rsidSect="00160817">
          <w:headerReference w:type="default" r:id="rId17"/>
          <w:pgSz w:w="12240" w:h="15840"/>
          <w:pgMar w:top="1985" w:right="1418" w:bottom="1418" w:left="1418" w:header="709" w:footer="420" w:gutter="0"/>
          <w:cols w:space="708"/>
          <w:docGrid w:linePitch="360"/>
        </w:sectPr>
      </w:pPr>
      <w:r w:rsidRPr="009858F2">
        <w:rPr>
          <w:rFonts w:ascii="ITC Avant Garde" w:eastAsia="Times New Roman" w:hAnsi="ITC Avant Garde"/>
          <w:lang w:eastAsia="es-ES"/>
        </w:rPr>
        <w:t xml:space="preserve">Dado lo anterior, </w:t>
      </w:r>
      <w:r w:rsidRPr="009858F2">
        <w:rPr>
          <w:rFonts w:ascii="ITC Avant Garde" w:eastAsia="Times New Roman" w:hAnsi="ITC Avant Garde"/>
          <w:b/>
          <w:lang w:eastAsia="es-ES"/>
        </w:rPr>
        <w:t>LOS VERIFICADORES</w:t>
      </w:r>
      <w:r w:rsidRPr="009858F2">
        <w:rPr>
          <w:rFonts w:ascii="ITC Avant Garde" w:eastAsia="Times New Roman" w:hAnsi="ITC Avant Garde"/>
          <w:lang w:eastAsia="es-ES"/>
        </w:rPr>
        <w:t xml:space="preserve"> con fundamento en el artículo 524 de la </w:t>
      </w:r>
      <w:r w:rsidRPr="009858F2">
        <w:rPr>
          <w:rFonts w:ascii="ITC Avant Garde" w:eastAsia="Times New Roman" w:hAnsi="ITC Avant Garde"/>
          <w:b/>
          <w:lang w:eastAsia="es-ES"/>
        </w:rPr>
        <w:t>LVGC</w:t>
      </w:r>
      <w:r w:rsidRPr="009858F2">
        <w:rPr>
          <w:rFonts w:ascii="ITC Avant Garde" w:eastAsia="Times New Roman" w:hAnsi="ITC Avant Garde"/>
          <w:lang w:eastAsia="es-ES"/>
        </w:rPr>
        <w:t xml:space="preserve"> otorgaron a </w:t>
      </w:r>
      <w:r w:rsidRPr="009858F2">
        <w:rPr>
          <w:rFonts w:ascii="ITC Avant Garde" w:eastAsia="Times New Roman" w:hAnsi="ITC Avant Garde"/>
          <w:b/>
          <w:lang w:eastAsia="es-ES"/>
        </w:rPr>
        <w:t>LA VISITADA</w:t>
      </w:r>
      <w:r w:rsidRPr="009858F2">
        <w:rPr>
          <w:rFonts w:ascii="ITC Avant Garde" w:eastAsia="Times New Roman" w:hAnsi="ITC Avant Garde"/>
          <w:lang w:eastAsia="es-ES"/>
        </w:rPr>
        <w:t xml:space="preserve"> un plazo de diez días hábiles contados a partir del día siguiente </w:t>
      </w:r>
    </w:p>
    <w:p w:rsidR="00CB212A" w:rsidRDefault="009858F2" w:rsidP="003953D5">
      <w:pPr>
        <w:spacing w:after="240" w:line="360" w:lineRule="auto"/>
        <w:jc w:val="both"/>
        <w:rPr>
          <w:rFonts w:ascii="ITC Avant Garde" w:hAnsi="ITC Avant Garde"/>
        </w:rPr>
      </w:pPr>
      <w:r w:rsidRPr="009858F2">
        <w:rPr>
          <w:rFonts w:ascii="ITC Avant Garde" w:eastAsia="Times New Roman" w:hAnsi="ITC Avant Garde"/>
          <w:lang w:eastAsia="es-ES"/>
        </w:rPr>
        <w:lastRenderedPageBreak/>
        <w:t xml:space="preserve">de la conclusión de la diligencia, para que en ejercicio de su garantía de audiencia prevista en el artículo 14 de la </w:t>
      </w:r>
      <w:r w:rsidRPr="009858F2">
        <w:rPr>
          <w:rFonts w:ascii="ITC Avant Garde" w:eastAsia="Times New Roman" w:hAnsi="ITC Avant Garde"/>
          <w:b/>
          <w:lang w:eastAsia="es-ES"/>
        </w:rPr>
        <w:t>CPEUM</w:t>
      </w:r>
      <w:r w:rsidRPr="009858F2">
        <w:rPr>
          <w:rFonts w:ascii="ITC Avant Garde" w:eastAsia="Times New Roman" w:hAnsi="ITC Avant Garde"/>
          <w:lang w:eastAsia="es-ES"/>
        </w:rPr>
        <w:t xml:space="preserve">, presentara las pruebas y defensas que estimara procedentes ante el </w:t>
      </w:r>
      <w:r w:rsidRPr="0062149C">
        <w:rPr>
          <w:rFonts w:ascii="ITC Avant Garde" w:eastAsia="Times New Roman" w:hAnsi="ITC Avant Garde"/>
          <w:b/>
          <w:lang w:eastAsia="es-ES"/>
        </w:rPr>
        <w:t>Instituto</w:t>
      </w:r>
      <w:r w:rsidRPr="009858F2">
        <w:rPr>
          <w:rFonts w:ascii="ITC Avant Garde" w:eastAsia="Times New Roman" w:hAnsi="ITC Avant Garde"/>
          <w:lang w:eastAsia="es-ES"/>
        </w:rPr>
        <w:t>, plazo que transcurrió del</w:t>
      </w:r>
      <w:r w:rsidRPr="009858F2">
        <w:rPr>
          <w:rFonts w:ascii="ITC Avant Garde" w:hAnsi="ITC Avant Garde"/>
        </w:rPr>
        <w:t xml:space="preserve"> </w:t>
      </w:r>
      <w:r w:rsidR="003C5A60">
        <w:rPr>
          <w:rFonts w:ascii="ITC Avant Garde" w:hAnsi="ITC Avant Garde"/>
        </w:rPr>
        <w:t>veinticinco de octubre al siete de noviembre de dos mil dieciséis</w:t>
      </w:r>
      <w:r w:rsidRPr="009858F2">
        <w:rPr>
          <w:rFonts w:ascii="ITC Avant Garde" w:hAnsi="ITC Avant Garde"/>
        </w:rPr>
        <w:t xml:space="preserve">, sin contar los días </w:t>
      </w:r>
      <w:r w:rsidR="003C5A60">
        <w:rPr>
          <w:rFonts w:ascii="ITC Avant Garde" w:hAnsi="ITC Avant Garde"/>
        </w:rPr>
        <w:t xml:space="preserve">veintinueve y treinta de octubre, así como cinco y seis de noviembre </w:t>
      </w:r>
      <w:r w:rsidR="00234FAA">
        <w:rPr>
          <w:rFonts w:ascii="ITC Avant Garde" w:hAnsi="ITC Avant Garde"/>
        </w:rPr>
        <w:t>de la misma anualidad</w:t>
      </w:r>
      <w:r w:rsidRPr="009858F2">
        <w:rPr>
          <w:rFonts w:ascii="ITC Avant Garde" w:hAnsi="ITC Avant Garde"/>
        </w:rPr>
        <w:t xml:space="preserve"> por </w:t>
      </w:r>
      <w:r w:rsidR="0062149C">
        <w:rPr>
          <w:rFonts w:ascii="ITC Avant Garde" w:hAnsi="ITC Avant Garde"/>
        </w:rPr>
        <w:t>haber sido</w:t>
      </w:r>
      <w:r w:rsidRPr="009858F2">
        <w:rPr>
          <w:rFonts w:ascii="ITC Avant Garde" w:hAnsi="ITC Avant Garde"/>
        </w:rPr>
        <w:t xml:space="preserve"> sábados y domingos en términos del artículo 28 de la </w:t>
      </w:r>
      <w:r w:rsidRPr="009858F2">
        <w:rPr>
          <w:rFonts w:ascii="ITC Avant Garde" w:hAnsi="ITC Avant Garde"/>
          <w:b/>
        </w:rPr>
        <w:t>LFPA</w:t>
      </w:r>
      <w:r w:rsidRPr="009858F2">
        <w:rPr>
          <w:rFonts w:ascii="ITC Avant Garde" w:hAnsi="ITC Avant Garde"/>
        </w:rPr>
        <w:t>.</w:t>
      </w:r>
    </w:p>
    <w:p w:rsidR="00CB212A" w:rsidRDefault="009858F2" w:rsidP="003953D5">
      <w:pPr>
        <w:spacing w:after="240" w:line="360" w:lineRule="auto"/>
        <w:jc w:val="both"/>
        <w:rPr>
          <w:rFonts w:ascii="ITC Avant Garde" w:eastAsia="Arial Unicode MS" w:hAnsi="ITC Avant Garde" w:cs="Arial"/>
          <w:i/>
          <w:kern w:val="16"/>
        </w:rPr>
      </w:pPr>
      <w:r w:rsidRPr="009858F2">
        <w:rPr>
          <w:rFonts w:ascii="ITC Avant Garde" w:hAnsi="ITC Avant Garde"/>
        </w:rPr>
        <w:t xml:space="preserve">Transcurrido el plazo a que se refiere el numeral que antecede, se advierte que </w:t>
      </w:r>
      <w:r w:rsidRPr="009858F2">
        <w:rPr>
          <w:rFonts w:ascii="ITC Avant Garde" w:hAnsi="ITC Avant Garde"/>
          <w:kern w:val="16"/>
        </w:rPr>
        <w:t xml:space="preserve">por escrito ingresado en la Oficialía de Partes de este </w:t>
      </w:r>
      <w:r w:rsidRPr="009858F2">
        <w:rPr>
          <w:rFonts w:ascii="ITC Avant Garde" w:hAnsi="ITC Avant Garde"/>
          <w:b/>
          <w:kern w:val="16"/>
        </w:rPr>
        <w:t>Instituto</w:t>
      </w:r>
      <w:r w:rsidRPr="009858F2">
        <w:rPr>
          <w:rFonts w:ascii="ITC Avant Garde" w:hAnsi="ITC Avant Garde"/>
          <w:kern w:val="16"/>
        </w:rPr>
        <w:t xml:space="preserve"> el</w:t>
      </w:r>
      <w:r w:rsidR="006057DF">
        <w:rPr>
          <w:rFonts w:ascii="ITC Avant Garde" w:hAnsi="ITC Avant Garde"/>
          <w:kern w:val="16"/>
        </w:rPr>
        <w:t xml:space="preserve"> </w:t>
      </w:r>
      <w:r w:rsidR="00256C4C">
        <w:rPr>
          <w:rFonts w:ascii="ITC Avant Garde" w:hAnsi="ITC Avant Garde"/>
        </w:rPr>
        <w:t>veintisiete de octubre</w:t>
      </w:r>
      <w:r w:rsidR="00256C4C" w:rsidRPr="003A4FB0">
        <w:rPr>
          <w:rFonts w:ascii="ITC Avant Garde" w:hAnsi="ITC Avant Garde"/>
        </w:rPr>
        <w:t xml:space="preserve"> de dos mil dieciséis</w:t>
      </w:r>
      <w:r w:rsidRPr="009858F2">
        <w:rPr>
          <w:rFonts w:ascii="ITC Avant Garde" w:hAnsi="ITC Avant Garde"/>
          <w:kern w:val="16"/>
        </w:rPr>
        <w:t xml:space="preserve">, </w:t>
      </w:r>
      <w:r w:rsidR="00347305" w:rsidRPr="00347305">
        <w:rPr>
          <w:rFonts w:ascii="ITC Avant Garde" w:hAnsi="ITC Avant Garde"/>
          <w:b/>
          <w:kern w:val="16"/>
        </w:rPr>
        <w:t>UQUIFA</w:t>
      </w:r>
      <w:r w:rsidR="00347305">
        <w:rPr>
          <w:rFonts w:ascii="ITC Avant Garde" w:hAnsi="ITC Avant Garde"/>
          <w:kern w:val="16"/>
        </w:rPr>
        <w:t xml:space="preserve"> </w:t>
      </w:r>
      <w:r w:rsidR="00256C4C">
        <w:rPr>
          <w:rFonts w:ascii="ITC Avant Garde" w:hAnsi="ITC Avant Garde"/>
        </w:rPr>
        <w:t xml:space="preserve">señaló lo siguiente: </w:t>
      </w:r>
      <w:r w:rsidR="00256C4C" w:rsidRPr="003A4FB0">
        <w:rPr>
          <w:rFonts w:ascii="ITC Avant Garde" w:hAnsi="ITC Avant Garde"/>
          <w:i/>
        </w:rPr>
        <w:t xml:space="preserve">“… El pasado 25 de octubre del presente dejamos de utilizar en forma definitiva la frecuencia de rango de </w:t>
      </w:r>
      <w:r w:rsidR="00256C4C" w:rsidRPr="003A4FB0">
        <w:rPr>
          <w:rFonts w:ascii="ITC Avant Garde" w:eastAsia="Arial Unicode MS" w:hAnsi="ITC Avant Garde" w:cs="Arial"/>
          <w:b/>
          <w:i/>
          <w:kern w:val="16"/>
        </w:rPr>
        <w:t xml:space="preserve">168.225 MHz </w:t>
      </w:r>
      <w:r w:rsidR="00256C4C" w:rsidRPr="003A4FB0">
        <w:rPr>
          <w:rFonts w:ascii="ITC Avant Garde" w:eastAsia="Arial Unicode MS" w:hAnsi="ITC Avant Garde" w:cs="Arial"/>
          <w:i/>
          <w:kern w:val="16"/>
        </w:rPr>
        <w:t>apegándonos a lo dispuesto en el acta de inspección mencionada</w:t>
      </w:r>
      <w:r w:rsidR="00256C4C">
        <w:rPr>
          <w:rFonts w:ascii="ITC Avant Garde" w:eastAsia="Arial Unicode MS" w:hAnsi="ITC Avant Garde" w:cs="Arial"/>
          <w:i/>
          <w:kern w:val="16"/>
        </w:rPr>
        <w:t>,</w:t>
      </w:r>
      <w:r w:rsidR="00256C4C" w:rsidRPr="003A4FB0">
        <w:rPr>
          <w:rFonts w:ascii="ITC Avant Garde" w:eastAsia="Arial Unicode MS" w:hAnsi="ITC Avant Garde" w:cs="Arial"/>
          <w:i/>
          <w:kern w:val="16"/>
        </w:rPr>
        <w:t xml:space="preserve"> y con el fin de no continuar incurriendo en incumplimientos a la legislación aplicable.”</w:t>
      </w:r>
    </w:p>
    <w:p w:rsidR="00CB212A" w:rsidRDefault="00D62D59" w:rsidP="003953D5">
      <w:pPr>
        <w:spacing w:after="240" w:line="360" w:lineRule="auto"/>
        <w:jc w:val="both"/>
        <w:rPr>
          <w:rFonts w:ascii="ITC Avant Garde" w:hAnsi="ITC Avant Garde"/>
          <w:kern w:val="16"/>
        </w:rPr>
      </w:pPr>
      <w:r w:rsidRPr="00CF0FD4">
        <w:rPr>
          <w:rFonts w:ascii="ITC Avant Garde" w:hAnsi="ITC Avant Garde"/>
        </w:rPr>
        <w:t xml:space="preserve">De los argumentos señalados en su escrito de manifestaciones </w:t>
      </w:r>
      <w:r w:rsidR="003115E3" w:rsidRPr="00CF0FD4">
        <w:rPr>
          <w:rFonts w:ascii="ITC Avant Garde" w:hAnsi="ITC Avant Garde"/>
        </w:rPr>
        <w:t xml:space="preserve">presentado </w:t>
      </w:r>
      <w:r w:rsidRPr="00CF0FD4">
        <w:rPr>
          <w:rFonts w:ascii="ITC Avant Garde" w:hAnsi="ITC Avant Garde"/>
        </w:rPr>
        <w:t xml:space="preserve">por </w:t>
      </w:r>
      <w:r w:rsidR="00247E6F" w:rsidRPr="00247E6F">
        <w:rPr>
          <w:rFonts w:ascii="ITC Avant Garde" w:hAnsi="ITC Avant Garde"/>
          <w:b/>
        </w:rPr>
        <w:t>UQUIFA</w:t>
      </w:r>
      <w:r w:rsidR="0093192B">
        <w:rPr>
          <w:rFonts w:ascii="ITC Avant Garde" w:hAnsi="ITC Avant Garde"/>
          <w:b/>
        </w:rPr>
        <w:t xml:space="preserve">, </w:t>
      </w:r>
      <w:r w:rsidR="00481BC8" w:rsidRPr="00481BC8">
        <w:rPr>
          <w:rFonts w:ascii="ITC Avant Garde" w:hAnsi="ITC Avant Garde"/>
          <w:kern w:val="16"/>
        </w:rPr>
        <w:t>se desprende que</w:t>
      </w:r>
      <w:r w:rsidR="00481BC8">
        <w:rPr>
          <w:rFonts w:ascii="ITC Avant Garde" w:hAnsi="ITC Avant Garde"/>
          <w:b/>
          <w:kern w:val="16"/>
        </w:rPr>
        <w:t xml:space="preserve"> </w:t>
      </w:r>
      <w:r w:rsidR="00706E7D">
        <w:rPr>
          <w:rFonts w:ascii="ITC Avant Garde" w:hAnsi="ITC Avant Garde"/>
          <w:kern w:val="16"/>
        </w:rPr>
        <w:t xml:space="preserve">reconoció </w:t>
      </w:r>
      <w:r w:rsidR="0099287B">
        <w:rPr>
          <w:rFonts w:ascii="ITC Avant Garde" w:hAnsi="ITC Avant Garde"/>
          <w:kern w:val="16"/>
        </w:rPr>
        <w:t>expresamente</w:t>
      </w:r>
      <w:r w:rsidR="00CF0FD4" w:rsidRPr="0093192B">
        <w:rPr>
          <w:rFonts w:ascii="ITC Avant Garde" w:hAnsi="ITC Avant Garde"/>
          <w:kern w:val="16"/>
        </w:rPr>
        <w:t xml:space="preserve"> </w:t>
      </w:r>
      <w:r w:rsidR="00A5580E">
        <w:rPr>
          <w:rFonts w:ascii="ITC Avant Garde" w:hAnsi="ITC Avant Garde"/>
          <w:kern w:val="16"/>
        </w:rPr>
        <w:t>el uso y aprovechamiento</w:t>
      </w:r>
      <w:r w:rsidR="00CF0FD4" w:rsidRPr="0093192B">
        <w:rPr>
          <w:rFonts w:ascii="ITC Avant Garde" w:hAnsi="ITC Avant Garde"/>
          <w:kern w:val="16"/>
        </w:rPr>
        <w:t xml:space="preserve"> de la frecuencia del espectro radioeléctrico </w:t>
      </w:r>
      <w:r w:rsidR="00B52921" w:rsidRPr="00B52921">
        <w:rPr>
          <w:rFonts w:ascii="ITC Avant Garde" w:hAnsi="ITC Avant Garde"/>
          <w:b/>
          <w:kern w:val="16"/>
        </w:rPr>
        <w:t>168.225</w:t>
      </w:r>
      <w:r w:rsidR="0099287B">
        <w:rPr>
          <w:rFonts w:ascii="ITC Avant Garde" w:hAnsi="ITC Avant Garde"/>
          <w:b/>
          <w:kern w:val="16"/>
        </w:rPr>
        <w:t xml:space="preserve"> MHz, </w:t>
      </w:r>
      <w:r w:rsidR="00CF0FD4" w:rsidRPr="0093192B">
        <w:rPr>
          <w:rFonts w:ascii="ITC Avant Garde" w:hAnsi="ITC Avant Garde"/>
          <w:kern w:val="16"/>
        </w:rPr>
        <w:t>sin contar con permiso o autorización emitida por autoridad competente, como se detectó en el momento de la visita de verificació</w:t>
      </w:r>
      <w:r w:rsidR="00A71990" w:rsidRPr="0093192B">
        <w:rPr>
          <w:rFonts w:ascii="ITC Avant Garde" w:hAnsi="ITC Avant Garde"/>
          <w:kern w:val="16"/>
        </w:rPr>
        <w:t>n</w:t>
      </w:r>
      <w:r w:rsidR="007071B7">
        <w:rPr>
          <w:rFonts w:ascii="ITC Avant Garde" w:hAnsi="ITC Avant Garde"/>
          <w:kern w:val="16"/>
        </w:rPr>
        <w:t>,</w:t>
      </w:r>
      <w:r w:rsidR="00A71990" w:rsidRPr="0093192B">
        <w:rPr>
          <w:rFonts w:ascii="ITC Avant Garde" w:hAnsi="ITC Avant Garde"/>
          <w:kern w:val="16"/>
        </w:rPr>
        <w:t xml:space="preserve"> indicando</w:t>
      </w:r>
      <w:r>
        <w:rPr>
          <w:rFonts w:ascii="ITC Avant Garde" w:hAnsi="ITC Avant Garde"/>
          <w:kern w:val="16"/>
        </w:rPr>
        <w:t xml:space="preserve"> </w:t>
      </w:r>
      <w:r w:rsidR="0099287B">
        <w:rPr>
          <w:rFonts w:ascii="ITC Avant Garde" w:hAnsi="ITC Avant Garde"/>
          <w:kern w:val="16"/>
        </w:rPr>
        <w:t xml:space="preserve">que </w:t>
      </w:r>
      <w:r w:rsidR="00256C4C">
        <w:rPr>
          <w:rFonts w:ascii="ITC Avant Garde" w:hAnsi="ITC Avant Garde"/>
          <w:kern w:val="16"/>
        </w:rPr>
        <w:t>deja de utilizarla para no continuar en incumplimiento</w:t>
      </w:r>
      <w:r w:rsidR="0099287B">
        <w:rPr>
          <w:rFonts w:ascii="ITC Avant Garde" w:hAnsi="ITC Avant Garde"/>
          <w:kern w:val="16"/>
        </w:rPr>
        <w:t>.</w:t>
      </w:r>
    </w:p>
    <w:p w:rsidR="00CB212A" w:rsidRDefault="00CF0FD4" w:rsidP="003953D5">
      <w:pPr>
        <w:spacing w:after="240" w:line="360" w:lineRule="auto"/>
        <w:jc w:val="both"/>
        <w:rPr>
          <w:rFonts w:ascii="ITC Avant Garde" w:hAnsi="ITC Avant Garde"/>
          <w:bCs/>
        </w:rPr>
      </w:pPr>
      <w:r w:rsidRPr="00CF0FD4">
        <w:rPr>
          <w:rFonts w:ascii="ITC Avant Garde" w:hAnsi="ITC Avant Garde"/>
        </w:rPr>
        <w:t xml:space="preserve">Derivado de lo anterior y una vez </w:t>
      </w:r>
      <w:r w:rsidR="002B4424">
        <w:rPr>
          <w:rFonts w:ascii="ITC Avant Garde" w:hAnsi="ITC Avant Garde"/>
        </w:rPr>
        <w:t>analizada</w:t>
      </w:r>
      <w:r w:rsidR="002B4424" w:rsidRPr="00CF0FD4">
        <w:rPr>
          <w:rFonts w:ascii="ITC Avant Garde" w:hAnsi="ITC Avant Garde"/>
        </w:rPr>
        <w:t>s</w:t>
      </w:r>
      <w:r w:rsidRPr="00CF0FD4">
        <w:rPr>
          <w:rFonts w:ascii="ITC Avant Garde" w:hAnsi="ITC Avant Garde"/>
        </w:rPr>
        <w:t xml:space="preserve"> las constancias respectivas, la </w:t>
      </w:r>
      <w:r w:rsidRPr="00CF0FD4">
        <w:rPr>
          <w:rFonts w:ascii="ITC Avant Garde" w:hAnsi="ITC Avant Garde"/>
          <w:b/>
        </w:rPr>
        <w:t xml:space="preserve">DGV </w:t>
      </w:r>
      <w:r w:rsidRPr="00CF0FD4">
        <w:rPr>
          <w:rFonts w:ascii="ITC Avant Garde" w:hAnsi="ITC Avant Garde"/>
        </w:rPr>
        <w:t xml:space="preserve">estimó que </w:t>
      </w:r>
      <w:r w:rsidRPr="00CF0FD4">
        <w:rPr>
          <w:rFonts w:ascii="ITC Avant Garde" w:eastAsia="ヒラギノ角ゴ Pro W3" w:hAnsi="ITC Avant Garde"/>
          <w:color w:val="000000"/>
        </w:rPr>
        <w:t>con su conducta</w:t>
      </w:r>
      <w:r w:rsidRPr="00CF0FD4">
        <w:rPr>
          <w:rFonts w:ascii="ITC Avant Garde" w:hAnsi="ITC Avant Garde"/>
        </w:rPr>
        <w:t xml:space="preserve"> </w:t>
      </w:r>
      <w:r w:rsidR="00247E6F" w:rsidRPr="00247E6F">
        <w:rPr>
          <w:rFonts w:ascii="ITC Avant Garde" w:hAnsi="ITC Avant Garde"/>
          <w:b/>
        </w:rPr>
        <w:t>UQUIFA</w:t>
      </w:r>
      <w:r w:rsidR="00256C4C">
        <w:rPr>
          <w:rFonts w:ascii="ITC Avant Garde" w:hAnsi="ITC Avant Garde"/>
          <w:b/>
        </w:rPr>
        <w:t xml:space="preserve">, </w:t>
      </w:r>
      <w:r w:rsidRPr="00CF0FD4">
        <w:rPr>
          <w:rFonts w:ascii="ITC Avant Garde" w:eastAsia="Times New Roman" w:hAnsi="ITC Avant Garde"/>
          <w:bCs/>
          <w:color w:val="000000"/>
          <w:lang w:eastAsia="es-MX"/>
        </w:rPr>
        <w:t>presuntamente</w:t>
      </w:r>
      <w:r w:rsidRPr="00CF0FD4">
        <w:rPr>
          <w:rFonts w:ascii="ITC Avant Garde" w:eastAsia="Times New Roman" w:hAnsi="ITC Avant Garde"/>
          <w:b/>
          <w:bCs/>
          <w:color w:val="000000"/>
          <w:lang w:eastAsia="es-MX"/>
        </w:rPr>
        <w:t xml:space="preserve"> </w:t>
      </w:r>
      <w:r>
        <w:rPr>
          <w:rFonts w:ascii="ITC Avant Garde" w:hAnsi="ITC Avant Garde"/>
        </w:rPr>
        <w:t xml:space="preserve">incumplió </w:t>
      </w:r>
      <w:r w:rsidRPr="00CF0FD4">
        <w:rPr>
          <w:rFonts w:ascii="ITC Avant Garde" w:hAnsi="ITC Avant Garde"/>
        </w:rPr>
        <w:t xml:space="preserve">lo establecido </w:t>
      </w:r>
      <w:r w:rsidR="00845E3F">
        <w:rPr>
          <w:rFonts w:ascii="ITC Avant Garde" w:hAnsi="ITC Avant Garde"/>
        </w:rPr>
        <w:t xml:space="preserve">en </w:t>
      </w:r>
      <w:r w:rsidR="00256C4C" w:rsidRPr="00256C4C">
        <w:rPr>
          <w:rFonts w:ascii="ITC Avant Garde" w:hAnsi="ITC Avant Garde"/>
        </w:rPr>
        <w:t>el artículo 66, en relación con los artículo</w:t>
      </w:r>
      <w:r w:rsidR="007E5B02">
        <w:rPr>
          <w:rFonts w:ascii="ITC Avant Garde" w:hAnsi="ITC Avant Garde"/>
        </w:rPr>
        <w:t>s</w:t>
      </w:r>
      <w:r w:rsidR="00256C4C" w:rsidRPr="00256C4C">
        <w:rPr>
          <w:rFonts w:ascii="ITC Avant Garde" w:hAnsi="ITC Avant Garde"/>
        </w:rPr>
        <w:t xml:space="preserve"> 75 y 76, fracción III, inciso a), y la probable actualización de la hipótesis normativa prevista en el</w:t>
      </w:r>
      <w:r w:rsidR="00256C4C">
        <w:rPr>
          <w:rFonts w:ascii="ITC Avant Garde" w:hAnsi="ITC Avant Garde"/>
        </w:rPr>
        <w:t xml:space="preserve"> artículo 305, todos de la </w:t>
      </w:r>
      <w:r w:rsidR="00256C4C" w:rsidRPr="00347305">
        <w:rPr>
          <w:rFonts w:ascii="ITC Avant Garde" w:hAnsi="ITC Avant Garde"/>
          <w:b/>
        </w:rPr>
        <w:t>LFTR</w:t>
      </w:r>
      <w:r>
        <w:rPr>
          <w:rFonts w:ascii="ITC Avant Garde" w:hAnsi="ITC Avant Garde"/>
          <w:b/>
        </w:rPr>
        <w:t>.</w:t>
      </w:r>
    </w:p>
    <w:p w:rsidR="00CB212A" w:rsidRDefault="00347305" w:rsidP="003953D5">
      <w:pPr>
        <w:spacing w:after="240" w:line="360" w:lineRule="auto"/>
        <w:jc w:val="both"/>
        <w:rPr>
          <w:rFonts w:ascii="ITC Avant Garde" w:hAnsi="ITC Avant Garde"/>
        </w:rPr>
      </w:pPr>
      <w:r>
        <w:rPr>
          <w:rFonts w:ascii="ITC Avant Garde" w:hAnsi="ITC Avant Garde"/>
        </w:rPr>
        <w:t xml:space="preserve">En ese sentido, la </w:t>
      </w:r>
      <w:r w:rsidRPr="00347305">
        <w:rPr>
          <w:rFonts w:ascii="ITC Avant Garde" w:hAnsi="ITC Avant Garde"/>
          <w:b/>
        </w:rPr>
        <w:t>DGV</w:t>
      </w:r>
      <w:r>
        <w:rPr>
          <w:rFonts w:ascii="ITC Avant Garde" w:hAnsi="ITC Avant Garde"/>
        </w:rPr>
        <w:t xml:space="preserve"> señaló que con los hechos asentados en el acta se tenía la presunción de que </w:t>
      </w:r>
      <w:r w:rsidRPr="00347305">
        <w:rPr>
          <w:rFonts w:ascii="ITC Avant Garde" w:hAnsi="ITC Avant Garde"/>
          <w:b/>
        </w:rPr>
        <w:t>LA VISITADA</w:t>
      </w:r>
      <w:r>
        <w:rPr>
          <w:rFonts w:ascii="ITC Avant Garde" w:hAnsi="ITC Avant Garde"/>
        </w:rPr>
        <w:t xml:space="preserve"> se encontraba invadiendo una vía general de comunicación, lo cual fue en el dictamen de la siguiente forma:</w:t>
      </w:r>
    </w:p>
    <w:p w:rsidR="00CB212A" w:rsidRDefault="00405AA8" w:rsidP="003953D5">
      <w:pPr>
        <w:spacing w:after="240" w:line="360" w:lineRule="auto"/>
        <w:ind w:left="851" w:right="900"/>
        <w:jc w:val="both"/>
        <w:rPr>
          <w:rFonts w:ascii="ITC Avant Garde" w:hAnsi="ITC Avant Garde"/>
          <w:sz w:val="20"/>
        </w:rPr>
      </w:pPr>
      <w:r>
        <w:rPr>
          <w:rFonts w:ascii="ITC Avant Garde" w:hAnsi="ITC Avant Garde"/>
          <w:sz w:val="20"/>
        </w:rPr>
        <w:t>“…</w:t>
      </w:r>
    </w:p>
    <w:p w:rsidR="00CB212A" w:rsidRDefault="00347305" w:rsidP="003953D5">
      <w:pPr>
        <w:spacing w:after="240" w:line="360" w:lineRule="auto"/>
        <w:ind w:left="851" w:right="900"/>
        <w:jc w:val="both"/>
        <w:rPr>
          <w:rFonts w:ascii="ITC Avant Garde" w:hAnsi="ITC Avant Garde"/>
          <w:sz w:val="20"/>
        </w:rPr>
      </w:pPr>
      <w:r w:rsidRPr="00405AA8">
        <w:rPr>
          <w:rFonts w:ascii="ITC Avant Garde" w:hAnsi="ITC Avant Garde"/>
          <w:sz w:val="20"/>
        </w:rPr>
        <w:t xml:space="preserve">b.1) Del resultado del monitoreo del espectro radioeléctrico realizado por el personal de la </w:t>
      </w:r>
      <w:r w:rsidRPr="00405AA8">
        <w:rPr>
          <w:rFonts w:ascii="ITC Avant Garde" w:hAnsi="ITC Avant Garde"/>
          <w:b/>
          <w:sz w:val="20"/>
        </w:rPr>
        <w:t>DGAVESRE</w:t>
      </w:r>
      <w:r w:rsidRPr="00405AA8">
        <w:rPr>
          <w:rFonts w:ascii="ITC Avant Garde" w:hAnsi="ITC Avant Garde"/>
          <w:sz w:val="20"/>
        </w:rPr>
        <w:t xml:space="preserve"> en apoyo a </w:t>
      </w:r>
      <w:r w:rsidRPr="00405AA8">
        <w:rPr>
          <w:rFonts w:ascii="ITC Avant Garde" w:hAnsi="ITC Avant Garde"/>
          <w:b/>
          <w:sz w:val="20"/>
        </w:rPr>
        <w:t>LOS VERIFICADORES</w:t>
      </w:r>
      <w:r w:rsidRPr="00405AA8">
        <w:rPr>
          <w:rFonts w:ascii="ITC Avant Garde" w:hAnsi="ITC Avant Garde"/>
          <w:sz w:val="20"/>
        </w:rPr>
        <w:t xml:space="preserve">, se detectó la </w:t>
      </w:r>
      <w:r w:rsidRPr="00405AA8">
        <w:rPr>
          <w:rFonts w:ascii="ITC Avant Garde" w:hAnsi="ITC Avant Garde"/>
          <w:sz w:val="20"/>
        </w:rPr>
        <w:lastRenderedPageBreak/>
        <w:t xml:space="preserve">Invasión a una vía general de comunicación, a través del uso ilegal de la frecuencia </w:t>
      </w:r>
      <w:r w:rsidRPr="00405AA8">
        <w:rPr>
          <w:rFonts w:ascii="ITC Avant Garde" w:hAnsi="ITC Avant Garde"/>
          <w:b/>
          <w:sz w:val="20"/>
        </w:rPr>
        <w:t>168.225 MHz</w:t>
      </w:r>
      <w:r w:rsidR="00405AA8" w:rsidRPr="00405AA8">
        <w:rPr>
          <w:rFonts w:ascii="ITC Avant Garde" w:hAnsi="ITC Avant Garde"/>
          <w:sz w:val="20"/>
        </w:rPr>
        <w:t>,</w:t>
      </w:r>
      <w:r w:rsidRPr="00405AA8">
        <w:rPr>
          <w:rFonts w:ascii="ITC Avant Garde" w:hAnsi="ITC Avant Garde"/>
          <w:sz w:val="20"/>
        </w:rPr>
        <w:t xml:space="preserve"> por parte de </w:t>
      </w:r>
      <w:r w:rsidRPr="00405AA8">
        <w:rPr>
          <w:rFonts w:ascii="ITC Avant Garde" w:hAnsi="ITC Avant Garde"/>
          <w:b/>
          <w:sz w:val="20"/>
        </w:rPr>
        <w:t>LA VISITADA</w:t>
      </w:r>
      <w:r w:rsidR="00405AA8" w:rsidRPr="00405AA8">
        <w:rPr>
          <w:rFonts w:ascii="ITC Avant Garde" w:hAnsi="ITC Avant Garde"/>
          <w:sz w:val="20"/>
        </w:rPr>
        <w:t>,</w:t>
      </w:r>
      <w:r w:rsidRPr="00405AA8">
        <w:rPr>
          <w:rFonts w:ascii="ITC Avant Garde" w:hAnsi="ITC Avant Garde"/>
          <w:sz w:val="20"/>
        </w:rPr>
        <w:t xml:space="preserve"> median</w:t>
      </w:r>
      <w:r w:rsidR="00405AA8" w:rsidRPr="00405AA8">
        <w:rPr>
          <w:rFonts w:ascii="ITC Avant Garde" w:hAnsi="ITC Avant Garde"/>
          <w:sz w:val="20"/>
        </w:rPr>
        <w:t>te un equipo de radiocomunicació</w:t>
      </w:r>
      <w:r w:rsidRPr="00405AA8">
        <w:rPr>
          <w:rFonts w:ascii="ITC Avant Garde" w:hAnsi="ITC Avant Garde"/>
          <w:sz w:val="20"/>
        </w:rPr>
        <w:t>n Marca: Motorola, Modelo: Radius, con n</w:t>
      </w:r>
      <w:r w:rsidR="00405AA8" w:rsidRPr="00405AA8">
        <w:rPr>
          <w:rFonts w:ascii="ITC Avant Garde" w:hAnsi="ITC Avant Garde"/>
          <w:sz w:val="20"/>
        </w:rPr>
        <w:t>ú</w:t>
      </w:r>
      <w:r w:rsidRPr="00405AA8">
        <w:rPr>
          <w:rFonts w:ascii="ITC Avant Garde" w:hAnsi="ITC Avant Garde"/>
          <w:sz w:val="20"/>
        </w:rPr>
        <w:t>mero de serie: 778TRA5108.</w:t>
      </w:r>
    </w:p>
    <w:p w:rsidR="00CB212A" w:rsidRDefault="00405AA8" w:rsidP="003953D5">
      <w:pPr>
        <w:spacing w:after="240" w:line="360" w:lineRule="auto"/>
        <w:ind w:left="851" w:right="900"/>
        <w:jc w:val="both"/>
        <w:rPr>
          <w:rFonts w:ascii="ITC Avant Garde" w:hAnsi="ITC Avant Garde"/>
          <w:sz w:val="20"/>
        </w:rPr>
      </w:pPr>
      <w:r w:rsidRPr="00405AA8">
        <w:rPr>
          <w:rFonts w:ascii="ITC Avant Garde" w:hAnsi="ITC Avant Garde"/>
          <w:sz w:val="20"/>
        </w:rPr>
        <w:t xml:space="preserve">Por lo que se acredita la invasión del espectro radioeléctrico por parte de </w:t>
      </w:r>
      <w:r w:rsidRPr="00405AA8">
        <w:rPr>
          <w:rFonts w:ascii="ITC Avant Garde" w:hAnsi="ITC Avant Garde"/>
          <w:b/>
          <w:sz w:val="20"/>
        </w:rPr>
        <w:t>LA VISITADA</w:t>
      </w:r>
      <w:r w:rsidRPr="00405AA8">
        <w:rPr>
          <w:rFonts w:ascii="ITC Avant Garde" w:hAnsi="ITC Avant Garde"/>
          <w:sz w:val="20"/>
        </w:rPr>
        <w:t xml:space="preserve"> específicamente por cuanto hace a la frecuencia 168.225 MHz.</w:t>
      </w:r>
    </w:p>
    <w:p w:rsidR="00CB212A" w:rsidRDefault="00405AA8" w:rsidP="003953D5">
      <w:pPr>
        <w:spacing w:after="240" w:line="360" w:lineRule="auto"/>
        <w:ind w:left="851" w:right="900"/>
        <w:jc w:val="both"/>
        <w:rPr>
          <w:rFonts w:ascii="ITC Avant Garde" w:hAnsi="ITC Avant Garde"/>
          <w:sz w:val="20"/>
        </w:rPr>
      </w:pPr>
      <w:r w:rsidRPr="00405AA8">
        <w:rPr>
          <w:rFonts w:ascii="ITC Avant Garde" w:hAnsi="ITC Avant Garde"/>
          <w:sz w:val="20"/>
        </w:rPr>
        <w:t>…</w:t>
      </w:r>
    </w:p>
    <w:p w:rsidR="00CB212A" w:rsidRDefault="00405AA8" w:rsidP="003953D5">
      <w:pPr>
        <w:spacing w:after="240" w:line="360" w:lineRule="auto"/>
        <w:ind w:left="851" w:right="900"/>
        <w:jc w:val="both"/>
        <w:rPr>
          <w:rFonts w:ascii="ITC Avant Garde" w:hAnsi="ITC Avant Garde"/>
          <w:sz w:val="20"/>
        </w:rPr>
      </w:pPr>
      <w:r w:rsidRPr="00405AA8">
        <w:rPr>
          <w:rFonts w:ascii="ITC Avant Garde" w:hAnsi="ITC Avant Garde"/>
          <w:sz w:val="20"/>
        </w:rPr>
        <w:t xml:space="preserve">En tales circunstancias, se considera que se cuentan con elementos suficientes para acreditar la invasión de una vía general de comunicación consistente en el uso ilegal de la frecuencia </w:t>
      </w:r>
      <w:r w:rsidRPr="00405AA8">
        <w:rPr>
          <w:rFonts w:ascii="ITC Avant Garde" w:hAnsi="ITC Avant Garde"/>
          <w:b/>
          <w:sz w:val="20"/>
        </w:rPr>
        <w:t>168.225 MHz</w:t>
      </w:r>
      <w:r w:rsidRPr="00405AA8">
        <w:rPr>
          <w:rFonts w:ascii="ITC Avant Garde" w:hAnsi="ITC Avant Garde"/>
          <w:sz w:val="20"/>
        </w:rPr>
        <w:t xml:space="preserve">, por parte de </w:t>
      </w:r>
      <w:r w:rsidRPr="00405AA8">
        <w:rPr>
          <w:rFonts w:ascii="ITC Avant Garde" w:hAnsi="ITC Avant Garde"/>
          <w:b/>
          <w:sz w:val="20"/>
        </w:rPr>
        <w:t>LA VISITADA</w:t>
      </w:r>
      <w:r w:rsidRPr="00405AA8">
        <w:rPr>
          <w:rFonts w:ascii="ITC Avant Garde" w:hAnsi="ITC Avant Garde"/>
          <w:sz w:val="20"/>
        </w:rPr>
        <w:t>.</w:t>
      </w:r>
      <w:r>
        <w:rPr>
          <w:rFonts w:ascii="ITC Avant Garde" w:hAnsi="ITC Avant Garde"/>
          <w:sz w:val="20"/>
        </w:rPr>
        <w:t>”</w:t>
      </w:r>
    </w:p>
    <w:p w:rsidR="00CB212A" w:rsidRDefault="00CF0FD4" w:rsidP="003953D5">
      <w:pPr>
        <w:spacing w:after="240" w:line="360" w:lineRule="auto"/>
        <w:jc w:val="both"/>
        <w:rPr>
          <w:rFonts w:ascii="ITC Avant Garde" w:eastAsia="Times New Roman" w:hAnsi="ITC Avant Garde"/>
          <w:bCs/>
          <w:color w:val="000000"/>
          <w:lang w:eastAsia="es-MX"/>
        </w:rPr>
      </w:pPr>
      <w:r w:rsidRPr="00CF0FD4">
        <w:rPr>
          <w:rFonts w:ascii="ITC Avant Garde" w:eastAsia="Times New Roman" w:hAnsi="ITC Avant Garde"/>
          <w:bCs/>
          <w:color w:val="000000"/>
          <w:lang w:eastAsia="es-MX"/>
        </w:rPr>
        <w:t xml:space="preserve">En efecto, en el dictamen remitido por la </w:t>
      </w:r>
      <w:r w:rsidRPr="00CF0FD4">
        <w:rPr>
          <w:rFonts w:ascii="ITC Avant Garde" w:eastAsia="Times New Roman" w:hAnsi="ITC Avant Garde"/>
          <w:b/>
          <w:bCs/>
          <w:color w:val="000000"/>
          <w:lang w:eastAsia="es-MX"/>
        </w:rPr>
        <w:t>DGV</w:t>
      </w:r>
      <w:r w:rsidRPr="00CF0FD4">
        <w:rPr>
          <w:rFonts w:ascii="ITC Avant Garde" w:eastAsia="Times New Roman" w:hAnsi="ITC Avant Garde"/>
          <w:bCs/>
          <w:color w:val="000000"/>
          <w:lang w:eastAsia="es-MX"/>
        </w:rPr>
        <w:t xml:space="preserve"> se consideró que </w:t>
      </w:r>
      <w:r w:rsidR="00247E6F" w:rsidRPr="00247E6F">
        <w:rPr>
          <w:rFonts w:ascii="ITC Avant Garde" w:hAnsi="ITC Avant Garde"/>
          <w:b/>
        </w:rPr>
        <w:t>UQUIFA</w:t>
      </w:r>
      <w:r w:rsidRPr="00CF0FD4">
        <w:rPr>
          <w:rFonts w:ascii="ITC Avant Garde" w:eastAsia="Times New Roman" w:hAnsi="ITC Avant Garde"/>
          <w:b/>
          <w:bCs/>
          <w:color w:val="000000"/>
          <w:lang w:eastAsia="es-MX"/>
        </w:rPr>
        <w:t xml:space="preserve"> </w:t>
      </w:r>
      <w:r w:rsidRPr="00CF0FD4">
        <w:rPr>
          <w:rFonts w:ascii="ITC Avant Garde" w:eastAsia="Times New Roman" w:hAnsi="ITC Avant Garde"/>
          <w:bCs/>
          <w:color w:val="000000"/>
          <w:lang w:eastAsia="es-MX"/>
        </w:rPr>
        <w:t>no contaba con la respectiva concesión</w:t>
      </w:r>
      <w:r w:rsidR="007071B7">
        <w:rPr>
          <w:rFonts w:ascii="ITC Avant Garde" w:eastAsia="Times New Roman" w:hAnsi="ITC Avant Garde"/>
          <w:bCs/>
          <w:color w:val="000000"/>
          <w:lang w:eastAsia="es-MX"/>
        </w:rPr>
        <w:t xml:space="preserve"> o autorización</w:t>
      </w:r>
      <w:r w:rsidRPr="00CF0FD4">
        <w:rPr>
          <w:rFonts w:ascii="ITC Avant Garde" w:eastAsia="Times New Roman" w:hAnsi="ITC Avant Garde"/>
          <w:bCs/>
          <w:color w:val="000000"/>
          <w:lang w:eastAsia="es-MX"/>
        </w:rPr>
        <w:t xml:space="preserve"> otorgada por </w:t>
      </w:r>
      <w:r w:rsidRPr="0093192B">
        <w:rPr>
          <w:rFonts w:ascii="ITC Avant Garde" w:hAnsi="ITC Avant Garde"/>
        </w:rPr>
        <w:t>este</w:t>
      </w:r>
      <w:r w:rsidRPr="00CF0FD4">
        <w:rPr>
          <w:rFonts w:ascii="ITC Avant Garde" w:eastAsia="Times New Roman" w:hAnsi="ITC Avant Garde"/>
          <w:bCs/>
          <w:color w:val="000000"/>
          <w:lang w:eastAsia="es-MX"/>
        </w:rPr>
        <w:t xml:space="preserve"> Instituto para hac</w:t>
      </w:r>
      <w:r w:rsidR="003115E3">
        <w:rPr>
          <w:rFonts w:ascii="ITC Avant Garde" w:eastAsia="Times New Roman" w:hAnsi="ITC Avant Garde"/>
          <w:bCs/>
          <w:color w:val="000000"/>
          <w:lang w:eastAsia="es-MX"/>
        </w:rPr>
        <w:t>er</w:t>
      </w:r>
      <w:r w:rsidRPr="00CF0FD4">
        <w:rPr>
          <w:rFonts w:ascii="ITC Avant Garde" w:eastAsia="Times New Roman" w:hAnsi="ITC Avant Garde"/>
          <w:bCs/>
          <w:color w:val="000000"/>
          <w:lang w:eastAsia="es-MX"/>
        </w:rPr>
        <w:t xml:space="preserve"> uso de la </w:t>
      </w:r>
      <w:r w:rsidRPr="0093192B">
        <w:rPr>
          <w:rFonts w:ascii="ITC Avant Garde" w:eastAsia="Times New Roman" w:hAnsi="ITC Avant Garde"/>
          <w:bCs/>
          <w:color w:val="000000"/>
          <w:lang w:eastAsia="es-MX"/>
        </w:rPr>
        <w:t xml:space="preserve">frecuencia </w:t>
      </w:r>
      <w:r w:rsidR="00B52921" w:rsidRPr="00B52921">
        <w:rPr>
          <w:rFonts w:ascii="ITC Avant Garde" w:hAnsi="ITC Avant Garde" w:cs="Tahoma"/>
          <w:b/>
        </w:rPr>
        <w:t>168.225</w:t>
      </w:r>
      <w:r w:rsidR="0093192B" w:rsidRPr="0093192B">
        <w:rPr>
          <w:rFonts w:ascii="ITC Avant Garde" w:hAnsi="ITC Avant Garde" w:cs="Tahoma"/>
          <w:b/>
        </w:rPr>
        <w:t xml:space="preserve"> MHz</w:t>
      </w:r>
      <w:r w:rsidR="000C1FCD">
        <w:rPr>
          <w:rFonts w:ascii="ITC Avant Garde" w:hAnsi="ITC Avant Garde" w:cs="Tahoma"/>
          <w:b/>
        </w:rPr>
        <w:t xml:space="preserve"> </w:t>
      </w:r>
      <w:r w:rsidR="003115E3">
        <w:rPr>
          <w:rFonts w:ascii="ITC Avant Garde" w:hAnsi="ITC Avant Garde" w:cs="Tahoma"/>
        </w:rPr>
        <w:t xml:space="preserve">para prestar a través de </w:t>
      </w:r>
      <w:r w:rsidR="00347305">
        <w:rPr>
          <w:rFonts w:ascii="ITC Avant Garde" w:hAnsi="ITC Avant Garde" w:cs="Tahoma"/>
        </w:rPr>
        <w:t>la misma</w:t>
      </w:r>
      <w:r w:rsidR="003115E3">
        <w:rPr>
          <w:rFonts w:ascii="ITC Avant Garde" w:hAnsi="ITC Avant Garde" w:cs="Tahoma"/>
        </w:rPr>
        <w:t xml:space="preserve"> </w:t>
      </w:r>
      <w:r w:rsidR="003115E3" w:rsidRPr="00CF0FD4">
        <w:rPr>
          <w:rFonts w:ascii="ITC Avant Garde" w:eastAsia="Times New Roman" w:hAnsi="ITC Avant Garde"/>
          <w:bCs/>
          <w:color w:val="000000"/>
          <w:lang w:eastAsia="es-MX"/>
        </w:rPr>
        <w:t xml:space="preserve">servicios de telecomunicaciones consistentes en radiocomunicación privada </w:t>
      </w:r>
      <w:r w:rsidRPr="00CF0FD4">
        <w:rPr>
          <w:rFonts w:ascii="ITC Avant Garde" w:eastAsia="Times New Roman" w:hAnsi="ITC Avant Garde"/>
          <w:bCs/>
          <w:color w:val="000000"/>
          <w:lang w:eastAsia="es-MX"/>
        </w:rPr>
        <w:t>y</w:t>
      </w:r>
      <w:r w:rsidR="006B6586">
        <w:rPr>
          <w:rFonts w:ascii="ITC Avant Garde" w:eastAsia="Times New Roman" w:hAnsi="ITC Avant Garde"/>
          <w:bCs/>
          <w:color w:val="000000"/>
          <w:lang w:eastAsia="es-MX"/>
        </w:rPr>
        <w:t>,</w:t>
      </w:r>
      <w:r w:rsidRPr="00CF0FD4">
        <w:rPr>
          <w:rFonts w:ascii="ITC Avant Garde" w:eastAsia="Times New Roman" w:hAnsi="ITC Avant Garde"/>
          <w:bCs/>
          <w:color w:val="000000"/>
          <w:lang w:eastAsia="es-MX"/>
        </w:rPr>
        <w:t xml:space="preserve"> en consecuencia, el Titular de la Unidad de Cumplimiento inició el procedimiento de imposición de sanción respectivo mismo que se procede a resolver por éste Órgano Colegiado.</w:t>
      </w:r>
    </w:p>
    <w:p w:rsidR="00EF3297" w:rsidRPr="00EF3297" w:rsidRDefault="00EF3297" w:rsidP="003953D5">
      <w:pPr>
        <w:spacing w:after="240" w:line="360" w:lineRule="auto"/>
        <w:jc w:val="both"/>
        <w:rPr>
          <w:rFonts w:ascii="ITC Avant Garde" w:eastAsia="Times New Roman" w:hAnsi="ITC Avant Garde"/>
          <w:bCs/>
          <w:color w:val="000000"/>
          <w:lang w:eastAsia="es-MX"/>
        </w:rPr>
      </w:pPr>
      <w:r w:rsidRPr="00EF3297">
        <w:rPr>
          <w:rFonts w:ascii="ITC Avant Garde" w:eastAsia="Times New Roman" w:hAnsi="ITC Avant Garde"/>
          <w:bCs/>
          <w:color w:val="000000"/>
          <w:lang w:eastAsia="es-MX"/>
        </w:rPr>
        <w:t xml:space="preserve">Lo anterior considerando que de conformidad con los artículos 15, fracción XXX de la </w:t>
      </w:r>
      <w:r w:rsidR="002E592E" w:rsidRPr="002E592E">
        <w:rPr>
          <w:rFonts w:ascii="ITC Avant Garde" w:eastAsia="Times New Roman" w:hAnsi="ITC Avant Garde"/>
          <w:b/>
          <w:bCs/>
          <w:color w:val="000000"/>
          <w:lang w:eastAsia="es-MX"/>
        </w:rPr>
        <w:t>LFTR</w:t>
      </w:r>
      <w:r w:rsidRPr="00EF3297">
        <w:rPr>
          <w:rFonts w:ascii="ITC Avant Garde" w:eastAsia="Times New Roman" w:hAnsi="ITC Avant Garde"/>
          <w:bCs/>
          <w:color w:val="000000"/>
          <w:lang w:eastAsia="es-MX"/>
        </w:rPr>
        <w:t xml:space="preserve"> y 41 en relación con el 44 fracción I, 6, fracción XVII del </w:t>
      </w:r>
      <w:r w:rsidRPr="00EF3297">
        <w:rPr>
          <w:rFonts w:ascii="ITC Avant Garde" w:eastAsia="Times New Roman" w:hAnsi="ITC Avant Garde"/>
          <w:b/>
          <w:bCs/>
          <w:color w:val="000000"/>
          <w:lang w:eastAsia="es-MX"/>
        </w:rPr>
        <w:t>ESTATUTO</w:t>
      </w:r>
      <w:r w:rsidRPr="00EF3297">
        <w:rPr>
          <w:rFonts w:ascii="ITC Avant Garde" w:eastAsia="Times New Roman" w:hAnsi="ITC Avant Garde"/>
          <w:bCs/>
          <w:color w:val="000000"/>
          <w:lang w:eastAsia="es-MX"/>
        </w:rPr>
        <w:t>, el Titular de la Unidad de Cumplimiento tiene facultad para sustanciar procedimientos administrativos sancionatorios y el Pleno del</w:t>
      </w:r>
      <w:r w:rsidRPr="00EF3297">
        <w:rPr>
          <w:rFonts w:ascii="ITC Avant Garde" w:eastAsia="Times New Roman" w:hAnsi="ITC Avant Garde"/>
          <w:b/>
          <w:bCs/>
          <w:color w:val="000000"/>
          <w:lang w:eastAsia="es-MX"/>
        </w:rPr>
        <w:t xml:space="preserve"> </w:t>
      </w:r>
      <w:r w:rsidRPr="00EF3297">
        <w:rPr>
          <w:rFonts w:ascii="ITC Avant Garde" w:eastAsia="Times New Roman" w:hAnsi="ITC Avant Garde"/>
          <w:bCs/>
          <w:color w:val="000000"/>
          <w:lang w:eastAsia="es-MX"/>
        </w:rPr>
        <w:t>Instituto se encuentra facultado para imponer las sanciones respectivas y declarar la pérdida de los bienes instalaciones y equipos en beneficio a favor de la Nación, por el incumplimiento e infracción a las disposiciones legales, reglamentarias y administrativas en materia de telecomunicaciones.</w:t>
      </w:r>
    </w:p>
    <w:p w:rsidR="00CB212A" w:rsidRDefault="004F3596" w:rsidP="003953D5">
      <w:pPr>
        <w:pStyle w:val="Textoindependiente"/>
        <w:tabs>
          <w:tab w:val="left" w:pos="851"/>
        </w:tabs>
        <w:spacing w:after="240" w:line="360" w:lineRule="auto"/>
        <w:jc w:val="both"/>
        <w:rPr>
          <w:rFonts w:ascii="ITC Avant Garde" w:eastAsia="Times New Roman" w:hAnsi="ITC Avant Garde"/>
          <w:b/>
          <w:bCs/>
          <w:smallCaps/>
          <w:color w:val="000000"/>
          <w:lang w:eastAsia="es-MX"/>
        </w:rPr>
      </w:pPr>
      <w:r w:rsidRPr="001959C8">
        <w:rPr>
          <w:rFonts w:ascii="ITC Avant Garde" w:eastAsia="Times New Roman" w:hAnsi="ITC Avant Garde"/>
          <w:b/>
          <w:bCs/>
          <w:color w:val="000000"/>
          <w:lang w:eastAsia="es-MX"/>
        </w:rPr>
        <w:t xml:space="preserve">CUARTO. </w:t>
      </w:r>
      <w:r w:rsidR="00DF4E60" w:rsidRPr="001959C8">
        <w:rPr>
          <w:rFonts w:ascii="ITC Avant Garde" w:eastAsia="Times New Roman" w:hAnsi="ITC Avant Garde"/>
          <w:b/>
          <w:bCs/>
          <w:smallCaps/>
          <w:color w:val="000000"/>
          <w:lang w:eastAsia="es-MX"/>
        </w:rPr>
        <w:t>MANIFESTACIONES</w:t>
      </w:r>
      <w:r w:rsidR="007B2189" w:rsidRPr="001959C8">
        <w:rPr>
          <w:rFonts w:ascii="ITC Avant Garde" w:eastAsia="Times New Roman" w:hAnsi="ITC Avant Garde"/>
          <w:b/>
          <w:bCs/>
          <w:smallCaps/>
          <w:color w:val="000000"/>
          <w:lang w:eastAsia="es-MX"/>
        </w:rPr>
        <w:t xml:space="preserve"> </w:t>
      </w:r>
      <w:r w:rsidR="00B5756E" w:rsidRPr="001959C8">
        <w:rPr>
          <w:rFonts w:ascii="ITC Avant Garde" w:eastAsia="Times New Roman" w:hAnsi="ITC Avant Garde"/>
          <w:b/>
          <w:bCs/>
          <w:smallCaps/>
          <w:color w:val="000000"/>
          <w:lang w:eastAsia="es-MX"/>
        </w:rPr>
        <w:t>Y</w:t>
      </w:r>
      <w:r w:rsidR="002A3FF9" w:rsidRPr="001959C8">
        <w:rPr>
          <w:rFonts w:ascii="ITC Avant Garde" w:eastAsia="Times New Roman" w:hAnsi="ITC Avant Garde"/>
          <w:b/>
          <w:bCs/>
          <w:smallCaps/>
          <w:color w:val="000000"/>
          <w:lang w:eastAsia="es-MX"/>
        </w:rPr>
        <w:t xml:space="preserve"> </w:t>
      </w:r>
      <w:r w:rsidRPr="001959C8">
        <w:rPr>
          <w:rFonts w:ascii="ITC Avant Garde" w:eastAsia="Times New Roman" w:hAnsi="ITC Avant Garde"/>
          <w:b/>
          <w:bCs/>
          <w:smallCaps/>
          <w:color w:val="000000"/>
          <w:lang w:eastAsia="es-MX"/>
        </w:rPr>
        <w:t>PRUEBAS</w:t>
      </w:r>
      <w:r w:rsidR="00DF4E60" w:rsidRPr="001959C8">
        <w:rPr>
          <w:rFonts w:ascii="ITC Avant Garde" w:eastAsia="Times New Roman" w:hAnsi="ITC Avant Garde"/>
          <w:b/>
          <w:bCs/>
          <w:smallCaps/>
          <w:color w:val="000000"/>
          <w:lang w:eastAsia="es-MX"/>
        </w:rPr>
        <w:t>.</w:t>
      </w:r>
    </w:p>
    <w:p w:rsidR="00CB212A" w:rsidRDefault="002C00F1" w:rsidP="003953D5">
      <w:pPr>
        <w:pStyle w:val="Textoindependiente"/>
        <w:spacing w:after="240" w:line="360" w:lineRule="auto"/>
        <w:jc w:val="both"/>
        <w:rPr>
          <w:rFonts w:ascii="ITC Avant Garde" w:hAnsi="ITC Avant Garde"/>
          <w:i/>
        </w:rPr>
      </w:pPr>
      <w:r>
        <w:rPr>
          <w:rFonts w:ascii="ITC Avant Garde" w:eastAsia="Times New Roman" w:hAnsi="ITC Avant Garde"/>
          <w:bCs/>
          <w:lang w:eastAsia="es-MX"/>
        </w:rPr>
        <w:t>Mediante</w:t>
      </w:r>
      <w:r w:rsidR="008A7548" w:rsidRPr="003C1516">
        <w:rPr>
          <w:rFonts w:ascii="ITC Avant Garde" w:eastAsia="Times New Roman" w:hAnsi="ITC Avant Garde"/>
          <w:bCs/>
          <w:lang w:eastAsia="es-MX"/>
        </w:rPr>
        <w:t xml:space="preserve"> oficio </w:t>
      </w:r>
      <w:r w:rsidR="001144EE" w:rsidRPr="001144EE">
        <w:rPr>
          <w:rFonts w:ascii="ITC Avant Garde" w:eastAsia="Times New Roman" w:hAnsi="ITC Avant Garde"/>
          <w:b/>
          <w:bCs/>
          <w:color w:val="000000"/>
          <w:lang w:eastAsia="es-MX"/>
        </w:rPr>
        <w:t>I</w:t>
      </w:r>
      <w:r w:rsidR="00256C4C" w:rsidRPr="003A72AC">
        <w:rPr>
          <w:rFonts w:ascii="ITC Avant Garde" w:hAnsi="ITC Avant Garde"/>
          <w:b/>
        </w:rPr>
        <w:t>FT/225/UC/DG-VER/</w:t>
      </w:r>
      <w:r w:rsidR="00256C4C">
        <w:rPr>
          <w:rFonts w:ascii="ITC Avant Garde" w:hAnsi="ITC Avant Garde"/>
          <w:b/>
        </w:rPr>
        <w:t>525</w:t>
      </w:r>
      <w:r w:rsidR="00256C4C" w:rsidRPr="003A72AC">
        <w:rPr>
          <w:rFonts w:ascii="ITC Avant Garde" w:hAnsi="ITC Avant Garde"/>
          <w:b/>
        </w:rPr>
        <w:t>/201</w:t>
      </w:r>
      <w:r w:rsidR="00256C4C">
        <w:rPr>
          <w:rFonts w:ascii="ITC Avant Garde" w:hAnsi="ITC Avant Garde"/>
          <w:b/>
        </w:rPr>
        <w:t>7</w:t>
      </w:r>
      <w:r w:rsidR="00256C4C" w:rsidRPr="003A72AC">
        <w:rPr>
          <w:rFonts w:ascii="ITC Avant Garde" w:hAnsi="ITC Avant Garde"/>
        </w:rPr>
        <w:t xml:space="preserve"> de </w:t>
      </w:r>
      <w:r w:rsidR="00256C4C">
        <w:rPr>
          <w:rFonts w:ascii="ITC Avant Garde" w:hAnsi="ITC Avant Garde"/>
        </w:rPr>
        <w:t>dieciséis de febrero de dos mil diecisiete</w:t>
      </w:r>
      <w:r w:rsidR="008A7548" w:rsidRPr="00EB6A0A">
        <w:rPr>
          <w:rFonts w:ascii="ITC Avant Garde" w:eastAsia="Times New Roman" w:hAnsi="ITC Avant Garde"/>
          <w:bCs/>
          <w:color w:val="000000"/>
          <w:lang w:eastAsia="es-MX"/>
        </w:rPr>
        <w:t>,</w:t>
      </w:r>
      <w:r w:rsidR="008A7548" w:rsidRPr="00D86182">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la </w:t>
      </w:r>
      <w:r>
        <w:rPr>
          <w:rFonts w:ascii="ITC Avant Garde" w:eastAsia="Times New Roman" w:hAnsi="ITC Avant Garde"/>
          <w:b/>
          <w:bCs/>
          <w:color w:val="000000"/>
          <w:lang w:eastAsia="es-MX"/>
        </w:rPr>
        <w:t xml:space="preserve">DGV </w:t>
      </w:r>
      <w:r>
        <w:rPr>
          <w:rFonts w:ascii="ITC Avant Garde" w:eastAsia="Times New Roman" w:hAnsi="ITC Avant Garde"/>
          <w:bCs/>
          <w:color w:val="000000"/>
          <w:lang w:eastAsia="es-MX"/>
        </w:rPr>
        <w:t xml:space="preserve">remitió al Titular de la Unidad de Cumplimiento </w:t>
      </w:r>
      <w:r w:rsidR="008A7548">
        <w:rPr>
          <w:rFonts w:ascii="ITC Avant Garde" w:eastAsia="Times New Roman" w:hAnsi="ITC Avant Garde"/>
          <w:bCs/>
          <w:color w:val="000000"/>
          <w:lang w:eastAsia="es-MX"/>
        </w:rPr>
        <w:t>u</w:t>
      </w:r>
      <w:r w:rsidR="00706E7D">
        <w:rPr>
          <w:rFonts w:ascii="ITC Avant Garde" w:eastAsia="Times New Roman" w:hAnsi="ITC Avant Garde"/>
          <w:bCs/>
          <w:color w:val="000000"/>
          <w:lang w:eastAsia="es-MX"/>
        </w:rPr>
        <w:t>na propuesta para iniciar el</w:t>
      </w:r>
      <w:r w:rsidR="00706E7D">
        <w:rPr>
          <w:rFonts w:ascii="ITC Avant Garde" w:hAnsi="ITC Avant Garde"/>
          <w:i/>
        </w:rPr>
        <w:t xml:space="preserve"> </w:t>
      </w:r>
      <w:r w:rsidR="00256C4C">
        <w:rPr>
          <w:rFonts w:ascii="ITC Avant Garde" w:hAnsi="ITC Avant Garde"/>
          <w:i/>
        </w:rPr>
        <w:t>“</w:t>
      </w:r>
      <w:r w:rsidR="00256C4C" w:rsidRPr="00EC6BF9">
        <w:rPr>
          <w:rFonts w:ascii="ITC Avant Garde" w:hAnsi="ITC Avant Garde"/>
          <w:b/>
          <w:i/>
          <w:caps/>
        </w:rPr>
        <w:t xml:space="preserve">procedimiento administrativo de imposición de sanciONES </w:t>
      </w:r>
      <w:r w:rsidR="00256C4C" w:rsidRPr="00B52921">
        <w:rPr>
          <w:rFonts w:ascii="ITC Avant Garde" w:hAnsi="ITC Avant Garde"/>
          <w:b/>
          <w:i/>
        </w:rPr>
        <w:t>y la</w:t>
      </w:r>
      <w:r w:rsidR="00256C4C" w:rsidRPr="00EC6BF9">
        <w:rPr>
          <w:rFonts w:ascii="ITC Avant Garde" w:hAnsi="ITC Avant Garde"/>
          <w:i/>
        </w:rPr>
        <w:t xml:space="preserve"> </w:t>
      </w:r>
      <w:r w:rsidR="00256C4C" w:rsidRPr="00EC6BF9">
        <w:rPr>
          <w:rFonts w:ascii="ITC Avant Garde" w:hAnsi="ITC Avant Garde"/>
          <w:b/>
          <w:i/>
          <w:caps/>
        </w:rPr>
        <w:lastRenderedPageBreak/>
        <w:t>declara</w:t>
      </w:r>
      <w:r w:rsidR="00256C4C">
        <w:rPr>
          <w:rFonts w:ascii="ITC Avant Garde" w:hAnsi="ITC Avant Garde"/>
          <w:b/>
          <w:i/>
          <w:caps/>
        </w:rPr>
        <w:t>CIÓN</w:t>
      </w:r>
      <w:r w:rsidR="00256C4C" w:rsidRPr="00EC6BF9">
        <w:rPr>
          <w:rFonts w:ascii="ITC Avant Garde" w:hAnsi="ITC Avant Garde"/>
          <w:b/>
          <w:i/>
          <w:caps/>
        </w:rPr>
        <w:t xml:space="preserve"> de pérdida de bienes, instalaciones y equipos </w:t>
      </w:r>
      <w:r w:rsidR="00256C4C">
        <w:rPr>
          <w:rFonts w:ascii="ITC Avant Garde" w:hAnsi="ITC Avant Garde"/>
          <w:b/>
          <w:i/>
          <w:caps/>
        </w:rPr>
        <w:t xml:space="preserve">ASEGURADOS </w:t>
      </w:r>
      <w:r w:rsidR="00256C4C" w:rsidRPr="00EC6BF9">
        <w:rPr>
          <w:rFonts w:ascii="ITC Avant Garde" w:hAnsi="ITC Avant Garde"/>
          <w:b/>
          <w:i/>
          <w:caps/>
        </w:rPr>
        <w:t>en beneficio de la Nación</w:t>
      </w:r>
      <w:r w:rsidR="00256C4C" w:rsidRPr="00EC6BF9">
        <w:rPr>
          <w:rFonts w:ascii="ITC Avant Garde" w:hAnsi="ITC Avant Garde"/>
          <w:i/>
        </w:rPr>
        <w:t xml:space="preserve">, </w:t>
      </w:r>
      <w:r w:rsidR="00256C4C">
        <w:rPr>
          <w:rFonts w:ascii="ITC Avant Garde" w:hAnsi="ITC Avant Garde"/>
          <w:i/>
        </w:rPr>
        <w:t xml:space="preserve">en contra de </w:t>
      </w:r>
      <w:r w:rsidR="00256C4C" w:rsidRPr="00247E6F">
        <w:rPr>
          <w:rFonts w:ascii="ITC Avant Garde" w:hAnsi="ITC Avant Garde"/>
          <w:b/>
          <w:i/>
        </w:rPr>
        <w:t>UQUIFA</w:t>
      </w:r>
      <w:r w:rsidR="00256C4C">
        <w:rPr>
          <w:rFonts w:ascii="ITC Avant Garde" w:hAnsi="ITC Avant Garde"/>
          <w:b/>
          <w:i/>
        </w:rPr>
        <w:t>,</w:t>
      </w:r>
      <w:r w:rsidR="00256C4C" w:rsidRPr="00135F45">
        <w:rPr>
          <w:rFonts w:ascii="ITC Avant Garde" w:hAnsi="ITC Avant Garde"/>
          <w:i/>
        </w:rPr>
        <w:t xml:space="preserve"> </w:t>
      </w:r>
      <w:r w:rsidR="00256C4C">
        <w:rPr>
          <w:rFonts w:ascii="ITC Avant Garde" w:hAnsi="ITC Avant Garde"/>
          <w:i/>
        </w:rPr>
        <w:t xml:space="preserve">por la presunta infracción del </w:t>
      </w:r>
      <w:r w:rsidR="00256C4C" w:rsidRPr="00135F45">
        <w:rPr>
          <w:rFonts w:ascii="ITC Avant Garde" w:hAnsi="ITC Avant Garde"/>
          <w:b/>
          <w:i/>
        </w:rPr>
        <w:t>artículo 66</w:t>
      </w:r>
      <w:r w:rsidR="00256C4C">
        <w:rPr>
          <w:rFonts w:ascii="ITC Avant Garde" w:hAnsi="ITC Avant Garde"/>
          <w:b/>
          <w:i/>
        </w:rPr>
        <w:t>, en relación con el artículo</w:t>
      </w:r>
      <w:r w:rsidR="00256C4C" w:rsidRPr="00135F45">
        <w:rPr>
          <w:rFonts w:ascii="ITC Avant Garde" w:hAnsi="ITC Avant Garde"/>
          <w:b/>
          <w:i/>
        </w:rPr>
        <w:t xml:space="preserve"> 75</w:t>
      </w:r>
      <w:r w:rsidR="00256C4C">
        <w:rPr>
          <w:rFonts w:ascii="ITC Avant Garde" w:hAnsi="ITC Avant Garde"/>
          <w:b/>
          <w:i/>
        </w:rPr>
        <w:t xml:space="preserve"> y 76, fracción III, inciso a)</w:t>
      </w:r>
      <w:r w:rsidR="00256C4C" w:rsidRPr="00135F45">
        <w:rPr>
          <w:rFonts w:ascii="ITC Avant Garde" w:hAnsi="ITC Avant Garde"/>
          <w:b/>
          <w:i/>
        </w:rPr>
        <w:t xml:space="preserve">, </w:t>
      </w:r>
      <w:r w:rsidR="00256C4C">
        <w:rPr>
          <w:rFonts w:ascii="ITC Avant Garde" w:hAnsi="ITC Avant Garde"/>
          <w:b/>
          <w:i/>
        </w:rPr>
        <w:t xml:space="preserve">y la probable </w:t>
      </w:r>
      <w:r w:rsidR="00256C4C" w:rsidRPr="00135F45">
        <w:rPr>
          <w:rFonts w:ascii="ITC Avant Garde" w:hAnsi="ITC Avant Garde"/>
          <w:b/>
          <w:i/>
        </w:rPr>
        <w:t>actualización de la hipótesis normativa prevista en el artículo 305,</w:t>
      </w:r>
      <w:r w:rsidR="00256C4C">
        <w:rPr>
          <w:rFonts w:ascii="ITC Avant Garde" w:hAnsi="ITC Avant Garde"/>
          <w:i/>
        </w:rPr>
        <w:t xml:space="preserve"> todos de la Ley Federal de Telecomunicaciones y Radiodifusión; derivada de la visita de inspección y verificación que consta en el Acta de Verificación Ordinaria </w:t>
      </w:r>
      <w:r w:rsidR="00256C4C">
        <w:rPr>
          <w:rFonts w:ascii="ITC Avant Garde" w:hAnsi="ITC Avant Garde"/>
          <w:b/>
          <w:i/>
        </w:rPr>
        <w:t>IFT/UC/DGV/690</w:t>
      </w:r>
      <w:r w:rsidR="00256C4C" w:rsidRPr="007F22EA">
        <w:rPr>
          <w:rFonts w:ascii="ITC Avant Garde" w:hAnsi="ITC Avant Garde"/>
          <w:b/>
          <w:i/>
        </w:rPr>
        <w:t>/2016</w:t>
      </w:r>
      <w:r w:rsidR="00256C4C">
        <w:rPr>
          <w:rFonts w:ascii="ITC Avant Garde" w:hAnsi="ITC Avant Garde"/>
          <w:i/>
        </w:rPr>
        <w:t>.”</w:t>
      </w:r>
    </w:p>
    <w:p w:rsidR="00CB212A" w:rsidRDefault="001959C8" w:rsidP="003953D5">
      <w:pPr>
        <w:tabs>
          <w:tab w:val="left" w:pos="851"/>
        </w:tabs>
        <w:spacing w:after="240" w:line="360" w:lineRule="auto"/>
        <w:jc w:val="both"/>
        <w:rPr>
          <w:rFonts w:ascii="ITC Avant Garde" w:eastAsia="Times New Roman" w:hAnsi="ITC Avant Garde"/>
          <w:bCs/>
          <w:color w:val="000000"/>
          <w:lang w:eastAsia="es-MX"/>
        </w:rPr>
      </w:pPr>
      <w:r w:rsidRPr="001959C8">
        <w:rPr>
          <w:rFonts w:ascii="ITC Avant Garde" w:eastAsia="Times New Roman" w:hAnsi="ITC Avant Garde"/>
          <w:bCs/>
          <w:color w:val="000000"/>
          <w:lang w:eastAsia="es-MX"/>
        </w:rPr>
        <w:t xml:space="preserve">En consecuencia, mediante acuerdo de </w:t>
      </w:r>
      <w:r w:rsidR="00256C4C">
        <w:rPr>
          <w:rFonts w:ascii="ITC Avant Garde" w:eastAsia="Times New Roman" w:hAnsi="ITC Avant Garde"/>
          <w:bCs/>
          <w:color w:val="000000"/>
          <w:lang w:eastAsia="es-MX"/>
        </w:rPr>
        <w:t xml:space="preserve">primero de marzo </w:t>
      </w:r>
      <w:r w:rsidRPr="001959C8">
        <w:rPr>
          <w:rFonts w:ascii="ITC Avant Garde" w:eastAsia="Times New Roman" w:hAnsi="ITC Avant Garde"/>
          <w:bCs/>
          <w:color w:val="000000"/>
          <w:lang w:eastAsia="es-MX"/>
        </w:rPr>
        <w:t xml:space="preserve">de dos mil </w:t>
      </w:r>
      <w:r w:rsidR="00706E7D">
        <w:rPr>
          <w:rFonts w:ascii="ITC Avant Garde" w:eastAsia="Times New Roman" w:hAnsi="ITC Avant Garde"/>
          <w:bCs/>
          <w:color w:val="000000"/>
          <w:lang w:eastAsia="es-MX"/>
        </w:rPr>
        <w:t xml:space="preserve">diecisiete, </w:t>
      </w:r>
      <w:r w:rsidRPr="001959C8">
        <w:rPr>
          <w:rFonts w:ascii="ITC Avant Garde" w:eastAsia="Times New Roman" w:hAnsi="ITC Avant Garde"/>
          <w:bCs/>
          <w:color w:val="000000"/>
          <w:lang w:eastAsia="es-MX"/>
        </w:rPr>
        <w:t>el Titular de la Unidad de Cumplimiento inició el procedimiento administrativo de imposición de sanción y de declaratoria de pérdida de bienes, instalaciones y equipos en beneficio de la Nación, en el que se le otorgó</w:t>
      </w:r>
      <w:r w:rsidR="00256C4C">
        <w:rPr>
          <w:rFonts w:ascii="ITC Avant Garde" w:eastAsia="Times New Roman" w:hAnsi="ITC Avant Garde"/>
          <w:bCs/>
          <w:color w:val="000000"/>
          <w:lang w:eastAsia="es-MX"/>
        </w:rPr>
        <w:t xml:space="preserve"> a</w:t>
      </w:r>
      <w:r w:rsidR="003A4C96" w:rsidRPr="00D539A5">
        <w:rPr>
          <w:rFonts w:ascii="ITC Avant Garde" w:eastAsia="Times New Roman" w:hAnsi="ITC Avant Garde"/>
          <w:bCs/>
          <w:color w:val="000000"/>
          <w:lang w:eastAsia="es-MX"/>
        </w:rPr>
        <w:t xml:space="preserve"> </w:t>
      </w:r>
      <w:r w:rsidR="00247E6F" w:rsidRPr="00247E6F">
        <w:rPr>
          <w:rFonts w:ascii="ITC Avant Garde" w:hAnsi="ITC Avant Garde"/>
          <w:b/>
        </w:rPr>
        <w:t>UQUIFA</w:t>
      </w:r>
      <w:r w:rsidR="003A4C96">
        <w:rPr>
          <w:rFonts w:ascii="ITC Avant Garde" w:hAnsi="ITC Avant Garde"/>
          <w:b/>
        </w:rPr>
        <w:t xml:space="preserve"> </w:t>
      </w:r>
      <w:r w:rsidRPr="001959C8">
        <w:rPr>
          <w:rFonts w:ascii="ITC Avant Garde" w:eastAsia="Times New Roman" w:hAnsi="ITC Avant Garde"/>
          <w:bCs/>
          <w:color w:val="000000"/>
          <w:lang w:eastAsia="es-MX"/>
        </w:rPr>
        <w:t>un término de quince días hábiles para que manifestara lo que a su derecho conviniera y, en su caso, aporta</w:t>
      </w:r>
      <w:r w:rsidR="00A71990">
        <w:rPr>
          <w:rFonts w:ascii="ITC Avant Garde" w:eastAsia="Times New Roman" w:hAnsi="ITC Avant Garde"/>
          <w:bCs/>
          <w:color w:val="000000"/>
          <w:lang w:eastAsia="es-MX"/>
        </w:rPr>
        <w:t xml:space="preserve">ra </w:t>
      </w:r>
      <w:r>
        <w:rPr>
          <w:rFonts w:ascii="ITC Avant Garde" w:eastAsia="Times New Roman" w:hAnsi="ITC Avant Garde"/>
          <w:bCs/>
          <w:color w:val="000000"/>
          <w:lang w:eastAsia="es-MX"/>
        </w:rPr>
        <w:t>las pruebas con que contara</w:t>
      </w:r>
      <w:r w:rsidR="00966125">
        <w:rPr>
          <w:rFonts w:ascii="ITC Avant Garde" w:eastAsia="Times New Roman" w:hAnsi="ITC Avant Garde"/>
          <w:bCs/>
          <w:color w:val="000000"/>
          <w:lang w:eastAsia="es-MX"/>
        </w:rPr>
        <w:t xml:space="preserve"> en</w:t>
      </w:r>
      <w:r w:rsidRPr="001959C8">
        <w:rPr>
          <w:rFonts w:ascii="ITC Avant Garde" w:eastAsia="Times New Roman" w:hAnsi="ITC Avant Garde"/>
          <w:bCs/>
          <w:color w:val="000000"/>
          <w:lang w:eastAsia="es-MX"/>
        </w:rPr>
        <w:t xml:space="preserve"> relación con los pres</w:t>
      </w:r>
      <w:r>
        <w:rPr>
          <w:rFonts w:ascii="ITC Avant Garde" w:eastAsia="Times New Roman" w:hAnsi="ITC Avant Garde"/>
          <w:bCs/>
          <w:color w:val="000000"/>
          <w:lang w:eastAsia="es-MX"/>
        </w:rPr>
        <w:t>untos incumplimientos que se le imputaban</w:t>
      </w:r>
      <w:r w:rsidRPr="001959C8">
        <w:rPr>
          <w:rFonts w:ascii="ITC Avant Garde" w:eastAsia="Times New Roman" w:hAnsi="ITC Avant Garde"/>
          <w:bCs/>
          <w:color w:val="000000"/>
          <w:lang w:eastAsia="es-MX"/>
        </w:rPr>
        <w:t>.</w:t>
      </w:r>
    </w:p>
    <w:p w:rsidR="00CB212A" w:rsidRDefault="001B5B97" w:rsidP="003953D5">
      <w:pPr>
        <w:tabs>
          <w:tab w:val="left" w:pos="851"/>
        </w:tabs>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Dicho acuerdo fue notificado </w:t>
      </w:r>
      <w:r w:rsidR="00624204">
        <w:rPr>
          <w:rFonts w:ascii="ITC Avant Garde" w:eastAsia="Times New Roman" w:hAnsi="ITC Avant Garde"/>
          <w:bCs/>
          <w:color w:val="000000"/>
          <w:lang w:eastAsia="es-MX"/>
        </w:rPr>
        <w:t xml:space="preserve">a </w:t>
      </w:r>
      <w:r w:rsidR="00247E6F" w:rsidRPr="00247E6F">
        <w:rPr>
          <w:rFonts w:ascii="ITC Avant Garde" w:hAnsi="ITC Avant Garde"/>
          <w:b/>
        </w:rPr>
        <w:t>UQUIFA</w:t>
      </w:r>
      <w:r w:rsidR="00B87FD5">
        <w:rPr>
          <w:rFonts w:ascii="ITC Avant Garde" w:eastAsia="Times New Roman" w:hAnsi="ITC Avant Garde"/>
          <w:b/>
          <w:bCs/>
          <w:color w:val="000000"/>
          <w:lang w:eastAsia="es-MX"/>
        </w:rPr>
        <w:t xml:space="preserve"> </w:t>
      </w:r>
      <w:r w:rsidR="001959C8" w:rsidRPr="001959C8">
        <w:rPr>
          <w:rFonts w:ascii="ITC Avant Garde" w:eastAsia="Times New Roman" w:hAnsi="ITC Avant Garde"/>
          <w:bCs/>
          <w:color w:val="000000"/>
          <w:lang w:eastAsia="es-MX"/>
        </w:rPr>
        <w:t xml:space="preserve">el </w:t>
      </w:r>
      <w:r w:rsidR="00624204">
        <w:rPr>
          <w:rFonts w:ascii="ITC Avant Garde" w:eastAsia="Times New Roman" w:hAnsi="ITC Avant Garde"/>
          <w:bCs/>
          <w:color w:val="000000"/>
          <w:lang w:eastAsia="es-MX"/>
        </w:rPr>
        <w:t xml:space="preserve">diez de marzo </w:t>
      </w:r>
      <w:r w:rsidR="001959C8" w:rsidRPr="001959C8">
        <w:rPr>
          <w:rFonts w:ascii="ITC Avant Garde" w:eastAsia="Times New Roman" w:hAnsi="ITC Avant Garde"/>
          <w:bCs/>
          <w:color w:val="000000"/>
          <w:lang w:eastAsia="es-MX"/>
        </w:rPr>
        <w:t xml:space="preserve">de dos mil </w:t>
      </w:r>
      <w:r w:rsidR="00701C79" w:rsidRPr="001959C8">
        <w:rPr>
          <w:rFonts w:ascii="ITC Avant Garde" w:eastAsia="Times New Roman" w:hAnsi="ITC Avant Garde"/>
          <w:bCs/>
          <w:color w:val="000000"/>
          <w:lang w:eastAsia="es-MX"/>
        </w:rPr>
        <w:t>diec</w:t>
      </w:r>
      <w:r w:rsidR="00701C79">
        <w:rPr>
          <w:rFonts w:ascii="ITC Avant Garde" w:eastAsia="Times New Roman" w:hAnsi="ITC Avant Garde"/>
          <w:bCs/>
          <w:color w:val="000000"/>
          <w:lang w:eastAsia="es-MX"/>
        </w:rPr>
        <w:t>isiete</w:t>
      </w:r>
      <w:r w:rsidR="001959C8" w:rsidRPr="001959C8">
        <w:rPr>
          <w:rFonts w:ascii="ITC Avant Garde" w:eastAsia="Times New Roman" w:hAnsi="ITC Avant Garde"/>
          <w:bCs/>
          <w:color w:val="000000"/>
          <w:lang w:eastAsia="es-MX"/>
        </w:rPr>
        <w:t xml:space="preserve">, por lo que dicha notificación surtió sus efectos el mismo día y el plazo de quince días hábiles que se otorgó para presentar pruebas y manifestaciones empezó a correr a partir </w:t>
      </w:r>
      <w:r w:rsidR="00701C79">
        <w:rPr>
          <w:rFonts w:ascii="ITC Avant Garde" w:eastAsia="Times New Roman" w:hAnsi="ITC Avant Garde"/>
          <w:bCs/>
          <w:color w:val="000000"/>
          <w:lang w:eastAsia="es-MX"/>
        </w:rPr>
        <w:t xml:space="preserve">del </w:t>
      </w:r>
      <w:r w:rsidR="00624204">
        <w:rPr>
          <w:rFonts w:ascii="ITC Avant Garde" w:eastAsia="Times New Roman" w:hAnsi="ITC Avant Garde"/>
          <w:bCs/>
          <w:color w:val="000000"/>
          <w:lang w:eastAsia="es-MX"/>
        </w:rPr>
        <w:t>trece de marzo siguiente</w:t>
      </w:r>
      <w:r w:rsidR="00624204" w:rsidRPr="006E59B7">
        <w:rPr>
          <w:rFonts w:ascii="ITC Avant Garde" w:hAnsi="ITC Avant Garde"/>
        </w:rPr>
        <w:t xml:space="preserve"> </w:t>
      </w:r>
      <w:r w:rsidR="001959C8" w:rsidRPr="001959C8">
        <w:rPr>
          <w:rFonts w:ascii="ITC Avant Garde" w:eastAsia="Times New Roman" w:hAnsi="ITC Avant Garde"/>
          <w:bCs/>
          <w:color w:val="000000"/>
          <w:lang w:eastAsia="es-MX"/>
        </w:rPr>
        <w:t xml:space="preserve">y feneció el </w:t>
      </w:r>
      <w:r w:rsidR="00624204">
        <w:rPr>
          <w:rFonts w:ascii="ITC Avant Garde" w:hAnsi="ITC Avant Garde"/>
        </w:rPr>
        <w:t xml:space="preserve">cuatro de abril </w:t>
      </w:r>
      <w:r w:rsidR="00701C79" w:rsidRPr="006E59B7">
        <w:rPr>
          <w:rFonts w:ascii="ITC Avant Garde" w:hAnsi="ITC Avant Garde"/>
        </w:rPr>
        <w:t>de dos mil diecisiete</w:t>
      </w:r>
      <w:r w:rsidR="001959C8" w:rsidRPr="001959C8">
        <w:rPr>
          <w:rFonts w:ascii="ITC Avant Garde" w:eastAsia="Times New Roman" w:hAnsi="ITC Avant Garde"/>
          <w:bCs/>
          <w:color w:val="000000"/>
          <w:lang w:eastAsia="es-MX"/>
        </w:rPr>
        <w:t>.</w:t>
      </w:r>
    </w:p>
    <w:p w:rsidR="00CB212A" w:rsidRDefault="003C76D7" w:rsidP="003953D5">
      <w:pPr>
        <w:spacing w:after="240" w:line="360" w:lineRule="auto"/>
        <w:jc w:val="both"/>
        <w:rPr>
          <w:rFonts w:ascii="ITC Avant Garde" w:eastAsia="Times New Roman" w:hAnsi="ITC Avant Garde"/>
          <w:bCs/>
          <w:lang w:eastAsia="es-MX"/>
        </w:rPr>
      </w:pPr>
      <w:r w:rsidRPr="00BF1ED4">
        <w:rPr>
          <w:rFonts w:ascii="ITC Avant Garde" w:eastAsia="Times New Roman" w:hAnsi="ITC Avant Garde"/>
          <w:bCs/>
          <w:color w:val="000000"/>
          <w:lang w:eastAsia="es-MX"/>
        </w:rPr>
        <w:t xml:space="preserve">Lo anterior, </w:t>
      </w:r>
      <w:r w:rsidR="00701C79" w:rsidRPr="00BF1ED4">
        <w:rPr>
          <w:rFonts w:ascii="ITC Avant Garde" w:hAnsi="ITC Avant Garde"/>
        </w:rPr>
        <w:t xml:space="preserve">sin contar los días </w:t>
      </w:r>
      <w:r w:rsidR="00624204" w:rsidRPr="00BF1ED4">
        <w:rPr>
          <w:rFonts w:ascii="ITC Avant Garde" w:eastAsia="Times New Roman" w:hAnsi="ITC Avant Garde"/>
          <w:bCs/>
          <w:lang w:eastAsia="es-MX"/>
        </w:rPr>
        <w:t xml:space="preserve">once, doce, dieciocho, diecinueve, veinte, veintiuno, veinticinco, veintiséis de marzo, así como el primero y dos de abril, todos de dos mil diecisiete, por haber sido sábados, domingos y días inhábiles en términos del artículo 28 de la </w:t>
      </w:r>
      <w:r w:rsidR="00C77D5F">
        <w:rPr>
          <w:rFonts w:ascii="ITC Avant Garde" w:hAnsi="ITC Avant Garde"/>
          <w:b/>
        </w:rPr>
        <w:t>LFPA</w:t>
      </w:r>
      <w:r w:rsidR="00624204" w:rsidRPr="00BF1ED4">
        <w:rPr>
          <w:rFonts w:ascii="ITC Avant Garde" w:eastAsia="Times New Roman" w:hAnsi="ITC Avant Garde"/>
          <w:bCs/>
          <w:lang w:eastAsia="es-MX"/>
        </w:rPr>
        <w:t xml:space="preserve"> y del </w:t>
      </w:r>
      <w:r w:rsidR="00624204" w:rsidRPr="00BF1ED4">
        <w:rPr>
          <w:rFonts w:ascii="ITC Avant Garde" w:eastAsia="Times New Roman" w:hAnsi="ITC Avant Garde"/>
          <w:bCs/>
          <w:i/>
          <w:lang w:eastAsia="es-MX"/>
        </w:rPr>
        <w:t>“Acuerdo mediante el cual el Pleno del Instituto Federal de Telecomunicaciones aprueba su calendario anual de sesiones ordinarias y el calendario anual de labores para el año 2017 y principios del 2018”</w:t>
      </w:r>
      <w:r w:rsidR="00624204" w:rsidRPr="00BF1ED4">
        <w:rPr>
          <w:rFonts w:ascii="ITC Avant Garde" w:eastAsia="Times New Roman" w:hAnsi="ITC Avant Garde"/>
          <w:bCs/>
          <w:lang w:eastAsia="es-MX"/>
        </w:rPr>
        <w:t xml:space="preserve"> publicado en el Diario Oficial de la Federación el veintiuno de</w:t>
      </w:r>
      <w:r w:rsidR="00E6506D">
        <w:rPr>
          <w:rFonts w:ascii="ITC Avant Garde" w:eastAsia="Times New Roman" w:hAnsi="ITC Avant Garde"/>
          <w:bCs/>
          <w:lang w:eastAsia="es-MX"/>
        </w:rPr>
        <w:t xml:space="preserve"> diciembre de dos mil dieciséis.</w:t>
      </w:r>
    </w:p>
    <w:p w:rsidR="006D1915" w:rsidRDefault="00E6506D" w:rsidP="003953D5">
      <w:pPr>
        <w:spacing w:after="240" w:line="360" w:lineRule="auto"/>
        <w:jc w:val="both"/>
        <w:rPr>
          <w:rFonts w:ascii="ITC Avant Garde" w:hAnsi="ITC Avant Garde"/>
          <w:bCs/>
          <w:color w:val="000000"/>
        </w:rPr>
        <w:sectPr w:rsidR="006D1915" w:rsidSect="00160817">
          <w:headerReference w:type="default" r:id="rId18"/>
          <w:pgSz w:w="12240" w:h="15840"/>
          <w:pgMar w:top="1985" w:right="1418" w:bottom="1418" w:left="1418" w:header="709" w:footer="420" w:gutter="0"/>
          <w:cols w:space="708"/>
          <w:docGrid w:linePitch="360"/>
        </w:sectPr>
      </w:pPr>
      <w:r>
        <w:rPr>
          <w:rFonts w:ascii="ITC Avant Garde" w:eastAsia="Times New Roman" w:hAnsi="ITC Avant Garde"/>
          <w:bCs/>
          <w:color w:val="000000"/>
          <w:lang w:eastAsia="es-MX"/>
        </w:rPr>
        <w:t>Mediante escrito presentado el tres de abril de dos mil diecisiete,</w:t>
      </w:r>
      <w:r>
        <w:rPr>
          <w:rFonts w:ascii="ITC Avant Garde" w:hAnsi="ITC Avant Garde"/>
        </w:rPr>
        <w:t xml:space="preserve"> </w:t>
      </w:r>
      <w:r>
        <w:rPr>
          <w:rFonts w:ascii="ITC Avant Garde" w:hAnsi="ITC Avant Garde"/>
        </w:rPr>
        <w:br/>
        <w:t>el</w:t>
      </w:r>
      <w:r>
        <w:rPr>
          <w:rFonts w:ascii="ITC Avant Garde" w:hAnsi="ITC Avant Garde"/>
          <w:b/>
        </w:rPr>
        <w:t xml:space="preserve"> </w:t>
      </w:r>
      <w:r>
        <w:rPr>
          <w:rFonts w:ascii="ITC Avant Garde" w:eastAsia="Times New Roman" w:hAnsi="ITC Avant Garde"/>
          <w:b/>
          <w:bCs/>
          <w:color w:val="000000"/>
          <w:lang w:eastAsia="es-MX"/>
        </w:rPr>
        <w:t>C. Paul Salgado Camacho</w:t>
      </w:r>
      <w:r>
        <w:rPr>
          <w:rFonts w:ascii="ITC Avant Garde" w:eastAsia="Times New Roman" w:hAnsi="ITC Avant Garde"/>
          <w:bCs/>
          <w:color w:val="000000"/>
          <w:lang w:eastAsia="es-MX"/>
        </w:rPr>
        <w:t xml:space="preserve"> representante legal de </w:t>
      </w:r>
      <w:r>
        <w:rPr>
          <w:rFonts w:ascii="ITC Avant Garde" w:eastAsia="Times New Roman" w:hAnsi="ITC Avant Garde"/>
          <w:b/>
          <w:bCs/>
          <w:color w:val="000000"/>
          <w:lang w:eastAsia="es-MX"/>
        </w:rPr>
        <w:t xml:space="preserve">UQUIFA, </w:t>
      </w:r>
      <w:r w:rsidR="003C5A60">
        <w:rPr>
          <w:rFonts w:ascii="ITC Avant Garde" w:eastAsia="Times New Roman" w:hAnsi="ITC Avant Garde"/>
          <w:bCs/>
          <w:color w:val="000000"/>
          <w:lang w:eastAsia="es-MX"/>
        </w:rPr>
        <w:t xml:space="preserve">acreditó su personalidad, autorizó en términos del artículo 19 de la </w:t>
      </w:r>
      <w:r w:rsidR="003C5A60">
        <w:rPr>
          <w:rFonts w:ascii="ITC Avant Garde" w:eastAsia="Times New Roman" w:hAnsi="ITC Avant Garde"/>
          <w:b/>
          <w:bCs/>
          <w:color w:val="000000"/>
          <w:lang w:eastAsia="es-MX"/>
        </w:rPr>
        <w:t xml:space="preserve">LFPA </w:t>
      </w:r>
      <w:r w:rsidR="003C5A60">
        <w:rPr>
          <w:rFonts w:ascii="ITC Avant Garde" w:eastAsia="Times New Roman" w:hAnsi="ITC Avant Garde"/>
          <w:bCs/>
          <w:color w:val="000000"/>
          <w:lang w:eastAsia="es-MX"/>
        </w:rPr>
        <w:t xml:space="preserve">a diversas personas y </w:t>
      </w:r>
      <w:r w:rsidR="003C5A60">
        <w:rPr>
          <w:rFonts w:ascii="ITC Avant Garde" w:hAnsi="ITC Avant Garde"/>
        </w:rPr>
        <w:t>s</w:t>
      </w:r>
      <w:r w:rsidR="003C5A60">
        <w:rPr>
          <w:rFonts w:ascii="ITC Avant Garde" w:eastAsia="Times New Roman" w:hAnsi="ITC Avant Garde"/>
          <w:bCs/>
          <w:color w:val="000000"/>
          <w:lang w:eastAsia="es-MX"/>
        </w:rPr>
        <w:t>olicitó una prórroga</w:t>
      </w:r>
      <w:r>
        <w:rPr>
          <w:rFonts w:ascii="ITC Avant Garde" w:eastAsia="Times New Roman" w:hAnsi="ITC Avant Garde"/>
          <w:bCs/>
          <w:color w:val="000000"/>
          <w:lang w:eastAsia="es-MX"/>
        </w:rPr>
        <w:t xml:space="preserve"> para dar contestación al acuerdo de inicio del procedimiento administrativo de imposición de sanción</w:t>
      </w:r>
      <w:r w:rsidR="00BC03C4">
        <w:rPr>
          <w:rFonts w:ascii="ITC Avant Garde" w:eastAsia="Times New Roman" w:hAnsi="ITC Avant Garde"/>
          <w:bCs/>
          <w:color w:val="000000"/>
          <w:lang w:eastAsia="es-MX"/>
        </w:rPr>
        <w:t>, p</w:t>
      </w:r>
      <w:r>
        <w:rPr>
          <w:rFonts w:ascii="ITC Avant Garde" w:hAnsi="ITC Avant Garde"/>
          <w:bCs/>
          <w:color w:val="000000"/>
        </w:rPr>
        <w:t xml:space="preserve">or lo </w:t>
      </w:r>
      <w:r w:rsidR="00BC03C4">
        <w:rPr>
          <w:rFonts w:ascii="ITC Avant Garde" w:hAnsi="ITC Avant Garde"/>
          <w:bCs/>
          <w:color w:val="000000"/>
        </w:rPr>
        <w:t>que</w:t>
      </w:r>
      <w:r>
        <w:rPr>
          <w:rFonts w:ascii="ITC Avant Garde" w:hAnsi="ITC Avant Garde"/>
          <w:bCs/>
          <w:color w:val="000000"/>
        </w:rPr>
        <w:t xml:space="preserve"> mediante acuerdo de veinticuatro de abril de dos mil </w:t>
      </w:r>
    </w:p>
    <w:p w:rsidR="00CB212A" w:rsidRDefault="00E6506D" w:rsidP="003953D5">
      <w:pPr>
        <w:spacing w:after="240" w:line="360" w:lineRule="auto"/>
        <w:jc w:val="both"/>
        <w:rPr>
          <w:rFonts w:ascii="ITC Avant Garde" w:eastAsia="Times New Roman" w:hAnsi="ITC Avant Garde"/>
          <w:bCs/>
          <w:color w:val="000000"/>
          <w:lang w:eastAsia="es-MX"/>
        </w:rPr>
      </w:pPr>
      <w:r>
        <w:rPr>
          <w:rFonts w:ascii="ITC Avant Garde" w:hAnsi="ITC Avant Garde"/>
          <w:bCs/>
          <w:color w:val="000000"/>
        </w:rPr>
        <w:lastRenderedPageBreak/>
        <w:t>diecisiete, s</w:t>
      </w:r>
      <w:r>
        <w:rPr>
          <w:rFonts w:ascii="ITC Avant Garde" w:eastAsia="Times New Roman" w:hAnsi="ITC Avant Garde"/>
          <w:bCs/>
          <w:color w:val="000000"/>
          <w:lang w:eastAsia="es-MX"/>
        </w:rPr>
        <w:t xml:space="preserve">e otorgó a </w:t>
      </w:r>
      <w:r>
        <w:rPr>
          <w:rFonts w:ascii="ITC Avant Garde" w:eastAsia="Times New Roman" w:hAnsi="ITC Avant Garde"/>
          <w:b/>
          <w:bCs/>
          <w:color w:val="000000"/>
          <w:lang w:eastAsia="es-MX"/>
        </w:rPr>
        <w:t xml:space="preserve">UQUIFA </w:t>
      </w:r>
      <w:r>
        <w:rPr>
          <w:rFonts w:ascii="ITC Avant Garde" w:eastAsia="Times New Roman" w:hAnsi="ITC Avant Garde"/>
          <w:bCs/>
          <w:color w:val="000000"/>
          <w:lang w:eastAsia="es-MX"/>
        </w:rPr>
        <w:t xml:space="preserve">un plazo adicional de ocho días hábiles contados a partir de que surtiera efectos la notificación de </w:t>
      </w:r>
      <w:r w:rsidR="006814DA">
        <w:rPr>
          <w:rFonts w:ascii="ITC Avant Garde" w:eastAsia="Times New Roman" w:hAnsi="ITC Avant Garde"/>
          <w:bCs/>
          <w:color w:val="000000"/>
          <w:lang w:eastAsia="es-MX"/>
        </w:rPr>
        <w:t>dicho</w:t>
      </w:r>
      <w:r>
        <w:rPr>
          <w:rFonts w:ascii="ITC Avant Garde" w:eastAsia="Times New Roman" w:hAnsi="ITC Avant Garde"/>
          <w:bCs/>
          <w:color w:val="000000"/>
          <w:lang w:eastAsia="es-MX"/>
        </w:rPr>
        <w:t xml:space="preserve"> acuerdo</w:t>
      </w:r>
      <w:r w:rsidR="006814DA">
        <w:rPr>
          <w:rFonts w:ascii="ITC Avant Garde" w:eastAsia="Times New Roman" w:hAnsi="ITC Avant Garde"/>
          <w:bCs/>
          <w:color w:val="000000"/>
          <w:lang w:eastAsia="es-MX"/>
        </w:rPr>
        <w:t xml:space="preserve">, lo cual </w:t>
      </w:r>
      <w:r>
        <w:rPr>
          <w:rFonts w:ascii="ITC Avant Garde" w:eastAsia="Times New Roman" w:hAnsi="ITC Avant Garde"/>
          <w:bCs/>
          <w:color w:val="000000"/>
          <w:lang w:eastAsia="es-MX"/>
        </w:rPr>
        <w:t xml:space="preserve">fue </w:t>
      </w:r>
      <w:r w:rsidR="006814DA">
        <w:rPr>
          <w:rFonts w:ascii="ITC Avant Garde" w:eastAsia="Times New Roman" w:hAnsi="ITC Avant Garde"/>
          <w:bCs/>
          <w:color w:val="000000"/>
          <w:lang w:eastAsia="es-MX"/>
        </w:rPr>
        <w:t xml:space="preserve">realizado </w:t>
      </w:r>
      <w:r>
        <w:rPr>
          <w:rFonts w:ascii="ITC Avant Garde" w:eastAsia="Times New Roman" w:hAnsi="ITC Avant Garde"/>
          <w:bCs/>
          <w:color w:val="000000"/>
          <w:lang w:eastAsia="es-MX"/>
        </w:rPr>
        <w:t>el veintisiete de abril de dos mil diecisiete</w:t>
      </w:r>
      <w:r w:rsidR="006814DA">
        <w:rPr>
          <w:rFonts w:ascii="ITC Avant Garde" w:eastAsia="Times New Roman" w:hAnsi="ITC Avant Garde"/>
          <w:bCs/>
          <w:color w:val="000000"/>
          <w:lang w:eastAsia="es-MX"/>
        </w:rPr>
        <w:t>.</w:t>
      </w:r>
    </w:p>
    <w:p w:rsidR="00CB212A" w:rsidRDefault="006814DA" w:rsidP="003953D5">
      <w:pPr>
        <w:spacing w:after="240" w:line="360" w:lineRule="auto"/>
        <w:jc w:val="both"/>
        <w:rPr>
          <w:rFonts w:ascii="ITC Avant Garde" w:eastAsia="Times New Roman" w:hAnsi="ITC Avant Garde"/>
          <w:bCs/>
          <w:lang w:eastAsia="es-MX"/>
        </w:rPr>
      </w:pPr>
      <w:r>
        <w:rPr>
          <w:rFonts w:ascii="ITC Avant Garde" w:eastAsia="Times New Roman" w:hAnsi="ITC Avant Garde"/>
          <w:bCs/>
          <w:color w:val="000000"/>
          <w:lang w:eastAsia="es-MX"/>
        </w:rPr>
        <w:t xml:space="preserve">El plazo a que se refiere el párrafo que antecede </w:t>
      </w:r>
      <w:r w:rsidR="00E6506D">
        <w:rPr>
          <w:rFonts w:ascii="ITC Avant Garde" w:eastAsia="Times New Roman" w:hAnsi="ITC Avant Garde"/>
          <w:bCs/>
          <w:color w:val="000000"/>
          <w:lang w:eastAsia="es-MX"/>
        </w:rPr>
        <w:t xml:space="preserve">corrió del veintiocho de abril al once de mayo de dos mil diecisiete, sin considerar los días veintinueve y treinta de abril, así como uno, cinco, seis y siete de mayo de dos mil diecisiete, </w:t>
      </w:r>
      <w:r w:rsidR="00E6506D">
        <w:rPr>
          <w:rFonts w:ascii="ITC Avant Garde" w:eastAsia="Times New Roman" w:hAnsi="ITC Avant Garde"/>
          <w:bCs/>
          <w:lang w:eastAsia="es-MX"/>
        </w:rPr>
        <w:t xml:space="preserve">por haber sido sábados, domingos y días inhábiles en términos del artículo 28 de la </w:t>
      </w:r>
      <w:r w:rsidR="00E6506D">
        <w:rPr>
          <w:rFonts w:ascii="ITC Avant Garde" w:hAnsi="ITC Avant Garde"/>
          <w:b/>
        </w:rPr>
        <w:t>LFPA</w:t>
      </w:r>
      <w:r w:rsidR="00E6506D">
        <w:rPr>
          <w:rFonts w:ascii="ITC Avant Garde" w:eastAsia="Times New Roman" w:hAnsi="ITC Avant Garde"/>
          <w:bCs/>
          <w:lang w:eastAsia="es-MX"/>
        </w:rPr>
        <w:t xml:space="preserve"> y del </w:t>
      </w:r>
      <w:r w:rsidR="00E6506D">
        <w:rPr>
          <w:rFonts w:ascii="ITC Avant Garde" w:eastAsia="Times New Roman" w:hAnsi="ITC Avant Garde"/>
          <w:bCs/>
          <w:i/>
          <w:lang w:eastAsia="es-MX"/>
        </w:rPr>
        <w:t>“Acuerdo mediante el cual el Pleno del Instituto Federal de Telecomunicaciones aprueba su calendario anual de sesiones ordinarias y el calendario anual de labores para el año 2017 y principios del 2018”</w:t>
      </w:r>
      <w:r w:rsidR="00E6506D">
        <w:rPr>
          <w:rFonts w:ascii="ITC Avant Garde" w:eastAsia="Times New Roman" w:hAnsi="ITC Avant Garde"/>
          <w:bCs/>
          <w:lang w:eastAsia="es-MX"/>
        </w:rPr>
        <w:t xml:space="preserve"> publicado en el Diario Oficial de la Federación el veintiuno de diciembre de dos mil dieciséis.</w:t>
      </w:r>
    </w:p>
    <w:p w:rsidR="00CB212A" w:rsidRDefault="006814DA" w:rsidP="003953D5">
      <w:pPr>
        <w:spacing w:after="240" w:line="360" w:lineRule="auto"/>
        <w:jc w:val="both"/>
        <w:rPr>
          <w:rFonts w:ascii="ITC Avant Garde" w:hAnsi="ITC Avant Garde"/>
          <w:bCs/>
        </w:rPr>
      </w:pPr>
      <w:r>
        <w:rPr>
          <w:rFonts w:ascii="ITC Avant Garde" w:hAnsi="ITC Avant Garde"/>
        </w:rPr>
        <w:t>M</w:t>
      </w:r>
      <w:r w:rsidR="00C00D5F" w:rsidRPr="00BF1ED4">
        <w:rPr>
          <w:rFonts w:ascii="ITC Avant Garde" w:hAnsi="ITC Avant Garde"/>
        </w:rPr>
        <w:t>ediante escrito presentado el nueve de mayo de dos mil diecisiete,</w:t>
      </w:r>
      <w:r w:rsidR="003C5A60">
        <w:rPr>
          <w:rFonts w:ascii="ITC Avant Garde" w:hAnsi="ITC Avant Garde"/>
        </w:rPr>
        <w:t xml:space="preserve"> el C. </w:t>
      </w:r>
      <w:r w:rsidR="006C31DB">
        <w:rPr>
          <w:rFonts w:ascii="ITC Avant Garde" w:hAnsi="ITC Avant Garde"/>
          <w:b/>
          <w:bCs/>
          <w:color w:val="0000FF"/>
        </w:rPr>
        <w:t>“CONFIDENCIAL POR LEY”</w:t>
      </w:r>
      <w:r w:rsidR="003C5A60">
        <w:rPr>
          <w:rFonts w:ascii="ITC Avant Garde" w:hAnsi="ITC Avant Garde"/>
        </w:rPr>
        <w:t xml:space="preserve">, </w:t>
      </w:r>
      <w:r w:rsidR="003C5A60" w:rsidRPr="003C5A60">
        <w:rPr>
          <w:rFonts w:ascii="ITC Avant Garde" w:hAnsi="ITC Avant Garde"/>
        </w:rPr>
        <w:t xml:space="preserve">en su carácter de autorizado por parte de </w:t>
      </w:r>
      <w:r w:rsidR="003C5A60" w:rsidRPr="003C5A60">
        <w:rPr>
          <w:rFonts w:ascii="ITC Avant Garde" w:hAnsi="ITC Avant Garde"/>
          <w:b/>
        </w:rPr>
        <w:t>UQUIFA</w:t>
      </w:r>
      <w:r w:rsidR="003C5A60" w:rsidRPr="003C5A60">
        <w:rPr>
          <w:rFonts w:ascii="ITC Avant Garde" w:hAnsi="ITC Avant Garde"/>
        </w:rPr>
        <w:t>, en términos del acuerdo de veinticuatro de abril de dos mil diecisiete,</w:t>
      </w:r>
      <w:r w:rsidR="00C00D5F" w:rsidRPr="00BF1ED4">
        <w:rPr>
          <w:rFonts w:ascii="ITC Avant Garde" w:hAnsi="ITC Avant Garde"/>
          <w:b/>
        </w:rPr>
        <w:t xml:space="preserve"> </w:t>
      </w:r>
      <w:r>
        <w:rPr>
          <w:rFonts w:ascii="ITC Avant Garde" w:hAnsi="ITC Avant Garde"/>
        </w:rPr>
        <w:t>realizó</w:t>
      </w:r>
      <w:r w:rsidR="00C00D5F" w:rsidRPr="00BF1ED4">
        <w:rPr>
          <w:rFonts w:ascii="ITC Avant Garde" w:hAnsi="ITC Avant Garde"/>
        </w:rPr>
        <w:t xml:space="preserve"> manifestaciones y </w:t>
      </w:r>
      <w:r>
        <w:rPr>
          <w:rFonts w:ascii="ITC Avant Garde" w:hAnsi="ITC Avant Garde"/>
        </w:rPr>
        <w:t xml:space="preserve">ofreció </w:t>
      </w:r>
      <w:r w:rsidR="00C00D5F" w:rsidRPr="00BF1ED4">
        <w:rPr>
          <w:rFonts w:ascii="ITC Avant Garde" w:hAnsi="ITC Avant Garde"/>
        </w:rPr>
        <w:t xml:space="preserve">pruebas </w:t>
      </w:r>
      <w:r>
        <w:rPr>
          <w:rFonts w:ascii="ITC Avant Garde" w:hAnsi="ITC Avant Garde"/>
        </w:rPr>
        <w:t xml:space="preserve">de su parte en </w:t>
      </w:r>
      <w:r w:rsidR="00C00D5F" w:rsidRPr="00BF1ED4">
        <w:rPr>
          <w:rFonts w:ascii="ITC Avant Garde" w:hAnsi="ITC Avant Garde"/>
        </w:rPr>
        <w:t>relaci</w:t>
      </w:r>
      <w:r>
        <w:rPr>
          <w:rFonts w:ascii="ITC Avant Garde" w:hAnsi="ITC Avant Garde"/>
        </w:rPr>
        <w:t>ón</w:t>
      </w:r>
      <w:r w:rsidR="00C00D5F" w:rsidRPr="00BF1ED4">
        <w:rPr>
          <w:rFonts w:ascii="ITC Avant Garde" w:hAnsi="ITC Avant Garde"/>
        </w:rPr>
        <w:t xml:space="preserve"> con el acuerdo de inicio del procedimiento administrativo de </w:t>
      </w:r>
      <w:r>
        <w:rPr>
          <w:rFonts w:ascii="ITC Avant Garde" w:hAnsi="ITC Avant Garde"/>
        </w:rPr>
        <w:t>mérito</w:t>
      </w:r>
      <w:r w:rsidR="00C00D5F" w:rsidRPr="00BF1ED4">
        <w:rPr>
          <w:rFonts w:ascii="ITC Avant Garde" w:hAnsi="ITC Avant Garde"/>
        </w:rPr>
        <w:t>.</w:t>
      </w:r>
    </w:p>
    <w:p w:rsidR="003061F2" w:rsidRDefault="003061F2" w:rsidP="003953D5">
      <w:pPr>
        <w:pStyle w:val="Textoindependiente"/>
        <w:tabs>
          <w:tab w:val="left" w:pos="851"/>
        </w:tabs>
        <w:spacing w:after="240" w:line="360" w:lineRule="auto"/>
        <w:jc w:val="both"/>
        <w:rPr>
          <w:rFonts w:ascii="ITC Avant Garde" w:eastAsia="Times New Roman" w:hAnsi="ITC Avant Garde"/>
          <w:bCs/>
          <w:lang w:eastAsia="es-MX"/>
        </w:rPr>
      </w:pPr>
      <w:r>
        <w:rPr>
          <w:rFonts w:ascii="ITC Avant Garde" w:eastAsia="Times New Roman" w:hAnsi="ITC Avant Garde"/>
          <w:bCs/>
          <w:lang w:eastAsia="es-MX"/>
        </w:rPr>
        <w:t>Por lo anterior, mediante acuerdo emitido el dieciocho de mayo de dos mil diecisiete, se tuvo por presentado el escrito de manifestaciones</w:t>
      </w:r>
      <w:r w:rsidR="0073064E">
        <w:rPr>
          <w:rFonts w:ascii="ITC Avant Garde" w:eastAsia="Times New Roman" w:hAnsi="ITC Avant Garde"/>
          <w:bCs/>
          <w:lang w:eastAsia="es-MX"/>
        </w:rPr>
        <w:t xml:space="preserve"> y por admitidas y desahogadas las pruebas ofrecidas.</w:t>
      </w:r>
    </w:p>
    <w:p w:rsidR="006D1915" w:rsidRDefault="003C76D7" w:rsidP="003953D5">
      <w:pPr>
        <w:spacing w:after="240" w:line="360" w:lineRule="auto"/>
        <w:jc w:val="both"/>
        <w:rPr>
          <w:rFonts w:ascii="ITC Avant Garde" w:hAnsi="ITC Avant Garde"/>
          <w:b/>
          <w:i/>
          <w:u w:val="single"/>
        </w:rPr>
        <w:sectPr w:rsidR="006D1915" w:rsidSect="00160817">
          <w:headerReference w:type="default" r:id="rId19"/>
          <w:pgSz w:w="12240" w:h="15840"/>
          <w:pgMar w:top="1985" w:right="1418" w:bottom="1418" w:left="1418" w:header="709" w:footer="420" w:gutter="0"/>
          <w:cols w:space="708"/>
          <w:docGrid w:linePitch="360"/>
        </w:sectPr>
      </w:pPr>
      <w:r w:rsidRPr="003C76D7">
        <w:rPr>
          <w:rFonts w:ascii="ITC Avant Garde" w:eastAsia="Times New Roman" w:hAnsi="ITC Avant Garde"/>
          <w:bCs/>
          <w:color w:val="000000"/>
          <w:lang w:eastAsia="es-MX"/>
        </w:rPr>
        <w:t xml:space="preserve">Ahora bien, en aras de cumplir con los principios de legalidad y seguridad jurídica consagrados en los artículos 14 y 16 de la </w:t>
      </w:r>
      <w:r w:rsidRPr="003C76D7">
        <w:rPr>
          <w:rFonts w:ascii="ITC Avant Garde" w:eastAsia="Times New Roman" w:hAnsi="ITC Avant Garde"/>
          <w:b/>
          <w:bCs/>
          <w:color w:val="000000"/>
          <w:lang w:eastAsia="es-MX"/>
        </w:rPr>
        <w:t>CPEUM</w:t>
      </w:r>
      <w:r w:rsidRPr="003C76D7">
        <w:rPr>
          <w:rFonts w:ascii="ITC Avant Garde" w:eastAsia="Times New Roman" w:hAnsi="ITC Avant Garde"/>
          <w:bCs/>
          <w:color w:val="000000"/>
          <w:lang w:eastAsia="es-MX"/>
        </w:rPr>
        <w:t xml:space="preserve">, así como con el principio de exhaustividad en el dictado de las resoluciones administrativas, de conformidad con los artículos 13 y 16, fracción X, de la </w:t>
      </w:r>
      <w:r w:rsidRPr="003C76D7">
        <w:rPr>
          <w:rFonts w:ascii="ITC Avant Garde" w:eastAsia="Times New Roman" w:hAnsi="ITC Avant Garde"/>
          <w:b/>
          <w:bCs/>
          <w:color w:val="000000"/>
          <w:lang w:eastAsia="es-MX"/>
        </w:rPr>
        <w:t>LFPA</w:t>
      </w:r>
      <w:r w:rsidRPr="003C76D7">
        <w:rPr>
          <w:rFonts w:ascii="ITC Avant Garde" w:eastAsia="Times New Roman" w:hAnsi="ITC Avant Garde"/>
          <w:bCs/>
          <w:color w:val="000000"/>
          <w:lang w:eastAsia="es-MX"/>
        </w:rPr>
        <w:t>, esta autoridad procede a estudiar y analizar en esta parte de la resolución los argumentos que, en su caso, h</w:t>
      </w:r>
      <w:r w:rsidR="00820D8E">
        <w:rPr>
          <w:rFonts w:ascii="ITC Avant Garde" w:eastAsia="Times New Roman" w:hAnsi="ITC Avant Garde"/>
          <w:bCs/>
          <w:color w:val="000000"/>
          <w:lang w:eastAsia="es-MX"/>
        </w:rPr>
        <w:t xml:space="preserve">ubieran sido presentados </w:t>
      </w:r>
      <w:r w:rsidR="00966125">
        <w:rPr>
          <w:rFonts w:ascii="ITC Avant Garde" w:eastAsia="Times New Roman" w:hAnsi="ITC Avant Garde"/>
          <w:bCs/>
          <w:color w:val="000000"/>
          <w:lang w:eastAsia="es-MX"/>
        </w:rPr>
        <w:t>por</w:t>
      </w:r>
      <w:r w:rsidR="001B5B97">
        <w:rPr>
          <w:rFonts w:ascii="ITC Avant Garde" w:eastAsia="Times New Roman" w:hAnsi="ITC Avant Garde"/>
          <w:bCs/>
          <w:color w:val="000000"/>
          <w:lang w:eastAsia="es-MX"/>
        </w:rPr>
        <w:t xml:space="preserve"> </w:t>
      </w:r>
      <w:r w:rsidR="00247E6F" w:rsidRPr="00247E6F">
        <w:rPr>
          <w:rFonts w:ascii="ITC Avant Garde" w:hAnsi="ITC Avant Garde"/>
          <w:b/>
        </w:rPr>
        <w:t>UQUIFA</w:t>
      </w:r>
      <w:r w:rsidRPr="003C76D7">
        <w:rPr>
          <w:rFonts w:ascii="ITC Avant Garde" w:hAnsi="ITC Avant Garde"/>
          <w:b/>
        </w:rPr>
        <w:t xml:space="preserve">, </w:t>
      </w:r>
      <w:r w:rsidRPr="003C76D7">
        <w:rPr>
          <w:rFonts w:ascii="ITC Avant Garde" w:eastAsia="Times New Roman" w:hAnsi="ITC Avant Garde"/>
          <w:bCs/>
          <w:color w:val="000000"/>
          <w:lang w:eastAsia="es-MX"/>
        </w:rPr>
        <w:t xml:space="preserve">aclarando que </w:t>
      </w:r>
      <w:r w:rsidRPr="003C76D7">
        <w:rPr>
          <w:rFonts w:ascii="ITC Avant Garde" w:hAnsi="ITC Avant Garde"/>
        </w:rPr>
        <w:t xml:space="preserve">el procedimiento administrativo sancionador, ha sido definido por el Pleno de la </w:t>
      </w:r>
      <w:r w:rsidRPr="003C76D7">
        <w:rPr>
          <w:rFonts w:ascii="ITC Avant Garde" w:hAnsi="ITC Avant Garde"/>
          <w:b/>
        </w:rPr>
        <w:t>SCJN</w:t>
      </w:r>
      <w:r w:rsidRPr="003C76D7">
        <w:rPr>
          <w:rFonts w:ascii="ITC Avant Garde" w:hAnsi="ITC Avant Garde"/>
        </w:rPr>
        <w:t xml:space="preserve"> como </w:t>
      </w:r>
      <w:r w:rsidRPr="003C76D7">
        <w:rPr>
          <w:rFonts w:ascii="ITC Avant Garde" w:hAnsi="ITC Avant Garde"/>
          <w:i/>
        </w:rPr>
        <w:t xml:space="preserve">“el conjunto de actos o formalidades concatenados entre sí en forma de juicio por autoridad competente, </w:t>
      </w:r>
      <w:r w:rsidRPr="003C76D7">
        <w:rPr>
          <w:rFonts w:ascii="ITC Avant Garde" w:hAnsi="ITC Avant Garde"/>
          <w:b/>
          <w:i/>
          <w:u w:val="single"/>
        </w:rPr>
        <w:t xml:space="preserve">con el objeto de </w:t>
      </w:r>
    </w:p>
    <w:p w:rsidR="00CB212A" w:rsidRDefault="003C76D7" w:rsidP="003953D5">
      <w:pPr>
        <w:spacing w:after="240" w:line="360" w:lineRule="auto"/>
        <w:jc w:val="both"/>
        <w:rPr>
          <w:rFonts w:ascii="ITC Avant Garde" w:hAnsi="ITC Avant Garde"/>
        </w:rPr>
      </w:pPr>
      <w:r w:rsidRPr="003C76D7">
        <w:rPr>
          <w:rFonts w:ascii="ITC Avant Garde" w:hAnsi="ITC Avant Garde"/>
          <w:b/>
          <w:i/>
          <w:u w:val="single"/>
        </w:rPr>
        <w:lastRenderedPageBreak/>
        <w:t>conocer irregularidades o faltas</w:t>
      </w:r>
      <w:r w:rsidRPr="003C76D7">
        <w:rPr>
          <w:rFonts w:ascii="ITC Avant Garde" w:hAnsi="ITC Avant Garde"/>
          <w:i/>
        </w:rPr>
        <w:t xml:space="preserve"> ya sean de servidores públicos o particulares, cuya finalidad, en todo caso, sea imponer alguna sanción.”</w:t>
      </w:r>
      <w:r w:rsidRPr="003C76D7">
        <w:rPr>
          <w:rFonts w:ascii="ITC Avant Garde" w:hAnsi="ITC Avant Garde"/>
          <w:vertAlign w:val="superscript"/>
        </w:rPr>
        <w:footnoteReference w:id="3"/>
      </w:r>
    </w:p>
    <w:p w:rsidR="00CB212A" w:rsidRDefault="003C76D7" w:rsidP="003953D5">
      <w:pPr>
        <w:spacing w:after="240" w:line="360" w:lineRule="auto"/>
        <w:jc w:val="both"/>
        <w:rPr>
          <w:rFonts w:ascii="ITC Avant Garde" w:hAnsi="ITC Avant Garde"/>
        </w:rPr>
      </w:pPr>
      <w:r w:rsidRPr="003C76D7">
        <w:rPr>
          <w:rFonts w:ascii="ITC Avant Garde" w:hAnsi="ITC Avant Garde"/>
        </w:rPr>
        <w:t xml:space="preserve">De la definición señalada por nuestro Máximo Tribunal se puede advertir que el objeto del procedimiento administrativo sancionador es el de conocer irregularidades o faltas, por lo que se infiere que la </w:t>
      </w:r>
      <w:r w:rsidRPr="003C76D7">
        <w:rPr>
          <w:rFonts w:ascii="ITC Avant Garde" w:hAnsi="ITC Avant Garde"/>
          <w:i/>
        </w:rPr>
        <w:t>litis</w:t>
      </w:r>
      <w:r w:rsidRPr="003C76D7">
        <w:rPr>
          <w:rFonts w:ascii="ITC Avant Garde" w:hAnsi="ITC Avant Garde"/>
        </w:rPr>
        <w:t xml:space="preserve"> del mismo se sujeta únicamente a acreditar o desvirtuar la comisión de la conducta sancionable, lo cual se fortalece con la imposibilidad de impugnar actos emitidos durante el procedimiento.</w:t>
      </w:r>
    </w:p>
    <w:p w:rsidR="00CB212A" w:rsidRDefault="00820D8E" w:rsidP="003953D5">
      <w:pPr>
        <w:pStyle w:val="Prrafodelista"/>
        <w:spacing w:after="240" w:line="360" w:lineRule="auto"/>
        <w:ind w:left="0"/>
        <w:contextualSpacing w:val="0"/>
        <w:jc w:val="both"/>
        <w:rPr>
          <w:rFonts w:ascii="ITC Avant Garde" w:hAnsi="ITC Avant Garde"/>
          <w:b/>
        </w:rPr>
      </w:pPr>
      <w:r w:rsidRPr="00820D8E">
        <w:rPr>
          <w:rFonts w:ascii="ITC Avant Garde" w:hAnsi="ITC Avant Garde"/>
        </w:rPr>
        <w:t xml:space="preserve">Por tanto, el análisis de los mismos debe en todo caso estar encaminado a desvirtuar las imputaciones realizadas por la autoridad, relacionadas con la comisión de las conductas presuntamente sancionables; como lo es la probable infracción a lo dispuesto </w:t>
      </w:r>
      <w:r w:rsidR="003061F2" w:rsidRPr="003061F2">
        <w:rPr>
          <w:rFonts w:ascii="ITC Avant Garde" w:hAnsi="ITC Avant Garde"/>
        </w:rPr>
        <w:t>en el artículo 66, en relación con los artículo</w:t>
      </w:r>
      <w:r w:rsidR="0073064E">
        <w:rPr>
          <w:rFonts w:ascii="ITC Avant Garde" w:hAnsi="ITC Avant Garde"/>
        </w:rPr>
        <w:t>s</w:t>
      </w:r>
      <w:r w:rsidR="003061F2" w:rsidRPr="003061F2">
        <w:rPr>
          <w:rFonts w:ascii="ITC Avant Garde" w:hAnsi="ITC Avant Garde"/>
        </w:rPr>
        <w:t xml:space="preserve"> 75 y 76, fracción III, inciso a), y la probable actualización de la hipótesis normativa prevista en el artículo 305, todos de la </w:t>
      </w:r>
      <w:r w:rsidR="003061F2" w:rsidRPr="003061F2">
        <w:rPr>
          <w:rFonts w:ascii="ITC Avant Garde" w:hAnsi="ITC Avant Garde"/>
          <w:b/>
        </w:rPr>
        <w:t>LFTR</w:t>
      </w:r>
      <w:r w:rsidR="003061F2">
        <w:rPr>
          <w:rFonts w:ascii="ITC Avant Garde" w:hAnsi="ITC Avant Garde"/>
          <w:b/>
        </w:rPr>
        <w:t>.</w:t>
      </w:r>
    </w:p>
    <w:p w:rsidR="00CB212A" w:rsidRDefault="00D26911" w:rsidP="003953D5">
      <w:pPr>
        <w:spacing w:after="240" w:line="360" w:lineRule="auto"/>
        <w:jc w:val="both"/>
        <w:rPr>
          <w:rFonts w:ascii="ITC Avant Garde" w:eastAsia="Times New Roman" w:hAnsi="ITC Avant Garde"/>
          <w:bCs/>
          <w:lang w:eastAsia="es-MX"/>
        </w:rPr>
      </w:pPr>
      <w:r>
        <w:rPr>
          <w:rFonts w:ascii="ITC Avant Garde" w:hAnsi="ITC Avant Garde"/>
        </w:rPr>
        <w:t xml:space="preserve">Ahora bien, cabe señalar que algunas de las manifestaciones realizadas por </w:t>
      </w:r>
      <w:r>
        <w:rPr>
          <w:rFonts w:ascii="ITC Avant Garde" w:hAnsi="ITC Avant Garde"/>
          <w:b/>
        </w:rPr>
        <w:t>UQUIFA</w:t>
      </w:r>
      <w:r>
        <w:rPr>
          <w:rFonts w:ascii="ITC Avant Garde" w:hAnsi="ITC Avant Garde"/>
        </w:rPr>
        <w:t xml:space="preserve"> parten de la misma premisa </w:t>
      </w:r>
      <w:r w:rsidR="004C016B">
        <w:rPr>
          <w:rFonts w:ascii="ITC Avant Garde" w:eastAsia="Times New Roman" w:hAnsi="ITC Avant Garde"/>
          <w:bCs/>
          <w:lang w:eastAsia="es-MX"/>
        </w:rPr>
        <w:t>ya que argumenta toralmente que al momento de la visita de verificación no se acreditó que se encontraba prestando servicios de telecomunicaciones, toda vez que considera que para que se acredite tal circunstancia se requiere que haya un tercero que reciba los servicios y que el que preste los servicios p</w:t>
      </w:r>
      <w:r w:rsidR="00F96D22">
        <w:rPr>
          <w:rFonts w:ascii="ITC Avant Garde" w:eastAsia="Times New Roman" w:hAnsi="ITC Avant Garde"/>
          <w:bCs/>
          <w:lang w:eastAsia="es-MX"/>
        </w:rPr>
        <w:t>erciba ingreso por ese concepto, por lo que en tal sentido los mismos serán atendidos de forma conjunta.</w:t>
      </w:r>
    </w:p>
    <w:p w:rsidR="00CB212A" w:rsidRDefault="00DC6502" w:rsidP="003953D5">
      <w:pPr>
        <w:pStyle w:val="Textoindependiente"/>
        <w:tabs>
          <w:tab w:val="left" w:pos="851"/>
        </w:tabs>
        <w:spacing w:after="240" w:line="360" w:lineRule="auto"/>
        <w:jc w:val="both"/>
        <w:rPr>
          <w:rFonts w:ascii="ITC Avant Garde" w:eastAsia="Times New Roman" w:hAnsi="ITC Avant Garde"/>
          <w:bCs/>
          <w:lang w:eastAsia="es-MX"/>
        </w:rPr>
      </w:pPr>
      <w:r>
        <w:rPr>
          <w:rFonts w:ascii="ITC Avant Garde" w:eastAsia="Times New Roman" w:hAnsi="ITC Avant Garde"/>
          <w:bCs/>
          <w:lang w:eastAsia="es-MX"/>
        </w:rPr>
        <w:t>En ese sentido, en su escrito de manifestaciones</w:t>
      </w:r>
      <w:r w:rsidR="00F96D22">
        <w:rPr>
          <w:rFonts w:ascii="ITC Avant Garde" w:eastAsia="Times New Roman" w:hAnsi="ITC Avant Garde"/>
          <w:bCs/>
          <w:lang w:eastAsia="es-MX"/>
        </w:rPr>
        <w:t>, en los argumentos marcados con los numerales I, II</w:t>
      </w:r>
      <w:r w:rsidR="00645649">
        <w:rPr>
          <w:rFonts w:ascii="ITC Avant Garde" w:eastAsia="Times New Roman" w:hAnsi="ITC Avant Garde"/>
          <w:bCs/>
          <w:lang w:eastAsia="es-MX"/>
        </w:rPr>
        <w:t>,</w:t>
      </w:r>
      <w:r w:rsidR="00F96D22">
        <w:rPr>
          <w:rFonts w:ascii="ITC Avant Garde" w:eastAsia="Times New Roman" w:hAnsi="ITC Avant Garde"/>
          <w:bCs/>
          <w:lang w:eastAsia="es-MX"/>
        </w:rPr>
        <w:t xml:space="preserve"> III</w:t>
      </w:r>
      <w:r w:rsidR="00645649">
        <w:rPr>
          <w:rFonts w:ascii="ITC Avant Garde" w:eastAsia="Times New Roman" w:hAnsi="ITC Avant Garde"/>
          <w:bCs/>
          <w:lang w:eastAsia="es-MX"/>
        </w:rPr>
        <w:t xml:space="preserve"> y VI</w:t>
      </w:r>
      <w:r w:rsidR="00316754">
        <w:rPr>
          <w:rFonts w:ascii="ITC Avant Garde" w:eastAsia="Times New Roman" w:hAnsi="ITC Avant Garde"/>
          <w:bCs/>
          <w:lang w:eastAsia="es-MX"/>
        </w:rPr>
        <w:t>,</w:t>
      </w:r>
      <w:r w:rsidR="00F96D22">
        <w:rPr>
          <w:rFonts w:ascii="ITC Avant Garde" w:eastAsia="Times New Roman" w:hAnsi="ITC Avant Garde"/>
          <w:bCs/>
          <w:lang w:eastAsia="es-MX"/>
        </w:rPr>
        <w:t xml:space="preserve"> </w:t>
      </w:r>
      <w:r>
        <w:rPr>
          <w:rFonts w:ascii="ITC Avant Garde" w:eastAsia="Times New Roman" w:hAnsi="ITC Avant Garde"/>
          <w:b/>
          <w:bCs/>
          <w:lang w:eastAsia="es-MX"/>
        </w:rPr>
        <w:t>UQUIFA</w:t>
      </w:r>
      <w:r>
        <w:rPr>
          <w:rFonts w:ascii="ITC Avant Garde" w:eastAsia="Times New Roman" w:hAnsi="ITC Avant Garde"/>
          <w:bCs/>
          <w:lang w:eastAsia="es-MX"/>
        </w:rPr>
        <w:t xml:space="preserve"> señaló lo siguiente:</w:t>
      </w:r>
    </w:p>
    <w:p w:rsidR="00CB212A" w:rsidRDefault="00DC6502" w:rsidP="003953D5">
      <w:pPr>
        <w:spacing w:after="240" w:line="360" w:lineRule="auto"/>
        <w:jc w:val="both"/>
        <w:rPr>
          <w:rFonts w:ascii="ITC Avant Garde" w:hAnsi="ITC Avant Garde"/>
        </w:rPr>
      </w:pPr>
      <w:r>
        <w:rPr>
          <w:rFonts w:ascii="ITC Avant Garde" w:hAnsi="ITC Avant Garde"/>
          <w:b/>
        </w:rPr>
        <w:t xml:space="preserve">I. Falta de Acreditación respecto a la prestación de servicios. </w:t>
      </w:r>
      <w:r w:rsidR="00F96D22">
        <w:rPr>
          <w:rFonts w:ascii="ITC Avant Garde" w:hAnsi="ITC Avant Garde"/>
        </w:rPr>
        <w:t>Manifiesta</w:t>
      </w:r>
      <w:r>
        <w:rPr>
          <w:rFonts w:ascii="ITC Avant Garde" w:hAnsi="ITC Avant Garde"/>
          <w:b/>
        </w:rPr>
        <w:t xml:space="preserve"> </w:t>
      </w:r>
      <w:r>
        <w:rPr>
          <w:rFonts w:ascii="ITC Avant Garde" w:hAnsi="ITC Avant Garde"/>
        </w:rPr>
        <w:t>que se le imput</w:t>
      </w:r>
      <w:r w:rsidR="000B1B3C">
        <w:rPr>
          <w:rFonts w:ascii="ITC Avant Garde" w:hAnsi="ITC Avant Garde"/>
        </w:rPr>
        <w:t>ó</w:t>
      </w:r>
      <w:r>
        <w:rPr>
          <w:rFonts w:ascii="ITC Avant Garde" w:hAnsi="ITC Avant Garde"/>
        </w:rPr>
        <w:t xml:space="preserve"> la prestación de servicios de telecomunicaciones en su modalidad de radiocomunicación privada, sin embargo, tanto en la visita de verificación como en el </w:t>
      </w:r>
      <w:r>
        <w:rPr>
          <w:rFonts w:ascii="ITC Avant Garde" w:hAnsi="ITC Avant Garde"/>
        </w:rPr>
        <w:lastRenderedPageBreak/>
        <w:t>Dictamen de propuesta de sanción, se señala que se encontraba haciendo uso o aprovechando el espectro radioeléctrico, por lo que considera que la sanción propuesta es para quien presta servicios, no para quien los utiliza para uso propio, sin ofrecerlo a terceros y sin comercialización.</w:t>
      </w:r>
    </w:p>
    <w:p w:rsidR="00CB212A" w:rsidRDefault="00DC6502" w:rsidP="003953D5">
      <w:pPr>
        <w:spacing w:after="240" w:line="360" w:lineRule="auto"/>
        <w:jc w:val="both"/>
        <w:rPr>
          <w:rFonts w:ascii="ITC Avant Garde" w:hAnsi="ITC Avant Garde"/>
        </w:rPr>
      </w:pPr>
      <w:r>
        <w:rPr>
          <w:rFonts w:ascii="ITC Avant Garde" w:hAnsi="ITC Avant Garde"/>
        </w:rPr>
        <w:t>Considera que en la visita de verificación no se acredit</w:t>
      </w:r>
      <w:r w:rsidR="00E40E33">
        <w:rPr>
          <w:rFonts w:ascii="ITC Avant Garde" w:hAnsi="ITC Avant Garde"/>
        </w:rPr>
        <w:t>ó</w:t>
      </w:r>
      <w:r>
        <w:rPr>
          <w:rFonts w:ascii="ITC Avant Garde" w:hAnsi="ITC Avant Garde"/>
        </w:rPr>
        <w:t xml:space="preserve"> la prestación de servicios y</w:t>
      </w:r>
      <w:r w:rsidR="000B1B3C">
        <w:rPr>
          <w:rFonts w:ascii="ITC Avant Garde" w:hAnsi="ITC Avant Garde"/>
        </w:rPr>
        <w:t>,</w:t>
      </w:r>
      <w:r>
        <w:rPr>
          <w:rFonts w:ascii="ITC Avant Garde" w:hAnsi="ITC Avant Garde"/>
        </w:rPr>
        <w:t xml:space="preserve"> por el contrario, únicamente se menciona la presunta invasión a la vía general de comunicación, uso del espectro, aprovechamiento del espectro, invasión del espectro, utilización de la frecuencia.</w:t>
      </w:r>
    </w:p>
    <w:p w:rsidR="00CB212A" w:rsidRDefault="00DC6502" w:rsidP="003953D5">
      <w:pPr>
        <w:spacing w:after="240" w:line="360" w:lineRule="auto"/>
        <w:jc w:val="both"/>
        <w:rPr>
          <w:rFonts w:ascii="ITC Avant Garde" w:hAnsi="ITC Avant Garde"/>
        </w:rPr>
      </w:pPr>
      <w:r>
        <w:rPr>
          <w:rFonts w:ascii="ITC Avant Garde" w:hAnsi="ITC Avant Garde"/>
        </w:rPr>
        <w:t xml:space="preserve">Considera que para que se sancione a </w:t>
      </w:r>
      <w:r>
        <w:rPr>
          <w:rFonts w:ascii="ITC Avant Garde" w:hAnsi="ITC Avant Garde"/>
          <w:b/>
        </w:rPr>
        <w:t xml:space="preserve">UQUIFA </w:t>
      </w:r>
      <w:r>
        <w:rPr>
          <w:rFonts w:ascii="ITC Avant Garde" w:hAnsi="ITC Avant Garde"/>
        </w:rPr>
        <w:t xml:space="preserve">en términos del artículo 298, inciso E, fracción I de la </w:t>
      </w:r>
      <w:r>
        <w:rPr>
          <w:rFonts w:ascii="ITC Avant Garde" w:hAnsi="ITC Avant Garde"/>
          <w:b/>
        </w:rPr>
        <w:t xml:space="preserve">LFTR, </w:t>
      </w:r>
      <w:r w:rsidR="00377E09">
        <w:rPr>
          <w:rFonts w:ascii="ITC Avant Garde" w:hAnsi="ITC Avant Garde"/>
        </w:rPr>
        <w:t xml:space="preserve">se requiere que se acredite </w:t>
      </w:r>
      <w:r w:rsidR="00FA7554">
        <w:rPr>
          <w:rFonts w:ascii="ITC Avant Garde" w:hAnsi="ITC Avant Garde"/>
        </w:rPr>
        <w:t xml:space="preserve">que </w:t>
      </w:r>
      <w:r w:rsidR="00377E09">
        <w:rPr>
          <w:rFonts w:ascii="ITC Avant Garde" w:hAnsi="ITC Avant Garde"/>
        </w:rPr>
        <w:t xml:space="preserve">estaba prestando servicios al público en general para lo cual se requiere </w:t>
      </w:r>
      <w:r w:rsidR="00D26911">
        <w:rPr>
          <w:rFonts w:ascii="ITC Avant Garde" w:hAnsi="ITC Avant Garde"/>
        </w:rPr>
        <w:t xml:space="preserve">que </w:t>
      </w:r>
      <w:r w:rsidR="00377E09">
        <w:rPr>
          <w:rFonts w:ascii="ITC Avant Garde" w:hAnsi="ITC Avant Garde"/>
        </w:rPr>
        <w:t>un tercero los reciba y se le cobre por ese concepto</w:t>
      </w:r>
      <w:r w:rsidR="00E40E33">
        <w:rPr>
          <w:rFonts w:ascii="ITC Avant Garde" w:hAnsi="ITC Avant Garde"/>
        </w:rPr>
        <w:t>.</w:t>
      </w:r>
    </w:p>
    <w:p w:rsidR="00CB212A" w:rsidRDefault="00377E09" w:rsidP="003953D5">
      <w:pPr>
        <w:spacing w:after="240" w:line="360" w:lineRule="auto"/>
        <w:jc w:val="both"/>
        <w:rPr>
          <w:rFonts w:ascii="ITC Avant Garde" w:hAnsi="ITC Avant Garde"/>
        </w:rPr>
      </w:pPr>
      <w:r>
        <w:rPr>
          <w:rFonts w:ascii="ITC Avant Garde" w:hAnsi="ITC Avant Garde"/>
          <w:b/>
        </w:rPr>
        <w:t>II. La comunicación privada que se imputa a UQUIFA no es un servicio público de telecomunicaciones.</w:t>
      </w:r>
      <w:r w:rsidR="00F96D22">
        <w:rPr>
          <w:rFonts w:ascii="ITC Avant Garde" w:hAnsi="ITC Avant Garde"/>
          <w:b/>
        </w:rPr>
        <w:t xml:space="preserve"> </w:t>
      </w:r>
      <w:r>
        <w:rPr>
          <w:rFonts w:ascii="ITC Avant Garde" w:hAnsi="ITC Avant Garde"/>
        </w:rPr>
        <w:t>Considera que el décimo primer párrafo del artículo 28 Constitucional establece diferencias entre la prestación de un servicio público y la explotación, uso y aprovechamie</w:t>
      </w:r>
      <w:r w:rsidR="00FA7554">
        <w:rPr>
          <w:rFonts w:ascii="ITC Avant Garde" w:hAnsi="ITC Avant Garde"/>
        </w:rPr>
        <w:t>nto de bienes de dominio de la F</w:t>
      </w:r>
      <w:r>
        <w:rPr>
          <w:rFonts w:ascii="ITC Avant Garde" w:hAnsi="ITC Avant Garde"/>
        </w:rPr>
        <w:t xml:space="preserve">ederación, </w:t>
      </w:r>
      <w:r w:rsidR="002605AD">
        <w:rPr>
          <w:rFonts w:ascii="ITC Avant Garde" w:hAnsi="ITC Avant Garde"/>
        </w:rPr>
        <w:t>por lo que la prestación de un servicio involucra ofrecerlo a terceros y el uso o aprovechamiento no.</w:t>
      </w:r>
    </w:p>
    <w:p w:rsidR="002605AD" w:rsidRDefault="002605AD" w:rsidP="003953D5">
      <w:pPr>
        <w:spacing w:after="240" w:line="360" w:lineRule="auto"/>
        <w:jc w:val="both"/>
        <w:rPr>
          <w:rFonts w:ascii="ITC Avant Garde" w:hAnsi="ITC Avant Garde"/>
        </w:rPr>
      </w:pPr>
      <w:r>
        <w:rPr>
          <w:rFonts w:ascii="ITC Avant Garde" w:hAnsi="ITC Avant Garde"/>
        </w:rPr>
        <w:t xml:space="preserve">Considera que existen dichas diferencias referenciando las definiciones señaladas en el </w:t>
      </w:r>
      <w:r w:rsidR="00317695">
        <w:rPr>
          <w:rFonts w:ascii="ITC Avant Garde" w:hAnsi="ITC Avant Garde"/>
        </w:rPr>
        <w:t xml:space="preserve">artículo </w:t>
      </w:r>
      <w:r>
        <w:rPr>
          <w:rFonts w:ascii="ITC Avant Garde" w:hAnsi="ITC Avant Garde"/>
        </w:rPr>
        <w:t xml:space="preserve">3, fracción LXIV de la </w:t>
      </w:r>
      <w:r>
        <w:rPr>
          <w:rFonts w:ascii="ITC Avant Garde" w:hAnsi="ITC Avant Garde"/>
          <w:b/>
        </w:rPr>
        <w:t xml:space="preserve">LFTR </w:t>
      </w:r>
      <w:r>
        <w:rPr>
          <w:rFonts w:ascii="ITC Avant Garde" w:hAnsi="ITC Avant Garde"/>
        </w:rPr>
        <w:t>y del artículo 2, fracción VI de los Lineamientos Generales para el otorgamiento de las concesiones a que se refiere el título cuarto de la Ley Federal de Telecomunicaciones, de las cuales se advierte que la prestación de servicios implica ofrecer servicios a terceros.</w:t>
      </w:r>
    </w:p>
    <w:p w:rsidR="00CB212A" w:rsidRDefault="002605AD" w:rsidP="003953D5">
      <w:pPr>
        <w:spacing w:after="240" w:line="360" w:lineRule="auto"/>
        <w:jc w:val="both"/>
        <w:rPr>
          <w:rFonts w:ascii="ITC Avant Garde" w:hAnsi="ITC Avant Garde"/>
        </w:rPr>
      </w:pPr>
      <w:r>
        <w:rPr>
          <w:rFonts w:ascii="ITC Avant Garde" w:hAnsi="ITC Avant Garde"/>
        </w:rPr>
        <w:t xml:space="preserve">Asimismo, señala que en el acuerdo de inicio </w:t>
      </w:r>
      <w:r w:rsidR="00F96D22">
        <w:rPr>
          <w:rFonts w:ascii="ITC Avant Garde" w:hAnsi="ITC Avant Garde"/>
        </w:rPr>
        <w:t>se señaló</w:t>
      </w:r>
      <w:r>
        <w:rPr>
          <w:rFonts w:ascii="ITC Avant Garde" w:hAnsi="ITC Avant Garde"/>
        </w:rPr>
        <w:t xml:space="preserve"> que </w:t>
      </w:r>
      <w:r w:rsidRPr="00FA7554">
        <w:rPr>
          <w:rFonts w:ascii="ITC Avant Garde" w:hAnsi="ITC Avant Garde"/>
          <w:b/>
        </w:rPr>
        <w:t>LA VISITADA</w:t>
      </w:r>
      <w:r>
        <w:rPr>
          <w:rFonts w:ascii="ITC Avant Garde" w:hAnsi="ITC Avant Garde"/>
        </w:rPr>
        <w:t xml:space="preserve"> se encontraba usando y aprovechando en su modalidad de radiocomunicación privada, los bienes del dominio de la federación (el espectro radioeléctrico)</w:t>
      </w:r>
      <w:r w:rsidR="000F3630">
        <w:rPr>
          <w:rFonts w:ascii="ITC Avant Garde" w:hAnsi="ITC Avant Garde"/>
        </w:rPr>
        <w:t xml:space="preserve">, por lo que el </w:t>
      </w:r>
      <w:r w:rsidR="000F3630">
        <w:rPr>
          <w:rFonts w:ascii="ITC Avant Garde" w:hAnsi="ITC Avant Garde"/>
          <w:b/>
        </w:rPr>
        <w:t xml:space="preserve">Instituto </w:t>
      </w:r>
      <w:r w:rsidR="000F3630">
        <w:rPr>
          <w:rFonts w:ascii="ITC Avant Garde" w:hAnsi="ITC Avant Garde"/>
        </w:rPr>
        <w:t xml:space="preserve">no señala que </w:t>
      </w:r>
      <w:r w:rsidR="000F3630">
        <w:rPr>
          <w:rFonts w:ascii="ITC Avant Garde" w:hAnsi="ITC Avant Garde"/>
          <w:b/>
        </w:rPr>
        <w:t xml:space="preserve">UQUIFA </w:t>
      </w:r>
      <w:r w:rsidR="000F3630">
        <w:rPr>
          <w:rFonts w:ascii="ITC Avant Garde" w:hAnsi="ITC Avant Garde"/>
        </w:rPr>
        <w:t>se encontraba prestando un servicio si</w:t>
      </w:r>
      <w:r w:rsidR="00D26911">
        <w:rPr>
          <w:rFonts w:ascii="ITC Avant Garde" w:hAnsi="ITC Avant Garde"/>
        </w:rPr>
        <w:t xml:space="preserve">no que usaba y aprovechaba el </w:t>
      </w:r>
      <w:r w:rsidR="00D26911">
        <w:rPr>
          <w:rFonts w:ascii="ITC Avant Garde" w:hAnsi="ITC Avant Garde"/>
        </w:rPr>
        <w:lastRenderedPageBreak/>
        <w:t>es</w:t>
      </w:r>
      <w:r w:rsidR="000F3630">
        <w:rPr>
          <w:rFonts w:ascii="ITC Avant Garde" w:hAnsi="ITC Avant Garde"/>
        </w:rPr>
        <w:t>pectro, en ese sentido señala que la definición de “Concesión de espectro radioeléctrico para uso privado” señala que el mismo es para usar y aprovechar el espectro, en ningún momento señala que sea para prestar un servicio.</w:t>
      </w:r>
    </w:p>
    <w:p w:rsidR="00CB212A" w:rsidRDefault="00F96D22" w:rsidP="003953D5">
      <w:pPr>
        <w:spacing w:after="240" w:line="360" w:lineRule="auto"/>
        <w:jc w:val="both"/>
        <w:rPr>
          <w:rFonts w:ascii="ITC Avant Garde" w:hAnsi="ITC Avant Garde"/>
        </w:rPr>
      </w:pPr>
      <w:r>
        <w:rPr>
          <w:rFonts w:ascii="ITC Avant Garde" w:hAnsi="ITC Avant Garde"/>
        </w:rPr>
        <w:t>Por último</w:t>
      </w:r>
      <w:r w:rsidR="000F3630">
        <w:rPr>
          <w:rFonts w:ascii="ITC Avant Garde" w:hAnsi="ITC Avant Garde"/>
        </w:rPr>
        <w:t xml:space="preserve">, analiza la definición de “servicios públicos de telecomunicaciones y radiodifusión”, del cual considera que refiere a servicios de interés general, prestados al público en general y con fines comerciales, públicos y sociales, por lo que considera que </w:t>
      </w:r>
      <w:r w:rsidR="000F3630">
        <w:rPr>
          <w:rFonts w:ascii="ITC Avant Garde" w:hAnsi="ITC Avant Garde"/>
          <w:b/>
        </w:rPr>
        <w:t xml:space="preserve">UQUIFA </w:t>
      </w:r>
      <w:r w:rsidR="000F3630">
        <w:rPr>
          <w:rFonts w:ascii="ITC Avant Garde" w:hAnsi="ITC Avant Garde"/>
        </w:rPr>
        <w:t xml:space="preserve">no prestó servicios a terceros </w:t>
      </w:r>
      <w:r w:rsidR="00FA7554">
        <w:rPr>
          <w:rFonts w:ascii="ITC Avant Garde" w:hAnsi="ITC Avant Garde"/>
        </w:rPr>
        <w:t>y en consecuencia,</w:t>
      </w:r>
      <w:r w:rsidR="000F3630">
        <w:rPr>
          <w:rFonts w:ascii="ITC Avant Garde" w:hAnsi="ITC Avant Garde"/>
        </w:rPr>
        <w:t xml:space="preserve"> no se puede considerar como un servicio público de telecomunicaciones.</w:t>
      </w:r>
    </w:p>
    <w:p w:rsidR="00CB212A" w:rsidRDefault="000F3630" w:rsidP="003953D5">
      <w:pPr>
        <w:spacing w:after="240" w:line="360" w:lineRule="auto"/>
        <w:jc w:val="both"/>
        <w:rPr>
          <w:rFonts w:ascii="ITC Avant Garde" w:hAnsi="ITC Avant Garde"/>
        </w:rPr>
      </w:pPr>
      <w:r>
        <w:rPr>
          <w:rFonts w:ascii="ITC Avant Garde" w:hAnsi="ITC Avant Garde"/>
          <w:b/>
        </w:rPr>
        <w:t xml:space="preserve">III. Violación al principio de tipicidad por el acuerdo </w:t>
      </w:r>
      <w:r w:rsidR="001E39D9">
        <w:rPr>
          <w:rFonts w:ascii="ITC Avant Garde" w:hAnsi="ITC Avant Garde"/>
          <w:b/>
        </w:rPr>
        <w:t>de inicio de procedimiento administrativo de imposición de sanción.</w:t>
      </w:r>
      <w:r w:rsidR="00F96D22">
        <w:rPr>
          <w:rFonts w:ascii="ITC Avant Garde" w:hAnsi="ITC Avant Garde"/>
          <w:b/>
        </w:rPr>
        <w:t xml:space="preserve"> </w:t>
      </w:r>
      <w:r w:rsidR="00F96D22">
        <w:rPr>
          <w:rFonts w:ascii="ITC Avant Garde" w:hAnsi="ITC Avant Garde"/>
        </w:rPr>
        <w:t>E</w:t>
      </w:r>
      <w:r w:rsidR="001E39D9">
        <w:rPr>
          <w:rFonts w:ascii="ITC Avant Garde" w:hAnsi="ITC Avant Garde"/>
        </w:rPr>
        <w:t xml:space="preserve">n el Acta de la Visita de Verificación IFT/UC/DGV/690/2016 los </w:t>
      </w:r>
      <w:r w:rsidR="001E39D9" w:rsidRPr="001E39D9">
        <w:rPr>
          <w:rFonts w:ascii="ITC Avant Garde" w:hAnsi="ITC Avant Garde"/>
          <w:b/>
        </w:rPr>
        <w:t>VERIFICADORES</w:t>
      </w:r>
      <w:r w:rsidR="001E39D9">
        <w:rPr>
          <w:rFonts w:ascii="ITC Avant Garde" w:hAnsi="ITC Avant Garde"/>
        </w:rPr>
        <w:t xml:space="preserve"> hicieron constar que </w:t>
      </w:r>
      <w:r w:rsidR="001E39D9" w:rsidRPr="001E39D9">
        <w:rPr>
          <w:rFonts w:ascii="ITC Avant Garde" w:hAnsi="ITC Avant Garde"/>
          <w:b/>
        </w:rPr>
        <w:t>LA VISITADA</w:t>
      </w:r>
      <w:r w:rsidR="001E39D9">
        <w:rPr>
          <w:rFonts w:ascii="ITC Avant Garde" w:hAnsi="ITC Avant Garde"/>
        </w:rPr>
        <w:t xml:space="preserve"> </w:t>
      </w:r>
      <w:r w:rsidR="001E39D9">
        <w:rPr>
          <w:rFonts w:ascii="ITC Avant Garde" w:hAnsi="ITC Avant Garde"/>
          <w:i/>
        </w:rPr>
        <w:t xml:space="preserve">“… manifestó: son para la comunicación entre áreas internas de la empresa”, </w:t>
      </w:r>
      <w:r w:rsidR="001E39D9">
        <w:rPr>
          <w:rFonts w:ascii="ITC Avant Garde" w:hAnsi="ITC Avant Garde"/>
        </w:rPr>
        <w:t xml:space="preserve">considerando que mediante dicha declaración se sostuvo que </w:t>
      </w:r>
      <w:r w:rsidR="001E39D9">
        <w:rPr>
          <w:rFonts w:ascii="ITC Avant Garde" w:hAnsi="ITC Avant Garde"/>
          <w:b/>
        </w:rPr>
        <w:t xml:space="preserve">UQUIFA </w:t>
      </w:r>
      <w:r w:rsidR="001E39D9">
        <w:rPr>
          <w:rFonts w:ascii="ITC Avant Garde" w:hAnsi="ITC Avant Garde"/>
        </w:rPr>
        <w:t xml:space="preserve">estaba haciendo uso de la frecuencia 168.225 MHz con propósitos de radiocomunicación privada, sin embargo el </w:t>
      </w:r>
      <w:r w:rsidR="001E39D9">
        <w:rPr>
          <w:rFonts w:ascii="ITC Avant Garde" w:hAnsi="ITC Avant Garde"/>
          <w:b/>
        </w:rPr>
        <w:t>Instituto</w:t>
      </w:r>
      <w:r w:rsidR="001E39D9">
        <w:rPr>
          <w:rFonts w:ascii="ITC Avant Garde" w:hAnsi="ITC Avant Garde"/>
        </w:rPr>
        <w:t xml:space="preserve"> amplió su alcance considerando erróneamente que el uso y aprovechamiento de dicha frecuencia implicaba la prestación de un servicio público, lo cual reitera no fue acreditado en el Acta de Visita de Verificación</w:t>
      </w:r>
      <w:r w:rsidR="00F356F0">
        <w:rPr>
          <w:rFonts w:ascii="ITC Avant Garde" w:hAnsi="ITC Avant Garde"/>
        </w:rPr>
        <w:t>, por lo que considera que no se le otorgó certeza jurídica al no haberse acreditado en el Acta de Visita de Verificación la supuesta prestación de servicios ofrecidos, por lo que considera que no hay una adecuación entre lo hecho constar en el Acta de Verificación y las hipótesis normativas imputadas, por lo que considera que el fundamento legal no tiene relación alguna con la conducta.</w:t>
      </w:r>
    </w:p>
    <w:p w:rsidR="00CB212A" w:rsidRDefault="00645649" w:rsidP="003953D5">
      <w:pPr>
        <w:spacing w:after="240" w:line="360" w:lineRule="auto"/>
        <w:jc w:val="both"/>
        <w:rPr>
          <w:rFonts w:ascii="ITC Avant Garde" w:hAnsi="ITC Avant Garde"/>
          <w:b/>
        </w:rPr>
      </w:pPr>
      <w:r>
        <w:rPr>
          <w:rFonts w:ascii="ITC Avant Garde" w:hAnsi="ITC Avant Garde"/>
          <w:b/>
        </w:rPr>
        <w:t>VI. Incertidumbre jurídica derivada de la falta de definición de lo que debe entenderse por comunicaciones privadas.</w:t>
      </w:r>
    </w:p>
    <w:p w:rsidR="00CB212A" w:rsidRDefault="00645649" w:rsidP="003953D5">
      <w:pPr>
        <w:spacing w:after="240" w:line="360" w:lineRule="auto"/>
        <w:jc w:val="both"/>
        <w:rPr>
          <w:rFonts w:ascii="ITC Avant Garde" w:hAnsi="ITC Avant Garde"/>
        </w:rPr>
      </w:pPr>
      <w:r>
        <w:rPr>
          <w:rFonts w:ascii="ITC Avant Garde" w:hAnsi="ITC Avant Garde"/>
        </w:rPr>
        <w:t xml:space="preserve">Considera que la orden de visita de verificación no contempla dentro de su objeto el establecer o determinar si </w:t>
      </w:r>
      <w:r>
        <w:rPr>
          <w:rFonts w:ascii="ITC Avant Garde" w:hAnsi="ITC Avant Garde"/>
          <w:b/>
        </w:rPr>
        <w:t xml:space="preserve">UQUIFA </w:t>
      </w:r>
      <w:r>
        <w:rPr>
          <w:rFonts w:ascii="ITC Avant Garde" w:hAnsi="ITC Avant Garde"/>
        </w:rPr>
        <w:t xml:space="preserve">prestaba servicios de telecomunicaciones en su modalidad de radiocomunicación privada, lo anterior, toda vez que en el acuerdo de inicio de procedimiento administrativo de imposición de sanción se consideró que </w:t>
      </w:r>
      <w:r>
        <w:rPr>
          <w:rFonts w:ascii="ITC Avant Garde" w:hAnsi="ITC Avant Garde"/>
          <w:b/>
        </w:rPr>
        <w:lastRenderedPageBreak/>
        <w:t xml:space="preserve">UQUIFA </w:t>
      </w:r>
      <w:r>
        <w:rPr>
          <w:rFonts w:ascii="ITC Avant Garde" w:hAnsi="ITC Avant Garde"/>
        </w:rPr>
        <w:t>se encontraba prestando servicios de telecomunicaciones con propósitos de comunicación privada, lo cual no formó parte del objeto de la visita.</w:t>
      </w:r>
    </w:p>
    <w:p w:rsidR="00CB212A" w:rsidRDefault="00645649" w:rsidP="003953D5">
      <w:pPr>
        <w:spacing w:after="240" w:line="360" w:lineRule="auto"/>
        <w:jc w:val="both"/>
        <w:rPr>
          <w:rFonts w:ascii="ITC Avant Garde" w:hAnsi="ITC Avant Garde"/>
        </w:rPr>
      </w:pPr>
      <w:r>
        <w:rPr>
          <w:rFonts w:ascii="ITC Avant Garde" w:hAnsi="ITC Avant Garde"/>
        </w:rPr>
        <w:t xml:space="preserve">Asimismo, considera que la </w:t>
      </w:r>
      <w:r>
        <w:rPr>
          <w:rFonts w:ascii="ITC Avant Garde" w:hAnsi="ITC Avant Garde"/>
          <w:b/>
        </w:rPr>
        <w:t xml:space="preserve">LFTR </w:t>
      </w:r>
      <w:r>
        <w:rPr>
          <w:rFonts w:ascii="ITC Avant Garde" w:hAnsi="ITC Avant Garde"/>
        </w:rPr>
        <w:t xml:space="preserve">no proporciona la definición de comunicación privada, señalando que la única referencia a ese respecto es el artículo 190 del citado ordenamiento el cual define </w:t>
      </w:r>
      <w:r>
        <w:rPr>
          <w:rFonts w:ascii="ITC Avant Garde" w:hAnsi="ITC Avant Garde"/>
          <w:b/>
        </w:rPr>
        <w:t>“Servicios de Telecomunicaciones”</w:t>
      </w:r>
      <w:r>
        <w:rPr>
          <w:rFonts w:ascii="ITC Avant Garde" w:hAnsi="ITC Avant Garde"/>
        </w:rPr>
        <w:t xml:space="preserve"> y </w:t>
      </w:r>
      <w:r>
        <w:rPr>
          <w:rFonts w:ascii="ITC Avant Garde" w:hAnsi="ITC Avant Garde"/>
          <w:b/>
        </w:rPr>
        <w:t>“Servicio Privado de Telecomunicaciones”</w:t>
      </w:r>
      <w:r>
        <w:rPr>
          <w:rFonts w:ascii="ITC Avant Garde" w:hAnsi="ITC Avant Garde"/>
        </w:rPr>
        <w:t>.</w:t>
      </w:r>
    </w:p>
    <w:p w:rsidR="00CB212A" w:rsidRDefault="00F96D22" w:rsidP="003953D5">
      <w:pPr>
        <w:spacing w:after="240" w:line="360" w:lineRule="auto"/>
        <w:jc w:val="both"/>
        <w:rPr>
          <w:rFonts w:ascii="ITC Avant Garde" w:hAnsi="ITC Avant Garde"/>
        </w:rPr>
      </w:pPr>
      <w:r>
        <w:rPr>
          <w:rFonts w:ascii="ITC Avant Garde" w:hAnsi="ITC Avant Garde"/>
        </w:rPr>
        <w:t>Al respecto,</w:t>
      </w:r>
      <w:r w:rsidR="00C32580">
        <w:rPr>
          <w:rFonts w:ascii="ITC Avant Garde" w:hAnsi="ITC Avant Garde"/>
        </w:rPr>
        <w:t xml:space="preserve"> </w:t>
      </w:r>
      <w:r w:rsidR="002471F8">
        <w:rPr>
          <w:rFonts w:ascii="ITC Avant Garde" w:hAnsi="ITC Avant Garde"/>
        </w:rPr>
        <w:t xml:space="preserve">y </w:t>
      </w:r>
      <w:r w:rsidR="00C32580">
        <w:rPr>
          <w:rFonts w:ascii="ITC Avant Garde" w:hAnsi="ITC Avant Garde"/>
        </w:rPr>
        <w:t xml:space="preserve">en estricto cumplimiento a la ejecutoria </w:t>
      </w:r>
      <w:r w:rsidR="00C32580">
        <w:rPr>
          <w:rFonts w:ascii="ITC Avant Garde" w:eastAsia="Times New Roman" w:hAnsi="ITC Avant Garde"/>
          <w:bCs/>
          <w:color w:val="000000"/>
          <w:lang w:eastAsia="es-MX"/>
        </w:rPr>
        <w:t>de veintiséis de abril de dos mil dieciocho</w:t>
      </w:r>
      <w:r w:rsidR="00C32580" w:rsidRPr="00F82378">
        <w:rPr>
          <w:rFonts w:ascii="ITC Avant Garde" w:eastAsia="Times New Roman" w:hAnsi="ITC Avant Garde"/>
          <w:bCs/>
          <w:color w:val="000000"/>
          <w:lang w:eastAsia="es-MX"/>
        </w:rPr>
        <w:t xml:space="preserve"> dictada por</w:t>
      </w:r>
      <w:r w:rsidR="00C32580">
        <w:rPr>
          <w:rFonts w:ascii="ITC Avant Garde" w:eastAsia="Times New Roman" w:hAnsi="ITC Avant Garde"/>
          <w:bCs/>
          <w:color w:val="000000"/>
          <w:lang w:eastAsia="es-MX"/>
        </w:rPr>
        <w:t xml:space="preserve"> el </w:t>
      </w:r>
      <w:r w:rsidR="00C32580" w:rsidRPr="00C32580">
        <w:rPr>
          <w:rFonts w:ascii="ITC Avant Garde" w:eastAsia="Times New Roman" w:hAnsi="ITC Avant Garde"/>
          <w:b/>
          <w:bCs/>
          <w:color w:val="000000"/>
          <w:lang w:eastAsia="es-MX"/>
        </w:rPr>
        <w:t>TRIBUNAL COLEGIADO</w:t>
      </w:r>
      <w:r>
        <w:rPr>
          <w:rFonts w:ascii="ITC Avant Garde" w:hAnsi="ITC Avant Garde"/>
        </w:rPr>
        <w:t xml:space="preserve"> </w:t>
      </w:r>
      <w:r w:rsidR="00C32580">
        <w:rPr>
          <w:rFonts w:ascii="ITC Avant Garde" w:hAnsi="ITC Avant Garde"/>
        </w:rPr>
        <w:t xml:space="preserve">en el expediente de amparo en revisión </w:t>
      </w:r>
      <w:r w:rsidR="00C32580" w:rsidRPr="00C32580">
        <w:rPr>
          <w:rFonts w:ascii="ITC Avant Garde" w:hAnsi="ITC Avant Garde"/>
          <w:b/>
        </w:rPr>
        <w:t>68/2018</w:t>
      </w:r>
      <w:r w:rsidR="00C32580">
        <w:rPr>
          <w:rFonts w:ascii="ITC Avant Garde" w:hAnsi="ITC Avant Garde"/>
        </w:rPr>
        <w:t xml:space="preserve">, atendiendo a las consideraciones de dicho fallo, se estima que las </w:t>
      </w:r>
      <w:r>
        <w:rPr>
          <w:rFonts w:ascii="ITC Avant Garde" w:hAnsi="ITC Avant Garde"/>
        </w:rPr>
        <w:t xml:space="preserve">manifestaciones </w:t>
      </w:r>
      <w:r w:rsidR="00AF5C65">
        <w:rPr>
          <w:rFonts w:ascii="ITC Avant Garde" w:hAnsi="ITC Avant Garde"/>
        </w:rPr>
        <w:t xml:space="preserve">señaladas con los numerales </w:t>
      </w:r>
      <w:r w:rsidR="00AF5C65" w:rsidRPr="00AF5C65">
        <w:rPr>
          <w:rFonts w:ascii="ITC Avant Garde" w:hAnsi="ITC Avant Garde"/>
          <w:b/>
        </w:rPr>
        <w:t xml:space="preserve">I, II, III </w:t>
      </w:r>
      <w:r w:rsidR="00AF5C65" w:rsidRPr="00AF5C65">
        <w:rPr>
          <w:rFonts w:ascii="ITC Avant Garde" w:hAnsi="ITC Avant Garde"/>
        </w:rPr>
        <w:t>y</w:t>
      </w:r>
      <w:r w:rsidR="00AF5C65" w:rsidRPr="00AF5C65">
        <w:rPr>
          <w:rFonts w:ascii="ITC Avant Garde" w:hAnsi="ITC Avant Garde"/>
          <w:b/>
        </w:rPr>
        <w:t xml:space="preserve"> VI</w:t>
      </w:r>
      <w:r w:rsidR="00AF5C65">
        <w:rPr>
          <w:rFonts w:ascii="ITC Avant Garde" w:hAnsi="ITC Avant Garde"/>
        </w:rPr>
        <w:t xml:space="preserve"> </w:t>
      </w:r>
      <w:r w:rsidR="00C32580">
        <w:rPr>
          <w:rFonts w:ascii="ITC Avant Garde" w:hAnsi="ITC Avant Garde"/>
        </w:rPr>
        <w:t>son</w:t>
      </w:r>
      <w:r w:rsidR="00316754">
        <w:rPr>
          <w:rFonts w:ascii="ITC Avant Garde" w:hAnsi="ITC Avant Garde"/>
        </w:rPr>
        <w:t xml:space="preserve"> </w:t>
      </w:r>
      <w:r w:rsidRPr="00F96D22">
        <w:rPr>
          <w:rFonts w:ascii="ITC Avant Garde" w:hAnsi="ITC Avant Garde"/>
          <w:b/>
        </w:rPr>
        <w:t>fundadas</w:t>
      </w:r>
      <w:r w:rsidR="005634D3">
        <w:rPr>
          <w:rFonts w:ascii="ITC Avant Garde" w:hAnsi="ITC Avant Garde"/>
          <w:b/>
        </w:rPr>
        <w:t xml:space="preserve"> </w:t>
      </w:r>
      <w:r w:rsidR="005634D3" w:rsidRPr="005634D3">
        <w:rPr>
          <w:rFonts w:ascii="ITC Avant Garde" w:hAnsi="ITC Avant Garde"/>
        </w:rPr>
        <w:t>y</w:t>
      </w:r>
      <w:r w:rsidR="005634D3">
        <w:rPr>
          <w:rFonts w:ascii="ITC Avant Garde" w:hAnsi="ITC Avant Garde"/>
          <w:b/>
        </w:rPr>
        <w:t xml:space="preserve"> suficientes</w:t>
      </w:r>
      <w:r>
        <w:rPr>
          <w:rFonts w:ascii="ITC Avant Garde" w:hAnsi="ITC Avant Garde"/>
        </w:rPr>
        <w:t xml:space="preserve"> </w:t>
      </w:r>
      <w:r w:rsidR="002471F8">
        <w:rPr>
          <w:rFonts w:ascii="ITC Avant Garde" w:hAnsi="ITC Avant Garde"/>
        </w:rPr>
        <w:t>para desvirtuar la presunta actualización del supuesto de infracción previsto por el</w:t>
      </w:r>
      <w:r w:rsidR="005634D3">
        <w:rPr>
          <w:rFonts w:ascii="ITC Avant Garde" w:hAnsi="ITC Avant Garde"/>
        </w:rPr>
        <w:t xml:space="preserve"> artículo 298, inciso E, fracción I, lo anterior </w:t>
      </w:r>
      <w:r w:rsidR="00AF5C65">
        <w:rPr>
          <w:rFonts w:ascii="ITC Avant Garde" w:hAnsi="ITC Avant Garde"/>
        </w:rPr>
        <w:t>tomando en cuenta</w:t>
      </w:r>
      <w:r w:rsidR="005634D3">
        <w:rPr>
          <w:rFonts w:ascii="ITC Avant Garde" w:hAnsi="ITC Avant Garde"/>
        </w:rPr>
        <w:t xml:space="preserve"> las siguientes consideraciones.</w:t>
      </w:r>
    </w:p>
    <w:p w:rsidR="00CB212A" w:rsidRDefault="005634D3" w:rsidP="003953D5">
      <w:pPr>
        <w:spacing w:after="240" w:line="360" w:lineRule="auto"/>
        <w:jc w:val="both"/>
        <w:rPr>
          <w:rFonts w:ascii="ITC Avant Garde" w:hAnsi="ITC Avant Garde"/>
        </w:rPr>
      </w:pPr>
      <w:r>
        <w:rPr>
          <w:rFonts w:ascii="ITC Avant Garde" w:hAnsi="ITC Avant Garde"/>
        </w:rPr>
        <w:t xml:space="preserve">Como </w:t>
      </w:r>
      <w:r>
        <w:rPr>
          <w:rFonts w:ascii="ITC Avant Garde" w:hAnsi="ITC Avant Garde"/>
          <w:b/>
        </w:rPr>
        <w:t>UQUIFA</w:t>
      </w:r>
      <w:r>
        <w:rPr>
          <w:rFonts w:ascii="ITC Avant Garde" w:hAnsi="ITC Avant Garde"/>
        </w:rPr>
        <w:t xml:space="preserve"> lo manifiesta, durante la sustanciación del procedimiento de verificación, así como en el </w:t>
      </w:r>
      <w:r w:rsidR="00F862F5">
        <w:rPr>
          <w:rFonts w:ascii="ITC Avant Garde" w:hAnsi="ITC Avant Garde"/>
        </w:rPr>
        <w:t xml:space="preserve">procedimiento </w:t>
      </w:r>
      <w:r>
        <w:rPr>
          <w:rFonts w:ascii="ITC Avant Garde" w:hAnsi="ITC Avant Garde"/>
        </w:rPr>
        <w:t xml:space="preserve">sancionatorio en que se actúa, la conducta </w:t>
      </w:r>
      <w:r w:rsidR="00F862F5">
        <w:rPr>
          <w:rFonts w:ascii="ITC Avant Garde" w:hAnsi="ITC Avant Garde"/>
        </w:rPr>
        <w:t xml:space="preserve">atribuida a dicha empresa </w:t>
      </w:r>
      <w:r>
        <w:rPr>
          <w:rFonts w:ascii="ITC Avant Garde" w:hAnsi="ITC Avant Garde"/>
        </w:rPr>
        <w:t xml:space="preserve">que </w:t>
      </w:r>
      <w:r w:rsidR="00BC71B6">
        <w:rPr>
          <w:rFonts w:ascii="ITC Avant Garde" w:hAnsi="ITC Avant Garde"/>
        </w:rPr>
        <w:t>consta en</w:t>
      </w:r>
      <w:r>
        <w:rPr>
          <w:rFonts w:ascii="ITC Avant Garde" w:hAnsi="ITC Avant Garde"/>
        </w:rPr>
        <w:t xml:space="preserve"> el </w:t>
      </w:r>
      <w:r w:rsidR="00F862F5" w:rsidRPr="00F862F5">
        <w:rPr>
          <w:rFonts w:ascii="ITC Avant Garde" w:hAnsi="ITC Avant Garde"/>
        </w:rPr>
        <w:t xml:space="preserve">Acta de Verificación Ordinaria </w:t>
      </w:r>
      <w:r w:rsidR="00F862F5" w:rsidRPr="00F862F5">
        <w:rPr>
          <w:rFonts w:ascii="ITC Avant Garde" w:hAnsi="ITC Avant Garde"/>
          <w:b/>
        </w:rPr>
        <w:t>IFT/UC/DGV/690/2016</w:t>
      </w:r>
      <w:r w:rsidR="00F862F5">
        <w:rPr>
          <w:rFonts w:ascii="ITC Avant Garde" w:hAnsi="ITC Avant Garde"/>
          <w:b/>
        </w:rPr>
        <w:t xml:space="preserve">, </w:t>
      </w:r>
      <w:r w:rsidR="00F862F5">
        <w:rPr>
          <w:rFonts w:ascii="ITC Avant Garde" w:hAnsi="ITC Avant Garde"/>
        </w:rPr>
        <w:t xml:space="preserve">fue que dicha empresa se encontraba haciendo uso de la frecuencia </w:t>
      </w:r>
      <w:r w:rsidR="00F862F5" w:rsidRPr="00316754">
        <w:rPr>
          <w:rFonts w:ascii="ITC Avant Garde" w:hAnsi="ITC Avant Garde"/>
          <w:b/>
        </w:rPr>
        <w:t>168.225 MHz</w:t>
      </w:r>
      <w:r w:rsidR="00F862F5">
        <w:rPr>
          <w:rFonts w:ascii="ITC Avant Garde" w:hAnsi="ITC Avant Garde"/>
        </w:rPr>
        <w:t xml:space="preserve"> con propósitos de radiocomunicación privada, </w:t>
      </w:r>
      <w:r w:rsidR="00316754">
        <w:rPr>
          <w:rFonts w:ascii="ITC Avant Garde" w:hAnsi="ITC Avant Garde"/>
        </w:rPr>
        <w:t xml:space="preserve">sin contar con concesión ni autorización, </w:t>
      </w:r>
      <w:r w:rsidR="00F862F5">
        <w:rPr>
          <w:rFonts w:ascii="ITC Avant Garde" w:hAnsi="ITC Avant Garde"/>
        </w:rPr>
        <w:t>lo que no implicaba que por ese simple hecho estuviera prestando servicios</w:t>
      </w:r>
      <w:r w:rsidR="00316754">
        <w:rPr>
          <w:rFonts w:ascii="ITC Avant Garde" w:hAnsi="ITC Avant Garde"/>
        </w:rPr>
        <w:t xml:space="preserve"> públicos de telecomunicaciones.</w:t>
      </w:r>
    </w:p>
    <w:p w:rsidR="00CB212A" w:rsidRDefault="00BC71B6" w:rsidP="003953D5">
      <w:pPr>
        <w:spacing w:after="240" w:line="360" w:lineRule="auto"/>
        <w:jc w:val="both"/>
        <w:rPr>
          <w:rFonts w:ascii="ITC Avant Garde" w:hAnsi="ITC Avant Garde"/>
        </w:rPr>
      </w:pPr>
      <w:r>
        <w:rPr>
          <w:rFonts w:ascii="ITC Avant Garde" w:hAnsi="ITC Avant Garde"/>
        </w:rPr>
        <w:t xml:space="preserve">En ese sentido, no debe perderse de vista que para estar en posibilidad de establecer si resulta aplicable el precepto legal a la conducta imputada, debe analizarse la descripción típica de la infracción contenida en la fracción I del inciso E, del artículo 298 de la </w:t>
      </w:r>
      <w:r w:rsidRPr="00BC71B6">
        <w:rPr>
          <w:rFonts w:ascii="ITC Avant Garde" w:hAnsi="ITC Avant Garde"/>
          <w:b/>
        </w:rPr>
        <w:t>LFTR</w:t>
      </w:r>
      <w:r>
        <w:rPr>
          <w:rFonts w:ascii="ITC Avant Garde" w:hAnsi="ITC Avant Garde"/>
        </w:rPr>
        <w:t xml:space="preserve">, tal y como fue señalado por el </w:t>
      </w:r>
      <w:r w:rsidRPr="00BC71B6">
        <w:rPr>
          <w:rFonts w:ascii="ITC Avant Garde" w:hAnsi="ITC Avant Garde"/>
          <w:b/>
        </w:rPr>
        <w:t>TRIBUNAL COLEGIADO</w:t>
      </w:r>
      <w:r>
        <w:rPr>
          <w:rFonts w:ascii="ITC Avant Garde" w:hAnsi="ITC Avant Garde"/>
        </w:rPr>
        <w:t>.</w:t>
      </w:r>
    </w:p>
    <w:p w:rsidR="00CB212A" w:rsidRDefault="00BC71B6" w:rsidP="003953D5">
      <w:pPr>
        <w:spacing w:after="240" w:line="360" w:lineRule="auto"/>
        <w:jc w:val="both"/>
        <w:rPr>
          <w:rFonts w:ascii="ITC Avant Garde" w:hAnsi="ITC Avant Garde"/>
        </w:rPr>
      </w:pPr>
      <w:r>
        <w:rPr>
          <w:rFonts w:ascii="ITC Avant Garde" w:hAnsi="ITC Avant Garde"/>
        </w:rPr>
        <w:t>Así, se considera que dicha descripción típica se integra por dos elementos principales que son la acción de prestar servicios de telecomunicaciones y la condición de no contar con concesión o autorización.</w:t>
      </w:r>
    </w:p>
    <w:p w:rsidR="00CB212A" w:rsidRDefault="00DC0220" w:rsidP="003953D5">
      <w:pPr>
        <w:spacing w:after="240" w:line="360" w:lineRule="auto"/>
        <w:jc w:val="both"/>
        <w:rPr>
          <w:rFonts w:ascii="ITC Avant Garde" w:hAnsi="ITC Avant Garde"/>
        </w:rPr>
      </w:pPr>
      <w:r>
        <w:rPr>
          <w:rFonts w:ascii="ITC Avant Garde" w:hAnsi="ITC Avant Garde"/>
        </w:rPr>
        <w:lastRenderedPageBreak/>
        <w:t xml:space="preserve">Al respecto, el </w:t>
      </w:r>
      <w:r w:rsidRPr="00A548CC">
        <w:rPr>
          <w:rFonts w:ascii="ITC Avant Garde" w:hAnsi="ITC Avant Garde"/>
          <w:b/>
        </w:rPr>
        <w:t>TRIBUNAL COLEGIADO</w:t>
      </w:r>
      <w:r>
        <w:rPr>
          <w:rFonts w:ascii="ITC Avant Garde" w:hAnsi="ITC Avant Garde"/>
        </w:rPr>
        <w:t xml:space="preserve"> ha determinado</w:t>
      </w:r>
      <w:r w:rsidR="00316754">
        <w:rPr>
          <w:rFonts w:ascii="ITC Avant Garde" w:hAnsi="ITC Avant Garde"/>
        </w:rPr>
        <w:t xml:space="preserve"> </w:t>
      </w:r>
      <w:r>
        <w:rPr>
          <w:rFonts w:ascii="ITC Avant Garde" w:hAnsi="ITC Avant Garde"/>
        </w:rPr>
        <w:t>que</w:t>
      </w:r>
      <w:r w:rsidR="00316754">
        <w:rPr>
          <w:rFonts w:ascii="ITC Avant Garde" w:hAnsi="ITC Avant Garde"/>
        </w:rPr>
        <w:t xml:space="preserve"> la </w:t>
      </w:r>
      <w:r w:rsidR="00F862F5">
        <w:rPr>
          <w:rFonts w:ascii="ITC Avant Garde" w:hAnsi="ITC Avant Garde"/>
        </w:rPr>
        <w:t>“prestación”</w:t>
      </w:r>
      <w:r w:rsidR="00316754">
        <w:rPr>
          <w:rFonts w:ascii="ITC Avant Garde" w:hAnsi="ITC Avant Garde"/>
        </w:rPr>
        <w:t xml:space="preserve"> de servicios</w:t>
      </w:r>
      <w:r w:rsidR="00C32580">
        <w:rPr>
          <w:rFonts w:ascii="ITC Avant Garde" w:hAnsi="ITC Avant Garde"/>
        </w:rPr>
        <w:t xml:space="preserve"> </w:t>
      </w:r>
      <w:r w:rsidR="00C32580" w:rsidRPr="00AB23AB">
        <w:rPr>
          <w:rFonts w:ascii="ITC Avant Garde" w:hAnsi="ITC Avant Garde"/>
          <w:b/>
          <w:u w:val="single"/>
        </w:rPr>
        <w:t>públicos</w:t>
      </w:r>
      <w:r w:rsidR="00AF5C65">
        <w:rPr>
          <w:rFonts w:ascii="ITC Avant Garde" w:hAnsi="ITC Avant Garde"/>
        </w:rPr>
        <w:t xml:space="preserve"> de telecomunicaciones </w:t>
      </w:r>
      <w:r w:rsidR="00F96D22">
        <w:rPr>
          <w:rFonts w:ascii="ITC Avant Garde" w:hAnsi="ITC Avant Garde"/>
        </w:rPr>
        <w:t xml:space="preserve">implica </w:t>
      </w:r>
      <w:r w:rsidR="00FA7554">
        <w:rPr>
          <w:rFonts w:ascii="ITC Avant Garde" w:hAnsi="ITC Avant Garde"/>
        </w:rPr>
        <w:t xml:space="preserve">la existencia de </w:t>
      </w:r>
      <w:r w:rsidR="00F96D22">
        <w:rPr>
          <w:rFonts w:ascii="ITC Avant Garde" w:hAnsi="ITC Avant Garde"/>
        </w:rPr>
        <w:t>un tercero</w:t>
      </w:r>
      <w:r w:rsidR="002F4275">
        <w:rPr>
          <w:rFonts w:ascii="ITC Avant Garde" w:hAnsi="ITC Avant Garde"/>
        </w:rPr>
        <w:t xml:space="preserve"> </w:t>
      </w:r>
      <w:r w:rsidR="00FA7554">
        <w:rPr>
          <w:rFonts w:ascii="ITC Avant Garde" w:hAnsi="ITC Avant Garde"/>
        </w:rPr>
        <w:t>al cual se le brinden</w:t>
      </w:r>
      <w:r w:rsidR="00316754">
        <w:rPr>
          <w:rFonts w:ascii="ITC Avant Garde" w:hAnsi="ITC Avant Garde"/>
        </w:rPr>
        <w:t xml:space="preserve"> u ofrezcan</w:t>
      </w:r>
      <w:r w:rsidR="008107A5">
        <w:rPr>
          <w:rFonts w:ascii="ITC Avant Garde" w:hAnsi="ITC Avant Garde"/>
        </w:rPr>
        <w:t xml:space="preserve"> dichos</w:t>
      </w:r>
      <w:r w:rsidR="00FA7554">
        <w:rPr>
          <w:rFonts w:ascii="ITC Avant Garde" w:hAnsi="ITC Avant Garde"/>
        </w:rPr>
        <w:t xml:space="preserve"> </w:t>
      </w:r>
      <w:r w:rsidR="00F862F5">
        <w:rPr>
          <w:rFonts w:ascii="ITC Avant Garde" w:hAnsi="ITC Avant Garde"/>
        </w:rPr>
        <w:t xml:space="preserve">servicios </w:t>
      </w:r>
      <w:r w:rsidR="00C32580">
        <w:rPr>
          <w:rFonts w:ascii="ITC Avant Garde" w:hAnsi="ITC Avant Garde"/>
        </w:rPr>
        <w:t>y</w:t>
      </w:r>
      <w:r w:rsidR="008107A5">
        <w:rPr>
          <w:rFonts w:ascii="ITC Avant Garde" w:hAnsi="ITC Avant Garde"/>
        </w:rPr>
        <w:t>,</w:t>
      </w:r>
      <w:r w:rsidR="00C32580">
        <w:rPr>
          <w:rFonts w:ascii="ITC Avant Garde" w:hAnsi="ITC Avant Garde"/>
        </w:rPr>
        <w:t xml:space="preserve"> de cuya comercialización</w:t>
      </w:r>
      <w:r w:rsidR="008107A5">
        <w:rPr>
          <w:rFonts w:ascii="ITC Avant Garde" w:hAnsi="ITC Avant Garde"/>
        </w:rPr>
        <w:t>,</w:t>
      </w:r>
      <w:r w:rsidR="00C32580">
        <w:rPr>
          <w:rFonts w:ascii="ITC Avant Garde" w:hAnsi="ITC Avant Garde"/>
        </w:rPr>
        <w:t xml:space="preserve"> se </w:t>
      </w:r>
      <w:r w:rsidR="008107A5">
        <w:rPr>
          <w:rFonts w:ascii="ITC Avant Garde" w:hAnsi="ITC Avant Garde"/>
        </w:rPr>
        <w:t>pueda</w:t>
      </w:r>
      <w:r w:rsidR="00C32580">
        <w:rPr>
          <w:rFonts w:ascii="ITC Avant Garde" w:hAnsi="ITC Avant Garde"/>
        </w:rPr>
        <w:t xml:space="preserve"> obtener</w:t>
      </w:r>
      <w:r w:rsidR="008107A5">
        <w:rPr>
          <w:rFonts w:ascii="ITC Avant Garde" w:hAnsi="ITC Avant Garde"/>
        </w:rPr>
        <w:t xml:space="preserve"> algún tipo de lucro</w:t>
      </w:r>
      <w:r w:rsidR="00FB4EFA">
        <w:rPr>
          <w:rFonts w:ascii="ITC Avant Garde" w:hAnsi="ITC Avant Garde"/>
        </w:rPr>
        <w:t>.</w:t>
      </w:r>
    </w:p>
    <w:p w:rsidR="00CB212A" w:rsidRDefault="00DC0220" w:rsidP="003953D5">
      <w:pPr>
        <w:spacing w:after="240" w:line="360" w:lineRule="auto"/>
        <w:jc w:val="both"/>
        <w:rPr>
          <w:rFonts w:ascii="ITC Avant Garde" w:hAnsi="ITC Avant Garde"/>
        </w:rPr>
      </w:pPr>
      <w:r>
        <w:rPr>
          <w:rFonts w:ascii="ITC Avant Garde" w:hAnsi="ITC Avant Garde"/>
        </w:rPr>
        <w:t xml:space="preserve">Dicha consideración la robustece el </w:t>
      </w:r>
      <w:r w:rsidR="00A26A66">
        <w:rPr>
          <w:rFonts w:ascii="ITC Avant Garde" w:hAnsi="ITC Avant Garde"/>
        </w:rPr>
        <w:t xml:space="preserve">citado </w:t>
      </w:r>
      <w:r>
        <w:rPr>
          <w:rFonts w:ascii="ITC Avant Garde" w:hAnsi="ITC Avant Garde"/>
        </w:rPr>
        <w:t>Tribunal</w:t>
      </w:r>
      <w:r w:rsidR="00F862F5">
        <w:rPr>
          <w:rFonts w:ascii="ITC Avant Garde" w:hAnsi="ITC Avant Garde"/>
        </w:rPr>
        <w:t xml:space="preserve"> </w:t>
      </w:r>
      <w:r w:rsidR="00A26A66">
        <w:rPr>
          <w:rFonts w:ascii="ITC Avant Garde" w:hAnsi="ITC Avant Garde"/>
        </w:rPr>
        <w:t>al considerar</w:t>
      </w:r>
      <w:r w:rsidR="008107A5">
        <w:rPr>
          <w:rFonts w:ascii="ITC Avant Garde" w:hAnsi="ITC Avant Garde"/>
        </w:rPr>
        <w:t xml:space="preserve"> que</w:t>
      </w:r>
      <w:r w:rsidR="00F862F5">
        <w:rPr>
          <w:rFonts w:ascii="ITC Avant Garde" w:hAnsi="ITC Avant Garde"/>
        </w:rPr>
        <w:t xml:space="preserve"> los</w:t>
      </w:r>
      <w:r w:rsidR="00F862F5" w:rsidRPr="00F862F5">
        <w:rPr>
          <w:rFonts w:ascii="ITC Avant Garde" w:hAnsi="ITC Avant Garde"/>
        </w:rPr>
        <w:t xml:space="preserve"> vocablos</w:t>
      </w:r>
      <w:r w:rsidR="00F862F5">
        <w:rPr>
          <w:rFonts w:ascii="ITC Avant Garde" w:hAnsi="ITC Avant Garde"/>
        </w:rPr>
        <w:t xml:space="preserve"> “prestar” o “preste”</w:t>
      </w:r>
      <w:r w:rsidR="00F862F5" w:rsidRPr="00F862F5">
        <w:rPr>
          <w:rFonts w:ascii="ITC Avant Garde" w:hAnsi="ITC Avant Garde"/>
        </w:rPr>
        <w:t xml:space="preserve"> no se utilizaron para </w:t>
      </w:r>
      <w:r w:rsidR="0001564A">
        <w:rPr>
          <w:rFonts w:ascii="ITC Avant Garde" w:hAnsi="ITC Avant Garde"/>
        </w:rPr>
        <w:t xml:space="preserve">la descripción de los fines de </w:t>
      </w:r>
      <w:r w:rsidR="00F862F5" w:rsidRPr="00F862F5">
        <w:rPr>
          <w:rFonts w:ascii="ITC Avant Garde" w:hAnsi="ITC Avant Garde"/>
        </w:rPr>
        <w:t>las concesiones de uso privado</w:t>
      </w:r>
      <w:r w:rsidR="0001564A">
        <w:rPr>
          <w:rFonts w:ascii="ITC Avant Garde" w:hAnsi="ITC Avant Garde"/>
        </w:rPr>
        <w:t xml:space="preserve"> que contempla el artículo 76 fracción III</w:t>
      </w:r>
      <w:r w:rsidR="008107A5">
        <w:rPr>
          <w:rFonts w:ascii="ITC Avant Garde" w:hAnsi="ITC Avant Garde"/>
        </w:rPr>
        <w:t xml:space="preserve"> de la </w:t>
      </w:r>
      <w:r w:rsidR="008107A5" w:rsidRPr="008107A5">
        <w:rPr>
          <w:rFonts w:ascii="ITC Avant Garde" w:hAnsi="ITC Avant Garde"/>
          <w:b/>
        </w:rPr>
        <w:t>LFTR</w:t>
      </w:r>
      <w:r w:rsidR="00F862F5" w:rsidRPr="00F862F5">
        <w:rPr>
          <w:rFonts w:ascii="ITC Avant Garde" w:hAnsi="ITC Avant Garde"/>
        </w:rPr>
        <w:t>, pues éstas no tienen por finalidad la entrega del servicio de telecomunicaciones a un tercero</w:t>
      </w:r>
      <w:r w:rsidR="00F862F5">
        <w:rPr>
          <w:rFonts w:ascii="ITC Avant Garde" w:hAnsi="ITC Avant Garde"/>
        </w:rPr>
        <w:t>,</w:t>
      </w:r>
      <w:r w:rsidR="00F862F5" w:rsidRPr="00F862F5">
        <w:rPr>
          <w:rFonts w:ascii="ITC Avant Garde" w:hAnsi="ITC Avant Garde"/>
        </w:rPr>
        <w:t xml:space="preserve"> sino únicamente la comunicación privada, la experimentación, la comprobación de viabilidad técnica y económica de tecnologías en desarrollo y las pruebas temporales de equipos sin fines de explotación comercial.</w:t>
      </w:r>
    </w:p>
    <w:p w:rsidR="00CB212A" w:rsidRDefault="008107A5" w:rsidP="003953D5">
      <w:pPr>
        <w:spacing w:after="240" w:line="360" w:lineRule="auto"/>
        <w:jc w:val="both"/>
        <w:rPr>
          <w:rFonts w:ascii="ITC Avant Garde" w:hAnsi="ITC Avant Garde"/>
        </w:rPr>
      </w:pPr>
      <w:r>
        <w:rPr>
          <w:rFonts w:ascii="ITC Avant Garde" w:hAnsi="ITC Avant Garde"/>
        </w:rPr>
        <w:t xml:space="preserve">Una vez dicho lo anterior, </w:t>
      </w:r>
      <w:r w:rsidR="00A26A66">
        <w:rPr>
          <w:rFonts w:ascii="ITC Avant Garde" w:hAnsi="ITC Avant Garde"/>
        </w:rPr>
        <w:t xml:space="preserve">en consistencia con la resolución que por el presente se cumplimenta, </w:t>
      </w:r>
      <w:r>
        <w:rPr>
          <w:rFonts w:ascii="ITC Avant Garde" w:hAnsi="ITC Avant Garde"/>
        </w:rPr>
        <w:t>se advierte que el artículo 298, inciso E, fracción I</w:t>
      </w:r>
      <w:r w:rsidR="0003427F">
        <w:rPr>
          <w:rFonts w:ascii="ITC Avant Garde" w:hAnsi="ITC Avant Garde"/>
        </w:rPr>
        <w:t xml:space="preserve"> de la </w:t>
      </w:r>
      <w:r w:rsidR="0003427F" w:rsidRPr="0003427F">
        <w:rPr>
          <w:rFonts w:ascii="ITC Avant Garde" w:hAnsi="ITC Avant Garde"/>
          <w:b/>
        </w:rPr>
        <w:t>LFTR</w:t>
      </w:r>
      <w:r>
        <w:rPr>
          <w:rFonts w:ascii="ITC Avant Garde" w:hAnsi="ITC Avant Garde"/>
        </w:rPr>
        <w:t>, utiliza como verbo rector del tipo administrativo que sanciona, el “prestar” servicios de telecomunicaciones, y una vez que se ha determinado que en el caso concreto, no existe tal prestación de servicios</w:t>
      </w:r>
      <w:r w:rsidR="00B4433F">
        <w:rPr>
          <w:rFonts w:ascii="ITC Avant Garde" w:hAnsi="ITC Avant Garde"/>
        </w:rPr>
        <w:t xml:space="preserve"> por parte de </w:t>
      </w:r>
      <w:r w:rsidR="00B4433F" w:rsidRPr="00B4433F">
        <w:rPr>
          <w:rFonts w:ascii="ITC Avant Garde" w:hAnsi="ITC Avant Garde"/>
          <w:b/>
        </w:rPr>
        <w:t>UQUIFA</w:t>
      </w:r>
      <w:r>
        <w:rPr>
          <w:rFonts w:ascii="ITC Avant Garde" w:hAnsi="ITC Avant Garde"/>
        </w:rPr>
        <w:t xml:space="preserve">, porque no existe un ofrecimiento </w:t>
      </w:r>
      <w:r w:rsidR="00B4433F">
        <w:rPr>
          <w:rFonts w:ascii="ITC Avant Garde" w:hAnsi="ITC Avant Garde"/>
        </w:rPr>
        <w:t xml:space="preserve">de tales servicios </w:t>
      </w:r>
      <w:r>
        <w:rPr>
          <w:rFonts w:ascii="ITC Avant Garde" w:hAnsi="ITC Avant Garde"/>
        </w:rPr>
        <w:t>a tercero</w:t>
      </w:r>
      <w:r w:rsidR="00B4433F">
        <w:rPr>
          <w:rFonts w:ascii="ITC Avant Garde" w:hAnsi="ITC Avant Garde"/>
        </w:rPr>
        <w:t>s</w:t>
      </w:r>
      <w:r>
        <w:rPr>
          <w:rFonts w:ascii="ITC Avant Garde" w:hAnsi="ITC Avant Garde"/>
        </w:rPr>
        <w:t xml:space="preserve"> o al público en general, y además porque </w:t>
      </w:r>
      <w:r w:rsidR="00B4433F">
        <w:rPr>
          <w:rFonts w:ascii="ITC Avant Garde" w:hAnsi="ITC Avant Garde"/>
        </w:rPr>
        <w:t>dicha empresa</w:t>
      </w:r>
      <w:r>
        <w:rPr>
          <w:rFonts w:ascii="ITC Avant Garde" w:hAnsi="ITC Avant Garde"/>
        </w:rPr>
        <w:t xml:space="preserve"> manifiesta </w:t>
      </w:r>
      <w:r w:rsidR="00B4433F">
        <w:rPr>
          <w:rFonts w:ascii="ITC Avant Garde" w:hAnsi="ITC Avant Garde"/>
        </w:rPr>
        <w:t xml:space="preserve">expresamente </w:t>
      </w:r>
      <w:r>
        <w:rPr>
          <w:rFonts w:ascii="ITC Avant Garde" w:hAnsi="ITC Avant Garde"/>
        </w:rPr>
        <w:t xml:space="preserve">que el uso de la frecuencia únicamente tenía el propósito de satisfacer sus necesidades de radiocomunicación privada, sin que </w:t>
      </w:r>
      <w:r w:rsidR="00B4433F">
        <w:rPr>
          <w:rFonts w:ascii="ITC Avant Garde" w:hAnsi="ITC Avant Garde"/>
        </w:rPr>
        <w:t xml:space="preserve">realizara acciones de </w:t>
      </w:r>
      <w:r>
        <w:rPr>
          <w:rFonts w:ascii="ITC Avant Garde" w:hAnsi="ITC Avant Garde"/>
        </w:rPr>
        <w:t>comercializa</w:t>
      </w:r>
      <w:r w:rsidR="00B4433F">
        <w:rPr>
          <w:rFonts w:ascii="ITC Avant Garde" w:hAnsi="ITC Avant Garde"/>
        </w:rPr>
        <w:t>ción de</w:t>
      </w:r>
      <w:r>
        <w:rPr>
          <w:rFonts w:ascii="ITC Avant Garde" w:hAnsi="ITC Avant Garde"/>
        </w:rPr>
        <w:t xml:space="preserve"> dichos servicios</w:t>
      </w:r>
      <w:r w:rsidR="00B4433F">
        <w:rPr>
          <w:rFonts w:ascii="ITC Avant Garde" w:hAnsi="ITC Avant Garde"/>
        </w:rPr>
        <w:t xml:space="preserve"> ni obtuviera algún tipo de lucro, r</w:t>
      </w:r>
      <w:r>
        <w:rPr>
          <w:rFonts w:ascii="ITC Avant Garde" w:hAnsi="ITC Avant Garde"/>
        </w:rPr>
        <w:t>esulta inconcuso que no existe una adecuación entre la conducta que se le atribuye y el supuesto normativo de infracción que presuntamente actualizaba</w:t>
      </w:r>
      <w:r w:rsidR="000D15BB">
        <w:rPr>
          <w:rFonts w:ascii="ITC Avant Garde" w:hAnsi="ITC Avant Garde"/>
        </w:rPr>
        <w:t xml:space="preserve">, razonamiento que solo debe entenderse aplicable al caso concreto y como consecuencia de las consideraciones expuestas por el </w:t>
      </w:r>
      <w:r w:rsidR="000D15BB">
        <w:rPr>
          <w:rFonts w:ascii="ITC Avant Garde" w:hAnsi="ITC Avant Garde"/>
          <w:b/>
        </w:rPr>
        <w:t xml:space="preserve">TRIBUNAL COLEGIADO </w:t>
      </w:r>
      <w:r w:rsidR="000D15BB">
        <w:rPr>
          <w:rFonts w:ascii="ITC Avant Garde" w:hAnsi="ITC Avant Garde"/>
        </w:rPr>
        <w:t>en el fallo protector</w:t>
      </w:r>
      <w:r>
        <w:rPr>
          <w:rFonts w:ascii="ITC Avant Garde" w:hAnsi="ITC Avant Garde"/>
        </w:rPr>
        <w:t>.</w:t>
      </w:r>
    </w:p>
    <w:p w:rsidR="00CB212A" w:rsidRDefault="00B4433F" w:rsidP="003953D5">
      <w:pPr>
        <w:spacing w:after="240" w:line="360" w:lineRule="auto"/>
        <w:jc w:val="both"/>
        <w:rPr>
          <w:rFonts w:ascii="ITC Avant Garde" w:hAnsi="ITC Avant Garde"/>
        </w:rPr>
      </w:pPr>
      <w:r>
        <w:rPr>
          <w:rFonts w:ascii="ITC Avant Garde" w:hAnsi="ITC Avant Garde"/>
        </w:rPr>
        <w:t xml:space="preserve">Así, en estricto cumplimiento al principio de tipicidad en materia administrativa, cuyo análisis </w:t>
      </w:r>
      <w:r w:rsidR="0003427F">
        <w:rPr>
          <w:rFonts w:ascii="ITC Avant Garde" w:hAnsi="ITC Avant Garde"/>
        </w:rPr>
        <w:t>se centra en establecer si</w:t>
      </w:r>
      <w:r w:rsidR="0001564A" w:rsidRPr="0001564A">
        <w:rPr>
          <w:rFonts w:ascii="ITC Avant Garde" w:hAnsi="ITC Avant Garde"/>
        </w:rPr>
        <w:t xml:space="preserve"> determinada </w:t>
      </w:r>
      <w:r w:rsidR="0003427F">
        <w:rPr>
          <w:rFonts w:ascii="ITC Avant Garde" w:hAnsi="ITC Avant Garde"/>
        </w:rPr>
        <w:t>sanción aplica o no a una conducta</w:t>
      </w:r>
      <w:r w:rsidR="0001564A" w:rsidRPr="0001564A">
        <w:rPr>
          <w:rFonts w:ascii="ITC Avant Garde" w:hAnsi="ITC Avant Garde"/>
        </w:rPr>
        <w:t xml:space="preserve"> comprendida en el tipo específico de infracción administrativa</w:t>
      </w:r>
      <w:r w:rsidR="0003427F">
        <w:rPr>
          <w:rFonts w:ascii="ITC Avant Garde" w:hAnsi="ITC Avant Garde"/>
        </w:rPr>
        <w:t xml:space="preserve">, </w:t>
      </w:r>
      <w:r w:rsidR="000D15BB">
        <w:rPr>
          <w:rFonts w:ascii="ITC Avant Garde" w:hAnsi="ITC Avant Garde"/>
        </w:rPr>
        <w:t xml:space="preserve">y en consistencia con lo resuelto por el </w:t>
      </w:r>
      <w:r w:rsidR="000D15BB">
        <w:rPr>
          <w:rFonts w:ascii="ITC Avant Garde" w:hAnsi="ITC Avant Garde"/>
          <w:b/>
        </w:rPr>
        <w:t xml:space="preserve">TRIBUNAL COLEGIADO </w:t>
      </w:r>
      <w:r w:rsidR="0003427F">
        <w:rPr>
          <w:rFonts w:ascii="ITC Avant Garde" w:hAnsi="ITC Avant Garde"/>
        </w:rPr>
        <w:t xml:space="preserve">se concluye que en el caso concreto, la conducta </w:t>
      </w:r>
      <w:r w:rsidR="0003427F">
        <w:rPr>
          <w:rFonts w:ascii="ITC Avant Garde" w:hAnsi="ITC Avant Garde"/>
        </w:rPr>
        <w:lastRenderedPageBreak/>
        <w:t xml:space="preserve">atribuida a </w:t>
      </w:r>
      <w:r w:rsidR="0003427F" w:rsidRPr="00F416D3">
        <w:rPr>
          <w:rFonts w:ascii="ITC Avant Garde" w:hAnsi="ITC Avant Garde"/>
          <w:b/>
        </w:rPr>
        <w:t>UQUIFA</w:t>
      </w:r>
      <w:r w:rsidR="0003427F">
        <w:rPr>
          <w:rFonts w:ascii="ITC Avant Garde" w:hAnsi="ITC Avant Garde"/>
        </w:rPr>
        <w:t xml:space="preserve"> no actualizó el supuesto de infracción previsto por el artículo 298, inciso E, fracción I de la </w:t>
      </w:r>
      <w:r w:rsidR="003E363F" w:rsidRPr="0003427F">
        <w:rPr>
          <w:rFonts w:ascii="ITC Avant Garde" w:hAnsi="ITC Avant Garde"/>
          <w:b/>
        </w:rPr>
        <w:t>LFTR</w:t>
      </w:r>
      <w:r w:rsidR="0001564A" w:rsidRPr="0001564A">
        <w:rPr>
          <w:rFonts w:ascii="ITC Avant Garde" w:hAnsi="ITC Avant Garde"/>
        </w:rPr>
        <w:t>.</w:t>
      </w:r>
    </w:p>
    <w:p w:rsidR="00CB212A" w:rsidRDefault="00F356F0" w:rsidP="003953D5">
      <w:pPr>
        <w:spacing w:after="240" w:line="360" w:lineRule="auto"/>
        <w:jc w:val="both"/>
        <w:rPr>
          <w:rFonts w:ascii="ITC Avant Garde" w:hAnsi="ITC Avant Garde"/>
          <w:b/>
        </w:rPr>
      </w:pPr>
      <w:r>
        <w:rPr>
          <w:rFonts w:ascii="ITC Avant Garde" w:hAnsi="ITC Avant Garde"/>
          <w:b/>
        </w:rPr>
        <w:t>IV. Incertidumbre causada por la diferencia entre la banda de frecuencia sujeta a revisión en la visita de inspección y verificación y aquella que se establece en el dictamen de propuesta de inicio de procedimiento administrativo de sanción.</w:t>
      </w:r>
    </w:p>
    <w:p w:rsidR="00CB212A" w:rsidRDefault="00A705A6" w:rsidP="003953D5">
      <w:pPr>
        <w:spacing w:after="240" w:line="360" w:lineRule="auto"/>
        <w:jc w:val="both"/>
        <w:rPr>
          <w:rFonts w:ascii="ITC Avant Garde" w:hAnsi="ITC Avant Garde"/>
          <w:b/>
        </w:rPr>
      </w:pPr>
      <w:r>
        <w:rPr>
          <w:rFonts w:ascii="ITC Avant Garde" w:hAnsi="ITC Avant Garde"/>
        </w:rPr>
        <w:t>Al respecto s</w:t>
      </w:r>
      <w:r w:rsidR="00F356F0">
        <w:rPr>
          <w:rFonts w:ascii="ITC Avant Garde" w:hAnsi="ITC Avant Garde"/>
        </w:rPr>
        <w:t xml:space="preserve">eñala que el objeto de la Visita de Verificación </w:t>
      </w:r>
      <w:r w:rsidR="00F356F0" w:rsidRPr="0003427F">
        <w:rPr>
          <w:rFonts w:ascii="ITC Avant Garde" w:hAnsi="ITC Avant Garde"/>
          <w:b/>
        </w:rPr>
        <w:t>IFT/UC/DGV/690/2016</w:t>
      </w:r>
      <w:r w:rsidR="00F356F0">
        <w:rPr>
          <w:rFonts w:ascii="ITC Avant Garde" w:hAnsi="ITC Avant Garde"/>
        </w:rPr>
        <w:t xml:space="preserve"> era el constatar y verificar el uso de la frecuencia </w:t>
      </w:r>
      <w:r w:rsidR="00F356F0" w:rsidRPr="0003427F">
        <w:rPr>
          <w:rFonts w:ascii="ITC Avant Garde" w:hAnsi="ITC Avant Garde"/>
          <w:b/>
        </w:rPr>
        <w:t>168.225 MHz</w:t>
      </w:r>
      <w:r w:rsidR="00F356F0">
        <w:rPr>
          <w:rFonts w:ascii="ITC Avant Garde" w:hAnsi="ITC Avant Garde"/>
        </w:rPr>
        <w:t xml:space="preserve">, sin </w:t>
      </w:r>
      <w:r w:rsidR="00D26911">
        <w:rPr>
          <w:rFonts w:ascii="ITC Avant Garde" w:hAnsi="ITC Avant Garde"/>
        </w:rPr>
        <w:t>embargo,</w:t>
      </w:r>
      <w:r w:rsidR="00F356F0">
        <w:rPr>
          <w:rFonts w:ascii="ITC Avant Garde" w:hAnsi="ITC Avant Garde"/>
        </w:rPr>
        <w:t xml:space="preserve"> en el Dictamen contenido en el oficio </w:t>
      </w:r>
      <w:r w:rsidR="00F356F0" w:rsidRPr="0003427F">
        <w:rPr>
          <w:rFonts w:ascii="ITC Avant Garde" w:hAnsi="ITC Avant Garde"/>
          <w:b/>
        </w:rPr>
        <w:t>IFT/225/UC/DG-VER/525/2017</w:t>
      </w:r>
      <w:r w:rsidR="00F356F0">
        <w:rPr>
          <w:rFonts w:ascii="ITC Avant Garde" w:hAnsi="ITC Avant Garde"/>
        </w:rPr>
        <w:t xml:space="preserve">, la </w:t>
      </w:r>
      <w:r w:rsidR="00F356F0">
        <w:rPr>
          <w:rFonts w:ascii="ITC Avant Garde" w:hAnsi="ITC Avant Garde"/>
          <w:b/>
        </w:rPr>
        <w:t xml:space="preserve">DGV </w:t>
      </w:r>
      <w:r w:rsidR="00F356F0">
        <w:rPr>
          <w:rFonts w:ascii="ITC Avant Garde" w:hAnsi="ITC Avant Garde"/>
        </w:rPr>
        <w:t xml:space="preserve">señaló que </w:t>
      </w:r>
      <w:r w:rsidR="00F356F0">
        <w:rPr>
          <w:rFonts w:ascii="ITC Avant Garde" w:hAnsi="ITC Avant Garde"/>
          <w:b/>
        </w:rPr>
        <w:t xml:space="preserve">UQUIFA </w:t>
      </w:r>
      <w:r w:rsidR="00F356F0">
        <w:rPr>
          <w:rFonts w:ascii="ITC Avant Garde" w:hAnsi="ITC Avant Garde"/>
        </w:rPr>
        <w:t xml:space="preserve">se encontraba haciendo uso de la frecuencia 168.975 MHz, por lo que considera que existe discrepancia entre lo permitido por la orden de visita y el Dictamen emitido por la </w:t>
      </w:r>
      <w:r w:rsidR="00F356F0">
        <w:rPr>
          <w:rFonts w:ascii="ITC Avant Garde" w:hAnsi="ITC Avant Garde"/>
          <w:b/>
        </w:rPr>
        <w:t>DGV.</w:t>
      </w:r>
    </w:p>
    <w:p w:rsidR="00CB212A" w:rsidRDefault="00A705A6" w:rsidP="003953D5">
      <w:pPr>
        <w:spacing w:after="240" w:line="360" w:lineRule="auto"/>
        <w:jc w:val="both"/>
        <w:rPr>
          <w:rFonts w:ascii="ITC Avant Garde" w:hAnsi="ITC Avant Garde"/>
        </w:rPr>
      </w:pPr>
      <w:r>
        <w:rPr>
          <w:rFonts w:ascii="ITC Avant Garde" w:hAnsi="ITC Avant Garde"/>
        </w:rPr>
        <w:t>Lo anterior</w:t>
      </w:r>
      <w:r w:rsidR="001845C1">
        <w:rPr>
          <w:rFonts w:ascii="ITC Avant Garde" w:hAnsi="ITC Avant Garde"/>
        </w:rPr>
        <w:t xml:space="preserve"> resulta </w:t>
      </w:r>
      <w:r w:rsidR="001845C1" w:rsidRPr="0062755E">
        <w:rPr>
          <w:rFonts w:ascii="ITC Avant Garde" w:hAnsi="ITC Avant Garde"/>
          <w:b/>
        </w:rPr>
        <w:t>infundado</w:t>
      </w:r>
      <w:r w:rsidR="001845C1">
        <w:rPr>
          <w:rFonts w:ascii="ITC Avant Garde" w:hAnsi="ITC Avant Garde"/>
          <w:b/>
        </w:rPr>
        <w:t xml:space="preserve">, </w:t>
      </w:r>
      <w:r w:rsidR="0003427F" w:rsidRPr="0003427F">
        <w:rPr>
          <w:rFonts w:ascii="ITC Avant Garde" w:hAnsi="ITC Avant Garde"/>
        </w:rPr>
        <w:t xml:space="preserve">pues </w:t>
      </w:r>
      <w:r w:rsidRPr="0003427F">
        <w:rPr>
          <w:rFonts w:ascii="ITC Avant Garde" w:hAnsi="ITC Avant Garde"/>
        </w:rPr>
        <w:t>si bien es cierto que existe un error en la cita de la frecuencia, también es cierto que</w:t>
      </w:r>
      <w:r>
        <w:rPr>
          <w:rFonts w:ascii="ITC Avant Garde" w:hAnsi="ITC Avant Garde"/>
          <w:b/>
        </w:rPr>
        <w:t xml:space="preserve"> </w:t>
      </w:r>
      <w:r w:rsidR="00FA7554">
        <w:rPr>
          <w:rFonts w:ascii="ITC Avant Garde" w:hAnsi="ITC Avant Garde"/>
        </w:rPr>
        <w:t xml:space="preserve">la </w:t>
      </w:r>
      <w:r w:rsidR="001845C1">
        <w:rPr>
          <w:rFonts w:ascii="ITC Avant Garde" w:hAnsi="ITC Avant Garde"/>
        </w:rPr>
        <w:t xml:space="preserve">frecuencia </w:t>
      </w:r>
      <w:r w:rsidR="0003427F">
        <w:rPr>
          <w:rFonts w:ascii="ITC Avant Garde" w:hAnsi="ITC Avant Garde"/>
        </w:rPr>
        <w:t xml:space="preserve">que </w:t>
      </w:r>
      <w:r w:rsidR="001845C1">
        <w:rPr>
          <w:rFonts w:ascii="ITC Avant Garde" w:hAnsi="ITC Avant Garde"/>
        </w:rPr>
        <w:t xml:space="preserve">fue señalada </w:t>
      </w:r>
      <w:r w:rsidR="00FA7554">
        <w:rPr>
          <w:rFonts w:ascii="ITC Avant Garde" w:hAnsi="ITC Avant Garde"/>
        </w:rPr>
        <w:t xml:space="preserve">erróneamente, solo se mencionó en </w:t>
      </w:r>
      <w:r w:rsidRPr="0003427F">
        <w:rPr>
          <w:rFonts w:ascii="ITC Avant Garde" w:hAnsi="ITC Avant Garde"/>
          <w:b/>
        </w:rPr>
        <w:t xml:space="preserve">UNA sola </w:t>
      </w:r>
      <w:r w:rsidR="001845C1" w:rsidRPr="0003427F">
        <w:rPr>
          <w:rFonts w:ascii="ITC Avant Garde" w:hAnsi="ITC Avant Garde"/>
          <w:b/>
        </w:rPr>
        <w:t>ocasión</w:t>
      </w:r>
      <w:r w:rsidR="001845C1">
        <w:rPr>
          <w:rFonts w:ascii="ITC Avant Garde" w:hAnsi="ITC Avant Garde"/>
        </w:rPr>
        <w:t xml:space="preserve"> en la foja 15 del Dictamen remitido por la </w:t>
      </w:r>
      <w:r w:rsidR="001845C1">
        <w:rPr>
          <w:rFonts w:ascii="ITC Avant Garde" w:hAnsi="ITC Avant Garde"/>
          <w:b/>
        </w:rPr>
        <w:t>DGV</w:t>
      </w:r>
      <w:r w:rsidR="001845C1">
        <w:rPr>
          <w:rFonts w:ascii="ITC Avant Garde" w:hAnsi="ITC Avant Garde"/>
        </w:rPr>
        <w:t xml:space="preserve"> mediante oficio </w:t>
      </w:r>
      <w:r w:rsidR="001845C1">
        <w:rPr>
          <w:rFonts w:ascii="ITC Avant Garde" w:hAnsi="ITC Avant Garde"/>
          <w:b/>
        </w:rPr>
        <w:t>IFT/225/UC/DG-VER/525/2017</w:t>
      </w:r>
      <w:r w:rsidR="001845C1">
        <w:rPr>
          <w:rFonts w:ascii="ITC Avant Garde" w:hAnsi="ITC Avant Garde"/>
        </w:rPr>
        <w:t xml:space="preserve"> de dieciséis de febrero de dos mil diecisiete, circunstancia </w:t>
      </w:r>
      <w:r>
        <w:rPr>
          <w:rFonts w:ascii="ITC Avant Garde" w:hAnsi="ITC Avant Garde"/>
        </w:rPr>
        <w:t xml:space="preserve">que </w:t>
      </w:r>
      <w:r w:rsidR="001845C1">
        <w:rPr>
          <w:rFonts w:ascii="ITC Avant Garde" w:hAnsi="ITC Avant Garde"/>
        </w:rPr>
        <w:t>resulta un error mecanográfico que no le causa incertidumbre o perjuicio alguno.</w:t>
      </w:r>
    </w:p>
    <w:p w:rsidR="00CB212A" w:rsidRDefault="0003427F" w:rsidP="003953D5">
      <w:pPr>
        <w:spacing w:after="240" w:line="360" w:lineRule="auto"/>
        <w:jc w:val="both"/>
        <w:rPr>
          <w:rFonts w:ascii="ITC Avant Garde" w:hAnsi="ITC Avant Garde"/>
        </w:rPr>
      </w:pPr>
      <w:r>
        <w:rPr>
          <w:rFonts w:ascii="ITC Avant Garde" w:hAnsi="ITC Avant Garde"/>
        </w:rPr>
        <w:t>Lo anterior se corrobora con</w:t>
      </w:r>
      <w:r w:rsidR="001845C1">
        <w:rPr>
          <w:rFonts w:ascii="ITC Avant Garde" w:hAnsi="ITC Avant Garde"/>
        </w:rPr>
        <w:t xml:space="preserve"> lo señalado en el Acta de Verificación Ordinaria </w:t>
      </w:r>
      <w:r w:rsidR="001845C1">
        <w:rPr>
          <w:rFonts w:ascii="ITC Avant Garde" w:hAnsi="ITC Avant Garde"/>
          <w:b/>
        </w:rPr>
        <w:t xml:space="preserve">IFT/UC/DGV/690/2016, </w:t>
      </w:r>
      <w:r w:rsidR="001845C1" w:rsidRPr="00FA7554">
        <w:rPr>
          <w:rFonts w:ascii="ITC Avant Garde" w:hAnsi="ITC Avant Garde"/>
        </w:rPr>
        <w:t>t</w:t>
      </w:r>
      <w:r w:rsidR="001845C1">
        <w:rPr>
          <w:rFonts w:ascii="ITC Avant Garde" w:hAnsi="ITC Avant Garde"/>
        </w:rPr>
        <w:t xml:space="preserve">oda vez que como lo reconoce </w:t>
      </w:r>
      <w:r w:rsidR="001845C1">
        <w:rPr>
          <w:rFonts w:ascii="ITC Avant Garde" w:hAnsi="ITC Avant Garde"/>
          <w:b/>
        </w:rPr>
        <w:t>UQUIFA</w:t>
      </w:r>
      <w:r w:rsidR="001845C1">
        <w:rPr>
          <w:rFonts w:ascii="ITC Avant Garde" w:hAnsi="ITC Avant Garde"/>
        </w:rPr>
        <w:t>, en todo momento fue señalado que la frecuencia verificada y detectada era la correspondiente a la</w:t>
      </w:r>
      <w:r w:rsidR="000B7CEF">
        <w:rPr>
          <w:rFonts w:ascii="ITC Avant Garde" w:hAnsi="ITC Avant Garde"/>
        </w:rPr>
        <w:t xml:space="preserve"> frecuencia de</w:t>
      </w:r>
      <w:r w:rsidR="001845C1">
        <w:rPr>
          <w:rFonts w:ascii="ITC Avant Garde" w:hAnsi="ITC Avant Garde"/>
        </w:rPr>
        <w:t xml:space="preserve"> </w:t>
      </w:r>
      <w:r w:rsidR="001845C1" w:rsidRPr="00814E3C">
        <w:rPr>
          <w:rFonts w:ascii="ITC Avant Garde" w:hAnsi="ITC Avant Garde"/>
          <w:b/>
        </w:rPr>
        <w:t>168.225 MHz</w:t>
      </w:r>
      <w:r w:rsidR="001845C1">
        <w:rPr>
          <w:rFonts w:ascii="ITC Avant Garde" w:hAnsi="ITC Avant Garde"/>
        </w:rPr>
        <w:t>.</w:t>
      </w:r>
    </w:p>
    <w:p w:rsidR="00CB212A" w:rsidRDefault="00FA7554" w:rsidP="003953D5">
      <w:pPr>
        <w:spacing w:after="240" w:line="360" w:lineRule="auto"/>
        <w:jc w:val="both"/>
        <w:rPr>
          <w:rFonts w:ascii="ITC Avant Garde" w:hAnsi="ITC Avant Garde"/>
        </w:rPr>
      </w:pPr>
      <w:r>
        <w:rPr>
          <w:rFonts w:ascii="ITC Avant Garde" w:hAnsi="ITC Avant Garde"/>
        </w:rPr>
        <w:t>Aunado a lo</w:t>
      </w:r>
      <w:r w:rsidR="00814E3C">
        <w:rPr>
          <w:rFonts w:ascii="ITC Avant Garde" w:hAnsi="ITC Avant Garde"/>
        </w:rPr>
        <w:t xml:space="preserve"> anterior</w:t>
      </w:r>
      <w:r>
        <w:rPr>
          <w:rFonts w:ascii="ITC Avant Garde" w:hAnsi="ITC Avant Garde"/>
        </w:rPr>
        <w:t xml:space="preserve">, </w:t>
      </w:r>
      <w:r w:rsidRPr="00FA7554">
        <w:rPr>
          <w:rFonts w:ascii="ITC Avant Garde" w:hAnsi="ITC Avant Garde"/>
          <w:iCs/>
          <w:kern w:val="16"/>
        </w:rPr>
        <w:t>mediante el</w:t>
      </w:r>
      <w:r>
        <w:rPr>
          <w:rFonts w:ascii="ITC Avant Garde" w:hAnsi="ITC Avant Garde"/>
          <w:b/>
          <w:iCs/>
          <w:kern w:val="16"/>
        </w:rPr>
        <w:t xml:space="preserve"> </w:t>
      </w:r>
      <w:r>
        <w:rPr>
          <w:rFonts w:ascii="ITC Avant Garde" w:hAnsi="ITC Avant Garde" w:cs="Tahoma"/>
        </w:rPr>
        <w:t>monitoreo del espectro radioeléctrico</w:t>
      </w:r>
      <w:r>
        <w:rPr>
          <w:rFonts w:ascii="ITC Avant Garde" w:hAnsi="ITC Avant Garde"/>
          <w:iCs/>
          <w:kern w:val="16"/>
        </w:rPr>
        <w:t xml:space="preserve"> realizado durante la diligencia de verificación, el personal técnico de la </w:t>
      </w:r>
      <w:r>
        <w:rPr>
          <w:rFonts w:ascii="ITC Avant Garde" w:hAnsi="ITC Avant Garde"/>
          <w:b/>
        </w:rPr>
        <w:t>DGAVESRE</w:t>
      </w:r>
      <w:r>
        <w:rPr>
          <w:rFonts w:ascii="ITC Avant Garde" w:hAnsi="ITC Avant Garde"/>
          <w:iCs/>
          <w:kern w:val="16"/>
        </w:rPr>
        <w:t xml:space="preserve">, </w:t>
      </w:r>
      <w:r>
        <w:rPr>
          <w:rFonts w:ascii="ITC Avant Garde" w:hAnsi="ITC Avant Garde" w:cs="Tahoma"/>
        </w:rPr>
        <w:t xml:space="preserve">detectó </w:t>
      </w:r>
      <w:r>
        <w:rPr>
          <w:rFonts w:ascii="ITC Avant Garde" w:eastAsia="Arial" w:hAnsi="ITC Avant Garde"/>
          <w:iCs/>
          <w:kern w:val="16"/>
        </w:rPr>
        <w:t xml:space="preserve">el uso de frecuencia </w:t>
      </w:r>
      <w:r>
        <w:rPr>
          <w:rFonts w:ascii="ITC Avant Garde" w:hAnsi="ITC Avant Garde" w:cs="Tahoma"/>
          <w:b/>
        </w:rPr>
        <w:t>168.225 MHz</w:t>
      </w:r>
      <w:r>
        <w:rPr>
          <w:rFonts w:ascii="ITC Avant Garde" w:hAnsi="ITC Avant Garde" w:cs="Tahoma"/>
        </w:rPr>
        <w:t>, generadas por el equipo de telecomunicaciones detectado en el inmueble</w:t>
      </w:r>
      <w:r w:rsidR="00814E3C">
        <w:rPr>
          <w:rFonts w:ascii="ITC Avant Garde" w:hAnsi="ITC Avant Garde" w:cs="Tahoma"/>
        </w:rPr>
        <w:t>, lo cual se hizo con</w:t>
      </w:r>
      <w:r w:rsidR="000B7CEF">
        <w:rPr>
          <w:rFonts w:ascii="ITC Avant Garde" w:hAnsi="ITC Avant Garde" w:cs="Tahoma"/>
        </w:rPr>
        <w:t>s</w:t>
      </w:r>
      <w:r w:rsidR="00814E3C">
        <w:rPr>
          <w:rFonts w:ascii="ITC Avant Garde" w:hAnsi="ITC Avant Garde" w:cs="Tahoma"/>
        </w:rPr>
        <w:t>tar agregando al acta respectiva la impresión del reporte de dicha medición.</w:t>
      </w:r>
    </w:p>
    <w:p w:rsidR="00CB212A" w:rsidRDefault="001845C1" w:rsidP="003953D5">
      <w:pPr>
        <w:spacing w:after="240" w:line="360" w:lineRule="auto"/>
        <w:jc w:val="both"/>
        <w:rPr>
          <w:rFonts w:ascii="ITC Avant Garde" w:hAnsi="ITC Avant Garde"/>
        </w:rPr>
      </w:pPr>
      <w:r>
        <w:rPr>
          <w:rFonts w:ascii="ITC Avant Garde" w:hAnsi="ITC Avant Garde"/>
        </w:rPr>
        <w:t xml:space="preserve">Asimismo, en el Dictamen remitido por </w:t>
      </w:r>
      <w:r w:rsidRPr="003A72AC">
        <w:rPr>
          <w:rFonts w:ascii="ITC Avant Garde" w:hAnsi="ITC Avant Garde"/>
        </w:rPr>
        <w:t xml:space="preserve">la </w:t>
      </w:r>
      <w:r>
        <w:rPr>
          <w:rFonts w:ascii="ITC Avant Garde" w:hAnsi="ITC Avant Garde"/>
          <w:b/>
        </w:rPr>
        <w:t>DGV</w:t>
      </w:r>
      <w:r>
        <w:rPr>
          <w:rFonts w:ascii="ITC Avant Garde" w:hAnsi="ITC Avant Garde"/>
        </w:rPr>
        <w:t xml:space="preserve"> mediante </w:t>
      </w:r>
      <w:r w:rsidRPr="003A72AC">
        <w:rPr>
          <w:rFonts w:ascii="ITC Avant Garde" w:hAnsi="ITC Avant Garde"/>
        </w:rPr>
        <w:t xml:space="preserve">oficio </w:t>
      </w:r>
      <w:r w:rsidRPr="003A72AC">
        <w:rPr>
          <w:rFonts w:ascii="ITC Avant Garde" w:hAnsi="ITC Avant Garde"/>
          <w:b/>
        </w:rPr>
        <w:t>IFT/225/UC/DG-VER/</w:t>
      </w:r>
      <w:r>
        <w:rPr>
          <w:rFonts w:ascii="ITC Avant Garde" w:hAnsi="ITC Avant Garde"/>
          <w:b/>
        </w:rPr>
        <w:t>525</w:t>
      </w:r>
      <w:r w:rsidRPr="003A72AC">
        <w:rPr>
          <w:rFonts w:ascii="ITC Avant Garde" w:hAnsi="ITC Avant Garde"/>
          <w:b/>
        </w:rPr>
        <w:t>/201</w:t>
      </w:r>
      <w:r>
        <w:rPr>
          <w:rFonts w:ascii="ITC Avant Garde" w:hAnsi="ITC Avant Garde"/>
          <w:b/>
        </w:rPr>
        <w:t>7</w:t>
      </w:r>
      <w:r w:rsidRPr="003A72AC">
        <w:rPr>
          <w:rFonts w:ascii="ITC Avant Garde" w:hAnsi="ITC Avant Garde"/>
        </w:rPr>
        <w:t xml:space="preserve"> de </w:t>
      </w:r>
      <w:r>
        <w:rPr>
          <w:rFonts w:ascii="ITC Avant Garde" w:hAnsi="ITC Avant Garde"/>
        </w:rPr>
        <w:t>dieciséis de febrero de dos mil diecisiete</w:t>
      </w:r>
      <w:r w:rsidRPr="003A72AC">
        <w:rPr>
          <w:rFonts w:ascii="ITC Avant Garde" w:hAnsi="ITC Avant Garde"/>
        </w:rPr>
        <w:t>,</w:t>
      </w:r>
      <w:r>
        <w:rPr>
          <w:rFonts w:ascii="ITC Avant Garde" w:hAnsi="ITC Avant Garde"/>
        </w:rPr>
        <w:t xml:space="preserve"> de igual forma se precisó que</w:t>
      </w:r>
      <w:r w:rsidR="00D415B4">
        <w:rPr>
          <w:rFonts w:ascii="ITC Avant Garde" w:hAnsi="ITC Avant Garde"/>
        </w:rPr>
        <w:t xml:space="preserve"> </w:t>
      </w:r>
      <w:r w:rsidR="00D415B4">
        <w:rPr>
          <w:rFonts w:ascii="ITC Avant Garde" w:hAnsi="ITC Avant Garde"/>
        </w:rPr>
        <w:lastRenderedPageBreak/>
        <w:t xml:space="preserve">la frecuencia detectada era </w:t>
      </w:r>
      <w:r w:rsidRPr="00814E3C">
        <w:rPr>
          <w:rFonts w:ascii="ITC Avant Garde" w:hAnsi="ITC Avant Garde"/>
          <w:b/>
        </w:rPr>
        <w:t>168.225 MHz</w:t>
      </w:r>
      <w:r>
        <w:rPr>
          <w:rFonts w:ascii="ITC Avant Garde" w:hAnsi="ITC Avant Garde"/>
        </w:rPr>
        <w:t xml:space="preserve">, </w:t>
      </w:r>
      <w:r w:rsidR="00A705A6">
        <w:rPr>
          <w:rFonts w:ascii="ITC Avant Garde" w:hAnsi="ITC Avant Garde"/>
        </w:rPr>
        <w:t xml:space="preserve">de lo que se desprende que al existir un señalamiento diferente en una </w:t>
      </w:r>
      <w:r w:rsidR="008A54B9">
        <w:rPr>
          <w:rFonts w:ascii="ITC Avant Garde" w:hAnsi="ITC Avant Garde"/>
        </w:rPr>
        <w:t>sola de las páginas de todos los documentos que le fueron notificados, resulta evidente que tal circunstancia no le genera perjuicio alguno ya que la misma en todo caso debe ser considerada como un error mecanográfico.</w:t>
      </w:r>
    </w:p>
    <w:p w:rsidR="00CB212A" w:rsidRDefault="001845C1" w:rsidP="003953D5">
      <w:pPr>
        <w:spacing w:after="240" w:line="360" w:lineRule="auto"/>
        <w:jc w:val="both"/>
        <w:rPr>
          <w:rFonts w:ascii="ITC Avant Garde" w:hAnsi="ITC Avant Garde"/>
        </w:rPr>
      </w:pPr>
      <w:r>
        <w:rPr>
          <w:rFonts w:ascii="ITC Avant Garde" w:hAnsi="ITC Avant Garde"/>
        </w:rPr>
        <w:t>Sirve de sustento el siguiente criterio:</w:t>
      </w:r>
    </w:p>
    <w:p w:rsidR="00CB212A" w:rsidRDefault="001845C1" w:rsidP="003953D5">
      <w:pPr>
        <w:tabs>
          <w:tab w:val="left" w:pos="851"/>
        </w:tabs>
        <w:spacing w:after="240" w:line="360" w:lineRule="auto"/>
        <w:ind w:left="567" w:right="567"/>
        <w:jc w:val="both"/>
        <w:rPr>
          <w:rFonts w:ascii="ITC Avant Garde" w:hAnsi="ITC Avant Garde"/>
          <w:i/>
          <w:color w:val="000000"/>
          <w:sz w:val="20"/>
          <w:szCs w:val="20"/>
        </w:rPr>
      </w:pPr>
      <w:r w:rsidRPr="00613D68">
        <w:rPr>
          <w:rFonts w:ascii="ITC Avant Garde" w:hAnsi="ITC Avant Garde"/>
          <w:b/>
          <w:i/>
          <w:color w:val="000000"/>
          <w:sz w:val="20"/>
          <w:szCs w:val="20"/>
        </w:rPr>
        <w:t>ACTA DE VISITA DOMICILIARIA. LA CITA EN ÉSTA DE UN NÚMERO DIFERENTE DE LA FINCA DONDE SE UBICA EL DOMICILIO DEL CONTRIBUYENTE NO GENERA SU NULIDAD, SI EXISTEN ELEMENTOS SUFICIENTES PARA ESTABLECER QUE SE TRATA DE UN ERROR MECANOGRÁFICO.</w:t>
      </w:r>
      <w:r w:rsidRPr="00613D68">
        <w:rPr>
          <w:rFonts w:ascii="ITC Avant Garde" w:hAnsi="ITC Avant Garde"/>
          <w:i/>
          <w:color w:val="000000"/>
          <w:sz w:val="20"/>
          <w:szCs w:val="20"/>
        </w:rPr>
        <w:t xml:space="preserve"> </w:t>
      </w:r>
      <w:r w:rsidRPr="00613D68">
        <w:rPr>
          <w:rFonts w:ascii="ITC Avant Garde" w:hAnsi="ITC Avant Garde"/>
          <w:b/>
          <w:i/>
          <w:color w:val="000000"/>
          <w:sz w:val="20"/>
          <w:szCs w:val="20"/>
          <w:u w:val="single"/>
        </w:rPr>
        <w:t xml:space="preserve">Es posible que el juzgador ejerza su facultad para determinar si un dato mal asentado en una actuación de autoridad fiscal se trata de un error mecanográfico, siempre y cuando, atendiendo a las reglas de la lógica, de la sana crítica y a las máximas de la experiencia, tomando en cuenta las peculiaridades de cada caso, pueda determinarse que existen elementos para concluirlo cuidando, sobre todo, que el dato mal asentado no sea un elemento esencial que pueda afectar las defensas del contribuyente. </w:t>
      </w:r>
      <w:r w:rsidRPr="00613D68">
        <w:rPr>
          <w:rFonts w:ascii="ITC Avant Garde" w:hAnsi="ITC Avant Garde"/>
          <w:i/>
          <w:color w:val="000000"/>
          <w:sz w:val="20"/>
          <w:szCs w:val="20"/>
        </w:rPr>
        <w:t>En esa medida, el error en la cita del número de finca donde se ubica el domicilio del contribuyente, asentado en el cuerpo del acta de visita respectiva (verbigracia haber puesto 4027 en lugar de 2047) no genera la nulidad de esa actuación, si existen elementos suficientes para determinar que se trata de un mero error mecanográfico, como puede ser la cita correcta del domicilio respectivo en el encabezado de la propia acta o en diversas actuaciones, tales como la orden de visita y actas levantadas con posterioridad pero relativas a la misma visita o inclusive si la visita se entendió personalmente con el contribuyente, quien firmó de conformidad.</w:t>
      </w:r>
      <w:r>
        <w:rPr>
          <w:rFonts w:ascii="ITC Avant Garde" w:hAnsi="ITC Avant Garde"/>
          <w:i/>
          <w:color w:val="000000"/>
          <w:sz w:val="20"/>
          <w:szCs w:val="20"/>
        </w:rPr>
        <w:t xml:space="preserve"> Época: Novena Época, Registro: 172637, </w:t>
      </w:r>
      <w:r w:rsidRPr="00613D68">
        <w:rPr>
          <w:rFonts w:ascii="ITC Avant Garde" w:hAnsi="ITC Avant Garde"/>
          <w:i/>
          <w:color w:val="000000"/>
          <w:sz w:val="20"/>
          <w:szCs w:val="20"/>
        </w:rPr>
        <w:t xml:space="preserve">Instancia: Tribunales Colegiados de Circuito </w:t>
      </w:r>
    </w:p>
    <w:p w:rsidR="00CB212A" w:rsidRDefault="001845C1" w:rsidP="003953D5">
      <w:pPr>
        <w:tabs>
          <w:tab w:val="left" w:pos="851"/>
        </w:tabs>
        <w:spacing w:after="240" w:line="360" w:lineRule="auto"/>
        <w:ind w:left="567" w:right="567"/>
        <w:jc w:val="both"/>
        <w:rPr>
          <w:rFonts w:ascii="ITC Avant Garde" w:hAnsi="ITC Avant Garde"/>
          <w:i/>
          <w:color w:val="000000"/>
          <w:sz w:val="20"/>
          <w:szCs w:val="20"/>
        </w:rPr>
      </w:pPr>
      <w:r>
        <w:rPr>
          <w:rFonts w:ascii="ITC Avant Garde" w:hAnsi="ITC Avant Garde"/>
          <w:i/>
          <w:color w:val="000000"/>
          <w:sz w:val="20"/>
          <w:szCs w:val="20"/>
        </w:rPr>
        <w:t xml:space="preserve">Tipo de Tesis: Aislada, </w:t>
      </w:r>
      <w:r w:rsidRPr="00613D68">
        <w:rPr>
          <w:rFonts w:ascii="ITC Avant Garde" w:hAnsi="ITC Avant Garde"/>
          <w:i/>
          <w:color w:val="000000"/>
          <w:sz w:val="20"/>
          <w:szCs w:val="20"/>
        </w:rPr>
        <w:t>Fuente: Semanario Judici</w:t>
      </w:r>
      <w:r>
        <w:rPr>
          <w:rFonts w:ascii="ITC Avant Garde" w:hAnsi="ITC Avant Garde"/>
          <w:i/>
          <w:color w:val="000000"/>
          <w:sz w:val="20"/>
          <w:szCs w:val="20"/>
        </w:rPr>
        <w:t xml:space="preserve">al de la Federación y su Gaceta, Tomo XXV, Mayo de 2007, Materia(s): Administrativa, </w:t>
      </w:r>
      <w:r w:rsidRPr="00613D68">
        <w:rPr>
          <w:rFonts w:ascii="ITC Avant Garde" w:hAnsi="ITC Avant Garde"/>
          <w:i/>
          <w:color w:val="000000"/>
          <w:sz w:val="20"/>
          <w:szCs w:val="20"/>
        </w:rPr>
        <w:t>Tesis: III.4o.A.16 A</w:t>
      </w:r>
      <w:r>
        <w:rPr>
          <w:rFonts w:ascii="ITC Avant Garde" w:hAnsi="ITC Avant Garde"/>
          <w:i/>
          <w:color w:val="000000"/>
          <w:sz w:val="20"/>
          <w:szCs w:val="20"/>
        </w:rPr>
        <w:t>,</w:t>
      </w:r>
      <w:r w:rsidRPr="00613D68">
        <w:rPr>
          <w:rFonts w:ascii="ITC Avant Garde" w:hAnsi="ITC Avant Garde"/>
          <w:i/>
          <w:color w:val="000000"/>
          <w:sz w:val="20"/>
          <w:szCs w:val="20"/>
        </w:rPr>
        <w:t xml:space="preserve"> </w:t>
      </w:r>
      <w:r>
        <w:rPr>
          <w:rFonts w:ascii="ITC Avant Garde" w:hAnsi="ITC Avant Garde"/>
          <w:i/>
          <w:color w:val="000000"/>
          <w:sz w:val="20"/>
          <w:szCs w:val="20"/>
        </w:rPr>
        <w:t>Página: 2012.</w:t>
      </w:r>
    </w:p>
    <w:p w:rsidR="00CB212A" w:rsidRDefault="001845C1" w:rsidP="003953D5">
      <w:pPr>
        <w:spacing w:after="240" w:line="360" w:lineRule="auto"/>
        <w:jc w:val="both"/>
        <w:rPr>
          <w:rFonts w:ascii="ITC Avant Garde" w:hAnsi="ITC Avant Garde"/>
        </w:rPr>
      </w:pPr>
      <w:r w:rsidRPr="00613D68">
        <w:rPr>
          <w:rFonts w:ascii="ITC Avant Garde" w:hAnsi="ITC Avant Garde"/>
        </w:rPr>
        <w:t xml:space="preserve">En virtud de lo anterior, al existir constancias suficientes que acreditan que se trató de un error que no incidió en el derecho de defensa del gobernado e incluso no impidió que el acto cumpliera con su finalidad, se estima que lo procedente es </w:t>
      </w:r>
      <w:r>
        <w:rPr>
          <w:rFonts w:ascii="ITC Avant Garde" w:hAnsi="ITC Avant Garde"/>
        </w:rPr>
        <w:t xml:space="preserve">declarar </w:t>
      </w:r>
      <w:r w:rsidRPr="00613D68">
        <w:rPr>
          <w:rFonts w:ascii="ITC Avant Garde" w:hAnsi="ITC Avant Garde"/>
          <w:b/>
        </w:rPr>
        <w:t>infundado</w:t>
      </w:r>
      <w:r>
        <w:rPr>
          <w:rFonts w:ascii="ITC Avant Garde" w:hAnsi="ITC Avant Garde"/>
        </w:rPr>
        <w:t xml:space="preserve"> dicho argumento.</w:t>
      </w:r>
    </w:p>
    <w:p w:rsidR="00CB212A" w:rsidRDefault="0052536D" w:rsidP="003953D5">
      <w:pPr>
        <w:spacing w:after="240" w:line="360" w:lineRule="auto"/>
        <w:jc w:val="both"/>
        <w:rPr>
          <w:rFonts w:ascii="ITC Avant Garde" w:hAnsi="ITC Avant Garde"/>
          <w:b/>
        </w:rPr>
      </w:pPr>
      <w:r>
        <w:rPr>
          <w:rFonts w:ascii="ITC Avant Garde" w:hAnsi="ITC Avant Garde"/>
          <w:b/>
        </w:rPr>
        <w:lastRenderedPageBreak/>
        <w:t>V. No aplicación de la Ley de Vías Generales de Comunicación.</w:t>
      </w:r>
    </w:p>
    <w:p w:rsidR="00CB212A" w:rsidRDefault="008A54B9" w:rsidP="003953D5">
      <w:pPr>
        <w:spacing w:after="240" w:line="360" w:lineRule="auto"/>
        <w:jc w:val="both"/>
        <w:rPr>
          <w:rFonts w:ascii="ITC Avant Garde" w:hAnsi="ITC Avant Garde"/>
        </w:rPr>
      </w:pPr>
      <w:r>
        <w:rPr>
          <w:rFonts w:ascii="ITC Avant Garde" w:hAnsi="ITC Avant Garde"/>
          <w:b/>
        </w:rPr>
        <w:t xml:space="preserve">UQUIFA </w:t>
      </w:r>
      <w:r>
        <w:rPr>
          <w:rFonts w:ascii="ITC Avant Garde" w:hAnsi="ITC Avant Garde"/>
        </w:rPr>
        <w:t>considera que</w:t>
      </w:r>
      <w:r w:rsidR="0052536D">
        <w:rPr>
          <w:rFonts w:ascii="ITC Avant Garde" w:hAnsi="ITC Avant Garde"/>
        </w:rPr>
        <w:t xml:space="preserve"> los artículos 523 y 524 de la </w:t>
      </w:r>
      <w:r w:rsidR="0052536D">
        <w:rPr>
          <w:rFonts w:ascii="ITC Avant Garde" w:hAnsi="ITC Avant Garde"/>
          <w:b/>
        </w:rPr>
        <w:t>LVGC</w:t>
      </w:r>
      <w:r w:rsidR="0052536D">
        <w:rPr>
          <w:rFonts w:ascii="ITC Avant Garde" w:hAnsi="ITC Avant Garde"/>
        </w:rPr>
        <w:t xml:space="preserve"> </w:t>
      </w:r>
      <w:r>
        <w:rPr>
          <w:rFonts w:ascii="ITC Avant Garde" w:hAnsi="ITC Avant Garde"/>
        </w:rPr>
        <w:t xml:space="preserve">hechos valer por la autoridad </w:t>
      </w:r>
      <w:r w:rsidR="0052536D">
        <w:rPr>
          <w:rFonts w:ascii="ITC Avant Garde" w:hAnsi="ITC Avant Garde"/>
        </w:rPr>
        <w:t>para el aseguramiento de los equipos, no tienen relación con el presente asunto</w:t>
      </w:r>
      <w:r>
        <w:rPr>
          <w:rFonts w:ascii="ITC Avant Garde" w:hAnsi="ITC Avant Garde"/>
        </w:rPr>
        <w:t xml:space="preserve">, </w:t>
      </w:r>
      <w:r w:rsidR="0052536D">
        <w:rPr>
          <w:rFonts w:ascii="ITC Avant Garde" w:hAnsi="ITC Avant Garde"/>
        </w:rPr>
        <w:t>ya que el primero de los dispositivos mencionados hace referencia a vías federales de comunicación lo cual no es igual a las vías generales de comunicación, como lo es el espectro radioel</w:t>
      </w:r>
      <w:r w:rsidR="00F416D3">
        <w:rPr>
          <w:rFonts w:ascii="ITC Avant Garde" w:hAnsi="ITC Avant Garde"/>
        </w:rPr>
        <w:t>éctrico.</w:t>
      </w:r>
      <w:r w:rsidR="0052536D">
        <w:rPr>
          <w:rFonts w:ascii="ITC Avant Garde" w:hAnsi="ITC Avant Garde"/>
        </w:rPr>
        <w:t xml:space="preserve"> </w:t>
      </w:r>
      <w:r w:rsidR="00F416D3">
        <w:rPr>
          <w:rFonts w:ascii="ITC Avant Garde" w:hAnsi="ITC Avant Garde"/>
        </w:rPr>
        <w:t>A</w:t>
      </w:r>
      <w:r w:rsidR="0052536D">
        <w:rPr>
          <w:rFonts w:ascii="ITC Avant Garde" w:hAnsi="ITC Avant Garde"/>
        </w:rPr>
        <w:t>simismo, el segundo dispositivo citado señala la aplicación de sanciones a los casos señalados en el primer dispositivo, el cual no tiene relación con las vías generales de comunicación.</w:t>
      </w:r>
    </w:p>
    <w:p w:rsidR="00CB212A" w:rsidRDefault="0009666F" w:rsidP="003953D5">
      <w:pPr>
        <w:spacing w:after="240" w:line="360" w:lineRule="auto"/>
        <w:jc w:val="both"/>
        <w:rPr>
          <w:rFonts w:ascii="ITC Avant Garde" w:hAnsi="ITC Avant Garde"/>
        </w:rPr>
      </w:pPr>
      <w:r>
        <w:rPr>
          <w:rFonts w:ascii="ITC Avant Garde" w:hAnsi="ITC Avant Garde"/>
        </w:rPr>
        <w:t>En ese sentido</w:t>
      </w:r>
      <w:r w:rsidR="00F416D3">
        <w:rPr>
          <w:rFonts w:ascii="ITC Avant Garde" w:hAnsi="ITC Avant Garde"/>
        </w:rPr>
        <w:t>,</w:t>
      </w:r>
      <w:r>
        <w:rPr>
          <w:rFonts w:ascii="ITC Avant Garde" w:hAnsi="ITC Avant Garde"/>
        </w:rPr>
        <w:t xml:space="preserve"> considera que </w:t>
      </w:r>
      <w:r w:rsidR="00D74AD5">
        <w:rPr>
          <w:rFonts w:ascii="ITC Avant Garde" w:hAnsi="ITC Avant Garde"/>
        </w:rPr>
        <w:t xml:space="preserve">en el supuesto </w:t>
      </w:r>
      <w:r>
        <w:rPr>
          <w:rFonts w:ascii="ITC Avant Garde" w:hAnsi="ITC Avant Garde"/>
        </w:rPr>
        <w:t>de</w:t>
      </w:r>
      <w:r w:rsidR="00D74AD5">
        <w:rPr>
          <w:rFonts w:ascii="ITC Avant Garde" w:hAnsi="ITC Avant Garde"/>
        </w:rPr>
        <w:t xml:space="preserve"> que se determinara que </w:t>
      </w:r>
      <w:r w:rsidR="00F416D3">
        <w:rPr>
          <w:rFonts w:ascii="ITC Avant Garde" w:hAnsi="ITC Avant Garde"/>
        </w:rPr>
        <w:t>dichos precepetos</w:t>
      </w:r>
      <w:r w:rsidR="00D74AD5">
        <w:rPr>
          <w:rFonts w:ascii="ITC Avant Garde" w:hAnsi="ITC Avant Garde"/>
        </w:rPr>
        <w:t xml:space="preserve"> resultan aplicables, dicha circunstancia obligaría a dictar una resolución una vez que el presunto infractor hubiese presentado sus pruebas, por lo </w:t>
      </w:r>
      <w:r w:rsidR="00D26911">
        <w:rPr>
          <w:rFonts w:ascii="ITC Avant Garde" w:hAnsi="ITC Avant Garde"/>
        </w:rPr>
        <w:t>que,</w:t>
      </w:r>
      <w:r w:rsidR="00D74AD5">
        <w:rPr>
          <w:rFonts w:ascii="ITC Avant Garde" w:hAnsi="ITC Avant Garde"/>
        </w:rPr>
        <w:t xml:space="preserve"> al no haberse emitido resolución alguna dentro de los plazos establecidos, se consideraría que cualquier resolución relacionada con el aseguramiento de equipos resultaría fuera de plazo e ilegal.</w:t>
      </w:r>
    </w:p>
    <w:p w:rsidR="00CB212A" w:rsidRDefault="00D74AD5" w:rsidP="003953D5">
      <w:pPr>
        <w:spacing w:after="240" w:line="360" w:lineRule="auto"/>
        <w:jc w:val="both"/>
        <w:rPr>
          <w:rFonts w:ascii="ITC Avant Garde" w:hAnsi="ITC Avant Garde"/>
        </w:rPr>
      </w:pPr>
      <w:r>
        <w:rPr>
          <w:rFonts w:ascii="ITC Avant Garde" w:hAnsi="ITC Avant Garde"/>
        </w:rPr>
        <w:t xml:space="preserve">Del mismo modo, </w:t>
      </w:r>
      <w:r w:rsidR="00F416D3">
        <w:rPr>
          <w:rFonts w:ascii="ITC Avant Garde" w:hAnsi="ITC Avant Garde"/>
        </w:rPr>
        <w:t xml:space="preserve">continúa </w:t>
      </w:r>
      <w:r w:rsidR="002E2EAC">
        <w:rPr>
          <w:rFonts w:ascii="ITC Avant Garde" w:hAnsi="ITC Avant Garde"/>
        </w:rPr>
        <w:t>argumenta</w:t>
      </w:r>
      <w:r w:rsidR="00F416D3">
        <w:rPr>
          <w:rFonts w:ascii="ITC Avant Garde" w:hAnsi="ITC Avant Garde"/>
        </w:rPr>
        <w:t>ndo</w:t>
      </w:r>
      <w:r w:rsidR="002E2EAC">
        <w:rPr>
          <w:rFonts w:ascii="ITC Avant Garde" w:hAnsi="ITC Avant Garde"/>
        </w:rPr>
        <w:t xml:space="preserve"> </w:t>
      </w:r>
      <w:r>
        <w:rPr>
          <w:rFonts w:ascii="ITC Avant Garde" w:hAnsi="ITC Avant Garde"/>
        </w:rPr>
        <w:t xml:space="preserve">que la </w:t>
      </w:r>
      <w:r>
        <w:rPr>
          <w:rFonts w:ascii="ITC Avant Garde" w:hAnsi="ITC Avant Garde"/>
          <w:b/>
        </w:rPr>
        <w:t xml:space="preserve">LFTR </w:t>
      </w:r>
      <w:r>
        <w:rPr>
          <w:rFonts w:ascii="ITC Avant Garde" w:hAnsi="ITC Avant Garde"/>
        </w:rPr>
        <w:t xml:space="preserve">estableció una nota de vigencia en la que dejó sin efectos las disposiciones de la </w:t>
      </w:r>
      <w:r>
        <w:rPr>
          <w:rFonts w:ascii="ITC Avant Garde" w:hAnsi="ITC Avant Garde"/>
          <w:b/>
        </w:rPr>
        <w:t xml:space="preserve">LVGC </w:t>
      </w:r>
      <w:r>
        <w:rPr>
          <w:rFonts w:ascii="ITC Avant Garde" w:hAnsi="ITC Avant Garde"/>
        </w:rPr>
        <w:t xml:space="preserve">que se opongan a la </w:t>
      </w:r>
      <w:r>
        <w:rPr>
          <w:rFonts w:ascii="ITC Avant Garde" w:hAnsi="ITC Avant Garde"/>
          <w:b/>
        </w:rPr>
        <w:t>LFTR</w:t>
      </w:r>
      <w:r>
        <w:rPr>
          <w:rFonts w:ascii="ITC Avant Garde" w:hAnsi="ITC Avant Garde"/>
        </w:rPr>
        <w:t xml:space="preserve">, por lo que </w:t>
      </w:r>
      <w:r w:rsidR="002E2EAC">
        <w:rPr>
          <w:rFonts w:ascii="ITC Avant Garde" w:hAnsi="ITC Avant Garde"/>
        </w:rPr>
        <w:t xml:space="preserve">considera que </w:t>
      </w:r>
      <w:r>
        <w:rPr>
          <w:rFonts w:ascii="ITC Avant Garde" w:hAnsi="ITC Avant Garde"/>
        </w:rPr>
        <w:t>no r</w:t>
      </w:r>
      <w:r w:rsidR="002E2EAC">
        <w:rPr>
          <w:rFonts w:ascii="ITC Avant Garde" w:hAnsi="ITC Avant Garde"/>
        </w:rPr>
        <w:t>esulta aplicable.</w:t>
      </w:r>
    </w:p>
    <w:p w:rsidR="00CB212A" w:rsidRDefault="0009666F" w:rsidP="003953D5">
      <w:pPr>
        <w:spacing w:after="240" w:line="360" w:lineRule="auto"/>
        <w:jc w:val="both"/>
        <w:rPr>
          <w:rFonts w:ascii="ITC Avant Garde" w:hAnsi="ITC Avant Garde"/>
          <w:b/>
        </w:rPr>
      </w:pPr>
      <w:r>
        <w:rPr>
          <w:rFonts w:ascii="ITC Avant Garde" w:hAnsi="ITC Avant Garde"/>
        </w:rPr>
        <w:t>Por último</w:t>
      </w:r>
      <w:r w:rsidR="002E2EAC">
        <w:rPr>
          <w:rFonts w:ascii="ITC Avant Garde" w:hAnsi="ITC Avant Garde"/>
        </w:rPr>
        <w:t xml:space="preserve">, argumenta que el artículo 305 de la </w:t>
      </w:r>
      <w:r w:rsidR="002E2EAC">
        <w:rPr>
          <w:rFonts w:ascii="ITC Avant Garde" w:hAnsi="ITC Avant Garde"/>
          <w:b/>
        </w:rPr>
        <w:t>LFTR</w:t>
      </w:r>
      <w:r w:rsidR="002E2EAC">
        <w:rPr>
          <w:rFonts w:ascii="ITC Avant Garde" w:hAnsi="ITC Avant Garde"/>
        </w:rPr>
        <w:t xml:space="preserve"> contiene dos hipótesis posibles para la perdida de bienes en beneficio de la nación, una relativa a prestar servicios de telecomunicaciones o de radiodifusión, sin contar con una concesión o autorización y la segunda por invadir u obstruir las vías generales de comunicación por cualquier otro m</w:t>
      </w:r>
      <w:r w:rsidR="007960D6">
        <w:rPr>
          <w:rFonts w:ascii="ITC Avant Garde" w:hAnsi="ITC Avant Garde"/>
        </w:rPr>
        <w:t xml:space="preserve">edio, por lo que considera que el mismo no puede ser utilizado en </w:t>
      </w:r>
      <w:r>
        <w:rPr>
          <w:rFonts w:ascii="ITC Avant Garde" w:hAnsi="ITC Avant Garde"/>
        </w:rPr>
        <w:t xml:space="preserve">su </w:t>
      </w:r>
      <w:r w:rsidR="007960D6">
        <w:rPr>
          <w:rFonts w:ascii="ITC Avant Garde" w:hAnsi="ITC Avant Garde"/>
        </w:rPr>
        <w:t>contra por la supuesta prestación de servicios, ya que como señaló a lo largo de su escrito de manifestaciones, el uso y aprovechamiento n</w:t>
      </w:r>
      <w:r>
        <w:rPr>
          <w:rFonts w:ascii="ITC Avant Garde" w:hAnsi="ITC Avant Garde"/>
        </w:rPr>
        <w:t>o</w:t>
      </w:r>
      <w:r w:rsidR="007960D6">
        <w:rPr>
          <w:rFonts w:ascii="ITC Avant Garde" w:hAnsi="ITC Avant Garde"/>
        </w:rPr>
        <w:t xml:space="preserve"> implica la prestación de un servicio público</w:t>
      </w:r>
      <w:r w:rsidR="007960D6">
        <w:rPr>
          <w:rFonts w:ascii="ITC Avant Garde" w:hAnsi="ITC Avant Garde"/>
          <w:b/>
        </w:rPr>
        <w:t>.</w:t>
      </w:r>
    </w:p>
    <w:p w:rsidR="00CB212A" w:rsidRDefault="0009666F" w:rsidP="003953D5">
      <w:pPr>
        <w:spacing w:after="240" w:line="360" w:lineRule="auto"/>
        <w:jc w:val="both"/>
        <w:rPr>
          <w:rFonts w:ascii="ITC Avant Garde" w:hAnsi="ITC Avant Garde"/>
        </w:rPr>
      </w:pPr>
      <w:r>
        <w:rPr>
          <w:rFonts w:ascii="ITC Avant Garde" w:hAnsi="ITC Avant Garde"/>
        </w:rPr>
        <w:t>D</w:t>
      </w:r>
      <w:r w:rsidR="008A54B9">
        <w:rPr>
          <w:rFonts w:ascii="ITC Avant Garde" w:hAnsi="ITC Avant Garde"/>
        </w:rPr>
        <w:t>ic</w:t>
      </w:r>
      <w:r>
        <w:rPr>
          <w:rFonts w:ascii="ITC Avant Garde" w:hAnsi="ITC Avant Garde"/>
        </w:rPr>
        <w:t xml:space="preserve">ho argumento resulta </w:t>
      </w:r>
      <w:r w:rsidRPr="000B7CEF">
        <w:rPr>
          <w:rFonts w:ascii="ITC Avant Garde" w:hAnsi="ITC Avant Garde"/>
          <w:b/>
        </w:rPr>
        <w:t>infundado</w:t>
      </w:r>
      <w:r>
        <w:rPr>
          <w:rFonts w:ascii="ITC Avant Garde" w:hAnsi="ITC Avant Garde"/>
        </w:rPr>
        <w:t xml:space="preserve"> ya que</w:t>
      </w:r>
      <w:r w:rsidR="00F416D3">
        <w:rPr>
          <w:rFonts w:ascii="ITC Avant Garde" w:hAnsi="ITC Avant Garde"/>
        </w:rPr>
        <w:t xml:space="preserve"> en primer lugar,</w:t>
      </w:r>
      <w:r>
        <w:rPr>
          <w:rFonts w:ascii="ITC Avant Garde" w:hAnsi="ITC Avant Garde"/>
        </w:rPr>
        <w:t xml:space="preserve"> del análisis de lo previsto en el artículo 305 de la </w:t>
      </w:r>
      <w:r w:rsidRPr="0009666F">
        <w:rPr>
          <w:rFonts w:ascii="ITC Avant Garde" w:hAnsi="ITC Avant Garde"/>
          <w:b/>
        </w:rPr>
        <w:t>LFTR</w:t>
      </w:r>
      <w:r>
        <w:rPr>
          <w:rFonts w:ascii="ITC Avant Garde" w:hAnsi="ITC Avant Garde"/>
        </w:rPr>
        <w:t>, las</w:t>
      </w:r>
      <w:r w:rsidR="000B7CEF">
        <w:rPr>
          <w:rFonts w:ascii="ITC Avant Garde" w:hAnsi="ITC Avant Garde"/>
        </w:rPr>
        <w:t xml:space="preserve"> personas</w:t>
      </w:r>
      <w:r>
        <w:rPr>
          <w:rFonts w:ascii="ITC Avant Garde" w:hAnsi="ITC Avant Garde"/>
        </w:rPr>
        <w:t xml:space="preserve"> </w:t>
      </w:r>
      <w:r w:rsidR="008602D2">
        <w:rPr>
          <w:rFonts w:ascii="ITC Avant Garde" w:hAnsi="ITC Avant Garde"/>
        </w:rPr>
        <w:t xml:space="preserve">que por cualquier medio invadan u obstruyan las </w:t>
      </w:r>
      <w:r w:rsidR="008602D2">
        <w:rPr>
          <w:rFonts w:ascii="ITC Avant Garde" w:hAnsi="ITC Avant Garde"/>
        </w:rPr>
        <w:lastRenderedPageBreak/>
        <w:t xml:space="preserve">vías generales de comunicación, </w:t>
      </w:r>
      <w:r>
        <w:rPr>
          <w:rFonts w:ascii="ITC Avant Garde" w:hAnsi="ITC Avant Garde"/>
        </w:rPr>
        <w:t>perderán en beneficio de la Nación los bienes, instalaciones y equipos empleados en la comisión de dichas infracciones.</w:t>
      </w:r>
    </w:p>
    <w:p w:rsidR="00CB212A" w:rsidRDefault="0009666F" w:rsidP="003953D5">
      <w:pPr>
        <w:spacing w:after="240" w:line="360" w:lineRule="auto"/>
        <w:jc w:val="both"/>
        <w:rPr>
          <w:rFonts w:ascii="ITC Avant Garde" w:hAnsi="ITC Avant Garde"/>
        </w:rPr>
      </w:pPr>
      <w:r>
        <w:rPr>
          <w:rFonts w:ascii="ITC Avant Garde" w:hAnsi="ITC Avant Garde"/>
        </w:rPr>
        <w:t xml:space="preserve">Al respecto, </w:t>
      </w:r>
      <w:r w:rsidR="008A54B9">
        <w:rPr>
          <w:rFonts w:ascii="ITC Avant Garde" w:hAnsi="ITC Avant Garde"/>
        </w:rPr>
        <w:t xml:space="preserve">el artículo 305 de la </w:t>
      </w:r>
      <w:r w:rsidR="008A54B9">
        <w:rPr>
          <w:rFonts w:ascii="ITC Avant Garde" w:hAnsi="ITC Avant Garde"/>
          <w:b/>
        </w:rPr>
        <w:t xml:space="preserve">LFTR, </w:t>
      </w:r>
      <w:r w:rsidR="008A54B9">
        <w:rPr>
          <w:rFonts w:ascii="ITC Avant Garde" w:hAnsi="ITC Avant Garde"/>
        </w:rPr>
        <w:t>establece</w:t>
      </w:r>
      <w:r>
        <w:rPr>
          <w:rFonts w:ascii="ITC Avant Garde" w:hAnsi="ITC Avant Garde"/>
        </w:rPr>
        <w:t xml:space="preserve"> que</w:t>
      </w:r>
      <w:r w:rsidR="008A54B9">
        <w:rPr>
          <w:rFonts w:ascii="ITC Avant Garde" w:hAnsi="ITC Avant Garde"/>
        </w:rPr>
        <w:t>:</w:t>
      </w:r>
    </w:p>
    <w:p w:rsidR="00CB212A" w:rsidRDefault="008A54B9" w:rsidP="003953D5">
      <w:pPr>
        <w:tabs>
          <w:tab w:val="left" w:pos="851"/>
        </w:tabs>
        <w:spacing w:after="240" w:line="360" w:lineRule="auto"/>
        <w:ind w:left="851" w:right="900"/>
        <w:jc w:val="both"/>
        <w:rPr>
          <w:rFonts w:ascii="ITC Avant Garde" w:hAnsi="ITC Avant Garde"/>
          <w:i/>
          <w:color w:val="000000"/>
          <w:sz w:val="20"/>
          <w:szCs w:val="20"/>
        </w:rPr>
      </w:pPr>
      <w:r w:rsidRPr="00A82639">
        <w:rPr>
          <w:rFonts w:ascii="ITC Avant Garde" w:hAnsi="ITC Avant Garde"/>
          <w:b/>
          <w:i/>
          <w:color w:val="000000"/>
          <w:sz w:val="20"/>
          <w:szCs w:val="20"/>
        </w:rPr>
        <w:t>Artículo 305.</w:t>
      </w:r>
      <w:r w:rsidRPr="00A82639">
        <w:rPr>
          <w:rFonts w:ascii="ITC Avant Garde" w:hAnsi="ITC Avant Garde"/>
          <w:i/>
          <w:color w:val="000000"/>
          <w:sz w:val="20"/>
          <w:szCs w:val="20"/>
        </w:rPr>
        <w:t xml:space="preserve"> </w:t>
      </w:r>
      <w:r w:rsidRPr="00830CB3">
        <w:rPr>
          <w:rFonts w:ascii="ITC Avant Garde" w:hAnsi="ITC Avant Garde"/>
          <w:b/>
          <w:i/>
          <w:color w:val="000000"/>
          <w:sz w:val="20"/>
          <w:szCs w:val="20"/>
          <w:u w:val="single"/>
        </w:rPr>
        <w:t xml:space="preserve">Las personas </w:t>
      </w:r>
      <w:r w:rsidRPr="008602D2">
        <w:rPr>
          <w:rFonts w:ascii="ITC Avant Garde" w:hAnsi="ITC Avant Garde"/>
          <w:i/>
          <w:color w:val="000000"/>
          <w:sz w:val="20"/>
          <w:szCs w:val="20"/>
        </w:rPr>
        <w:t>que presten servicios de telecomunicaciones</w:t>
      </w:r>
      <w:r w:rsidRPr="00A82639">
        <w:rPr>
          <w:rFonts w:ascii="ITC Avant Garde" w:hAnsi="ITC Avant Garde"/>
          <w:i/>
          <w:color w:val="000000"/>
          <w:sz w:val="20"/>
          <w:szCs w:val="20"/>
        </w:rPr>
        <w:t xml:space="preserve"> o de radiodifusión, </w:t>
      </w:r>
      <w:r w:rsidRPr="00830CB3">
        <w:rPr>
          <w:rFonts w:ascii="ITC Avant Garde" w:hAnsi="ITC Avant Garde"/>
          <w:b/>
          <w:i/>
          <w:color w:val="000000"/>
          <w:sz w:val="20"/>
          <w:szCs w:val="20"/>
          <w:u w:val="single"/>
        </w:rPr>
        <w:t xml:space="preserve">sin contar con concesión o autorización, </w:t>
      </w:r>
      <w:r w:rsidRPr="00A82639">
        <w:rPr>
          <w:rFonts w:ascii="ITC Avant Garde" w:hAnsi="ITC Avant Garde"/>
          <w:i/>
          <w:color w:val="000000"/>
          <w:sz w:val="20"/>
          <w:szCs w:val="20"/>
        </w:rPr>
        <w:t>o que por cualquier otro medio invadan u obstruyan las vías generales de comunicación, perderán en beneficio de la Nación los bienes, instalaciones y equipos empleados en la comisión de dichas infracciones.</w:t>
      </w:r>
    </w:p>
    <w:p w:rsidR="00CB212A" w:rsidRDefault="008A54B9" w:rsidP="003953D5">
      <w:pPr>
        <w:spacing w:after="240" w:line="360" w:lineRule="auto"/>
        <w:jc w:val="both"/>
        <w:rPr>
          <w:rFonts w:ascii="ITC Avant Garde" w:hAnsi="ITC Avant Garde"/>
        </w:rPr>
      </w:pPr>
      <w:r>
        <w:rPr>
          <w:rFonts w:ascii="ITC Avant Garde" w:hAnsi="ITC Avant Garde"/>
        </w:rPr>
        <w:t xml:space="preserve">Dicho artículo señala que perderán en beneficio de la Nación las instalaciones y equipos utilizados, </w:t>
      </w:r>
      <w:r w:rsidR="008602D2">
        <w:rPr>
          <w:rFonts w:ascii="ITC Avant Garde" w:hAnsi="ITC Avant Garde"/>
        </w:rPr>
        <w:t>además de aquellos que presten servicios de telecomunicaciones</w:t>
      </w:r>
      <w:r w:rsidR="00F416D3">
        <w:rPr>
          <w:rFonts w:ascii="ITC Avant Garde" w:hAnsi="ITC Avant Garde"/>
        </w:rPr>
        <w:t xml:space="preserve"> sin contar con concesión o autorización</w:t>
      </w:r>
      <w:r w:rsidR="008602D2">
        <w:rPr>
          <w:rFonts w:ascii="ITC Avant Garde" w:hAnsi="ITC Avant Garde"/>
        </w:rPr>
        <w:t>, aquellas</w:t>
      </w:r>
      <w:r>
        <w:rPr>
          <w:rFonts w:ascii="ITC Avant Garde" w:hAnsi="ITC Avant Garde"/>
        </w:rPr>
        <w:t xml:space="preserve"> personas </w:t>
      </w:r>
      <w:r w:rsidR="008602D2">
        <w:rPr>
          <w:rFonts w:ascii="ITC Avant Garde" w:hAnsi="ITC Avant Garde"/>
        </w:rPr>
        <w:t>que por cualquier medio invadan u obstruyan las vías generales de comunicación</w:t>
      </w:r>
      <w:r>
        <w:rPr>
          <w:rFonts w:ascii="ITC Avant Garde" w:hAnsi="ITC Avant Garde"/>
        </w:rPr>
        <w:t xml:space="preserve"> s</w:t>
      </w:r>
      <w:r w:rsidR="008602D2">
        <w:rPr>
          <w:rFonts w:ascii="ITC Avant Garde" w:hAnsi="ITC Avant Garde"/>
        </w:rPr>
        <w:t>in contar con</w:t>
      </w:r>
      <w:r>
        <w:rPr>
          <w:rFonts w:ascii="ITC Avant Garde" w:hAnsi="ITC Avant Garde"/>
        </w:rPr>
        <w:t xml:space="preserve"> </w:t>
      </w:r>
      <w:r w:rsidR="00F416D3">
        <w:rPr>
          <w:rFonts w:ascii="ITC Avant Garde" w:hAnsi="ITC Avant Garde"/>
        </w:rPr>
        <w:t>el citado título habilitante</w:t>
      </w:r>
      <w:r>
        <w:rPr>
          <w:rFonts w:ascii="ITC Avant Garde" w:hAnsi="ITC Avant Garde"/>
        </w:rPr>
        <w:t>.</w:t>
      </w:r>
    </w:p>
    <w:p w:rsidR="00CB212A" w:rsidRDefault="00F416D3" w:rsidP="003953D5">
      <w:pPr>
        <w:spacing w:after="240" w:line="360" w:lineRule="auto"/>
        <w:jc w:val="both"/>
        <w:rPr>
          <w:rFonts w:ascii="ITC Avant Garde" w:hAnsi="ITC Avant Garde"/>
        </w:rPr>
      </w:pPr>
      <w:r>
        <w:rPr>
          <w:rFonts w:ascii="ITC Avant Garde" w:hAnsi="ITC Avant Garde"/>
        </w:rPr>
        <w:t>En ese sentido, contario a lo manifestado por dicha empresa</w:t>
      </w:r>
      <w:r w:rsidR="00BF6A72">
        <w:rPr>
          <w:rFonts w:ascii="ITC Avant Garde" w:hAnsi="ITC Avant Garde"/>
        </w:rPr>
        <w:t xml:space="preserve">, como se desprende de las páginas nueve y diez del acuerdo de inicio de procedimiento de primero de marzo de dos mil diecisiete, podrá observarse que la imputación que la Unidad de Cumplimiento formuló en contra de </w:t>
      </w:r>
      <w:r w:rsidR="00BF6A72" w:rsidRPr="00BF6A72">
        <w:rPr>
          <w:rFonts w:ascii="ITC Avant Garde" w:hAnsi="ITC Avant Garde"/>
          <w:b/>
        </w:rPr>
        <w:t>UQUIFA</w:t>
      </w:r>
      <w:r w:rsidR="00BF6A72">
        <w:rPr>
          <w:rFonts w:ascii="ITC Avant Garde" w:hAnsi="ITC Avant Garde"/>
        </w:rPr>
        <w:t xml:space="preserve">, fue por la probable actualización del artículo 305 de la </w:t>
      </w:r>
      <w:r w:rsidR="00BF6A72" w:rsidRPr="00BF6A72">
        <w:rPr>
          <w:rFonts w:ascii="ITC Avant Garde" w:hAnsi="ITC Avant Garde"/>
          <w:b/>
        </w:rPr>
        <w:t>LFTR</w:t>
      </w:r>
      <w:r w:rsidR="00BF6A72">
        <w:rPr>
          <w:rFonts w:ascii="ITC Avant Garde" w:hAnsi="ITC Avant Garde"/>
        </w:rPr>
        <w:t>, no sólo por el hecho de prestar presuntamente servicios de telecomunicaciones sin contar con concesión o autorización, sino también por invadir u obstruir una vía general de comunicación como lo es en caso particular, el espectro radioeléctrico, sin contar con título habilitante, tal como puede observarse a continuación:</w:t>
      </w:r>
    </w:p>
    <w:p w:rsidR="00CB212A" w:rsidRDefault="00BF6A72" w:rsidP="003953D5">
      <w:pPr>
        <w:spacing w:after="240" w:line="360" w:lineRule="auto"/>
        <w:ind w:left="709"/>
        <w:jc w:val="both"/>
        <w:rPr>
          <w:rFonts w:ascii="ITC Avant Garde" w:hAnsi="ITC Avant Garde"/>
          <w:b/>
          <w:sz w:val="20"/>
        </w:rPr>
      </w:pPr>
      <w:r w:rsidRPr="00BF6A72">
        <w:rPr>
          <w:rFonts w:ascii="ITC Avant Garde" w:hAnsi="ITC Avant Garde"/>
          <w:b/>
          <w:sz w:val="20"/>
        </w:rPr>
        <w:t xml:space="preserve">Acuerdo de inicio de procedimiento </w:t>
      </w:r>
      <w:r w:rsidR="008D5598">
        <w:rPr>
          <w:rFonts w:ascii="ITC Avant Garde" w:hAnsi="ITC Avant Garde"/>
          <w:b/>
          <w:sz w:val="20"/>
        </w:rPr>
        <w:t>(página</w:t>
      </w:r>
      <w:r w:rsidR="00405AA8">
        <w:rPr>
          <w:rFonts w:ascii="ITC Avant Garde" w:hAnsi="ITC Avant Garde"/>
          <w:b/>
          <w:sz w:val="20"/>
        </w:rPr>
        <w:t xml:space="preserve"> nueve en adelante</w:t>
      </w:r>
      <w:r w:rsidR="008D5598">
        <w:rPr>
          <w:rFonts w:ascii="ITC Avant Garde" w:hAnsi="ITC Avant Garde"/>
          <w:b/>
          <w:sz w:val="20"/>
        </w:rPr>
        <w:t>)</w:t>
      </w:r>
    </w:p>
    <w:p w:rsidR="00CB212A" w:rsidRDefault="00BF6A72" w:rsidP="003953D5">
      <w:pPr>
        <w:spacing w:after="240" w:line="360" w:lineRule="auto"/>
        <w:ind w:left="709"/>
        <w:jc w:val="both"/>
        <w:rPr>
          <w:rFonts w:ascii="ITC Avant Garde" w:hAnsi="ITC Avant Garde"/>
          <w:i/>
          <w:sz w:val="20"/>
        </w:rPr>
      </w:pPr>
      <w:r>
        <w:rPr>
          <w:rFonts w:ascii="ITC Avant Garde" w:hAnsi="ITC Avant Garde"/>
          <w:i/>
          <w:sz w:val="20"/>
        </w:rPr>
        <w:t>“</w:t>
      </w:r>
      <w:r w:rsidRPr="00BF6A72">
        <w:rPr>
          <w:rFonts w:ascii="ITC Avant Garde" w:hAnsi="ITC Avant Garde"/>
          <w:i/>
          <w:sz w:val="20"/>
        </w:rPr>
        <w:t xml:space="preserve">Por su parte, el artículo 305 de la </w:t>
      </w:r>
      <w:r w:rsidRPr="00BF6A72">
        <w:rPr>
          <w:rFonts w:ascii="ITC Avant Garde" w:hAnsi="ITC Avant Garde"/>
          <w:b/>
          <w:i/>
          <w:sz w:val="20"/>
        </w:rPr>
        <w:t>LFTyR</w:t>
      </w:r>
      <w:r w:rsidRPr="00BF6A72">
        <w:rPr>
          <w:rFonts w:ascii="ITC Avant Garde" w:hAnsi="ITC Avant Garde"/>
          <w:i/>
          <w:sz w:val="20"/>
        </w:rPr>
        <w:t xml:space="preserve"> dispone que las personas que presten servicios de telecomunicaciones o de radiodifusión, sin contar con la concesión o autorización, </w:t>
      </w:r>
      <w:r w:rsidRPr="008D5598">
        <w:rPr>
          <w:rFonts w:ascii="ITC Avant Garde" w:hAnsi="ITC Avant Garde"/>
          <w:b/>
          <w:i/>
          <w:sz w:val="20"/>
          <w:u w:val="single"/>
        </w:rPr>
        <w:t>o que por cualquier otro medio invadan u obstruyan las vías generales de comunicación, perderán en beneficio de la Nación los bienes, instalaciones y equipos empleados en la comisión de dichas infracciones</w:t>
      </w:r>
      <w:r w:rsidRPr="00BF6A72">
        <w:rPr>
          <w:rFonts w:ascii="ITC Avant Garde" w:hAnsi="ITC Avant Garde"/>
          <w:i/>
          <w:sz w:val="20"/>
        </w:rPr>
        <w:t>.</w:t>
      </w:r>
    </w:p>
    <w:p w:rsidR="00CB212A" w:rsidRDefault="00BF6A72" w:rsidP="003953D5">
      <w:pPr>
        <w:spacing w:after="240" w:line="360" w:lineRule="auto"/>
        <w:ind w:left="709"/>
        <w:jc w:val="both"/>
        <w:rPr>
          <w:rFonts w:ascii="ITC Avant Garde" w:hAnsi="ITC Avant Garde"/>
          <w:i/>
          <w:sz w:val="20"/>
        </w:rPr>
      </w:pPr>
      <w:r w:rsidRPr="00BF6A72">
        <w:rPr>
          <w:rFonts w:ascii="ITC Avant Garde" w:hAnsi="ITC Avant Garde"/>
          <w:i/>
          <w:sz w:val="20"/>
        </w:rPr>
        <w:lastRenderedPageBreak/>
        <w:t xml:space="preserve">En tales condiciones, de acreditarse la violación imputada a </w:t>
      </w:r>
      <w:r w:rsidRPr="00BF6A72">
        <w:rPr>
          <w:rFonts w:ascii="ITC Avant Garde" w:hAnsi="ITC Avant Garde"/>
          <w:b/>
          <w:i/>
          <w:sz w:val="20"/>
        </w:rPr>
        <w:t xml:space="preserve">UQUIFA, </w:t>
      </w:r>
      <w:r w:rsidRPr="00BF6A72">
        <w:rPr>
          <w:rFonts w:ascii="ITC Avant Garde" w:hAnsi="ITC Avant Garde"/>
          <w:i/>
          <w:sz w:val="20"/>
        </w:rPr>
        <w:t xml:space="preserve">podría hacerse acreedora a una sanción en términos del artículo 298, inciso E), fracción I de la Ley Federal de Telecomunicaciones y Radiodifusión, </w:t>
      </w:r>
      <w:r w:rsidRPr="008D5598">
        <w:rPr>
          <w:rFonts w:ascii="ITC Avant Garde" w:hAnsi="ITC Avant Garde"/>
          <w:b/>
          <w:i/>
          <w:sz w:val="20"/>
          <w:u w:val="single"/>
        </w:rPr>
        <w:t>así como a perder en beneficio de la Nación, los bienes, instalaciones y equipos empleados en la comisión de la infracción, en términos del artículo 305 de la citada Ley</w:t>
      </w:r>
      <w:r w:rsidRPr="00BF6A72">
        <w:rPr>
          <w:rFonts w:ascii="ITC Avant Garde" w:hAnsi="ITC Avant Garde"/>
          <w:i/>
          <w:sz w:val="20"/>
        </w:rPr>
        <w:t>.</w:t>
      </w:r>
      <w:r>
        <w:rPr>
          <w:rFonts w:ascii="ITC Avant Garde" w:hAnsi="ITC Avant Garde"/>
          <w:i/>
          <w:sz w:val="20"/>
        </w:rPr>
        <w:t>”</w:t>
      </w:r>
    </w:p>
    <w:p w:rsidR="00CB212A" w:rsidRDefault="00317695" w:rsidP="003953D5">
      <w:pPr>
        <w:spacing w:after="240" w:line="360" w:lineRule="auto"/>
        <w:jc w:val="both"/>
        <w:rPr>
          <w:rFonts w:ascii="ITC Avant Garde" w:hAnsi="ITC Avant Garde"/>
        </w:rPr>
      </w:pPr>
      <w:r>
        <w:rPr>
          <w:rFonts w:ascii="ITC Avant Garde" w:hAnsi="ITC Avant Garde"/>
        </w:rPr>
        <w:t xml:space="preserve">Lo anterior, en relación con lo señalado por la </w:t>
      </w:r>
      <w:r w:rsidRPr="00317695">
        <w:rPr>
          <w:rFonts w:ascii="ITC Avant Garde" w:hAnsi="ITC Avant Garde"/>
          <w:b/>
        </w:rPr>
        <w:t>D</w:t>
      </w:r>
      <w:r w:rsidR="00405AA8" w:rsidRPr="00405AA8">
        <w:rPr>
          <w:rFonts w:ascii="ITC Avant Garde" w:hAnsi="ITC Avant Garde"/>
          <w:b/>
        </w:rPr>
        <w:t>GV</w:t>
      </w:r>
      <w:r w:rsidR="00405AA8">
        <w:rPr>
          <w:rFonts w:ascii="ITC Avant Garde" w:hAnsi="ITC Avant Garde"/>
        </w:rPr>
        <w:t xml:space="preserve"> </w:t>
      </w:r>
      <w:r>
        <w:rPr>
          <w:rFonts w:ascii="ITC Avant Garde" w:hAnsi="ITC Avant Garde"/>
        </w:rPr>
        <w:t xml:space="preserve">en el dictamen remitido, el cual fue notificado a </w:t>
      </w:r>
      <w:r w:rsidRPr="00317695">
        <w:rPr>
          <w:rFonts w:ascii="ITC Avant Garde" w:hAnsi="ITC Avant Garde"/>
          <w:b/>
        </w:rPr>
        <w:t>UQUIFA</w:t>
      </w:r>
      <w:r>
        <w:rPr>
          <w:rFonts w:ascii="ITC Avant Garde" w:hAnsi="ITC Avant Garde"/>
        </w:rPr>
        <w:t xml:space="preserve"> inserto en el acuerdo de inicio del presente procedimiento y </w:t>
      </w:r>
      <w:r w:rsidR="00405AA8">
        <w:rPr>
          <w:rFonts w:ascii="ITC Avant Garde" w:hAnsi="ITC Avant Garde"/>
        </w:rPr>
        <w:t xml:space="preserve">del </w:t>
      </w:r>
      <w:r>
        <w:rPr>
          <w:rFonts w:ascii="ITC Avant Garde" w:hAnsi="ITC Avant Garde"/>
        </w:rPr>
        <w:t>que</w:t>
      </w:r>
      <w:r w:rsidR="00405AA8">
        <w:rPr>
          <w:rFonts w:ascii="ITC Avant Garde" w:hAnsi="ITC Avant Garde"/>
        </w:rPr>
        <w:t xml:space="preserve"> se desprende lo siguiente:</w:t>
      </w:r>
    </w:p>
    <w:p w:rsidR="00CB212A" w:rsidRDefault="00405AA8" w:rsidP="003953D5">
      <w:pPr>
        <w:spacing w:after="240" w:line="360" w:lineRule="auto"/>
        <w:ind w:left="851" w:right="900"/>
        <w:jc w:val="both"/>
        <w:rPr>
          <w:rFonts w:ascii="ITC Avant Garde" w:hAnsi="ITC Avant Garde"/>
          <w:sz w:val="20"/>
        </w:rPr>
      </w:pPr>
      <w:r>
        <w:rPr>
          <w:rFonts w:ascii="ITC Avant Garde" w:hAnsi="ITC Avant Garde"/>
          <w:sz w:val="20"/>
        </w:rPr>
        <w:t>“</w:t>
      </w:r>
      <w:r w:rsidRPr="00317695">
        <w:rPr>
          <w:rFonts w:ascii="ITC Avant Garde" w:hAnsi="ITC Avant Garde"/>
          <w:b/>
          <w:sz w:val="20"/>
        </w:rPr>
        <w:t>Con ello se tiene la presunción de que la visitada se encontraba invadiendo una vía general de comunicaci</w:t>
      </w:r>
      <w:r w:rsidR="00317695" w:rsidRPr="00317695">
        <w:rPr>
          <w:rFonts w:ascii="ITC Avant Garde" w:hAnsi="ITC Avant Garde"/>
          <w:b/>
          <w:sz w:val="20"/>
        </w:rPr>
        <w:t>ón, consistente en la frecuencia 168.225 MHz del espectro radioeléctrico</w:t>
      </w:r>
      <w:r w:rsidR="00317695">
        <w:rPr>
          <w:rFonts w:ascii="ITC Avant Garde" w:hAnsi="ITC Avant Garde"/>
          <w:sz w:val="20"/>
        </w:rPr>
        <w:t>.</w:t>
      </w:r>
    </w:p>
    <w:p w:rsidR="00CB212A" w:rsidRDefault="00405AA8" w:rsidP="003953D5">
      <w:pPr>
        <w:spacing w:after="240" w:line="360" w:lineRule="auto"/>
        <w:ind w:left="851" w:right="900"/>
        <w:jc w:val="both"/>
        <w:rPr>
          <w:rFonts w:ascii="ITC Avant Garde" w:hAnsi="ITC Avant Garde"/>
          <w:sz w:val="20"/>
        </w:rPr>
      </w:pPr>
      <w:r w:rsidRPr="00405AA8">
        <w:rPr>
          <w:rFonts w:ascii="ITC Avant Garde" w:hAnsi="ITC Avant Garde"/>
          <w:sz w:val="20"/>
        </w:rPr>
        <w:t xml:space="preserve">b.1) Del resultado del monitoreo del espectro radioeléctrico realizado por el personal de la </w:t>
      </w:r>
      <w:r w:rsidRPr="00405AA8">
        <w:rPr>
          <w:rFonts w:ascii="ITC Avant Garde" w:hAnsi="ITC Avant Garde"/>
          <w:b/>
          <w:sz w:val="20"/>
        </w:rPr>
        <w:t>DGAVESRE</w:t>
      </w:r>
      <w:r w:rsidRPr="00405AA8">
        <w:rPr>
          <w:rFonts w:ascii="ITC Avant Garde" w:hAnsi="ITC Avant Garde"/>
          <w:sz w:val="20"/>
        </w:rPr>
        <w:t xml:space="preserve"> en apoyo a </w:t>
      </w:r>
      <w:r w:rsidRPr="00405AA8">
        <w:rPr>
          <w:rFonts w:ascii="ITC Avant Garde" w:hAnsi="ITC Avant Garde"/>
          <w:b/>
          <w:sz w:val="20"/>
        </w:rPr>
        <w:t>LOS VERIFICADORES</w:t>
      </w:r>
      <w:r w:rsidRPr="00405AA8">
        <w:rPr>
          <w:rFonts w:ascii="ITC Avant Garde" w:hAnsi="ITC Avant Garde"/>
          <w:sz w:val="20"/>
        </w:rPr>
        <w:t xml:space="preserve">, se detectó la Invasión a una vía general de comunicación, a través del uso ilegal de la frecuencia </w:t>
      </w:r>
      <w:r w:rsidRPr="00405AA8">
        <w:rPr>
          <w:rFonts w:ascii="ITC Avant Garde" w:hAnsi="ITC Avant Garde"/>
          <w:b/>
          <w:sz w:val="20"/>
        </w:rPr>
        <w:t>168.225 MHz</w:t>
      </w:r>
      <w:r w:rsidRPr="00405AA8">
        <w:rPr>
          <w:rFonts w:ascii="ITC Avant Garde" w:hAnsi="ITC Avant Garde"/>
          <w:sz w:val="20"/>
        </w:rPr>
        <w:t xml:space="preserve">, por parte de </w:t>
      </w:r>
      <w:r w:rsidRPr="00405AA8">
        <w:rPr>
          <w:rFonts w:ascii="ITC Avant Garde" w:hAnsi="ITC Avant Garde"/>
          <w:b/>
          <w:sz w:val="20"/>
        </w:rPr>
        <w:t>LA VISITADA</w:t>
      </w:r>
      <w:r w:rsidRPr="00405AA8">
        <w:rPr>
          <w:rFonts w:ascii="ITC Avant Garde" w:hAnsi="ITC Avant Garde"/>
          <w:sz w:val="20"/>
        </w:rPr>
        <w:t>, mediante un equipo de radiocomunicación Marca: Motorola, Modelo: Radius, con número de serie: 778TRA5108.</w:t>
      </w:r>
    </w:p>
    <w:p w:rsidR="00CB212A" w:rsidRDefault="00405AA8" w:rsidP="003953D5">
      <w:pPr>
        <w:spacing w:after="240" w:line="360" w:lineRule="auto"/>
        <w:ind w:left="851" w:right="900"/>
        <w:jc w:val="both"/>
        <w:rPr>
          <w:rFonts w:ascii="ITC Avant Garde" w:hAnsi="ITC Avant Garde"/>
          <w:sz w:val="20"/>
        </w:rPr>
      </w:pPr>
      <w:r w:rsidRPr="00405AA8">
        <w:rPr>
          <w:rFonts w:ascii="ITC Avant Garde" w:hAnsi="ITC Avant Garde"/>
          <w:sz w:val="20"/>
        </w:rPr>
        <w:t xml:space="preserve">Por lo que se acredita la invasión del espectro radioeléctrico por parte de </w:t>
      </w:r>
      <w:r w:rsidRPr="00405AA8">
        <w:rPr>
          <w:rFonts w:ascii="ITC Avant Garde" w:hAnsi="ITC Avant Garde"/>
          <w:b/>
          <w:sz w:val="20"/>
        </w:rPr>
        <w:t>LA VISITADA</w:t>
      </w:r>
      <w:r w:rsidRPr="00405AA8">
        <w:rPr>
          <w:rFonts w:ascii="ITC Avant Garde" w:hAnsi="ITC Avant Garde"/>
          <w:sz w:val="20"/>
        </w:rPr>
        <w:t xml:space="preserve"> específicamente por cuanto hace a la frecuencia 168.225 MHz.</w:t>
      </w:r>
    </w:p>
    <w:p w:rsidR="00CB212A" w:rsidRDefault="00405AA8" w:rsidP="003953D5">
      <w:pPr>
        <w:spacing w:after="240" w:line="360" w:lineRule="auto"/>
        <w:ind w:left="851" w:right="900"/>
        <w:jc w:val="both"/>
        <w:rPr>
          <w:rFonts w:ascii="ITC Avant Garde" w:hAnsi="ITC Avant Garde"/>
          <w:sz w:val="20"/>
        </w:rPr>
      </w:pPr>
      <w:r w:rsidRPr="00405AA8">
        <w:rPr>
          <w:rFonts w:ascii="ITC Avant Garde" w:hAnsi="ITC Avant Garde"/>
          <w:sz w:val="20"/>
        </w:rPr>
        <w:t>…</w:t>
      </w:r>
    </w:p>
    <w:p w:rsidR="00CB212A" w:rsidRDefault="00405AA8" w:rsidP="003953D5">
      <w:pPr>
        <w:spacing w:after="240" w:line="360" w:lineRule="auto"/>
        <w:ind w:left="851" w:right="900"/>
        <w:jc w:val="both"/>
        <w:rPr>
          <w:rFonts w:ascii="ITC Avant Garde" w:hAnsi="ITC Avant Garde"/>
          <w:sz w:val="20"/>
        </w:rPr>
      </w:pPr>
      <w:r w:rsidRPr="00405AA8">
        <w:rPr>
          <w:rFonts w:ascii="ITC Avant Garde" w:hAnsi="ITC Avant Garde"/>
          <w:sz w:val="20"/>
        </w:rPr>
        <w:t xml:space="preserve">En tales circunstancias, se considera que se cuentan con elementos suficientes para acreditar la invasión de una vía general de comunicación consistente en el uso ilegal de la frecuencia </w:t>
      </w:r>
      <w:r w:rsidRPr="00405AA8">
        <w:rPr>
          <w:rFonts w:ascii="ITC Avant Garde" w:hAnsi="ITC Avant Garde"/>
          <w:b/>
          <w:sz w:val="20"/>
        </w:rPr>
        <w:t>168.225 MHz</w:t>
      </w:r>
      <w:r w:rsidRPr="00405AA8">
        <w:rPr>
          <w:rFonts w:ascii="ITC Avant Garde" w:hAnsi="ITC Avant Garde"/>
          <w:sz w:val="20"/>
        </w:rPr>
        <w:t xml:space="preserve">, por parte de </w:t>
      </w:r>
      <w:r w:rsidRPr="00405AA8">
        <w:rPr>
          <w:rFonts w:ascii="ITC Avant Garde" w:hAnsi="ITC Avant Garde"/>
          <w:b/>
          <w:sz w:val="20"/>
        </w:rPr>
        <w:t>LA VISITADA</w:t>
      </w:r>
      <w:r w:rsidRPr="00405AA8">
        <w:rPr>
          <w:rFonts w:ascii="ITC Avant Garde" w:hAnsi="ITC Avant Garde"/>
          <w:sz w:val="20"/>
        </w:rPr>
        <w:t>.</w:t>
      </w:r>
      <w:r>
        <w:rPr>
          <w:rFonts w:ascii="ITC Avant Garde" w:hAnsi="ITC Avant Garde"/>
          <w:sz w:val="20"/>
        </w:rPr>
        <w:t>”</w:t>
      </w:r>
    </w:p>
    <w:p w:rsidR="00CB212A" w:rsidRDefault="008602D2" w:rsidP="003953D5">
      <w:pPr>
        <w:spacing w:after="240" w:line="360" w:lineRule="auto"/>
        <w:jc w:val="both"/>
        <w:rPr>
          <w:rFonts w:ascii="ITC Avant Garde" w:hAnsi="ITC Avant Garde"/>
        </w:rPr>
      </w:pPr>
      <w:r>
        <w:rPr>
          <w:rFonts w:ascii="ITC Avant Garde" w:hAnsi="ITC Avant Garde"/>
        </w:rPr>
        <w:t xml:space="preserve">En </w:t>
      </w:r>
      <w:r w:rsidR="008D5598">
        <w:rPr>
          <w:rFonts w:ascii="ITC Avant Garde" w:hAnsi="ITC Avant Garde"/>
        </w:rPr>
        <w:t>tal virtud</w:t>
      </w:r>
      <w:r>
        <w:rPr>
          <w:rFonts w:ascii="ITC Avant Garde" w:hAnsi="ITC Avant Garde"/>
        </w:rPr>
        <w:t xml:space="preserve">, si bien como se </w:t>
      </w:r>
      <w:r w:rsidR="005D23C3">
        <w:rPr>
          <w:rFonts w:ascii="ITC Avant Garde" w:hAnsi="ITC Avant Garde"/>
        </w:rPr>
        <w:t>precisó</w:t>
      </w:r>
      <w:r>
        <w:rPr>
          <w:rFonts w:ascii="ITC Avant Garde" w:hAnsi="ITC Avant Garde"/>
        </w:rPr>
        <w:t xml:space="preserve"> </w:t>
      </w:r>
      <w:r w:rsidR="00405AA8">
        <w:rPr>
          <w:rFonts w:ascii="ITC Avant Garde" w:hAnsi="ITC Avant Garde"/>
        </w:rPr>
        <w:t>en líneas anteriores de</w:t>
      </w:r>
      <w:r>
        <w:rPr>
          <w:rFonts w:ascii="ITC Avant Garde" w:hAnsi="ITC Avant Garde"/>
        </w:rPr>
        <w:t xml:space="preserve"> la </w:t>
      </w:r>
      <w:r w:rsidR="008D5598">
        <w:rPr>
          <w:rFonts w:ascii="ITC Avant Garde" w:hAnsi="ITC Avant Garde"/>
        </w:rPr>
        <w:t>presente resolución, no es procedente</w:t>
      </w:r>
      <w:r>
        <w:rPr>
          <w:rFonts w:ascii="ITC Avant Garde" w:hAnsi="ITC Avant Garde"/>
        </w:rPr>
        <w:t xml:space="preserve"> atribuir algún tipo de responsabilidad a </w:t>
      </w:r>
      <w:r w:rsidRPr="005D23C3">
        <w:rPr>
          <w:rFonts w:ascii="ITC Avant Garde" w:hAnsi="ITC Avant Garde"/>
          <w:b/>
        </w:rPr>
        <w:t>UQUIFA</w:t>
      </w:r>
      <w:r>
        <w:rPr>
          <w:rFonts w:ascii="ITC Avant Garde" w:hAnsi="ITC Avant Garde"/>
        </w:rPr>
        <w:t xml:space="preserve"> por lo que hace a la presunta prestación de servicios de telecomunicaciones</w:t>
      </w:r>
      <w:r w:rsidR="005D23C3">
        <w:rPr>
          <w:rFonts w:ascii="ITC Avant Garde" w:hAnsi="ITC Avant Garde"/>
        </w:rPr>
        <w:t xml:space="preserve">, </w:t>
      </w:r>
      <w:r w:rsidR="00AB23AB">
        <w:rPr>
          <w:rFonts w:ascii="ITC Avant Garde" w:hAnsi="ITC Avant Garde"/>
        </w:rPr>
        <w:t xml:space="preserve">tal circunstancia no puede tener por efecto el desconocer que se imputó y acreditó </w:t>
      </w:r>
      <w:r w:rsidR="005D23C3">
        <w:rPr>
          <w:rFonts w:ascii="ITC Avant Garde" w:hAnsi="ITC Avant Garde"/>
        </w:rPr>
        <w:t xml:space="preserve">que dicha empresa se encontraba invadiendo la frecuencia </w:t>
      </w:r>
      <w:r w:rsidR="005D23C3" w:rsidRPr="00814E3C">
        <w:rPr>
          <w:rFonts w:ascii="ITC Avant Garde" w:hAnsi="ITC Avant Garde"/>
          <w:b/>
        </w:rPr>
        <w:t>168.225 MHz</w:t>
      </w:r>
      <w:r w:rsidR="00E56E72">
        <w:rPr>
          <w:rFonts w:ascii="ITC Avant Garde" w:hAnsi="ITC Avant Garde"/>
        </w:rPr>
        <w:t xml:space="preserve">, </w:t>
      </w:r>
      <w:r w:rsidR="00126ECA">
        <w:rPr>
          <w:rFonts w:ascii="ITC Avant Garde" w:hAnsi="ITC Avant Garde"/>
        </w:rPr>
        <w:t xml:space="preserve">mediante su uso </w:t>
      </w:r>
      <w:r w:rsidR="00E56E72">
        <w:rPr>
          <w:rFonts w:ascii="ITC Avant Garde" w:hAnsi="ITC Avant Garde"/>
        </w:rPr>
        <w:t>p</w:t>
      </w:r>
      <w:r w:rsidR="008D5598">
        <w:rPr>
          <w:rFonts w:ascii="ITC Avant Garde" w:hAnsi="ITC Avant Garde"/>
        </w:rPr>
        <w:t xml:space="preserve">ara fines de </w:t>
      </w:r>
      <w:r w:rsidR="008D5598" w:rsidRPr="008D5598">
        <w:rPr>
          <w:rFonts w:ascii="ITC Avant Garde" w:hAnsi="ITC Avant Garde"/>
        </w:rPr>
        <w:lastRenderedPageBreak/>
        <w:t>radiocomunicación</w:t>
      </w:r>
      <w:r w:rsidR="00E56E72">
        <w:rPr>
          <w:rFonts w:ascii="ITC Avant Garde" w:hAnsi="ITC Avant Garde"/>
        </w:rPr>
        <w:t xml:space="preserve"> privada</w:t>
      </w:r>
      <w:r w:rsidR="008D5598">
        <w:rPr>
          <w:rFonts w:ascii="ITC Avant Garde" w:hAnsi="ITC Avant Garde"/>
        </w:rPr>
        <w:t>, sin contar con concesión o autorización</w:t>
      </w:r>
      <w:r w:rsidR="00296756">
        <w:rPr>
          <w:rFonts w:ascii="ITC Avant Garde" w:hAnsi="ITC Avant Garde"/>
        </w:rPr>
        <w:t xml:space="preserve">, por lo cual resulta aplicable el artículo 305 de la </w:t>
      </w:r>
      <w:r w:rsidR="00296756" w:rsidRPr="00296756">
        <w:rPr>
          <w:rFonts w:ascii="ITC Avant Garde" w:hAnsi="ITC Avant Garde"/>
          <w:b/>
        </w:rPr>
        <w:t>LFTR</w:t>
      </w:r>
      <w:r w:rsidR="003953D5">
        <w:rPr>
          <w:rFonts w:ascii="ITC Avant Garde" w:hAnsi="ITC Avant Garde"/>
        </w:rPr>
        <w:t>.</w:t>
      </w:r>
    </w:p>
    <w:p w:rsidR="00CB212A" w:rsidRDefault="00317695" w:rsidP="003953D5">
      <w:pPr>
        <w:spacing w:after="240" w:line="360" w:lineRule="auto"/>
        <w:jc w:val="both"/>
        <w:rPr>
          <w:rFonts w:ascii="ITC Avant Garde" w:hAnsi="ITC Avant Garde"/>
        </w:rPr>
      </w:pPr>
      <w:r>
        <w:rPr>
          <w:rFonts w:ascii="ITC Avant Garde" w:hAnsi="ITC Avant Garde"/>
        </w:rPr>
        <w:t xml:space="preserve">Lo anterior se robustece con las manifestaciones realizadas por </w:t>
      </w:r>
      <w:r w:rsidRPr="00317695">
        <w:rPr>
          <w:rFonts w:ascii="ITC Avant Garde" w:hAnsi="ITC Avant Garde"/>
          <w:b/>
        </w:rPr>
        <w:t>UQUIFA</w:t>
      </w:r>
      <w:r>
        <w:rPr>
          <w:rFonts w:ascii="ITC Avant Garde" w:hAnsi="ITC Avant Garde"/>
        </w:rPr>
        <w:t xml:space="preserve"> en su escrito presentado el nueve de mayo de dos mil diecisiete de las cuales se desprende que si bien, las mismas fueron realizadas para desvirtuar la presunta prestación de servicios, a través de las mismas reconoce que lo detectado durante la etapa de verificación fue el uso del espectro radioeléctrico y la invasión de una vía general de comunicación.</w:t>
      </w:r>
    </w:p>
    <w:p w:rsidR="00CB212A" w:rsidRDefault="008D5598" w:rsidP="003953D5">
      <w:pPr>
        <w:pStyle w:val="Textoindependiente"/>
        <w:tabs>
          <w:tab w:val="left" w:pos="851"/>
        </w:tabs>
        <w:spacing w:after="240" w:line="360" w:lineRule="auto"/>
        <w:jc w:val="both"/>
        <w:rPr>
          <w:rFonts w:ascii="ITC Avant Garde" w:eastAsia="Times New Roman" w:hAnsi="ITC Avant Garde"/>
          <w:snapToGrid w:val="0"/>
          <w:lang w:val="es-ES_tradnl" w:eastAsia="es-ES"/>
        </w:rPr>
      </w:pPr>
      <w:r>
        <w:rPr>
          <w:rFonts w:ascii="ITC Avant Garde" w:eastAsia="Times New Roman" w:hAnsi="ITC Avant Garde"/>
          <w:snapToGrid w:val="0"/>
          <w:lang w:val="es-ES_tradnl" w:eastAsia="es-ES"/>
        </w:rPr>
        <w:t>Ahora bien</w:t>
      </w:r>
      <w:r w:rsidR="0076619E">
        <w:rPr>
          <w:rFonts w:ascii="ITC Avant Garde" w:eastAsia="Times New Roman" w:hAnsi="ITC Avant Garde"/>
          <w:snapToGrid w:val="0"/>
          <w:lang w:val="es-ES_tradnl" w:eastAsia="es-ES"/>
        </w:rPr>
        <w:t xml:space="preserve">, resulta importante recalcar que el espectro radioeléctrico </w:t>
      </w:r>
      <w:r w:rsidR="0076619E">
        <w:rPr>
          <w:rFonts w:ascii="ITC Avant Garde" w:hAnsi="ITC Avant Garde"/>
        </w:rPr>
        <w:t xml:space="preserve">forma parte del espacio aéreo situado sobre el territorio nacional, sobre el que la Nación ejerce dominio directo en la extensión y términos que fije el derecho internacional conforme al artículo 27 de la </w:t>
      </w:r>
      <w:r w:rsidR="0076619E">
        <w:rPr>
          <w:rFonts w:ascii="ITC Avant Garde" w:eastAsia="Times New Roman" w:hAnsi="ITC Avant Garde"/>
          <w:b/>
          <w:bCs/>
          <w:lang w:eastAsia="es-MX"/>
        </w:rPr>
        <w:t xml:space="preserve">CPEUM, </w:t>
      </w:r>
      <w:r w:rsidR="0076619E">
        <w:rPr>
          <w:rFonts w:ascii="ITC Avant Garde" w:eastAsia="Times New Roman" w:hAnsi="ITC Avant Garde"/>
          <w:snapToGrid w:val="0"/>
          <w:lang w:val="es-ES_tradnl" w:eastAsia="es-ES"/>
        </w:rPr>
        <w:t xml:space="preserve">por lo que en tal sentido, </w:t>
      </w:r>
      <w:r w:rsidR="0076619E" w:rsidRPr="00EB568D">
        <w:rPr>
          <w:rFonts w:ascii="ITC Avant Garde" w:eastAsia="Times New Roman" w:hAnsi="ITC Avant Garde"/>
          <w:b/>
          <w:snapToGrid w:val="0"/>
          <w:u w:val="single"/>
          <w:lang w:val="es-ES_tradnl" w:eastAsia="es-ES"/>
        </w:rPr>
        <w:t xml:space="preserve">el espectro radioeléctrico constituye un </w:t>
      </w:r>
      <w:r w:rsidR="0076619E">
        <w:rPr>
          <w:rFonts w:ascii="ITC Avant Garde" w:eastAsia="Times New Roman" w:hAnsi="ITC Avant Garde"/>
          <w:b/>
          <w:snapToGrid w:val="0"/>
          <w:u w:val="single"/>
          <w:lang w:val="es-ES_tradnl" w:eastAsia="es-ES"/>
        </w:rPr>
        <w:t>bien del dominio público</w:t>
      </w:r>
      <w:r w:rsidR="0076619E">
        <w:rPr>
          <w:rFonts w:ascii="ITC Avant Garde" w:eastAsia="Times New Roman" w:hAnsi="ITC Avant Garde"/>
          <w:snapToGrid w:val="0"/>
          <w:lang w:val="es-ES_tradnl" w:eastAsia="es-ES"/>
        </w:rPr>
        <w:t xml:space="preserve"> </w:t>
      </w:r>
      <w:r w:rsidR="0076619E">
        <w:rPr>
          <w:rFonts w:ascii="ITC Avant Garde" w:eastAsia="Times New Roman" w:hAnsi="ITC Avant Garde"/>
          <w:b/>
          <w:snapToGrid w:val="0"/>
          <w:u w:val="single"/>
          <w:lang w:val="es-ES_tradnl" w:eastAsia="es-ES"/>
        </w:rPr>
        <w:t>de la Federación y una vía general de comunicación</w:t>
      </w:r>
      <w:r w:rsidR="0076619E">
        <w:rPr>
          <w:rFonts w:ascii="ITC Avant Garde" w:eastAsia="Times New Roman" w:hAnsi="ITC Avant Garde"/>
          <w:snapToGrid w:val="0"/>
          <w:lang w:val="es-ES_tradnl" w:eastAsia="es-ES"/>
        </w:rPr>
        <w:t>, el cual es utilizado para satisfacer una de las necesidades primarias de la sociedad como lo es la comunicación, además de ser un recurso natural limitado, cuya propiedad original corresponde al Estado.</w:t>
      </w:r>
    </w:p>
    <w:p w:rsidR="00CB212A" w:rsidRDefault="0076619E" w:rsidP="003953D5">
      <w:pPr>
        <w:tabs>
          <w:tab w:val="left" w:pos="426"/>
        </w:tabs>
        <w:spacing w:after="240" w:line="360" w:lineRule="auto"/>
        <w:ind w:right="51"/>
        <w:jc w:val="both"/>
        <w:rPr>
          <w:rFonts w:ascii="ITC Avant Garde" w:eastAsia="Times New Roman" w:hAnsi="ITC Avant Garde"/>
          <w:snapToGrid w:val="0"/>
          <w:lang w:val="es-ES_tradnl" w:eastAsia="es-ES"/>
        </w:rPr>
      </w:pPr>
      <w:r>
        <w:rPr>
          <w:rFonts w:ascii="ITC Avant Garde" w:eastAsia="Times New Roman" w:hAnsi="ITC Avant Garde"/>
          <w:snapToGrid w:val="0"/>
          <w:lang w:val="es-ES_tradnl" w:eastAsia="es-ES"/>
        </w:rPr>
        <w:t>Corrobora lo anterior lo dispuesto por el Poder Judicial de la Federación en el siguiente criterio:</w:t>
      </w:r>
    </w:p>
    <w:p w:rsidR="00CB212A" w:rsidRDefault="0076619E" w:rsidP="003953D5">
      <w:pPr>
        <w:tabs>
          <w:tab w:val="left" w:pos="851"/>
        </w:tabs>
        <w:spacing w:after="240" w:line="360" w:lineRule="auto"/>
        <w:ind w:left="851" w:right="900"/>
        <w:jc w:val="both"/>
        <w:rPr>
          <w:rFonts w:ascii="ITC Avant Garde" w:eastAsia="Times New Roman" w:hAnsi="ITC Avant Garde"/>
          <w:b/>
          <w:i/>
          <w:sz w:val="20"/>
          <w:szCs w:val="20"/>
          <w:lang w:val="es-ES" w:eastAsia="es-ES"/>
        </w:rPr>
      </w:pPr>
      <w:r>
        <w:rPr>
          <w:rFonts w:ascii="ITC Avant Garde" w:eastAsia="Times New Roman" w:hAnsi="ITC Avant Garde"/>
          <w:b/>
          <w:i/>
          <w:sz w:val="20"/>
          <w:szCs w:val="20"/>
          <w:lang w:val="es-ES" w:eastAsia="es-ES"/>
        </w:rPr>
        <w:t xml:space="preserve">“ESPECTRO RADIOELÉCTRICO. FORMA PARTE DEL ESPACIO AÉREO, QUE CONSTITUYE UN BIEN NACIONAL DE USO COMÚN SUJETO AL RÉGIMEN DE DOMINIO PÚBLICO DE LA FEDERACIÓN, PARA CUYO APROVECHAMIENTO ESPECIAL SE REQUIERE CONCESIÓN, AUTORIZACIÓN O PERMISO. </w:t>
      </w:r>
      <w:r>
        <w:rPr>
          <w:rFonts w:ascii="ITC Avant Garde" w:eastAsia="Times New Roman" w:hAnsi="ITC Avant Garde"/>
          <w:i/>
          <w:sz w:val="20"/>
          <w:szCs w:val="20"/>
          <w:lang w:val="es-ES" w:eastAsia="es-ES"/>
        </w:rPr>
        <w:t xml:space="preserve">La Sección Primera, Apartado 1-5, del Reglamento de Radiocomunicaciones de la Unión Internacional de Telecomunicaciones, define a las ondas radioeléctricas u ondas hertzianas como las ondas electromagnéticas cuya frecuencia se fija convencionalmente por debajo de los 3,000 gigahertz y que se propagan por el espacio sin guía artificial. Por su parte, el artículo 3o., fracción II, de la Ley Federal de Telecomunicaciones define al espectro radioeléctrico como el espacio que permite la propagación sin guía artificial de ondas electromagnéticas cuyas bandas de frecuencia se fijan convencionalmente </w:t>
      </w:r>
      <w:r>
        <w:rPr>
          <w:rFonts w:ascii="ITC Avant Garde" w:eastAsia="Times New Roman" w:hAnsi="ITC Avant Garde"/>
          <w:i/>
          <w:sz w:val="20"/>
          <w:szCs w:val="20"/>
          <w:lang w:val="es-ES" w:eastAsia="es-ES"/>
        </w:rPr>
        <w:lastRenderedPageBreak/>
        <w:t xml:space="preserve">por debajo de los 3,000 gigahertz. En ese tenor, si se relaciona el concepto de ondas radioeléctricas definido por el derecho internacional con el del </w:t>
      </w:r>
      <w:r>
        <w:rPr>
          <w:rFonts w:ascii="ITC Avant Garde" w:eastAsia="Times New Roman" w:hAnsi="ITC Avant Garde"/>
          <w:b/>
          <w:i/>
          <w:sz w:val="20"/>
          <w:szCs w:val="20"/>
          <w:u w:val="single"/>
          <w:lang w:val="es-ES" w:eastAsia="es-ES"/>
        </w:rPr>
        <w:t>espectro radioeléctrico</w:t>
      </w:r>
      <w:r>
        <w:rPr>
          <w:rFonts w:ascii="ITC Avant Garde" w:eastAsia="Times New Roman" w:hAnsi="ITC Avant Garde"/>
          <w:i/>
          <w:sz w:val="20"/>
          <w:szCs w:val="20"/>
          <w:lang w:val="es-ES" w:eastAsia="es-ES"/>
        </w:rPr>
        <w:t xml:space="preserve"> que define la Ley Federal de Telecomunicaciones, se concluye que este último </w:t>
      </w:r>
      <w:r>
        <w:rPr>
          <w:rFonts w:ascii="ITC Avant Garde" w:eastAsia="Times New Roman" w:hAnsi="ITC Avant Garde"/>
          <w:b/>
          <w:i/>
          <w:sz w:val="20"/>
          <w:szCs w:val="20"/>
          <w:u w:val="single"/>
          <w:lang w:val="es-ES" w:eastAsia="es-ES"/>
        </w:rPr>
        <w:t>forma parte del espacio aéreo situado sobre el territorio nacional, sobre el que la Nación ejerce dominio directo en la extensión y términos que fije el derecho internacional conforme al artículo 27 de la Constitución Política de los Estados Unidos Mexicanos. Por tanto, el espectro radioeléctrico constituye un bien de uso común que, como tal, en términos de la Ley General de Bienes Nacionales, está sujeto al régimen de dominio público de la Federación,</w:t>
      </w:r>
      <w:r>
        <w:rPr>
          <w:rFonts w:ascii="ITC Avant Garde" w:eastAsia="Times New Roman" w:hAnsi="ITC Avant Garde"/>
          <w:i/>
          <w:sz w:val="20"/>
          <w:szCs w:val="20"/>
          <w:lang w:val="es-ES" w:eastAsia="es-ES"/>
        </w:rPr>
        <w:t xml:space="preserve"> pudiendo hacer uso de él todos los habitantes de la República Mexicana con las restricciones establecidas en las leyes y reglamentos administrativos aplicables, pero para su aprovechamiento especial se requiere concesión, autorización o permiso otorgados conforme a las condiciones y requisitos legalmente establecidos, los que no crean derechos reales, pues sólo otorgan frente a la administración y sin perjuicio de terceros, el derecho al uso, aprovechamiento o explotación conforme a las leyes y al título correspondiente</w:t>
      </w:r>
      <w:r w:rsidR="003953D5">
        <w:rPr>
          <w:rFonts w:ascii="ITC Avant Garde" w:eastAsia="Times New Roman" w:hAnsi="ITC Avant Garde"/>
          <w:b/>
          <w:i/>
          <w:sz w:val="20"/>
          <w:szCs w:val="20"/>
          <w:lang w:val="es-ES" w:eastAsia="es-ES"/>
        </w:rPr>
        <w:t>.</w:t>
      </w:r>
    </w:p>
    <w:p w:rsidR="00CB212A" w:rsidRDefault="0076619E" w:rsidP="003953D5">
      <w:pPr>
        <w:tabs>
          <w:tab w:val="left" w:pos="851"/>
        </w:tabs>
        <w:spacing w:after="240" w:line="360" w:lineRule="auto"/>
        <w:ind w:left="851" w:right="900" w:firstLine="1"/>
        <w:jc w:val="both"/>
        <w:rPr>
          <w:rFonts w:ascii="ITC Avant Garde" w:eastAsia="Times New Roman" w:hAnsi="ITC Avant Garde" w:cs="Arial"/>
          <w:i/>
          <w:sz w:val="20"/>
          <w:szCs w:val="20"/>
          <w:lang w:val="es-ES_tradnl" w:eastAsia="es-ES"/>
        </w:rPr>
      </w:pPr>
      <w:r>
        <w:rPr>
          <w:rFonts w:ascii="ITC Avant Garde" w:eastAsia="Times New Roman" w:hAnsi="ITC Avant Garde" w:cs="Arial"/>
          <w:i/>
          <w:sz w:val="20"/>
          <w:szCs w:val="20"/>
          <w:lang w:val="es-ES_tradnl" w:eastAsia="es-ES"/>
        </w:rPr>
        <w:t>Pleno, Novena Época, Semanario Judicial de la Federación, Tomo XXVI, Diciembre de 2007, Jurisprudencia, Página: 987, Materias Constitucional y Administrativa.”</w:t>
      </w:r>
    </w:p>
    <w:p w:rsidR="00CB212A" w:rsidRDefault="0076619E" w:rsidP="003953D5">
      <w:pPr>
        <w:pStyle w:val="Textoindependiente"/>
        <w:tabs>
          <w:tab w:val="left" w:pos="851"/>
        </w:tabs>
        <w:spacing w:after="240" w:line="360" w:lineRule="auto"/>
        <w:jc w:val="both"/>
        <w:rPr>
          <w:rFonts w:ascii="ITC Avant Garde" w:eastAsia="Times New Roman" w:hAnsi="ITC Avant Garde"/>
          <w:bCs/>
          <w:lang w:eastAsia="es-MX"/>
        </w:rPr>
      </w:pPr>
      <w:r w:rsidRPr="008D5598">
        <w:rPr>
          <w:rFonts w:ascii="ITC Avant Garde" w:eastAsia="Times New Roman" w:hAnsi="ITC Avant Garde"/>
          <w:bCs/>
          <w:lang w:eastAsia="es-MX"/>
        </w:rPr>
        <w:t xml:space="preserve">Por otra parte, el artículo 75 de la </w:t>
      </w:r>
      <w:r w:rsidRPr="008D5598">
        <w:rPr>
          <w:rFonts w:ascii="ITC Avant Garde" w:eastAsia="Times New Roman" w:hAnsi="ITC Avant Garde"/>
          <w:b/>
          <w:bCs/>
          <w:lang w:eastAsia="es-MX"/>
        </w:rPr>
        <w:t>LFTR</w:t>
      </w:r>
      <w:r w:rsidRPr="008D5598">
        <w:rPr>
          <w:rFonts w:ascii="ITC Avant Garde" w:eastAsia="Times New Roman" w:hAnsi="ITC Avant Garde"/>
          <w:bCs/>
          <w:lang w:eastAsia="es-MX"/>
        </w:rPr>
        <w:t xml:space="preserve"> establece que corresponde al </w:t>
      </w:r>
      <w:r w:rsidRPr="008D5598">
        <w:rPr>
          <w:rFonts w:ascii="ITC Avant Garde" w:eastAsia="Times New Roman" w:hAnsi="ITC Avant Garde"/>
          <w:b/>
          <w:bCs/>
          <w:lang w:eastAsia="es-MX"/>
        </w:rPr>
        <w:t>Instituto</w:t>
      </w:r>
      <w:r w:rsidRPr="008D5598">
        <w:rPr>
          <w:rFonts w:ascii="ITC Avant Garde" w:eastAsia="Times New Roman" w:hAnsi="ITC Avant Garde"/>
          <w:bCs/>
          <w:lang w:eastAsia="es-MX"/>
        </w:rPr>
        <w:t xml:space="preserve"> otorgar concesiones para usar, aprovechar o explotar bandas de frecuencias del espectro radioeléctrico de uso determinado y en el artículo 76, fracción III establece que de acuerdo con sus fines, las concesiones de espectro para uso privado confieren a su titular el derecho para usar y aprovechar bandas de frecuencias del espectro radioeléctrico de uso determinado con propósitos de comunicación privada.</w:t>
      </w:r>
    </w:p>
    <w:p w:rsidR="00CB212A" w:rsidRDefault="0076619E" w:rsidP="003953D5">
      <w:pPr>
        <w:pStyle w:val="Textoindependiente"/>
        <w:tabs>
          <w:tab w:val="left" w:pos="851"/>
        </w:tabs>
        <w:spacing w:after="240" w:line="360" w:lineRule="auto"/>
        <w:jc w:val="both"/>
        <w:rPr>
          <w:rFonts w:ascii="ITC Avant Garde" w:eastAsia="Times New Roman" w:hAnsi="ITC Avant Garde"/>
          <w:bCs/>
          <w:lang w:eastAsia="es-MX"/>
        </w:rPr>
      </w:pPr>
      <w:r>
        <w:rPr>
          <w:rFonts w:ascii="ITC Avant Garde" w:eastAsia="Times New Roman" w:hAnsi="ITC Avant Garde"/>
          <w:bCs/>
          <w:lang w:eastAsia="es-MX"/>
        </w:rPr>
        <w:t xml:space="preserve">En efecto, dichos preceptos legales establecen lo siguiente: </w:t>
      </w:r>
    </w:p>
    <w:p w:rsidR="00CB212A" w:rsidRDefault="0076619E" w:rsidP="003953D5">
      <w:pPr>
        <w:pStyle w:val="Textoindependiente"/>
        <w:tabs>
          <w:tab w:val="left" w:pos="851"/>
        </w:tabs>
        <w:spacing w:after="240" w:line="360" w:lineRule="auto"/>
        <w:ind w:left="851" w:right="900"/>
        <w:jc w:val="both"/>
        <w:rPr>
          <w:rFonts w:ascii="ITC Avant Garde" w:eastAsia="Times New Roman" w:hAnsi="ITC Avant Garde"/>
          <w:bCs/>
          <w:sz w:val="20"/>
          <w:lang w:eastAsia="es-MX"/>
        </w:rPr>
      </w:pPr>
      <w:r w:rsidRPr="008B2DF3">
        <w:rPr>
          <w:rFonts w:ascii="ITC Avant Garde" w:eastAsia="Times New Roman" w:hAnsi="ITC Avant Garde"/>
          <w:bCs/>
          <w:sz w:val="20"/>
          <w:lang w:eastAsia="es-MX"/>
        </w:rPr>
        <w:t>“</w:t>
      </w:r>
      <w:r w:rsidRPr="008B2DF3">
        <w:rPr>
          <w:rFonts w:ascii="ITC Avant Garde" w:eastAsia="Times New Roman" w:hAnsi="ITC Avant Garde"/>
          <w:b/>
          <w:bCs/>
          <w:sz w:val="20"/>
          <w:lang w:eastAsia="es-MX"/>
        </w:rPr>
        <w:t>Artículo 66.</w:t>
      </w:r>
      <w:r w:rsidRPr="008B2DF3">
        <w:rPr>
          <w:rFonts w:ascii="ITC Avant Garde" w:eastAsia="Times New Roman" w:hAnsi="ITC Avant Garde"/>
          <w:bCs/>
          <w:sz w:val="20"/>
          <w:lang w:eastAsia="es-MX"/>
        </w:rPr>
        <w:t xml:space="preserve"> Se requerirá concesión única para prestar todo tipo de servicios públicos de telecomunicaciones y radiodifusión.”</w:t>
      </w:r>
    </w:p>
    <w:p w:rsidR="00CB212A" w:rsidRDefault="0076619E" w:rsidP="003953D5">
      <w:pPr>
        <w:pStyle w:val="Textoindependiente"/>
        <w:tabs>
          <w:tab w:val="left" w:pos="851"/>
        </w:tabs>
        <w:spacing w:after="240" w:line="360" w:lineRule="auto"/>
        <w:ind w:left="851" w:right="900"/>
        <w:jc w:val="both"/>
        <w:rPr>
          <w:rFonts w:ascii="ITC Avant Garde" w:eastAsia="Times New Roman" w:hAnsi="ITC Avant Garde"/>
          <w:bCs/>
          <w:sz w:val="20"/>
          <w:lang w:eastAsia="es-MX"/>
        </w:rPr>
      </w:pPr>
      <w:r w:rsidRPr="008B2DF3">
        <w:rPr>
          <w:rFonts w:ascii="ITC Avant Garde" w:eastAsia="Times New Roman" w:hAnsi="ITC Avant Garde"/>
          <w:b/>
          <w:bCs/>
          <w:sz w:val="20"/>
          <w:lang w:eastAsia="es-MX"/>
        </w:rPr>
        <w:lastRenderedPageBreak/>
        <w:t>“Artículo 67.</w:t>
      </w:r>
      <w:r w:rsidRPr="008B2DF3">
        <w:rPr>
          <w:rFonts w:ascii="ITC Avant Garde" w:eastAsia="Times New Roman" w:hAnsi="ITC Avant Garde"/>
          <w:bCs/>
          <w:sz w:val="20"/>
          <w:lang w:eastAsia="es-MX"/>
        </w:rPr>
        <w:t xml:space="preserve"> De acuerdo con sus fines, la concesión única será:</w:t>
      </w:r>
    </w:p>
    <w:p w:rsidR="00CB212A" w:rsidRDefault="0076619E" w:rsidP="003953D5">
      <w:pPr>
        <w:pStyle w:val="Textoindependiente"/>
        <w:tabs>
          <w:tab w:val="left" w:pos="851"/>
        </w:tabs>
        <w:spacing w:after="240" w:line="360" w:lineRule="auto"/>
        <w:ind w:left="851" w:right="900"/>
        <w:jc w:val="both"/>
        <w:rPr>
          <w:rFonts w:ascii="ITC Avant Garde" w:eastAsia="Times New Roman" w:hAnsi="ITC Avant Garde"/>
          <w:bCs/>
          <w:sz w:val="20"/>
          <w:lang w:eastAsia="es-MX"/>
        </w:rPr>
      </w:pPr>
      <w:r w:rsidRPr="008B2DF3">
        <w:rPr>
          <w:rFonts w:ascii="ITC Avant Garde" w:eastAsia="Times New Roman" w:hAnsi="ITC Avant Garde"/>
          <w:bCs/>
          <w:sz w:val="20"/>
          <w:lang w:eastAsia="es-MX"/>
        </w:rPr>
        <w:t>(…)</w:t>
      </w:r>
    </w:p>
    <w:p w:rsidR="00CB212A" w:rsidRDefault="0076619E" w:rsidP="003953D5">
      <w:pPr>
        <w:pStyle w:val="Textoindependiente"/>
        <w:tabs>
          <w:tab w:val="left" w:pos="851"/>
        </w:tabs>
        <w:spacing w:after="240" w:line="360" w:lineRule="auto"/>
        <w:ind w:left="851" w:right="900"/>
        <w:jc w:val="both"/>
        <w:rPr>
          <w:rFonts w:ascii="ITC Avant Garde" w:eastAsia="Times New Roman" w:hAnsi="ITC Avant Garde"/>
          <w:bCs/>
          <w:sz w:val="20"/>
          <w:lang w:eastAsia="es-MX"/>
        </w:rPr>
      </w:pPr>
      <w:r w:rsidRPr="008B2DF3">
        <w:rPr>
          <w:rFonts w:ascii="ITC Avant Garde" w:eastAsia="Times New Roman" w:hAnsi="ITC Avant Garde"/>
          <w:b/>
          <w:bCs/>
          <w:sz w:val="20"/>
          <w:lang w:eastAsia="es-MX"/>
        </w:rPr>
        <w:t>III. Para uso privado:</w:t>
      </w:r>
      <w:r w:rsidRPr="008B2DF3">
        <w:rPr>
          <w:rFonts w:ascii="ITC Avant Garde" w:eastAsia="Times New Roman" w:hAnsi="ITC Avant Garde"/>
          <w:bCs/>
          <w:sz w:val="20"/>
          <w:lang w:eastAsia="es-MX"/>
        </w:rPr>
        <w:t xml:space="preserve"> Confiere el derecho para servicios de telecomunicaciones con propósitos de comunicación privada, experimentación, comprobación de viabilidad técnica y económica de tecnologías en desarrollo o pruebas temporales de equipos sin fines de explotación comercial…”</w:t>
      </w:r>
    </w:p>
    <w:p w:rsidR="00CB212A" w:rsidRDefault="0076619E" w:rsidP="003953D5">
      <w:pPr>
        <w:pStyle w:val="Textoindependiente"/>
        <w:tabs>
          <w:tab w:val="left" w:pos="851"/>
        </w:tabs>
        <w:spacing w:after="240" w:line="360" w:lineRule="auto"/>
        <w:ind w:left="851" w:right="900"/>
        <w:jc w:val="both"/>
        <w:rPr>
          <w:rFonts w:ascii="ITC Avant Garde" w:eastAsia="Times New Roman" w:hAnsi="ITC Avant Garde"/>
          <w:bCs/>
          <w:sz w:val="20"/>
          <w:lang w:eastAsia="es-MX"/>
        </w:rPr>
      </w:pPr>
      <w:r w:rsidRPr="008B2DF3">
        <w:rPr>
          <w:rFonts w:ascii="ITC Avant Garde" w:eastAsia="Times New Roman" w:hAnsi="ITC Avant Garde"/>
          <w:bCs/>
          <w:sz w:val="20"/>
          <w:lang w:eastAsia="es-MX"/>
        </w:rPr>
        <w:t>“</w:t>
      </w:r>
      <w:r w:rsidRPr="008B2DF3">
        <w:rPr>
          <w:rFonts w:ascii="ITC Avant Garde" w:eastAsia="Times New Roman" w:hAnsi="ITC Avant Garde"/>
          <w:b/>
          <w:bCs/>
          <w:sz w:val="20"/>
          <w:lang w:eastAsia="es-MX"/>
        </w:rPr>
        <w:t>Artículo 69.</w:t>
      </w:r>
      <w:r w:rsidRPr="008B2DF3">
        <w:rPr>
          <w:rFonts w:ascii="ITC Avant Garde" w:eastAsia="Times New Roman" w:hAnsi="ITC Avant Garde"/>
          <w:bCs/>
          <w:sz w:val="20"/>
          <w:lang w:eastAsia="es-MX"/>
        </w:rPr>
        <w:t xml:space="preserve"> Se requerirá concesión única para uso privado, solamente cuando se necesite utilizar o aprovechar bandas de frecuencias del espectro radioeléctrico que no sean de uso libre o recursos orbitales, para lo cual se estará a lo dispuesto en el Capítulo III del presente Título.”</w:t>
      </w:r>
    </w:p>
    <w:p w:rsidR="00CB212A" w:rsidRDefault="0076619E" w:rsidP="003953D5">
      <w:pPr>
        <w:pStyle w:val="Textoindependiente"/>
        <w:tabs>
          <w:tab w:val="left" w:pos="851"/>
        </w:tabs>
        <w:spacing w:after="240" w:line="360" w:lineRule="auto"/>
        <w:ind w:left="851" w:right="900"/>
        <w:jc w:val="both"/>
        <w:rPr>
          <w:rFonts w:ascii="ITC Avant Garde" w:eastAsia="Times New Roman" w:hAnsi="ITC Avant Garde"/>
          <w:bCs/>
          <w:sz w:val="20"/>
          <w:lang w:eastAsia="es-MX"/>
        </w:rPr>
      </w:pPr>
      <w:r w:rsidRPr="008B2DF3">
        <w:rPr>
          <w:rFonts w:ascii="ITC Avant Garde" w:eastAsia="Times New Roman" w:hAnsi="ITC Avant Garde"/>
          <w:bCs/>
          <w:sz w:val="20"/>
          <w:lang w:eastAsia="es-MX"/>
        </w:rPr>
        <w:t>“</w:t>
      </w:r>
      <w:r w:rsidRPr="008B2DF3">
        <w:rPr>
          <w:rFonts w:ascii="ITC Avant Garde" w:eastAsia="Times New Roman" w:hAnsi="ITC Avant Garde"/>
          <w:b/>
          <w:bCs/>
          <w:sz w:val="20"/>
          <w:lang w:eastAsia="es-MX"/>
        </w:rPr>
        <w:t>Artículo 75.</w:t>
      </w:r>
      <w:r w:rsidRPr="008B2DF3">
        <w:rPr>
          <w:rFonts w:ascii="ITC Avant Garde" w:eastAsia="Times New Roman" w:hAnsi="ITC Avant Garde"/>
          <w:bCs/>
          <w:sz w:val="20"/>
          <w:lang w:eastAsia="es-MX"/>
        </w:rPr>
        <w:t xml:space="preserve"> Las concesiones para usar, aprovechar y explotar bandas de frecuencias del espectro radioeléctrico de uso determinado y para la ocupación y explotación de recursos orbitales, se otorgarán por el Instituto por un plazo de hasta veinte años y podrán ser prorrogadas hasta por plazos iguales conforme a lo dispuesto en el Capítulo VI de este Título.</w:t>
      </w:r>
    </w:p>
    <w:p w:rsidR="00CB212A" w:rsidRDefault="0076619E" w:rsidP="003953D5">
      <w:pPr>
        <w:pStyle w:val="Textoindependiente"/>
        <w:tabs>
          <w:tab w:val="left" w:pos="851"/>
        </w:tabs>
        <w:spacing w:after="240" w:line="360" w:lineRule="auto"/>
        <w:ind w:left="851" w:right="900"/>
        <w:jc w:val="both"/>
        <w:rPr>
          <w:rFonts w:ascii="ITC Avant Garde" w:eastAsia="Times New Roman" w:hAnsi="ITC Avant Garde"/>
          <w:bCs/>
          <w:sz w:val="20"/>
          <w:lang w:eastAsia="es-MX"/>
        </w:rPr>
      </w:pPr>
      <w:r w:rsidRPr="008B2DF3">
        <w:rPr>
          <w:rFonts w:ascii="ITC Avant Garde" w:eastAsia="Times New Roman" w:hAnsi="ITC Avant Garde"/>
          <w:bCs/>
          <w:sz w:val="20"/>
          <w:lang w:eastAsia="es-MX"/>
        </w:rPr>
        <w:t>Cuando la explotación de los servicios objeto de la concesión sobre el espectro radioeléctrico requiera de una concesión única, ésta última se otorgará en el mismo acto administrativo, salvo que el concesionario ya cuente con una concesión.”</w:t>
      </w:r>
    </w:p>
    <w:p w:rsidR="00CB212A" w:rsidRDefault="0076619E" w:rsidP="003953D5">
      <w:pPr>
        <w:pStyle w:val="Textoindependiente"/>
        <w:tabs>
          <w:tab w:val="left" w:pos="851"/>
        </w:tabs>
        <w:spacing w:after="240" w:line="360" w:lineRule="auto"/>
        <w:ind w:left="851" w:right="900"/>
        <w:jc w:val="both"/>
        <w:rPr>
          <w:rFonts w:ascii="ITC Avant Garde" w:eastAsia="Times New Roman" w:hAnsi="ITC Avant Garde"/>
          <w:bCs/>
          <w:sz w:val="20"/>
          <w:lang w:eastAsia="es-MX"/>
        </w:rPr>
      </w:pPr>
      <w:r w:rsidRPr="008B2DF3">
        <w:rPr>
          <w:rFonts w:ascii="ITC Avant Garde" w:eastAsia="Times New Roman" w:hAnsi="ITC Avant Garde"/>
          <w:bCs/>
          <w:sz w:val="20"/>
          <w:lang w:eastAsia="es-MX"/>
        </w:rPr>
        <w:t>“</w:t>
      </w:r>
      <w:r w:rsidRPr="008B2DF3">
        <w:rPr>
          <w:rFonts w:ascii="ITC Avant Garde" w:eastAsia="Times New Roman" w:hAnsi="ITC Avant Garde"/>
          <w:b/>
          <w:bCs/>
          <w:sz w:val="20"/>
          <w:lang w:eastAsia="es-MX"/>
        </w:rPr>
        <w:t>Artículo 76.</w:t>
      </w:r>
      <w:r w:rsidRPr="008B2DF3">
        <w:rPr>
          <w:rFonts w:ascii="ITC Avant Garde" w:eastAsia="Times New Roman" w:hAnsi="ITC Avant Garde"/>
          <w:bCs/>
          <w:sz w:val="20"/>
          <w:lang w:eastAsia="es-MX"/>
        </w:rPr>
        <w:t xml:space="preserve"> De acuerdo con sus fines, las concesiones a que se refiere este capítulo serán:</w:t>
      </w:r>
    </w:p>
    <w:p w:rsidR="00CB212A" w:rsidRDefault="0076619E" w:rsidP="003953D5">
      <w:pPr>
        <w:pStyle w:val="Textoindependiente"/>
        <w:tabs>
          <w:tab w:val="left" w:pos="851"/>
        </w:tabs>
        <w:spacing w:after="240" w:line="360" w:lineRule="auto"/>
        <w:ind w:left="851" w:right="900"/>
        <w:jc w:val="both"/>
        <w:rPr>
          <w:rFonts w:ascii="ITC Avant Garde" w:eastAsia="Times New Roman" w:hAnsi="ITC Avant Garde"/>
          <w:bCs/>
          <w:sz w:val="20"/>
          <w:lang w:eastAsia="es-MX"/>
        </w:rPr>
      </w:pPr>
      <w:r w:rsidRPr="008B2DF3">
        <w:rPr>
          <w:rFonts w:ascii="ITC Avant Garde" w:eastAsia="Times New Roman" w:hAnsi="ITC Avant Garde"/>
          <w:bCs/>
          <w:sz w:val="20"/>
          <w:lang w:eastAsia="es-MX"/>
        </w:rPr>
        <w:t>III. Para uso privado: Confiere el derecho para usar y aprovechar bandas de frecuencias del espectro radioeléctrico de uso determinado o para la ocupación y explotación de recursos orbitales, con propósitos de:</w:t>
      </w:r>
    </w:p>
    <w:p w:rsidR="00CB212A" w:rsidRDefault="0076619E" w:rsidP="003953D5">
      <w:pPr>
        <w:pStyle w:val="Textoindependiente"/>
        <w:tabs>
          <w:tab w:val="left" w:pos="851"/>
        </w:tabs>
        <w:spacing w:after="240" w:line="360" w:lineRule="auto"/>
        <w:ind w:left="851" w:right="900"/>
        <w:jc w:val="both"/>
        <w:rPr>
          <w:rFonts w:ascii="ITC Avant Garde" w:eastAsia="Times New Roman" w:hAnsi="ITC Avant Garde"/>
          <w:bCs/>
          <w:sz w:val="20"/>
          <w:lang w:eastAsia="es-MX"/>
        </w:rPr>
      </w:pPr>
      <w:r w:rsidRPr="008B2DF3">
        <w:rPr>
          <w:rFonts w:ascii="ITC Avant Garde" w:eastAsia="Times New Roman" w:hAnsi="ITC Avant Garde"/>
          <w:bCs/>
          <w:sz w:val="20"/>
          <w:lang w:eastAsia="es-MX"/>
        </w:rPr>
        <w:tab/>
        <w:t>a) Comunicación privada…”</w:t>
      </w:r>
    </w:p>
    <w:p w:rsidR="00CB212A" w:rsidRDefault="0076619E" w:rsidP="003953D5">
      <w:pPr>
        <w:pStyle w:val="Textoindependiente"/>
        <w:tabs>
          <w:tab w:val="left" w:pos="851"/>
        </w:tabs>
        <w:spacing w:after="240" w:line="360" w:lineRule="auto"/>
        <w:jc w:val="both"/>
        <w:rPr>
          <w:rFonts w:ascii="ITC Avant Garde" w:eastAsia="Times New Roman" w:hAnsi="ITC Avant Garde"/>
          <w:bCs/>
          <w:lang w:eastAsia="es-MX"/>
        </w:rPr>
      </w:pPr>
      <w:r w:rsidRPr="008B2DF3">
        <w:rPr>
          <w:rFonts w:ascii="ITC Avant Garde" w:eastAsia="Times New Roman" w:hAnsi="ITC Avant Garde"/>
          <w:bCs/>
          <w:lang w:eastAsia="es-MX"/>
        </w:rPr>
        <w:t>De lo expuesto se desprende que independientemente de que los servicios de telecomunicaciones en su modalidad de radiocomunicación privada se lleven a c</w:t>
      </w:r>
      <w:r w:rsidR="008D5598">
        <w:rPr>
          <w:rFonts w:ascii="ITC Avant Garde" w:eastAsia="Times New Roman" w:hAnsi="ITC Avant Garde"/>
          <w:bCs/>
          <w:lang w:eastAsia="es-MX"/>
        </w:rPr>
        <w:t xml:space="preserve">abo </w:t>
      </w:r>
      <w:r w:rsidR="008D5598">
        <w:rPr>
          <w:rFonts w:ascii="ITC Avant Garde" w:eastAsia="Times New Roman" w:hAnsi="ITC Avant Garde"/>
          <w:bCs/>
          <w:lang w:eastAsia="es-MX"/>
        </w:rPr>
        <w:lastRenderedPageBreak/>
        <w:t>para fines propios o bien para su prestación a</w:t>
      </w:r>
      <w:r w:rsidRPr="008B2DF3">
        <w:rPr>
          <w:rFonts w:ascii="ITC Avant Garde" w:eastAsia="Times New Roman" w:hAnsi="ITC Avant Garde"/>
          <w:bCs/>
          <w:lang w:eastAsia="es-MX"/>
        </w:rPr>
        <w:t xml:space="preserve"> terceros, para </w:t>
      </w:r>
      <w:r>
        <w:rPr>
          <w:rFonts w:ascii="ITC Avant Garde" w:eastAsia="Times New Roman" w:hAnsi="ITC Avant Garde"/>
          <w:bCs/>
          <w:lang w:eastAsia="es-MX"/>
        </w:rPr>
        <w:t>el uso de bandas de frecuencias con dichos fines,</w:t>
      </w:r>
      <w:r w:rsidRPr="008B2DF3">
        <w:rPr>
          <w:rFonts w:ascii="ITC Avant Garde" w:eastAsia="Times New Roman" w:hAnsi="ITC Avant Garde"/>
          <w:bCs/>
          <w:lang w:eastAsia="es-MX"/>
        </w:rPr>
        <w:t xml:space="preserve"> necesariamente </w:t>
      </w:r>
      <w:r>
        <w:rPr>
          <w:rFonts w:ascii="ITC Avant Garde" w:eastAsia="Times New Roman" w:hAnsi="ITC Avant Garde"/>
          <w:bCs/>
          <w:lang w:eastAsia="es-MX"/>
        </w:rPr>
        <w:t>requiere u</w:t>
      </w:r>
      <w:r w:rsidRPr="008B2DF3">
        <w:rPr>
          <w:rFonts w:ascii="ITC Avant Garde" w:eastAsia="Times New Roman" w:hAnsi="ITC Avant Garde"/>
          <w:bCs/>
          <w:lang w:eastAsia="es-MX"/>
        </w:rPr>
        <w:t xml:space="preserve">na concesión otorgada por el </w:t>
      </w:r>
      <w:r w:rsidRPr="00332D8E">
        <w:rPr>
          <w:rFonts w:ascii="ITC Avant Garde" w:eastAsia="Times New Roman" w:hAnsi="ITC Avant Garde"/>
          <w:b/>
          <w:bCs/>
          <w:lang w:eastAsia="es-MX"/>
        </w:rPr>
        <w:t>IFT</w:t>
      </w:r>
      <w:r w:rsidRPr="008B2DF3">
        <w:rPr>
          <w:rFonts w:ascii="ITC Avant Garde" w:eastAsia="Times New Roman" w:hAnsi="ITC Avant Garde"/>
          <w:bCs/>
          <w:lang w:eastAsia="es-MX"/>
        </w:rPr>
        <w:t xml:space="preserve">, habida cuenta de que se utiliza o aprovecha un bien del dominio público de la Federación que es administrado y regulado por dicho </w:t>
      </w:r>
      <w:r w:rsidRPr="00332D8E">
        <w:rPr>
          <w:rFonts w:ascii="ITC Avant Garde" w:eastAsia="Times New Roman" w:hAnsi="ITC Avant Garde"/>
          <w:b/>
          <w:bCs/>
          <w:lang w:eastAsia="es-MX"/>
        </w:rPr>
        <w:t>Instituto</w:t>
      </w:r>
      <w:r w:rsidRPr="008B2DF3">
        <w:rPr>
          <w:rFonts w:ascii="ITC Avant Garde" w:eastAsia="Times New Roman" w:hAnsi="ITC Avant Garde"/>
          <w:bCs/>
          <w:lang w:eastAsia="es-MX"/>
        </w:rPr>
        <w:t>.</w:t>
      </w:r>
    </w:p>
    <w:p w:rsidR="00CB212A" w:rsidRDefault="0076619E" w:rsidP="003953D5">
      <w:pPr>
        <w:pStyle w:val="Textoindependiente"/>
        <w:tabs>
          <w:tab w:val="left" w:pos="851"/>
        </w:tabs>
        <w:spacing w:after="240" w:line="360" w:lineRule="auto"/>
        <w:jc w:val="both"/>
        <w:rPr>
          <w:rFonts w:ascii="ITC Avant Garde" w:eastAsia="Times New Roman" w:hAnsi="ITC Avant Garde"/>
          <w:bCs/>
          <w:lang w:eastAsia="es-MX"/>
        </w:rPr>
      </w:pPr>
      <w:r>
        <w:rPr>
          <w:rFonts w:ascii="ITC Avant Garde" w:eastAsia="Times New Roman" w:hAnsi="ITC Avant Garde"/>
          <w:bCs/>
          <w:lang w:eastAsia="es-MX"/>
        </w:rPr>
        <w:t xml:space="preserve">Lo anterior, toda vez que durante la visita de verificación </w:t>
      </w:r>
      <w:r>
        <w:rPr>
          <w:rFonts w:ascii="ITC Avant Garde" w:hAnsi="ITC Avant Garde"/>
          <w:b/>
        </w:rPr>
        <w:t xml:space="preserve">IFT/UC/DGV/690/2016 </w:t>
      </w:r>
      <w:r>
        <w:rPr>
          <w:rFonts w:ascii="ITC Avant Garde" w:eastAsia="Times New Roman" w:hAnsi="ITC Avant Garde"/>
          <w:bCs/>
          <w:lang w:eastAsia="es-MX"/>
        </w:rPr>
        <w:t>se hizo constar lo siguiente:</w:t>
      </w:r>
    </w:p>
    <w:p w:rsidR="0076619E" w:rsidRDefault="0076619E" w:rsidP="003953D5">
      <w:pPr>
        <w:pStyle w:val="Textoindependiente"/>
        <w:numPr>
          <w:ilvl w:val="0"/>
          <w:numId w:val="17"/>
        </w:numPr>
        <w:tabs>
          <w:tab w:val="left" w:pos="851"/>
        </w:tabs>
        <w:spacing w:after="240" w:line="360" w:lineRule="auto"/>
        <w:ind w:left="851" w:hanging="491"/>
        <w:jc w:val="both"/>
        <w:rPr>
          <w:rFonts w:ascii="ITC Avant Garde" w:eastAsia="Times New Roman" w:hAnsi="ITC Avant Garde"/>
          <w:bCs/>
          <w:lang w:eastAsia="es-MX"/>
        </w:rPr>
      </w:pPr>
      <w:r>
        <w:rPr>
          <w:rFonts w:ascii="ITC Avant Garde" w:eastAsia="Times New Roman" w:hAnsi="ITC Avant Garde"/>
          <w:bCs/>
          <w:lang w:eastAsia="es-MX"/>
        </w:rPr>
        <w:t xml:space="preserve">Se detectó al interior del domicilio de </w:t>
      </w:r>
      <w:r>
        <w:rPr>
          <w:rFonts w:ascii="ITC Avant Garde" w:eastAsia="Times New Roman" w:hAnsi="ITC Avant Garde"/>
          <w:b/>
          <w:bCs/>
          <w:lang w:eastAsia="es-MX"/>
        </w:rPr>
        <w:t>UQUIFA</w:t>
      </w:r>
      <w:r>
        <w:rPr>
          <w:rFonts w:ascii="ITC Avant Garde" w:eastAsia="Times New Roman" w:hAnsi="ITC Avant Garde"/>
          <w:bCs/>
          <w:lang w:eastAsia="es-MX"/>
        </w:rPr>
        <w:t xml:space="preserve"> </w:t>
      </w:r>
      <w:r w:rsidRPr="004063F6">
        <w:rPr>
          <w:rFonts w:ascii="ITC Avant Garde" w:eastAsia="Times New Roman" w:hAnsi="ITC Avant Garde"/>
          <w:bCs/>
          <w:lang w:eastAsia="es-MX"/>
        </w:rPr>
        <w:t>un equipo de radiocomunicación, encendido y en operación que a</w:t>
      </w:r>
      <w:r>
        <w:rPr>
          <w:rFonts w:ascii="ITC Avant Garde" w:eastAsia="Times New Roman" w:hAnsi="ITC Avant Garde"/>
          <w:bCs/>
          <w:lang w:eastAsia="es-MX"/>
        </w:rPr>
        <w:t xml:space="preserve"> dicho de la persona que atendió</w:t>
      </w:r>
      <w:r w:rsidRPr="004063F6">
        <w:rPr>
          <w:rFonts w:ascii="ITC Avant Garde" w:eastAsia="Times New Roman" w:hAnsi="ITC Avant Garde"/>
          <w:bCs/>
          <w:lang w:eastAsia="es-MX"/>
        </w:rPr>
        <w:t xml:space="preserve"> la diligencia es Marca: Motorola, Modelo: Radius, con número de serie: 778TRA5108</w:t>
      </w:r>
      <w:r>
        <w:rPr>
          <w:rFonts w:ascii="ITC Avant Garde" w:eastAsia="Times New Roman" w:hAnsi="ITC Avant Garde"/>
          <w:bCs/>
          <w:lang w:eastAsia="es-MX"/>
        </w:rPr>
        <w:t xml:space="preserve">, el cual se encontraba conectado a una </w:t>
      </w:r>
      <w:r w:rsidR="00B3080F">
        <w:rPr>
          <w:rFonts w:ascii="ITC Avant Garde" w:eastAsia="Times New Roman" w:hAnsi="ITC Avant Garde"/>
          <w:bCs/>
          <w:lang w:eastAsia="es-MX"/>
        </w:rPr>
        <w:t xml:space="preserve">antena </w:t>
      </w:r>
      <w:r>
        <w:rPr>
          <w:rFonts w:ascii="ITC Avant Garde" w:eastAsia="Times New Roman" w:hAnsi="ITC Avant Garde"/>
          <w:bCs/>
          <w:lang w:eastAsia="es-MX"/>
        </w:rPr>
        <w:t>omnidireccional de tipo taco de billar.</w:t>
      </w:r>
    </w:p>
    <w:p w:rsidR="0076619E" w:rsidRDefault="0076619E" w:rsidP="003953D5">
      <w:pPr>
        <w:pStyle w:val="Textoindependiente"/>
        <w:numPr>
          <w:ilvl w:val="0"/>
          <w:numId w:val="17"/>
        </w:numPr>
        <w:tabs>
          <w:tab w:val="left" w:pos="851"/>
        </w:tabs>
        <w:spacing w:after="240" w:line="360" w:lineRule="auto"/>
        <w:ind w:left="851" w:hanging="491"/>
        <w:jc w:val="both"/>
        <w:rPr>
          <w:rFonts w:ascii="ITC Avant Garde" w:eastAsia="Times New Roman" w:hAnsi="ITC Avant Garde"/>
          <w:bCs/>
          <w:lang w:eastAsia="es-MX"/>
        </w:rPr>
      </w:pPr>
      <w:r>
        <w:rPr>
          <w:rFonts w:ascii="ITC Avant Garde" w:eastAsia="Times New Roman" w:hAnsi="ITC Avant Garde"/>
          <w:bCs/>
          <w:lang w:eastAsia="es-MX"/>
        </w:rPr>
        <w:t xml:space="preserve">El uso de la frecuencia 168.225 MHz, detectado a través del monitoreo realizado por </w:t>
      </w:r>
      <w:r w:rsidRPr="004063F6">
        <w:rPr>
          <w:rFonts w:ascii="ITC Avant Garde" w:eastAsia="Times New Roman" w:hAnsi="ITC Avant Garde"/>
          <w:b/>
          <w:bCs/>
          <w:lang w:eastAsia="es-MX"/>
        </w:rPr>
        <w:t>LOS VERIFICADORES</w:t>
      </w:r>
      <w:r>
        <w:rPr>
          <w:rFonts w:ascii="ITC Avant Garde" w:eastAsia="Times New Roman" w:hAnsi="ITC Avant Garde"/>
          <w:bCs/>
          <w:lang w:eastAsia="es-MX"/>
        </w:rPr>
        <w:t>.</w:t>
      </w:r>
    </w:p>
    <w:p w:rsidR="0076619E" w:rsidRDefault="0076619E" w:rsidP="003953D5">
      <w:pPr>
        <w:pStyle w:val="Textoindependiente"/>
        <w:numPr>
          <w:ilvl w:val="0"/>
          <w:numId w:val="17"/>
        </w:numPr>
        <w:tabs>
          <w:tab w:val="left" w:pos="851"/>
        </w:tabs>
        <w:spacing w:after="240" w:line="360" w:lineRule="auto"/>
        <w:ind w:left="851" w:hanging="491"/>
        <w:jc w:val="both"/>
        <w:rPr>
          <w:rFonts w:ascii="ITC Avant Garde" w:eastAsia="Times New Roman" w:hAnsi="ITC Avant Garde"/>
          <w:bCs/>
          <w:lang w:eastAsia="es-MX"/>
        </w:rPr>
      </w:pPr>
      <w:r>
        <w:rPr>
          <w:rFonts w:ascii="ITC Avant Garde" w:eastAsia="Times New Roman" w:hAnsi="ITC Avant Garde"/>
          <w:b/>
          <w:bCs/>
          <w:lang w:eastAsia="es-MX"/>
        </w:rPr>
        <w:t xml:space="preserve">UQUIFA </w:t>
      </w:r>
      <w:r>
        <w:rPr>
          <w:rFonts w:ascii="ITC Avant Garde" w:eastAsia="Times New Roman" w:hAnsi="ITC Avant Garde"/>
          <w:bCs/>
          <w:lang w:eastAsia="es-MX"/>
        </w:rPr>
        <w:t>no acreditó contar con el documento habilitante para el uso de dicha frecuencia.</w:t>
      </w:r>
    </w:p>
    <w:p w:rsidR="00CB212A" w:rsidRDefault="0076619E" w:rsidP="003953D5">
      <w:pPr>
        <w:pStyle w:val="Textoindependiente"/>
        <w:numPr>
          <w:ilvl w:val="0"/>
          <w:numId w:val="17"/>
        </w:numPr>
        <w:tabs>
          <w:tab w:val="left" w:pos="851"/>
        </w:tabs>
        <w:spacing w:after="240" w:line="360" w:lineRule="auto"/>
        <w:ind w:left="851" w:hanging="491"/>
        <w:jc w:val="both"/>
        <w:rPr>
          <w:rFonts w:ascii="ITC Avant Garde" w:eastAsia="Times New Roman" w:hAnsi="ITC Avant Garde"/>
          <w:bCs/>
          <w:lang w:eastAsia="es-MX"/>
        </w:rPr>
      </w:pPr>
      <w:r>
        <w:rPr>
          <w:rFonts w:ascii="ITC Avant Garde" w:eastAsia="Times New Roman" w:hAnsi="ITC Avant Garde"/>
          <w:bCs/>
          <w:lang w:eastAsia="es-MX"/>
        </w:rPr>
        <w:t>La persona que atendió la diligencia, manifestó que los equipos eran utilizados para comunicaciones internas para seguridad de la empresa.</w:t>
      </w:r>
    </w:p>
    <w:p w:rsidR="00CB212A" w:rsidRDefault="0076619E" w:rsidP="003953D5">
      <w:pPr>
        <w:pStyle w:val="Textoindependiente"/>
        <w:tabs>
          <w:tab w:val="left" w:pos="851"/>
        </w:tabs>
        <w:spacing w:after="240" w:line="360" w:lineRule="auto"/>
        <w:jc w:val="both"/>
        <w:rPr>
          <w:rFonts w:ascii="ITC Avant Garde" w:eastAsia="Times New Roman" w:hAnsi="ITC Avant Garde"/>
          <w:bCs/>
          <w:lang w:eastAsia="es-MX"/>
        </w:rPr>
      </w:pPr>
      <w:r>
        <w:rPr>
          <w:rFonts w:ascii="ITC Avant Garde" w:eastAsia="Times New Roman" w:hAnsi="ITC Avant Garde"/>
          <w:bCs/>
          <w:lang w:eastAsia="es-MX"/>
        </w:rPr>
        <w:t xml:space="preserve">De lo anterior se desprende que el objeto de la visita de verificación consideró dentro de su objeto determinar si los equipos propiedad de </w:t>
      </w:r>
      <w:r w:rsidRPr="00142FA8">
        <w:rPr>
          <w:rFonts w:ascii="ITC Avant Garde" w:eastAsia="Times New Roman" w:hAnsi="ITC Avant Garde"/>
          <w:b/>
          <w:bCs/>
          <w:lang w:eastAsia="es-MX"/>
        </w:rPr>
        <w:t>LA VISITADA</w:t>
      </w:r>
      <w:r>
        <w:rPr>
          <w:rFonts w:ascii="ITC Avant Garde" w:eastAsia="Times New Roman" w:hAnsi="ITC Avant Garde"/>
          <w:bCs/>
          <w:lang w:eastAsia="es-MX"/>
        </w:rPr>
        <w:t xml:space="preserve"> utilizaban la frecuencia </w:t>
      </w:r>
      <w:r w:rsidRPr="00296756">
        <w:rPr>
          <w:rFonts w:ascii="ITC Avant Garde" w:eastAsia="Times New Roman" w:hAnsi="ITC Avant Garde"/>
          <w:b/>
          <w:bCs/>
          <w:lang w:eastAsia="es-MX"/>
        </w:rPr>
        <w:t>168.225 MHz</w:t>
      </w:r>
      <w:r>
        <w:rPr>
          <w:rFonts w:ascii="ITC Avant Garde" w:eastAsia="Times New Roman" w:hAnsi="ITC Avant Garde"/>
          <w:bCs/>
          <w:lang w:eastAsia="es-MX"/>
        </w:rPr>
        <w:t xml:space="preserve">, por lo que el alcance de la visita se encontraba debidamente delimitado, permitiendo que </w:t>
      </w:r>
      <w:r>
        <w:rPr>
          <w:rFonts w:ascii="ITC Avant Garde" w:eastAsia="Times New Roman" w:hAnsi="ITC Avant Garde"/>
          <w:b/>
          <w:bCs/>
          <w:lang w:eastAsia="es-MX"/>
        </w:rPr>
        <w:t xml:space="preserve">LOS VERIFICADORES </w:t>
      </w:r>
      <w:r w:rsidR="005143E1">
        <w:rPr>
          <w:rFonts w:ascii="ITC Avant Garde" w:eastAsia="Times New Roman" w:hAnsi="ITC Avant Garde"/>
          <w:bCs/>
          <w:lang w:eastAsia="es-MX"/>
        </w:rPr>
        <w:t>hiciera</w:t>
      </w:r>
      <w:r>
        <w:rPr>
          <w:rFonts w:ascii="ITC Avant Garde" w:eastAsia="Times New Roman" w:hAnsi="ITC Avant Garde"/>
          <w:bCs/>
          <w:lang w:eastAsia="es-MX"/>
        </w:rPr>
        <w:t>n constar los hechos y manifestaciones relacionados con el mismo.</w:t>
      </w:r>
    </w:p>
    <w:p w:rsidR="00CB212A" w:rsidRDefault="0076619E" w:rsidP="003953D5">
      <w:pPr>
        <w:spacing w:after="240" w:line="360" w:lineRule="auto"/>
        <w:jc w:val="both"/>
        <w:rPr>
          <w:rFonts w:ascii="ITC Avant Garde" w:hAnsi="ITC Avant Garde" w:cs="Tahoma"/>
        </w:rPr>
      </w:pPr>
      <w:r>
        <w:rPr>
          <w:rFonts w:ascii="ITC Avant Garde" w:hAnsi="ITC Avant Garde" w:cs="Tahoma"/>
        </w:rPr>
        <w:t xml:space="preserve">En ese sentido, </w:t>
      </w:r>
      <w:r w:rsidRPr="006A255D">
        <w:rPr>
          <w:rFonts w:ascii="ITC Avant Garde" w:hAnsi="ITC Avant Garde" w:cs="Tahoma"/>
          <w:b/>
        </w:rPr>
        <w:t xml:space="preserve">LOS VERIFICADORES </w:t>
      </w:r>
      <w:r>
        <w:rPr>
          <w:rFonts w:ascii="ITC Avant Garde" w:hAnsi="ITC Avant Garde" w:cs="Tahoma"/>
        </w:rPr>
        <w:t>hicieron constar en el acta de verificación respectiva, lo siguiente:</w:t>
      </w:r>
    </w:p>
    <w:p w:rsidR="00CB212A" w:rsidRDefault="0076619E" w:rsidP="003953D5">
      <w:pPr>
        <w:pStyle w:val="Prrafodelista"/>
        <w:tabs>
          <w:tab w:val="left" w:pos="8080"/>
        </w:tabs>
        <w:spacing w:after="240" w:line="360" w:lineRule="auto"/>
        <w:ind w:left="851" w:right="900"/>
        <w:contextualSpacing w:val="0"/>
        <w:jc w:val="both"/>
        <w:rPr>
          <w:rFonts w:ascii="ITC Avant Garde" w:hAnsi="ITC Avant Garde" w:cs="Tahoma"/>
          <w:i/>
          <w:sz w:val="20"/>
        </w:rPr>
      </w:pPr>
      <w:r>
        <w:rPr>
          <w:rFonts w:ascii="ITC Avant Garde" w:hAnsi="ITC Avant Garde" w:cs="Tahoma"/>
          <w:i/>
          <w:sz w:val="20"/>
        </w:rPr>
        <w:t>“(</w:t>
      </w:r>
      <w:r w:rsidRPr="000044DF">
        <w:rPr>
          <w:rFonts w:ascii="ITC Avant Garde" w:hAnsi="ITC Avant Garde" w:cs="Tahoma"/>
          <w:i/>
          <w:sz w:val="20"/>
        </w:rPr>
        <w:t>…</w:t>
      </w:r>
      <w:r>
        <w:rPr>
          <w:rFonts w:ascii="ITC Avant Garde" w:hAnsi="ITC Avant Garde" w:cs="Tahoma"/>
          <w:i/>
          <w:sz w:val="20"/>
        </w:rPr>
        <w:t>)</w:t>
      </w:r>
      <w:r w:rsidRPr="000044DF">
        <w:rPr>
          <w:rFonts w:ascii="ITC Avant Garde" w:hAnsi="ITC Avant Garde" w:cs="Tahoma"/>
          <w:i/>
          <w:sz w:val="20"/>
        </w:rPr>
        <w:t xml:space="preserve"> nos dirigimos a la entrada de las instalaciones donde se encuentra la caseta de vigilancia en cuyo interior </w:t>
      </w:r>
      <w:r w:rsidRPr="004E2A75">
        <w:rPr>
          <w:rFonts w:ascii="ITC Avant Garde" w:hAnsi="ITC Avant Garde" w:cs="Tahoma"/>
          <w:b/>
          <w:i/>
          <w:sz w:val="20"/>
        </w:rPr>
        <w:t xml:space="preserve">se detecta un equipo de radiocomunicación, encendido y en operación que a dicho de la persona que </w:t>
      </w:r>
      <w:r w:rsidRPr="004E2A75">
        <w:rPr>
          <w:rFonts w:ascii="ITC Avant Garde" w:hAnsi="ITC Avant Garde" w:cs="Tahoma"/>
          <w:b/>
          <w:i/>
          <w:sz w:val="20"/>
        </w:rPr>
        <w:lastRenderedPageBreak/>
        <w:t>atiende la diligencia es Marca: Motorola, Modelo: Radius, con número de serie: 778TRA5108,</w:t>
      </w:r>
      <w:r w:rsidRPr="000044DF">
        <w:rPr>
          <w:rFonts w:ascii="ITC Avant Garde" w:hAnsi="ITC Avant Garde" w:cs="Tahoma"/>
          <w:i/>
          <w:sz w:val="20"/>
        </w:rPr>
        <w:t xml:space="preserve"> cuenta con 1 canal programado, constando los suscritos lo señalado por la persona que nos atiende y observando que dicho equipo se encuentra operando en el canal 1, apreciándose </w:t>
      </w:r>
      <w:r>
        <w:rPr>
          <w:rFonts w:ascii="ITC Avant Garde" w:hAnsi="ITC Avant Garde" w:cs="Tahoma"/>
          <w:i/>
          <w:sz w:val="20"/>
        </w:rPr>
        <w:t xml:space="preserve">además </w:t>
      </w:r>
      <w:r w:rsidRPr="000044DF">
        <w:rPr>
          <w:rFonts w:ascii="ITC Avant Garde" w:hAnsi="ITC Avant Garde" w:cs="Tahoma"/>
          <w:i/>
          <w:sz w:val="20"/>
        </w:rPr>
        <w:t>que se encuentra conectado a una línea transmisión (cable coaxial) que se dirige hacia la azotea del inmueble. Continuando con el recorrido y siguiendo la línea de transmisión, LOS VERIFICADORES, en compañía de la persona que recibe la visita y LOS TESTIGOS, observan que en la azotea del inmueble se cuenta un mástil que ha dicho de la persona que nos atiende es de aproximadamente 2 metros de altura, y el que se encuentra instalada una antena omnidireccional de tipo taco de billar, que opera en la banda VHF misma que se conecta al equipo de radiocomunicaciones referido.”.</w:t>
      </w:r>
    </w:p>
    <w:p w:rsidR="00CB212A" w:rsidRDefault="0076619E" w:rsidP="003953D5">
      <w:pPr>
        <w:spacing w:after="240" w:line="360" w:lineRule="auto"/>
        <w:jc w:val="both"/>
        <w:rPr>
          <w:rFonts w:ascii="ITC Avant Garde" w:hAnsi="ITC Avant Garde" w:cs="Tahoma"/>
        </w:rPr>
      </w:pPr>
      <w:r>
        <w:rPr>
          <w:rFonts w:ascii="ITC Avant Garde" w:hAnsi="ITC Avant Garde" w:cs="Tahoma"/>
        </w:rPr>
        <w:t xml:space="preserve">Asimismo, </w:t>
      </w:r>
      <w:r w:rsidRPr="006A255D">
        <w:rPr>
          <w:rFonts w:ascii="ITC Avant Garde" w:hAnsi="ITC Avant Garde" w:cs="Tahoma"/>
        </w:rPr>
        <w:t>en presencia de</w:t>
      </w:r>
      <w:r w:rsidRPr="006A255D">
        <w:rPr>
          <w:rFonts w:ascii="ITC Avant Garde" w:hAnsi="ITC Avant Garde"/>
          <w:b/>
        </w:rPr>
        <w:t xml:space="preserve"> LOS TESTIGOS</w:t>
      </w:r>
      <w:r w:rsidRPr="006A255D">
        <w:rPr>
          <w:rFonts w:ascii="ITC Avant Garde" w:hAnsi="ITC Avant Garde" w:cs="Tahoma"/>
        </w:rPr>
        <w:t xml:space="preserve"> solicitaron a la persona que atendió la diligencia </w:t>
      </w:r>
      <w:r>
        <w:rPr>
          <w:rFonts w:ascii="ITC Avant Garde" w:hAnsi="ITC Avant Garde" w:cs="Tahoma"/>
        </w:rPr>
        <w:t>respondiera bajo protesta de decir verdad diversas preguntas, dentro de las que se encontraba:</w:t>
      </w:r>
    </w:p>
    <w:p w:rsidR="00CB212A" w:rsidRDefault="0076619E" w:rsidP="003953D5">
      <w:pPr>
        <w:pStyle w:val="Prrafodelista"/>
        <w:numPr>
          <w:ilvl w:val="0"/>
          <w:numId w:val="11"/>
        </w:numPr>
        <w:tabs>
          <w:tab w:val="left" w:pos="851"/>
        </w:tabs>
        <w:spacing w:after="240" w:line="360" w:lineRule="auto"/>
        <w:ind w:left="851" w:hanging="425"/>
        <w:contextualSpacing w:val="0"/>
        <w:jc w:val="both"/>
        <w:rPr>
          <w:rFonts w:ascii="ITC Avant Garde" w:hAnsi="ITC Avant Garde" w:cs="Tahoma"/>
          <w:sz w:val="20"/>
        </w:rPr>
      </w:pPr>
      <w:r w:rsidRPr="00A705A6">
        <w:rPr>
          <w:rFonts w:ascii="ITC Avant Garde" w:hAnsi="ITC Avant Garde" w:cs="Tahoma"/>
          <w:sz w:val="20"/>
        </w:rPr>
        <w:t>(…) el personal actuante preguntó a la persona que atendió la diligencia si sabía que uso tienen o se les da a los equipos de radiocomunicación detectados en el domicilio y descritos en la presente actuación, a lo que manifestó:</w:t>
      </w:r>
      <w:r w:rsidRPr="00A705A6">
        <w:rPr>
          <w:rFonts w:ascii="ITC Avant Garde" w:hAnsi="ITC Avant Garde" w:cs="Tahoma"/>
          <w:i/>
          <w:sz w:val="20"/>
        </w:rPr>
        <w:t xml:space="preserve"> “</w:t>
      </w:r>
      <w:r w:rsidRPr="00A705A6">
        <w:rPr>
          <w:rFonts w:ascii="ITC Avant Garde" w:hAnsi="ITC Avant Garde" w:cs="Tahoma"/>
          <w:b/>
          <w:i/>
          <w:sz w:val="20"/>
        </w:rPr>
        <w:t>Son para la comunicación entre las áreas internas de la empresa</w:t>
      </w:r>
      <w:r w:rsidRPr="00A705A6">
        <w:rPr>
          <w:rFonts w:ascii="ITC Avant Garde" w:hAnsi="ITC Avant Garde" w:cs="Tahoma"/>
          <w:i/>
          <w:sz w:val="20"/>
        </w:rPr>
        <w:t>”.</w:t>
      </w:r>
    </w:p>
    <w:p w:rsidR="00CB212A" w:rsidRDefault="0076619E" w:rsidP="003953D5">
      <w:pPr>
        <w:spacing w:after="240" w:line="360" w:lineRule="auto"/>
        <w:jc w:val="both"/>
        <w:rPr>
          <w:rFonts w:ascii="ITC Avant Garde" w:hAnsi="ITC Avant Garde" w:cs="Tahoma"/>
        </w:rPr>
      </w:pPr>
      <w:r>
        <w:rPr>
          <w:rFonts w:ascii="ITC Avant Garde" w:hAnsi="ITC Avant Garde" w:cs="Tahoma"/>
        </w:rPr>
        <w:t xml:space="preserve">Finalmente, </w:t>
      </w:r>
      <w:r>
        <w:rPr>
          <w:rFonts w:ascii="ITC Avant Garde" w:hAnsi="ITC Avant Garde" w:cs="Tahoma"/>
          <w:b/>
        </w:rPr>
        <w:t xml:space="preserve">LOS VERIFICADORES </w:t>
      </w:r>
      <w:r>
        <w:rPr>
          <w:rFonts w:ascii="ITC Avant Garde" w:hAnsi="ITC Avant Garde" w:cs="Tahoma"/>
        </w:rPr>
        <w:t>señalaron en el desarrollo de la diligencia:</w:t>
      </w:r>
    </w:p>
    <w:p w:rsidR="00CB212A" w:rsidRDefault="0076619E" w:rsidP="003953D5">
      <w:pPr>
        <w:pStyle w:val="Prrafodelista"/>
        <w:tabs>
          <w:tab w:val="left" w:pos="7938"/>
        </w:tabs>
        <w:spacing w:after="240" w:line="360" w:lineRule="auto"/>
        <w:ind w:left="851" w:right="900"/>
        <w:contextualSpacing w:val="0"/>
        <w:jc w:val="both"/>
        <w:rPr>
          <w:rFonts w:ascii="ITC Avant Garde" w:hAnsi="ITC Avant Garde" w:cs="Tahoma"/>
          <w:i/>
          <w:sz w:val="20"/>
        </w:rPr>
      </w:pPr>
      <w:r w:rsidRPr="001D4ABA">
        <w:rPr>
          <w:rFonts w:ascii="ITC Avant Garde" w:hAnsi="ITC Avant Garde" w:cs="Tahoma"/>
          <w:i/>
          <w:sz w:val="20"/>
        </w:rPr>
        <w:t>“</w:t>
      </w:r>
      <w:r>
        <w:rPr>
          <w:rFonts w:ascii="ITC Avant Garde" w:hAnsi="ITC Avant Garde" w:cs="Tahoma"/>
          <w:i/>
          <w:sz w:val="20"/>
        </w:rPr>
        <w:t xml:space="preserve">… </w:t>
      </w:r>
      <w:r w:rsidRPr="001D4ABA">
        <w:rPr>
          <w:rFonts w:ascii="ITC Avant Garde" w:hAnsi="ITC Avant Garde" w:cs="Tahoma"/>
          <w:i/>
          <w:sz w:val="20"/>
        </w:rPr>
        <w:t>se realizó a través de un equipo de analizador de espectro portátil, Anritsu modelo MS2713E con un rango de frecuencias 100 KHz a 6 GHz y una antena Pointing con rango de operación de 9 KHz a 8.5 GHz, propiedad del Instituto, dicho monitoreo se realizó en el rango comprendido de 163.250MHz a 174 MHZ, determinando la existencia de emisiones radioeléctricas en la frecuencia de 168.225 MHz.”</w:t>
      </w:r>
    </w:p>
    <w:p w:rsidR="00CB212A" w:rsidRDefault="0076619E" w:rsidP="003953D5">
      <w:pPr>
        <w:spacing w:after="240" w:line="360" w:lineRule="auto"/>
        <w:jc w:val="both"/>
        <w:rPr>
          <w:rFonts w:ascii="ITC Avant Garde" w:hAnsi="ITC Avant Garde"/>
        </w:rPr>
      </w:pPr>
      <w:r>
        <w:rPr>
          <w:rFonts w:ascii="ITC Avant Garde" w:hAnsi="ITC Avant Garde"/>
        </w:rPr>
        <w:t xml:space="preserve">A partir de lo anterior, es claro que durante la diligencia de verificación se detectó que </w:t>
      </w:r>
      <w:r>
        <w:rPr>
          <w:rFonts w:ascii="ITC Avant Garde" w:hAnsi="ITC Avant Garde"/>
          <w:b/>
        </w:rPr>
        <w:t xml:space="preserve">UQUIFA </w:t>
      </w:r>
      <w:r>
        <w:rPr>
          <w:rFonts w:ascii="ITC Avant Garde" w:hAnsi="ITC Avant Garde"/>
        </w:rPr>
        <w:t xml:space="preserve">se encontraba transmitiendo señales en la frecuencia de </w:t>
      </w:r>
      <w:r w:rsidRPr="001D4ABA">
        <w:rPr>
          <w:rFonts w:ascii="ITC Avant Garde" w:hAnsi="ITC Avant Garde"/>
          <w:b/>
        </w:rPr>
        <w:t>168.225 MHz</w:t>
      </w:r>
      <w:r>
        <w:rPr>
          <w:rFonts w:ascii="ITC Avant Garde" w:hAnsi="ITC Avant Garde"/>
        </w:rPr>
        <w:t xml:space="preserve"> a través de un </w:t>
      </w:r>
      <w:r w:rsidRPr="001D4ABA">
        <w:rPr>
          <w:rFonts w:ascii="ITC Avant Garde" w:hAnsi="ITC Avant Garde"/>
        </w:rPr>
        <w:t>equipo de radiocomunicación, encendido y en operación que a</w:t>
      </w:r>
      <w:r w:rsidR="00296756">
        <w:rPr>
          <w:rFonts w:ascii="ITC Avant Garde" w:hAnsi="ITC Avant Garde"/>
        </w:rPr>
        <w:t xml:space="preserve"> dicho de la </w:t>
      </w:r>
      <w:r w:rsidR="00296756">
        <w:rPr>
          <w:rFonts w:ascii="ITC Avant Garde" w:hAnsi="ITC Avant Garde"/>
        </w:rPr>
        <w:lastRenderedPageBreak/>
        <w:t xml:space="preserve">persona que </w:t>
      </w:r>
      <w:r w:rsidR="00AB23AB">
        <w:rPr>
          <w:rFonts w:ascii="ITC Avant Garde" w:hAnsi="ITC Avant Garde"/>
        </w:rPr>
        <w:t>atendió</w:t>
      </w:r>
      <w:r w:rsidRPr="001D4ABA">
        <w:rPr>
          <w:rFonts w:ascii="ITC Avant Garde" w:hAnsi="ITC Avant Garde"/>
        </w:rPr>
        <w:t xml:space="preserve"> la diligencia es Marca: Motorola, Modelo: Radius, </w:t>
      </w:r>
      <w:r>
        <w:rPr>
          <w:rFonts w:ascii="ITC Avant Garde" w:hAnsi="ITC Avant Garde"/>
        </w:rPr>
        <w:t>con número de serie: 778TRA5108, el cual contaba con las especificaciones técnicas para efectos de radiocomunicación privada.</w:t>
      </w:r>
    </w:p>
    <w:p w:rsidR="00CB212A" w:rsidRDefault="0076619E" w:rsidP="003953D5">
      <w:pPr>
        <w:spacing w:after="240" w:line="360" w:lineRule="auto"/>
        <w:jc w:val="both"/>
        <w:rPr>
          <w:rFonts w:ascii="ITC Avant Garde" w:hAnsi="ITC Avant Garde"/>
        </w:rPr>
      </w:pPr>
      <w:r>
        <w:rPr>
          <w:rFonts w:ascii="ITC Avant Garde" w:hAnsi="ITC Avant Garde"/>
        </w:rPr>
        <w:t xml:space="preserve">Lo anterior aunado a lo señalado por la persona que atendió la diligencia, en el sentido de que el equipo detectado era utilizado </w:t>
      </w:r>
      <w:r w:rsidRPr="004E2A75">
        <w:rPr>
          <w:rFonts w:ascii="ITC Avant Garde" w:hAnsi="ITC Avant Garde"/>
        </w:rPr>
        <w:t>para la comunicación entre las áreas internas de la empresa</w:t>
      </w:r>
      <w:r>
        <w:rPr>
          <w:rFonts w:ascii="ITC Avant Garde" w:hAnsi="ITC Avant Garde"/>
        </w:rPr>
        <w:t>.</w:t>
      </w:r>
    </w:p>
    <w:p w:rsidR="00CB212A" w:rsidRDefault="00F446F5" w:rsidP="003953D5">
      <w:pPr>
        <w:spacing w:after="240" w:line="360" w:lineRule="auto"/>
        <w:jc w:val="both"/>
        <w:rPr>
          <w:rFonts w:ascii="ITC Avant Garde" w:hAnsi="ITC Avant Garde"/>
          <w:b/>
        </w:rPr>
      </w:pPr>
      <w:r>
        <w:rPr>
          <w:rFonts w:ascii="ITC Avant Garde" w:hAnsi="ITC Avant Garde"/>
        </w:rPr>
        <w:t xml:space="preserve">Ahora bien, continuando con el desarrollo de los argumentos formulados por </w:t>
      </w:r>
      <w:r w:rsidRPr="00F446F5">
        <w:rPr>
          <w:rFonts w:ascii="ITC Avant Garde" w:hAnsi="ITC Avant Garde"/>
          <w:b/>
        </w:rPr>
        <w:t>UQUIFA</w:t>
      </w:r>
      <w:r w:rsidR="008A54B9">
        <w:rPr>
          <w:rFonts w:ascii="ITC Avant Garde" w:hAnsi="ITC Avant Garde"/>
        </w:rPr>
        <w:t xml:space="preserve">, de conformidad con el artículo 6 de la </w:t>
      </w:r>
      <w:r w:rsidR="008A54B9">
        <w:rPr>
          <w:rFonts w:ascii="ITC Avant Garde" w:hAnsi="ITC Avant Garde"/>
          <w:b/>
        </w:rPr>
        <w:t xml:space="preserve">LFTR, </w:t>
      </w:r>
      <w:r w:rsidR="00746C01">
        <w:rPr>
          <w:rFonts w:ascii="ITC Avant Garde" w:hAnsi="ITC Avant Garde"/>
        </w:rPr>
        <w:t xml:space="preserve">la autoridad puede </w:t>
      </w:r>
      <w:r w:rsidR="008A54B9">
        <w:rPr>
          <w:rFonts w:ascii="ITC Avant Garde" w:hAnsi="ITC Avant Garde"/>
        </w:rPr>
        <w:t xml:space="preserve">acudir a diversos cuerpos normativos de manera supletoria, </w:t>
      </w:r>
      <w:r w:rsidR="00746C01">
        <w:rPr>
          <w:rFonts w:ascii="ITC Avant Garde" w:hAnsi="ITC Avant Garde"/>
        </w:rPr>
        <w:t xml:space="preserve">señalando de manera específica a la </w:t>
      </w:r>
      <w:r w:rsidR="00746C01" w:rsidRPr="00814E3C">
        <w:rPr>
          <w:rFonts w:ascii="ITC Avant Garde" w:hAnsi="ITC Avant Garde"/>
          <w:b/>
        </w:rPr>
        <w:t xml:space="preserve">LVGC </w:t>
      </w:r>
      <w:r w:rsidR="00746C01">
        <w:rPr>
          <w:rFonts w:ascii="ITC Avant Garde" w:hAnsi="ITC Avant Garde"/>
        </w:rPr>
        <w:t xml:space="preserve">en la </w:t>
      </w:r>
      <w:r w:rsidR="008A54B9">
        <w:rPr>
          <w:rFonts w:ascii="ITC Avant Garde" w:hAnsi="ITC Avant Garde"/>
        </w:rPr>
        <w:t xml:space="preserve">fracción </w:t>
      </w:r>
      <w:r w:rsidR="008A54B9">
        <w:rPr>
          <w:rFonts w:ascii="ITC Avant Garde" w:hAnsi="ITC Avant Garde"/>
          <w:b/>
        </w:rPr>
        <w:t xml:space="preserve">II, </w:t>
      </w:r>
      <w:r w:rsidR="00746C01">
        <w:rPr>
          <w:rFonts w:ascii="ITC Avant Garde" w:hAnsi="ITC Avant Garde"/>
        </w:rPr>
        <w:t>de dicho ordenamiento legal</w:t>
      </w:r>
      <w:r w:rsidR="008A54B9">
        <w:rPr>
          <w:rFonts w:ascii="ITC Avant Garde" w:hAnsi="ITC Avant Garde"/>
          <w:b/>
        </w:rPr>
        <w:t>.</w:t>
      </w:r>
    </w:p>
    <w:p w:rsidR="00CB212A" w:rsidRDefault="008A54B9" w:rsidP="003953D5">
      <w:pPr>
        <w:spacing w:after="240" w:line="360" w:lineRule="auto"/>
        <w:jc w:val="both"/>
        <w:rPr>
          <w:rFonts w:ascii="ITC Avant Garde" w:hAnsi="ITC Avant Garde"/>
        </w:rPr>
      </w:pPr>
      <w:r>
        <w:rPr>
          <w:rFonts w:ascii="ITC Avant Garde" w:hAnsi="ITC Avant Garde"/>
        </w:rPr>
        <w:t xml:space="preserve">Es así que los artículos 523 y 524 de la </w:t>
      </w:r>
      <w:r>
        <w:rPr>
          <w:rFonts w:ascii="ITC Avant Garde" w:hAnsi="ITC Avant Garde"/>
          <w:b/>
        </w:rPr>
        <w:t>LVGC</w:t>
      </w:r>
      <w:r>
        <w:rPr>
          <w:rFonts w:ascii="ITC Avant Garde" w:hAnsi="ITC Avant Garde"/>
        </w:rPr>
        <w:t>, señalan a la letra:</w:t>
      </w:r>
    </w:p>
    <w:p w:rsidR="00CB212A" w:rsidRDefault="008A54B9" w:rsidP="003953D5">
      <w:pPr>
        <w:tabs>
          <w:tab w:val="left" w:pos="851"/>
        </w:tabs>
        <w:spacing w:after="240" w:line="360" w:lineRule="auto"/>
        <w:ind w:left="851" w:right="900"/>
        <w:jc w:val="both"/>
        <w:rPr>
          <w:rFonts w:ascii="ITC Avant Garde" w:hAnsi="ITC Avant Garde"/>
          <w:i/>
          <w:color w:val="000000"/>
          <w:sz w:val="20"/>
          <w:szCs w:val="20"/>
        </w:rPr>
      </w:pPr>
      <w:r>
        <w:rPr>
          <w:rFonts w:ascii="ITC Avant Garde" w:hAnsi="ITC Avant Garde"/>
          <w:b/>
          <w:i/>
          <w:color w:val="000000"/>
          <w:sz w:val="20"/>
          <w:szCs w:val="20"/>
        </w:rPr>
        <w:t>“</w:t>
      </w:r>
      <w:r w:rsidRPr="0013014A">
        <w:rPr>
          <w:rFonts w:ascii="ITC Avant Garde" w:hAnsi="ITC Avant Garde"/>
          <w:b/>
          <w:i/>
          <w:color w:val="000000"/>
          <w:sz w:val="20"/>
          <w:szCs w:val="20"/>
        </w:rPr>
        <w:t>Artículo 523.</w:t>
      </w:r>
      <w:r w:rsidRPr="0013014A">
        <w:rPr>
          <w:rFonts w:ascii="ITC Avant Garde" w:hAnsi="ITC Avant Garde"/>
          <w:i/>
          <w:color w:val="000000"/>
          <w:sz w:val="20"/>
          <w:szCs w:val="20"/>
        </w:rPr>
        <w:t xml:space="preserve"> El que sin concesión o permiso de la Secretaría de Comunicaciones y Transportes construya o explote vías federales de comunicación, </w:t>
      </w:r>
      <w:r w:rsidRPr="0013014A">
        <w:rPr>
          <w:rFonts w:ascii="ITC Avant Garde" w:hAnsi="ITC Avant Garde"/>
          <w:b/>
          <w:i/>
          <w:color w:val="000000"/>
          <w:sz w:val="20"/>
          <w:szCs w:val="20"/>
          <w:u w:val="single"/>
        </w:rPr>
        <w:t>perderá en beneficio de la Nación, las obras ejecutadas, las instalaciones establecidas y todos los bienes muebles e inmuebles dedicados a la explotación</w:t>
      </w:r>
      <w:r w:rsidRPr="0013014A">
        <w:rPr>
          <w:rFonts w:ascii="ITC Avant Garde" w:hAnsi="ITC Avant Garde"/>
          <w:i/>
          <w:color w:val="000000"/>
          <w:sz w:val="20"/>
          <w:szCs w:val="20"/>
        </w:rPr>
        <w:t xml:space="preserve"> y pagará una multa de cincuenta a cinco mil pesos, a juicio de la misma Secretaría. Igual sanción tendrá el que ocupe la zona federal y la playa de las vías flotables o navegables sin la autorización de la Secretaría de Comunicaciones y Transportes.</w:t>
      </w:r>
      <w:r>
        <w:rPr>
          <w:rFonts w:ascii="ITC Avant Garde" w:hAnsi="ITC Avant Garde"/>
          <w:i/>
          <w:color w:val="000000"/>
          <w:sz w:val="20"/>
          <w:szCs w:val="20"/>
        </w:rPr>
        <w:t>”</w:t>
      </w:r>
    </w:p>
    <w:p w:rsidR="008A54B9" w:rsidRPr="0013014A" w:rsidRDefault="008A54B9" w:rsidP="003953D5">
      <w:pPr>
        <w:tabs>
          <w:tab w:val="left" w:pos="851"/>
        </w:tabs>
        <w:spacing w:after="240" w:line="360" w:lineRule="auto"/>
        <w:ind w:left="851" w:right="900"/>
        <w:jc w:val="both"/>
        <w:rPr>
          <w:rFonts w:ascii="ITC Avant Garde" w:hAnsi="ITC Avant Garde"/>
          <w:i/>
          <w:color w:val="000000"/>
          <w:sz w:val="20"/>
          <w:szCs w:val="20"/>
        </w:rPr>
      </w:pPr>
      <w:r>
        <w:rPr>
          <w:rFonts w:ascii="ITC Avant Garde" w:hAnsi="ITC Avant Garde"/>
          <w:b/>
          <w:i/>
          <w:color w:val="000000"/>
          <w:sz w:val="20"/>
          <w:szCs w:val="20"/>
        </w:rPr>
        <w:t>“</w:t>
      </w:r>
      <w:r w:rsidRPr="0013014A">
        <w:rPr>
          <w:rFonts w:ascii="ITC Avant Garde" w:hAnsi="ITC Avant Garde"/>
          <w:b/>
          <w:i/>
          <w:color w:val="000000"/>
          <w:sz w:val="20"/>
          <w:szCs w:val="20"/>
        </w:rPr>
        <w:t xml:space="preserve">Artículo 524. </w:t>
      </w:r>
      <w:r w:rsidRPr="0013014A">
        <w:rPr>
          <w:rFonts w:ascii="ITC Avant Garde" w:hAnsi="ITC Avant Garde"/>
          <w:i/>
          <w:color w:val="000000"/>
          <w:sz w:val="20"/>
          <w:szCs w:val="20"/>
        </w:rPr>
        <w:t>Para la aplicación de las sanciones a que se refiere el artículo anterior, se observará el procedimiento siguiente:</w:t>
      </w:r>
    </w:p>
    <w:p w:rsidR="00CB212A" w:rsidRDefault="008A54B9" w:rsidP="003953D5">
      <w:pPr>
        <w:tabs>
          <w:tab w:val="left" w:pos="851"/>
        </w:tabs>
        <w:spacing w:after="240" w:line="360" w:lineRule="auto"/>
        <w:ind w:left="851" w:right="900"/>
        <w:jc w:val="both"/>
        <w:rPr>
          <w:rFonts w:ascii="ITC Avant Garde" w:hAnsi="ITC Avant Garde"/>
          <w:i/>
          <w:color w:val="000000"/>
          <w:sz w:val="20"/>
          <w:szCs w:val="20"/>
        </w:rPr>
      </w:pPr>
      <w:r w:rsidRPr="0013014A">
        <w:rPr>
          <w:rFonts w:ascii="ITC Avant Garde" w:hAnsi="ITC Avant Garde"/>
          <w:i/>
          <w:color w:val="000000"/>
          <w:sz w:val="20"/>
          <w:szCs w:val="20"/>
        </w:rPr>
        <w:t xml:space="preserve">Tan luego como la Secretaría de Comunicaciones y Transportes tenga conocimiento de la infracción, </w:t>
      </w:r>
      <w:r w:rsidRPr="0013014A">
        <w:rPr>
          <w:rFonts w:ascii="ITC Avant Garde" w:hAnsi="ITC Avant Garde"/>
          <w:b/>
          <w:i/>
          <w:color w:val="000000"/>
          <w:sz w:val="20"/>
          <w:szCs w:val="20"/>
          <w:u w:val="single"/>
        </w:rPr>
        <w:t>procederá al aseguramiento de las obras ejecutadas, las instalaciones establecidas y todos los bienes muebles e inmuebles</w:t>
      </w:r>
      <w:r w:rsidRPr="0013014A">
        <w:rPr>
          <w:rFonts w:ascii="ITC Avant Garde" w:hAnsi="ITC Avant Garde"/>
          <w:i/>
          <w:color w:val="000000"/>
          <w:sz w:val="20"/>
          <w:szCs w:val="20"/>
        </w:rPr>
        <w:t xml:space="preserve"> dedicados a la explotación de la vía de comunicación, ocupación de la zona federal o playas, de las vías flotables o navegables, poniéndolos bajo la guarda de un interventor especial, previo inventario que se formule. Posteriormente al aseguramiento </w:t>
      </w:r>
      <w:r w:rsidRPr="0013014A">
        <w:rPr>
          <w:rFonts w:ascii="ITC Avant Garde" w:hAnsi="ITC Avant Garde"/>
          <w:b/>
          <w:i/>
          <w:color w:val="000000"/>
          <w:sz w:val="20"/>
          <w:szCs w:val="20"/>
          <w:u w:val="single"/>
        </w:rPr>
        <w:t>se concederá un plazo de diez días</w:t>
      </w:r>
      <w:r w:rsidRPr="0013014A">
        <w:rPr>
          <w:rFonts w:ascii="ITC Avant Garde" w:hAnsi="ITC Avant Garde"/>
          <w:i/>
          <w:color w:val="000000"/>
          <w:sz w:val="20"/>
          <w:szCs w:val="20"/>
        </w:rPr>
        <w:t xml:space="preserve"> al </w:t>
      </w:r>
      <w:r w:rsidRPr="0013014A">
        <w:rPr>
          <w:rFonts w:ascii="ITC Avant Garde" w:hAnsi="ITC Avant Garde"/>
          <w:i/>
          <w:color w:val="000000"/>
          <w:sz w:val="20"/>
          <w:szCs w:val="20"/>
        </w:rPr>
        <w:lastRenderedPageBreak/>
        <w:t xml:space="preserve">presunto infractor para que presente las pruebas y defensas que estime pertinentes en su caso; y pasado dicho término la Secretaría de Comunicaciones y Transportes </w:t>
      </w:r>
      <w:r w:rsidRPr="0013014A">
        <w:rPr>
          <w:rFonts w:ascii="ITC Avant Garde" w:hAnsi="ITC Avant Garde"/>
          <w:b/>
          <w:i/>
          <w:color w:val="000000"/>
          <w:sz w:val="20"/>
          <w:szCs w:val="20"/>
          <w:u w:val="single"/>
        </w:rPr>
        <w:t>dictará la resolución que corresponda</w:t>
      </w:r>
      <w:r w:rsidRPr="0013014A">
        <w:rPr>
          <w:rFonts w:ascii="ITC Avant Garde" w:hAnsi="ITC Avant Garde"/>
          <w:i/>
          <w:color w:val="000000"/>
          <w:sz w:val="20"/>
          <w:szCs w:val="20"/>
        </w:rPr>
        <w:t>.</w:t>
      </w:r>
      <w:r>
        <w:rPr>
          <w:rFonts w:ascii="ITC Avant Garde" w:hAnsi="ITC Avant Garde"/>
          <w:i/>
          <w:color w:val="000000"/>
          <w:sz w:val="20"/>
          <w:szCs w:val="20"/>
        </w:rPr>
        <w:t>”</w:t>
      </w:r>
    </w:p>
    <w:p w:rsidR="00CB212A" w:rsidRDefault="008A54B9" w:rsidP="003953D5">
      <w:pPr>
        <w:spacing w:after="240" w:line="360" w:lineRule="auto"/>
        <w:jc w:val="both"/>
        <w:rPr>
          <w:rFonts w:ascii="ITC Avant Garde" w:hAnsi="ITC Avant Garde"/>
        </w:rPr>
      </w:pPr>
      <w:r>
        <w:rPr>
          <w:rFonts w:ascii="ITC Avant Garde" w:hAnsi="ITC Avant Garde"/>
        </w:rPr>
        <w:t xml:space="preserve">De lo anterior se desprende que dichos numerales hacen referencia al procedimiento </w:t>
      </w:r>
      <w:r w:rsidR="00B3080F">
        <w:rPr>
          <w:rFonts w:ascii="ITC Avant Garde" w:hAnsi="ITC Avant Garde"/>
        </w:rPr>
        <w:t>cuando se detecta la explotación de una vía general de comunicación</w:t>
      </w:r>
      <w:r>
        <w:rPr>
          <w:rFonts w:ascii="ITC Avant Garde" w:hAnsi="ITC Avant Garde"/>
        </w:rPr>
        <w:t xml:space="preserve">, para lo cual una vez que la autoridad </w:t>
      </w:r>
      <w:r w:rsidR="00746C01">
        <w:rPr>
          <w:rFonts w:ascii="ITC Avant Garde" w:hAnsi="ITC Avant Garde"/>
        </w:rPr>
        <w:t>tiene</w:t>
      </w:r>
      <w:r>
        <w:rPr>
          <w:rFonts w:ascii="ITC Avant Garde" w:hAnsi="ITC Avant Garde"/>
        </w:rPr>
        <w:t xml:space="preserve"> conocimiento de presuntas infracciones, se procederá al aseguramiento de los bienes utilizados para la comisi</w:t>
      </w:r>
      <w:r w:rsidR="00F446F5">
        <w:rPr>
          <w:rFonts w:ascii="ITC Avant Garde" w:hAnsi="ITC Avant Garde"/>
        </w:rPr>
        <w:t>ón de la conducta, consecuentemente</w:t>
      </w:r>
      <w:r>
        <w:rPr>
          <w:rFonts w:ascii="ITC Avant Garde" w:hAnsi="ITC Avant Garde"/>
        </w:rPr>
        <w:t xml:space="preserve"> se procederá a conceder el plazo de diez días para que el presunto infractor presente pruebas y manifestaciones relacionadas al caso y posteriormente se dictará la resolución correspondiente.</w:t>
      </w:r>
    </w:p>
    <w:p w:rsidR="00CB212A" w:rsidRDefault="008A54B9" w:rsidP="003953D5">
      <w:pPr>
        <w:spacing w:after="240" w:line="360" w:lineRule="auto"/>
        <w:jc w:val="both"/>
        <w:rPr>
          <w:rFonts w:ascii="ITC Avant Garde" w:hAnsi="ITC Avant Garde"/>
        </w:rPr>
      </w:pPr>
      <w:r>
        <w:rPr>
          <w:rFonts w:ascii="ITC Avant Garde" w:hAnsi="ITC Avant Garde"/>
        </w:rPr>
        <w:t>Lo anterior fue debidamente observado en el presente procedimiento administrativo, toda vez</w:t>
      </w:r>
      <w:r w:rsidR="005143E1">
        <w:rPr>
          <w:rFonts w:ascii="ITC Avant Garde" w:hAnsi="ITC Avant Garde"/>
        </w:rPr>
        <w:t xml:space="preserve"> que en</w:t>
      </w:r>
      <w:r>
        <w:rPr>
          <w:rFonts w:ascii="ITC Avant Garde" w:hAnsi="ITC Avant Garde"/>
        </w:rPr>
        <w:t xml:space="preserve"> la Visita de Verificación Ordinaria </w:t>
      </w:r>
      <w:r>
        <w:rPr>
          <w:rFonts w:ascii="ITC Avant Garde" w:hAnsi="ITC Avant Garde"/>
          <w:b/>
        </w:rPr>
        <w:t xml:space="preserve">IFT/UC/DGV/690/2016, LOS VERIFICADORES </w:t>
      </w:r>
      <w:r>
        <w:rPr>
          <w:rFonts w:ascii="ITC Avant Garde" w:hAnsi="ITC Avant Garde"/>
        </w:rPr>
        <w:t xml:space="preserve">detectaron el presunto incumplimiento a cargo de </w:t>
      </w:r>
      <w:r>
        <w:rPr>
          <w:rFonts w:ascii="ITC Avant Garde" w:hAnsi="ITC Avant Garde"/>
          <w:b/>
        </w:rPr>
        <w:t>UQUIFA</w:t>
      </w:r>
      <w:r>
        <w:rPr>
          <w:rFonts w:ascii="ITC Avant Garde" w:hAnsi="ITC Avant Garde"/>
        </w:rPr>
        <w:t xml:space="preserve">, toda vez que se encontraba </w:t>
      </w:r>
      <w:r w:rsidR="005143E1">
        <w:rPr>
          <w:rFonts w:ascii="ITC Avant Garde" w:hAnsi="ITC Avant Garde"/>
        </w:rPr>
        <w:t>invadiendo una vía general de comunicación</w:t>
      </w:r>
      <w:r w:rsidR="002471F8">
        <w:rPr>
          <w:rFonts w:ascii="ITC Avant Garde" w:hAnsi="ITC Avant Garde"/>
        </w:rPr>
        <w:t xml:space="preserve">, </w:t>
      </w:r>
      <w:r>
        <w:rPr>
          <w:rFonts w:ascii="ITC Avant Garde" w:hAnsi="ITC Avant Garde"/>
        </w:rPr>
        <w:t>sin contar con el título habilitante para hacerlo.</w:t>
      </w:r>
    </w:p>
    <w:p w:rsidR="00CB212A" w:rsidRDefault="002471F8" w:rsidP="003953D5">
      <w:pPr>
        <w:spacing w:after="240" w:line="360" w:lineRule="auto"/>
        <w:jc w:val="both"/>
        <w:rPr>
          <w:rFonts w:ascii="ITC Avant Garde" w:hAnsi="ITC Avant Garde"/>
        </w:rPr>
      </w:pPr>
      <w:r>
        <w:rPr>
          <w:rFonts w:ascii="ITC Avant Garde" w:hAnsi="ITC Avant Garde"/>
        </w:rPr>
        <w:t>Por tanto</w:t>
      </w:r>
      <w:r w:rsidR="008A54B9">
        <w:rPr>
          <w:rFonts w:ascii="ITC Avant Garde" w:hAnsi="ITC Avant Garde"/>
        </w:rPr>
        <w:t>, en ese mismo acto</w:t>
      </w:r>
      <w:r w:rsidR="00814E3C">
        <w:rPr>
          <w:rFonts w:ascii="ITC Avant Garde" w:hAnsi="ITC Avant Garde"/>
        </w:rPr>
        <w:t xml:space="preserve"> y con fundamento en el artículo 524 de la </w:t>
      </w:r>
      <w:r w:rsidR="00814E3C">
        <w:rPr>
          <w:rFonts w:ascii="ITC Avant Garde" w:hAnsi="ITC Avant Garde"/>
          <w:b/>
        </w:rPr>
        <w:t xml:space="preserve">LVGC, </w:t>
      </w:r>
      <w:r w:rsidR="008A54B9">
        <w:rPr>
          <w:rFonts w:ascii="ITC Avant Garde" w:hAnsi="ITC Avant Garde"/>
          <w:b/>
        </w:rPr>
        <w:t xml:space="preserve">LOS VERIFICADORES </w:t>
      </w:r>
      <w:r w:rsidR="008A54B9">
        <w:rPr>
          <w:rFonts w:ascii="ITC Avant Garde" w:hAnsi="ITC Avant Garde"/>
        </w:rPr>
        <w:t xml:space="preserve">procedieron al aseguramiento de los equipos utilizados para la comisión de la infracción y a otorgar el término correspondiente para que </w:t>
      </w:r>
      <w:r w:rsidR="008A54B9">
        <w:rPr>
          <w:rFonts w:ascii="ITC Avant Garde" w:hAnsi="ITC Avant Garde"/>
          <w:b/>
        </w:rPr>
        <w:t xml:space="preserve">UQUIFA </w:t>
      </w:r>
      <w:r w:rsidR="00814E3C">
        <w:rPr>
          <w:rFonts w:ascii="ITC Avant Garde" w:hAnsi="ITC Avant Garde"/>
        </w:rPr>
        <w:t>manifestara lo</w:t>
      </w:r>
      <w:r w:rsidR="008A54B9">
        <w:rPr>
          <w:rFonts w:ascii="ITC Avant Garde" w:hAnsi="ITC Avant Garde"/>
        </w:rPr>
        <w:t xml:space="preserve"> que a su derecho conviniera al respecto, lo cual hizo mediante escrito presentado en la Oficialía de Partes de este Instituto el veintisiete de octubre de dos mil dieciséis.</w:t>
      </w:r>
    </w:p>
    <w:p w:rsidR="00CB212A" w:rsidRDefault="008A54B9" w:rsidP="003953D5">
      <w:pPr>
        <w:spacing w:after="240" w:line="360" w:lineRule="auto"/>
        <w:jc w:val="both"/>
        <w:rPr>
          <w:rFonts w:ascii="ITC Avant Garde" w:hAnsi="ITC Avant Garde"/>
        </w:rPr>
      </w:pPr>
      <w:r>
        <w:rPr>
          <w:rFonts w:ascii="ITC Avant Garde" w:hAnsi="ITC Avant Garde"/>
        </w:rPr>
        <w:t xml:space="preserve">Ahora bien, con la finalidad de determinar la procedencia o no de la perdida de bienes, </w:t>
      </w:r>
      <w:r w:rsidRPr="003A72AC">
        <w:rPr>
          <w:rFonts w:ascii="ITC Avant Garde" w:hAnsi="ITC Avant Garde"/>
        </w:rPr>
        <w:t xml:space="preserve">mediante oficio </w:t>
      </w:r>
      <w:r w:rsidRPr="003A72AC">
        <w:rPr>
          <w:rFonts w:ascii="ITC Avant Garde" w:hAnsi="ITC Avant Garde"/>
          <w:b/>
        </w:rPr>
        <w:t>IFT/225/UC/DG-VER/</w:t>
      </w:r>
      <w:r>
        <w:rPr>
          <w:rFonts w:ascii="ITC Avant Garde" w:hAnsi="ITC Avant Garde"/>
          <w:b/>
        </w:rPr>
        <w:t>525</w:t>
      </w:r>
      <w:r w:rsidRPr="003A72AC">
        <w:rPr>
          <w:rFonts w:ascii="ITC Avant Garde" w:hAnsi="ITC Avant Garde"/>
          <w:b/>
        </w:rPr>
        <w:t>/201</w:t>
      </w:r>
      <w:r>
        <w:rPr>
          <w:rFonts w:ascii="ITC Avant Garde" w:hAnsi="ITC Avant Garde"/>
          <w:b/>
        </w:rPr>
        <w:t>7</w:t>
      </w:r>
      <w:r w:rsidRPr="003A72AC">
        <w:rPr>
          <w:rFonts w:ascii="ITC Avant Garde" w:hAnsi="ITC Avant Garde"/>
        </w:rPr>
        <w:t xml:space="preserve"> de </w:t>
      </w:r>
      <w:r>
        <w:rPr>
          <w:rFonts w:ascii="ITC Avant Garde" w:hAnsi="ITC Avant Garde"/>
        </w:rPr>
        <w:t>dieciséis de febrero de dos mil diecisiete</w:t>
      </w:r>
      <w:r w:rsidRPr="003A72AC">
        <w:rPr>
          <w:rFonts w:ascii="ITC Avant Garde" w:hAnsi="ITC Avant Garde"/>
        </w:rPr>
        <w:t xml:space="preserve">, la </w:t>
      </w:r>
      <w:r>
        <w:rPr>
          <w:rFonts w:ascii="ITC Avant Garde" w:hAnsi="ITC Avant Garde"/>
          <w:b/>
        </w:rPr>
        <w:t>DGV</w:t>
      </w:r>
      <w:r>
        <w:rPr>
          <w:rFonts w:ascii="ITC Avant Garde" w:hAnsi="ITC Avant Garde"/>
        </w:rPr>
        <w:t xml:space="preserve"> remitió el Dictamen mediante el cual propuso el inicio del presente procedimiento de imposición de sanción.</w:t>
      </w:r>
    </w:p>
    <w:p w:rsidR="00CB212A" w:rsidRDefault="00746C01" w:rsidP="003953D5">
      <w:pPr>
        <w:spacing w:after="240" w:line="360" w:lineRule="auto"/>
        <w:jc w:val="both"/>
        <w:rPr>
          <w:rFonts w:ascii="ITC Avant Garde" w:hAnsi="ITC Avant Garde"/>
          <w:b/>
        </w:rPr>
      </w:pPr>
      <w:r>
        <w:rPr>
          <w:rFonts w:ascii="ITC Avant Garde" w:hAnsi="ITC Avant Garde"/>
        </w:rPr>
        <w:t xml:space="preserve">En ese sentido y contrario a lo argumentado por </w:t>
      </w:r>
      <w:r>
        <w:rPr>
          <w:rFonts w:ascii="ITC Avant Garde" w:hAnsi="ITC Avant Garde"/>
          <w:b/>
        </w:rPr>
        <w:t xml:space="preserve">UQUIFA, </w:t>
      </w:r>
      <w:r w:rsidR="008A54B9">
        <w:rPr>
          <w:rFonts w:ascii="ITC Avant Garde" w:hAnsi="ITC Avant Garde"/>
        </w:rPr>
        <w:t xml:space="preserve">resulta procedente la aplicación de los numerales </w:t>
      </w:r>
      <w:r w:rsidR="008A54B9" w:rsidRPr="00F75BAA">
        <w:rPr>
          <w:rFonts w:ascii="ITC Avant Garde" w:hAnsi="ITC Avant Garde"/>
        </w:rPr>
        <w:t>523 y 524</w:t>
      </w:r>
      <w:r w:rsidR="008A54B9">
        <w:rPr>
          <w:rFonts w:ascii="ITC Avant Garde" w:hAnsi="ITC Avant Garde"/>
        </w:rPr>
        <w:t xml:space="preserve"> de la </w:t>
      </w:r>
      <w:r w:rsidR="008A54B9">
        <w:rPr>
          <w:rFonts w:ascii="ITC Avant Garde" w:hAnsi="ITC Avant Garde"/>
          <w:b/>
        </w:rPr>
        <w:t xml:space="preserve">LVGC, </w:t>
      </w:r>
      <w:r w:rsidR="008A54B9">
        <w:rPr>
          <w:rFonts w:ascii="ITC Avant Garde" w:hAnsi="ITC Avant Garde"/>
        </w:rPr>
        <w:t>al encontrarse expresamente autorizado su uso de manera suple</w:t>
      </w:r>
      <w:r w:rsidR="002471F8">
        <w:rPr>
          <w:rFonts w:ascii="ITC Avant Garde" w:hAnsi="ITC Avant Garde"/>
        </w:rPr>
        <w:t>toria a</w:t>
      </w:r>
      <w:r w:rsidR="008A54B9">
        <w:rPr>
          <w:rFonts w:ascii="ITC Avant Garde" w:hAnsi="ITC Avant Garde"/>
        </w:rPr>
        <w:t xml:space="preserve"> la </w:t>
      </w:r>
      <w:r w:rsidR="008A54B9">
        <w:rPr>
          <w:rFonts w:ascii="ITC Avant Garde" w:hAnsi="ITC Avant Garde"/>
          <w:b/>
        </w:rPr>
        <w:t>LFTR</w:t>
      </w:r>
      <w:r w:rsidR="002471F8">
        <w:rPr>
          <w:rFonts w:ascii="ITC Avant Garde" w:hAnsi="ITC Avant Garde"/>
        </w:rPr>
        <w:t xml:space="preserve">, resultando </w:t>
      </w:r>
      <w:r w:rsidR="002471F8" w:rsidRPr="002471F8">
        <w:rPr>
          <w:rFonts w:ascii="ITC Avant Garde" w:hAnsi="ITC Avant Garde"/>
          <w:b/>
        </w:rPr>
        <w:t>infundado</w:t>
      </w:r>
      <w:r w:rsidR="002471F8">
        <w:rPr>
          <w:rFonts w:ascii="ITC Avant Garde" w:hAnsi="ITC Avant Garde"/>
        </w:rPr>
        <w:t xml:space="preserve"> el argumento en estudio</w:t>
      </w:r>
      <w:r>
        <w:rPr>
          <w:rFonts w:ascii="ITC Avant Garde" w:hAnsi="ITC Avant Garde"/>
          <w:b/>
        </w:rPr>
        <w:t>.</w:t>
      </w:r>
    </w:p>
    <w:p w:rsidR="00CB212A" w:rsidRDefault="008A54B9" w:rsidP="003953D5">
      <w:pPr>
        <w:spacing w:after="240" w:line="360" w:lineRule="auto"/>
        <w:jc w:val="both"/>
        <w:rPr>
          <w:rFonts w:ascii="ITC Avant Garde" w:hAnsi="ITC Avant Garde"/>
        </w:rPr>
      </w:pPr>
      <w:r>
        <w:rPr>
          <w:rFonts w:ascii="ITC Avant Garde" w:hAnsi="ITC Avant Garde"/>
        </w:rPr>
        <w:lastRenderedPageBreak/>
        <w:t>Sirve de sustento lo dispuesto por la siguiente tesis de jurisprudencia:</w:t>
      </w:r>
    </w:p>
    <w:p w:rsidR="00CB212A" w:rsidRDefault="008A54B9" w:rsidP="003953D5">
      <w:pPr>
        <w:tabs>
          <w:tab w:val="left" w:pos="851"/>
        </w:tabs>
        <w:spacing w:after="240" w:line="360" w:lineRule="auto"/>
        <w:ind w:left="851" w:right="902"/>
        <w:jc w:val="both"/>
        <w:rPr>
          <w:rFonts w:ascii="ITC Avant Garde" w:hAnsi="ITC Avant Garde"/>
          <w:i/>
          <w:color w:val="000000"/>
          <w:sz w:val="20"/>
          <w:szCs w:val="20"/>
        </w:rPr>
      </w:pPr>
      <w:r w:rsidRPr="00613D68">
        <w:rPr>
          <w:rFonts w:ascii="ITC Avant Garde" w:hAnsi="ITC Avant Garde"/>
          <w:b/>
          <w:i/>
          <w:color w:val="000000"/>
          <w:sz w:val="20"/>
          <w:szCs w:val="20"/>
        </w:rPr>
        <w:t xml:space="preserve">SUPLETORIEDAD DE LAS LEYES. REQUISITOS PARA QUE OPERE. </w:t>
      </w:r>
      <w:r w:rsidRPr="00613D68">
        <w:rPr>
          <w:rFonts w:ascii="ITC Avant Garde" w:hAnsi="ITC Avant Garde"/>
          <w:i/>
          <w:color w:val="000000"/>
          <w:sz w:val="20"/>
          <w:szCs w:val="20"/>
        </w:rPr>
        <w:t>La aplicación supletoria de una ley respecto de otra procede para integrar una omisión en la ley o para interpretar sus disposiciones y que se integren con otras normas o principios generales contenidos en otras leyes. Así, para que opere la supletoriedad es necesario que: a) El ordenamiento legal a suplir establezca expresamente esa posibilidad, indicando la ley o normas que pueden aplicarse supletoriamente, o que un ordenamiento establezca que aplica, total o parcialmente, de manera supletoria a otros ordenamientos; b) La ley a suplir no contemple la institución o las cuestiones jurídicas que pretenden aplicarse supletoriamente o, aun estableciéndolas, no las desarrolle o las regule deficientemente; c) Esa omisión o vacío legislativo haga necesaria la aplicación supletoria de normas para solucionar la controversia o el problema jurídico planteado, sin que sea válido atender a cuestiones jurídicas que el legislador no tuvo intención de establecer en la ley a suplir; y, d) Las normas aplicables supletoriamente no contraríen el ordenamiento legal a suplir, sino que sean congruentes con sus principios y con las bases que rigen específicamente la institución de qu</w:t>
      </w:r>
      <w:r>
        <w:rPr>
          <w:rFonts w:ascii="ITC Avant Garde" w:hAnsi="ITC Avant Garde"/>
          <w:i/>
          <w:color w:val="000000"/>
          <w:sz w:val="20"/>
          <w:szCs w:val="20"/>
        </w:rPr>
        <w:t xml:space="preserve">e se trate. Época: Décima Época, Registro: 2003161, Instancia: Segunda Sala, Tipo de Tesis: Jurisprudencia, </w:t>
      </w:r>
      <w:r w:rsidRPr="00613D68">
        <w:rPr>
          <w:rFonts w:ascii="ITC Avant Garde" w:hAnsi="ITC Avant Garde"/>
          <w:i/>
          <w:color w:val="000000"/>
          <w:sz w:val="20"/>
          <w:szCs w:val="20"/>
        </w:rPr>
        <w:t>Fuente: Semanario Judici</w:t>
      </w:r>
      <w:r>
        <w:rPr>
          <w:rFonts w:ascii="ITC Avant Garde" w:hAnsi="ITC Avant Garde"/>
          <w:i/>
          <w:color w:val="000000"/>
          <w:sz w:val="20"/>
          <w:szCs w:val="20"/>
        </w:rPr>
        <w:t xml:space="preserve">al de la Federación y su Gaceta, </w:t>
      </w:r>
      <w:r w:rsidRPr="00613D68">
        <w:rPr>
          <w:rFonts w:ascii="ITC Avant Garde" w:hAnsi="ITC Avant Garde"/>
          <w:i/>
          <w:color w:val="000000"/>
          <w:sz w:val="20"/>
          <w:szCs w:val="20"/>
        </w:rPr>
        <w:t>Lib</w:t>
      </w:r>
      <w:r>
        <w:rPr>
          <w:rFonts w:ascii="ITC Avant Garde" w:hAnsi="ITC Avant Garde"/>
          <w:i/>
          <w:color w:val="000000"/>
          <w:sz w:val="20"/>
          <w:szCs w:val="20"/>
        </w:rPr>
        <w:t>ro XVIII, Marzo de 2013, Tomo 2, Materia(s): Constitucional, Tesis: 2a./J. 34/2013 (10a.), Página: 1065.</w:t>
      </w:r>
    </w:p>
    <w:p w:rsidR="00CB212A" w:rsidRDefault="00AA2A27" w:rsidP="003953D5">
      <w:pPr>
        <w:spacing w:after="240" w:line="360" w:lineRule="auto"/>
        <w:jc w:val="both"/>
        <w:rPr>
          <w:rFonts w:ascii="ITC Avant Garde" w:eastAsia="Times New Roman" w:hAnsi="ITC Avant Garde"/>
          <w:b/>
          <w:bCs/>
          <w:color w:val="000000"/>
          <w:lang w:eastAsia="es-MX"/>
        </w:rPr>
      </w:pPr>
      <w:r w:rsidRPr="00AA2A27">
        <w:rPr>
          <w:rFonts w:ascii="ITC Avant Garde" w:eastAsia="Times New Roman" w:hAnsi="ITC Avant Garde"/>
          <w:b/>
          <w:bCs/>
          <w:color w:val="000000"/>
          <w:lang w:eastAsia="es-MX"/>
        </w:rPr>
        <w:t xml:space="preserve">QUINTO. </w:t>
      </w:r>
      <w:r w:rsidRPr="00AA2A27">
        <w:rPr>
          <w:rFonts w:ascii="ITC Avant Garde" w:eastAsia="Times New Roman" w:hAnsi="ITC Avant Garde"/>
          <w:b/>
          <w:bCs/>
          <w:smallCaps/>
          <w:color w:val="000000"/>
          <w:sz w:val="20"/>
          <w:lang w:eastAsia="es-MX"/>
        </w:rPr>
        <w:t>Alegatos</w:t>
      </w:r>
    </w:p>
    <w:p w:rsidR="00CB212A" w:rsidRDefault="00D628C6" w:rsidP="003953D5">
      <w:pPr>
        <w:spacing w:after="240" w:line="360" w:lineRule="auto"/>
        <w:ind w:right="-96"/>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Siguiendo las etapas del debido proceso y en términos d</w:t>
      </w:r>
      <w:r w:rsidR="0076619E">
        <w:rPr>
          <w:rFonts w:ascii="ITC Avant Garde" w:eastAsia="Times New Roman" w:hAnsi="ITC Avant Garde"/>
          <w:bCs/>
          <w:color w:val="000000"/>
          <w:lang w:eastAsia="es-MX"/>
        </w:rPr>
        <w:t>e</w:t>
      </w:r>
      <w:r>
        <w:rPr>
          <w:rFonts w:ascii="ITC Avant Garde" w:eastAsia="Times New Roman" w:hAnsi="ITC Avant Garde"/>
          <w:bCs/>
          <w:color w:val="000000"/>
          <w:lang w:eastAsia="es-MX"/>
        </w:rPr>
        <w:t>l artículo</w:t>
      </w:r>
      <w:r w:rsidR="0076619E">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56 de la </w:t>
      </w:r>
      <w:r>
        <w:rPr>
          <w:rFonts w:ascii="ITC Avant Garde" w:eastAsia="Times New Roman" w:hAnsi="ITC Avant Garde"/>
          <w:b/>
          <w:bCs/>
          <w:color w:val="000000"/>
          <w:lang w:eastAsia="es-MX"/>
        </w:rPr>
        <w:t xml:space="preserve">LFPA, </w:t>
      </w:r>
      <w:r>
        <w:rPr>
          <w:rFonts w:ascii="ITC Avant Garde" w:eastAsia="Times New Roman" w:hAnsi="ITC Avant Garde"/>
          <w:bCs/>
          <w:color w:val="000000"/>
          <w:lang w:eastAsia="es-MX"/>
        </w:rPr>
        <w:t>m</w:t>
      </w:r>
      <w:r w:rsidR="00AA2A27" w:rsidRPr="00AA2A27">
        <w:rPr>
          <w:rFonts w:ascii="ITC Avant Garde" w:eastAsia="Times New Roman" w:hAnsi="ITC Avant Garde"/>
          <w:bCs/>
          <w:color w:val="000000"/>
          <w:lang w:eastAsia="es-MX"/>
        </w:rPr>
        <w:t xml:space="preserve">ediante acuerdo emitido </w:t>
      </w:r>
      <w:r w:rsidR="00D71A30">
        <w:rPr>
          <w:rFonts w:ascii="ITC Avant Garde" w:eastAsia="Times New Roman" w:hAnsi="ITC Avant Garde"/>
          <w:bCs/>
          <w:color w:val="000000"/>
          <w:lang w:eastAsia="es-MX"/>
        </w:rPr>
        <w:t xml:space="preserve">el </w:t>
      </w:r>
      <w:r w:rsidR="00864583">
        <w:rPr>
          <w:rFonts w:ascii="ITC Avant Garde" w:eastAsia="Times New Roman" w:hAnsi="ITC Avant Garde"/>
          <w:bCs/>
          <w:color w:val="000000"/>
          <w:lang w:eastAsia="es-MX"/>
        </w:rPr>
        <w:t xml:space="preserve">dieciocho de mayo </w:t>
      </w:r>
      <w:r w:rsidR="00D71A30">
        <w:rPr>
          <w:rFonts w:ascii="ITC Avant Garde" w:eastAsia="Times New Roman" w:hAnsi="ITC Avant Garde"/>
          <w:bCs/>
          <w:color w:val="000000"/>
          <w:lang w:eastAsia="es-MX"/>
        </w:rPr>
        <w:t>de dos mil diecisiete</w:t>
      </w:r>
      <w:r w:rsidR="00AA2A27" w:rsidRPr="00AA2A27">
        <w:rPr>
          <w:rFonts w:ascii="ITC Avant Garde" w:eastAsia="Times New Roman" w:hAnsi="ITC Avant Garde"/>
          <w:bCs/>
          <w:color w:val="000000"/>
          <w:lang w:eastAsia="es-MX"/>
        </w:rPr>
        <w:t xml:space="preserve">, notificado </w:t>
      </w:r>
      <w:r w:rsidR="00864583">
        <w:rPr>
          <w:rFonts w:ascii="ITC Avant Garde" w:eastAsia="Times New Roman" w:hAnsi="ITC Avant Garde"/>
          <w:bCs/>
          <w:color w:val="000000"/>
          <w:lang w:eastAsia="es-MX"/>
        </w:rPr>
        <w:t xml:space="preserve">personalmente el veinticinco de mayo </w:t>
      </w:r>
      <w:r w:rsidR="00D71A30">
        <w:rPr>
          <w:rFonts w:ascii="ITC Avant Garde" w:eastAsia="Times New Roman" w:hAnsi="ITC Avant Garde"/>
          <w:bCs/>
          <w:color w:val="000000"/>
          <w:lang w:eastAsia="es-MX"/>
        </w:rPr>
        <w:t>siguiente</w:t>
      </w:r>
      <w:r w:rsidR="00ED7527">
        <w:rPr>
          <w:rFonts w:ascii="ITC Avant Garde" w:eastAsia="Times New Roman" w:hAnsi="ITC Avant Garde"/>
          <w:bCs/>
          <w:color w:val="000000"/>
          <w:lang w:eastAsia="es-MX"/>
        </w:rPr>
        <w:t>,</w:t>
      </w:r>
      <w:r w:rsidR="00D71A30">
        <w:rPr>
          <w:rFonts w:ascii="ITC Avant Garde" w:eastAsia="Times New Roman" w:hAnsi="ITC Avant Garde"/>
          <w:bCs/>
          <w:color w:val="000000"/>
          <w:lang w:eastAsia="es-MX"/>
        </w:rPr>
        <w:t xml:space="preserve"> </w:t>
      </w:r>
      <w:r w:rsidR="00AA2A27" w:rsidRPr="00AA2A27">
        <w:rPr>
          <w:rFonts w:ascii="ITC Avant Garde" w:eastAsia="Times New Roman" w:hAnsi="ITC Avant Garde"/>
          <w:bCs/>
          <w:color w:val="000000"/>
          <w:lang w:eastAsia="es-MX"/>
        </w:rPr>
        <w:t xml:space="preserve">se concedió </w:t>
      </w:r>
      <w:r w:rsidR="002605AD">
        <w:rPr>
          <w:rFonts w:ascii="ITC Avant Garde" w:eastAsia="Times New Roman" w:hAnsi="ITC Avant Garde"/>
          <w:bCs/>
          <w:color w:val="000000"/>
          <w:lang w:eastAsia="es-MX"/>
        </w:rPr>
        <w:t xml:space="preserve">a </w:t>
      </w:r>
      <w:r w:rsidR="00247E6F" w:rsidRPr="00247E6F">
        <w:rPr>
          <w:rFonts w:ascii="ITC Avant Garde" w:eastAsia="Times New Roman" w:hAnsi="ITC Avant Garde"/>
          <w:b/>
          <w:bCs/>
          <w:color w:val="000000"/>
          <w:lang w:eastAsia="es-MX"/>
        </w:rPr>
        <w:t>UQUIFA</w:t>
      </w:r>
      <w:r w:rsidR="00864583">
        <w:rPr>
          <w:rFonts w:ascii="ITC Avant Garde" w:eastAsia="Times New Roman" w:hAnsi="ITC Avant Garde"/>
          <w:b/>
          <w:bCs/>
          <w:color w:val="000000"/>
          <w:lang w:eastAsia="es-MX"/>
        </w:rPr>
        <w:t xml:space="preserve"> </w:t>
      </w:r>
      <w:r w:rsidR="00AA2A27" w:rsidRPr="00AA2A27">
        <w:rPr>
          <w:rFonts w:ascii="ITC Avant Garde" w:eastAsia="Times New Roman" w:hAnsi="ITC Avant Garde"/>
          <w:bCs/>
          <w:color w:val="000000"/>
          <w:lang w:eastAsia="es-MX"/>
        </w:rPr>
        <w:t xml:space="preserve">un plazo de diez días hábiles para formular alegatos, el cual corrió del </w:t>
      </w:r>
      <w:r w:rsidR="00864583">
        <w:rPr>
          <w:rFonts w:ascii="ITC Avant Garde" w:eastAsia="Times New Roman" w:hAnsi="ITC Avant Garde"/>
          <w:bCs/>
          <w:color w:val="000000"/>
          <w:lang w:eastAsia="es-MX"/>
        </w:rPr>
        <w:t>veintiséis de mayo al ocho de junio de dos mil diecisiete</w:t>
      </w:r>
      <w:r w:rsidR="00025F29" w:rsidRPr="00A619BE">
        <w:rPr>
          <w:rFonts w:ascii="ITC Avant Garde" w:eastAsia="Times New Roman" w:hAnsi="ITC Avant Garde"/>
          <w:bCs/>
          <w:color w:val="000000"/>
          <w:lang w:eastAsia="es-MX"/>
        </w:rPr>
        <w:t>, sin considerar los días</w:t>
      </w:r>
      <w:r w:rsidR="00025F29">
        <w:rPr>
          <w:rFonts w:ascii="ITC Avant Garde" w:eastAsia="Times New Roman" w:hAnsi="ITC Avant Garde"/>
          <w:bCs/>
          <w:color w:val="000000"/>
          <w:lang w:eastAsia="es-MX"/>
        </w:rPr>
        <w:t xml:space="preserve"> </w:t>
      </w:r>
      <w:r w:rsidR="00864583">
        <w:rPr>
          <w:rFonts w:ascii="ITC Avant Garde" w:eastAsia="Times New Roman" w:hAnsi="ITC Avant Garde"/>
          <w:bCs/>
          <w:color w:val="000000"/>
          <w:lang w:eastAsia="es-MX"/>
        </w:rPr>
        <w:t xml:space="preserve">veintisiete y veintiocho de mayo, así como tres y cuatro de junio, todos del mismo año, </w:t>
      </w:r>
      <w:r w:rsidR="00864583">
        <w:rPr>
          <w:rFonts w:ascii="ITC Avant Garde" w:eastAsia="Times New Roman" w:hAnsi="ITC Avant Garde"/>
          <w:bCs/>
          <w:lang w:eastAsia="es-MX"/>
        </w:rPr>
        <w:t xml:space="preserve">por haber sido sábados y domingos, en términos del artículo 28 de la </w:t>
      </w:r>
      <w:r w:rsidR="00645649" w:rsidRPr="00645649">
        <w:rPr>
          <w:rFonts w:ascii="ITC Avant Garde" w:eastAsia="Times New Roman" w:hAnsi="ITC Avant Garde"/>
          <w:b/>
          <w:bCs/>
          <w:lang w:eastAsia="es-MX"/>
        </w:rPr>
        <w:t>LFPA</w:t>
      </w:r>
      <w:r w:rsidR="00864583">
        <w:rPr>
          <w:rFonts w:ascii="ITC Avant Garde" w:eastAsia="Times New Roman" w:hAnsi="ITC Avant Garde"/>
          <w:bCs/>
          <w:lang w:eastAsia="es-MX"/>
        </w:rPr>
        <w:t>.</w:t>
      </w:r>
    </w:p>
    <w:p w:rsidR="00CB212A" w:rsidRDefault="00AA2A27" w:rsidP="003953D5">
      <w:pPr>
        <w:spacing w:after="240" w:line="360" w:lineRule="auto"/>
        <w:jc w:val="both"/>
        <w:rPr>
          <w:rFonts w:ascii="ITC Avant Garde" w:hAnsi="ITC Avant Garde" w:cs="Arial"/>
          <w:bCs/>
          <w:color w:val="000000"/>
        </w:rPr>
      </w:pPr>
      <w:r w:rsidRPr="00AA2A27">
        <w:rPr>
          <w:rFonts w:ascii="ITC Avant Garde" w:eastAsia="Times New Roman" w:hAnsi="ITC Avant Garde"/>
          <w:bCs/>
          <w:color w:val="000000"/>
          <w:lang w:eastAsia="es-MX"/>
        </w:rPr>
        <w:lastRenderedPageBreak/>
        <w:t>De las constancias que forman parte del prese</w:t>
      </w:r>
      <w:r w:rsidR="00025F29">
        <w:rPr>
          <w:rFonts w:ascii="ITC Avant Garde" w:eastAsia="Times New Roman" w:hAnsi="ITC Avant Garde"/>
          <w:bCs/>
          <w:color w:val="000000"/>
          <w:lang w:eastAsia="es-MX"/>
        </w:rPr>
        <w:t xml:space="preserve">nte expediente se advierte que el </w:t>
      </w:r>
      <w:r w:rsidR="00645649">
        <w:rPr>
          <w:rFonts w:ascii="ITC Avant Garde" w:eastAsia="Times New Roman" w:hAnsi="ITC Avant Garde"/>
          <w:bCs/>
          <w:color w:val="000000"/>
          <w:lang w:eastAsia="es-MX"/>
        </w:rPr>
        <w:t xml:space="preserve">siete de junio de dos mil diecisiete </w:t>
      </w:r>
      <w:r w:rsidR="00247E6F" w:rsidRPr="00247E6F">
        <w:rPr>
          <w:rFonts w:ascii="ITC Avant Garde" w:eastAsia="Times New Roman" w:hAnsi="ITC Avant Garde"/>
          <w:b/>
          <w:bCs/>
          <w:color w:val="000000"/>
          <w:lang w:eastAsia="es-MX"/>
        </w:rPr>
        <w:t>UQUIFA</w:t>
      </w:r>
      <w:r w:rsidR="00B87FD5">
        <w:rPr>
          <w:rFonts w:ascii="ITC Avant Garde" w:eastAsia="Times New Roman" w:hAnsi="ITC Avant Garde"/>
          <w:b/>
          <w:bCs/>
          <w:color w:val="000000"/>
          <w:lang w:eastAsia="es-MX"/>
        </w:rPr>
        <w:t xml:space="preserve"> </w:t>
      </w:r>
      <w:r w:rsidRPr="00AA2A27">
        <w:rPr>
          <w:rFonts w:ascii="ITC Avant Garde" w:eastAsia="Times New Roman" w:hAnsi="ITC Avant Garde"/>
          <w:bCs/>
          <w:color w:val="000000"/>
          <w:lang w:eastAsia="es-MX"/>
        </w:rPr>
        <w:t>present</w:t>
      </w:r>
      <w:r w:rsidR="00FB5AB5">
        <w:rPr>
          <w:rFonts w:ascii="ITC Avant Garde" w:eastAsia="Times New Roman" w:hAnsi="ITC Avant Garde"/>
          <w:bCs/>
          <w:color w:val="000000"/>
          <w:lang w:eastAsia="es-MX"/>
        </w:rPr>
        <w:t>ó</w:t>
      </w:r>
      <w:r w:rsidRPr="00AA2A27">
        <w:rPr>
          <w:rFonts w:ascii="ITC Avant Garde" w:eastAsia="Times New Roman" w:hAnsi="ITC Avant Garde"/>
          <w:bCs/>
          <w:color w:val="000000"/>
          <w:lang w:eastAsia="es-MX"/>
        </w:rPr>
        <w:t xml:space="preserve"> escrito de alegatos </w:t>
      </w:r>
      <w:r w:rsidR="00864583" w:rsidRPr="00864583">
        <w:rPr>
          <w:rFonts w:ascii="ITC Avant Garde" w:hAnsi="ITC Avant Garde" w:cs="Arial"/>
          <w:bCs/>
          <w:color w:val="000000"/>
        </w:rPr>
        <w:t>respecto de los cuales se realizan las siguientes precisiones:</w:t>
      </w:r>
    </w:p>
    <w:p w:rsidR="00CB212A" w:rsidRDefault="00864583" w:rsidP="003953D5">
      <w:pPr>
        <w:pStyle w:val="Textoindependiente"/>
        <w:tabs>
          <w:tab w:val="left" w:pos="851"/>
        </w:tabs>
        <w:spacing w:after="240" w:line="360" w:lineRule="auto"/>
        <w:jc w:val="both"/>
        <w:rPr>
          <w:rFonts w:ascii="ITC Avant Garde" w:eastAsia="Times New Roman" w:hAnsi="ITC Avant Garde"/>
          <w:b/>
          <w:bCs/>
          <w:color w:val="000000"/>
          <w:lang w:eastAsia="es-MX"/>
        </w:rPr>
      </w:pPr>
      <w:r w:rsidRPr="00864583">
        <w:rPr>
          <w:rFonts w:ascii="ITC Avant Garde" w:eastAsia="Times New Roman" w:hAnsi="ITC Avant Garde"/>
          <w:b/>
          <w:bCs/>
          <w:color w:val="000000"/>
          <w:lang w:eastAsia="es-MX"/>
        </w:rPr>
        <w:t>Cuestión previa</w:t>
      </w:r>
    </w:p>
    <w:p w:rsidR="00CB212A" w:rsidRDefault="00864583" w:rsidP="003953D5">
      <w:pPr>
        <w:pStyle w:val="Textoindependiente"/>
        <w:tabs>
          <w:tab w:val="left" w:pos="851"/>
        </w:tabs>
        <w:spacing w:after="240" w:line="360" w:lineRule="auto"/>
        <w:jc w:val="both"/>
        <w:rPr>
          <w:rFonts w:ascii="ITC Avant Garde" w:eastAsia="Times New Roman" w:hAnsi="ITC Avant Garde"/>
          <w:bCs/>
          <w:color w:val="000000"/>
          <w:lang w:eastAsia="es-MX"/>
        </w:rPr>
      </w:pPr>
      <w:r w:rsidRPr="00864583">
        <w:rPr>
          <w:rFonts w:ascii="ITC Avant Garde" w:eastAsia="Times New Roman" w:hAnsi="ITC Avant Garde"/>
          <w:bCs/>
          <w:color w:val="000000"/>
          <w:lang w:eastAsia="es-MX"/>
        </w:rPr>
        <w:t>Antes de analizar los alegatos presentados, se debe precisar lo sostenido por nuestro Máximo Tribunal de Justicia, en el sentido de que los alegatos no son la etapa procesal a través de la cual deban hacerse manifestaciones a efecto de desvirtuar las imputaciones hechas para iniciar el procedimiento sancionador.</w:t>
      </w:r>
    </w:p>
    <w:p w:rsidR="00CB212A" w:rsidRDefault="00864583" w:rsidP="003953D5">
      <w:pPr>
        <w:pStyle w:val="Textoindependiente"/>
        <w:tabs>
          <w:tab w:val="left" w:pos="851"/>
        </w:tabs>
        <w:spacing w:after="240" w:line="360" w:lineRule="auto"/>
        <w:jc w:val="both"/>
        <w:rPr>
          <w:rFonts w:ascii="ITC Avant Garde" w:eastAsia="Times New Roman" w:hAnsi="ITC Avant Garde"/>
          <w:bCs/>
          <w:color w:val="000000"/>
          <w:lang w:eastAsia="es-MX"/>
        </w:rPr>
      </w:pPr>
      <w:r w:rsidRPr="00864583">
        <w:rPr>
          <w:rFonts w:ascii="ITC Avant Garde" w:eastAsia="Times New Roman" w:hAnsi="ITC Avant Garde"/>
          <w:bCs/>
          <w:color w:val="000000"/>
          <w:lang w:eastAsia="es-MX"/>
        </w:rPr>
        <w:t>Estos argumentos, en su modalidad de alegatos de bien probado, se traducen en el acto mediante el cual, una parte expone en forma metódica y razonada los fundamentos de hecho y de derecho sobre los méritos de la prueba aportada, y el demérito de las ofrecidas por la contraparte, es decir, reafirmar los planteamientos aportados a la contienda en el momento procesal oportuno, esencialmente en la demanda o su ampliación o sus respectivas contestaciones.</w:t>
      </w:r>
    </w:p>
    <w:p w:rsidR="00864583" w:rsidRPr="00864583" w:rsidRDefault="00864583" w:rsidP="003953D5">
      <w:pPr>
        <w:spacing w:after="240" w:line="360" w:lineRule="auto"/>
        <w:jc w:val="both"/>
        <w:rPr>
          <w:rFonts w:ascii="ITC Avant Garde" w:hAnsi="ITC Avant Garde" w:cs="Arial"/>
          <w:bCs/>
          <w:color w:val="000000"/>
        </w:rPr>
      </w:pPr>
      <w:r w:rsidRPr="00864583">
        <w:rPr>
          <w:rFonts w:ascii="ITC Avant Garde" w:eastAsia="Times New Roman" w:hAnsi="ITC Avant Garde"/>
          <w:bCs/>
          <w:color w:val="000000"/>
          <w:lang w:eastAsia="es-MX"/>
        </w:rPr>
        <w:t xml:space="preserve">En efecto, los alegatos son las argumentaciones que formulan las partes una vez concluidas las fases postulatoria y probatoria; lo cual fue atendido por </w:t>
      </w:r>
      <w:r w:rsidR="00D628C6">
        <w:rPr>
          <w:rFonts w:ascii="ITC Avant Garde" w:hAnsi="ITC Avant Garde"/>
          <w:b/>
        </w:rPr>
        <w:t>UQUIFA</w:t>
      </w:r>
      <w:r>
        <w:rPr>
          <w:rFonts w:ascii="ITC Avant Garde" w:hAnsi="ITC Avant Garde"/>
          <w:b/>
        </w:rPr>
        <w:t xml:space="preserve"> </w:t>
      </w:r>
      <w:r w:rsidRPr="00864583">
        <w:rPr>
          <w:rFonts w:ascii="ITC Avant Garde" w:eastAsia="Times New Roman" w:hAnsi="ITC Avant Garde"/>
          <w:bCs/>
          <w:color w:val="000000"/>
          <w:lang w:eastAsia="es-MX"/>
        </w:rPr>
        <w:t xml:space="preserve">mediante escrito recibido el </w:t>
      </w:r>
      <w:r w:rsidR="00D628C6">
        <w:rPr>
          <w:rFonts w:ascii="ITC Avant Garde" w:eastAsia="Times New Roman" w:hAnsi="ITC Avant Garde"/>
          <w:bCs/>
          <w:color w:val="000000"/>
          <w:lang w:eastAsia="es-MX"/>
        </w:rPr>
        <w:t xml:space="preserve">siete de junio </w:t>
      </w:r>
      <w:r w:rsidRPr="00864583">
        <w:rPr>
          <w:rFonts w:ascii="ITC Avant Garde" w:eastAsia="Times New Roman" w:hAnsi="ITC Avant Garde"/>
          <w:bCs/>
          <w:color w:val="000000"/>
          <w:lang w:eastAsia="es-MX"/>
        </w:rPr>
        <w:t>de dos mil diecisiete</w:t>
      </w:r>
      <w:r w:rsidRPr="00864583">
        <w:rPr>
          <w:rFonts w:ascii="ITC Avant Garde" w:hAnsi="ITC Avant Garde" w:cs="Arial"/>
          <w:bCs/>
          <w:color w:val="000000"/>
        </w:rPr>
        <w:t xml:space="preserve">, en los cuales realizó diversas manifestaciones </w:t>
      </w:r>
      <w:r w:rsidRPr="00864583">
        <w:rPr>
          <w:rFonts w:ascii="ITC Avant Garde" w:eastAsia="Times New Roman" w:hAnsi="ITC Avant Garde"/>
          <w:bCs/>
          <w:color w:val="000000"/>
          <w:lang w:eastAsia="es-MX"/>
        </w:rPr>
        <w:t xml:space="preserve">reafirmando los planteamientos aportados en su escrito de manifestaciones, mismos que ya fueron puntualmente atendidos durante el desarrollo de la presente resolución, </w:t>
      </w:r>
      <w:r w:rsidRPr="00864583">
        <w:rPr>
          <w:rFonts w:ascii="ITC Avant Garde" w:hAnsi="ITC Avant Garde" w:cs="Arial"/>
          <w:bCs/>
          <w:color w:val="000000"/>
        </w:rPr>
        <w:t>por lo que al haberse abordado su estudio en párrafos precedentes se concluye que no deben estudiarse en forma destacada.</w:t>
      </w:r>
    </w:p>
    <w:p w:rsidR="00CB212A" w:rsidRDefault="00864583" w:rsidP="003953D5">
      <w:pPr>
        <w:spacing w:after="240" w:line="360" w:lineRule="auto"/>
        <w:jc w:val="both"/>
        <w:rPr>
          <w:rFonts w:ascii="ITC Avant Garde" w:hAnsi="ITC Avant Garde" w:cs="Arial"/>
          <w:bCs/>
          <w:color w:val="000000"/>
        </w:rPr>
      </w:pPr>
      <w:r w:rsidRPr="00864583">
        <w:rPr>
          <w:rFonts w:ascii="ITC Avant Garde" w:hAnsi="ITC Avant Garde" w:cs="Arial"/>
          <w:bCs/>
          <w:color w:val="000000"/>
        </w:rPr>
        <w:t>Sirve de aplicación por analogía la siguiente Tesis que a la letra señala:</w:t>
      </w:r>
    </w:p>
    <w:p w:rsidR="00864583" w:rsidRPr="00864583" w:rsidRDefault="00864583" w:rsidP="003953D5">
      <w:pPr>
        <w:spacing w:after="240" w:line="360" w:lineRule="auto"/>
        <w:ind w:left="567" w:right="850"/>
        <w:jc w:val="both"/>
        <w:rPr>
          <w:rFonts w:ascii="ITC Avant Garde" w:hAnsi="ITC Avant Garde" w:cs="Arial"/>
          <w:bCs/>
          <w:i/>
          <w:color w:val="000000"/>
          <w:sz w:val="20"/>
        </w:rPr>
      </w:pPr>
      <w:r w:rsidRPr="00864583">
        <w:rPr>
          <w:rFonts w:ascii="ITC Avant Garde" w:hAnsi="ITC Avant Garde" w:cs="Arial"/>
          <w:b/>
          <w:bCs/>
          <w:i/>
          <w:color w:val="000000"/>
          <w:sz w:val="20"/>
        </w:rPr>
        <w:t>“ALEGATOS EN EL JUICIO DE NULIDAD. NO PROCEDE CONCEDER EL AMPARO PARA EL EFECTO DE QUE SE HAGA SU ESTUDIO EN FORMA DESTACADA, SI LA SALA FISCAL, EN FORMA IMPLÍCITA, ABORDÓ LAS CUESTIONES EN ELLOS PLANTEADAS Y LAS CONSIDERÓ INFUNDADAS, PUES EN TAL SUPUESTO NO VARIARÍA EL SENTIDO DEL FALLO (APLICACIÓN DE LA JURISPRUDENCIA 2a./J. 62/2001).</w:t>
      </w:r>
      <w:r w:rsidRPr="00864583">
        <w:rPr>
          <w:rFonts w:ascii="ITC Avant Garde" w:hAnsi="ITC Avant Garde" w:cs="Arial"/>
          <w:bCs/>
          <w:i/>
          <w:color w:val="000000"/>
          <w:sz w:val="20"/>
        </w:rPr>
        <w:t xml:space="preserve"> En la citada </w:t>
      </w:r>
      <w:r w:rsidRPr="00864583">
        <w:rPr>
          <w:rFonts w:ascii="ITC Avant Garde" w:hAnsi="ITC Avant Garde" w:cs="Arial"/>
          <w:bCs/>
          <w:i/>
          <w:color w:val="000000"/>
          <w:sz w:val="20"/>
        </w:rPr>
        <w:lastRenderedPageBreak/>
        <w:t>jurisprudencia, la Segunda Sala de la Suprema Corte de Justicia de la Nación estableció que debe ampararse al quejoso, cuando la respectiva Sala del Tribunal Federal de Justicia Fiscal y Administrativa haya omitido analizar los alegatos de bien probado o aquellos en los que se controvierten los argumentos expuestos en la contestación de la demanda o se objetan o refutan las pruebas aportadas por la contraparte. Sin embargo, el otorgamiento de la protección constitucional por ese motivo se encuentra supeditada a que la omisión pueda trascender al sentido de la sentencia, es decir, que de realizarse el estudio de tales cuestionamientos, pueda derivar una nueva reflexión y cambiar el sentido en que previamente se resolvió, pues de lo contrario no se justificaría ordenar su examen, si finalmente no tendrían relevancia para la emisión de la nueva resolución. Por tanto, no procede conceder el amparo al quejoso, cuando la Sala Fiscal haya omitido hacer un pronunciamiento destacado acerca de dichos alegatos, si en forma implícita abordó las cuestiones en ellos planteadas y las estimó infundadas, pues con ello no podría variarse el sentido del fallo; por consiguiente, a nada práctico conduciría conceder el amparo por ese motivo, si a la postre la responsable emitiría un nuevo fallo en el mismo sentido que el reclamado.”</w:t>
      </w:r>
    </w:p>
    <w:p w:rsidR="00CB212A" w:rsidRDefault="00864583" w:rsidP="003953D5">
      <w:pPr>
        <w:spacing w:after="240" w:line="360" w:lineRule="auto"/>
        <w:ind w:left="567" w:right="850"/>
        <w:jc w:val="both"/>
        <w:rPr>
          <w:rFonts w:ascii="ITC Avant Garde" w:hAnsi="ITC Avant Garde" w:cs="Arial"/>
          <w:bCs/>
          <w:i/>
          <w:color w:val="000000"/>
          <w:sz w:val="20"/>
        </w:rPr>
      </w:pPr>
      <w:r w:rsidRPr="00864583">
        <w:rPr>
          <w:rFonts w:ascii="ITC Avant Garde" w:hAnsi="ITC Avant Garde" w:cs="Arial"/>
          <w:bCs/>
          <w:i/>
          <w:color w:val="000000"/>
          <w:sz w:val="20"/>
        </w:rPr>
        <w:t>Época: Novena Época, Registro: 176761, Instancia: Tribunales Colegiados de Circuito, Tipo de Tesis: Aislada, Fuente: Semanario Judicial de la Federación y su Gaceta, Tomo XXII, Noviembre de 2005, Materia(s): Administrativa, Tesis: V.5o.2 A, Página: 835.</w:t>
      </w:r>
    </w:p>
    <w:p w:rsidR="00CB212A" w:rsidRDefault="00864583" w:rsidP="003953D5">
      <w:pPr>
        <w:spacing w:after="240" w:line="360" w:lineRule="auto"/>
        <w:jc w:val="both"/>
        <w:rPr>
          <w:rFonts w:ascii="ITC Avant Garde" w:eastAsia="Times New Roman" w:hAnsi="ITC Avant Garde"/>
          <w:bCs/>
          <w:color w:val="000000"/>
          <w:lang w:eastAsia="es-MX"/>
        </w:rPr>
      </w:pPr>
      <w:r w:rsidRPr="00864583">
        <w:rPr>
          <w:rFonts w:ascii="ITC Avant Garde" w:eastAsia="Times New Roman" w:hAnsi="ITC Avant Garde"/>
          <w:bCs/>
          <w:color w:val="000000"/>
          <w:lang w:eastAsia="es-MX"/>
        </w:rPr>
        <w:t>En ese sentido como se puede advertir del criterio trascrito, es claro que no existe la necesidad de que se transcriban los alegatos para cumplir con los principios de congruencia y exhaustividad en la presente resolución, pues tales principios se satisficieron al precisar los puntos sujetos a debate y al haber sido atendidas todas las cuestiones planteadas en los mismos en el considerando Cuarto, por lo que en su caso deberá estarse a lo establecido en dicho considerando.</w:t>
      </w:r>
    </w:p>
    <w:p w:rsidR="00CB212A" w:rsidRDefault="00864583" w:rsidP="003953D5">
      <w:pPr>
        <w:tabs>
          <w:tab w:val="left" w:pos="709"/>
          <w:tab w:val="left" w:pos="851"/>
        </w:tabs>
        <w:spacing w:after="240" w:line="360" w:lineRule="auto"/>
        <w:jc w:val="both"/>
        <w:rPr>
          <w:rFonts w:ascii="ITC Avant Garde" w:hAnsi="ITC Avant Garde" w:cs="Tahoma"/>
          <w:bCs/>
          <w:color w:val="000000"/>
          <w:shd w:val="clear" w:color="auto" w:fill="FFFFFF"/>
        </w:rPr>
      </w:pPr>
      <w:r w:rsidRPr="00864583">
        <w:rPr>
          <w:rFonts w:ascii="ITC Avant Garde" w:eastAsia="Times New Roman" w:hAnsi="ITC Avant Garde"/>
          <w:bCs/>
          <w:color w:val="000000"/>
          <w:lang w:eastAsia="es-MX"/>
        </w:rPr>
        <w:t>Por</w:t>
      </w:r>
      <w:r w:rsidRPr="00864583">
        <w:rPr>
          <w:rFonts w:ascii="ITC Avant Garde" w:hAnsi="ITC Avant Garde" w:cs="Tahoma"/>
          <w:bCs/>
          <w:color w:val="000000"/>
          <w:shd w:val="clear" w:color="auto" w:fill="FFFFFF"/>
        </w:rPr>
        <w:t xml:space="preserve"> lo anterior, al no existir análisis pendiente por realizar se emite la presente resolución atendiendo a los elementos que causan plenitud convictiva en esta autoridad, siguiendo los principios procesales que rigen todo procedimiento.</w:t>
      </w:r>
    </w:p>
    <w:p w:rsidR="00CB212A" w:rsidRDefault="00864583" w:rsidP="003953D5">
      <w:pPr>
        <w:tabs>
          <w:tab w:val="left" w:pos="851"/>
        </w:tabs>
        <w:spacing w:after="240" w:line="360" w:lineRule="auto"/>
        <w:jc w:val="both"/>
        <w:rPr>
          <w:rFonts w:ascii="ITC Avant Garde" w:eastAsia="Times New Roman" w:hAnsi="ITC Avant Garde"/>
          <w:bCs/>
          <w:color w:val="000000"/>
          <w:lang w:eastAsia="es-MX"/>
        </w:rPr>
      </w:pPr>
      <w:r w:rsidRPr="00864583">
        <w:rPr>
          <w:rFonts w:ascii="ITC Avant Garde" w:eastAsia="Times New Roman" w:hAnsi="ITC Avant Garde"/>
          <w:bCs/>
          <w:color w:val="000000"/>
          <w:lang w:eastAsia="es-MX"/>
        </w:rPr>
        <w:lastRenderedPageBreak/>
        <w:t>Sirve de aplicación por analogía la siguiente Jurisprudencia que señala:</w:t>
      </w:r>
    </w:p>
    <w:p w:rsidR="00CB212A" w:rsidRDefault="00864583" w:rsidP="003953D5">
      <w:pPr>
        <w:tabs>
          <w:tab w:val="left" w:pos="8080"/>
        </w:tabs>
        <w:spacing w:after="240" w:line="360" w:lineRule="auto"/>
        <w:ind w:left="567" w:right="850"/>
        <w:jc w:val="both"/>
        <w:rPr>
          <w:rFonts w:ascii="ITC Avant Garde" w:eastAsia="Times New Roman" w:hAnsi="ITC Avant Garde"/>
          <w:bCs/>
          <w:i/>
          <w:color w:val="000000"/>
          <w:sz w:val="20"/>
          <w:szCs w:val="20"/>
          <w:lang w:eastAsia="es-MX"/>
        </w:rPr>
      </w:pPr>
      <w:r w:rsidRPr="00645649">
        <w:rPr>
          <w:rFonts w:ascii="ITC Avant Garde" w:hAnsi="ITC Avant Garde" w:cs="Arial"/>
          <w:b/>
          <w:bCs/>
          <w:i/>
          <w:color w:val="000000"/>
          <w:sz w:val="20"/>
        </w:rPr>
        <w:t>“DERECHO AL DEBIDO PROCESO. SU CONTENIDO.</w:t>
      </w:r>
      <w:r w:rsidRPr="00864583">
        <w:rPr>
          <w:rFonts w:ascii="ITC Avant Garde" w:hAnsi="ITC Avant Garde" w:cs="Arial"/>
          <w:bCs/>
          <w:i/>
          <w:color w:val="000000"/>
          <w:sz w:val="20"/>
        </w:rPr>
        <w:t xml:space="preserve"> Dentro de las garantías del debido proceso existe un "núcleo duro", que debe observarse inexcusablemente en todo procedimiento jurisdiccional, y otro de garantías que son aplicables en los procesos que impliquen un ejercicio de la potestad punitiva del Estado. Así, en cuanto al "núcleo duro", las garantías del debido proceso que aplican a cualquier procedimiento de naturaleza jurisdiccional son las que esta Suprema Corte de Justicia de la Nación ha identificado como formalidades esenciales del procedimiento, cuyo conjunto integra la "garantía de audiencia", las cuales permiten que los gobernados ejerzan sus defensas antes de que las autoridades modifiquen su esfera jurídica definitivamente. Al respecto, el Tribunal en Pleno de esta Suprema Corte de Justicia de la Nación, en la jurisprudencia P./J. 47/95, publicada en el Semanario Judicial de la Federación y su Gaceta, Novena Época, Tomo II, diciembre de 1995, página 133, de rubro: "FORMALIDADES ESENCIALES DEL PROCEDIMIENTO. SON LAS QUE GARANTIZAN UNA ADECUADA Y OPORTUNA DEFENSA PREVIA AL ACTO PRIVATIVO.", sostuvo que las formalidades esenciales del procedimiento son: (i) la notificación del inicio del procedimiento; (ii) la oportunidad de ofrecer y desahogar las pruebas en que se finque la defensa; (iii) la oportunidad de alegar; y, (iv) una resolución que dirima las cuestiones debatidas y cuya impugnación ha sido considerada por esta Primera Sala como parte de esta formalidad. Ahora bien, el otro núcleo es identificado comúnmente con el elenco</w:t>
      </w:r>
      <w:r>
        <w:rPr>
          <w:rFonts w:ascii="ITC Avant Garde" w:hAnsi="ITC Avant Garde" w:cs="Arial"/>
          <w:bCs/>
          <w:i/>
          <w:color w:val="000000"/>
          <w:sz w:val="20"/>
        </w:rPr>
        <w:t xml:space="preserve"> </w:t>
      </w:r>
      <w:r w:rsidRPr="00864583">
        <w:rPr>
          <w:rFonts w:ascii="ITC Avant Garde" w:eastAsia="Times New Roman" w:hAnsi="ITC Avant Garde"/>
          <w:bCs/>
          <w:i/>
          <w:color w:val="000000"/>
          <w:sz w:val="20"/>
          <w:szCs w:val="20"/>
          <w:lang w:eastAsia="es-MX"/>
        </w:rPr>
        <w:t xml:space="preserve">de garantías mínimo que debe tener toda persona cuya esfera jurídica pretenda modificarse mediante la actividad punitiva del Estado, como ocurre, por ejemplo, con el derecho penal, migratorio, fiscal o administrativo, en donde se exigirá que se hagan compatibles las garantías con la materia específica del asunto. Por tanto, dentro de esta categoría de garantías del debido proceso, se identifican dos especies: la primera, que corresponde a todas las personas independientemente de su condición, nacionalidad, género, edad, etcétera, dentro de las que están, por ejemplo, el derecho a contar con un abogado, a no declarar contra sí mismo o a conocer la causa del procedimiento sancionatorio; y la segunda, que es la combinación del elenco mínimo de garantías con el derecho de igualdad ante la ley, y que protege a aquellas personas que pueden encontrarse en una situación de desventaja frente al ordenamiento jurídico, por </w:t>
      </w:r>
      <w:r w:rsidRPr="00864583">
        <w:rPr>
          <w:rFonts w:ascii="ITC Avant Garde" w:eastAsia="Times New Roman" w:hAnsi="ITC Avant Garde"/>
          <w:bCs/>
          <w:i/>
          <w:color w:val="000000"/>
          <w:sz w:val="20"/>
          <w:szCs w:val="20"/>
          <w:lang w:eastAsia="es-MX"/>
        </w:rPr>
        <w:lastRenderedPageBreak/>
        <w:t>pertenecer a algún grupo vulnerable, por ejemplo, el derecho a la notificación y asistencia consular, el derecho a contar con un traductor o intérprete, el derecho de las niñas y los niños a que su detención sea notificada a quienes ejerzan su patria potestad y tutela, entre otras de igual naturaleza.”</w:t>
      </w:r>
    </w:p>
    <w:p w:rsidR="00CB212A" w:rsidRDefault="00864583" w:rsidP="003953D5">
      <w:pPr>
        <w:tabs>
          <w:tab w:val="left" w:pos="1276"/>
        </w:tabs>
        <w:spacing w:after="240" w:line="360" w:lineRule="auto"/>
        <w:ind w:left="567" w:right="850"/>
        <w:jc w:val="both"/>
        <w:rPr>
          <w:rFonts w:ascii="ITC Avant Garde" w:eastAsia="Times New Roman" w:hAnsi="ITC Avant Garde"/>
          <w:bCs/>
          <w:i/>
          <w:color w:val="000000"/>
          <w:sz w:val="20"/>
          <w:szCs w:val="20"/>
          <w:lang w:eastAsia="es-MX"/>
        </w:rPr>
      </w:pPr>
      <w:r w:rsidRPr="00864583">
        <w:rPr>
          <w:rFonts w:ascii="ITC Avant Garde" w:eastAsia="Times New Roman" w:hAnsi="ITC Avant Garde"/>
          <w:bCs/>
          <w:i/>
          <w:color w:val="000000"/>
          <w:sz w:val="20"/>
          <w:szCs w:val="20"/>
          <w:lang w:eastAsia="es-MX"/>
        </w:rPr>
        <w:t>Época: Décima Época, Registro: 2005716, Instancia: Primera Sala, Tipo de Tesis: Jurisprudencia, Fuente: Gaceta del Semanario Judicial de la Federación, Libro 3, Febrero de 2014, Tomo I, Materia(s): Constitucional, Tesis: 1a./J. 11/2014 (10a.), Página: 396.</w:t>
      </w:r>
    </w:p>
    <w:p w:rsidR="00CB212A" w:rsidRDefault="00FB5AB5" w:rsidP="003953D5">
      <w:pPr>
        <w:tabs>
          <w:tab w:val="left" w:pos="993"/>
        </w:tabs>
        <w:spacing w:after="240" w:line="360" w:lineRule="auto"/>
        <w:jc w:val="both"/>
        <w:rPr>
          <w:rFonts w:ascii="ITC Avant Garde" w:eastAsia="Times New Roman" w:hAnsi="ITC Avant Garde"/>
          <w:b/>
          <w:bCs/>
          <w:smallCaps/>
          <w:color w:val="000000"/>
          <w:lang w:eastAsia="es-MX"/>
        </w:rPr>
      </w:pPr>
      <w:r w:rsidRPr="00FB5AB5">
        <w:rPr>
          <w:rFonts w:ascii="ITC Avant Garde" w:eastAsia="Times New Roman" w:hAnsi="ITC Avant Garde"/>
          <w:b/>
          <w:bCs/>
          <w:smallCaps/>
          <w:color w:val="000000"/>
          <w:lang w:eastAsia="es-MX"/>
        </w:rPr>
        <w:t>Sexto. Análisis de la conducta y consecuencias jurídicas.</w:t>
      </w:r>
    </w:p>
    <w:p w:rsidR="00CB212A" w:rsidRDefault="00AB23AB" w:rsidP="003953D5">
      <w:pPr>
        <w:pStyle w:val="Textoindependiente"/>
        <w:tabs>
          <w:tab w:val="left" w:pos="851"/>
        </w:tabs>
        <w:spacing w:after="240" w:line="360" w:lineRule="auto"/>
        <w:jc w:val="both"/>
        <w:rPr>
          <w:rFonts w:ascii="ITC Avant Garde" w:eastAsia="Times New Roman" w:hAnsi="ITC Avant Garde"/>
          <w:bCs/>
          <w:kern w:val="32"/>
          <w:lang w:eastAsia="es-MX"/>
        </w:rPr>
      </w:pPr>
      <w:r>
        <w:rPr>
          <w:rFonts w:ascii="ITC Avant Garde" w:hAnsi="ITC Avant Garde"/>
          <w:kern w:val="32"/>
        </w:rPr>
        <w:t>D</w:t>
      </w:r>
      <w:r w:rsidR="0076619E" w:rsidRPr="005D4AFC">
        <w:rPr>
          <w:rFonts w:ascii="ITC Avant Garde" w:eastAsia="Times New Roman" w:hAnsi="ITC Avant Garde"/>
          <w:bCs/>
          <w:lang w:eastAsia="es-MX"/>
        </w:rPr>
        <w:t>e lo expuesto</w:t>
      </w:r>
      <w:r w:rsidR="0076619E" w:rsidRPr="005D4AFC">
        <w:rPr>
          <w:rFonts w:ascii="ITC Avant Garde" w:eastAsia="Times New Roman" w:hAnsi="ITC Avant Garde"/>
          <w:bCs/>
          <w:kern w:val="32"/>
          <w:lang w:eastAsia="es-MX"/>
        </w:rPr>
        <w:t xml:space="preserve"> </w:t>
      </w:r>
      <w:r w:rsidR="0076619E">
        <w:rPr>
          <w:rFonts w:ascii="ITC Avant Garde" w:eastAsia="Times New Roman" w:hAnsi="ITC Avant Garde"/>
          <w:bCs/>
          <w:kern w:val="32"/>
          <w:lang w:eastAsia="es-MX"/>
        </w:rPr>
        <w:t xml:space="preserve">y en estricto cumplimiento a la ejecutoria emitida por el </w:t>
      </w:r>
      <w:r w:rsidR="0076619E" w:rsidRPr="0087264F">
        <w:rPr>
          <w:rFonts w:ascii="ITC Avant Garde" w:eastAsia="Times New Roman" w:hAnsi="ITC Avant Garde"/>
          <w:b/>
          <w:bCs/>
          <w:kern w:val="32"/>
          <w:lang w:eastAsia="es-MX"/>
        </w:rPr>
        <w:t>TRIBUNAL COLEGIADO</w:t>
      </w:r>
      <w:r w:rsidR="0076619E">
        <w:rPr>
          <w:rFonts w:ascii="ITC Avant Garde" w:eastAsia="Times New Roman" w:hAnsi="ITC Avant Garde"/>
          <w:bCs/>
          <w:kern w:val="32"/>
          <w:lang w:eastAsia="es-MX"/>
        </w:rPr>
        <w:t xml:space="preserve"> en el amparo en revisión </w:t>
      </w:r>
      <w:r w:rsidR="0076619E">
        <w:rPr>
          <w:rFonts w:ascii="ITC Avant Garde" w:eastAsia="Times New Roman" w:hAnsi="ITC Avant Garde"/>
          <w:b/>
          <w:bCs/>
          <w:kern w:val="32"/>
          <w:lang w:eastAsia="es-MX"/>
        </w:rPr>
        <w:t>68</w:t>
      </w:r>
      <w:r w:rsidR="0076619E" w:rsidRPr="0087264F">
        <w:rPr>
          <w:rFonts w:ascii="ITC Avant Garde" w:eastAsia="Times New Roman" w:hAnsi="ITC Avant Garde"/>
          <w:b/>
          <w:bCs/>
          <w:kern w:val="32"/>
          <w:lang w:eastAsia="es-MX"/>
        </w:rPr>
        <w:t>/201</w:t>
      </w:r>
      <w:r w:rsidR="0076619E">
        <w:rPr>
          <w:rFonts w:ascii="ITC Avant Garde" w:eastAsia="Times New Roman" w:hAnsi="ITC Avant Garde"/>
          <w:b/>
          <w:bCs/>
          <w:kern w:val="32"/>
          <w:lang w:eastAsia="es-MX"/>
        </w:rPr>
        <w:t>8</w:t>
      </w:r>
      <w:r w:rsidR="00F446F5" w:rsidRPr="00F446F5">
        <w:rPr>
          <w:rFonts w:ascii="ITC Avant Garde" w:eastAsia="Times New Roman" w:hAnsi="ITC Avant Garde"/>
          <w:bCs/>
          <w:kern w:val="32"/>
          <w:lang w:eastAsia="es-MX"/>
        </w:rPr>
        <w:t>,</w:t>
      </w:r>
      <w:r w:rsidR="0076619E">
        <w:rPr>
          <w:rFonts w:ascii="ITC Avant Garde" w:eastAsia="Times New Roman" w:hAnsi="ITC Avant Garde"/>
          <w:bCs/>
          <w:kern w:val="32"/>
          <w:lang w:eastAsia="es-MX"/>
        </w:rPr>
        <w:t xml:space="preserve"> </w:t>
      </w:r>
      <w:r w:rsidR="0076619E" w:rsidRPr="005D4AFC">
        <w:rPr>
          <w:rFonts w:ascii="ITC Avant Garde" w:eastAsia="Times New Roman" w:hAnsi="ITC Avant Garde"/>
          <w:bCs/>
          <w:kern w:val="32"/>
          <w:lang w:eastAsia="es-MX"/>
        </w:rPr>
        <w:t xml:space="preserve">este Pleno del </w:t>
      </w:r>
      <w:r w:rsidR="0076619E" w:rsidRPr="005D4AFC">
        <w:rPr>
          <w:rFonts w:ascii="ITC Avant Garde" w:eastAsia="Times New Roman" w:hAnsi="ITC Avant Garde"/>
          <w:b/>
          <w:bCs/>
          <w:kern w:val="32"/>
          <w:lang w:eastAsia="es-MX"/>
        </w:rPr>
        <w:t>IFT</w:t>
      </w:r>
      <w:r w:rsidR="0076619E" w:rsidRPr="005D4AFC">
        <w:rPr>
          <w:rFonts w:ascii="ITC Avant Garde" w:eastAsia="Times New Roman" w:hAnsi="ITC Avant Garde"/>
          <w:bCs/>
          <w:kern w:val="32"/>
          <w:lang w:eastAsia="es-MX"/>
        </w:rPr>
        <w:t xml:space="preserve"> considera que</w:t>
      </w:r>
      <w:r w:rsidR="0076619E">
        <w:rPr>
          <w:rFonts w:ascii="ITC Avant Garde" w:eastAsia="Times New Roman" w:hAnsi="ITC Avant Garde"/>
          <w:bCs/>
          <w:kern w:val="32"/>
          <w:lang w:eastAsia="es-MX"/>
        </w:rPr>
        <w:t xml:space="preserve"> en el presente asunto quedó plenamente acreditado el uso de la frecuencia </w:t>
      </w:r>
      <w:r w:rsidR="0076619E">
        <w:rPr>
          <w:rFonts w:ascii="ITC Avant Garde" w:eastAsia="Times New Roman" w:hAnsi="ITC Avant Garde"/>
          <w:b/>
          <w:bCs/>
          <w:color w:val="000000"/>
          <w:lang w:eastAsia="es-MX"/>
        </w:rPr>
        <w:t>168</w:t>
      </w:r>
      <w:r w:rsidR="0076619E" w:rsidRPr="005D4AFC">
        <w:rPr>
          <w:rFonts w:ascii="ITC Avant Garde" w:eastAsia="Times New Roman" w:hAnsi="ITC Avant Garde"/>
          <w:b/>
          <w:bCs/>
          <w:color w:val="000000"/>
          <w:lang w:eastAsia="es-MX"/>
        </w:rPr>
        <w:t>.</w:t>
      </w:r>
      <w:r w:rsidR="0076619E">
        <w:rPr>
          <w:rFonts w:ascii="ITC Avant Garde" w:eastAsia="Times New Roman" w:hAnsi="ITC Avant Garde"/>
          <w:b/>
          <w:bCs/>
          <w:color w:val="000000"/>
          <w:lang w:eastAsia="es-MX"/>
        </w:rPr>
        <w:t>225</w:t>
      </w:r>
      <w:r w:rsidR="0076619E" w:rsidRPr="005D4AFC">
        <w:rPr>
          <w:rFonts w:ascii="ITC Avant Garde" w:eastAsia="Times New Roman" w:hAnsi="ITC Avant Garde"/>
          <w:b/>
          <w:bCs/>
          <w:color w:val="000000"/>
          <w:lang w:eastAsia="es-MX"/>
        </w:rPr>
        <w:t xml:space="preserve"> MHz</w:t>
      </w:r>
      <w:r w:rsidR="0076619E">
        <w:rPr>
          <w:rFonts w:ascii="ITC Avant Garde" w:eastAsia="Times New Roman" w:hAnsi="ITC Avant Garde"/>
          <w:bCs/>
          <w:kern w:val="32"/>
          <w:lang w:eastAsia="es-MX"/>
        </w:rPr>
        <w:t xml:space="preserve"> del espectro radioeléctrico de uso determinado, sin contar con la respectiva concesión o permiso.</w:t>
      </w:r>
    </w:p>
    <w:p w:rsidR="00CB212A" w:rsidRDefault="0076619E" w:rsidP="003953D5">
      <w:pPr>
        <w:pStyle w:val="Textoindependiente"/>
        <w:tabs>
          <w:tab w:val="left" w:pos="851"/>
        </w:tabs>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kern w:val="32"/>
          <w:lang w:eastAsia="es-MX"/>
        </w:rPr>
        <w:t xml:space="preserve">Sin embargo, no </w:t>
      </w:r>
      <w:r w:rsidRPr="005D4AFC">
        <w:rPr>
          <w:rFonts w:ascii="ITC Avant Garde" w:eastAsia="Times New Roman" w:hAnsi="ITC Avant Garde"/>
          <w:bCs/>
          <w:kern w:val="32"/>
          <w:lang w:eastAsia="es-MX"/>
        </w:rPr>
        <w:t xml:space="preserve">existen elementos probatorios suficientes </w:t>
      </w:r>
      <w:r w:rsidRPr="005D4AFC">
        <w:rPr>
          <w:rFonts w:ascii="ITC Avant Garde" w:eastAsia="Times New Roman" w:hAnsi="ITC Avant Garde"/>
          <w:bCs/>
          <w:lang w:eastAsia="es-MX"/>
        </w:rPr>
        <w:t xml:space="preserve">y determinantes para acreditar que </w:t>
      </w:r>
      <w:r>
        <w:rPr>
          <w:rFonts w:ascii="ITC Avant Garde" w:hAnsi="ITC Avant Garde"/>
          <w:b/>
          <w:caps/>
        </w:rPr>
        <w:t>UQUIFA</w:t>
      </w:r>
      <w:r w:rsidRPr="005D4AFC">
        <w:rPr>
          <w:rFonts w:ascii="ITC Avant Garde" w:hAnsi="ITC Avant Garde"/>
          <w:b/>
          <w:caps/>
        </w:rPr>
        <w:t xml:space="preserve"> </w:t>
      </w:r>
      <w:r w:rsidRPr="005D4AFC">
        <w:rPr>
          <w:rFonts w:ascii="ITC Avant Garde" w:eastAsia="Times New Roman" w:hAnsi="ITC Avant Garde"/>
          <w:bCs/>
          <w:kern w:val="32"/>
          <w:lang w:eastAsia="es-MX"/>
        </w:rPr>
        <w:t xml:space="preserve">efectivamente </w:t>
      </w:r>
      <w:r w:rsidRPr="005D4AFC">
        <w:rPr>
          <w:rFonts w:ascii="ITC Avant Garde" w:hAnsi="ITC Avant Garde"/>
        </w:rPr>
        <w:t xml:space="preserve">se encontraba </w:t>
      </w:r>
      <w:r w:rsidRPr="005D4AFC">
        <w:rPr>
          <w:rFonts w:ascii="ITC Avant Garde" w:eastAsia="Times New Roman" w:hAnsi="ITC Avant Garde"/>
          <w:bCs/>
          <w:color w:val="000000"/>
          <w:lang w:eastAsia="es-MX"/>
        </w:rPr>
        <w:t xml:space="preserve">prestando servicios de telecomunicaciones consistentes en radiocomunicación privada haciendo uso de la frecuencia </w:t>
      </w:r>
      <w:r>
        <w:rPr>
          <w:rFonts w:ascii="ITC Avant Garde" w:eastAsia="Times New Roman" w:hAnsi="ITC Avant Garde"/>
          <w:b/>
          <w:bCs/>
          <w:color w:val="000000"/>
          <w:lang w:eastAsia="es-MX"/>
        </w:rPr>
        <w:t>168</w:t>
      </w:r>
      <w:r w:rsidRPr="005D4AFC">
        <w:rPr>
          <w:rFonts w:ascii="ITC Avant Garde" w:eastAsia="Times New Roman" w:hAnsi="ITC Avant Garde"/>
          <w:b/>
          <w:bCs/>
          <w:color w:val="000000"/>
          <w:lang w:eastAsia="es-MX"/>
        </w:rPr>
        <w:t>.</w:t>
      </w:r>
      <w:r>
        <w:rPr>
          <w:rFonts w:ascii="ITC Avant Garde" w:eastAsia="Times New Roman" w:hAnsi="ITC Avant Garde"/>
          <w:b/>
          <w:bCs/>
          <w:color w:val="000000"/>
          <w:lang w:eastAsia="es-MX"/>
        </w:rPr>
        <w:t>225</w:t>
      </w:r>
      <w:r w:rsidRPr="005D4AFC">
        <w:rPr>
          <w:rFonts w:ascii="ITC Avant Garde" w:eastAsia="Times New Roman" w:hAnsi="ITC Avant Garde"/>
          <w:b/>
          <w:bCs/>
          <w:color w:val="000000"/>
          <w:lang w:eastAsia="es-MX"/>
        </w:rPr>
        <w:t xml:space="preserve"> MHz</w:t>
      </w:r>
      <w:r w:rsidRPr="005D4AFC">
        <w:rPr>
          <w:rFonts w:ascii="ITC Avant Garde" w:eastAsia="Times New Roman" w:hAnsi="ITC Avant Garde"/>
          <w:bCs/>
          <w:kern w:val="32"/>
          <w:lang w:eastAsia="es-MX"/>
        </w:rPr>
        <w:t>.</w:t>
      </w:r>
    </w:p>
    <w:p w:rsidR="00CB212A" w:rsidRDefault="0076619E" w:rsidP="003953D5">
      <w:pPr>
        <w:tabs>
          <w:tab w:val="left" w:pos="993"/>
        </w:tabs>
        <w:spacing w:after="240" w:line="360" w:lineRule="auto"/>
        <w:jc w:val="both"/>
        <w:rPr>
          <w:rFonts w:ascii="ITC Avant Garde" w:eastAsia="Times New Roman" w:hAnsi="ITC Avant Garde"/>
          <w:bCs/>
          <w:lang w:eastAsia="es-MX"/>
        </w:rPr>
      </w:pPr>
      <w:r>
        <w:rPr>
          <w:rFonts w:ascii="ITC Avant Garde" w:eastAsia="Times New Roman" w:hAnsi="ITC Avant Garde"/>
          <w:bCs/>
          <w:lang w:eastAsia="es-MX"/>
        </w:rPr>
        <w:t xml:space="preserve">Lo anterior, toda vez que </w:t>
      </w:r>
      <w:r w:rsidRPr="005D4AFC">
        <w:rPr>
          <w:rFonts w:ascii="ITC Avant Garde" w:eastAsia="Times New Roman" w:hAnsi="ITC Avant Garde"/>
          <w:bCs/>
          <w:lang w:eastAsia="es-MX"/>
        </w:rPr>
        <w:t xml:space="preserve">del expediente en que se actúa </w:t>
      </w:r>
      <w:r>
        <w:rPr>
          <w:rFonts w:ascii="ITC Avant Garde" w:eastAsia="Times New Roman" w:hAnsi="ITC Avant Garde"/>
          <w:bCs/>
          <w:lang w:eastAsia="es-MX"/>
        </w:rPr>
        <w:t xml:space="preserve">se desprenden los </w:t>
      </w:r>
      <w:r w:rsidRPr="005D4AFC">
        <w:rPr>
          <w:rFonts w:ascii="ITC Avant Garde" w:eastAsia="Times New Roman" w:hAnsi="ITC Avant Garde"/>
          <w:bCs/>
          <w:lang w:eastAsia="es-MX"/>
        </w:rPr>
        <w:t>elementos siguientes:</w:t>
      </w:r>
    </w:p>
    <w:p w:rsidR="00CB212A" w:rsidRDefault="00666E62" w:rsidP="003953D5">
      <w:pPr>
        <w:numPr>
          <w:ilvl w:val="0"/>
          <w:numId w:val="8"/>
        </w:numPr>
        <w:tabs>
          <w:tab w:val="left" w:pos="709"/>
        </w:tabs>
        <w:spacing w:after="240" w:line="360" w:lineRule="auto"/>
        <w:ind w:left="709" w:hanging="359"/>
        <w:jc w:val="both"/>
        <w:rPr>
          <w:rFonts w:ascii="ITC Avant Garde" w:eastAsia="Times New Roman" w:hAnsi="ITC Avant Garde"/>
          <w:bCs/>
          <w:lang w:eastAsia="es-MX"/>
        </w:rPr>
      </w:pPr>
      <w:r w:rsidRPr="005D0D60">
        <w:rPr>
          <w:rFonts w:ascii="ITC Avant Garde" w:eastAsia="Times New Roman" w:hAnsi="ITC Avant Garde"/>
          <w:bCs/>
          <w:lang w:eastAsia="es-MX"/>
        </w:rPr>
        <w:t xml:space="preserve">El </w:t>
      </w:r>
      <w:r w:rsidR="005D0D60" w:rsidRPr="005D0D60">
        <w:rPr>
          <w:rFonts w:ascii="ITC Avant Garde" w:hAnsi="ITC Avant Garde" w:cs="Tahoma"/>
        </w:rPr>
        <w:t xml:space="preserve">veinticuatro de agosto </w:t>
      </w:r>
      <w:r w:rsidRPr="005D0D60">
        <w:rPr>
          <w:rFonts w:ascii="ITC Avant Garde" w:hAnsi="ITC Avant Garde" w:cs="Tahoma"/>
        </w:rPr>
        <w:t>de dos mil dieciséis</w:t>
      </w:r>
      <w:r w:rsidRPr="005D0D60">
        <w:rPr>
          <w:rFonts w:ascii="ITC Avant Garde" w:eastAsia="Times New Roman" w:hAnsi="ITC Avant Garde"/>
          <w:bCs/>
          <w:lang w:eastAsia="es-MX"/>
        </w:rPr>
        <w:t xml:space="preserve">, se llevó a cabo </w:t>
      </w:r>
      <w:r w:rsidRPr="005D0D60">
        <w:rPr>
          <w:rFonts w:ascii="ITC Avant Garde" w:hAnsi="ITC Avant Garde"/>
        </w:rPr>
        <w:t xml:space="preserve">la visita de inspección y verificación que consta en el Acta de Verificación </w:t>
      </w:r>
      <w:r w:rsidRPr="005D0D60">
        <w:rPr>
          <w:rFonts w:ascii="ITC Avant Garde" w:hAnsi="ITC Avant Garde" w:cs="Tahoma"/>
        </w:rPr>
        <w:t xml:space="preserve">Ordinaria </w:t>
      </w:r>
      <w:r w:rsidRPr="005D0D60">
        <w:rPr>
          <w:rFonts w:ascii="ITC Avant Garde" w:hAnsi="ITC Avant Garde" w:cs="Tahoma"/>
          <w:b/>
        </w:rPr>
        <w:t>IFT/UC/DGV/</w:t>
      </w:r>
      <w:r w:rsidR="002E4573" w:rsidRPr="005D0D60">
        <w:rPr>
          <w:rFonts w:ascii="ITC Avant Garde" w:hAnsi="ITC Avant Garde" w:cs="Tahoma"/>
          <w:b/>
        </w:rPr>
        <w:t>690</w:t>
      </w:r>
      <w:r w:rsidRPr="005D0D60">
        <w:rPr>
          <w:rFonts w:ascii="ITC Avant Garde" w:hAnsi="ITC Avant Garde" w:cs="Tahoma"/>
          <w:b/>
        </w:rPr>
        <w:t>/2016</w:t>
      </w:r>
      <w:r w:rsidRPr="005D0D60">
        <w:rPr>
          <w:rFonts w:ascii="ITC Avant Garde" w:hAnsi="ITC Avant Garde" w:cs="Tahoma"/>
        </w:rPr>
        <w:t>,</w:t>
      </w:r>
      <w:r w:rsidRPr="005D0D60">
        <w:rPr>
          <w:rFonts w:ascii="ITC Avant Garde" w:hAnsi="ITC Avant Garde"/>
        </w:rPr>
        <w:t xml:space="preserve"> dirigida a</w:t>
      </w:r>
      <w:r w:rsidR="005D0D60" w:rsidRPr="005D0D60">
        <w:rPr>
          <w:rFonts w:ascii="ITC Avant Garde" w:hAnsi="ITC Avant Garde"/>
        </w:rPr>
        <w:t xml:space="preserve"> </w:t>
      </w:r>
      <w:r w:rsidR="005D0D60" w:rsidRPr="005D0D60">
        <w:rPr>
          <w:rFonts w:ascii="ITC Avant Garde" w:hAnsi="ITC Avant Garde"/>
          <w:b/>
        </w:rPr>
        <w:t xml:space="preserve">UQUIFA </w:t>
      </w:r>
      <w:r w:rsidR="005D0D60" w:rsidRPr="005D0D60">
        <w:rPr>
          <w:rFonts w:ascii="ITC Avant Garde" w:hAnsi="ITC Avant Garde"/>
        </w:rPr>
        <w:t xml:space="preserve">y/o </w:t>
      </w:r>
      <w:r w:rsidRPr="005D0D60">
        <w:rPr>
          <w:rFonts w:ascii="ITC Avant Garde" w:hAnsi="ITC Avant Garde"/>
        </w:rPr>
        <w:t xml:space="preserve">poseedor </w:t>
      </w:r>
      <w:r w:rsidR="005D0D60" w:rsidRPr="005D0D60">
        <w:rPr>
          <w:rFonts w:ascii="ITC Avant Garde" w:hAnsi="ITC Avant Garde"/>
        </w:rPr>
        <w:t xml:space="preserve">o propietario, en el </w:t>
      </w:r>
      <w:r w:rsidRPr="005D0D60">
        <w:rPr>
          <w:rFonts w:ascii="ITC Avant Garde" w:hAnsi="ITC Avant Garde"/>
        </w:rPr>
        <w:t xml:space="preserve">inmueble ubicado en </w:t>
      </w:r>
      <w:r w:rsidR="005D0D60" w:rsidRPr="005D0D60">
        <w:rPr>
          <w:rFonts w:ascii="ITC Avant Garde" w:hAnsi="ITC Avant Garde"/>
        </w:rPr>
        <w:t>Calle 37 Este número 126, Colonia CIVAC, Código Postal 62578, Jiutepec, Morelos,</w:t>
      </w:r>
      <w:r w:rsidR="005D0D60">
        <w:rPr>
          <w:rFonts w:ascii="ITC Avant Garde" w:hAnsi="ITC Avant Garde"/>
        </w:rPr>
        <w:t xml:space="preserve"> </w:t>
      </w:r>
      <w:r w:rsidRPr="005D0D60">
        <w:rPr>
          <w:rFonts w:ascii="ITC Avant Garde" w:hAnsi="ITC Avant Garde"/>
        </w:rPr>
        <w:t>así como de las instalaciones y equipos de telecomunicaciones localizados en el mismo</w:t>
      </w:r>
      <w:r w:rsidRPr="005D0D60">
        <w:rPr>
          <w:rFonts w:ascii="ITC Avant Garde" w:eastAsia="Times New Roman" w:hAnsi="ITC Avant Garde"/>
          <w:bCs/>
          <w:lang w:eastAsia="es-MX"/>
        </w:rPr>
        <w:t>, en la que se constató lo siguiente:</w:t>
      </w:r>
    </w:p>
    <w:p w:rsidR="00CB212A" w:rsidRDefault="00666E62" w:rsidP="003953D5">
      <w:pPr>
        <w:numPr>
          <w:ilvl w:val="0"/>
          <w:numId w:val="7"/>
        </w:numPr>
        <w:tabs>
          <w:tab w:val="left" w:pos="709"/>
          <w:tab w:val="left" w:pos="1134"/>
        </w:tabs>
        <w:spacing w:after="240" w:line="360" w:lineRule="auto"/>
        <w:ind w:left="709" w:hanging="359"/>
        <w:jc w:val="both"/>
        <w:rPr>
          <w:rFonts w:ascii="ITC Avant Garde" w:eastAsia="Times New Roman" w:hAnsi="ITC Avant Garde"/>
          <w:bCs/>
          <w:lang w:eastAsia="es-MX"/>
        </w:rPr>
      </w:pPr>
      <w:r w:rsidRPr="00D628C6">
        <w:rPr>
          <w:rFonts w:ascii="ITC Avant Garde" w:eastAsia="Times New Roman" w:hAnsi="ITC Avant Garde"/>
          <w:bCs/>
          <w:lang w:eastAsia="es-MX"/>
        </w:rPr>
        <w:lastRenderedPageBreak/>
        <w:t>Se trata de un inmueble d</w:t>
      </w:r>
      <w:r w:rsidR="005D0D60" w:rsidRPr="00D628C6">
        <w:rPr>
          <w:rFonts w:ascii="ITC Avant Garde" w:eastAsia="Times New Roman" w:hAnsi="ITC Avant Garde"/>
          <w:bCs/>
          <w:lang w:eastAsia="es-MX"/>
        </w:rPr>
        <w:t xml:space="preserve">e fachada color blanco y color azul, con reja perimetral color azul marino, de un nivel de altura, en la fachada se observa una marquesina con la leyenda </w:t>
      </w:r>
      <w:r w:rsidR="005D0D60" w:rsidRPr="00D628C6">
        <w:rPr>
          <w:rFonts w:ascii="ITC Avant Garde" w:eastAsia="Times New Roman" w:hAnsi="ITC Avant Garde"/>
          <w:b/>
          <w:bCs/>
          <w:lang w:eastAsia="es-MX"/>
        </w:rPr>
        <w:t>UQUIFA.</w:t>
      </w:r>
      <w:r w:rsidRPr="00D628C6">
        <w:rPr>
          <w:rFonts w:ascii="ITC Avant Garde" w:eastAsia="Times New Roman" w:hAnsi="ITC Avant Garde"/>
          <w:bCs/>
          <w:lang w:eastAsia="es-MX"/>
        </w:rPr>
        <w:t xml:space="preserve"> </w:t>
      </w:r>
    </w:p>
    <w:p w:rsidR="00CB212A" w:rsidRDefault="00666E62" w:rsidP="003953D5">
      <w:pPr>
        <w:numPr>
          <w:ilvl w:val="0"/>
          <w:numId w:val="7"/>
        </w:numPr>
        <w:spacing w:after="240" w:line="360" w:lineRule="auto"/>
        <w:ind w:left="709" w:hanging="501"/>
        <w:jc w:val="both"/>
        <w:rPr>
          <w:rFonts w:ascii="ITC Avant Garde" w:eastAsia="Times New Roman" w:hAnsi="ITC Avant Garde"/>
          <w:bCs/>
          <w:lang w:eastAsia="es-MX"/>
        </w:rPr>
      </w:pPr>
      <w:r w:rsidRPr="00CB5469">
        <w:rPr>
          <w:rFonts w:ascii="ITC Avant Garde" w:eastAsia="Times New Roman" w:hAnsi="ITC Avant Garde"/>
          <w:bCs/>
          <w:lang w:eastAsia="es-MX"/>
        </w:rPr>
        <w:t xml:space="preserve">La persona que atendió la diligencia </w:t>
      </w:r>
      <w:r>
        <w:rPr>
          <w:rFonts w:ascii="ITC Avant Garde" w:eastAsia="Times New Roman" w:hAnsi="ITC Avant Garde"/>
          <w:bCs/>
          <w:lang w:eastAsia="es-MX"/>
        </w:rPr>
        <w:t xml:space="preserve">en su carácter de empleado, </w:t>
      </w:r>
      <w:r w:rsidRPr="00CB5469">
        <w:rPr>
          <w:rFonts w:ascii="ITC Avant Garde" w:eastAsia="Times New Roman" w:hAnsi="ITC Avant Garde"/>
          <w:bCs/>
          <w:lang w:eastAsia="es-MX"/>
        </w:rPr>
        <w:t>manifestó que s</w:t>
      </w:r>
      <w:r>
        <w:rPr>
          <w:rFonts w:ascii="ITC Avant Garde" w:eastAsia="Times New Roman" w:hAnsi="ITC Avant Garde"/>
          <w:bCs/>
          <w:lang w:eastAsia="es-MX"/>
        </w:rPr>
        <w:t>í</w:t>
      </w:r>
      <w:r w:rsidRPr="00CB5469">
        <w:rPr>
          <w:rFonts w:ascii="ITC Avant Garde" w:eastAsia="Times New Roman" w:hAnsi="ITC Avant Garde"/>
          <w:bCs/>
          <w:lang w:eastAsia="es-MX"/>
        </w:rPr>
        <w:t xml:space="preserve"> había instalados equipos de telecomunicaciones</w:t>
      </w:r>
      <w:r w:rsidRPr="00A61B3D">
        <w:rPr>
          <w:rFonts w:ascii="ITC Avant Garde" w:eastAsia="Times New Roman" w:hAnsi="ITC Avant Garde"/>
          <w:bCs/>
          <w:lang w:eastAsia="es-MX"/>
        </w:rPr>
        <w:t xml:space="preserve">, </w:t>
      </w:r>
      <w:r>
        <w:rPr>
          <w:rFonts w:ascii="ITC Avant Garde" w:eastAsia="Times New Roman" w:hAnsi="ITC Avant Garde"/>
          <w:bCs/>
          <w:lang w:eastAsia="es-MX"/>
        </w:rPr>
        <w:t xml:space="preserve">los cuales eran propiedad de </w:t>
      </w:r>
      <w:r w:rsidR="00247E6F" w:rsidRPr="00247E6F">
        <w:rPr>
          <w:rFonts w:ascii="ITC Avant Garde" w:eastAsia="Times New Roman" w:hAnsi="ITC Avant Garde"/>
          <w:b/>
          <w:bCs/>
          <w:lang w:eastAsia="es-MX"/>
        </w:rPr>
        <w:t>UQUIFA</w:t>
      </w:r>
      <w:r w:rsidRPr="000B29D0">
        <w:rPr>
          <w:rFonts w:ascii="ITC Avant Garde" w:eastAsia="Times New Roman" w:hAnsi="ITC Avant Garde"/>
          <w:bCs/>
          <w:lang w:eastAsia="es-MX"/>
        </w:rPr>
        <w:t xml:space="preserve"> </w:t>
      </w:r>
      <w:r>
        <w:rPr>
          <w:rFonts w:ascii="ITC Avant Garde" w:eastAsia="Times New Roman" w:hAnsi="ITC Avant Garde"/>
          <w:bCs/>
          <w:lang w:eastAsia="es-MX"/>
        </w:rPr>
        <w:t xml:space="preserve">y que los utilizaba para </w:t>
      </w:r>
      <w:r w:rsidR="005D0D60" w:rsidRPr="005D0D60">
        <w:rPr>
          <w:rFonts w:ascii="ITC Avant Garde" w:eastAsia="Times New Roman" w:hAnsi="ITC Avant Garde"/>
          <w:bCs/>
          <w:lang w:eastAsia="es-MX"/>
        </w:rPr>
        <w:t>comunicación entre las áreas internas de la empresa</w:t>
      </w:r>
      <w:r w:rsidRPr="00A61B3D">
        <w:rPr>
          <w:rFonts w:ascii="ITC Avant Garde" w:eastAsia="Times New Roman" w:hAnsi="ITC Avant Garde"/>
          <w:bCs/>
          <w:lang w:eastAsia="es-MX"/>
        </w:rPr>
        <w:t>.</w:t>
      </w:r>
    </w:p>
    <w:p w:rsidR="00CB212A" w:rsidRDefault="00666E62" w:rsidP="003953D5">
      <w:pPr>
        <w:numPr>
          <w:ilvl w:val="0"/>
          <w:numId w:val="7"/>
        </w:numPr>
        <w:spacing w:after="240" w:line="360" w:lineRule="auto"/>
        <w:ind w:left="709" w:hanging="501"/>
        <w:jc w:val="both"/>
        <w:rPr>
          <w:rFonts w:ascii="ITC Avant Garde" w:eastAsia="Times New Roman" w:hAnsi="ITC Avant Garde"/>
          <w:bCs/>
          <w:lang w:eastAsia="es-MX"/>
        </w:rPr>
      </w:pPr>
      <w:r w:rsidRPr="00DE5524">
        <w:rPr>
          <w:rFonts w:ascii="ITC Avant Garde" w:eastAsia="Times New Roman" w:hAnsi="ITC Avant Garde"/>
          <w:bCs/>
          <w:lang w:eastAsia="es-MX"/>
        </w:rPr>
        <w:t>Al momento de la visita, se detect</w:t>
      </w:r>
      <w:r w:rsidR="00D628C6" w:rsidRPr="00DE5524">
        <w:rPr>
          <w:rFonts w:ascii="ITC Avant Garde" w:eastAsia="Times New Roman" w:hAnsi="ITC Avant Garde"/>
          <w:bCs/>
          <w:lang w:eastAsia="es-MX"/>
        </w:rPr>
        <w:t xml:space="preserve">aron instalados y en operación los siguientes equipos de telecomunicaciones: un equipo transmisor marca </w:t>
      </w:r>
      <w:r w:rsidR="005D0D60" w:rsidRPr="00DE5524">
        <w:rPr>
          <w:rFonts w:ascii="ITC Avant Garde" w:eastAsia="Times New Roman" w:hAnsi="ITC Avant Garde"/>
          <w:bCs/>
          <w:lang w:eastAsia="es-MX"/>
        </w:rPr>
        <w:t>Motorola, Modelo: Radius, con número de serie: 778TRA5108, cuenta con 1 canal programado,</w:t>
      </w:r>
      <w:r w:rsidRPr="00DE5524">
        <w:rPr>
          <w:rFonts w:ascii="ITC Avant Garde" w:eastAsia="Times New Roman" w:hAnsi="ITC Avant Garde"/>
          <w:bCs/>
          <w:lang w:eastAsia="es-MX"/>
        </w:rPr>
        <w:t xml:space="preserve"> encendido y en operación, conectado mediante una línea de transmisión coaxial a una </w:t>
      </w:r>
      <w:r w:rsidR="005D0D60" w:rsidRPr="00DE5524">
        <w:rPr>
          <w:rFonts w:ascii="ITC Avant Garde" w:eastAsia="Times New Roman" w:hAnsi="ITC Avant Garde"/>
          <w:bCs/>
          <w:lang w:eastAsia="es-MX"/>
        </w:rPr>
        <w:t>antena omnidireccional de tipo taco de billar</w:t>
      </w:r>
      <w:r w:rsidRPr="00DE5524">
        <w:rPr>
          <w:rFonts w:ascii="ITC Avant Garde" w:eastAsia="Times New Roman" w:hAnsi="ITC Avant Garde"/>
          <w:bCs/>
          <w:lang w:eastAsia="es-MX"/>
        </w:rPr>
        <w:t>, que se encuentra instalada en la azotea del inmueble.</w:t>
      </w:r>
    </w:p>
    <w:p w:rsidR="00CB212A" w:rsidRDefault="00666E62" w:rsidP="003953D5">
      <w:pPr>
        <w:numPr>
          <w:ilvl w:val="0"/>
          <w:numId w:val="7"/>
        </w:numPr>
        <w:spacing w:after="240" w:line="360" w:lineRule="auto"/>
        <w:ind w:left="709" w:hanging="501"/>
        <w:jc w:val="both"/>
        <w:rPr>
          <w:rFonts w:ascii="ITC Avant Garde" w:eastAsia="Times New Roman" w:hAnsi="ITC Avant Garde"/>
          <w:bCs/>
          <w:lang w:eastAsia="es-MX"/>
        </w:rPr>
      </w:pPr>
      <w:r w:rsidRPr="00DE5524">
        <w:rPr>
          <w:rFonts w:ascii="ITC Avant Garde" w:eastAsia="Times New Roman" w:hAnsi="ITC Avant Garde"/>
          <w:bCs/>
          <w:lang w:eastAsia="es-MX"/>
        </w:rPr>
        <w:t xml:space="preserve">Al momento de la visita, se realizaron mediciones por el personal de la </w:t>
      </w:r>
      <w:r w:rsidR="000B29D0" w:rsidRPr="00DE5524">
        <w:rPr>
          <w:rFonts w:ascii="ITC Avant Garde" w:hAnsi="ITC Avant Garde"/>
          <w:b/>
        </w:rPr>
        <w:t>DGAVESRE</w:t>
      </w:r>
      <w:r w:rsidRPr="00DE5524">
        <w:rPr>
          <w:rFonts w:ascii="ITC Avant Garde" w:eastAsia="Times New Roman" w:hAnsi="ITC Avant Garde"/>
          <w:bCs/>
          <w:lang w:eastAsia="es-MX"/>
        </w:rPr>
        <w:t xml:space="preserve">, detectándose el uso de la frecuencia </w:t>
      </w:r>
      <w:r w:rsidR="00B52921" w:rsidRPr="00DE5524">
        <w:rPr>
          <w:rFonts w:ascii="ITC Avant Garde" w:eastAsia="Times New Roman" w:hAnsi="ITC Avant Garde"/>
          <w:b/>
          <w:bCs/>
          <w:lang w:eastAsia="es-MX"/>
        </w:rPr>
        <w:t>168.225</w:t>
      </w:r>
      <w:r w:rsidRPr="00DE5524">
        <w:rPr>
          <w:rFonts w:ascii="ITC Avant Garde" w:eastAsia="Times New Roman" w:hAnsi="ITC Avant Garde"/>
          <w:b/>
          <w:bCs/>
          <w:lang w:eastAsia="es-MX"/>
        </w:rPr>
        <w:t xml:space="preserve"> MHz</w:t>
      </w:r>
      <w:r w:rsidRPr="00DE5524">
        <w:rPr>
          <w:rFonts w:ascii="ITC Avant Garde" w:eastAsia="Times New Roman" w:hAnsi="ITC Avant Garde"/>
          <w:bCs/>
          <w:lang w:eastAsia="es-MX"/>
        </w:rPr>
        <w:t>, para radiocomunicación privada, sin contar con la concesión o el permiso expedido por el Instituto Federal de Telecomunicaciones que lo autorizara para hacerlo, y en consecuencia se presumió la infracción a lo dispuesto en por los artículos 66 en relación con el 75</w:t>
      </w:r>
      <w:r w:rsidR="005D0D60" w:rsidRPr="00DE5524">
        <w:rPr>
          <w:rFonts w:ascii="ITC Avant Garde" w:eastAsia="Times New Roman" w:hAnsi="ITC Avant Garde"/>
          <w:bCs/>
          <w:lang w:eastAsia="es-MX"/>
        </w:rPr>
        <w:t xml:space="preserve"> y 76</w:t>
      </w:r>
      <w:r w:rsidRPr="00DE5524">
        <w:rPr>
          <w:rFonts w:ascii="ITC Avant Garde" w:eastAsia="Times New Roman" w:hAnsi="ITC Avant Garde"/>
          <w:bCs/>
          <w:lang w:eastAsia="es-MX"/>
        </w:rPr>
        <w:t>,</w:t>
      </w:r>
      <w:r w:rsidR="005D0D60" w:rsidRPr="00DE5524">
        <w:rPr>
          <w:rFonts w:ascii="ITC Avant Garde" w:eastAsia="Times New Roman" w:hAnsi="ITC Avant Garde"/>
          <w:bCs/>
          <w:lang w:eastAsia="es-MX"/>
        </w:rPr>
        <w:t xml:space="preserve"> fracción III, inciso a)</w:t>
      </w:r>
      <w:r w:rsidRPr="00DE5524">
        <w:rPr>
          <w:rFonts w:ascii="ITC Avant Garde" w:eastAsia="Times New Roman" w:hAnsi="ITC Avant Garde"/>
          <w:bCs/>
          <w:lang w:eastAsia="es-MX"/>
        </w:rPr>
        <w:t xml:space="preserve"> así como la actualización de la hipótesis normativa prevista en el artículo 305, todos de la </w:t>
      </w:r>
      <w:r w:rsidR="002E592E" w:rsidRPr="00DE5524">
        <w:rPr>
          <w:rFonts w:ascii="ITC Avant Garde" w:eastAsia="Times New Roman" w:hAnsi="ITC Avant Garde"/>
          <w:b/>
          <w:bCs/>
          <w:lang w:eastAsia="es-MX"/>
        </w:rPr>
        <w:t>LFTR</w:t>
      </w:r>
      <w:r w:rsidRPr="00DE5524">
        <w:rPr>
          <w:rFonts w:ascii="ITC Avant Garde" w:eastAsia="Times New Roman" w:hAnsi="ITC Avant Garde"/>
          <w:bCs/>
          <w:lang w:eastAsia="es-MX"/>
        </w:rPr>
        <w:t>.</w:t>
      </w:r>
    </w:p>
    <w:p w:rsidR="00CB212A" w:rsidRDefault="00666E62" w:rsidP="003953D5">
      <w:pPr>
        <w:numPr>
          <w:ilvl w:val="0"/>
          <w:numId w:val="7"/>
        </w:numPr>
        <w:spacing w:after="240" w:line="360" w:lineRule="auto"/>
        <w:ind w:left="709" w:hanging="501"/>
        <w:jc w:val="both"/>
        <w:rPr>
          <w:rFonts w:ascii="ITC Avant Garde" w:eastAsia="Times New Roman" w:hAnsi="ITC Avant Garde"/>
          <w:bCs/>
          <w:lang w:eastAsia="es-MX"/>
        </w:rPr>
      </w:pPr>
      <w:r w:rsidRPr="00DE5524">
        <w:rPr>
          <w:rFonts w:ascii="ITC Avant Garde" w:eastAsia="Times New Roman" w:hAnsi="ITC Avant Garde"/>
          <w:bCs/>
          <w:lang w:eastAsia="es-MX"/>
        </w:rPr>
        <w:t>Mediante e</w:t>
      </w:r>
      <w:r w:rsidRPr="00DE5524">
        <w:rPr>
          <w:rFonts w:ascii="ITC Avant Garde" w:hAnsi="ITC Avant Garde"/>
        </w:rPr>
        <w:t xml:space="preserve">scrito </w:t>
      </w:r>
      <w:r w:rsidR="00BA70EF" w:rsidRPr="00DE5524">
        <w:rPr>
          <w:rFonts w:ascii="ITC Avant Garde" w:hAnsi="ITC Avant Garde"/>
        </w:rPr>
        <w:t xml:space="preserve">presentado fuera del término otorgado para hacerlo, el </w:t>
      </w:r>
      <w:r w:rsidR="005D0D60" w:rsidRPr="00DE5524">
        <w:rPr>
          <w:rFonts w:ascii="ITC Avant Garde" w:hAnsi="ITC Avant Garde"/>
        </w:rPr>
        <w:t xml:space="preserve">veintisiete de octubre </w:t>
      </w:r>
      <w:r w:rsidRPr="00DE5524">
        <w:rPr>
          <w:rFonts w:ascii="ITC Avant Garde" w:hAnsi="ITC Avant Garde"/>
        </w:rPr>
        <w:t xml:space="preserve">de dos mil dieciséis, </w:t>
      </w:r>
      <w:r w:rsidR="00247E6F" w:rsidRPr="00DE5524">
        <w:rPr>
          <w:rFonts w:ascii="ITC Avant Garde" w:hAnsi="ITC Avant Garde"/>
          <w:b/>
        </w:rPr>
        <w:t>UQUIFA</w:t>
      </w:r>
      <w:r w:rsidRPr="00DE5524">
        <w:rPr>
          <w:rFonts w:ascii="ITC Avant Garde" w:hAnsi="ITC Avant Garde"/>
        </w:rPr>
        <w:t xml:space="preserve"> manifestó que </w:t>
      </w:r>
      <w:r w:rsidR="005D0D60" w:rsidRPr="00DE5524">
        <w:rPr>
          <w:rFonts w:ascii="ITC Avant Garde" w:hAnsi="ITC Avant Garde"/>
        </w:rPr>
        <w:t xml:space="preserve">a partir del veinticinco de octubre de ese mismo año, dejó de utilizar en forma definitiva la frecuencia </w:t>
      </w:r>
      <w:r w:rsidR="005D0D60" w:rsidRPr="00DE5524">
        <w:rPr>
          <w:rFonts w:ascii="ITC Avant Garde" w:hAnsi="ITC Avant Garde"/>
          <w:b/>
        </w:rPr>
        <w:t>165.225 MHz</w:t>
      </w:r>
      <w:r w:rsidR="00ED7527" w:rsidRPr="00DE5524">
        <w:rPr>
          <w:rFonts w:ascii="ITC Avant Garde" w:hAnsi="ITC Avant Garde"/>
          <w:b/>
        </w:rPr>
        <w:t>.</w:t>
      </w:r>
    </w:p>
    <w:p w:rsidR="00CB212A" w:rsidRDefault="00666E62" w:rsidP="003953D5">
      <w:pPr>
        <w:numPr>
          <w:ilvl w:val="0"/>
          <w:numId w:val="8"/>
        </w:numPr>
        <w:tabs>
          <w:tab w:val="left" w:pos="709"/>
        </w:tabs>
        <w:spacing w:after="240" w:line="360" w:lineRule="auto"/>
        <w:ind w:left="709" w:hanging="567"/>
        <w:jc w:val="both"/>
        <w:rPr>
          <w:rFonts w:ascii="ITC Avant Garde" w:eastAsia="Times New Roman" w:hAnsi="ITC Avant Garde"/>
          <w:bCs/>
          <w:lang w:eastAsia="es-MX"/>
        </w:rPr>
      </w:pPr>
      <w:r>
        <w:rPr>
          <w:rFonts w:ascii="ITC Avant Garde" w:eastAsia="Times New Roman" w:hAnsi="ITC Avant Garde"/>
          <w:bCs/>
          <w:color w:val="000000"/>
          <w:lang w:eastAsia="es-MX"/>
        </w:rPr>
        <w:t>El presente procedimiento administrativo de imposición de sanción y declaratoria de pérdida de bienes, instalaciones y equipos en beneficio de la Nación instaurado en contra de</w:t>
      </w:r>
      <w:r w:rsidR="005D0D60">
        <w:rPr>
          <w:rFonts w:ascii="ITC Avant Garde" w:eastAsia="Times New Roman" w:hAnsi="ITC Avant Garde"/>
          <w:bCs/>
          <w:color w:val="000000"/>
          <w:lang w:eastAsia="es-MX"/>
        </w:rPr>
        <w:t xml:space="preserve"> </w:t>
      </w:r>
      <w:r w:rsidR="00247E6F" w:rsidRPr="00247E6F">
        <w:rPr>
          <w:rFonts w:ascii="ITC Avant Garde" w:hAnsi="ITC Avant Garde"/>
          <w:b/>
        </w:rPr>
        <w:t>UQUIFA</w:t>
      </w:r>
      <w:r w:rsidR="00BA70EF" w:rsidRPr="00734CE3">
        <w:rPr>
          <w:rFonts w:ascii="ITC Avant Garde" w:hAnsi="ITC Avant Garde"/>
        </w:rPr>
        <w:t xml:space="preserve"> </w:t>
      </w:r>
      <w:r>
        <w:rPr>
          <w:rFonts w:ascii="ITC Avant Garde" w:eastAsia="Times New Roman" w:hAnsi="ITC Avant Garde"/>
          <w:bCs/>
          <w:color w:val="000000"/>
          <w:lang w:eastAsia="es-MX"/>
        </w:rPr>
        <w:t xml:space="preserve">se inició de oficio por la presunta </w:t>
      </w:r>
      <w:r>
        <w:rPr>
          <w:rFonts w:ascii="ITC Avant Garde" w:hAnsi="ITC Avant Garde"/>
        </w:rPr>
        <w:t xml:space="preserve">infracción a lo </w:t>
      </w:r>
      <w:r>
        <w:rPr>
          <w:rFonts w:ascii="ITC Avant Garde" w:hAnsi="ITC Avant Garde"/>
        </w:rPr>
        <w:lastRenderedPageBreak/>
        <w:t xml:space="preserve">dispuesto en </w:t>
      </w:r>
      <w:r w:rsidR="005D4733">
        <w:rPr>
          <w:rFonts w:ascii="ITC Avant Garde" w:hAnsi="ITC Avant Garde"/>
        </w:rPr>
        <w:t xml:space="preserve">el </w:t>
      </w:r>
      <w:r w:rsidR="005D4733">
        <w:rPr>
          <w:rFonts w:ascii="ITC Avant Garde" w:eastAsia="Times New Roman" w:hAnsi="ITC Avant Garde"/>
          <w:bCs/>
          <w:lang w:eastAsia="es-MX"/>
        </w:rPr>
        <w:t xml:space="preserve">artículo </w:t>
      </w:r>
      <w:r w:rsidR="005D0D60" w:rsidRPr="000B29D0">
        <w:rPr>
          <w:rFonts w:ascii="ITC Avant Garde" w:eastAsia="Times New Roman" w:hAnsi="ITC Avant Garde"/>
          <w:bCs/>
          <w:lang w:eastAsia="es-MX"/>
        </w:rPr>
        <w:t>66 en relación con el 75</w:t>
      </w:r>
      <w:r w:rsidR="005D0D60">
        <w:rPr>
          <w:rFonts w:ascii="ITC Avant Garde" w:eastAsia="Times New Roman" w:hAnsi="ITC Avant Garde"/>
          <w:bCs/>
          <w:lang w:eastAsia="es-MX"/>
        </w:rPr>
        <w:t xml:space="preserve"> y 76</w:t>
      </w:r>
      <w:r w:rsidR="005D0D60" w:rsidRPr="000B29D0">
        <w:rPr>
          <w:rFonts w:ascii="ITC Avant Garde" w:eastAsia="Times New Roman" w:hAnsi="ITC Avant Garde"/>
          <w:bCs/>
          <w:lang w:eastAsia="es-MX"/>
        </w:rPr>
        <w:t>,</w:t>
      </w:r>
      <w:r w:rsidR="005D0D60">
        <w:rPr>
          <w:rFonts w:ascii="ITC Avant Garde" w:eastAsia="Times New Roman" w:hAnsi="ITC Avant Garde"/>
          <w:bCs/>
          <w:lang w:eastAsia="es-MX"/>
        </w:rPr>
        <w:t xml:space="preserve"> fracción III, inciso a)</w:t>
      </w:r>
      <w:r w:rsidR="005D0D60" w:rsidRPr="000B29D0">
        <w:rPr>
          <w:rFonts w:ascii="ITC Avant Garde" w:eastAsia="Times New Roman" w:hAnsi="ITC Avant Garde"/>
          <w:bCs/>
          <w:lang w:eastAsia="es-MX"/>
        </w:rPr>
        <w:t xml:space="preserve"> así como la actualización de la hipótesis normativa prevista en el artículo 305, todos de la </w:t>
      </w:r>
      <w:r w:rsidR="005D0D60" w:rsidRPr="002E592E">
        <w:rPr>
          <w:rFonts w:ascii="ITC Avant Garde" w:eastAsia="Times New Roman" w:hAnsi="ITC Avant Garde"/>
          <w:b/>
          <w:bCs/>
          <w:lang w:eastAsia="es-MX"/>
        </w:rPr>
        <w:t>LFTR</w:t>
      </w:r>
      <w:r>
        <w:rPr>
          <w:rFonts w:ascii="ITC Avant Garde" w:eastAsia="Times New Roman" w:hAnsi="ITC Avant Garde"/>
          <w:b/>
          <w:bCs/>
          <w:color w:val="000000"/>
          <w:lang w:eastAsia="es-MX"/>
        </w:rPr>
        <w:t>.</w:t>
      </w:r>
    </w:p>
    <w:p w:rsidR="00CB212A" w:rsidRDefault="00666E62" w:rsidP="003953D5">
      <w:pPr>
        <w:numPr>
          <w:ilvl w:val="0"/>
          <w:numId w:val="8"/>
        </w:numPr>
        <w:tabs>
          <w:tab w:val="left" w:pos="709"/>
        </w:tabs>
        <w:spacing w:after="240" w:line="360" w:lineRule="auto"/>
        <w:ind w:left="709" w:hanging="567"/>
        <w:jc w:val="both"/>
        <w:rPr>
          <w:rFonts w:ascii="ITC Avant Garde" w:eastAsia="Times New Roman" w:hAnsi="ITC Avant Garde"/>
          <w:bCs/>
          <w:lang w:eastAsia="es-MX"/>
        </w:rPr>
      </w:pPr>
      <w:r w:rsidRPr="00DE5524">
        <w:rPr>
          <w:rFonts w:ascii="ITC Avant Garde" w:eastAsia="Times New Roman" w:hAnsi="ITC Avant Garde"/>
          <w:bCs/>
          <w:lang w:eastAsia="es-MX"/>
        </w:rPr>
        <w:t xml:space="preserve">Durante la sustanciación del presente procedimiento, se advierte que </w:t>
      </w:r>
      <w:r w:rsidR="005D4733" w:rsidRPr="00DE5524">
        <w:rPr>
          <w:rFonts w:ascii="ITC Avant Garde" w:eastAsia="Times New Roman" w:hAnsi="ITC Avant Garde"/>
          <w:bCs/>
          <w:lang w:eastAsia="es-MX"/>
        </w:rPr>
        <w:t xml:space="preserve">las manifestaciones vertidas </w:t>
      </w:r>
      <w:r w:rsidR="00645649" w:rsidRPr="00DE5524">
        <w:rPr>
          <w:rFonts w:ascii="ITC Avant Garde" w:eastAsia="Times New Roman" w:hAnsi="ITC Avant Garde"/>
          <w:bCs/>
          <w:lang w:eastAsia="es-MX"/>
        </w:rPr>
        <w:t xml:space="preserve">por </w:t>
      </w:r>
      <w:r w:rsidR="00645649" w:rsidRPr="00DE5524">
        <w:rPr>
          <w:rFonts w:ascii="ITC Avant Garde" w:eastAsia="Times New Roman" w:hAnsi="ITC Avant Garde"/>
          <w:b/>
          <w:bCs/>
          <w:lang w:eastAsia="es-MX"/>
        </w:rPr>
        <w:t>UQUIFA</w:t>
      </w:r>
      <w:r w:rsidR="00645649" w:rsidRPr="00DE5524">
        <w:rPr>
          <w:rFonts w:ascii="ITC Avant Garde" w:eastAsia="Times New Roman" w:hAnsi="ITC Avant Garde"/>
          <w:bCs/>
          <w:lang w:eastAsia="es-MX"/>
        </w:rPr>
        <w:t xml:space="preserve"> </w:t>
      </w:r>
      <w:r w:rsidR="00256088">
        <w:rPr>
          <w:rFonts w:ascii="ITC Avant Garde" w:eastAsia="Times New Roman" w:hAnsi="ITC Avant Garde"/>
          <w:bCs/>
          <w:lang w:eastAsia="es-MX"/>
        </w:rPr>
        <w:t xml:space="preserve">resultaron </w:t>
      </w:r>
      <w:r w:rsidR="00A73A88">
        <w:rPr>
          <w:rFonts w:ascii="ITC Avant Garde" w:eastAsia="Times New Roman" w:hAnsi="ITC Avant Garde"/>
          <w:bCs/>
          <w:lang w:eastAsia="es-MX"/>
        </w:rPr>
        <w:t xml:space="preserve">fundadas </w:t>
      </w:r>
      <w:r w:rsidR="00256088">
        <w:rPr>
          <w:rFonts w:ascii="ITC Avant Garde" w:eastAsia="Times New Roman" w:hAnsi="ITC Avant Garde"/>
          <w:bCs/>
          <w:lang w:eastAsia="es-MX"/>
        </w:rPr>
        <w:t xml:space="preserve">y suficientes para </w:t>
      </w:r>
      <w:r w:rsidR="005D4733" w:rsidRPr="00DE5524">
        <w:rPr>
          <w:rFonts w:ascii="ITC Avant Garde" w:eastAsia="Times New Roman" w:hAnsi="ITC Avant Garde"/>
          <w:bCs/>
          <w:lang w:eastAsia="es-MX"/>
        </w:rPr>
        <w:t xml:space="preserve">desvirtuar </w:t>
      </w:r>
      <w:r w:rsidRPr="00DE5524">
        <w:rPr>
          <w:rFonts w:ascii="ITC Avant Garde" w:eastAsia="Times New Roman" w:hAnsi="ITC Avant Garde"/>
          <w:bCs/>
          <w:lang w:eastAsia="es-MX"/>
        </w:rPr>
        <w:t>la imputación que le fue formulada en el acuerdo de inicio</w:t>
      </w:r>
      <w:r w:rsidR="00F446F5">
        <w:rPr>
          <w:rFonts w:ascii="ITC Avant Garde" w:eastAsia="Times New Roman" w:hAnsi="ITC Avant Garde"/>
          <w:bCs/>
          <w:lang w:eastAsia="es-MX"/>
        </w:rPr>
        <w:t xml:space="preserve"> de procedimiento</w:t>
      </w:r>
      <w:r w:rsidR="00DE5524">
        <w:rPr>
          <w:rFonts w:ascii="ITC Avant Garde" w:eastAsia="Times New Roman" w:hAnsi="ITC Avant Garde"/>
          <w:bCs/>
          <w:lang w:eastAsia="es-MX"/>
        </w:rPr>
        <w:t xml:space="preserve"> en relación con la </w:t>
      </w:r>
      <w:r w:rsidR="00B3080F">
        <w:rPr>
          <w:rFonts w:ascii="ITC Avant Garde" w:eastAsia="Times New Roman" w:hAnsi="ITC Avant Garde"/>
          <w:bCs/>
          <w:lang w:eastAsia="es-MX"/>
        </w:rPr>
        <w:t xml:space="preserve">prestación de servicios de telecomunicaciones y la </w:t>
      </w:r>
      <w:r w:rsidR="00DE5524">
        <w:rPr>
          <w:rFonts w:ascii="ITC Avant Garde" w:eastAsia="Times New Roman" w:hAnsi="ITC Avant Garde"/>
          <w:bCs/>
          <w:lang w:eastAsia="es-MX"/>
        </w:rPr>
        <w:t xml:space="preserve">actualización del supuesto de infracción previsto por el artículo 298, inciso E, fracción I de la </w:t>
      </w:r>
      <w:r w:rsidR="00DE5524" w:rsidRPr="00F446F5">
        <w:rPr>
          <w:rFonts w:ascii="ITC Avant Garde" w:eastAsia="Times New Roman" w:hAnsi="ITC Avant Garde"/>
          <w:b/>
          <w:bCs/>
          <w:lang w:eastAsia="es-MX"/>
        </w:rPr>
        <w:t>LFTR</w:t>
      </w:r>
      <w:r w:rsidRPr="00DE5524">
        <w:rPr>
          <w:rFonts w:ascii="ITC Avant Garde" w:eastAsia="Times New Roman" w:hAnsi="ITC Avant Garde"/>
          <w:bCs/>
          <w:lang w:eastAsia="es-MX"/>
        </w:rPr>
        <w:t>.</w:t>
      </w:r>
    </w:p>
    <w:p w:rsidR="00CB212A" w:rsidRDefault="00A73A88" w:rsidP="003953D5">
      <w:pPr>
        <w:numPr>
          <w:ilvl w:val="0"/>
          <w:numId w:val="8"/>
        </w:numPr>
        <w:tabs>
          <w:tab w:val="left" w:pos="709"/>
        </w:tabs>
        <w:spacing w:after="240" w:line="360" w:lineRule="auto"/>
        <w:ind w:left="709" w:hanging="567"/>
        <w:jc w:val="both"/>
        <w:rPr>
          <w:rFonts w:ascii="ITC Avant Garde" w:eastAsia="Times New Roman" w:hAnsi="ITC Avant Garde"/>
          <w:bCs/>
          <w:lang w:eastAsia="es-MX"/>
        </w:rPr>
      </w:pPr>
      <w:r w:rsidRPr="00256088">
        <w:rPr>
          <w:rFonts w:ascii="ITC Avant Garde" w:eastAsia="Times New Roman" w:hAnsi="ITC Avant Garde"/>
          <w:bCs/>
          <w:color w:val="000000"/>
          <w:lang w:eastAsia="es-MX"/>
        </w:rPr>
        <w:t xml:space="preserve">Al respecto, cabe señalar que </w:t>
      </w:r>
      <w:r w:rsidRPr="00256088">
        <w:rPr>
          <w:rFonts w:ascii="ITC Avant Garde" w:hAnsi="ITC Avant Garde"/>
          <w:b/>
        </w:rPr>
        <w:t>UQUIFA</w:t>
      </w:r>
      <w:r w:rsidRPr="00256088">
        <w:rPr>
          <w:rFonts w:ascii="ITC Avant Garde" w:eastAsia="Times New Roman" w:hAnsi="ITC Avant Garde"/>
          <w:bCs/>
          <w:color w:val="000000"/>
          <w:lang w:eastAsia="es-MX"/>
        </w:rPr>
        <w:t xml:space="preserve"> formuló sus argumentos en el sentido de sostener que la conducta que estaba cometiendo no se trataba de la prestación de servicios </w:t>
      </w:r>
      <w:r>
        <w:rPr>
          <w:rFonts w:ascii="ITC Avant Garde" w:eastAsia="Times New Roman" w:hAnsi="ITC Avant Garde"/>
          <w:bCs/>
          <w:color w:val="000000"/>
          <w:lang w:eastAsia="es-MX"/>
        </w:rPr>
        <w:t xml:space="preserve">públicos de telecomunicaciones, pues no existió un tercero a quien se ofrecieran esos servicios, ni mucho menos realizaba acciones de comercialización de los mismos, pues el uso de la frecuencia </w:t>
      </w:r>
      <w:r w:rsidRPr="00B52921">
        <w:rPr>
          <w:rFonts w:ascii="ITC Avant Garde" w:eastAsia="Times New Roman" w:hAnsi="ITC Avant Garde"/>
          <w:b/>
          <w:bCs/>
          <w:lang w:eastAsia="es-MX"/>
        </w:rPr>
        <w:t>168.225</w:t>
      </w:r>
      <w:r w:rsidRPr="000B29D0">
        <w:rPr>
          <w:rFonts w:ascii="ITC Avant Garde" w:eastAsia="Times New Roman" w:hAnsi="ITC Avant Garde"/>
          <w:b/>
          <w:bCs/>
          <w:lang w:eastAsia="es-MX"/>
        </w:rPr>
        <w:t xml:space="preserve"> MHz</w:t>
      </w:r>
      <w:r w:rsidRPr="00256088">
        <w:rPr>
          <w:rFonts w:ascii="ITC Avant Garde" w:eastAsia="Times New Roman" w:hAnsi="ITC Avant Garde"/>
          <w:bCs/>
          <w:lang w:eastAsia="es-MX"/>
        </w:rPr>
        <w:t>,</w:t>
      </w:r>
      <w:r>
        <w:rPr>
          <w:rFonts w:ascii="ITC Avant Garde" w:eastAsia="Times New Roman" w:hAnsi="ITC Avant Garde"/>
          <w:bCs/>
          <w:lang w:eastAsia="es-MX"/>
        </w:rPr>
        <w:t xml:space="preserve"> se realizó con fines de radiocomunicación privada.</w:t>
      </w:r>
    </w:p>
    <w:p w:rsidR="00CB212A" w:rsidRDefault="00256088" w:rsidP="003953D5">
      <w:pPr>
        <w:numPr>
          <w:ilvl w:val="0"/>
          <w:numId w:val="8"/>
        </w:numPr>
        <w:tabs>
          <w:tab w:val="left" w:pos="709"/>
        </w:tabs>
        <w:spacing w:after="240" w:line="360" w:lineRule="auto"/>
        <w:ind w:left="709" w:hanging="567"/>
        <w:jc w:val="both"/>
        <w:rPr>
          <w:rFonts w:ascii="ITC Avant Garde" w:eastAsia="Times New Roman" w:hAnsi="ITC Avant Garde"/>
          <w:bCs/>
          <w:lang w:eastAsia="es-MX"/>
        </w:rPr>
      </w:pPr>
      <w:r>
        <w:rPr>
          <w:rFonts w:ascii="ITC Avant Garde" w:eastAsia="Times New Roman" w:hAnsi="ITC Avant Garde"/>
          <w:bCs/>
          <w:color w:val="000000"/>
          <w:lang w:eastAsia="es-MX"/>
        </w:rPr>
        <w:t xml:space="preserve">No obstante, subsiste la imputación que se le formuló a </w:t>
      </w:r>
      <w:r w:rsidRPr="00B646DF">
        <w:rPr>
          <w:rFonts w:ascii="ITC Avant Garde" w:eastAsia="Times New Roman" w:hAnsi="ITC Avant Garde"/>
          <w:b/>
          <w:bCs/>
          <w:color w:val="000000"/>
          <w:lang w:eastAsia="es-MX"/>
        </w:rPr>
        <w:t>UQUIFA</w:t>
      </w:r>
      <w:r>
        <w:rPr>
          <w:rFonts w:ascii="ITC Avant Garde" w:eastAsia="Times New Roman" w:hAnsi="ITC Avant Garde"/>
          <w:bCs/>
          <w:color w:val="000000"/>
          <w:lang w:eastAsia="es-MX"/>
        </w:rPr>
        <w:t xml:space="preserve"> en el sentido de que en la visita de verificación se enc</w:t>
      </w:r>
      <w:r w:rsidR="00F446F5">
        <w:rPr>
          <w:rFonts w:ascii="ITC Avant Garde" w:eastAsia="Times New Roman" w:hAnsi="ITC Avant Garde"/>
          <w:bCs/>
          <w:color w:val="000000"/>
          <w:lang w:eastAsia="es-MX"/>
        </w:rPr>
        <w:t>o</w:t>
      </w:r>
      <w:r>
        <w:rPr>
          <w:rFonts w:ascii="ITC Avant Garde" w:eastAsia="Times New Roman" w:hAnsi="ITC Avant Garde"/>
          <w:bCs/>
          <w:color w:val="000000"/>
          <w:lang w:eastAsia="es-MX"/>
        </w:rPr>
        <w:t xml:space="preserve">ntraba haciendo uso de la frecuencia </w:t>
      </w:r>
      <w:r w:rsidRPr="00B52921">
        <w:rPr>
          <w:rFonts w:ascii="ITC Avant Garde" w:eastAsia="Times New Roman" w:hAnsi="ITC Avant Garde"/>
          <w:b/>
          <w:bCs/>
          <w:lang w:eastAsia="es-MX"/>
        </w:rPr>
        <w:t>168.225</w:t>
      </w:r>
      <w:r w:rsidRPr="000B29D0">
        <w:rPr>
          <w:rFonts w:ascii="ITC Avant Garde" w:eastAsia="Times New Roman" w:hAnsi="ITC Avant Garde"/>
          <w:b/>
          <w:bCs/>
          <w:lang w:eastAsia="es-MX"/>
        </w:rPr>
        <w:t xml:space="preserve"> MHz</w:t>
      </w:r>
      <w:r>
        <w:rPr>
          <w:rFonts w:ascii="ITC Avant Garde" w:eastAsia="Times New Roman" w:hAnsi="ITC Avant Garde"/>
          <w:bCs/>
          <w:lang w:eastAsia="es-MX"/>
        </w:rPr>
        <w:t>, sin contar con concesión o autorización, cuyos hechos</w:t>
      </w:r>
      <w:r w:rsidR="006C2086" w:rsidRPr="00256088">
        <w:rPr>
          <w:rFonts w:ascii="ITC Avant Garde" w:eastAsia="Times New Roman" w:hAnsi="ITC Avant Garde"/>
          <w:bCs/>
          <w:color w:val="000000"/>
          <w:lang w:eastAsia="es-MX"/>
        </w:rPr>
        <w:t xml:space="preserve"> se tienen como ciertos ya que incluso reconoció expresamente que había dejado de utilizar la frecuencia detectada </w:t>
      </w:r>
      <w:r w:rsidR="00D628C6" w:rsidRPr="00256088">
        <w:rPr>
          <w:rFonts w:ascii="ITC Avant Garde" w:eastAsia="Times New Roman" w:hAnsi="ITC Avant Garde"/>
          <w:bCs/>
          <w:color w:val="000000"/>
          <w:lang w:eastAsia="es-MX"/>
        </w:rPr>
        <w:t xml:space="preserve">a través de la operación de sus </w:t>
      </w:r>
      <w:r w:rsidR="006C2086" w:rsidRPr="00256088">
        <w:rPr>
          <w:rFonts w:ascii="ITC Avant Garde" w:eastAsia="Times New Roman" w:hAnsi="ITC Avant Garde"/>
          <w:bCs/>
          <w:color w:val="000000"/>
          <w:lang w:eastAsia="es-MX"/>
        </w:rPr>
        <w:t>aparatos de radiocomunicación privada.</w:t>
      </w:r>
    </w:p>
    <w:p w:rsidR="00CB212A" w:rsidRDefault="00B646DF" w:rsidP="003953D5">
      <w:pPr>
        <w:tabs>
          <w:tab w:val="left" w:pos="851"/>
        </w:tabs>
        <w:spacing w:after="240" w:line="360" w:lineRule="auto"/>
        <w:jc w:val="both"/>
        <w:rPr>
          <w:rFonts w:ascii="ITC Avant Garde" w:eastAsia="Times New Roman" w:hAnsi="ITC Avant Garde"/>
          <w:bCs/>
          <w:lang w:eastAsia="es-MX"/>
        </w:rPr>
      </w:pPr>
      <w:r w:rsidRPr="005D4AFC">
        <w:rPr>
          <w:rFonts w:ascii="ITC Avant Garde" w:eastAsia="Times New Roman" w:hAnsi="ITC Avant Garde"/>
          <w:bCs/>
          <w:lang w:eastAsia="es-MX"/>
        </w:rPr>
        <w:t xml:space="preserve">De lo expuesto </w:t>
      </w:r>
      <w:r>
        <w:rPr>
          <w:rFonts w:ascii="ITC Avant Garde" w:eastAsia="Times New Roman" w:hAnsi="ITC Avant Garde"/>
          <w:bCs/>
          <w:lang w:eastAsia="es-MX"/>
        </w:rPr>
        <w:t xml:space="preserve">y en términos de la ejecutoria de mérito </w:t>
      </w:r>
      <w:r w:rsidRPr="005D4AFC">
        <w:rPr>
          <w:rFonts w:ascii="ITC Avant Garde" w:eastAsia="Times New Roman" w:hAnsi="ITC Avant Garde"/>
          <w:bCs/>
          <w:lang w:eastAsia="es-MX"/>
        </w:rPr>
        <w:t xml:space="preserve">se considera que </w:t>
      </w:r>
      <w:r>
        <w:rPr>
          <w:rFonts w:ascii="ITC Avant Garde" w:eastAsia="Times New Roman" w:hAnsi="ITC Avant Garde"/>
          <w:bCs/>
          <w:lang w:eastAsia="es-MX"/>
        </w:rPr>
        <w:t xml:space="preserve">no </w:t>
      </w:r>
      <w:r w:rsidRPr="005D4AFC">
        <w:rPr>
          <w:rFonts w:ascii="ITC Avant Garde" w:eastAsia="Times New Roman" w:hAnsi="ITC Avant Garde"/>
          <w:bCs/>
          <w:lang w:eastAsia="es-MX"/>
        </w:rPr>
        <w:t>existen elementos de convicción suficientes que acredit</w:t>
      </w:r>
      <w:r>
        <w:rPr>
          <w:rFonts w:ascii="ITC Avant Garde" w:eastAsia="Times New Roman" w:hAnsi="ITC Avant Garde"/>
          <w:bCs/>
          <w:lang w:eastAsia="es-MX"/>
        </w:rPr>
        <w:t>e</w:t>
      </w:r>
      <w:r w:rsidRPr="005D4AFC">
        <w:rPr>
          <w:rFonts w:ascii="ITC Avant Garde" w:eastAsia="Times New Roman" w:hAnsi="ITC Avant Garde"/>
          <w:bCs/>
          <w:lang w:eastAsia="es-MX"/>
        </w:rPr>
        <w:t>n que</w:t>
      </w:r>
      <w:r w:rsidRPr="005D4AFC">
        <w:t xml:space="preserve"> </w:t>
      </w:r>
      <w:r w:rsidRPr="005D4AFC">
        <w:rPr>
          <w:rFonts w:ascii="ITC Avant Garde" w:eastAsia="Times New Roman" w:hAnsi="ITC Avant Garde"/>
          <w:bCs/>
          <w:lang w:eastAsia="es-MX"/>
        </w:rPr>
        <w:t xml:space="preserve">al momento en el que se llevó a cabo la visita de verificación </w:t>
      </w:r>
      <w:r w:rsidRPr="00B646DF">
        <w:rPr>
          <w:rFonts w:ascii="ITC Avant Garde" w:eastAsia="Times New Roman" w:hAnsi="ITC Avant Garde"/>
          <w:b/>
          <w:bCs/>
          <w:color w:val="000000"/>
          <w:lang w:eastAsia="es-MX"/>
        </w:rPr>
        <w:t>UQUIFA</w:t>
      </w:r>
      <w:r w:rsidRPr="005D4AFC">
        <w:rPr>
          <w:rFonts w:ascii="ITC Avant Garde" w:eastAsia="Times New Roman" w:hAnsi="ITC Avant Garde"/>
          <w:bCs/>
          <w:lang w:eastAsia="es-MX"/>
        </w:rPr>
        <w:t xml:space="preserve"> estaba prestando servicios de telecomunicaciones en su modalidad de radiocomunicación privada</w:t>
      </w:r>
      <w:r w:rsidRPr="005D4AFC">
        <w:rPr>
          <w:rFonts w:ascii="ITC Avant Garde" w:hAnsi="ITC Avant Garde"/>
        </w:rPr>
        <w:t xml:space="preserve">, </w:t>
      </w:r>
      <w:r w:rsidR="00F446F5">
        <w:rPr>
          <w:rFonts w:ascii="ITC Avant Garde" w:eastAsia="Times New Roman" w:hAnsi="ITC Avant Garde"/>
          <w:bCs/>
          <w:lang w:eastAsia="es-MX"/>
        </w:rPr>
        <w:t>sin contar con concesión que la</w:t>
      </w:r>
      <w:r w:rsidRPr="005D4AFC">
        <w:rPr>
          <w:rFonts w:ascii="ITC Avant Garde" w:eastAsia="Times New Roman" w:hAnsi="ITC Avant Garde"/>
          <w:bCs/>
          <w:lang w:eastAsia="es-MX"/>
        </w:rPr>
        <w:t xml:space="preserve"> habilitara para esos fines mediante el uso de </w:t>
      </w:r>
      <w:r w:rsidRPr="005D4AFC">
        <w:rPr>
          <w:rFonts w:ascii="ITC Avant Garde" w:eastAsia="Times New Roman" w:hAnsi="ITC Avant Garde"/>
          <w:bCs/>
          <w:color w:val="000000"/>
          <w:lang w:eastAsia="es-MX"/>
        </w:rPr>
        <w:t xml:space="preserve">la frecuencia </w:t>
      </w:r>
      <w:r w:rsidRPr="00B52921">
        <w:rPr>
          <w:rFonts w:ascii="ITC Avant Garde" w:eastAsia="Times New Roman" w:hAnsi="ITC Avant Garde"/>
          <w:b/>
          <w:bCs/>
          <w:lang w:eastAsia="es-MX"/>
        </w:rPr>
        <w:t>168.225</w:t>
      </w:r>
      <w:r w:rsidRPr="000B29D0">
        <w:rPr>
          <w:rFonts w:ascii="ITC Avant Garde" w:eastAsia="Times New Roman" w:hAnsi="ITC Avant Garde"/>
          <w:b/>
          <w:bCs/>
          <w:lang w:eastAsia="es-MX"/>
        </w:rPr>
        <w:t xml:space="preserve"> MHz</w:t>
      </w:r>
      <w:r w:rsidR="00F446F5" w:rsidRPr="00F446F5">
        <w:rPr>
          <w:rFonts w:ascii="ITC Avant Garde" w:eastAsia="Times New Roman" w:hAnsi="ITC Avant Garde"/>
          <w:bCs/>
          <w:lang w:eastAsia="es-MX"/>
        </w:rPr>
        <w:t>,</w:t>
      </w:r>
      <w:r w:rsidRPr="005D4AFC">
        <w:rPr>
          <w:rFonts w:ascii="ITC Avant Garde" w:hAnsi="ITC Avant Garde"/>
        </w:rPr>
        <w:t xml:space="preserve"> la cual es de uso determinado.</w:t>
      </w:r>
    </w:p>
    <w:p w:rsidR="00CB212A" w:rsidRDefault="00B646DF" w:rsidP="003953D5">
      <w:pPr>
        <w:pStyle w:val="Textoindependiente"/>
        <w:tabs>
          <w:tab w:val="left" w:pos="851"/>
        </w:tabs>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lastRenderedPageBreak/>
        <w:t>En efecto,</w:t>
      </w:r>
      <w:r w:rsidRPr="005D4AFC">
        <w:rPr>
          <w:rFonts w:ascii="ITC Avant Garde" w:eastAsia="Times New Roman" w:hAnsi="ITC Avant Garde"/>
          <w:bCs/>
          <w:color w:val="000000"/>
          <w:lang w:eastAsia="es-MX"/>
        </w:rPr>
        <w:t xml:space="preserve"> el presente procedimiento administrativo de imposición de sanción y declaratoria para resolver sobre la pérdida de bienes, instalaciones y equipos en beneficio de la Nación instaurado en contra de </w:t>
      </w:r>
      <w:r w:rsidR="009822E6" w:rsidRPr="00B646DF">
        <w:rPr>
          <w:rFonts w:ascii="ITC Avant Garde" w:eastAsia="Times New Roman" w:hAnsi="ITC Avant Garde"/>
          <w:b/>
          <w:bCs/>
          <w:color w:val="000000"/>
          <w:lang w:eastAsia="es-MX"/>
        </w:rPr>
        <w:t>UQUIFA</w:t>
      </w:r>
      <w:r w:rsidRPr="005D4AFC">
        <w:rPr>
          <w:rFonts w:ascii="ITC Avant Garde" w:eastAsia="Times New Roman" w:hAnsi="ITC Avant Garde"/>
          <w:bCs/>
          <w:color w:val="000000"/>
          <w:lang w:eastAsia="es-MX"/>
        </w:rPr>
        <w:t xml:space="preserve"> se inició por el presunto incumplimiento a lo dispuesto en el artículo 66, en relación con el artículo 75 y actualización de la hipótesis prevista en el artículo 305, todos de la </w:t>
      </w:r>
      <w:r w:rsidRPr="005D4AFC">
        <w:rPr>
          <w:rFonts w:ascii="ITC Avant Garde" w:eastAsia="Times New Roman" w:hAnsi="ITC Avant Garde"/>
          <w:b/>
          <w:bCs/>
          <w:color w:val="000000"/>
          <w:lang w:eastAsia="es-MX"/>
        </w:rPr>
        <w:t>LFTR</w:t>
      </w:r>
      <w:r w:rsidRPr="005D4AFC">
        <w:rPr>
          <w:rFonts w:ascii="ITC Avant Garde" w:eastAsia="Times New Roman" w:hAnsi="ITC Avant Garde"/>
          <w:bCs/>
          <w:color w:val="000000"/>
          <w:lang w:eastAsia="es-MX"/>
        </w:rPr>
        <w:t>, mismos que establecen:</w:t>
      </w:r>
    </w:p>
    <w:p w:rsidR="00CB212A" w:rsidRDefault="00B646DF" w:rsidP="003953D5">
      <w:pPr>
        <w:pStyle w:val="Prrafodelista"/>
        <w:spacing w:after="240" w:line="360" w:lineRule="auto"/>
        <w:ind w:left="567" w:right="284"/>
        <w:contextualSpacing w:val="0"/>
        <w:jc w:val="both"/>
        <w:rPr>
          <w:rFonts w:ascii="ITC Avant Garde" w:hAnsi="ITC Avant Garde"/>
          <w:i/>
          <w:sz w:val="20"/>
          <w:szCs w:val="20"/>
        </w:rPr>
      </w:pPr>
      <w:r w:rsidRPr="005D4AFC">
        <w:rPr>
          <w:rFonts w:ascii="ITC Avant Garde" w:hAnsi="ITC Avant Garde"/>
          <w:i/>
          <w:color w:val="000000"/>
        </w:rPr>
        <w:t>“</w:t>
      </w:r>
      <w:r w:rsidRPr="005D4AFC">
        <w:rPr>
          <w:rFonts w:ascii="ITC Avant Garde" w:hAnsi="ITC Avant Garde"/>
          <w:b/>
          <w:i/>
          <w:sz w:val="20"/>
          <w:szCs w:val="20"/>
        </w:rPr>
        <w:t>Artículo 66.</w:t>
      </w:r>
      <w:r w:rsidRPr="005D4AFC">
        <w:rPr>
          <w:rFonts w:ascii="ITC Avant Garde" w:hAnsi="ITC Avant Garde"/>
          <w:i/>
          <w:sz w:val="20"/>
          <w:szCs w:val="20"/>
        </w:rPr>
        <w:t xml:space="preserve"> </w:t>
      </w:r>
      <w:r w:rsidRPr="005D4AFC">
        <w:rPr>
          <w:rFonts w:ascii="ITC Avant Garde" w:hAnsi="ITC Avant Garde"/>
          <w:i/>
          <w:sz w:val="20"/>
          <w:szCs w:val="20"/>
          <w:u w:val="single"/>
        </w:rPr>
        <w:t xml:space="preserve">Se requerirá concesión única para prestar todo tipo de servicios </w:t>
      </w:r>
      <w:r w:rsidRPr="00D75D7F">
        <w:rPr>
          <w:rFonts w:ascii="ITC Avant Garde" w:hAnsi="ITC Avant Garde"/>
          <w:i/>
          <w:sz w:val="20"/>
          <w:szCs w:val="20"/>
          <w:u w:val="single"/>
        </w:rPr>
        <w:t>públicos de telecomunicaciones</w:t>
      </w:r>
      <w:r w:rsidRPr="005D4AFC">
        <w:rPr>
          <w:rFonts w:ascii="ITC Avant Garde" w:hAnsi="ITC Avant Garde"/>
          <w:i/>
          <w:sz w:val="20"/>
          <w:szCs w:val="20"/>
        </w:rPr>
        <w:t xml:space="preserve"> y radiodifusión.”</w:t>
      </w:r>
    </w:p>
    <w:p w:rsidR="00CB212A" w:rsidRDefault="00B646DF" w:rsidP="003953D5">
      <w:pPr>
        <w:pStyle w:val="Textoindependiente"/>
        <w:spacing w:after="240" w:line="360" w:lineRule="auto"/>
        <w:ind w:left="567" w:right="284"/>
        <w:jc w:val="both"/>
        <w:rPr>
          <w:rFonts w:ascii="ITC Avant Garde" w:eastAsia="Times New Roman" w:hAnsi="ITC Avant Garde"/>
          <w:bCs/>
          <w:i/>
          <w:color w:val="000000"/>
          <w:sz w:val="20"/>
          <w:szCs w:val="20"/>
          <w:lang w:eastAsia="es-MX"/>
        </w:rPr>
      </w:pPr>
      <w:r w:rsidRPr="005D4AFC">
        <w:rPr>
          <w:rFonts w:ascii="ITC Avant Garde" w:eastAsia="Times New Roman" w:hAnsi="ITC Avant Garde"/>
          <w:b/>
          <w:bCs/>
          <w:i/>
          <w:color w:val="000000"/>
          <w:sz w:val="20"/>
          <w:szCs w:val="20"/>
          <w:lang w:eastAsia="es-MX"/>
        </w:rPr>
        <w:t>“Artículo 75.</w:t>
      </w:r>
      <w:r w:rsidRPr="005D4AFC">
        <w:rPr>
          <w:rFonts w:ascii="ITC Avant Garde" w:eastAsia="Times New Roman" w:hAnsi="ITC Avant Garde"/>
          <w:bCs/>
          <w:i/>
          <w:color w:val="000000"/>
          <w:sz w:val="20"/>
          <w:szCs w:val="20"/>
          <w:lang w:eastAsia="es-MX"/>
        </w:rPr>
        <w:t xml:space="preserve"> Las concesiones para usar, aprovechar y explotar bandas de frecuencias del espectro radioeléctrico de uso determinado y para la ocupación y explotación de recursos orbitales, se otorgarán por el Instituto por un plazo de hasta veinte años y podrán ser prorrogadas hasta por plazos iguales conforme a lo dispuesto en el Capítulo VI de este Título.</w:t>
      </w:r>
    </w:p>
    <w:p w:rsidR="00CB212A" w:rsidRDefault="00B646DF" w:rsidP="003953D5">
      <w:pPr>
        <w:pStyle w:val="Textoindependiente"/>
        <w:spacing w:after="240" w:line="360" w:lineRule="auto"/>
        <w:ind w:left="567" w:right="284"/>
        <w:jc w:val="both"/>
        <w:rPr>
          <w:rFonts w:ascii="ITC Avant Garde" w:eastAsia="Times New Roman" w:hAnsi="ITC Avant Garde"/>
          <w:bCs/>
          <w:i/>
          <w:color w:val="000000"/>
          <w:sz w:val="20"/>
          <w:szCs w:val="20"/>
          <w:lang w:eastAsia="es-MX"/>
        </w:rPr>
      </w:pPr>
      <w:r w:rsidRPr="005D4AFC">
        <w:rPr>
          <w:rFonts w:ascii="ITC Avant Garde" w:eastAsia="Times New Roman" w:hAnsi="ITC Avant Garde"/>
          <w:bCs/>
          <w:i/>
          <w:color w:val="000000"/>
          <w:sz w:val="20"/>
          <w:szCs w:val="20"/>
          <w:lang w:eastAsia="es-MX"/>
        </w:rPr>
        <w:t>Cuando la explotación de los servicios objeto de la concesión sobre el espectro radioeléctrico requiera de una concesión única, ésta última se otorgará en el mismo acto administrativo, salvo que el concesionario ya cuente con una concesión.”</w:t>
      </w:r>
    </w:p>
    <w:p w:rsidR="00CB212A" w:rsidRDefault="00B646DF" w:rsidP="003953D5">
      <w:pPr>
        <w:pStyle w:val="Prrafodelista"/>
        <w:spacing w:after="240" w:line="360" w:lineRule="auto"/>
        <w:ind w:left="567" w:right="284"/>
        <w:contextualSpacing w:val="0"/>
        <w:jc w:val="both"/>
        <w:rPr>
          <w:rFonts w:ascii="ITC Avant Garde" w:hAnsi="ITC Avant Garde"/>
          <w:i/>
          <w:sz w:val="20"/>
          <w:szCs w:val="20"/>
        </w:rPr>
      </w:pPr>
      <w:r w:rsidRPr="005D4AFC">
        <w:rPr>
          <w:rFonts w:ascii="ITC Avant Garde" w:hAnsi="ITC Avant Garde"/>
          <w:i/>
          <w:sz w:val="20"/>
          <w:szCs w:val="20"/>
        </w:rPr>
        <w:t>“</w:t>
      </w:r>
      <w:r w:rsidRPr="005D4AFC">
        <w:rPr>
          <w:rFonts w:ascii="ITC Avant Garde" w:hAnsi="ITC Avant Garde"/>
          <w:b/>
          <w:i/>
          <w:sz w:val="20"/>
          <w:szCs w:val="20"/>
        </w:rPr>
        <w:t>Artículo 305.</w:t>
      </w:r>
      <w:r w:rsidRPr="005D4AFC">
        <w:rPr>
          <w:rFonts w:ascii="ITC Avant Garde" w:hAnsi="ITC Avant Garde"/>
          <w:i/>
          <w:sz w:val="20"/>
          <w:szCs w:val="20"/>
        </w:rPr>
        <w:t xml:space="preserve"> </w:t>
      </w:r>
      <w:r w:rsidRPr="005D4AFC">
        <w:rPr>
          <w:rFonts w:ascii="ITC Avant Garde" w:hAnsi="ITC Avant Garde"/>
          <w:i/>
          <w:sz w:val="20"/>
          <w:szCs w:val="20"/>
          <w:u w:val="single"/>
        </w:rPr>
        <w:t xml:space="preserve">Las personas </w:t>
      </w:r>
      <w:r w:rsidRPr="009822E6">
        <w:rPr>
          <w:rFonts w:ascii="ITC Avant Garde" w:hAnsi="ITC Avant Garde"/>
          <w:i/>
          <w:sz w:val="20"/>
          <w:szCs w:val="20"/>
        </w:rPr>
        <w:t>que presten servicios de telecomunicaciones</w:t>
      </w:r>
      <w:r w:rsidRPr="005D4AFC">
        <w:rPr>
          <w:rFonts w:ascii="ITC Avant Garde" w:hAnsi="ITC Avant Garde"/>
          <w:i/>
          <w:sz w:val="20"/>
          <w:szCs w:val="20"/>
          <w:u w:val="single"/>
        </w:rPr>
        <w:t xml:space="preserve"> </w:t>
      </w:r>
      <w:r w:rsidRPr="005D4AFC">
        <w:rPr>
          <w:rFonts w:ascii="ITC Avant Garde" w:hAnsi="ITC Avant Garde"/>
          <w:i/>
          <w:sz w:val="20"/>
          <w:szCs w:val="20"/>
        </w:rPr>
        <w:t>o de radiodifusión,</w:t>
      </w:r>
      <w:r w:rsidRPr="005D4AFC">
        <w:rPr>
          <w:rFonts w:ascii="ITC Avant Garde" w:hAnsi="ITC Avant Garde"/>
          <w:i/>
          <w:sz w:val="20"/>
          <w:szCs w:val="20"/>
          <w:u w:val="single"/>
        </w:rPr>
        <w:t xml:space="preserve"> sin contar con la concesión o autorización,</w:t>
      </w:r>
      <w:r w:rsidRPr="005D4AFC">
        <w:rPr>
          <w:rFonts w:ascii="ITC Avant Garde" w:hAnsi="ITC Avant Garde"/>
          <w:i/>
          <w:sz w:val="20"/>
          <w:szCs w:val="20"/>
        </w:rPr>
        <w:t xml:space="preserve"> </w:t>
      </w:r>
      <w:r w:rsidRPr="009822E6">
        <w:rPr>
          <w:rFonts w:ascii="ITC Avant Garde" w:hAnsi="ITC Avant Garde"/>
          <w:i/>
          <w:sz w:val="20"/>
          <w:szCs w:val="20"/>
          <w:u w:val="single"/>
        </w:rPr>
        <w:t>o que por cualquier otro medio invadan u obstruyan las vías generales de comunicación, perderán en beneficio de la Nación los bienes, instalaciones y equipos empleados en la comisión de dichas infracciones</w:t>
      </w:r>
      <w:r w:rsidRPr="00D75D7F">
        <w:rPr>
          <w:rFonts w:ascii="ITC Avant Garde" w:hAnsi="ITC Avant Garde"/>
          <w:i/>
          <w:sz w:val="20"/>
          <w:szCs w:val="20"/>
        </w:rPr>
        <w:t>.”</w:t>
      </w:r>
    </w:p>
    <w:p w:rsidR="00CB212A" w:rsidRDefault="00B646DF" w:rsidP="003953D5">
      <w:pPr>
        <w:pStyle w:val="Textoindependiente"/>
        <w:tabs>
          <w:tab w:val="left" w:pos="851"/>
        </w:tabs>
        <w:spacing w:after="240" w:line="360" w:lineRule="auto"/>
        <w:jc w:val="both"/>
        <w:rPr>
          <w:rFonts w:ascii="ITC Avant Garde" w:eastAsia="Times New Roman" w:hAnsi="ITC Avant Garde"/>
          <w:bCs/>
          <w:color w:val="000000"/>
          <w:lang w:eastAsia="es-MX"/>
        </w:rPr>
      </w:pPr>
      <w:r w:rsidRPr="005D4AFC">
        <w:rPr>
          <w:rFonts w:ascii="ITC Avant Garde" w:eastAsia="Times New Roman" w:hAnsi="ITC Avant Garde"/>
          <w:bCs/>
          <w:color w:val="000000"/>
          <w:lang w:eastAsia="es-MX"/>
        </w:rPr>
        <w:t xml:space="preserve">Al respecto, del análisis de los preceptos transcritos se desprende que corresponde al Instituto otorgar las concesiones para usar, aprovechar y explotar bandas de frecuencias del espectro radioeléctrico y que las personas que presten dichos servicios sin contar con la referida concesión, </w:t>
      </w:r>
      <w:r w:rsidR="009822E6">
        <w:rPr>
          <w:rFonts w:ascii="ITC Avant Garde" w:eastAsia="Times New Roman" w:hAnsi="ITC Avant Garde"/>
          <w:bCs/>
          <w:color w:val="000000"/>
          <w:lang w:eastAsia="es-MX"/>
        </w:rPr>
        <w:t xml:space="preserve">o aquellas que invadan u obstruyan una vía general de comunicaciones, </w:t>
      </w:r>
      <w:r w:rsidRPr="005D4AFC">
        <w:rPr>
          <w:rFonts w:ascii="ITC Avant Garde" w:eastAsia="Times New Roman" w:hAnsi="ITC Avant Garde"/>
          <w:bCs/>
          <w:color w:val="000000"/>
          <w:lang w:eastAsia="es-MX"/>
        </w:rPr>
        <w:t>perderán en beneficio de la nación los bienes, instalaciones y equipos empleados en la comisión de dicha infracción.</w:t>
      </w:r>
    </w:p>
    <w:p w:rsidR="00CB212A" w:rsidRDefault="00B646DF" w:rsidP="003953D5">
      <w:pPr>
        <w:tabs>
          <w:tab w:val="left" w:pos="851"/>
        </w:tabs>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Asimismo,</w:t>
      </w:r>
      <w:r w:rsidRPr="005D4AFC">
        <w:rPr>
          <w:rFonts w:ascii="ITC Avant Garde" w:eastAsia="Times New Roman" w:hAnsi="ITC Avant Garde"/>
          <w:bCs/>
          <w:color w:val="000000"/>
          <w:lang w:eastAsia="es-MX"/>
        </w:rPr>
        <w:t xml:space="preserve"> los artículos 3, fracciones LIII y LXVIII, y 67 de la </w:t>
      </w:r>
      <w:r w:rsidRPr="005D4AFC">
        <w:rPr>
          <w:rFonts w:ascii="ITC Avant Garde" w:eastAsia="Times New Roman" w:hAnsi="ITC Avant Garde"/>
          <w:b/>
          <w:bCs/>
          <w:color w:val="000000"/>
          <w:lang w:eastAsia="es-MX"/>
        </w:rPr>
        <w:t>LFTR</w:t>
      </w:r>
      <w:r w:rsidRPr="005D4AFC">
        <w:rPr>
          <w:rFonts w:ascii="ITC Avant Garde" w:eastAsia="Times New Roman" w:hAnsi="ITC Avant Garde"/>
          <w:bCs/>
          <w:color w:val="000000"/>
          <w:lang w:eastAsia="es-MX"/>
        </w:rPr>
        <w:t xml:space="preserve"> establecen lo siguiente:</w:t>
      </w:r>
    </w:p>
    <w:p w:rsidR="00CB212A" w:rsidRDefault="00B646DF" w:rsidP="003953D5">
      <w:pPr>
        <w:spacing w:after="240" w:line="360" w:lineRule="auto"/>
        <w:ind w:left="851" w:right="900"/>
        <w:jc w:val="both"/>
        <w:rPr>
          <w:rFonts w:ascii="ITC Avant Garde" w:hAnsi="ITC Avant Garde"/>
          <w:i/>
          <w:sz w:val="20"/>
          <w:szCs w:val="20"/>
        </w:rPr>
      </w:pPr>
      <w:r w:rsidRPr="00E930F4">
        <w:rPr>
          <w:rFonts w:ascii="ITC Avant Garde" w:hAnsi="ITC Avant Garde"/>
          <w:b/>
          <w:i/>
          <w:sz w:val="20"/>
          <w:szCs w:val="20"/>
        </w:rPr>
        <w:lastRenderedPageBreak/>
        <w:t>Artículo 3.</w:t>
      </w:r>
      <w:r w:rsidRPr="00E930F4">
        <w:rPr>
          <w:rFonts w:ascii="ITC Avant Garde" w:hAnsi="ITC Avant Garde"/>
          <w:i/>
          <w:sz w:val="20"/>
          <w:szCs w:val="20"/>
        </w:rPr>
        <w:t xml:space="preserve"> Para los efectos de esta Ley se entenderá por:</w:t>
      </w:r>
    </w:p>
    <w:p w:rsidR="00CB212A" w:rsidRDefault="00B646DF" w:rsidP="003953D5">
      <w:pPr>
        <w:spacing w:after="240" w:line="360" w:lineRule="auto"/>
        <w:ind w:left="851" w:right="900"/>
        <w:jc w:val="both"/>
        <w:rPr>
          <w:rFonts w:ascii="ITC Avant Garde" w:hAnsi="ITC Avant Garde"/>
          <w:i/>
          <w:sz w:val="20"/>
          <w:szCs w:val="20"/>
        </w:rPr>
      </w:pPr>
      <w:r w:rsidRPr="00E930F4">
        <w:rPr>
          <w:rFonts w:ascii="ITC Avant Garde" w:hAnsi="ITC Avant Garde"/>
          <w:i/>
          <w:sz w:val="20"/>
          <w:szCs w:val="20"/>
        </w:rPr>
        <w:t>(…)</w:t>
      </w:r>
    </w:p>
    <w:p w:rsidR="00CB212A" w:rsidRDefault="00B646DF" w:rsidP="003953D5">
      <w:pPr>
        <w:spacing w:after="240" w:line="360" w:lineRule="auto"/>
        <w:ind w:left="851" w:right="900"/>
        <w:jc w:val="both"/>
        <w:rPr>
          <w:rFonts w:ascii="ITC Avant Garde" w:hAnsi="ITC Avant Garde"/>
          <w:i/>
          <w:sz w:val="20"/>
          <w:szCs w:val="20"/>
        </w:rPr>
      </w:pPr>
      <w:r w:rsidRPr="00E930F4">
        <w:rPr>
          <w:rFonts w:ascii="ITC Avant Garde" w:hAnsi="ITC Avant Garde"/>
          <w:b/>
          <w:i/>
          <w:sz w:val="20"/>
          <w:szCs w:val="20"/>
        </w:rPr>
        <w:t>LIII.</w:t>
      </w:r>
      <w:r w:rsidR="009822E6" w:rsidRPr="00E930F4">
        <w:rPr>
          <w:rFonts w:ascii="ITC Avant Garde" w:hAnsi="ITC Avant Garde"/>
          <w:i/>
          <w:sz w:val="20"/>
          <w:szCs w:val="20"/>
        </w:rPr>
        <w:t xml:space="preserve"> </w:t>
      </w:r>
      <w:r w:rsidRPr="00E930F4">
        <w:rPr>
          <w:rFonts w:ascii="ITC Avant Garde" w:hAnsi="ITC Avant Garde"/>
          <w:b/>
          <w:i/>
          <w:sz w:val="20"/>
          <w:szCs w:val="20"/>
        </w:rPr>
        <w:t>Radiocomunicación:</w:t>
      </w:r>
      <w:r w:rsidRPr="00E930F4">
        <w:rPr>
          <w:rFonts w:ascii="ITC Avant Garde" w:hAnsi="ITC Avant Garde"/>
          <w:i/>
          <w:sz w:val="20"/>
          <w:szCs w:val="20"/>
        </w:rPr>
        <w:t xml:space="preserve"> Toda telecomunicación o radiodifusión que es transmitida por ondas del espectro radioeléctrico;</w:t>
      </w:r>
    </w:p>
    <w:p w:rsidR="00CB212A" w:rsidRDefault="00B646DF" w:rsidP="003953D5">
      <w:pPr>
        <w:spacing w:after="240" w:line="360" w:lineRule="auto"/>
        <w:ind w:left="851" w:right="900"/>
        <w:jc w:val="both"/>
        <w:rPr>
          <w:rFonts w:ascii="ITC Avant Garde" w:hAnsi="ITC Avant Garde"/>
          <w:i/>
          <w:sz w:val="20"/>
          <w:szCs w:val="20"/>
        </w:rPr>
      </w:pPr>
      <w:r w:rsidRPr="00E930F4">
        <w:rPr>
          <w:rFonts w:ascii="ITC Avant Garde" w:hAnsi="ITC Avant Garde"/>
          <w:i/>
          <w:sz w:val="20"/>
          <w:szCs w:val="20"/>
        </w:rPr>
        <w:t>(…)</w:t>
      </w:r>
    </w:p>
    <w:p w:rsidR="00CB212A" w:rsidRDefault="009822E6" w:rsidP="003953D5">
      <w:pPr>
        <w:spacing w:after="240" w:line="360" w:lineRule="auto"/>
        <w:ind w:left="851" w:right="900"/>
        <w:jc w:val="both"/>
        <w:rPr>
          <w:rFonts w:ascii="ITC Avant Garde" w:hAnsi="ITC Avant Garde"/>
          <w:i/>
          <w:sz w:val="20"/>
          <w:szCs w:val="20"/>
        </w:rPr>
      </w:pPr>
      <w:r w:rsidRPr="00E930F4">
        <w:rPr>
          <w:rFonts w:ascii="ITC Avant Garde" w:hAnsi="ITC Avant Garde"/>
          <w:i/>
          <w:sz w:val="20"/>
          <w:szCs w:val="20"/>
        </w:rPr>
        <w:t xml:space="preserve">LXVIII. </w:t>
      </w:r>
      <w:r w:rsidR="00B646DF" w:rsidRPr="00E930F4">
        <w:rPr>
          <w:rFonts w:ascii="ITC Avant Garde" w:hAnsi="ITC Avant Garde"/>
          <w:b/>
          <w:i/>
          <w:sz w:val="20"/>
          <w:szCs w:val="20"/>
        </w:rPr>
        <w:t>Telecomunicaciones: Toda emisión, transmisión o recepción de signos, señales, datos, escritos, imágenes, voz, sonidos o información de cualquier naturaleza que se efectúa a través de</w:t>
      </w:r>
      <w:r w:rsidR="00B646DF" w:rsidRPr="00E930F4">
        <w:rPr>
          <w:rFonts w:ascii="ITC Avant Garde" w:hAnsi="ITC Avant Garde"/>
          <w:i/>
          <w:sz w:val="20"/>
          <w:szCs w:val="20"/>
        </w:rPr>
        <w:t xml:space="preserve"> hilos, </w:t>
      </w:r>
      <w:r w:rsidR="00B646DF" w:rsidRPr="00E930F4">
        <w:rPr>
          <w:rFonts w:ascii="ITC Avant Garde" w:hAnsi="ITC Avant Garde"/>
          <w:b/>
          <w:i/>
          <w:sz w:val="20"/>
          <w:szCs w:val="20"/>
        </w:rPr>
        <w:t>radioelectricidad</w:t>
      </w:r>
      <w:r w:rsidR="00B646DF" w:rsidRPr="00E930F4">
        <w:rPr>
          <w:rFonts w:ascii="ITC Avant Garde" w:hAnsi="ITC Avant Garde"/>
          <w:i/>
          <w:sz w:val="20"/>
          <w:szCs w:val="20"/>
        </w:rPr>
        <w:t>, medios ópticos, físicos u otros sistemas electromagnéticos, sin incluir la radiodifusión;</w:t>
      </w:r>
    </w:p>
    <w:p w:rsidR="00CB212A" w:rsidRDefault="00B646DF" w:rsidP="003953D5">
      <w:pPr>
        <w:spacing w:after="240" w:line="360" w:lineRule="auto"/>
        <w:ind w:left="851" w:right="900"/>
        <w:jc w:val="both"/>
        <w:rPr>
          <w:rFonts w:ascii="ITC Avant Garde" w:hAnsi="ITC Avant Garde"/>
          <w:i/>
          <w:sz w:val="20"/>
          <w:szCs w:val="20"/>
        </w:rPr>
      </w:pPr>
      <w:r w:rsidRPr="00E930F4">
        <w:rPr>
          <w:rFonts w:ascii="ITC Avant Garde" w:hAnsi="ITC Avant Garde"/>
          <w:i/>
          <w:sz w:val="20"/>
          <w:szCs w:val="20"/>
        </w:rPr>
        <w:t>“</w:t>
      </w:r>
      <w:r w:rsidRPr="00E930F4">
        <w:rPr>
          <w:rFonts w:ascii="ITC Avant Garde" w:hAnsi="ITC Avant Garde"/>
          <w:b/>
          <w:i/>
          <w:sz w:val="20"/>
          <w:szCs w:val="20"/>
        </w:rPr>
        <w:t xml:space="preserve">Artículo 67. </w:t>
      </w:r>
      <w:r w:rsidRPr="00E930F4">
        <w:rPr>
          <w:rFonts w:ascii="ITC Avant Garde" w:hAnsi="ITC Avant Garde"/>
          <w:i/>
          <w:sz w:val="20"/>
          <w:szCs w:val="20"/>
        </w:rPr>
        <w:t>De acuerdo con sus fines, la concesión única será:</w:t>
      </w:r>
    </w:p>
    <w:p w:rsidR="00CB212A" w:rsidRDefault="00B646DF" w:rsidP="003953D5">
      <w:pPr>
        <w:spacing w:after="240" w:line="360" w:lineRule="auto"/>
        <w:ind w:left="851" w:right="900"/>
        <w:jc w:val="both"/>
        <w:rPr>
          <w:rFonts w:ascii="ITC Avant Garde" w:hAnsi="ITC Avant Garde"/>
          <w:i/>
          <w:sz w:val="20"/>
          <w:szCs w:val="20"/>
        </w:rPr>
      </w:pPr>
      <w:r w:rsidRPr="00E930F4">
        <w:rPr>
          <w:rFonts w:ascii="ITC Avant Garde" w:hAnsi="ITC Avant Garde"/>
          <w:b/>
          <w:i/>
          <w:sz w:val="20"/>
          <w:szCs w:val="20"/>
        </w:rPr>
        <w:t>III. Para uso privado: Confiere el derecho para servicios de telecomunicaciones con propósitos de comunicación privada,</w:t>
      </w:r>
      <w:r w:rsidRPr="00E930F4">
        <w:rPr>
          <w:rFonts w:ascii="ITC Avant Garde" w:hAnsi="ITC Avant Garde"/>
          <w:i/>
          <w:sz w:val="20"/>
          <w:szCs w:val="20"/>
        </w:rPr>
        <w:t xml:space="preserve"> experimentación, comprobación de viabilidad técnica y económica de tecnologías en desarrollo o pruebas temporales de equipos sin fines de explotación comercial…”</w:t>
      </w:r>
    </w:p>
    <w:p w:rsidR="00CB212A" w:rsidRDefault="009822E6" w:rsidP="003953D5">
      <w:pPr>
        <w:tabs>
          <w:tab w:val="left" w:pos="851"/>
        </w:tabs>
        <w:spacing w:after="240" w:line="360" w:lineRule="auto"/>
        <w:jc w:val="both"/>
        <w:rPr>
          <w:rFonts w:ascii="ITC Avant Garde" w:eastAsia="Times New Roman" w:hAnsi="ITC Avant Garde"/>
          <w:bCs/>
          <w:color w:val="000000"/>
          <w:sz w:val="20"/>
          <w:szCs w:val="20"/>
          <w:lang w:eastAsia="es-MX"/>
        </w:rPr>
      </w:pPr>
      <w:r w:rsidRPr="00E930F4">
        <w:rPr>
          <w:rFonts w:ascii="ITC Avant Garde" w:eastAsia="Times New Roman" w:hAnsi="ITC Avant Garde"/>
          <w:bCs/>
          <w:color w:val="000000"/>
          <w:sz w:val="20"/>
          <w:szCs w:val="20"/>
          <w:lang w:eastAsia="es-MX"/>
        </w:rPr>
        <w:tab/>
      </w:r>
      <w:r w:rsidR="00B646DF" w:rsidRPr="00E930F4">
        <w:rPr>
          <w:rFonts w:ascii="ITC Avant Garde" w:eastAsia="Times New Roman" w:hAnsi="ITC Avant Garde"/>
          <w:bCs/>
          <w:color w:val="000000"/>
          <w:sz w:val="20"/>
          <w:szCs w:val="20"/>
          <w:lang w:eastAsia="es-MX"/>
        </w:rPr>
        <w:t>(énfasis añadido)</w:t>
      </w:r>
    </w:p>
    <w:p w:rsidR="00CB212A" w:rsidRDefault="00B646DF" w:rsidP="003953D5">
      <w:pPr>
        <w:tabs>
          <w:tab w:val="left" w:pos="851"/>
        </w:tabs>
        <w:spacing w:after="240" w:line="360" w:lineRule="auto"/>
        <w:jc w:val="both"/>
        <w:rPr>
          <w:rFonts w:ascii="ITC Avant Garde" w:eastAsia="Times New Roman" w:hAnsi="ITC Avant Garde"/>
          <w:bCs/>
          <w:color w:val="000000"/>
          <w:lang w:eastAsia="es-MX"/>
        </w:rPr>
      </w:pPr>
      <w:r w:rsidRPr="005D4AFC">
        <w:rPr>
          <w:rFonts w:ascii="ITC Avant Garde" w:eastAsia="Times New Roman" w:hAnsi="ITC Avant Garde"/>
          <w:bCs/>
          <w:color w:val="000000"/>
          <w:lang w:eastAsia="es-MX"/>
        </w:rPr>
        <w:t xml:space="preserve">De lo señalado por los preceptos legales transcritos se desprende que la </w:t>
      </w:r>
      <w:r w:rsidRPr="00DA0FBB">
        <w:rPr>
          <w:rFonts w:ascii="ITC Avant Garde" w:eastAsia="Times New Roman" w:hAnsi="ITC Avant Garde"/>
          <w:b/>
          <w:bCs/>
          <w:color w:val="000000"/>
          <w:lang w:eastAsia="es-MX"/>
        </w:rPr>
        <w:t>LFTR</w:t>
      </w:r>
      <w:r w:rsidRPr="005D4AFC">
        <w:rPr>
          <w:rFonts w:ascii="ITC Avant Garde" w:eastAsia="Times New Roman" w:hAnsi="ITC Avant Garde"/>
          <w:bCs/>
          <w:color w:val="000000"/>
          <w:lang w:eastAsia="es-MX"/>
        </w:rPr>
        <w:t>, una vez que estableció la necesidad de contar con un título de concesión para prestar todo tipo de servicio de telecomunicaciones, clasifica la concesión única de acuerdo con sus fines por lo que, atendiendo a la naturaleza de la conducta aquí detectada, la fracción III del citado precepto legal señala que la concesión para uso privado confiere el derecho para prestar servicios de telecomunicaciones con propósitos de comunicación privada.</w:t>
      </w:r>
    </w:p>
    <w:p w:rsidR="00CB212A" w:rsidRDefault="00B646DF" w:rsidP="003953D5">
      <w:pPr>
        <w:tabs>
          <w:tab w:val="left" w:pos="851"/>
        </w:tabs>
        <w:spacing w:after="240" w:line="360" w:lineRule="auto"/>
        <w:jc w:val="both"/>
        <w:rPr>
          <w:rFonts w:ascii="ITC Avant Garde" w:eastAsia="Times New Roman" w:hAnsi="ITC Avant Garde"/>
          <w:bCs/>
          <w:color w:val="000000"/>
          <w:lang w:eastAsia="es-MX"/>
        </w:rPr>
      </w:pPr>
      <w:r w:rsidRPr="005D4AFC">
        <w:rPr>
          <w:rFonts w:ascii="ITC Avant Garde" w:eastAsia="Times New Roman" w:hAnsi="ITC Avant Garde"/>
          <w:bCs/>
          <w:color w:val="000000"/>
          <w:lang w:eastAsia="es-MX"/>
        </w:rPr>
        <w:t>De lo anterior se advierte claramente que, aún y cuando el servicio que se preste sea la comunicación privada, si se pretenden usar frecuencias del espectro radioeléctrico que no sean de uso libre se necesita título de concesión vigente para tal efecto.</w:t>
      </w:r>
    </w:p>
    <w:p w:rsidR="00CB212A" w:rsidRDefault="00B646DF" w:rsidP="003953D5">
      <w:pPr>
        <w:tabs>
          <w:tab w:val="left" w:pos="851"/>
        </w:tabs>
        <w:spacing w:after="240" w:line="360" w:lineRule="auto"/>
        <w:jc w:val="both"/>
        <w:rPr>
          <w:rFonts w:ascii="ITC Avant Garde" w:eastAsia="Times New Roman" w:hAnsi="ITC Avant Garde"/>
          <w:bCs/>
          <w:color w:val="000000"/>
          <w:lang w:eastAsia="es-MX"/>
        </w:rPr>
      </w:pPr>
      <w:r w:rsidRPr="005D4AFC">
        <w:rPr>
          <w:rFonts w:ascii="ITC Avant Garde" w:eastAsia="Times New Roman" w:hAnsi="ITC Avant Garde"/>
          <w:bCs/>
          <w:color w:val="000000"/>
          <w:lang w:eastAsia="es-MX"/>
        </w:rPr>
        <w:t xml:space="preserve">En ese sentido, al ser la conducta </w:t>
      </w:r>
      <w:r>
        <w:rPr>
          <w:rFonts w:ascii="ITC Avant Garde" w:eastAsia="Times New Roman" w:hAnsi="ITC Avant Garde"/>
          <w:bCs/>
          <w:color w:val="000000"/>
          <w:lang w:eastAsia="es-MX"/>
        </w:rPr>
        <w:t xml:space="preserve">imputada </w:t>
      </w:r>
      <w:r w:rsidRPr="005D4AFC">
        <w:rPr>
          <w:rFonts w:ascii="ITC Avant Garde" w:eastAsia="Times New Roman" w:hAnsi="ITC Avant Garde"/>
          <w:bCs/>
          <w:color w:val="000000"/>
          <w:lang w:eastAsia="es-MX"/>
        </w:rPr>
        <w:t xml:space="preserve">la prestación de servicios de telecomunicaciones en su modalidad de radiocomunicación privada a través del uso </w:t>
      </w:r>
      <w:r w:rsidRPr="005D4AFC">
        <w:rPr>
          <w:rFonts w:ascii="ITC Avant Garde" w:eastAsia="Times New Roman" w:hAnsi="ITC Avant Garde"/>
          <w:bCs/>
          <w:color w:val="000000"/>
          <w:lang w:eastAsia="es-MX"/>
        </w:rPr>
        <w:lastRenderedPageBreak/>
        <w:t xml:space="preserve">de la frecuencia </w:t>
      </w:r>
      <w:r w:rsidR="00CB5FA3" w:rsidRPr="00B52921">
        <w:rPr>
          <w:rFonts w:ascii="ITC Avant Garde" w:eastAsia="Times New Roman" w:hAnsi="ITC Avant Garde"/>
          <w:b/>
          <w:bCs/>
          <w:lang w:eastAsia="es-MX"/>
        </w:rPr>
        <w:t>168.225</w:t>
      </w:r>
      <w:r w:rsidR="00CB5FA3" w:rsidRPr="000B29D0">
        <w:rPr>
          <w:rFonts w:ascii="ITC Avant Garde" w:eastAsia="Times New Roman" w:hAnsi="ITC Avant Garde"/>
          <w:b/>
          <w:bCs/>
          <w:lang w:eastAsia="es-MX"/>
        </w:rPr>
        <w:t xml:space="preserve"> MHz</w:t>
      </w:r>
      <w:r w:rsidRPr="005D4AFC">
        <w:rPr>
          <w:rFonts w:ascii="ITC Avant Garde" w:eastAsia="Times New Roman" w:hAnsi="ITC Avant Garde"/>
          <w:b/>
          <w:bCs/>
          <w:color w:val="000000"/>
          <w:lang w:eastAsia="es-MX"/>
        </w:rPr>
        <w:t xml:space="preserve"> </w:t>
      </w:r>
      <w:r w:rsidRPr="005D4AFC">
        <w:rPr>
          <w:rFonts w:ascii="ITC Avant Garde" w:eastAsia="Times New Roman" w:hAnsi="ITC Avant Garde"/>
          <w:bCs/>
          <w:color w:val="000000"/>
          <w:lang w:eastAsia="es-MX"/>
        </w:rPr>
        <w:t>sin contar con concesión o autorización por parte del Instituto, se debe analizar si la conducta desplegada se adecua a lo señalado por la norma, a efecto de cumplir a cabalidad con el principio de tipicidad.</w:t>
      </w:r>
    </w:p>
    <w:p w:rsidR="00CB212A" w:rsidRDefault="00B646DF" w:rsidP="003953D5">
      <w:pPr>
        <w:pStyle w:val="Textoindependiente"/>
        <w:tabs>
          <w:tab w:val="left" w:pos="851"/>
        </w:tabs>
        <w:spacing w:after="240" w:line="360" w:lineRule="auto"/>
        <w:jc w:val="both"/>
        <w:rPr>
          <w:rFonts w:ascii="ITC Avant Garde" w:eastAsia="Times New Roman" w:hAnsi="ITC Avant Garde"/>
          <w:bCs/>
          <w:color w:val="000000"/>
          <w:lang w:eastAsia="es-MX"/>
        </w:rPr>
      </w:pPr>
      <w:r w:rsidRPr="005D4AFC">
        <w:rPr>
          <w:rFonts w:ascii="ITC Avant Garde" w:eastAsia="Times New Roman" w:hAnsi="ITC Avant Garde"/>
          <w:bCs/>
          <w:color w:val="000000"/>
          <w:lang w:eastAsia="es-MX"/>
        </w:rPr>
        <w:t xml:space="preserve">Así, se considera que en el presente procedimiento </w:t>
      </w:r>
      <w:r>
        <w:rPr>
          <w:rFonts w:ascii="ITC Avant Garde" w:eastAsia="Times New Roman" w:hAnsi="ITC Avant Garde"/>
          <w:bCs/>
          <w:color w:val="000000"/>
          <w:lang w:eastAsia="es-MX"/>
        </w:rPr>
        <w:t xml:space="preserve">no </w:t>
      </w:r>
      <w:r w:rsidRPr="005D4AFC">
        <w:rPr>
          <w:rFonts w:ascii="ITC Avant Garde" w:eastAsia="Times New Roman" w:hAnsi="ITC Avant Garde"/>
          <w:bCs/>
          <w:color w:val="000000"/>
          <w:lang w:eastAsia="es-MX"/>
        </w:rPr>
        <w:t>se encuentran plenamente acreditados los elementos de la conducta que se estima tran</w:t>
      </w:r>
      <w:r>
        <w:rPr>
          <w:rFonts w:ascii="ITC Avant Garde" w:eastAsia="Times New Roman" w:hAnsi="ITC Avant Garde"/>
          <w:bCs/>
          <w:color w:val="000000"/>
          <w:lang w:eastAsia="es-MX"/>
        </w:rPr>
        <w:t>sgrede la legislación aplicable</w:t>
      </w:r>
      <w:r w:rsidRPr="005D4AFC">
        <w:rPr>
          <w:rFonts w:ascii="ITC Avant Garde" w:eastAsia="Times New Roman" w:hAnsi="ITC Avant Garde"/>
          <w:bCs/>
          <w:color w:val="000000"/>
          <w:lang w:eastAsia="es-MX"/>
        </w:rPr>
        <w:t xml:space="preserve"> al </w:t>
      </w:r>
      <w:r>
        <w:rPr>
          <w:rFonts w:ascii="ITC Avant Garde" w:eastAsia="Times New Roman" w:hAnsi="ITC Avant Garde"/>
          <w:bCs/>
          <w:color w:val="000000"/>
          <w:lang w:eastAsia="es-MX"/>
        </w:rPr>
        <w:t xml:space="preserve">no </w:t>
      </w:r>
      <w:r w:rsidRPr="005D4AFC">
        <w:rPr>
          <w:rFonts w:ascii="ITC Avant Garde" w:eastAsia="Times New Roman" w:hAnsi="ITC Avant Garde"/>
          <w:bCs/>
          <w:color w:val="000000"/>
          <w:lang w:eastAsia="es-MX"/>
        </w:rPr>
        <w:t>existir constancia en autos</w:t>
      </w:r>
      <w:r>
        <w:rPr>
          <w:rFonts w:ascii="ITC Avant Garde" w:eastAsia="Times New Roman" w:hAnsi="ITC Avant Garde"/>
          <w:bCs/>
          <w:color w:val="000000"/>
          <w:lang w:eastAsia="es-MX"/>
        </w:rPr>
        <w:t>,</w:t>
      </w:r>
      <w:r w:rsidRPr="005D4AFC">
        <w:rPr>
          <w:rFonts w:ascii="ITC Avant Garde" w:eastAsia="Times New Roman" w:hAnsi="ITC Avant Garde"/>
          <w:bCs/>
          <w:color w:val="000000"/>
          <w:lang w:eastAsia="es-MX"/>
        </w:rPr>
        <w:t xml:space="preserve"> de que </w:t>
      </w:r>
      <w:r w:rsidR="00CB5FA3" w:rsidRPr="00B646DF">
        <w:rPr>
          <w:rFonts w:ascii="ITC Avant Garde" w:eastAsia="Times New Roman" w:hAnsi="ITC Avant Garde"/>
          <w:b/>
          <w:bCs/>
          <w:color w:val="000000"/>
          <w:lang w:eastAsia="es-MX"/>
        </w:rPr>
        <w:t>UQUIFA</w:t>
      </w:r>
      <w:r w:rsidRPr="001237FB">
        <w:rPr>
          <w:rFonts w:ascii="ITC Avant Garde" w:eastAsia="Times New Roman" w:hAnsi="ITC Avant Garde"/>
          <w:b/>
          <w:bCs/>
          <w:color w:val="000000"/>
          <w:lang w:eastAsia="es-MX"/>
        </w:rPr>
        <w:t xml:space="preserve"> </w:t>
      </w:r>
      <w:r w:rsidRPr="005D4AFC">
        <w:rPr>
          <w:rFonts w:ascii="ITC Avant Garde" w:eastAsia="Times New Roman" w:hAnsi="ITC Avant Garde"/>
          <w:bCs/>
          <w:color w:val="000000"/>
          <w:lang w:eastAsia="es-MX"/>
        </w:rPr>
        <w:t>efectivamente estaba prestando el servicio de telecomunicaciones consistente en radiocomunicación privada</w:t>
      </w:r>
      <w:r>
        <w:rPr>
          <w:rFonts w:ascii="ITC Avant Garde" w:eastAsia="Times New Roman" w:hAnsi="ITC Avant Garde"/>
          <w:bCs/>
          <w:color w:val="000000"/>
          <w:lang w:eastAsia="es-MX"/>
        </w:rPr>
        <w:t>, toda vez que acorde con la ejecutoria que se cumplimenta, la frecuencia utilizada era para comunicación interna de la empresa y dicho se</w:t>
      </w:r>
      <w:r w:rsidR="00CB5FA3">
        <w:rPr>
          <w:rFonts w:ascii="ITC Avant Garde" w:eastAsia="Times New Roman" w:hAnsi="ITC Avant Garde"/>
          <w:bCs/>
          <w:color w:val="000000"/>
          <w:lang w:eastAsia="es-MX"/>
        </w:rPr>
        <w:t>rvicio no se prestaba a terceros</w:t>
      </w:r>
      <w:r>
        <w:rPr>
          <w:rFonts w:ascii="ITC Avant Garde" w:eastAsia="Times New Roman" w:hAnsi="ITC Avant Garde"/>
          <w:bCs/>
          <w:color w:val="000000"/>
          <w:lang w:eastAsia="es-MX"/>
        </w:rPr>
        <w:t>.</w:t>
      </w:r>
    </w:p>
    <w:p w:rsidR="00CB212A" w:rsidRDefault="00B646DF" w:rsidP="003953D5">
      <w:pPr>
        <w:pStyle w:val="Textoindependiente"/>
        <w:tabs>
          <w:tab w:val="left" w:pos="851"/>
        </w:tabs>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Ahora bien, no obstante que de los presentes autos quedó plenamente acreditada la conducta de </w:t>
      </w:r>
      <w:r w:rsidR="00CB5FA3" w:rsidRPr="00B646DF">
        <w:rPr>
          <w:rFonts w:ascii="ITC Avant Garde" w:eastAsia="Times New Roman" w:hAnsi="ITC Avant Garde"/>
          <w:b/>
          <w:bCs/>
          <w:color w:val="000000"/>
          <w:lang w:eastAsia="es-MX"/>
        </w:rPr>
        <w:t>UQUIFA</w:t>
      </w:r>
      <w:r>
        <w:rPr>
          <w:rFonts w:ascii="ITC Avant Garde" w:eastAsia="Times New Roman" w:hAnsi="ITC Avant Garde"/>
          <w:bCs/>
          <w:color w:val="000000"/>
          <w:lang w:eastAsia="es-MX"/>
        </w:rPr>
        <w:t xml:space="preserve"> consistente en usar una frecuencia del espectro radioeléctrico sin tener concesión para ello, atendiendo al principio de tipicidad, tal conducta no implica por sí misma la actualización de la hipótesis normativa prevista en el artículo 298, inciso E) fracción I de la </w:t>
      </w:r>
      <w:r w:rsidRPr="00BC22DC">
        <w:rPr>
          <w:rFonts w:ascii="ITC Avant Garde" w:eastAsia="Times New Roman" w:hAnsi="ITC Avant Garde"/>
          <w:b/>
          <w:bCs/>
          <w:color w:val="000000"/>
          <w:lang w:eastAsia="es-MX"/>
        </w:rPr>
        <w:t>LFTR</w:t>
      </w:r>
      <w:r>
        <w:rPr>
          <w:rFonts w:ascii="ITC Avant Garde" w:eastAsia="Times New Roman" w:hAnsi="ITC Avant Garde"/>
          <w:bCs/>
          <w:color w:val="000000"/>
          <w:lang w:eastAsia="es-MX"/>
        </w:rPr>
        <w:t xml:space="preserve">, toda vez que tal disposición establece la premisa de imponer una sanción a quienes </w:t>
      </w:r>
      <w:r>
        <w:rPr>
          <w:rFonts w:ascii="ITC Avant Garde" w:eastAsia="Times New Roman" w:hAnsi="ITC Avant Garde"/>
          <w:bCs/>
          <w:i/>
          <w:color w:val="000000"/>
          <w:lang w:eastAsia="es-MX"/>
        </w:rPr>
        <w:t xml:space="preserve">prestan servicios de telecomunicaciones sin concesión, </w:t>
      </w:r>
      <w:r w:rsidR="003E363F" w:rsidRPr="00A548CC">
        <w:rPr>
          <w:rFonts w:ascii="ITC Avant Garde" w:eastAsia="Times New Roman" w:hAnsi="ITC Avant Garde"/>
          <w:bCs/>
          <w:color w:val="000000"/>
          <w:lang w:eastAsia="es-MX"/>
        </w:rPr>
        <w:t>en tal sentido</w:t>
      </w:r>
      <w:r w:rsidR="003E363F">
        <w:rPr>
          <w:rFonts w:ascii="ITC Avant Garde" w:eastAsia="Times New Roman" w:hAnsi="ITC Avant Garde"/>
          <w:bCs/>
          <w:i/>
          <w:color w:val="000000"/>
          <w:lang w:eastAsia="es-MX"/>
        </w:rPr>
        <w:t xml:space="preserve"> </w:t>
      </w:r>
      <w:r w:rsidR="003E363F">
        <w:rPr>
          <w:rFonts w:ascii="ITC Avant Garde" w:eastAsia="Times New Roman" w:hAnsi="ITC Avant Garde"/>
          <w:bCs/>
          <w:color w:val="000000"/>
          <w:lang w:eastAsia="es-MX"/>
        </w:rPr>
        <w:t xml:space="preserve">acorde a la ejecutoria </w:t>
      </w:r>
      <w:r w:rsidR="00F06B5A">
        <w:rPr>
          <w:rFonts w:ascii="ITC Avant Garde" w:eastAsia="Times New Roman" w:hAnsi="ITC Avant Garde"/>
          <w:bCs/>
          <w:color w:val="000000"/>
          <w:lang w:eastAsia="es-MX"/>
        </w:rPr>
        <w:t>cuyo cumplimiento se atiende,</w:t>
      </w:r>
      <w:r w:rsidR="003E363F">
        <w:rPr>
          <w:rFonts w:ascii="ITC Avant Garde" w:eastAsia="Times New Roman" w:hAnsi="ITC Avant Garde"/>
          <w:bCs/>
          <w:color w:val="000000"/>
          <w:lang w:eastAsia="es-MX"/>
        </w:rPr>
        <w:t xml:space="preserve"> </w:t>
      </w:r>
      <w:r w:rsidR="00375B00">
        <w:rPr>
          <w:rFonts w:ascii="ITC Avant Garde" w:eastAsia="Times New Roman" w:hAnsi="ITC Avant Garde"/>
          <w:bCs/>
          <w:color w:val="000000"/>
          <w:lang w:eastAsia="es-MX"/>
        </w:rPr>
        <w:t>tal prestación</w:t>
      </w:r>
      <w:r>
        <w:rPr>
          <w:rFonts w:ascii="ITC Avant Garde" w:eastAsia="Times New Roman" w:hAnsi="ITC Avant Garde"/>
          <w:bCs/>
          <w:color w:val="000000"/>
          <w:lang w:eastAsia="es-MX"/>
        </w:rPr>
        <w:t xml:space="preserve"> en la especie </w:t>
      </w:r>
      <w:r w:rsidR="00375B00">
        <w:rPr>
          <w:rFonts w:ascii="ITC Avant Garde" w:eastAsia="Times New Roman" w:hAnsi="ITC Avant Garde"/>
          <w:bCs/>
          <w:color w:val="000000"/>
          <w:lang w:eastAsia="es-MX"/>
        </w:rPr>
        <w:t>no</w:t>
      </w:r>
      <w:r>
        <w:rPr>
          <w:rFonts w:ascii="ITC Avant Garde" w:eastAsia="Times New Roman" w:hAnsi="ITC Avant Garde"/>
          <w:bCs/>
          <w:color w:val="000000"/>
          <w:lang w:eastAsia="es-MX"/>
        </w:rPr>
        <w:t xml:space="preserve"> sucedió, en razón de que el uso de la</w:t>
      </w:r>
      <w:r w:rsidRPr="00240FC1">
        <w:rPr>
          <w:rFonts w:ascii="ITC Avant Garde" w:eastAsia="Times New Roman" w:hAnsi="ITC Avant Garde"/>
          <w:bCs/>
          <w:color w:val="000000"/>
          <w:lang w:eastAsia="es-MX"/>
        </w:rPr>
        <w:t xml:space="preserve"> </w:t>
      </w:r>
      <w:r w:rsidRPr="005D4AFC">
        <w:rPr>
          <w:rFonts w:ascii="ITC Avant Garde" w:eastAsia="Times New Roman" w:hAnsi="ITC Avant Garde"/>
          <w:bCs/>
          <w:color w:val="000000"/>
          <w:lang w:eastAsia="es-MX"/>
        </w:rPr>
        <w:t xml:space="preserve">frecuencia </w:t>
      </w:r>
      <w:r w:rsidR="00CB5FA3" w:rsidRPr="00B52921">
        <w:rPr>
          <w:rFonts w:ascii="ITC Avant Garde" w:eastAsia="Times New Roman" w:hAnsi="ITC Avant Garde"/>
          <w:b/>
          <w:bCs/>
          <w:lang w:eastAsia="es-MX"/>
        </w:rPr>
        <w:t>168.225</w:t>
      </w:r>
      <w:r w:rsidR="00CB5FA3" w:rsidRPr="000B29D0">
        <w:rPr>
          <w:rFonts w:ascii="ITC Avant Garde" w:eastAsia="Times New Roman" w:hAnsi="ITC Avant Garde"/>
          <w:b/>
          <w:bCs/>
          <w:lang w:eastAsia="es-MX"/>
        </w:rPr>
        <w:t xml:space="preserve"> MHz</w:t>
      </w:r>
      <w:r>
        <w:rPr>
          <w:rFonts w:ascii="ITC Avant Garde" w:eastAsia="Times New Roman" w:hAnsi="ITC Avant Garde"/>
          <w:bCs/>
          <w:color w:val="000000"/>
          <w:lang w:eastAsia="es-MX"/>
        </w:rPr>
        <w:t xml:space="preserve"> era para la </w:t>
      </w:r>
      <w:r>
        <w:rPr>
          <w:rFonts w:ascii="ITC Avant Garde" w:eastAsia="Times New Roman" w:hAnsi="ITC Avant Garde"/>
          <w:bCs/>
          <w:lang w:eastAsia="es-MX"/>
        </w:rPr>
        <w:t>comunicación interna de la empresa</w:t>
      </w:r>
      <w:r w:rsidR="00CB5FA3">
        <w:rPr>
          <w:rFonts w:ascii="ITC Avant Garde" w:eastAsia="Times New Roman" w:hAnsi="ITC Avant Garde"/>
          <w:bCs/>
          <w:lang w:eastAsia="es-MX"/>
        </w:rPr>
        <w:t xml:space="preserve">, por lo que </w:t>
      </w:r>
      <w:r w:rsidR="00375B00">
        <w:rPr>
          <w:rFonts w:ascii="ITC Avant Garde" w:eastAsia="Times New Roman" w:hAnsi="ITC Avant Garde"/>
          <w:bCs/>
          <w:lang w:eastAsia="es-MX"/>
        </w:rPr>
        <w:t>no</w:t>
      </w:r>
      <w:r w:rsidR="00CB5FA3">
        <w:rPr>
          <w:rFonts w:ascii="ITC Avant Garde" w:eastAsia="Times New Roman" w:hAnsi="ITC Avant Garde"/>
          <w:bCs/>
          <w:lang w:eastAsia="es-MX"/>
        </w:rPr>
        <w:t xml:space="preserve"> se llevaron a cabo acciones de comercialización de dichos servicios ni se obtuvo algún tipo de lucro</w:t>
      </w:r>
      <w:r>
        <w:rPr>
          <w:rFonts w:ascii="ITC Avant Garde" w:eastAsia="Times New Roman" w:hAnsi="ITC Avant Garde"/>
          <w:bCs/>
          <w:color w:val="000000"/>
          <w:lang w:eastAsia="es-MX"/>
        </w:rPr>
        <w:t>.</w:t>
      </w:r>
      <w:r w:rsidR="00F06B5A">
        <w:rPr>
          <w:rFonts w:ascii="ITC Avant Garde" w:eastAsia="Times New Roman" w:hAnsi="ITC Avant Garde"/>
          <w:bCs/>
          <w:color w:val="000000"/>
          <w:lang w:eastAsia="es-MX"/>
        </w:rPr>
        <w:t xml:space="preserve"> Cabe precisar que dicha consideración sólo resulta aplicable al caso concreto en consistencia con los razonamientos expuestos por el </w:t>
      </w:r>
      <w:r w:rsidR="00F06B5A">
        <w:rPr>
          <w:rFonts w:ascii="ITC Avant Garde" w:eastAsia="Times New Roman" w:hAnsi="ITC Avant Garde"/>
          <w:b/>
          <w:bCs/>
          <w:color w:val="000000"/>
          <w:lang w:eastAsia="es-MX"/>
        </w:rPr>
        <w:t xml:space="preserve">TRIBUNAL COLEGIADO </w:t>
      </w:r>
      <w:r w:rsidR="00F06B5A">
        <w:rPr>
          <w:rFonts w:ascii="ITC Avant Garde" w:eastAsia="Times New Roman" w:hAnsi="ITC Avant Garde"/>
          <w:bCs/>
          <w:color w:val="000000"/>
          <w:lang w:eastAsia="es-MX"/>
        </w:rPr>
        <w:t>en el fallo protector que con la presente se cumplimenta.</w:t>
      </w:r>
    </w:p>
    <w:p w:rsidR="00CB212A" w:rsidRDefault="00B646DF" w:rsidP="003953D5">
      <w:pPr>
        <w:tabs>
          <w:tab w:val="left" w:pos="993"/>
        </w:tabs>
        <w:spacing w:after="240" w:line="360" w:lineRule="auto"/>
        <w:jc w:val="both"/>
        <w:rPr>
          <w:rFonts w:ascii="ITC Avant Garde" w:eastAsia="Times New Roman" w:hAnsi="ITC Avant Garde"/>
          <w:bCs/>
          <w:lang w:eastAsia="es-MX"/>
        </w:rPr>
      </w:pPr>
      <w:r w:rsidRPr="00421D03">
        <w:rPr>
          <w:rFonts w:ascii="ITC Avant Garde" w:eastAsia="Times New Roman" w:hAnsi="ITC Avant Garde"/>
          <w:bCs/>
          <w:lang w:eastAsia="es-MX"/>
        </w:rPr>
        <w:t xml:space="preserve">Dado lo </w:t>
      </w:r>
      <w:r>
        <w:rPr>
          <w:rFonts w:ascii="ITC Avant Garde" w:eastAsia="Times New Roman" w:hAnsi="ITC Avant Garde"/>
          <w:bCs/>
          <w:lang w:eastAsia="es-MX"/>
        </w:rPr>
        <w:t xml:space="preserve">anterior y toda vez que en la interpretación constitucional de los principios del derecho administrativo sancionador debe acudirse al principio de tipicidad, normalmente referido a la materia penal, en el sentido de que la disposición administrativa debe encuadrar perfecta y exactamente en la hipótesis normativa previamente establecida, basta lo señalado para advertir que en el presente caso no existen elementos de convicción que acreditaran plenamente que </w:t>
      </w:r>
      <w:r w:rsidR="00CB5FA3" w:rsidRPr="00B646DF">
        <w:rPr>
          <w:rFonts w:ascii="ITC Avant Garde" w:eastAsia="Times New Roman" w:hAnsi="ITC Avant Garde"/>
          <w:b/>
          <w:bCs/>
          <w:color w:val="000000"/>
          <w:lang w:eastAsia="es-MX"/>
        </w:rPr>
        <w:t>UQUIFA</w:t>
      </w:r>
      <w:r w:rsidRPr="00C91DAB">
        <w:rPr>
          <w:rFonts w:ascii="ITC Avant Garde" w:eastAsia="Times New Roman" w:hAnsi="ITC Avant Garde"/>
          <w:b/>
          <w:bCs/>
          <w:lang w:eastAsia="es-MX"/>
        </w:rPr>
        <w:t xml:space="preserve"> </w:t>
      </w:r>
      <w:r>
        <w:rPr>
          <w:rFonts w:ascii="ITC Avant Garde" w:eastAsia="Times New Roman" w:hAnsi="ITC Avant Garde"/>
          <w:bCs/>
          <w:lang w:eastAsia="es-MX"/>
        </w:rPr>
        <w:t xml:space="preserve">prestaba </w:t>
      </w:r>
      <w:r>
        <w:rPr>
          <w:rFonts w:ascii="ITC Avant Garde" w:eastAsia="Times New Roman" w:hAnsi="ITC Avant Garde"/>
          <w:bCs/>
          <w:lang w:eastAsia="es-MX"/>
        </w:rPr>
        <w:lastRenderedPageBreak/>
        <w:t xml:space="preserve">servicios de telecomunicaciones en su modalidad de radiocomunicación privada, por lo que ante la falta de tipicidad en el presente procedimiento administrativo, no procede aplicar sanción alguna a </w:t>
      </w:r>
      <w:r w:rsidR="00CB5FA3" w:rsidRPr="00B646DF">
        <w:rPr>
          <w:rFonts w:ascii="ITC Avant Garde" w:eastAsia="Times New Roman" w:hAnsi="ITC Avant Garde"/>
          <w:b/>
          <w:bCs/>
          <w:color w:val="000000"/>
          <w:lang w:eastAsia="es-MX"/>
        </w:rPr>
        <w:t>UQUIFA</w:t>
      </w:r>
      <w:r>
        <w:rPr>
          <w:rFonts w:ascii="ITC Avant Garde" w:eastAsia="Times New Roman" w:hAnsi="ITC Avant Garde"/>
          <w:b/>
          <w:bCs/>
          <w:lang w:eastAsia="es-MX"/>
        </w:rPr>
        <w:t xml:space="preserve"> </w:t>
      </w:r>
      <w:r>
        <w:rPr>
          <w:rFonts w:ascii="ITC Avant Garde" w:eastAsia="Times New Roman" w:hAnsi="ITC Avant Garde"/>
          <w:bCs/>
          <w:lang w:eastAsia="es-MX"/>
        </w:rPr>
        <w:t>por dicho concepto.</w:t>
      </w:r>
    </w:p>
    <w:p w:rsidR="00CB212A" w:rsidRDefault="00B646DF" w:rsidP="003953D5">
      <w:pPr>
        <w:tabs>
          <w:tab w:val="left" w:pos="993"/>
        </w:tabs>
        <w:spacing w:after="240" w:line="360" w:lineRule="auto"/>
        <w:jc w:val="both"/>
        <w:rPr>
          <w:rFonts w:ascii="ITC Avant Garde" w:eastAsia="Times New Roman" w:hAnsi="ITC Avant Garde"/>
          <w:bCs/>
          <w:lang w:eastAsia="es-MX"/>
        </w:rPr>
      </w:pPr>
      <w:r>
        <w:rPr>
          <w:rFonts w:ascii="ITC Avant Garde" w:eastAsia="Times New Roman" w:hAnsi="ITC Avant Garde"/>
          <w:bCs/>
          <w:lang w:eastAsia="es-MX"/>
        </w:rPr>
        <w:t>Tiene aplicación al caso concreto, la siguiente jurisprudencia:</w:t>
      </w:r>
    </w:p>
    <w:p w:rsidR="00CB212A" w:rsidRDefault="00B646DF" w:rsidP="003953D5">
      <w:pPr>
        <w:pStyle w:val="Textoindependiente"/>
        <w:tabs>
          <w:tab w:val="left" w:pos="851"/>
        </w:tabs>
        <w:spacing w:after="240" w:line="360" w:lineRule="auto"/>
        <w:ind w:left="567" w:right="567"/>
        <w:jc w:val="both"/>
        <w:rPr>
          <w:rFonts w:ascii="ITC Avant Garde" w:eastAsia="Times New Roman" w:hAnsi="ITC Avant Garde"/>
          <w:bCs/>
          <w:sz w:val="20"/>
          <w:szCs w:val="20"/>
          <w:lang w:eastAsia="es-MX"/>
        </w:rPr>
      </w:pPr>
      <w:r w:rsidRPr="00E930F4">
        <w:rPr>
          <w:rFonts w:ascii="ITC Avant Garde" w:eastAsia="Times New Roman" w:hAnsi="ITC Avant Garde"/>
          <w:bCs/>
          <w:sz w:val="20"/>
          <w:szCs w:val="20"/>
          <w:lang w:eastAsia="es-MX"/>
        </w:rPr>
        <w:t>“</w:t>
      </w:r>
      <w:r w:rsidRPr="00E930F4">
        <w:rPr>
          <w:rFonts w:ascii="ITC Avant Garde" w:eastAsia="Times New Roman" w:hAnsi="ITC Avant Garde"/>
          <w:b/>
          <w:bCs/>
          <w:i/>
          <w:sz w:val="20"/>
          <w:szCs w:val="20"/>
          <w:lang w:eastAsia="es-MX"/>
        </w:rPr>
        <w:t>TIPICIDAD. EL PRINCIPIO RELATIVO, NORMALMENTE REFERIDO A LA MATERIA PENAL, ES APLICABLE A LAS INFRACCIONES Y SANCIONES ADMINISTRATIVAS.</w:t>
      </w:r>
      <w:r w:rsidRPr="00E930F4">
        <w:rPr>
          <w:rFonts w:ascii="ITC Avant Garde" w:eastAsia="Times New Roman" w:hAnsi="ITC Avant Garde"/>
          <w:bCs/>
          <w:i/>
          <w:sz w:val="20"/>
          <w:szCs w:val="20"/>
          <w:lang w:eastAsia="es-MX"/>
        </w:rPr>
        <w:t xml:space="preserve"> El principio de tipicidad, que junto con el de reserva de ley integran el núcleo duro del principio de legalidad en materia de sanciones, se manifiesta como una exigencia de predeterminación normativa clara y precisa de las conductas ilícitas y de las sanciones correspondientes. En otras palabras, dicho principio se cumple cuando consta en la norma una predeterminación inteligible de la infracción y de la sanción; supone en todo caso la presencia de una lex certa que permita predecir con suficiente grado de seguridad las conductas infractoras y las sanciones. En este orden de ideas, debe afirmarse que la descripción legislativa de las conductas ilícitas debe gozar de tal claridad y univocidad que el juzgador pueda conocer su alcance y significado al realizar el proceso mental de adecuación típica, sin necesidad de recurrir a complementaciones legales que superen la interpretación y que lo llevarían al terreno de la creación legal para suplir las imprecisiones de la norma. Ahora bien, toda vez que el derecho administrativo sancionador y el derecho penal son manifestaciones de la potestad punitiva del Estado y dada la unidad de ésta, en la interpretación constitucional de los principios del derecho administrativo sancionador debe acudirse al aducido principio de tipicidad, normalmente referido a la materia penal, haciéndolo extensivo a las infracciones y sanciones administrativas, de modo tal que si cierta disposición administrativa establece una sanción por alguna infracción, la conducta realizada por el afectado debe encuadrar exactamente en la hipótesis normativa previamente establecida, sin que sea lícito ampliar ésta por analogía o por mayoría de razón</w:t>
      </w:r>
      <w:r w:rsidRPr="00E930F4">
        <w:rPr>
          <w:rFonts w:ascii="ITC Avant Garde" w:eastAsia="Times New Roman" w:hAnsi="ITC Avant Garde"/>
          <w:bCs/>
          <w:sz w:val="20"/>
          <w:szCs w:val="20"/>
          <w:lang w:eastAsia="es-MX"/>
        </w:rPr>
        <w:t>.” Época: Novena Época. Registro: 174326. Instancia: Pleno. Tipo de Tesis: Jurisprudencia. Fuente: Semanario Judicial de la Federación y su Gaceta. Tomo XXIV, Agosto de 2006. Materia(s): Constitucional, Administrativa. Tesis: P./J. 100/2006. Página: 1667.</w:t>
      </w:r>
    </w:p>
    <w:p w:rsidR="00CB212A" w:rsidRDefault="00B646DF" w:rsidP="003953D5">
      <w:pPr>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lang w:eastAsia="es-MX"/>
        </w:rPr>
        <w:lastRenderedPageBreak/>
        <w:t xml:space="preserve">Sin embargo, </w:t>
      </w:r>
      <w:r w:rsidRPr="00A61B3D">
        <w:rPr>
          <w:rFonts w:ascii="ITC Avant Garde" w:hAnsi="ITC Avant Garde"/>
        </w:rPr>
        <w:t xml:space="preserve">al quedar acreditada la </w:t>
      </w:r>
      <w:r>
        <w:rPr>
          <w:rFonts w:ascii="ITC Avant Garde" w:hAnsi="ITC Avant Garde"/>
        </w:rPr>
        <w:t xml:space="preserve">conducta </w:t>
      </w:r>
      <w:r w:rsidR="00CB5FA3">
        <w:rPr>
          <w:rFonts w:ascii="ITC Avant Garde" w:hAnsi="ITC Avant Garde"/>
        </w:rPr>
        <w:t xml:space="preserve">por parte de dicha empresa </w:t>
      </w:r>
      <w:r>
        <w:rPr>
          <w:rFonts w:ascii="ITC Avant Garde" w:hAnsi="ITC Avant Garde"/>
        </w:rPr>
        <w:t xml:space="preserve">consistente en el uso de la frecuencia </w:t>
      </w:r>
      <w:r w:rsidR="00CB5FA3" w:rsidRPr="00B52921">
        <w:rPr>
          <w:rFonts w:ascii="ITC Avant Garde" w:eastAsia="Times New Roman" w:hAnsi="ITC Avant Garde"/>
          <w:b/>
          <w:bCs/>
          <w:lang w:eastAsia="es-MX"/>
        </w:rPr>
        <w:t>168.225</w:t>
      </w:r>
      <w:r w:rsidR="00CB5FA3" w:rsidRPr="000B29D0">
        <w:rPr>
          <w:rFonts w:ascii="ITC Avant Garde" w:eastAsia="Times New Roman" w:hAnsi="ITC Avant Garde"/>
          <w:b/>
          <w:bCs/>
          <w:lang w:eastAsia="es-MX"/>
        </w:rPr>
        <w:t xml:space="preserve"> MHz</w:t>
      </w:r>
      <w:r w:rsidR="00CB5FA3">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sin contar con la concesión correspondiente</w:t>
      </w:r>
      <w:r w:rsidRPr="00F341D9">
        <w:rPr>
          <w:rFonts w:ascii="ITC Avant Garde" w:hAnsi="ITC Avant Garde"/>
        </w:rPr>
        <w:t>,</w:t>
      </w:r>
      <w:r w:rsidRPr="00F341D9">
        <w:rPr>
          <w:rFonts w:ascii="ITC Avant Garde" w:eastAsia="Times New Roman" w:hAnsi="ITC Avant Garde"/>
          <w:bCs/>
          <w:color w:val="000000"/>
          <w:lang w:eastAsia="es-MX"/>
        </w:rPr>
        <w:t xml:space="preserve"> </w:t>
      </w:r>
      <w:r w:rsidR="00CB5FA3" w:rsidRPr="00B646DF">
        <w:rPr>
          <w:rFonts w:ascii="ITC Avant Garde" w:eastAsia="Times New Roman" w:hAnsi="ITC Avant Garde"/>
          <w:b/>
          <w:bCs/>
          <w:color w:val="000000"/>
          <w:lang w:eastAsia="es-MX"/>
        </w:rPr>
        <w:t>UQUIFA</w:t>
      </w:r>
      <w:r w:rsidRPr="00F341D9">
        <w:rPr>
          <w:rFonts w:ascii="ITC Avant Garde" w:eastAsia="Times New Roman" w:hAnsi="ITC Avant Garde"/>
          <w:bCs/>
          <w:color w:val="000000"/>
          <w:lang w:eastAsia="es-MX"/>
        </w:rPr>
        <w:t xml:space="preserve"> es responsable de la violación al artículo</w:t>
      </w:r>
      <w:r>
        <w:rPr>
          <w:rFonts w:ascii="ITC Avant Garde" w:eastAsia="Times New Roman" w:hAnsi="ITC Avant Garde"/>
          <w:bCs/>
          <w:color w:val="000000"/>
          <w:lang w:eastAsia="es-MX"/>
        </w:rPr>
        <w:t xml:space="preserve"> 75 en relación con el 76, fracción III, inciso a) y se </w:t>
      </w:r>
      <w:r w:rsidRPr="00F341D9">
        <w:rPr>
          <w:rFonts w:ascii="ITC Avant Garde" w:eastAsia="Times New Roman" w:hAnsi="ITC Avant Garde"/>
          <w:lang w:eastAsia="es-MX"/>
        </w:rPr>
        <w:t xml:space="preserve">actualiza la hipótesis normativa prevista expresamente en el artículo 305, </w:t>
      </w:r>
      <w:r>
        <w:rPr>
          <w:rFonts w:ascii="ITC Avant Garde" w:eastAsia="Times New Roman" w:hAnsi="ITC Avant Garde"/>
          <w:lang w:eastAsia="es-MX"/>
        </w:rPr>
        <w:t>todos de la</w:t>
      </w:r>
      <w:r w:rsidRPr="00A61B3D">
        <w:rPr>
          <w:rFonts w:ascii="ITC Avant Garde" w:hAnsi="ITC Avant Garde"/>
        </w:rPr>
        <w:t xml:space="preserve"> </w:t>
      </w:r>
      <w:r w:rsidRPr="00A61B3D">
        <w:rPr>
          <w:rFonts w:ascii="ITC Avant Garde" w:hAnsi="ITC Avant Garde"/>
          <w:b/>
        </w:rPr>
        <w:t>LFTR</w:t>
      </w:r>
      <w:r>
        <w:rPr>
          <w:rFonts w:ascii="ITC Avant Garde" w:hAnsi="ITC Avant Garde"/>
          <w:b/>
        </w:rPr>
        <w:t xml:space="preserve"> </w:t>
      </w:r>
      <w:r w:rsidRPr="00A37AAE">
        <w:rPr>
          <w:rFonts w:ascii="ITC Avant Garde" w:hAnsi="ITC Avant Garde"/>
        </w:rPr>
        <w:t xml:space="preserve">ya </w:t>
      </w:r>
      <w:r>
        <w:rPr>
          <w:rFonts w:ascii="ITC Avant Garde" w:hAnsi="ITC Avant Garde"/>
        </w:rPr>
        <w:t xml:space="preserve">que se produjo una invasión a una vía general de comunicación que en el presente caso lo constituye el espectro radioeléctrico, </w:t>
      </w:r>
      <w:r w:rsidRPr="00333E02">
        <w:rPr>
          <w:rFonts w:ascii="ITC Avant Garde" w:hAnsi="ITC Avant Garde"/>
        </w:rPr>
        <w:t>por lo que</w:t>
      </w:r>
      <w:r>
        <w:rPr>
          <w:rFonts w:ascii="ITC Avant Garde" w:hAnsi="ITC Avant Garde"/>
        </w:rPr>
        <w:t>,</w:t>
      </w:r>
      <w:r w:rsidRPr="00333E02">
        <w:rPr>
          <w:rFonts w:ascii="ITC Avant Garde" w:hAnsi="ITC Avant Garde"/>
        </w:rPr>
        <w:t xml:space="preserve"> </w:t>
      </w:r>
      <w:r w:rsidRPr="00A61B3D">
        <w:rPr>
          <w:rFonts w:ascii="ITC Avant Garde" w:hAnsi="ITC Avant Garde"/>
        </w:rPr>
        <w:t>en consecuenc</w:t>
      </w:r>
      <w:r w:rsidR="00CB5FA3">
        <w:rPr>
          <w:rFonts w:ascii="ITC Avant Garde" w:hAnsi="ITC Avant Garde"/>
        </w:rPr>
        <w:t>ia, debe declararse la pérdida en</w:t>
      </w:r>
      <w:r w:rsidRPr="00A61B3D">
        <w:rPr>
          <w:rFonts w:ascii="ITC Avant Garde" w:hAnsi="ITC Avant Garde"/>
        </w:rPr>
        <w:t xml:space="preserve"> favor de la Nación, de los bienes, instalaciones y equipos empleados en la comisión de dicha infracci</w:t>
      </w:r>
      <w:r>
        <w:rPr>
          <w:rFonts w:ascii="ITC Avant Garde" w:hAnsi="ITC Avant Garde"/>
        </w:rPr>
        <w:t>ón</w:t>
      </w:r>
      <w:r w:rsidRPr="00A61B3D">
        <w:rPr>
          <w:rFonts w:ascii="ITC Avant Garde" w:hAnsi="ITC Avant Garde"/>
        </w:rPr>
        <w:t xml:space="preserve">, </w:t>
      </w:r>
      <w:r w:rsidRPr="00A61B3D">
        <w:rPr>
          <w:rFonts w:ascii="ITC Avant Garde" w:eastAsia="Times New Roman" w:hAnsi="ITC Avant Garde"/>
          <w:bCs/>
          <w:color w:val="000000"/>
          <w:lang w:eastAsia="es-MX"/>
        </w:rPr>
        <w:t>consistentes en</w:t>
      </w:r>
      <w:r>
        <w:rPr>
          <w:rFonts w:ascii="ITC Avant Garde" w:eastAsia="Times New Roman" w:hAnsi="ITC Avant Garde"/>
          <w:bCs/>
          <w:color w:val="000000"/>
          <w:lang w:eastAsia="es-MX"/>
        </w:rPr>
        <w:t>:</w:t>
      </w:r>
    </w:p>
    <w:tbl>
      <w:tblPr>
        <w:tblStyle w:val="Tablaconcuadrcula2"/>
        <w:tblW w:w="5000" w:type="pct"/>
        <w:tblLook w:val="04A0" w:firstRow="1" w:lastRow="0" w:firstColumn="1" w:lastColumn="0" w:noHBand="0" w:noVBand="1"/>
        <w:tblCaption w:val="Equipos asegurados"/>
        <w:tblDescription w:val="Esta tabla muestra las caraterísticas de los equipos asegurados&#10;"/>
      </w:tblPr>
      <w:tblGrid>
        <w:gridCol w:w="2613"/>
        <w:gridCol w:w="1232"/>
        <w:gridCol w:w="1387"/>
        <w:gridCol w:w="1387"/>
        <w:gridCol w:w="2775"/>
      </w:tblGrid>
      <w:tr w:rsidR="00B646DF" w:rsidRPr="00E1558C" w:rsidTr="00CB212A">
        <w:trPr>
          <w:tblHeader/>
        </w:trPr>
        <w:tc>
          <w:tcPr>
            <w:tcW w:w="1391" w:type="pct"/>
            <w:shd w:val="clear" w:color="auto" w:fill="AEAAAA" w:themeFill="background2" w:themeFillShade="BF"/>
          </w:tcPr>
          <w:p w:rsidR="00B646DF" w:rsidRPr="004C193F" w:rsidRDefault="00B646DF" w:rsidP="003953D5">
            <w:pPr>
              <w:spacing w:after="240" w:line="360" w:lineRule="auto"/>
              <w:jc w:val="center"/>
              <w:rPr>
                <w:rFonts w:ascii="ITC Avant Garde" w:hAnsi="ITC Avant Garde" w:cs="Arial"/>
                <w:b/>
                <w:sz w:val="18"/>
                <w:szCs w:val="18"/>
              </w:rPr>
            </w:pPr>
            <w:r w:rsidRPr="004C193F">
              <w:rPr>
                <w:rFonts w:ascii="ITC Avant Garde" w:hAnsi="ITC Avant Garde" w:cs="Arial"/>
                <w:b/>
                <w:sz w:val="18"/>
                <w:szCs w:val="18"/>
              </w:rPr>
              <w:t>Equipo</w:t>
            </w:r>
          </w:p>
        </w:tc>
        <w:tc>
          <w:tcPr>
            <w:tcW w:w="656" w:type="pct"/>
            <w:shd w:val="clear" w:color="auto" w:fill="AEAAAA" w:themeFill="background2" w:themeFillShade="BF"/>
          </w:tcPr>
          <w:p w:rsidR="00B646DF" w:rsidRPr="004C193F" w:rsidRDefault="00B646DF" w:rsidP="003953D5">
            <w:pPr>
              <w:spacing w:after="240" w:line="360" w:lineRule="auto"/>
              <w:jc w:val="center"/>
              <w:rPr>
                <w:rFonts w:ascii="ITC Avant Garde" w:hAnsi="ITC Avant Garde" w:cs="Arial"/>
                <w:b/>
                <w:sz w:val="18"/>
                <w:szCs w:val="18"/>
              </w:rPr>
            </w:pPr>
            <w:r w:rsidRPr="004C193F">
              <w:rPr>
                <w:rFonts w:ascii="ITC Avant Garde" w:hAnsi="ITC Avant Garde" w:cs="Arial"/>
                <w:b/>
                <w:sz w:val="18"/>
                <w:szCs w:val="18"/>
              </w:rPr>
              <w:t>Marca</w:t>
            </w:r>
          </w:p>
        </w:tc>
        <w:tc>
          <w:tcPr>
            <w:tcW w:w="738" w:type="pct"/>
            <w:shd w:val="clear" w:color="auto" w:fill="AEAAAA" w:themeFill="background2" w:themeFillShade="BF"/>
          </w:tcPr>
          <w:p w:rsidR="00B646DF" w:rsidRPr="004C193F" w:rsidRDefault="00B646DF" w:rsidP="003953D5">
            <w:pPr>
              <w:spacing w:after="240" w:line="360" w:lineRule="auto"/>
              <w:jc w:val="center"/>
              <w:rPr>
                <w:rFonts w:ascii="ITC Avant Garde" w:hAnsi="ITC Avant Garde" w:cs="Arial"/>
                <w:b/>
                <w:sz w:val="18"/>
                <w:szCs w:val="18"/>
              </w:rPr>
            </w:pPr>
            <w:r w:rsidRPr="004C193F">
              <w:rPr>
                <w:rFonts w:ascii="ITC Avant Garde" w:hAnsi="ITC Avant Garde" w:cs="Arial"/>
                <w:b/>
                <w:sz w:val="18"/>
                <w:szCs w:val="18"/>
              </w:rPr>
              <w:t>Modelo</w:t>
            </w:r>
          </w:p>
        </w:tc>
        <w:tc>
          <w:tcPr>
            <w:tcW w:w="738" w:type="pct"/>
            <w:shd w:val="clear" w:color="auto" w:fill="AEAAAA" w:themeFill="background2" w:themeFillShade="BF"/>
          </w:tcPr>
          <w:p w:rsidR="00B646DF" w:rsidRPr="004C193F" w:rsidRDefault="00B646DF" w:rsidP="003953D5">
            <w:pPr>
              <w:spacing w:after="240" w:line="360" w:lineRule="auto"/>
              <w:jc w:val="center"/>
              <w:rPr>
                <w:rFonts w:ascii="ITC Avant Garde" w:hAnsi="ITC Avant Garde" w:cs="Arial"/>
                <w:b/>
                <w:sz w:val="18"/>
                <w:szCs w:val="18"/>
              </w:rPr>
            </w:pPr>
            <w:r w:rsidRPr="004C193F">
              <w:rPr>
                <w:rFonts w:ascii="ITC Avant Garde" w:hAnsi="ITC Avant Garde" w:cs="Arial"/>
                <w:b/>
                <w:sz w:val="18"/>
                <w:szCs w:val="18"/>
              </w:rPr>
              <w:t>Serie</w:t>
            </w:r>
          </w:p>
        </w:tc>
        <w:tc>
          <w:tcPr>
            <w:tcW w:w="1477" w:type="pct"/>
            <w:shd w:val="clear" w:color="auto" w:fill="AEAAAA" w:themeFill="background2" w:themeFillShade="BF"/>
          </w:tcPr>
          <w:p w:rsidR="00B646DF" w:rsidRPr="004C193F" w:rsidRDefault="00B646DF" w:rsidP="003953D5">
            <w:pPr>
              <w:spacing w:after="240" w:line="360" w:lineRule="auto"/>
              <w:jc w:val="center"/>
              <w:rPr>
                <w:rFonts w:ascii="ITC Avant Garde" w:hAnsi="ITC Avant Garde" w:cs="Arial"/>
                <w:b/>
                <w:sz w:val="18"/>
                <w:szCs w:val="18"/>
              </w:rPr>
            </w:pPr>
            <w:r w:rsidRPr="004C193F">
              <w:rPr>
                <w:rFonts w:ascii="ITC Avant Garde" w:hAnsi="ITC Avant Garde" w:cs="Arial"/>
                <w:b/>
                <w:sz w:val="18"/>
                <w:szCs w:val="18"/>
              </w:rPr>
              <w:t>Sello de aseguramiento</w:t>
            </w:r>
          </w:p>
        </w:tc>
      </w:tr>
      <w:tr w:rsidR="00B646DF" w:rsidRPr="00E1558C" w:rsidTr="00CB212A">
        <w:tc>
          <w:tcPr>
            <w:tcW w:w="1391" w:type="pct"/>
          </w:tcPr>
          <w:p w:rsidR="00B646DF" w:rsidRPr="004C193F" w:rsidRDefault="00B646DF" w:rsidP="003953D5">
            <w:pPr>
              <w:spacing w:after="240" w:line="360" w:lineRule="auto"/>
              <w:jc w:val="center"/>
              <w:rPr>
                <w:rFonts w:ascii="ITC Avant Garde" w:hAnsi="ITC Avant Garde" w:cs="Arial"/>
                <w:sz w:val="18"/>
                <w:szCs w:val="18"/>
              </w:rPr>
            </w:pPr>
            <w:r w:rsidRPr="004C193F">
              <w:rPr>
                <w:rFonts w:ascii="ITC Avant Garde" w:hAnsi="ITC Avant Garde" w:cs="Arial"/>
                <w:sz w:val="18"/>
                <w:szCs w:val="18"/>
              </w:rPr>
              <w:t xml:space="preserve">Radiocomunicación </w:t>
            </w:r>
          </w:p>
        </w:tc>
        <w:tc>
          <w:tcPr>
            <w:tcW w:w="656" w:type="pct"/>
          </w:tcPr>
          <w:p w:rsidR="00B646DF" w:rsidRPr="004C193F" w:rsidRDefault="00B646DF" w:rsidP="003953D5">
            <w:pPr>
              <w:spacing w:after="240" w:line="360" w:lineRule="auto"/>
              <w:jc w:val="center"/>
              <w:rPr>
                <w:rFonts w:ascii="ITC Avant Garde" w:hAnsi="ITC Avant Garde" w:cs="Arial"/>
                <w:sz w:val="18"/>
                <w:szCs w:val="18"/>
              </w:rPr>
            </w:pPr>
            <w:r w:rsidRPr="004C193F">
              <w:rPr>
                <w:rFonts w:ascii="ITC Avant Garde" w:hAnsi="ITC Avant Garde" w:cs="Arial"/>
                <w:sz w:val="18"/>
                <w:szCs w:val="18"/>
              </w:rPr>
              <w:t xml:space="preserve">Motorola </w:t>
            </w:r>
          </w:p>
        </w:tc>
        <w:tc>
          <w:tcPr>
            <w:tcW w:w="738" w:type="pct"/>
          </w:tcPr>
          <w:p w:rsidR="00B646DF" w:rsidRPr="004C193F" w:rsidRDefault="00B646DF" w:rsidP="003953D5">
            <w:pPr>
              <w:spacing w:after="240" w:line="360" w:lineRule="auto"/>
              <w:jc w:val="center"/>
              <w:rPr>
                <w:rFonts w:ascii="ITC Avant Garde" w:hAnsi="ITC Avant Garde" w:cs="Arial"/>
                <w:sz w:val="18"/>
                <w:szCs w:val="18"/>
              </w:rPr>
            </w:pPr>
            <w:r w:rsidRPr="004C193F">
              <w:rPr>
                <w:rFonts w:ascii="ITC Avant Garde" w:hAnsi="ITC Avant Garde" w:cs="Arial"/>
                <w:sz w:val="18"/>
                <w:szCs w:val="18"/>
              </w:rPr>
              <w:t>Radius</w:t>
            </w:r>
          </w:p>
        </w:tc>
        <w:tc>
          <w:tcPr>
            <w:tcW w:w="738" w:type="pct"/>
          </w:tcPr>
          <w:p w:rsidR="00B646DF" w:rsidRPr="004C193F" w:rsidRDefault="00B646DF" w:rsidP="003953D5">
            <w:pPr>
              <w:spacing w:after="240" w:line="360" w:lineRule="auto"/>
              <w:jc w:val="center"/>
              <w:rPr>
                <w:rFonts w:ascii="ITC Avant Garde" w:hAnsi="ITC Avant Garde" w:cs="Arial"/>
                <w:sz w:val="18"/>
                <w:szCs w:val="18"/>
              </w:rPr>
            </w:pPr>
            <w:r w:rsidRPr="004C193F">
              <w:rPr>
                <w:rFonts w:ascii="ITC Avant Garde" w:hAnsi="ITC Avant Garde" w:cs="Arial"/>
                <w:sz w:val="18"/>
                <w:szCs w:val="18"/>
              </w:rPr>
              <w:t>778TRA5108</w:t>
            </w:r>
          </w:p>
        </w:tc>
        <w:tc>
          <w:tcPr>
            <w:tcW w:w="1477" w:type="pct"/>
          </w:tcPr>
          <w:p w:rsidR="00B646DF" w:rsidRPr="004C193F" w:rsidRDefault="00B646DF" w:rsidP="003953D5">
            <w:pPr>
              <w:spacing w:after="240" w:line="360" w:lineRule="auto"/>
              <w:jc w:val="center"/>
              <w:rPr>
                <w:rFonts w:ascii="ITC Avant Garde" w:hAnsi="ITC Avant Garde" w:cs="Arial"/>
                <w:sz w:val="18"/>
                <w:szCs w:val="18"/>
              </w:rPr>
            </w:pPr>
            <w:r w:rsidRPr="004C193F">
              <w:rPr>
                <w:rFonts w:ascii="ITC Avant Garde" w:hAnsi="ITC Avant Garde" w:cs="Arial"/>
                <w:sz w:val="18"/>
                <w:szCs w:val="18"/>
              </w:rPr>
              <w:t>0238-16</w:t>
            </w:r>
          </w:p>
        </w:tc>
      </w:tr>
      <w:tr w:rsidR="00B646DF" w:rsidRPr="00E1558C" w:rsidTr="00CB212A">
        <w:tc>
          <w:tcPr>
            <w:tcW w:w="1391" w:type="pct"/>
          </w:tcPr>
          <w:p w:rsidR="00B646DF" w:rsidRPr="004C193F" w:rsidRDefault="00B646DF" w:rsidP="003953D5">
            <w:pPr>
              <w:spacing w:after="240" w:line="360" w:lineRule="auto"/>
              <w:jc w:val="center"/>
              <w:rPr>
                <w:rFonts w:ascii="ITC Avant Garde" w:hAnsi="ITC Avant Garde" w:cs="Arial"/>
                <w:sz w:val="18"/>
                <w:szCs w:val="18"/>
              </w:rPr>
            </w:pPr>
            <w:r w:rsidRPr="004C193F">
              <w:rPr>
                <w:rFonts w:ascii="ITC Avant Garde" w:hAnsi="ITC Avant Garde" w:cs="Arial"/>
                <w:sz w:val="18"/>
                <w:szCs w:val="18"/>
              </w:rPr>
              <w:t xml:space="preserve">Antena Omnidireccional </w:t>
            </w:r>
          </w:p>
        </w:tc>
        <w:tc>
          <w:tcPr>
            <w:tcW w:w="656" w:type="pct"/>
          </w:tcPr>
          <w:p w:rsidR="00B646DF" w:rsidRPr="004C193F" w:rsidRDefault="00B646DF" w:rsidP="003953D5">
            <w:pPr>
              <w:spacing w:after="240" w:line="360" w:lineRule="auto"/>
              <w:jc w:val="center"/>
              <w:rPr>
                <w:rFonts w:ascii="ITC Avant Garde" w:hAnsi="ITC Avant Garde" w:cs="Arial"/>
                <w:sz w:val="18"/>
                <w:szCs w:val="18"/>
              </w:rPr>
            </w:pPr>
            <w:r w:rsidRPr="004C193F">
              <w:rPr>
                <w:rFonts w:ascii="ITC Avant Garde" w:hAnsi="ITC Avant Garde" w:cs="Arial"/>
                <w:sz w:val="18"/>
                <w:szCs w:val="18"/>
              </w:rPr>
              <w:t>Sin marca</w:t>
            </w:r>
          </w:p>
        </w:tc>
        <w:tc>
          <w:tcPr>
            <w:tcW w:w="738" w:type="pct"/>
          </w:tcPr>
          <w:p w:rsidR="00B646DF" w:rsidRPr="004C193F" w:rsidRDefault="00B646DF" w:rsidP="003953D5">
            <w:pPr>
              <w:spacing w:after="240" w:line="360" w:lineRule="auto"/>
              <w:jc w:val="center"/>
              <w:rPr>
                <w:rFonts w:ascii="ITC Avant Garde" w:hAnsi="ITC Avant Garde" w:cs="Arial"/>
                <w:sz w:val="18"/>
                <w:szCs w:val="18"/>
              </w:rPr>
            </w:pPr>
            <w:r w:rsidRPr="004C193F">
              <w:rPr>
                <w:rFonts w:ascii="ITC Avant Garde" w:hAnsi="ITC Avant Garde" w:cs="Arial"/>
                <w:sz w:val="18"/>
                <w:szCs w:val="18"/>
              </w:rPr>
              <w:t>Sin modelo</w:t>
            </w:r>
          </w:p>
        </w:tc>
        <w:tc>
          <w:tcPr>
            <w:tcW w:w="738" w:type="pct"/>
          </w:tcPr>
          <w:p w:rsidR="00B646DF" w:rsidRPr="004C193F" w:rsidRDefault="00B646DF" w:rsidP="003953D5">
            <w:pPr>
              <w:spacing w:after="240" w:line="360" w:lineRule="auto"/>
              <w:jc w:val="center"/>
              <w:rPr>
                <w:rFonts w:ascii="ITC Avant Garde" w:hAnsi="ITC Avant Garde" w:cs="Arial"/>
                <w:sz w:val="18"/>
                <w:szCs w:val="18"/>
              </w:rPr>
            </w:pPr>
            <w:r w:rsidRPr="004C193F">
              <w:rPr>
                <w:rFonts w:ascii="ITC Avant Garde" w:hAnsi="ITC Avant Garde" w:cs="Arial"/>
                <w:sz w:val="18"/>
                <w:szCs w:val="18"/>
              </w:rPr>
              <w:t>S/N</w:t>
            </w:r>
          </w:p>
        </w:tc>
        <w:tc>
          <w:tcPr>
            <w:tcW w:w="1477" w:type="pct"/>
          </w:tcPr>
          <w:p w:rsidR="00B646DF" w:rsidRPr="004C193F" w:rsidRDefault="00B646DF" w:rsidP="003953D5">
            <w:pPr>
              <w:spacing w:after="240" w:line="360" w:lineRule="auto"/>
              <w:jc w:val="center"/>
              <w:rPr>
                <w:rFonts w:ascii="ITC Avant Garde" w:hAnsi="ITC Avant Garde" w:cs="Arial"/>
                <w:sz w:val="18"/>
                <w:szCs w:val="18"/>
              </w:rPr>
            </w:pPr>
            <w:r w:rsidRPr="004C193F">
              <w:rPr>
                <w:rFonts w:ascii="ITC Avant Garde" w:hAnsi="ITC Avant Garde" w:cs="Arial"/>
                <w:sz w:val="18"/>
                <w:szCs w:val="18"/>
              </w:rPr>
              <w:t>0258-16</w:t>
            </w:r>
          </w:p>
        </w:tc>
      </w:tr>
      <w:tr w:rsidR="00B646DF" w:rsidRPr="00E1558C" w:rsidTr="00CB212A">
        <w:tc>
          <w:tcPr>
            <w:tcW w:w="1391" w:type="pct"/>
          </w:tcPr>
          <w:p w:rsidR="00B646DF" w:rsidRPr="004C193F" w:rsidRDefault="00B646DF" w:rsidP="003953D5">
            <w:pPr>
              <w:spacing w:after="240" w:line="360" w:lineRule="auto"/>
              <w:jc w:val="center"/>
              <w:rPr>
                <w:rFonts w:ascii="ITC Avant Garde" w:hAnsi="ITC Avant Garde" w:cs="Arial"/>
                <w:sz w:val="18"/>
                <w:szCs w:val="18"/>
              </w:rPr>
            </w:pPr>
            <w:r w:rsidRPr="004C193F">
              <w:rPr>
                <w:rFonts w:ascii="ITC Avant Garde" w:hAnsi="ITC Avant Garde" w:cs="Arial"/>
                <w:sz w:val="18"/>
                <w:szCs w:val="18"/>
              </w:rPr>
              <w:t xml:space="preserve">Fuente de poder </w:t>
            </w:r>
          </w:p>
        </w:tc>
        <w:tc>
          <w:tcPr>
            <w:tcW w:w="656" w:type="pct"/>
          </w:tcPr>
          <w:p w:rsidR="00B646DF" w:rsidRPr="004C193F" w:rsidRDefault="00B646DF" w:rsidP="003953D5">
            <w:pPr>
              <w:spacing w:after="240" w:line="360" w:lineRule="auto"/>
              <w:jc w:val="center"/>
              <w:rPr>
                <w:rFonts w:ascii="ITC Avant Garde" w:hAnsi="ITC Avant Garde" w:cs="Arial"/>
                <w:sz w:val="18"/>
                <w:szCs w:val="18"/>
              </w:rPr>
            </w:pPr>
            <w:r w:rsidRPr="004C193F">
              <w:rPr>
                <w:rFonts w:ascii="ITC Avant Garde" w:hAnsi="ITC Avant Garde" w:cs="Arial"/>
                <w:sz w:val="18"/>
                <w:szCs w:val="18"/>
              </w:rPr>
              <w:t xml:space="preserve">Sin marca </w:t>
            </w:r>
          </w:p>
        </w:tc>
        <w:tc>
          <w:tcPr>
            <w:tcW w:w="738" w:type="pct"/>
          </w:tcPr>
          <w:p w:rsidR="00B646DF" w:rsidRPr="004C193F" w:rsidRDefault="00B646DF" w:rsidP="003953D5">
            <w:pPr>
              <w:spacing w:after="240" w:line="360" w:lineRule="auto"/>
              <w:jc w:val="center"/>
              <w:rPr>
                <w:rFonts w:ascii="ITC Avant Garde" w:hAnsi="ITC Avant Garde" w:cs="Arial"/>
                <w:sz w:val="18"/>
                <w:szCs w:val="18"/>
              </w:rPr>
            </w:pPr>
            <w:r w:rsidRPr="004C193F">
              <w:rPr>
                <w:rFonts w:ascii="ITC Avant Garde" w:hAnsi="ITC Avant Garde" w:cs="Arial"/>
                <w:sz w:val="18"/>
                <w:szCs w:val="18"/>
              </w:rPr>
              <w:t xml:space="preserve">Sin modelo </w:t>
            </w:r>
          </w:p>
        </w:tc>
        <w:tc>
          <w:tcPr>
            <w:tcW w:w="738" w:type="pct"/>
          </w:tcPr>
          <w:p w:rsidR="00B646DF" w:rsidRPr="004C193F" w:rsidRDefault="00B646DF" w:rsidP="003953D5">
            <w:pPr>
              <w:spacing w:after="240" w:line="360" w:lineRule="auto"/>
              <w:jc w:val="center"/>
              <w:rPr>
                <w:rFonts w:ascii="ITC Avant Garde" w:hAnsi="ITC Avant Garde" w:cs="Arial"/>
                <w:sz w:val="18"/>
                <w:szCs w:val="18"/>
              </w:rPr>
            </w:pPr>
            <w:r w:rsidRPr="004C193F">
              <w:rPr>
                <w:rFonts w:ascii="ITC Avant Garde" w:hAnsi="ITC Avant Garde" w:cs="Arial"/>
                <w:sz w:val="18"/>
                <w:szCs w:val="18"/>
              </w:rPr>
              <w:t>S/N</w:t>
            </w:r>
          </w:p>
        </w:tc>
        <w:tc>
          <w:tcPr>
            <w:tcW w:w="1477" w:type="pct"/>
          </w:tcPr>
          <w:p w:rsidR="00B646DF" w:rsidRPr="004C193F" w:rsidRDefault="00B646DF" w:rsidP="003953D5">
            <w:pPr>
              <w:spacing w:after="240" w:line="360" w:lineRule="auto"/>
              <w:jc w:val="center"/>
              <w:rPr>
                <w:rFonts w:ascii="ITC Avant Garde" w:hAnsi="ITC Avant Garde" w:cs="Arial"/>
                <w:sz w:val="18"/>
                <w:szCs w:val="18"/>
              </w:rPr>
            </w:pPr>
            <w:r w:rsidRPr="004C193F">
              <w:rPr>
                <w:rFonts w:ascii="ITC Avant Garde" w:hAnsi="ITC Avant Garde" w:cs="Arial"/>
                <w:sz w:val="18"/>
                <w:szCs w:val="18"/>
              </w:rPr>
              <w:t>0273-16</w:t>
            </w:r>
          </w:p>
        </w:tc>
      </w:tr>
    </w:tbl>
    <w:p w:rsidR="00CB212A" w:rsidRDefault="00B646DF" w:rsidP="003953D5">
      <w:pPr>
        <w:pStyle w:val="Textoindependiente"/>
        <w:tabs>
          <w:tab w:val="left" w:pos="851"/>
        </w:tabs>
        <w:spacing w:after="240" w:line="360" w:lineRule="auto"/>
        <w:jc w:val="both"/>
        <w:rPr>
          <w:rFonts w:ascii="ITC Avant Garde" w:eastAsia="Times New Roman" w:hAnsi="ITC Avant Garde"/>
          <w:bCs/>
          <w:highlight w:val="yellow"/>
          <w:lang w:eastAsia="es-MX"/>
        </w:rPr>
      </w:pPr>
      <w:r>
        <w:rPr>
          <w:rFonts w:ascii="ITC Avant Garde" w:hAnsi="ITC Avant Garde"/>
        </w:rPr>
        <w:t>M</w:t>
      </w:r>
      <w:r w:rsidRPr="004809A9">
        <w:rPr>
          <w:rFonts w:ascii="ITC Avant Garde" w:hAnsi="ITC Avant Garde"/>
        </w:rPr>
        <w:t xml:space="preserve">ismos que fueron debidamente identificados en el </w:t>
      </w:r>
      <w:r w:rsidRPr="004809A9">
        <w:rPr>
          <w:rFonts w:ascii="ITC Avant Garde" w:hAnsi="ITC Avant Garde"/>
          <w:b/>
        </w:rPr>
        <w:t xml:space="preserve">ACTA DE </w:t>
      </w:r>
      <w:r>
        <w:rPr>
          <w:rFonts w:ascii="ITC Avant Garde" w:hAnsi="ITC Avant Garde"/>
          <w:b/>
        </w:rPr>
        <w:t xml:space="preserve">VERIFICACIÓN </w:t>
      </w:r>
      <w:r w:rsidR="00CB5FA3" w:rsidRPr="005D0D60">
        <w:rPr>
          <w:rFonts w:ascii="ITC Avant Garde" w:hAnsi="ITC Avant Garde" w:cs="Tahoma"/>
          <w:b/>
        </w:rPr>
        <w:t>IFT/UC/DGV/690/2016</w:t>
      </w:r>
      <w:r>
        <w:rPr>
          <w:rFonts w:ascii="ITC Avant Garde" w:hAnsi="ITC Avant Garde" w:cs="Tahoma"/>
          <w:b/>
        </w:rPr>
        <w:t>.</w:t>
      </w:r>
    </w:p>
    <w:p w:rsidR="00CB212A" w:rsidRDefault="00B646DF" w:rsidP="003953D5">
      <w:pPr>
        <w:spacing w:after="240" w:line="360" w:lineRule="auto"/>
        <w:jc w:val="both"/>
        <w:rPr>
          <w:rFonts w:ascii="ITC Avant Garde" w:eastAsia="Times New Roman" w:hAnsi="ITC Avant Garde"/>
          <w:lang w:eastAsia="es-ES"/>
        </w:rPr>
      </w:pPr>
      <w:r w:rsidRPr="00A61B3D">
        <w:rPr>
          <w:rFonts w:ascii="ITC Avant Garde" w:eastAsia="Times New Roman" w:hAnsi="ITC Avant Garde"/>
          <w:bCs/>
          <w:color w:val="000000"/>
          <w:lang w:eastAsia="es-MX"/>
        </w:rPr>
        <w:t xml:space="preserve">Lo anterior, </w:t>
      </w:r>
      <w:r w:rsidRPr="00A61B3D">
        <w:rPr>
          <w:rFonts w:ascii="ITC Avant Garde" w:eastAsia="Times New Roman" w:hAnsi="ITC Avant Garde"/>
          <w:lang w:eastAsia="es-ES"/>
        </w:rPr>
        <w:t xml:space="preserve">toda vez que el espectro radioeléctrico es un bien de dominio público, el cual es un recurso limitado, que conforme a lo dispuesto en el artículo 28 la </w:t>
      </w:r>
      <w:r w:rsidRPr="00A61B3D">
        <w:rPr>
          <w:rFonts w:ascii="ITC Avant Garde" w:eastAsia="Times New Roman" w:hAnsi="ITC Avant Garde"/>
          <w:b/>
          <w:lang w:eastAsia="es-ES"/>
        </w:rPr>
        <w:t>CPEUM</w:t>
      </w:r>
      <w:r w:rsidRPr="00A61B3D">
        <w:rPr>
          <w:rFonts w:ascii="ITC Avant Garde" w:eastAsia="Times New Roman" w:hAnsi="ITC Avant Garde"/>
          <w:lang w:eastAsia="es-ES"/>
        </w:rPr>
        <w:t xml:space="preserve">, corresponde al Estado a través del </w:t>
      </w:r>
      <w:r w:rsidRPr="00A61B3D">
        <w:rPr>
          <w:rFonts w:ascii="ITC Avant Garde" w:eastAsia="Times New Roman" w:hAnsi="ITC Avant Garde"/>
          <w:b/>
          <w:lang w:eastAsia="es-ES"/>
        </w:rPr>
        <w:t>IFT</w:t>
      </w:r>
      <w:r w:rsidRPr="00A61B3D">
        <w:rPr>
          <w:rFonts w:ascii="ITC Avant Garde" w:eastAsia="Times New Roman" w:hAnsi="ITC Avant Garde"/>
          <w:lang w:eastAsia="es-ES"/>
        </w:rPr>
        <w:t xml:space="preserve"> salvaguardar su uso, aprovechamiento y explotación en beneficio del interés público.</w:t>
      </w:r>
    </w:p>
    <w:p w:rsidR="00CB212A" w:rsidRDefault="00B646DF" w:rsidP="003953D5">
      <w:pPr>
        <w:spacing w:after="240" w:line="360" w:lineRule="auto"/>
        <w:jc w:val="both"/>
        <w:rPr>
          <w:rFonts w:ascii="ITC Avant Garde" w:eastAsia="Times New Roman" w:hAnsi="ITC Avant Garde"/>
          <w:lang w:eastAsia="es-ES"/>
        </w:rPr>
      </w:pPr>
      <w:r w:rsidRPr="00A61B3D">
        <w:rPr>
          <w:rFonts w:ascii="ITC Avant Garde" w:eastAsia="Times New Roman" w:hAnsi="ITC Avant Garde"/>
          <w:lang w:eastAsia="es-ES"/>
        </w:rPr>
        <w:t>Sirve de apoyo a lo anterior, los siguientes criterios judiciales:</w:t>
      </w:r>
    </w:p>
    <w:p w:rsidR="00CB212A" w:rsidRDefault="00FB5AB5" w:rsidP="003953D5">
      <w:pPr>
        <w:tabs>
          <w:tab w:val="left" w:pos="993"/>
        </w:tabs>
        <w:spacing w:after="240" w:line="360" w:lineRule="auto"/>
        <w:ind w:left="720" w:right="567"/>
        <w:jc w:val="both"/>
        <w:rPr>
          <w:rFonts w:ascii="ITC Avant Garde" w:hAnsi="ITC Avant Garde"/>
          <w:i/>
          <w:color w:val="000000"/>
          <w:sz w:val="20"/>
          <w:szCs w:val="20"/>
        </w:rPr>
      </w:pPr>
      <w:r w:rsidRPr="00FB5AB5">
        <w:rPr>
          <w:rFonts w:ascii="ITC Avant Garde" w:hAnsi="ITC Avant Garde"/>
          <w:i/>
          <w:color w:val="000000"/>
          <w:sz w:val="20"/>
          <w:szCs w:val="20"/>
        </w:rPr>
        <w:t>“</w:t>
      </w:r>
      <w:r w:rsidRPr="00FB5AB5">
        <w:rPr>
          <w:rFonts w:ascii="ITC Avant Garde" w:hAnsi="ITC Avant Garde"/>
          <w:b/>
          <w:i/>
          <w:color w:val="000000"/>
          <w:sz w:val="20"/>
          <w:szCs w:val="20"/>
        </w:rPr>
        <w:t xml:space="preserve">ESPECTRO RADIOELÉCTRICO. FORMA PARTE DEL ESPACIO AÉREO, QUE CONSTITUYE UN BIEN NACIONAL DE USO COMÚN SUJETO AL RÉGIMEN DE DOMINIO PÚBLICO DE LA FEDERACIÓN, PARA CUYO APROVECHAMIENTO ESPECIAL SE REQUIERE CONCESIÓN, AUTORIZACIÓN O PERMISO. </w:t>
      </w:r>
      <w:r w:rsidRPr="00FB5AB5">
        <w:rPr>
          <w:rFonts w:ascii="ITC Avant Garde" w:hAnsi="ITC Avant Garde"/>
          <w:i/>
          <w:color w:val="000000"/>
          <w:sz w:val="20"/>
          <w:szCs w:val="20"/>
        </w:rPr>
        <w:t xml:space="preserve">La Sección Primera, Apartado 1-5, del Reglamento de Radiocomunicaciones de la Unión Internacional de Telecomunicaciones, define a las ondas radioeléctricas u ondas hertzianas como las ondas electromagnéticas cuya frecuencia se fija convencionalmente por debajo de los 3,000 gigahertz y que se propagan por el espacio sin guía artificial. Por su </w:t>
      </w:r>
      <w:r w:rsidRPr="00FB5AB5">
        <w:rPr>
          <w:rFonts w:ascii="ITC Avant Garde" w:hAnsi="ITC Avant Garde"/>
          <w:i/>
          <w:color w:val="000000"/>
          <w:sz w:val="20"/>
          <w:szCs w:val="20"/>
        </w:rPr>
        <w:lastRenderedPageBreak/>
        <w:t xml:space="preserve">parte, el artículo 3o., fracción II, de la Ley Federal de Telecomunicaciones define al espectro radioeléctrico como el espacio que permite la propagación sin guía artificial de ondas electromagnéticas cuyas bandas de frecuencia se fijan convencionalmente por debajo de los 3,000 gigahertz. En ese tenor, si se relaciona el concepto de ondas radioeléctricas definido por el derecho internacional con el del espectro radioeléctrico que define la Ley Federal de Telecomunicaciones, se concluye que este último forma parte del espacio aéreo situado sobre el territorio nacional, sobre el que la Nación ejerce dominio directo en la extensión y términos que fije el derecho internacional conforme al artículo 27 de la Constitución Política de los Estados Unidos Mexicanos. Por tanto, </w:t>
      </w:r>
      <w:r w:rsidRPr="00FB5AB5">
        <w:rPr>
          <w:rFonts w:ascii="ITC Avant Garde" w:hAnsi="ITC Avant Garde"/>
          <w:b/>
          <w:i/>
          <w:color w:val="000000"/>
          <w:sz w:val="20"/>
          <w:szCs w:val="20"/>
          <w:u w:val="single"/>
        </w:rPr>
        <w:t>el espectro radioeléctrico constituye un bien de uso común que, como tal, en términos de la Ley General de Bienes Nacionales, está sujeto al régimen de dominio público de la Federación</w:t>
      </w:r>
      <w:r w:rsidRPr="00FB5AB5">
        <w:rPr>
          <w:rFonts w:ascii="ITC Avant Garde" w:hAnsi="ITC Avant Garde"/>
          <w:i/>
          <w:color w:val="000000"/>
          <w:sz w:val="20"/>
          <w:szCs w:val="20"/>
        </w:rPr>
        <w:t xml:space="preserve">, pudiendo hacer uso de él todos los habitantes de la República Mexicana con las restricciones establecidas en las leyes y reglamentos administrativos aplicables, </w:t>
      </w:r>
      <w:r w:rsidRPr="00FB5AB5">
        <w:rPr>
          <w:rFonts w:ascii="ITC Avant Garde" w:hAnsi="ITC Avant Garde"/>
          <w:b/>
          <w:i/>
          <w:color w:val="000000"/>
          <w:sz w:val="20"/>
          <w:szCs w:val="20"/>
          <w:u w:val="single"/>
        </w:rPr>
        <w:t>pero para su aprovechamiento especial se requiere concesión, autorización o permiso otorgados conforme a las condiciones y requisitos legalmente establecidos,</w:t>
      </w:r>
      <w:r w:rsidRPr="00FB5AB5">
        <w:rPr>
          <w:rFonts w:ascii="ITC Avant Garde" w:hAnsi="ITC Avant Garde"/>
          <w:i/>
          <w:color w:val="000000"/>
          <w:sz w:val="20"/>
          <w:szCs w:val="20"/>
        </w:rPr>
        <w:t xml:space="preserve"> los que no crean derechos reales, pues sólo otorgan frente a la administración y sin perjuicio de terceros, el derecho al uso, aprovechamiento o explotación conforme a las leyes y al título correspondiente.</w:t>
      </w:r>
    </w:p>
    <w:p w:rsidR="00FB5AB5" w:rsidRPr="00FB5AB5" w:rsidRDefault="00FB5AB5" w:rsidP="003953D5">
      <w:pPr>
        <w:tabs>
          <w:tab w:val="left" w:pos="993"/>
        </w:tabs>
        <w:spacing w:after="240" w:line="360" w:lineRule="auto"/>
        <w:ind w:left="708" w:right="567"/>
        <w:jc w:val="both"/>
        <w:rPr>
          <w:rFonts w:ascii="ITC Avant Garde" w:hAnsi="ITC Avant Garde"/>
          <w:i/>
          <w:color w:val="000000"/>
          <w:sz w:val="20"/>
          <w:szCs w:val="20"/>
        </w:rPr>
      </w:pPr>
      <w:r w:rsidRPr="00FB5AB5">
        <w:rPr>
          <w:rFonts w:ascii="ITC Avant Garde" w:hAnsi="ITC Avant Garde"/>
          <w:i/>
          <w:color w:val="000000"/>
          <w:sz w:val="20"/>
          <w:szCs w:val="20"/>
        </w:rPr>
        <w:t xml:space="preserve">Época: Novena Época, Registro: 170757, Instancia: Pleno, Tipo de Tesis: </w:t>
      </w:r>
    </w:p>
    <w:p w:rsidR="00CB212A" w:rsidRDefault="00FB5AB5" w:rsidP="003953D5">
      <w:pPr>
        <w:tabs>
          <w:tab w:val="left" w:pos="993"/>
        </w:tabs>
        <w:spacing w:after="240" w:line="360" w:lineRule="auto"/>
        <w:ind w:left="708" w:right="567"/>
        <w:jc w:val="both"/>
        <w:rPr>
          <w:rFonts w:ascii="ITC Avant Garde" w:hAnsi="ITC Avant Garde"/>
          <w:i/>
          <w:color w:val="000000"/>
          <w:sz w:val="20"/>
          <w:szCs w:val="20"/>
        </w:rPr>
      </w:pPr>
      <w:r w:rsidRPr="00FB5AB5">
        <w:rPr>
          <w:rFonts w:ascii="ITC Avant Garde" w:hAnsi="ITC Avant Garde"/>
          <w:i/>
          <w:color w:val="000000"/>
          <w:sz w:val="20"/>
          <w:szCs w:val="20"/>
        </w:rPr>
        <w:t>Jurisprudencia, Fuente: Semanario Judicial de la Federación y su Gaceta, Tomo XXVI, Diciembre de 2007, Materia(s): Constitucional, Administrativa, Tesis: P./J. 65/2007, Página: 987”</w:t>
      </w:r>
    </w:p>
    <w:p w:rsidR="00CB212A" w:rsidRDefault="00FB5AB5" w:rsidP="003953D5">
      <w:pPr>
        <w:tabs>
          <w:tab w:val="left" w:pos="993"/>
        </w:tabs>
        <w:spacing w:after="240" w:line="360" w:lineRule="auto"/>
        <w:ind w:left="720" w:right="567"/>
        <w:jc w:val="both"/>
        <w:rPr>
          <w:rFonts w:ascii="ITC Avant Garde" w:hAnsi="ITC Avant Garde"/>
          <w:b/>
          <w:i/>
          <w:color w:val="000000"/>
          <w:sz w:val="20"/>
          <w:szCs w:val="20"/>
        </w:rPr>
      </w:pPr>
      <w:r w:rsidRPr="00FB5AB5">
        <w:rPr>
          <w:rFonts w:ascii="ITC Avant Garde" w:hAnsi="ITC Avant Garde"/>
          <w:i/>
          <w:color w:val="000000"/>
          <w:sz w:val="20"/>
          <w:szCs w:val="20"/>
        </w:rPr>
        <w:t>“</w:t>
      </w:r>
      <w:r w:rsidRPr="00FB5AB5">
        <w:rPr>
          <w:rFonts w:ascii="ITC Avant Garde" w:hAnsi="ITC Avant Garde"/>
          <w:b/>
          <w:i/>
          <w:color w:val="000000"/>
          <w:sz w:val="20"/>
          <w:szCs w:val="20"/>
        </w:rPr>
        <w:t xml:space="preserve">ESPECTRO RADIOELÉCTRICO. SU CONCEPTO Y DISTINCIÓN CON RESPECTO AL ESPECTRO ELECTROMAGNÉTICO. El artículo 3, fracción II, de la Ley Federal de Telecomunicaciones define al espectro radioeléctrico como el espacio que permite la propagación, sin guía artificial de ondas electromagnéticas, cuyas bandas de frecuencia se fijan convencionalmente por debajo de los tres mil gigahertz. Así, las frecuencias se agrupan convencionalmente en bandas, de acuerdo a sus características, y el conjunto de éstas constituye el espectro radioeléctrico, el cual integra una parte del espectro electromagnético utilizado como medio de </w:t>
      </w:r>
      <w:r w:rsidRPr="00FB5AB5">
        <w:rPr>
          <w:rFonts w:ascii="ITC Avant Garde" w:hAnsi="ITC Avant Garde"/>
          <w:b/>
          <w:i/>
          <w:color w:val="000000"/>
          <w:sz w:val="20"/>
          <w:szCs w:val="20"/>
        </w:rPr>
        <w:lastRenderedPageBreak/>
        <w:t>transmisión para distintos servicios de telecomunicaciones, y es un bien del dominio público respecto del cual no debe haber barreras ni exclusividad que impidan su funcionalidad y el beneficio colectivo. Cabe señalar que el espectro radioeléctrico es un recurso natural limitado y las frecuencias que lo componen son las que están en el rango entre los tres hertz y los tres mil gigahertz y, en esa virtud, su explotación se realiza aprovechándolas directamente o concediendo el aprovechamiento mediante la asignación a través de concesiones.</w:t>
      </w:r>
    </w:p>
    <w:p w:rsidR="00FB5AB5" w:rsidRPr="00FB5AB5" w:rsidRDefault="00FB5AB5" w:rsidP="003953D5">
      <w:pPr>
        <w:tabs>
          <w:tab w:val="left" w:pos="993"/>
        </w:tabs>
        <w:spacing w:after="240" w:line="360" w:lineRule="auto"/>
        <w:ind w:left="720" w:right="567"/>
        <w:jc w:val="both"/>
        <w:rPr>
          <w:rFonts w:ascii="ITC Avant Garde" w:hAnsi="ITC Avant Garde"/>
          <w:i/>
          <w:color w:val="000000"/>
          <w:sz w:val="20"/>
          <w:szCs w:val="20"/>
        </w:rPr>
      </w:pPr>
      <w:r w:rsidRPr="00FB5AB5">
        <w:rPr>
          <w:rFonts w:ascii="ITC Avant Garde" w:hAnsi="ITC Avant Garde"/>
          <w:i/>
          <w:color w:val="000000"/>
          <w:sz w:val="20"/>
          <w:szCs w:val="20"/>
        </w:rPr>
        <w:t>Época: Décima Época, Registro: 2005184, Instancia: Tribunales Colegiados de Circuito, Tipo de Tesis: Aislada, Fuente: Gaceta del Semanario Judicial de la Federación, Libro 1, Diciembre de 2013, Tomo II, Materia(s): Administrativa, Tesis: I.4o.A.72 A (10a.), Página: 1129”</w:t>
      </w:r>
    </w:p>
    <w:p w:rsidR="00CB212A" w:rsidRDefault="00A8733C" w:rsidP="003953D5">
      <w:pPr>
        <w:pStyle w:val="Prrafodelista"/>
        <w:spacing w:after="240" w:line="360" w:lineRule="auto"/>
        <w:ind w:left="0"/>
        <w:contextualSpacing w:val="0"/>
        <w:jc w:val="both"/>
        <w:rPr>
          <w:rFonts w:ascii="ITC Avant Garde" w:eastAsia="Times New Roman" w:hAnsi="ITC Avant Garde"/>
          <w:bCs/>
          <w:color w:val="000000"/>
          <w:lang w:eastAsia="es-MX"/>
        </w:rPr>
      </w:pPr>
      <w:r>
        <w:rPr>
          <w:rFonts w:ascii="ITC Avant Garde" w:hAnsi="ITC Avant Garde" w:cs="Arial"/>
          <w:bCs/>
        </w:rPr>
        <w:t>En ese sentido, se concluye qu</w:t>
      </w:r>
      <w:r>
        <w:rPr>
          <w:rFonts w:ascii="ITC Avant Garde" w:eastAsia="Times New Roman" w:hAnsi="ITC Avant Garde"/>
          <w:bCs/>
          <w:color w:val="000000"/>
          <w:lang w:eastAsia="es-MX"/>
        </w:rPr>
        <w:t xml:space="preserve">e al momento de llevar a cabo la visita de verificación, </w:t>
      </w:r>
      <w:r w:rsidRPr="00247E6F">
        <w:rPr>
          <w:rFonts w:ascii="ITC Avant Garde" w:eastAsia="Times New Roman" w:hAnsi="ITC Avant Garde"/>
          <w:b/>
          <w:bCs/>
          <w:color w:val="000000"/>
          <w:lang w:eastAsia="es-MX"/>
        </w:rPr>
        <w:t>UQUIFA</w:t>
      </w:r>
      <w:r w:rsidRPr="00FB5AB5">
        <w:rPr>
          <w:rFonts w:ascii="ITC Avant Garde" w:eastAsia="Times New Roman" w:hAnsi="ITC Avant Garde"/>
          <w:bCs/>
          <w:color w:val="000000"/>
          <w:lang w:eastAsia="es-MX"/>
        </w:rPr>
        <w:t xml:space="preserve"> se encontraba haciendo uso de la frecuencia </w:t>
      </w:r>
      <w:r w:rsidRPr="00B52921">
        <w:rPr>
          <w:rFonts w:ascii="ITC Avant Garde" w:hAnsi="ITC Avant Garde" w:cs="Tahoma"/>
          <w:b/>
        </w:rPr>
        <w:t>168.225</w:t>
      </w:r>
      <w:r w:rsidRPr="00986201">
        <w:rPr>
          <w:rFonts w:ascii="ITC Avant Garde" w:hAnsi="ITC Avant Garde" w:cs="Tahoma"/>
          <w:b/>
        </w:rPr>
        <w:t xml:space="preserve"> MHz</w:t>
      </w:r>
      <w:r>
        <w:rPr>
          <w:rFonts w:ascii="ITC Avant Garde" w:hAnsi="ITC Avant Garde" w:cs="Tahoma"/>
          <w:b/>
        </w:rPr>
        <w:t>,</w:t>
      </w:r>
      <w:r w:rsidR="0032334A">
        <w:rPr>
          <w:rFonts w:ascii="ITC Avant Garde" w:eastAsia="Times New Roman" w:hAnsi="ITC Avant Garde"/>
          <w:b/>
          <w:bCs/>
          <w:color w:val="000000"/>
          <w:lang w:eastAsia="es-MX"/>
        </w:rPr>
        <w:t xml:space="preserve"> </w:t>
      </w:r>
      <w:r w:rsidR="00E930F4" w:rsidRPr="00E930F4">
        <w:rPr>
          <w:rFonts w:ascii="ITC Avant Garde" w:eastAsia="Times New Roman" w:hAnsi="ITC Avant Garde"/>
          <w:bCs/>
          <w:color w:val="000000"/>
          <w:lang w:eastAsia="es-MX"/>
        </w:rPr>
        <w:t>para su sistema de radiocomunicación privada</w:t>
      </w:r>
      <w:r w:rsidR="00E930F4">
        <w:rPr>
          <w:rFonts w:ascii="ITC Avant Garde" w:eastAsia="Times New Roman" w:hAnsi="ITC Avant Garde"/>
          <w:b/>
          <w:bCs/>
          <w:color w:val="000000"/>
          <w:lang w:eastAsia="es-MX"/>
        </w:rPr>
        <w:t xml:space="preserve"> </w:t>
      </w:r>
      <w:r w:rsidR="00FB5AB5" w:rsidRPr="00FB5AB5">
        <w:rPr>
          <w:rFonts w:ascii="ITC Avant Garde" w:eastAsia="Times New Roman" w:hAnsi="ITC Avant Garde"/>
          <w:bCs/>
          <w:color w:val="000000"/>
          <w:lang w:eastAsia="es-MX"/>
        </w:rPr>
        <w:t>sin contar con la concesión correspondiente</w:t>
      </w:r>
      <w:r w:rsidR="00FB5AB5" w:rsidRPr="00FB5AB5">
        <w:rPr>
          <w:rFonts w:ascii="ITC Avant Garde" w:hAnsi="ITC Avant Garde"/>
        </w:rPr>
        <w:t>,</w:t>
      </w:r>
      <w:r w:rsidR="00FB5AB5" w:rsidRPr="00FB5AB5">
        <w:rPr>
          <w:rFonts w:ascii="ITC Avant Garde" w:eastAsia="Times New Roman" w:hAnsi="ITC Avant Garde"/>
          <w:bCs/>
          <w:color w:val="000000"/>
          <w:lang w:eastAsia="es-MX"/>
        </w:rPr>
        <w:t xml:space="preserve"> por lo que en tal sentido </w:t>
      </w:r>
      <w:r w:rsidR="00B3080F" w:rsidRPr="00B3080F">
        <w:rPr>
          <w:rFonts w:ascii="ITC Avant Garde" w:eastAsia="Times New Roman" w:hAnsi="ITC Avant Garde"/>
          <w:bCs/>
          <w:color w:val="000000"/>
          <w:lang w:eastAsia="es-MX"/>
        </w:rPr>
        <w:t>con dicha conducta se produjo la invasión de una vía general de comunicación que en el presente caso la constituye el espectro radioeléctrico y en consecuencia se actualiza</w:t>
      </w:r>
      <w:r w:rsidR="005D4733">
        <w:rPr>
          <w:rFonts w:ascii="ITC Avant Garde" w:eastAsia="Times New Roman" w:hAnsi="ITC Avant Garde"/>
          <w:bCs/>
          <w:lang w:eastAsia="es-MX"/>
        </w:rPr>
        <w:t xml:space="preserve"> la hipótesis normativa prevista en el artículo 305</w:t>
      </w:r>
      <w:r w:rsidR="00B3080F">
        <w:rPr>
          <w:rFonts w:ascii="ITC Avant Garde" w:eastAsia="Times New Roman" w:hAnsi="ITC Avant Garde"/>
          <w:bCs/>
          <w:lang w:eastAsia="es-MX"/>
        </w:rPr>
        <w:t xml:space="preserve"> </w:t>
      </w:r>
      <w:r w:rsidR="005D4733">
        <w:rPr>
          <w:rFonts w:ascii="ITC Avant Garde" w:eastAsia="Times New Roman" w:hAnsi="ITC Avant Garde"/>
          <w:bCs/>
          <w:lang w:eastAsia="es-MX"/>
        </w:rPr>
        <w:t xml:space="preserve">de la </w:t>
      </w:r>
      <w:r w:rsidR="005D4733">
        <w:rPr>
          <w:rFonts w:ascii="ITC Avant Garde" w:eastAsia="Times New Roman" w:hAnsi="ITC Avant Garde"/>
          <w:b/>
          <w:bCs/>
          <w:lang w:eastAsia="es-MX"/>
        </w:rPr>
        <w:t>LFTR</w:t>
      </w:r>
      <w:r w:rsidR="007608C2">
        <w:rPr>
          <w:rFonts w:ascii="ITC Avant Garde" w:hAnsi="ITC Avant Garde"/>
        </w:rPr>
        <w:t xml:space="preserve">, </w:t>
      </w:r>
      <w:r w:rsidR="00FB5AB5" w:rsidRPr="00FB5AB5">
        <w:rPr>
          <w:rFonts w:ascii="ITC Avant Garde" w:eastAsia="Times New Roman" w:hAnsi="ITC Avant Garde"/>
          <w:bCs/>
          <w:color w:val="000000"/>
          <w:lang w:eastAsia="es-MX"/>
        </w:rPr>
        <w:t xml:space="preserve">siendo procedente declarar la pérdida de los bienes empleados </w:t>
      </w:r>
      <w:r w:rsidR="00CB5FA3">
        <w:rPr>
          <w:rFonts w:ascii="ITC Avant Garde" w:eastAsia="Times New Roman" w:hAnsi="ITC Avant Garde"/>
          <w:bCs/>
          <w:color w:val="000000"/>
          <w:lang w:eastAsia="es-MX"/>
        </w:rPr>
        <w:t>en la comisión de la infracción.</w:t>
      </w:r>
    </w:p>
    <w:p w:rsidR="00CB212A" w:rsidRDefault="001F37CE" w:rsidP="003953D5">
      <w:pPr>
        <w:tabs>
          <w:tab w:val="left" w:pos="993"/>
        </w:tabs>
        <w:spacing w:after="240" w:line="360" w:lineRule="auto"/>
        <w:jc w:val="both"/>
        <w:rPr>
          <w:rFonts w:ascii="ITC Avant Garde" w:hAnsi="ITC Avant Garde"/>
          <w:b/>
        </w:rPr>
      </w:pPr>
      <w:r w:rsidRPr="001F37CE">
        <w:rPr>
          <w:rFonts w:ascii="ITC Avant Garde" w:eastAsia="Times New Roman" w:hAnsi="ITC Avant Garde"/>
          <w:b/>
          <w:bCs/>
          <w:color w:val="000000"/>
          <w:lang w:eastAsia="es-MX"/>
        </w:rPr>
        <w:t xml:space="preserve">SÉPTIMO. </w:t>
      </w:r>
      <w:r w:rsidRPr="001F37CE">
        <w:rPr>
          <w:rFonts w:ascii="ITC Avant Garde" w:hAnsi="ITC Avant Garde"/>
          <w:b/>
          <w:smallCaps/>
        </w:rPr>
        <w:t>Determinación y cuantificación de la Sanción.</w:t>
      </w:r>
    </w:p>
    <w:p w:rsidR="00CB212A" w:rsidRDefault="00B646DF" w:rsidP="003953D5">
      <w:pPr>
        <w:pStyle w:val="Textoindependiente"/>
        <w:tabs>
          <w:tab w:val="left" w:pos="993"/>
        </w:tabs>
        <w:spacing w:after="240" w:line="360" w:lineRule="auto"/>
        <w:jc w:val="both"/>
        <w:rPr>
          <w:rFonts w:ascii="ITC Avant Garde" w:eastAsia="Times New Roman" w:hAnsi="ITC Avant Garde"/>
          <w:lang w:val="es-ES_tradnl" w:eastAsia="es-MX"/>
        </w:rPr>
      </w:pPr>
      <w:r>
        <w:rPr>
          <w:rFonts w:ascii="ITC Avant Garde" w:eastAsia="Times New Roman" w:hAnsi="ITC Avant Garde"/>
          <w:lang w:eastAsia="es-MX"/>
        </w:rPr>
        <w:t>E</w:t>
      </w:r>
      <w:r w:rsidRPr="00A366DD">
        <w:rPr>
          <w:rFonts w:ascii="ITC Avant Garde" w:eastAsia="Times New Roman" w:hAnsi="ITC Avant Garde"/>
          <w:lang w:eastAsia="es-MX"/>
        </w:rPr>
        <w:t xml:space="preserve">n </w:t>
      </w:r>
      <w:r w:rsidRPr="00E80BFA">
        <w:rPr>
          <w:rFonts w:ascii="ITC Avant Garde" w:eastAsia="Times New Roman" w:hAnsi="ITC Avant Garde"/>
          <w:lang w:eastAsia="es-MX"/>
        </w:rPr>
        <w:t xml:space="preserve">virtud de que </w:t>
      </w:r>
      <w:r w:rsidRPr="00247E6F">
        <w:rPr>
          <w:rFonts w:ascii="ITC Avant Garde" w:eastAsia="Times New Roman" w:hAnsi="ITC Avant Garde"/>
          <w:b/>
          <w:bCs/>
          <w:color w:val="000000"/>
          <w:lang w:eastAsia="es-MX"/>
        </w:rPr>
        <w:t>UQUIFA</w:t>
      </w:r>
      <w:r>
        <w:rPr>
          <w:rFonts w:ascii="ITC Avant Garde" w:hAnsi="ITC Avant Garde"/>
          <w:b/>
        </w:rPr>
        <w:t xml:space="preserve"> </w:t>
      </w:r>
      <w:r w:rsidRPr="00333E02">
        <w:rPr>
          <w:rFonts w:ascii="ITC Avant Garde" w:hAnsi="ITC Avant Garde"/>
        </w:rPr>
        <w:t>invadió</w:t>
      </w:r>
      <w:r>
        <w:rPr>
          <w:rFonts w:ascii="ITC Avant Garde" w:hAnsi="ITC Avant Garde"/>
        </w:rPr>
        <w:t xml:space="preserve"> u obstruyó una vía general de comunicación (espectro radioeléctrico) derivado del uso de la frecuencia </w:t>
      </w:r>
      <w:r w:rsidRPr="00B52921">
        <w:rPr>
          <w:rFonts w:ascii="ITC Avant Garde" w:hAnsi="ITC Avant Garde" w:cs="Tahoma"/>
          <w:b/>
        </w:rPr>
        <w:t>168.225</w:t>
      </w:r>
      <w:r w:rsidRPr="00986201">
        <w:rPr>
          <w:rFonts w:ascii="ITC Avant Garde" w:hAnsi="ITC Avant Garde" w:cs="Tahoma"/>
          <w:b/>
        </w:rPr>
        <w:t xml:space="preserve"> MHz</w:t>
      </w:r>
      <w:r>
        <w:rPr>
          <w:rFonts w:ascii="ITC Avant Garde" w:eastAsia="Times New Roman" w:hAnsi="ITC Avant Garde"/>
          <w:b/>
          <w:bCs/>
          <w:color w:val="000000"/>
          <w:lang w:eastAsia="es-MX"/>
        </w:rPr>
        <w:t xml:space="preserve"> </w:t>
      </w:r>
      <w:r>
        <w:t>(</w:t>
      </w:r>
      <w:r w:rsidRPr="00D92804">
        <w:rPr>
          <w:rFonts w:ascii="ITC Avant Garde" w:hAnsi="ITC Avant Garde"/>
        </w:rPr>
        <w:t>de</w:t>
      </w:r>
      <w:r w:rsidRPr="00D92804">
        <w:t xml:space="preserve"> </w:t>
      </w:r>
      <w:r w:rsidRPr="00D92804">
        <w:rPr>
          <w:rFonts w:ascii="ITC Avant Garde" w:hAnsi="ITC Avant Garde"/>
        </w:rPr>
        <w:t>uso determinado</w:t>
      </w:r>
      <w:r>
        <w:rPr>
          <w:rFonts w:ascii="ITC Avant Garde" w:eastAsia="Times New Roman" w:hAnsi="ITC Avant Garde"/>
          <w:lang w:eastAsia="es-MX"/>
        </w:rPr>
        <w:t>) esta autoridad advierte que en el presente caso</w:t>
      </w:r>
      <w:r w:rsidRPr="008D01C3">
        <w:rPr>
          <w:rFonts w:ascii="ITC Avant Garde" w:eastAsia="Times New Roman" w:hAnsi="ITC Avant Garde"/>
          <w:lang w:eastAsia="es-MX"/>
        </w:rPr>
        <w:t xml:space="preserve"> se actualiza la hipótesis normativa prevista en el artículo 305 de la </w:t>
      </w:r>
      <w:r>
        <w:rPr>
          <w:rFonts w:ascii="ITC Avant Garde" w:hAnsi="ITC Avant Garde"/>
          <w:b/>
        </w:rPr>
        <w:t>LFTR</w:t>
      </w:r>
      <w:r w:rsidRPr="008D01C3">
        <w:rPr>
          <w:rFonts w:ascii="ITC Avant Garde" w:eastAsia="Times New Roman" w:hAnsi="ITC Avant Garde"/>
          <w:b/>
          <w:lang w:eastAsia="es-MX"/>
        </w:rPr>
        <w:t>.</w:t>
      </w:r>
    </w:p>
    <w:p w:rsidR="00CB212A" w:rsidRDefault="00B646DF" w:rsidP="003953D5">
      <w:pPr>
        <w:pStyle w:val="Textoindependiente"/>
        <w:tabs>
          <w:tab w:val="left" w:pos="993"/>
        </w:tabs>
        <w:spacing w:after="240" w:line="360" w:lineRule="auto"/>
        <w:ind w:right="-850"/>
        <w:jc w:val="both"/>
        <w:rPr>
          <w:rFonts w:ascii="ITC Avant Garde" w:eastAsia="Times New Roman" w:hAnsi="ITC Avant Garde"/>
          <w:lang w:eastAsia="es-MX"/>
        </w:rPr>
      </w:pPr>
      <w:r w:rsidRPr="006D5E0B">
        <w:rPr>
          <w:rFonts w:ascii="ITC Avant Garde" w:eastAsia="Times New Roman" w:hAnsi="ITC Avant Garde"/>
          <w:lang w:eastAsia="es-MX"/>
        </w:rPr>
        <w:t xml:space="preserve">En efecto, el artículo 305 de la </w:t>
      </w:r>
      <w:r w:rsidRPr="006D5E0B">
        <w:rPr>
          <w:rFonts w:ascii="ITC Avant Garde" w:eastAsia="Times New Roman" w:hAnsi="ITC Avant Garde"/>
          <w:b/>
          <w:lang w:eastAsia="es-MX"/>
        </w:rPr>
        <w:t>LFTR</w:t>
      </w:r>
      <w:r w:rsidRPr="006D5E0B">
        <w:rPr>
          <w:rFonts w:ascii="ITC Avant Garde" w:eastAsia="Times New Roman" w:hAnsi="ITC Avant Garde"/>
          <w:lang w:eastAsia="es-MX"/>
        </w:rPr>
        <w:t>, expresamente señala:</w:t>
      </w:r>
    </w:p>
    <w:p w:rsidR="006D1915" w:rsidRDefault="00B646DF" w:rsidP="003953D5">
      <w:pPr>
        <w:spacing w:after="240" w:line="360" w:lineRule="auto"/>
        <w:ind w:left="709" w:right="616"/>
        <w:jc w:val="both"/>
        <w:rPr>
          <w:rFonts w:ascii="ITC Avant Garde" w:eastAsia="Times New Roman" w:hAnsi="ITC Avant Garde"/>
          <w:b/>
          <w:bCs/>
          <w:i/>
          <w:color w:val="000000"/>
          <w:sz w:val="20"/>
          <w:szCs w:val="20"/>
          <w:u w:val="single"/>
          <w:lang w:eastAsia="es-MX"/>
        </w:rPr>
        <w:sectPr w:rsidR="006D1915" w:rsidSect="00160817">
          <w:headerReference w:type="default" r:id="rId20"/>
          <w:pgSz w:w="12240" w:h="15840"/>
          <w:pgMar w:top="1985" w:right="1418" w:bottom="1418" w:left="1418" w:header="709" w:footer="420" w:gutter="0"/>
          <w:cols w:space="708"/>
          <w:docGrid w:linePitch="360"/>
        </w:sectPr>
      </w:pPr>
      <w:r w:rsidRPr="00702A23">
        <w:rPr>
          <w:rFonts w:ascii="ITC Avant Garde" w:eastAsia="Times New Roman" w:hAnsi="ITC Avant Garde"/>
          <w:bCs/>
          <w:i/>
          <w:color w:val="000000"/>
          <w:sz w:val="20"/>
          <w:szCs w:val="20"/>
          <w:lang w:eastAsia="es-MX"/>
        </w:rPr>
        <w:t>“</w:t>
      </w:r>
      <w:r w:rsidRPr="00702A23">
        <w:rPr>
          <w:rFonts w:ascii="ITC Avant Garde" w:eastAsia="Times New Roman" w:hAnsi="ITC Avant Garde"/>
          <w:b/>
          <w:bCs/>
          <w:i/>
          <w:color w:val="000000"/>
          <w:sz w:val="20"/>
          <w:szCs w:val="20"/>
          <w:lang w:eastAsia="es-MX"/>
        </w:rPr>
        <w:t>Artículo 305.</w:t>
      </w:r>
      <w:r w:rsidRPr="00702A23">
        <w:rPr>
          <w:rFonts w:ascii="ITC Avant Garde" w:eastAsia="Times New Roman" w:hAnsi="ITC Avant Garde"/>
          <w:bCs/>
          <w:i/>
          <w:color w:val="000000"/>
          <w:sz w:val="20"/>
          <w:szCs w:val="20"/>
          <w:lang w:eastAsia="es-MX"/>
        </w:rPr>
        <w:t xml:space="preserve"> </w:t>
      </w:r>
      <w:r w:rsidRPr="00D518AC">
        <w:rPr>
          <w:rFonts w:ascii="ITC Avant Garde" w:eastAsia="Times New Roman" w:hAnsi="ITC Avant Garde"/>
          <w:b/>
          <w:bCs/>
          <w:i/>
          <w:color w:val="000000"/>
          <w:sz w:val="20"/>
          <w:szCs w:val="20"/>
          <w:u w:val="single"/>
          <w:lang w:eastAsia="es-MX"/>
        </w:rPr>
        <w:t>Las personas que</w:t>
      </w:r>
      <w:r w:rsidRPr="00702A23">
        <w:rPr>
          <w:rFonts w:ascii="ITC Avant Garde" w:eastAsia="Times New Roman" w:hAnsi="ITC Avant Garde"/>
          <w:b/>
          <w:bCs/>
          <w:i/>
          <w:color w:val="000000"/>
          <w:sz w:val="20"/>
          <w:szCs w:val="20"/>
          <w:lang w:eastAsia="es-MX"/>
        </w:rPr>
        <w:t xml:space="preserve"> </w:t>
      </w:r>
      <w:r w:rsidRPr="00D518AC">
        <w:rPr>
          <w:rFonts w:ascii="ITC Avant Garde" w:eastAsia="Times New Roman" w:hAnsi="ITC Avant Garde"/>
          <w:bCs/>
          <w:i/>
          <w:color w:val="000000"/>
          <w:sz w:val="20"/>
          <w:szCs w:val="20"/>
          <w:lang w:eastAsia="es-MX"/>
        </w:rPr>
        <w:t>presten servicios de telecomunicaciones o de radiodifusión,</w:t>
      </w:r>
      <w:r w:rsidRPr="00702A23">
        <w:rPr>
          <w:rFonts w:ascii="ITC Avant Garde" w:eastAsia="Times New Roman" w:hAnsi="ITC Avant Garde"/>
          <w:bCs/>
          <w:i/>
          <w:color w:val="000000"/>
          <w:sz w:val="20"/>
          <w:szCs w:val="20"/>
          <w:u w:val="single"/>
          <w:lang w:eastAsia="es-MX"/>
        </w:rPr>
        <w:t xml:space="preserve"> </w:t>
      </w:r>
      <w:r w:rsidRPr="00D518AC">
        <w:rPr>
          <w:rFonts w:ascii="ITC Avant Garde" w:eastAsia="Times New Roman" w:hAnsi="ITC Avant Garde"/>
          <w:bCs/>
          <w:i/>
          <w:color w:val="000000"/>
          <w:sz w:val="20"/>
          <w:szCs w:val="20"/>
          <w:lang w:eastAsia="es-MX"/>
        </w:rPr>
        <w:t>sin contar con la concesión o autorización</w:t>
      </w:r>
      <w:r w:rsidRPr="00702A23">
        <w:rPr>
          <w:rFonts w:ascii="ITC Avant Garde" w:eastAsia="Times New Roman" w:hAnsi="ITC Avant Garde"/>
          <w:bCs/>
          <w:i/>
          <w:color w:val="000000"/>
          <w:sz w:val="20"/>
          <w:szCs w:val="20"/>
          <w:lang w:eastAsia="es-MX"/>
        </w:rPr>
        <w:t xml:space="preserve">, o que </w:t>
      </w:r>
      <w:r w:rsidRPr="00D518AC">
        <w:rPr>
          <w:rFonts w:ascii="ITC Avant Garde" w:eastAsia="Times New Roman" w:hAnsi="ITC Avant Garde"/>
          <w:b/>
          <w:bCs/>
          <w:i/>
          <w:color w:val="000000"/>
          <w:sz w:val="20"/>
          <w:szCs w:val="20"/>
          <w:u w:val="single"/>
          <w:lang w:eastAsia="es-MX"/>
        </w:rPr>
        <w:t>por cualquier otro medio invadan u obstruyan las vías generales de comunicación,</w:t>
      </w:r>
      <w:r w:rsidRPr="00702A23">
        <w:rPr>
          <w:rFonts w:ascii="ITC Avant Garde" w:eastAsia="Times New Roman" w:hAnsi="ITC Avant Garde"/>
          <w:bCs/>
          <w:i/>
          <w:color w:val="000000"/>
          <w:sz w:val="20"/>
          <w:szCs w:val="20"/>
          <w:lang w:eastAsia="es-MX"/>
        </w:rPr>
        <w:t xml:space="preserve"> </w:t>
      </w:r>
      <w:r w:rsidRPr="00D518AC">
        <w:rPr>
          <w:rFonts w:ascii="ITC Avant Garde" w:eastAsia="Times New Roman" w:hAnsi="ITC Avant Garde"/>
          <w:b/>
          <w:bCs/>
          <w:i/>
          <w:color w:val="000000"/>
          <w:sz w:val="20"/>
          <w:szCs w:val="20"/>
          <w:u w:val="single"/>
          <w:lang w:eastAsia="es-MX"/>
        </w:rPr>
        <w:t xml:space="preserve">perderán en </w:t>
      </w:r>
    </w:p>
    <w:p w:rsidR="00CB212A" w:rsidRDefault="00B646DF" w:rsidP="003953D5">
      <w:pPr>
        <w:spacing w:after="240" w:line="360" w:lineRule="auto"/>
        <w:ind w:left="709" w:right="616"/>
        <w:jc w:val="both"/>
        <w:rPr>
          <w:rFonts w:ascii="ITC Avant Garde" w:eastAsia="Times New Roman" w:hAnsi="ITC Avant Garde"/>
          <w:bCs/>
          <w:i/>
          <w:color w:val="000000"/>
          <w:sz w:val="20"/>
          <w:szCs w:val="20"/>
          <w:lang w:eastAsia="es-MX"/>
        </w:rPr>
      </w:pPr>
      <w:r w:rsidRPr="00D518AC">
        <w:rPr>
          <w:rFonts w:ascii="ITC Avant Garde" w:eastAsia="Times New Roman" w:hAnsi="ITC Avant Garde"/>
          <w:b/>
          <w:bCs/>
          <w:i/>
          <w:color w:val="000000"/>
          <w:sz w:val="20"/>
          <w:szCs w:val="20"/>
          <w:u w:val="single"/>
          <w:lang w:eastAsia="es-MX"/>
        </w:rPr>
        <w:lastRenderedPageBreak/>
        <w:t>beneficio de la Nación los bienes, instalaciones y equipos empleados en la comisión de dichas infracciones</w:t>
      </w:r>
      <w:r w:rsidRPr="00702A23">
        <w:rPr>
          <w:rFonts w:ascii="ITC Avant Garde" w:eastAsia="Times New Roman" w:hAnsi="ITC Avant Garde"/>
          <w:bCs/>
          <w:i/>
          <w:color w:val="000000"/>
          <w:sz w:val="20"/>
          <w:szCs w:val="20"/>
          <w:lang w:eastAsia="es-MX"/>
        </w:rPr>
        <w:t>.”</w:t>
      </w:r>
      <w:r w:rsidR="006C31DB" w:rsidRPr="006C31DB">
        <w:rPr>
          <w:rFonts w:asciiTheme="minorHAnsi" w:hAnsiTheme="minorHAnsi" w:cstheme="minorHAnsi"/>
          <w:noProof/>
          <w:sz w:val="16"/>
        </w:rPr>
        <w:t xml:space="preserve"> </w:t>
      </w:r>
    </w:p>
    <w:p w:rsidR="00CB212A" w:rsidRDefault="00B646DF" w:rsidP="003953D5">
      <w:pPr>
        <w:spacing w:after="240" w:line="360" w:lineRule="auto"/>
        <w:ind w:left="709" w:right="616"/>
        <w:jc w:val="both"/>
        <w:rPr>
          <w:rFonts w:ascii="ITC Avant Garde" w:eastAsia="Times New Roman" w:hAnsi="ITC Avant Garde"/>
          <w:b/>
          <w:bCs/>
          <w:i/>
          <w:color w:val="000000"/>
          <w:sz w:val="20"/>
          <w:szCs w:val="20"/>
          <w:lang w:eastAsia="es-MX"/>
        </w:rPr>
      </w:pPr>
      <w:r w:rsidRPr="00AB58CC">
        <w:rPr>
          <w:rFonts w:ascii="ITC Avant Garde" w:eastAsia="Times New Roman" w:hAnsi="ITC Avant Garde"/>
          <w:b/>
          <w:bCs/>
          <w:i/>
          <w:color w:val="000000"/>
          <w:sz w:val="20"/>
          <w:szCs w:val="20"/>
          <w:lang w:eastAsia="es-MX"/>
        </w:rPr>
        <w:t>(Énfasis añadido)</w:t>
      </w:r>
    </w:p>
    <w:p w:rsidR="00E6273A" w:rsidRDefault="00B646DF" w:rsidP="003953D5">
      <w:pPr>
        <w:tabs>
          <w:tab w:val="left" w:pos="993"/>
        </w:tabs>
        <w:spacing w:after="240" w:line="360" w:lineRule="auto"/>
        <w:jc w:val="both"/>
        <w:rPr>
          <w:rFonts w:ascii="ITC Avant Garde" w:hAnsi="ITC Avant Garde"/>
        </w:rPr>
      </w:pPr>
      <w:r w:rsidRPr="00E80BFA">
        <w:rPr>
          <w:rFonts w:ascii="ITC Avant Garde" w:eastAsia="Times New Roman" w:hAnsi="ITC Avant Garde"/>
          <w:lang w:eastAsia="es-MX"/>
        </w:rPr>
        <w:t xml:space="preserve">En tal virtud, procede declarar la pérdida en beneficio de la Nación de los bienes, instalaciones y equipos empleados en la comisión de dicha infracción por </w:t>
      </w:r>
      <w:r w:rsidR="00CB5FA3" w:rsidRPr="00247E6F">
        <w:rPr>
          <w:rFonts w:ascii="ITC Avant Garde" w:eastAsia="Times New Roman" w:hAnsi="ITC Avant Garde"/>
          <w:b/>
          <w:bCs/>
          <w:color w:val="000000"/>
          <w:lang w:eastAsia="es-MX"/>
        </w:rPr>
        <w:t>UQUIFA</w:t>
      </w:r>
      <w:r>
        <w:rPr>
          <w:rFonts w:ascii="ITC Avant Garde" w:hAnsi="ITC Avant Garde"/>
          <w:b/>
        </w:rPr>
        <w:t xml:space="preserve"> </w:t>
      </w:r>
      <w:r w:rsidRPr="004809A9">
        <w:rPr>
          <w:rFonts w:ascii="ITC Avant Garde" w:eastAsia="Times New Roman" w:hAnsi="ITC Avant Garde"/>
          <w:lang w:eastAsia="es-MX"/>
        </w:rPr>
        <w:t>consistentes en</w:t>
      </w:r>
      <w:r w:rsidRPr="00A34B8B">
        <w:rPr>
          <w:rFonts w:ascii="ITC Avant Garde" w:hAnsi="ITC Avant Garde" w:cs="Tahoma"/>
        </w:rPr>
        <w:t>:</w:t>
      </w:r>
    </w:p>
    <w:tbl>
      <w:tblPr>
        <w:tblStyle w:val="Tablaconcuadrcula2"/>
        <w:tblW w:w="5000" w:type="pct"/>
        <w:tblLook w:val="04A0" w:firstRow="1" w:lastRow="0" w:firstColumn="1" w:lastColumn="0" w:noHBand="0" w:noVBand="1"/>
        <w:tblCaption w:val="Equipos asegurados"/>
        <w:tblDescription w:val="Esta tabla muestra las caraterísticas de los equipos asegurados&#10;"/>
      </w:tblPr>
      <w:tblGrid>
        <w:gridCol w:w="2613"/>
        <w:gridCol w:w="1232"/>
        <w:gridCol w:w="1387"/>
        <w:gridCol w:w="1387"/>
        <w:gridCol w:w="2775"/>
      </w:tblGrid>
      <w:tr w:rsidR="00F80DF9" w:rsidRPr="00E1558C" w:rsidTr="00CB212A">
        <w:trPr>
          <w:tblHeader/>
        </w:trPr>
        <w:tc>
          <w:tcPr>
            <w:tcW w:w="1391" w:type="pct"/>
            <w:shd w:val="clear" w:color="auto" w:fill="AEAAAA" w:themeFill="background2" w:themeFillShade="BF"/>
          </w:tcPr>
          <w:p w:rsidR="00F80DF9" w:rsidRPr="008D0BEC" w:rsidRDefault="00F80DF9" w:rsidP="003953D5">
            <w:pPr>
              <w:spacing w:after="240" w:line="360" w:lineRule="auto"/>
              <w:jc w:val="center"/>
              <w:rPr>
                <w:rFonts w:ascii="ITC Avant Garde" w:hAnsi="ITC Avant Garde" w:cs="Arial"/>
                <w:b/>
                <w:sz w:val="18"/>
                <w:szCs w:val="18"/>
              </w:rPr>
            </w:pPr>
            <w:r w:rsidRPr="008D0BEC">
              <w:rPr>
                <w:rFonts w:ascii="ITC Avant Garde" w:hAnsi="ITC Avant Garde" w:cs="Arial"/>
                <w:b/>
                <w:sz w:val="18"/>
                <w:szCs w:val="18"/>
              </w:rPr>
              <w:t>Equipo</w:t>
            </w:r>
          </w:p>
        </w:tc>
        <w:tc>
          <w:tcPr>
            <w:tcW w:w="656" w:type="pct"/>
            <w:shd w:val="clear" w:color="auto" w:fill="AEAAAA" w:themeFill="background2" w:themeFillShade="BF"/>
          </w:tcPr>
          <w:p w:rsidR="00F80DF9" w:rsidRPr="008D0BEC" w:rsidRDefault="00F80DF9" w:rsidP="003953D5">
            <w:pPr>
              <w:spacing w:after="240" w:line="360" w:lineRule="auto"/>
              <w:jc w:val="center"/>
              <w:rPr>
                <w:rFonts w:ascii="ITC Avant Garde" w:hAnsi="ITC Avant Garde" w:cs="Arial"/>
                <w:b/>
                <w:sz w:val="18"/>
                <w:szCs w:val="18"/>
              </w:rPr>
            </w:pPr>
            <w:r w:rsidRPr="008D0BEC">
              <w:rPr>
                <w:rFonts w:ascii="ITC Avant Garde" w:hAnsi="ITC Avant Garde" w:cs="Arial"/>
                <w:b/>
                <w:sz w:val="18"/>
                <w:szCs w:val="18"/>
              </w:rPr>
              <w:t>Marca</w:t>
            </w:r>
          </w:p>
        </w:tc>
        <w:tc>
          <w:tcPr>
            <w:tcW w:w="738" w:type="pct"/>
            <w:shd w:val="clear" w:color="auto" w:fill="AEAAAA" w:themeFill="background2" w:themeFillShade="BF"/>
          </w:tcPr>
          <w:p w:rsidR="00F80DF9" w:rsidRPr="008D0BEC" w:rsidRDefault="00F80DF9" w:rsidP="003953D5">
            <w:pPr>
              <w:spacing w:after="240" w:line="360" w:lineRule="auto"/>
              <w:jc w:val="center"/>
              <w:rPr>
                <w:rFonts w:ascii="ITC Avant Garde" w:hAnsi="ITC Avant Garde" w:cs="Arial"/>
                <w:b/>
                <w:sz w:val="18"/>
                <w:szCs w:val="18"/>
              </w:rPr>
            </w:pPr>
            <w:r w:rsidRPr="008D0BEC">
              <w:rPr>
                <w:rFonts w:ascii="ITC Avant Garde" w:hAnsi="ITC Avant Garde" w:cs="Arial"/>
                <w:b/>
                <w:sz w:val="18"/>
                <w:szCs w:val="18"/>
              </w:rPr>
              <w:t>Modelo</w:t>
            </w:r>
          </w:p>
        </w:tc>
        <w:tc>
          <w:tcPr>
            <w:tcW w:w="738" w:type="pct"/>
            <w:shd w:val="clear" w:color="auto" w:fill="AEAAAA" w:themeFill="background2" w:themeFillShade="BF"/>
          </w:tcPr>
          <w:p w:rsidR="00F80DF9" w:rsidRPr="008D0BEC" w:rsidRDefault="00F80DF9" w:rsidP="003953D5">
            <w:pPr>
              <w:spacing w:after="240" w:line="360" w:lineRule="auto"/>
              <w:jc w:val="center"/>
              <w:rPr>
                <w:rFonts w:ascii="ITC Avant Garde" w:hAnsi="ITC Avant Garde" w:cs="Arial"/>
                <w:b/>
                <w:sz w:val="18"/>
                <w:szCs w:val="18"/>
              </w:rPr>
            </w:pPr>
            <w:r w:rsidRPr="008D0BEC">
              <w:rPr>
                <w:rFonts w:ascii="ITC Avant Garde" w:hAnsi="ITC Avant Garde" w:cs="Arial"/>
                <w:b/>
                <w:sz w:val="18"/>
                <w:szCs w:val="18"/>
              </w:rPr>
              <w:t>Serie</w:t>
            </w:r>
          </w:p>
        </w:tc>
        <w:tc>
          <w:tcPr>
            <w:tcW w:w="1477" w:type="pct"/>
            <w:shd w:val="clear" w:color="auto" w:fill="AEAAAA" w:themeFill="background2" w:themeFillShade="BF"/>
          </w:tcPr>
          <w:p w:rsidR="00F80DF9" w:rsidRPr="008D0BEC" w:rsidRDefault="00F80DF9" w:rsidP="003953D5">
            <w:pPr>
              <w:spacing w:after="240" w:line="360" w:lineRule="auto"/>
              <w:jc w:val="center"/>
              <w:rPr>
                <w:rFonts w:ascii="ITC Avant Garde" w:hAnsi="ITC Avant Garde" w:cs="Arial"/>
                <w:b/>
                <w:sz w:val="18"/>
                <w:szCs w:val="18"/>
              </w:rPr>
            </w:pPr>
            <w:r w:rsidRPr="008D0BEC">
              <w:rPr>
                <w:rFonts w:ascii="ITC Avant Garde" w:hAnsi="ITC Avant Garde" w:cs="Arial"/>
                <w:b/>
                <w:sz w:val="18"/>
                <w:szCs w:val="18"/>
              </w:rPr>
              <w:t>Sello de aseguramiento</w:t>
            </w:r>
          </w:p>
        </w:tc>
      </w:tr>
      <w:tr w:rsidR="00F80DF9" w:rsidRPr="00E1558C" w:rsidTr="00CB212A">
        <w:tc>
          <w:tcPr>
            <w:tcW w:w="1391" w:type="pct"/>
          </w:tcPr>
          <w:p w:rsidR="00F80DF9" w:rsidRPr="008D0BEC" w:rsidRDefault="00F80DF9" w:rsidP="003953D5">
            <w:pPr>
              <w:spacing w:after="240" w:line="360" w:lineRule="auto"/>
              <w:jc w:val="center"/>
              <w:rPr>
                <w:rFonts w:ascii="ITC Avant Garde" w:hAnsi="ITC Avant Garde" w:cs="Arial"/>
                <w:sz w:val="18"/>
                <w:szCs w:val="18"/>
              </w:rPr>
            </w:pPr>
            <w:r w:rsidRPr="008D0BEC">
              <w:rPr>
                <w:rFonts w:ascii="ITC Avant Garde" w:hAnsi="ITC Avant Garde" w:cs="Arial"/>
                <w:sz w:val="18"/>
                <w:szCs w:val="18"/>
              </w:rPr>
              <w:t xml:space="preserve">Radiocomunicación </w:t>
            </w:r>
          </w:p>
        </w:tc>
        <w:tc>
          <w:tcPr>
            <w:tcW w:w="656" w:type="pct"/>
          </w:tcPr>
          <w:p w:rsidR="00F80DF9" w:rsidRPr="008D0BEC" w:rsidRDefault="00F80DF9" w:rsidP="003953D5">
            <w:pPr>
              <w:spacing w:after="240" w:line="360" w:lineRule="auto"/>
              <w:jc w:val="center"/>
              <w:rPr>
                <w:rFonts w:ascii="ITC Avant Garde" w:hAnsi="ITC Avant Garde" w:cs="Arial"/>
                <w:sz w:val="18"/>
                <w:szCs w:val="18"/>
              </w:rPr>
            </w:pPr>
            <w:r w:rsidRPr="008D0BEC">
              <w:rPr>
                <w:rFonts w:ascii="ITC Avant Garde" w:hAnsi="ITC Avant Garde" w:cs="Arial"/>
                <w:sz w:val="18"/>
                <w:szCs w:val="18"/>
              </w:rPr>
              <w:t xml:space="preserve">Motorola </w:t>
            </w:r>
          </w:p>
        </w:tc>
        <w:tc>
          <w:tcPr>
            <w:tcW w:w="738" w:type="pct"/>
          </w:tcPr>
          <w:p w:rsidR="00F80DF9" w:rsidRPr="008D0BEC" w:rsidRDefault="00F80DF9" w:rsidP="003953D5">
            <w:pPr>
              <w:spacing w:after="240" w:line="360" w:lineRule="auto"/>
              <w:jc w:val="center"/>
              <w:rPr>
                <w:rFonts w:ascii="ITC Avant Garde" w:hAnsi="ITC Avant Garde" w:cs="Arial"/>
                <w:sz w:val="18"/>
                <w:szCs w:val="18"/>
              </w:rPr>
            </w:pPr>
            <w:r w:rsidRPr="008D0BEC">
              <w:rPr>
                <w:rFonts w:ascii="ITC Avant Garde" w:hAnsi="ITC Avant Garde" w:cs="Arial"/>
                <w:sz w:val="18"/>
                <w:szCs w:val="18"/>
              </w:rPr>
              <w:t>Radius</w:t>
            </w:r>
          </w:p>
        </w:tc>
        <w:tc>
          <w:tcPr>
            <w:tcW w:w="738" w:type="pct"/>
          </w:tcPr>
          <w:p w:rsidR="00F80DF9" w:rsidRPr="008D0BEC" w:rsidRDefault="00F80DF9" w:rsidP="003953D5">
            <w:pPr>
              <w:spacing w:after="240" w:line="360" w:lineRule="auto"/>
              <w:jc w:val="center"/>
              <w:rPr>
                <w:rFonts w:ascii="ITC Avant Garde" w:hAnsi="ITC Avant Garde" w:cs="Arial"/>
                <w:sz w:val="18"/>
                <w:szCs w:val="18"/>
              </w:rPr>
            </w:pPr>
            <w:r w:rsidRPr="008D0BEC">
              <w:rPr>
                <w:rFonts w:ascii="ITC Avant Garde" w:hAnsi="ITC Avant Garde" w:cs="Arial"/>
                <w:sz w:val="18"/>
                <w:szCs w:val="18"/>
              </w:rPr>
              <w:t>778TRA5108</w:t>
            </w:r>
          </w:p>
        </w:tc>
        <w:tc>
          <w:tcPr>
            <w:tcW w:w="1477" w:type="pct"/>
          </w:tcPr>
          <w:p w:rsidR="00F80DF9" w:rsidRPr="008D0BEC" w:rsidRDefault="00F80DF9" w:rsidP="003953D5">
            <w:pPr>
              <w:spacing w:after="240" w:line="360" w:lineRule="auto"/>
              <w:jc w:val="center"/>
              <w:rPr>
                <w:rFonts w:ascii="ITC Avant Garde" w:hAnsi="ITC Avant Garde" w:cs="Arial"/>
                <w:sz w:val="18"/>
                <w:szCs w:val="18"/>
              </w:rPr>
            </w:pPr>
            <w:r w:rsidRPr="008D0BEC">
              <w:rPr>
                <w:rFonts w:ascii="ITC Avant Garde" w:hAnsi="ITC Avant Garde" w:cs="Arial"/>
                <w:sz w:val="18"/>
                <w:szCs w:val="18"/>
              </w:rPr>
              <w:t>0238-16</w:t>
            </w:r>
          </w:p>
        </w:tc>
      </w:tr>
      <w:tr w:rsidR="00F80DF9" w:rsidRPr="00E1558C" w:rsidTr="00CB212A">
        <w:tc>
          <w:tcPr>
            <w:tcW w:w="1391" w:type="pct"/>
          </w:tcPr>
          <w:p w:rsidR="00F80DF9" w:rsidRPr="008D0BEC" w:rsidRDefault="00F80DF9" w:rsidP="003953D5">
            <w:pPr>
              <w:spacing w:after="240" w:line="360" w:lineRule="auto"/>
              <w:jc w:val="center"/>
              <w:rPr>
                <w:rFonts w:ascii="ITC Avant Garde" w:hAnsi="ITC Avant Garde" w:cs="Arial"/>
                <w:sz w:val="18"/>
                <w:szCs w:val="18"/>
              </w:rPr>
            </w:pPr>
            <w:r w:rsidRPr="008D0BEC">
              <w:rPr>
                <w:rFonts w:ascii="ITC Avant Garde" w:hAnsi="ITC Avant Garde" w:cs="Arial"/>
                <w:sz w:val="18"/>
                <w:szCs w:val="18"/>
              </w:rPr>
              <w:t xml:space="preserve">Antena Omnidireccional </w:t>
            </w:r>
          </w:p>
        </w:tc>
        <w:tc>
          <w:tcPr>
            <w:tcW w:w="656" w:type="pct"/>
          </w:tcPr>
          <w:p w:rsidR="00F80DF9" w:rsidRPr="008D0BEC" w:rsidRDefault="00F80DF9" w:rsidP="003953D5">
            <w:pPr>
              <w:spacing w:after="240" w:line="360" w:lineRule="auto"/>
              <w:jc w:val="center"/>
              <w:rPr>
                <w:rFonts w:ascii="ITC Avant Garde" w:hAnsi="ITC Avant Garde" w:cs="Arial"/>
                <w:sz w:val="18"/>
                <w:szCs w:val="18"/>
              </w:rPr>
            </w:pPr>
            <w:r w:rsidRPr="008D0BEC">
              <w:rPr>
                <w:rFonts w:ascii="ITC Avant Garde" w:hAnsi="ITC Avant Garde" w:cs="Arial"/>
                <w:sz w:val="18"/>
                <w:szCs w:val="18"/>
              </w:rPr>
              <w:t>Sin marca</w:t>
            </w:r>
          </w:p>
        </w:tc>
        <w:tc>
          <w:tcPr>
            <w:tcW w:w="738" w:type="pct"/>
          </w:tcPr>
          <w:p w:rsidR="00F80DF9" w:rsidRPr="008D0BEC" w:rsidRDefault="00F80DF9" w:rsidP="003953D5">
            <w:pPr>
              <w:spacing w:after="240" w:line="360" w:lineRule="auto"/>
              <w:jc w:val="center"/>
              <w:rPr>
                <w:rFonts w:ascii="ITC Avant Garde" w:hAnsi="ITC Avant Garde" w:cs="Arial"/>
                <w:sz w:val="18"/>
                <w:szCs w:val="18"/>
              </w:rPr>
            </w:pPr>
            <w:r w:rsidRPr="008D0BEC">
              <w:rPr>
                <w:rFonts w:ascii="ITC Avant Garde" w:hAnsi="ITC Avant Garde" w:cs="Arial"/>
                <w:sz w:val="18"/>
                <w:szCs w:val="18"/>
              </w:rPr>
              <w:t>Sin modelo</w:t>
            </w:r>
          </w:p>
        </w:tc>
        <w:tc>
          <w:tcPr>
            <w:tcW w:w="738" w:type="pct"/>
          </w:tcPr>
          <w:p w:rsidR="00F80DF9" w:rsidRPr="008D0BEC" w:rsidRDefault="00F80DF9" w:rsidP="003953D5">
            <w:pPr>
              <w:spacing w:after="240" w:line="360" w:lineRule="auto"/>
              <w:jc w:val="center"/>
              <w:rPr>
                <w:rFonts w:ascii="ITC Avant Garde" w:hAnsi="ITC Avant Garde" w:cs="Arial"/>
                <w:sz w:val="18"/>
                <w:szCs w:val="18"/>
              </w:rPr>
            </w:pPr>
            <w:r w:rsidRPr="008D0BEC">
              <w:rPr>
                <w:rFonts w:ascii="ITC Avant Garde" w:hAnsi="ITC Avant Garde" w:cs="Arial"/>
                <w:sz w:val="18"/>
                <w:szCs w:val="18"/>
              </w:rPr>
              <w:t>S/N</w:t>
            </w:r>
          </w:p>
        </w:tc>
        <w:tc>
          <w:tcPr>
            <w:tcW w:w="1477" w:type="pct"/>
          </w:tcPr>
          <w:p w:rsidR="00F80DF9" w:rsidRPr="008D0BEC" w:rsidRDefault="00F80DF9" w:rsidP="003953D5">
            <w:pPr>
              <w:spacing w:after="240" w:line="360" w:lineRule="auto"/>
              <w:jc w:val="center"/>
              <w:rPr>
                <w:rFonts w:ascii="ITC Avant Garde" w:hAnsi="ITC Avant Garde" w:cs="Arial"/>
                <w:sz w:val="18"/>
                <w:szCs w:val="18"/>
              </w:rPr>
            </w:pPr>
            <w:r w:rsidRPr="008D0BEC">
              <w:rPr>
                <w:rFonts w:ascii="ITC Avant Garde" w:hAnsi="ITC Avant Garde" w:cs="Arial"/>
                <w:sz w:val="18"/>
                <w:szCs w:val="18"/>
              </w:rPr>
              <w:t>0258-16</w:t>
            </w:r>
          </w:p>
        </w:tc>
      </w:tr>
      <w:tr w:rsidR="00F80DF9" w:rsidRPr="00E1558C" w:rsidTr="00CB212A">
        <w:tc>
          <w:tcPr>
            <w:tcW w:w="1391" w:type="pct"/>
          </w:tcPr>
          <w:p w:rsidR="00F80DF9" w:rsidRPr="008D0BEC" w:rsidRDefault="00F80DF9" w:rsidP="003953D5">
            <w:pPr>
              <w:spacing w:after="240" w:line="360" w:lineRule="auto"/>
              <w:jc w:val="center"/>
              <w:rPr>
                <w:rFonts w:ascii="ITC Avant Garde" w:hAnsi="ITC Avant Garde" w:cs="Arial"/>
                <w:sz w:val="18"/>
                <w:szCs w:val="18"/>
              </w:rPr>
            </w:pPr>
            <w:r w:rsidRPr="008D0BEC">
              <w:rPr>
                <w:rFonts w:ascii="ITC Avant Garde" w:hAnsi="ITC Avant Garde" w:cs="Arial"/>
                <w:sz w:val="18"/>
                <w:szCs w:val="18"/>
              </w:rPr>
              <w:t xml:space="preserve">Fuente de poder </w:t>
            </w:r>
          </w:p>
        </w:tc>
        <w:tc>
          <w:tcPr>
            <w:tcW w:w="656" w:type="pct"/>
          </w:tcPr>
          <w:p w:rsidR="00F80DF9" w:rsidRPr="008D0BEC" w:rsidRDefault="00F80DF9" w:rsidP="003953D5">
            <w:pPr>
              <w:spacing w:after="240" w:line="360" w:lineRule="auto"/>
              <w:jc w:val="center"/>
              <w:rPr>
                <w:rFonts w:ascii="ITC Avant Garde" w:hAnsi="ITC Avant Garde" w:cs="Arial"/>
                <w:sz w:val="18"/>
                <w:szCs w:val="18"/>
              </w:rPr>
            </w:pPr>
            <w:r w:rsidRPr="008D0BEC">
              <w:rPr>
                <w:rFonts w:ascii="ITC Avant Garde" w:hAnsi="ITC Avant Garde" w:cs="Arial"/>
                <w:sz w:val="18"/>
                <w:szCs w:val="18"/>
              </w:rPr>
              <w:t xml:space="preserve">Sin marca </w:t>
            </w:r>
          </w:p>
        </w:tc>
        <w:tc>
          <w:tcPr>
            <w:tcW w:w="738" w:type="pct"/>
          </w:tcPr>
          <w:p w:rsidR="00F80DF9" w:rsidRPr="008D0BEC" w:rsidRDefault="00F80DF9" w:rsidP="003953D5">
            <w:pPr>
              <w:spacing w:after="240" w:line="360" w:lineRule="auto"/>
              <w:jc w:val="center"/>
              <w:rPr>
                <w:rFonts w:ascii="ITC Avant Garde" w:hAnsi="ITC Avant Garde" w:cs="Arial"/>
                <w:sz w:val="18"/>
                <w:szCs w:val="18"/>
              </w:rPr>
            </w:pPr>
            <w:r w:rsidRPr="008D0BEC">
              <w:rPr>
                <w:rFonts w:ascii="ITC Avant Garde" w:hAnsi="ITC Avant Garde" w:cs="Arial"/>
                <w:sz w:val="18"/>
                <w:szCs w:val="18"/>
              </w:rPr>
              <w:t xml:space="preserve">Sin modelo </w:t>
            </w:r>
          </w:p>
        </w:tc>
        <w:tc>
          <w:tcPr>
            <w:tcW w:w="738" w:type="pct"/>
          </w:tcPr>
          <w:p w:rsidR="00F80DF9" w:rsidRPr="008D0BEC" w:rsidRDefault="00F80DF9" w:rsidP="003953D5">
            <w:pPr>
              <w:spacing w:after="240" w:line="360" w:lineRule="auto"/>
              <w:jc w:val="center"/>
              <w:rPr>
                <w:rFonts w:ascii="ITC Avant Garde" w:hAnsi="ITC Avant Garde" w:cs="Arial"/>
                <w:sz w:val="18"/>
                <w:szCs w:val="18"/>
              </w:rPr>
            </w:pPr>
            <w:r w:rsidRPr="008D0BEC">
              <w:rPr>
                <w:rFonts w:ascii="ITC Avant Garde" w:hAnsi="ITC Avant Garde" w:cs="Arial"/>
                <w:sz w:val="18"/>
                <w:szCs w:val="18"/>
              </w:rPr>
              <w:t>S/N</w:t>
            </w:r>
          </w:p>
        </w:tc>
        <w:tc>
          <w:tcPr>
            <w:tcW w:w="1477" w:type="pct"/>
          </w:tcPr>
          <w:p w:rsidR="00F80DF9" w:rsidRPr="008D0BEC" w:rsidRDefault="00F80DF9" w:rsidP="003953D5">
            <w:pPr>
              <w:spacing w:after="240" w:line="360" w:lineRule="auto"/>
              <w:jc w:val="center"/>
              <w:rPr>
                <w:rFonts w:ascii="ITC Avant Garde" w:hAnsi="ITC Avant Garde" w:cs="Arial"/>
                <w:sz w:val="18"/>
                <w:szCs w:val="18"/>
              </w:rPr>
            </w:pPr>
            <w:r w:rsidRPr="008D0BEC">
              <w:rPr>
                <w:rFonts w:ascii="ITC Avant Garde" w:hAnsi="ITC Avant Garde" w:cs="Arial"/>
                <w:sz w:val="18"/>
                <w:szCs w:val="18"/>
              </w:rPr>
              <w:t>0273-16</w:t>
            </w:r>
          </w:p>
        </w:tc>
      </w:tr>
    </w:tbl>
    <w:p w:rsidR="00CB212A" w:rsidRDefault="00F80DF9" w:rsidP="003953D5">
      <w:pPr>
        <w:tabs>
          <w:tab w:val="left" w:pos="993"/>
        </w:tabs>
        <w:spacing w:after="240" w:line="360" w:lineRule="auto"/>
        <w:jc w:val="both"/>
        <w:rPr>
          <w:rFonts w:ascii="ITC Avant Garde" w:eastAsia="Times New Roman" w:hAnsi="ITC Avant Garde"/>
          <w:lang w:eastAsia="es-MX"/>
        </w:rPr>
      </w:pPr>
      <w:r>
        <w:rPr>
          <w:rFonts w:ascii="ITC Avant Garde" w:hAnsi="ITC Avant Garde"/>
        </w:rPr>
        <w:t>Mismos</w:t>
      </w:r>
      <w:r w:rsidR="001F37CE" w:rsidRPr="001F37CE">
        <w:rPr>
          <w:rFonts w:ascii="ITC Avant Garde" w:hAnsi="ITC Avant Garde"/>
        </w:rPr>
        <w:t xml:space="preserve"> que fueron identificados en el </w:t>
      </w:r>
      <w:r w:rsidR="001F37CE" w:rsidRPr="001F37CE">
        <w:rPr>
          <w:rFonts w:ascii="ITC Avant Garde" w:hAnsi="ITC Avant Garde"/>
          <w:b/>
          <w:bCs/>
          <w:color w:val="000000"/>
        </w:rPr>
        <w:t>ACTA DE VERIFICACIÓN</w:t>
      </w:r>
      <w:r w:rsidR="005F6DEF">
        <w:rPr>
          <w:rFonts w:ascii="ITC Avant Garde" w:hAnsi="ITC Avant Garde"/>
          <w:b/>
        </w:rPr>
        <w:t xml:space="preserve"> IFT/UC/DGV/</w:t>
      </w:r>
      <w:r w:rsidR="002E4573">
        <w:rPr>
          <w:rFonts w:ascii="ITC Avant Garde" w:hAnsi="ITC Avant Garde"/>
          <w:b/>
        </w:rPr>
        <w:t>690</w:t>
      </w:r>
      <w:r w:rsidR="001F37CE" w:rsidRPr="001F37CE">
        <w:rPr>
          <w:rFonts w:ascii="ITC Avant Garde" w:hAnsi="ITC Avant Garde"/>
          <w:b/>
        </w:rPr>
        <w:t>/2016</w:t>
      </w:r>
      <w:r w:rsidR="001F37CE" w:rsidRPr="001F37CE">
        <w:rPr>
          <w:rFonts w:ascii="ITC Avant Garde" w:eastAsia="Times New Roman" w:hAnsi="ITC Avant Garde"/>
          <w:lang w:eastAsia="es-MX"/>
        </w:rPr>
        <w:t xml:space="preserve"> habiendo designando como</w:t>
      </w:r>
      <w:r w:rsidR="001F37CE" w:rsidRPr="001F37CE">
        <w:rPr>
          <w:rFonts w:ascii="ITC Avant Garde" w:hAnsi="ITC Avant Garde"/>
        </w:rPr>
        <w:t xml:space="preserve"> interventor especial (depositario) de los mismos a</w:t>
      </w:r>
      <w:r>
        <w:rPr>
          <w:rFonts w:ascii="ITC Avant Garde" w:hAnsi="ITC Avant Garde"/>
        </w:rPr>
        <w:t xml:space="preserve">l C. </w:t>
      </w:r>
      <w:r w:rsidR="006C31DB">
        <w:rPr>
          <w:rFonts w:ascii="ITC Avant Garde" w:hAnsi="ITC Avant Garde"/>
          <w:b/>
          <w:bCs/>
          <w:color w:val="0000FF"/>
        </w:rPr>
        <w:t>“CONFIDENCIAL POR LEY”</w:t>
      </w:r>
      <w:r w:rsidR="0049028C">
        <w:rPr>
          <w:rFonts w:ascii="ITC Avant Garde" w:hAnsi="ITC Avant Garde"/>
          <w:b/>
        </w:rPr>
        <w:t xml:space="preserve">, </w:t>
      </w:r>
      <w:r w:rsidR="0049028C" w:rsidRPr="001F37CE">
        <w:rPr>
          <w:rFonts w:ascii="ITC Avant Garde" w:eastAsia="Times New Roman" w:hAnsi="ITC Avant Garde"/>
          <w:lang w:eastAsia="es-MX"/>
        </w:rPr>
        <w:t>por</w:t>
      </w:r>
      <w:r w:rsidR="001F37CE" w:rsidRPr="001F37CE">
        <w:rPr>
          <w:rFonts w:ascii="ITC Avant Garde" w:eastAsia="Times New Roman" w:hAnsi="ITC Avant Garde"/>
          <w:lang w:eastAsia="es-MX"/>
        </w:rPr>
        <w:t xml:space="preserve"> lo que una vez que se notifique la pres</w:t>
      </w:r>
      <w:r w:rsidR="00A71990">
        <w:rPr>
          <w:rFonts w:ascii="ITC Avant Garde" w:eastAsia="Times New Roman" w:hAnsi="ITC Avant Garde"/>
          <w:lang w:eastAsia="es-MX"/>
        </w:rPr>
        <w:t xml:space="preserve">ente resolución en el domicilio </w:t>
      </w:r>
      <w:r w:rsidR="005F6DEF">
        <w:rPr>
          <w:rFonts w:ascii="ITC Avant Garde" w:eastAsia="Times New Roman" w:hAnsi="ITC Avant Garde"/>
          <w:lang w:eastAsia="es-MX"/>
        </w:rPr>
        <w:t xml:space="preserve">señalado por </w:t>
      </w:r>
      <w:r w:rsidR="00247E6F" w:rsidRPr="00247E6F">
        <w:rPr>
          <w:rFonts w:ascii="ITC Avant Garde" w:eastAsia="Times New Roman" w:hAnsi="ITC Avant Garde"/>
          <w:b/>
          <w:bCs/>
          <w:color w:val="000000"/>
          <w:lang w:eastAsia="es-MX"/>
        </w:rPr>
        <w:t>UQUIFA</w:t>
      </w:r>
      <w:r w:rsidR="001F37CE" w:rsidRPr="001F37CE">
        <w:rPr>
          <w:rFonts w:ascii="ITC Avant Garde" w:eastAsia="Times New Roman" w:hAnsi="ITC Avant Garde"/>
          <w:b/>
          <w:bCs/>
          <w:lang w:eastAsia="es-MX"/>
        </w:rPr>
        <w:t>,</w:t>
      </w:r>
      <w:r w:rsidR="001F37CE" w:rsidRPr="001F37CE">
        <w:rPr>
          <w:rFonts w:ascii="ITC Avant Garde" w:eastAsia="Times New Roman" w:hAnsi="ITC Avant Garde"/>
          <w:lang w:eastAsia="es-MX"/>
        </w:rPr>
        <w:t xml:space="preserve"> se deberá solicitar al interventor especial (depositario) ponga a disposición de este </w:t>
      </w:r>
      <w:r w:rsidR="001F37CE" w:rsidRPr="009C2463">
        <w:rPr>
          <w:rFonts w:ascii="ITC Avant Garde" w:eastAsia="Times New Roman" w:hAnsi="ITC Avant Garde"/>
          <w:b/>
          <w:lang w:eastAsia="es-MX"/>
        </w:rPr>
        <w:t>Instituto</w:t>
      </w:r>
      <w:r w:rsidR="001F37CE" w:rsidRPr="001F37CE">
        <w:rPr>
          <w:rFonts w:ascii="ITC Avant Garde" w:eastAsia="Times New Roman" w:hAnsi="ITC Avant Garde"/>
          <w:lang w:eastAsia="es-MX"/>
        </w:rPr>
        <w:t xml:space="preserve"> los equipos asegurados</w:t>
      </w:r>
      <w:r w:rsidR="001F37CE" w:rsidRPr="001F37CE">
        <w:rPr>
          <w:rFonts w:ascii="ITC Avant Garde" w:hAnsi="ITC Avant Garde"/>
        </w:rPr>
        <w:t>.</w:t>
      </w:r>
      <w:r w:rsidR="001F37CE" w:rsidRPr="001F37CE">
        <w:rPr>
          <w:rFonts w:ascii="ITC Avant Garde" w:eastAsia="Times New Roman" w:hAnsi="ITC Avant Garde"/>
          <w:lang w:eastAsia="es-MX"/>
        </w:rPr>
        <w:t xml:space="preserve"> </w:t>
      </w:r>
    </w:p>
    <w:p w:rsidR="00CB212A" w:rsidRDefault="001F37CE" w:rsidP="003953D5">
      <w:pPr>
        <w:tabs>
          <w:tab w:val="left" w:pos="993"/>
        </w:tabs>
        <w:spacing w:after="240" w:line="360" w:lineRule="auto"/>
        <w:jc w:val="both"/>
        <w:rPr>
          <w:rFonts w:ascii="ITC Avant Garde" w:eastAsia="Times New Roman" w:hAnsi="ITC Avant Garde"/>
          <w:lang w:eastAsia="es-MX"/>
        </w:rPr>
      </w:pPr>
      <w:r w:rsidRPr="001F37CE">
        <w:rPr>
          <w:rFonts w:ascii="ITC Avant Garde" w:eastAsia="Times New Roman" w:hAnsi="ITC Avant Garde"/>
          <w:lang w:eastAsia="es-MX"/>
        </w:rPr>
        <w:t>Por todo lo expuesto, en virtud de que quedó plenamente acreditado que</w:t>
      </w:r>
      <w:r w:rsidR="005F6DEF">
        <w:rPr>
          <w:rFonts w:ascii="ITC Avant Garde" w:eastAsia="Times New Roman" w:hAnsi="ITC Avant Garde"/>
          <w:lang w:eastAsia="es-MX"/>
        </w:rPr>
        <w:t xml:space="preserve"> </w:t>
      </w:r>
      <w:r w:rsidR="00247E6F" w:rsidRPr="00247E6F">
        <w:rPr>
          <w:rFonts w:ascii="ITC Avant Garde" w:eastAsia="Times New Roman" w:hAnsi="ITC Avant Garde"/>
          <w:b/>
          <w:bCs/>
          <w:color w:val="000000"/>
          <w:lang w:eastAsia="es-MX"/>
        </w:rPr>
        <w:t>UQUIFA</w:t>
      </w:r>
      <w:r w:rsidR="005F6DEF" w:rsidRPr="001F37CE">
        <w:rPr>
          <w:rFonts w:ascii="ITC Avant Garde" w:eastAsia="Times New Roman" w:hAnsi="ITC Avant Garde"/>
          <w:lang w:eastAsia="es-MX"/>
        </w:rPr>
        <w:t xml:space="preserve"> </w:t>
      </w:r>
      <w:r w:rsidRPr="001F37CE">
        <w:rPr>
          <w:rFonts w:ascii="ITC Avant Garde" w:eastAsia="Times New Roman" w:hAnsi="ITC Avant Garde"/>
          <w:lang w:eastAsia="es-MX"/>
        </w:rPr>
        <w:t>incumplió con lo establecido</w:t>
      </w:r>
      <w:r w:rsidR="0049028C">
        <w:rPr>
          <w:rFonts w:ascii="ITC Avant Garde" w:eastAsia="Times New Roman" w:hAnsi="ITC Avant Garde"/>
          <w:lang w:eastAsia="es-MX"/>
        </w:rPr>
        <w:t xml:space="preserve"> en</w:t>
      </w:r>
      <w:r w:rsidR="00C41408">
        <w:rPr>
          <w:rFonts w:ascii="ITC Avant Garde" w:eastAsia="Times New Roman" w:hAnsi="ITC Avant Garde"/>
          <w:lang w:eastAsia="es-MX"/>
        </w:rPr>
        <w:t xml:space="preserve"> </w:t>
      </w:r>
      <w:r w:rsidR="00F80DF9">
        <w:rPr>
          <w:rFonts w:ascii="ITC Avant Garde" w:hAnsi="ITC Avant Garde"/>
        </w:rPr>
        <w:t xml:space="preserve">el </w:t>
      </w:r>
      <w:r w:rsidR="00F80DF9">
        <w:rPr>
          <w:rFonts w:ascii="ITC Avant Garde" w:eastAsia="Times New Roman" w:hAnsi="ITC Avant Garde"/>
          <w:bCs/>
          <w:lang w:eastAsia="es-MX"/>
        </w:rPr>
        <w:t xml:space="preserve">artículo 66 en relación con el 75 y 76, fracción III, inciso a), de la </w:t>
      </w:r>
      <w:r w:rsidR="00F80DF9">
        <w:rPr>
          <w:rFonts w:ascii="ITC Avant Garde" w:eastAsia="Times New Roman" w:hAnsi="ITC Avant Garde"/>
          <w:b/>
          <w:bCs/>
          <w:lang w:eastAsia="es-MX"/>
        </w:rPr>
        <w:t>LFTR</w:t>
      </w:r>
      <w:r w:rsidR="0049028C" w:rsidRPr="001F37CE">
        <w:rPr>
          <w:rFonts w:ascii="ITC Avant Garde" w:eastAsia="Times New Roman" w:hAnsi="ITC Avant Garde"/>
          <w:b/>
          <w:lang w:eastAsia="es-MX"/>
        </w:rPr>
        <w:t xml:space="preserve">, </w:t>
      </w:r>
      <w:r w:rsidRPr="001F37CE">
        <w:rPr>
          <w:rFonts w:ascii="ITC Avant Garde" w:eastAsia="Times New Roman" w:hAnsi="ITC Avant Garde"/>
          <w:lang w:eastAsia="es-MX"/>
        </w:rPr>
        <w:t>y que en consecuencia se actualizó la hipótesis del artículo 305 del citado ordenamiento, el Pleno del Instituto Federal de Telecomunicaciones</w:t>
      </w:r>
      <w:r w:rsidR="006C2086">
        <w:rPr>
          <w:rFonts w:ascii="ITC Avant Garde" w:eastAsia="Times New Roman" w:hAnsi="ITC Avant Garde"/>
          <w:lang w:eastAsia="es-MX"/>
        </w:rPr>
        <w:t>:</w:t>
      </w:r>
      <w:r w:rsidRPr="001F37CE">
        <w:rPr>
          <w:rFonts w:ascii="ITC Avant Garde" w:eastAsia="Times New Roman" w:hAnsi="ITC Avant Garde"/>
          <w:lang w:eastAsia="es-MX"/>
        </w:rPr>
        <w:t xml:space="preserve"> </w:t>
      </w:r>
    </w:p>
    <w:p w:rsidR="00CB212A" w:rsidRPr="00AD333E" w:rsidRDefault="0049028C" w:rsidP="00AD333E">
      <w:pPr>
        <w:pStyle w:val="Ttulo2"/>
        <w:spacing w:before="0" w:after="240" w:line="360" w:lineRule="auto"/>
        <w:jc w:val="center"/>
        <w:rPr>
          <w:rFonts w:ascii="ITC Avant Garde" w:eastAsia="Times New Roman" w:hAnsi="ITC Avant Garde"/>
          <w:b/>
          <w:bCs/>
          <w:color w:val="000000"/>
          <w:sz w:val="22"/>
          <w:szCs w:val="22"/>
          <w:lang w:eastAsia="es-MX"/>
        </w:rPr>
      </w:pPr>
      <w:r w:rsidRPr="00AD333E">
        <w:rPr>
          <w:rFonts w:ascii="ITC Avant Garde" w:eastAsia="Times New Roman" w:hAnsi="ITC Avant Garde"/>
          <w:b/>
          <w:bCs/>
          <w:color w:val="000000"/>
          <w:sz w:val="22"/>
          <w:szCs w:val="22"/>
          <w:lang w:eastAsia="es-MX"/>
        </w:rPr>
        <w:t>RESUELVE</w:t>
      </w:r>
    </w:p>
    <w:p w:rsidR="006D1915" w:rsidRDefault="0049028C" w:rsidP="003953D5">
      <w:pPr>
        <w:tabs>
          <w:tab w:val="left" w:pos="993"/>
        </w:tabs>
        <w:spacing w:after="240" w:line="360" w:lineRule="auto"/>
        <w:jc w:val="both"/>
        <w:rPr>
          <w:rFonts w:ascii="ITC Avant Garde" w:eastAsia="Times New Roman" w:hAnsi="ITC Avant Garde"/>
          <w:bCs/>
          <w:color w:val="000000"/>
          <w:lang w:eastAsia="es-MX"/>
        </w:rPr>
        <w:sectPr w:rsidR="006D1915" w:rsidSect="00160817">
          <w:headerReference w:type="default" r:id="rId21"/>
          <w:pgSz w:w="12240" w:h="15840"/>
          <w:pgMar w:top="1985" w:right="1418" w:bottom="1418" w:left="1418" w:header="709" w:footer="420" w:gutter="0"/>
          <w:cols w:space="708"/>
          <w:docGrid w:linePitch="360"/>
        </w:sectPr>
      </w:pPr>
      <w:r w:rsidRPr="0049028C">
        <w:rPr>
          <w:rFonts w:ascii="ITC Avant Garde" w:eastAsia="Times New Roman" w:hAnsi="ITC Avant Garde"/>
          <w:b/>
          <w:bCs/>
          <w:color w:val="000000"/>
          <w:lang w:eastAsia="es-MX"/>
        </w:rPr>
        <w:t xml:space="preserve">PRIMERO. </w:t>
      </w:r>
      <w:r w:rsidR="001B00B6">
        <w:rPr>
          <w:rFonts w:ascii="ITC Avant Garde" w:eastAsia="Times New Roman" w:hAnsi="ITC Avant Garde"/>
          <w:bCs/>
          <w:lang w:eastAsia="es-MX"/>
        </w:rPr>
        <w:t xml:space="preserve">Conforme a lo expuesto en la parte considerativa de la presente resolución y en estricto cumplimiento a la ejecutoria dictada por el </w:t>
      </w:r>
      <w:r w:rsidR="001B00B6" w:rsidRPr="0054671E">
        <w:rPr>
          <w:rFonts w:ascii="ITC Avant Garde" w:eastAsia="Times New Roman" w:hAnsi="ITC Avant Garde"/>
          <w:bCs/>
          <w:color w:val="000000"/>
          <w:lang w:eastAsia="es-MX"/>
        </w:rPr>
        <w:t>Primer Tribunal Colegiado de Circuito en Materia Administrativa Especializado en Competencia Económica, Radiodifusión y Telecomunicaciones</w:t>
      </w:r>
      <w:r w:rsidR="001B00B6" w:rsidRPr="007F451C">
        <w:rPr>
          <w:rFonts w:ascii="ITC Avant Garde" w:eastAsia="Times New Roman" w:hAnsi="ITC Avant Garde"/>
          <w:b/>
          <w:bCs/>
          <w:color w:val="000000"/>
          <w:lang w:eastAsia="es-MX"/>
        </w:rPr>
        <w:t xml:space="preserve"> </w:t>
      </w:r>
      <w:r w:rsidR="001B00B6" w:rsidRPr="00A37AAE">
        <w:rPr>
          <w:rFonts w:ascii="ITC Avant Garde" w:eastAsia="Times New Roman" w:hAnsi="ITC Avant Garde"/>
          <w:bCs/>
          <w:color w:val="000000"/>
          <w:lang w:eastAsia="es-MX"/>
        </w:rPr>
        <w:t>en el amparo en revisión</w:t>
      </w:r>
      <w:r w:rsidR="001B00B6">
        <w:rPr>
          <w:rFonts w:ascii="ITC Avant Garde" w:eastAsia="Times New Roman" w:hAnsi="ITC Avant Garde"/>
          <w:b/>
          <w:bCs/>
          <w:color w:val="000000"/>
          <w:lang w:eastAsia="es-MX"/>
        </w:rPr>
        <w:t xml:space="preserve"> 68/2018 </w:t>
      </w:r>
      <w:r w:rsidR="001B00B6">
        <w:rPr>
          <w:rFonts w:ascii="ITC Avant Garde" w:eastAsia="Times New Roman" w:hAnsi="ITC Avant Garde"/>
          <w:bCs/>
          <w:lang w:eastAsia="es-MX"/>
        </w:rPr>
        <w:t xml:space="preserve">no se acreditó que </w:t>
      </w:r>
      <w:r w:rsidR="001B00B6" w:rsidRPr="00247E6F">
        <w:rPr>
          <w:rFonts w:ascii="ITC Avant Garde" w:eastAsia="Times New Roman" w:hAnsi="ITC Avant Garde"/>
          <w:b/>
          <w:bCs/>
          <w:color w:val="000000"/>
          <w:lang w:eastAsia="es-MX"/>
        </w:rPr>
        <w:t>UQUIFA</w:t>
      </w:r>
      <w:r w:rsidR="001B00B6">
        <w:rPr>
          <w:rFonts w:ascii="ITC Avant Garde" w:eastAsia="Times New Roman" w:hAnsi="ITC Avant Garde"/>
          <w:b/>
          <w:bCs/>
          <w:color w:val="000000"/>
          <w:lang w:eastAsia="es-MX"/>
        </w:rPr>
        <w:t xml:space="preserve"> MÉXICO</w:t>
      </w:r>
      <w:r w:rsidR="001B00B6" w:rsidRPr="00BF233C">
        <w:rPr>
          <w:rFonts w:ascii="ITC Avant Garde" w:eastAsia="Times New Roman" w:hAnsi="ITC Avant Garde"/>
          <w:b/>
          <w:bCs/>
          <w:lang w:eastAsia="es-MX"/>
        </w:rPr>
        <w:t>, S.A. DE C.V.</w:t>
      </w:r>
      <w:r w:rsidR="001B00B6" w:rsidRPr="00BF233C">
        <w:rPr>
          <w:rFonts w:ascii="ITC Avant Garde" w:hAnsi="ITC Avant Garde"/>
        </w:rPr>
        <w:t xml:space="preserve">, </w:t>
      </w:r>
      <w:r w:rsidR="001B00B6" w:rsidRPr="00F341D9">
        <w:rPr>
          <w:rFonts w:ascii="ITC Avant Garde" w:hAnsi="ITC Avant Garde"/>
        </w:rPr>
        <w:t xml:space="preserve">se encontraba </w:t>
      </w:r>
      <w:r w:rsidR="001B00B6">
        <w:rPr>
          <w:rFonts w:ascii="ITC Avant Garde" w:eastAsia="Times New Roman" w:hAnsi="ITC Avant Garde"/>
          <w:bCs/>
          <w:color w:val="000000"/>
          <w:lang w:eastAsia="es-MX"/>
        </w:rPr>
        <w:t xml:space="preserve">prestando servicios </w:t>
      </w:r>
      <w:r w:rsidR="00E930F4">
        <w:rPr>
          <w:rFonts w:ascii="ITC Avant Garde" w:eastAsia="Times New Roman" w:hAnsi="ITC Avant Garde"/>
          <w:bCs/>
          <w:color w:val="000000"/>
          <w:lang w:eastAsia="es-MX"/>
        </w:rPr>
        <w:t xml:space="preserve">públicos </w:t>
      </w:r>
      <w:r w:rsidR="001B00B6">
        <w:rPr>
          <w:rFonts w:ascii="ITC Avant Garde" w:eastAsia="Times New Roman" w:hAnsi="ITC Avant Garde"/>
          <w:bCs/>
          <w:color w:val="000000"/>
          <w:lang w:eastAsia="es-MX"/>
        </w:rPr>
        <w:t xml:space="preserve">de </w:t>
      </w:r>
    </w:p>
    <w:p w:rsidR="00CB212A" w:rsidRDefault="001B00B6" w:rsidP="003953D5">
      <w:pPr>
        <w:tabs>
          <w:tab w:val="left" w:pos="993"/>
        </w:tabs>
        <w:spacing w:after="240" w:line="360" w:lineRule="auto"/>
        <w:jc w:val="both"/>
        <w:rPr>
          <w:rFonts w:ascii="ITC Avant Garde" w:hAnsi="ITC Avant Garde"/>
        </w:rPr>
      </w:pPr>
      <w:r>
        <w:rPr>
          <w:rFonts w:ascii="ITC Avant Garde" w:eastAsia="Times New Roman" w:hAnsi="ITC Avant Garde"/>
          <w:bCs/>
          <w:color w:val="000000"/>
          <w:lang w:eastAsia="es-MX"/>
        </w:rPr>
        <w:lastRenderedPageBreak/>
        <w:t>telecomunicaciones consistentes en radiocomunicación privada</w:t>
      </w:r>
      <w:r>
        <w:rPr>
          <w:rFonts w:ascii="ITC Avant Garde" w:hAnsi="ITC Avant Garde"/>
        </w:rPr>
        <w:t xml:space="preserve">, por lo que en </w:t>
      </w:r>
      <w:r w:rsidRPr="00EF110B">
        <w:rPr>
          <w:rFonts w:ascii="ITC Avant Garde" w:eastAsia="Times New Roman" w:hAnsi="ITC Avant Garde"/>
          <w:bCs/>
          <w:color w:val="000000"/>
          <w:lang w:eastAsia="es-MX"/>
        </w:rPr>
        <w:t>tal sentido</w:t>
      </w:r>
      <w:r>
        <w:rPr>
          <w:rFonts w:ascii="ITC Avant Garde" w:eastAsia="Times New Roman" w:hAnsi="ITC Avant Garde"/>
          <w:bCs/>
          <w:color w:val="000000"/>
          <w:lang w:eastAsia="es-MX"/>
        </w:rPr>
        <w:t xml:space="preserve"> y por las razones expuestas en la parte considerativa de la presente resolución, </w:t>
      </w:r>
      <w:r w:rsidRPr="00EF110B">
        <w:rPr>
          <w:rFonts w:ascii="ITC Avant Garde" w:eastAsia="Times New Roman" w:hAnsi="ITC Avant Garde"/>
          <w:bCs/>
          <w:color w:val="000000"/>
          <w:lang w:eastAsia="es-MX"/>
        </w:rPr>
        <w:t xml:space="preserve">no resulta procedente imponer sanción </w:t>
      </w:r>
      <w:r w:rsidR="00E930F4">
        <w:rPr>
          <w:rFonts w:ascii="ITC Avant Garde" w:eastAsia="Times New Roman" w:hAnsi="ITC Avant Garde"/>
          <w:bCs/>
          <w:color w:val="000000"/>
          <w:lang w:eastAsia="es-MX"/>
        </w:rPr>
        <w:t xml:space="preserve">alguna </w:t>
      </w:r>
      <w:r>
        <w:rPr>
          <w:rFonts w:ascii="ITC Avant Garde" w:eastAsia="Times New Roman" w:hAnsi="ITC Avant Garde"/>
          <w:bCs/>
          <w:color w:val="000000"/>
          <w:lang w:eastAsia="es-MX"/>
        </w:rPr>
        <w:t>en contra de dicha empresa, en términos del artículo 298, inciso E), fracción I de la Ley Federal de Telecomunicaciones y Radiodifusión</w:t>
      </w:r>
      <w:r w:rsidR="0049028C" w:rsidRPr="0049028C">
        <w:rPr>
          <w:rFonts w:ascii="ITC Avant Garde" w:hAnsi="ITC Avant Garde"/>
        </w:rPr>
        <w:t>.</w:t>
      </w:r>
    </w:p>
    <w:p w:rsidR="00E6273A" w:rsidRPr="00160817" w:rsidRDefault="0049028C" w:rsidP="003953D5">
      <w:pPr>
        <w:tabs>
          <w:tab w:val="left" w:pos="993"/>
        </w:tabs>
        <w:spacing w:after="240" w:line="360" w:lineRule="auto"/>
        <w:jc w:val="both"/>
        <w:rPr>
          <w:rFonts w:ascii="ITC Avant Garde" w:hAnsi="ITC Avant Garde"/>
          <w:sz w:val="10"/>
        </w:rPr>
      </w:pPr>
      <w:r w:rsidRPr="0049028C">
        <w:rPr>
          <w:rFonts w:ascii="ITC Avant Garde" w:eastAsia="Times New Roman" w:hAnsi="ITC Avant Garde"/>
          <w:b/>
          <w:lang w:eastAsia="es-MX"/>
        </w:rPr>
        <w:t>SEGUNDO.</w:t>
      </w:r>
      <w:r w:rsidR="001B00B6">
        <w:rPr>
          <w:rFonts w:ascii="ITC Avant Garde" w:eastAsia="Times New Roman" w:hAnsi="ITC Avant Garde"/>
          <w:b/>
          <w:lang w:eastAsia="es-MX"/>
        </w:rPr>
        <w:t xml:space="preserve"> </w:t>
      </w:r>
      <w:r w:rsidRPr="0049028C">
        <w:rPr>
          <w:rFonts w:ascii="ITC Avant Garde" w:eastAsia="Times New Roman" w:hAnsi="ITC Avant Garde"/>
          <w:lang w:eastAsia="es-MX"/>
        </w:rPr>
        <w:t>De conformidad con lo señalado en los Considerandos Cuarto, Quinto</w:t>
      </w:r>
      <w:r w:rsidR="00E930F4">
        <w:rPr>
          <w:rFonts w:ascii="ITC Avant Garde" w:eastAsia="Times New Roman" w:hAnsi="ITC Avant Garde"/>
          <w:lang w:eastAsia="es-MX"/>
        </w:rPr>
        <w:t>,</w:t>
      </w:r>
      <w:r w:rsidRPr="0049028C">
        <w:rPr>
          <w:rFonts w:ascii="ITC Avant Garde" w:eastAsia="Times New Roman" w:hAnsi="ITC Avant Garde"/>
          <w:lang w:eastAsia="es-MX"/>
        </w:rPr>
        <w:t xml:space="preserve"> Sexto </w:t>
      </w:r>
      <w:r w:rsidR="00E930F4">
        <w:rPr>
          <w:rFonts w:ascii="ITC Avant Garde" w:eastAsia="Times New Roman" w:hAnsi="ITC Avant Garde"/>
          <w:lang w:eastAsia="es-MX"/>
        </w:rPr>
        <w:t xml:space="preserve">y Séptimo </w:t>
      </w:r>
      <w:r w:rsidRPr="0049028C">
        <w:rPr>
          <w:rFonts w:ascii="ITC Avant Garde" w:eastAsia="Times New Roman" w:hAnsi="ITC Avant Garde"/>
          <w:lang w:eastAsia="es-MX"/>
        </w:rPr>
        <w:t xml:space="preserve">de la presente Resolución, </w:t>
      </w:r>
      <w:r w:rsidR="006C2086" w:rsidRPr="00BA6E70">
        <w:rPr>
          <w:rFonts w:ascii="ITC Avant Garde" w:hAnsi="ITC Avant Garde"/>
          <w:b/>
        </w:rPr>
        <w:t>UQUIFA MÉXICO, S.A. DE C.V.</w:t>
      </w:r>
      <w:r w:rsidR="006C2086">
        <w:rPr>
          <w:rFonts w:ascii="ITC Avant Garde" w:hAnsi="ITC Avant Garde"/>
          <w:b/>
        </w:rPr>
        <w:t xml:space="preserve"> </w:t>
      </w:r>
      <w:r w:rsidRPr="0049028C">
        <w:rPr>
          <w:rFonts w:ascii="ITC Avant Garde" w:eastAsia="Times New Roman" w:hAnsi="ITC Avant Garde"/>
          <w:lang w:eastAsia="es-MX"/>
        </w:rPr>
        <w:t xml:space="preserve">se encontraba </w:t>
      </w:r>
      <w:r w:rsidR="00E930F4">
        <w:rPr>
          <w:rFonts w:ascii="ITC Avant Garde" w:eastAsia="Times New Roman" w:hAnsi="ITC Avant Garde"/>
          <w:lang w:eastAsia="es-MX"/>
        </w:rPr>
        <w:t xml:space="preserve">invadiendo el espectro radioeléctrico a través del </w:t>
      </w:r>
      <w:r w:rsidRPr="0049028C">
        <w:rPr>
          <w:rFonts w:ascii="ITC Avant Garde" w:eastAsia="Times New Roman" w:hAnsi="ITC Avant Garde"/>
          <w:bCs/>
          <w:color w:val="000000"/>
          <w:lang w:eastAsia="es-MX"/>
        </w:rPr>
        <w:t>uso de</w:t>
      </w:r>
      <w:r>
        <w:rPr>
          <w:rFonts w:ascii="ITC Avant Garde" w:eastAsia="Times New Roman" w:hAnsi="ITC Avant Garde"/>
          <w:bCs/>
          <w:color w:val="000000"/>
          <w:lang w:eastAsia="es-MX"/>
        </w:rPr>
        <w:t xml:space="preserve"> la </w:t>
      </w:r>
      <w:r w:rsidRPr="0049028C">
        <w:rPr>
          <w:rFonts w:ascii="ITC Avant Garde" w:eastAsia="Times New Roman" w:hAnsi="ITC Avant Garde"/>
          <w:bCs/>
          <w:color w:val="000000"/>
          <w:lang w:eastAsia="es-MX"/>
        </w:rPr>
        <w:t xml:space="preserve">frecuencia </w:t>
      </w:r>
      <w:r w:rsidR="00B52921" w:rsidRPr="00B52921">
        <w:rPr>
          <w:rFonts w:ascii="ITC Avant Garde" w:hAnsi="ITC Avant Garde" w:cs="Tahoma"/>
          <w:b/>
        </w:rPr>
        <w:t>168.225</w:t>
      </w:r>
      <w:r w:rsidR="00EE4625" w:rsidRPr="00986201">
        <w:rPr>
          <w:rFonts w:ascii="ITC Avant Garde" w:hAnsi="ITC Avant Garde" w:cs="Tahoma"/>
          <w:b/>
        </w:rPr>
        <w:t xml:space="preserve"> MHz</w:t>
      </w:r>
      <w:r w:rsidR="00EE4625" w:rsidRPr="0049028C">
        <w:rPr>
          <w:rFonts w:ascii="ITC Avant Garde" w:hAnsi="ITC Avant Garde"/>
        </w:rPr>
        <w:t xml:space="preserve"> </w:t>
      </w:r>
      <w:r w:rsidR="00E930F4">
        <w:rPr>
          <w:rFonts w:ascii="ITC Avant Garde" w:hAnsi="ITC Avant Garde"/>
        </w:rPr>
        <w:t xml:space="preserve">para la provisión del servicio de radiocomunicación privada </w:t>
      </w:r>
      <w:r w:rsidRPr="0049028C">
        <w:rPr>
          <w:rFonts w:ascii="ITC Avant Garde" w:eastAsia="Times New Roman" w:hAnsi="ITC Avant Garde"/>
          <w:lang w:eastAsia="es-MX"/>
        </w:rPr>
        <w:t xml:space="preserve">y, en consecuencia, con fundamento en el artículo 305 de la Ley Federal de Telecomunicaciones y Radiodifusión, se declara la pérdida en beneficio de la Nación de los </w:t>
      </w:r>
      <w:r w:rsidRPr="0049028C">
        <w:rPr>
          <w:rFonts w:ascii="ITC Avant Garde" w:eastAsia="Times New Roman" w:hAnsi="ITC Avant Garde"/>
          <w:bCs/>
          <w:color w:val="000000"/>
          <w:lang w:eastAsia="es-MX"/>
        </w:rPr>
        <w:t>equipos empleados en la comisión de dicha infracción consistentes</w:t>
      </w:r>
      <w:r w:rsidRPr="0049028C">
        <w:rPr>
          <w:rFonts w:ascii="ITC Avant Garde" w:hAnsi="ITC Avant Garde"/>
        </w:rPr>
        <w:t xml:space="preserve"> en:</w:t>
      </w:r>
    </w:p>
    <w:tbl>
      <w:tblPr>
        <w:tblStyle w:val="Tablaconcuadrcula2"/>
        <w:tblW w:w="5000" w:type="pct"/>
        <w:tblLook w:val="04A0" w:firstRow="1" w:lastRow="0" w:firstColumn="1" w:lastColumn="0" w:noHBand="0" w:noVBand="1"/>
        <w:tblCaption w:val="Equipos asegurados"/>
        <w:tblDescription w:val="Esta tabla muestra las caraterísticas de los equipos asegurados&#10;"/>
      </w:tblPr>
      <w:tblGrid>
        <w:gridCol w:w="2613"/>
        <w:gridCol w:w="1232"/>
        <w:gridCol w:w="1387"/>
        <w:gridCol w:w="1387"/>
        <w:gridCol w:w="2775"/>
      </w:tblGrid>
      <w:tr w:rsidR="00F80DF9" w:rsidRPr="00E1558C" w:rsidTr="00CB212A">
        <w:trPr>
          <w:tblHeader/>
        </w:trPr>
        <w:tc>
          <w:tcPr>
            <w:tcW w:w="1391" w:type="pct"/>
            <w:shd w:val="clear" w:color="auto" w:fill="AEAAAA" w:themeFill="background2" w:themeFillShade="BF"/>
          </w:tcPr>
          <w:p w:rsidR="00F80DF9" w:rsidRPr="004C193F" w:rsidRDefault="00F80DF9" w:rsidP="003953D5">
            <w:pPr>
              <w:spacing w:after="240" w:line="360" w:lineRule="auto"/>
              <w:jc w:val="center"/>
              <w:rPr>
                <w:rFonts w:ascii="ITC Avant Garde" w:hAnsi="ITC Avant Garde" w:cs="Arial"/>
                <w:b/>
                <w:sz w:val="18"/>
                <w:szCs w:val="18"/>
              </w:rPr>
            </w:pPr>
            <w:r w:rsidRPr="004C193F">
              <w:rPr>
                <w:rFonts w:ascii="ITC Avant Garde" w:hAnsi="ITC Avant Garde" w:cs="Arial"/>
                <w:b/>
                <w:sz w:val="18"/>
                <w:szCs w:val="18"/>
              </w:rPr>
              <w:t>Equipo</w:t>
            </w:r>
          </w:p>
        </w:tc>
        <w:tc>
          <w:tcPr>
            <w:tcW w:w="656" w:type="pct"/>
            <w:shd w:val="clear" w:color="auto" w:fill="AEAAAA" w:themeFill="background2" w:themeFillShade="BF"/>
          </w:tcPr>
          <w:p w:rsidR="00F80DF9" w:rsidRPr="004C193F" w:rsidRDefault="00F80DF9" w:rsidP="003953D5">
            <w:pPr>
              <w:spacing w:after="240" w:line="360" w:lineRule="auto"/>
              <w:jc w:val="center"/>
              <w:rPr>
                <w:rFonts w:ascii="ITC Avant Garde" w:hAnsi="ITC Avant Garde" w:cs="Arial"/>
                <w:b/>
                <w:sz w:val="18"/>
                <w:szCs w:val="18"/>
              </w:rPr>
            </w:pPr>
            <w:r w:rsidRPr="004C193F">
              <w:rPr>
                <w:rFonts w:ascii="ITC Avant Garde" w:hAnsi="ITC Avant Garde" w:cs="Arial"/>
                <w:b/>
                <w:sz w:val="18"/>
                <w:szCs w:val="18"/>
              </w:rPr>
              <w:t>Marca</w:t>
            </w:r>
          </w:p>
        </w:tc>
        <w:tc>
          <w:tcPr>
            <w:tcW w:w="738" w:type="pct"/>
            <w:shd w:val="clear" w:color="auto" w:fill="AEAAAA" w:themeFill="background2" w:themeFillShade="BF"/>
          </w:tcPr>
          <w:p w:rsidR="00F80DF9" w:rsidRPr="004C193F" w:rsidRDefault="00F80DF9" w:rsidP="003953D5">
            <w:pPr>
              <w:spacing w:after="240" w:line="360" w:lineRule="auto"/>
              <w:jc w:val="center"/>
              <w:rPr>
                <w:rFonts w:ascii="ITC Avant Garde" w:hAnsi="ITC Avant Garde" w:cs="Arial"/>
                <w:b/>
                <w:sz w:val="18"/>
                <w:szCs w:val="18"/>
              </w:rPr>
            </w:pPr>
            <w:r w:rsidRPr="004C193F">
              <w:rPr>
                <w:rFonts w:ascii="ITC Avant Garde" w:hAnsi="ITC Avant Garde" w:cs="Arial"/>
                <w:b/>
                <w:sz w:val="18"/>
                <w:szCs w:val="18"/>
              </w:rPr>
              <w:t>Modelo</w:t>
            </w:r>
          </w:p>
        </w:tc>
        <w:tc>
          <w:tcPr>
            <w:tcW w:w="738" w:type="pct"/>
            <w:shd w:val="clear" w:color="auto" w:fill="AEAAAA" w:themeFill="background2" w:themeFillShade="BF"/>
          </w:tcPr>
          <w:p w:rsidR="00F80DF9" w:rsidRPr="004C193F" w:rsidRDefault="00F80DF9" w:rsidP="003953D5">
            <w:pPr>
              <w:spacing w:after="240" w:line="360" w:lineRule="auto"/>
              <w:jc w:val="center"/>
              <w:rPr>
                <w:rFonts w:ascii="ITC Avant Garde" w:hAnsi="ITC Avant Garde" w:cs="Arial"/>
                <w:b/>
                <w:sz w:val="18"/>
                <w:szCs w:val="18"/>
              </w:rPr>
            </w:pPr>
            <w:r w:rsidRPr="004C193F">
              <w:rPr>
                <w:rFonts w:ascii="ITC Avant Garde" w:hAnsi="ITC Avant Garde" w:cs="Arial"/>
                <w:b/>
                <w:sz w:val="18"/>
                <w:szCs w:val="18"/>
              </w:rPr>
              <w:t>Serie</w:t>
            </w:r>
          </w:p>
        </w:tc>
        <w:tc>
          <w:tcPr>
            <w:tcW w:w="1477" w:type="pct"/>
            <w:shd w:val="clear" w:color="auto" w:fill="AEAAAA" w:themeFill="background2" w:themeFillShade="BF"/>
          </w:tcPr>
          <w:p w:rsidR="00F80DF9" w:rsidRPr="004C193F" w:rsidRDefault="00F80DF9" w:rsidP="003953D5">
            <w:pPr>
              <w:spacing w:after="240" w:line="360" w:lineRule="auto"/>
              <w:jc w:val="center"/>
              <w:rPr>
                <w:rFonts w:ascii="ITC Avant Garde" w:hAnsi="ITC Avant Garde" w:cs="Arial"/>
                <w:b/>
                <w:sz w:val="18"/>
                <w:szCs w:val="18"/>
              </w:rPr>
            </w:pPr>
            <w:r w:rsidRPr="004C193F">
              <w:rPr>
                <w:rFonts w:ascii="ITC Avant Garde" w:hAnsi="ITC Avant Garde" w:cs="Arial"/>
                <w:b/>
                <w:sz w:val="18"/>
                <w:szCs w:val="18"/>
              </w:rPr>
              <w:t>Sello de aseguramiento</w:t>
            </w:r>
          </w:p>
        </w:tc>
      </w:tr>
      <w:tr w:rsidR="00F80DF9" w:rsidRPr="00E1558C" w:rsidTr="00CB212A">
        <w:tc>
          <w:tcPr>
            <w:tcW w:w="1391" w:type="pct"/>
          </w:tcPr>
          <w:p w:rsidR="00F80DF9" w:rsidRPr="004C193F" w:rsidRDefault="00F80DF9" w:rsidP="003953D5">
            <w:pPr>
              <w:spacing w:after="240" w:line="360" w:lineRule="auto"/>
              <w:jc w:val="center"/>
              <w:rPr>
                <w:rFonts w:ascii="ITC Avant Garde" w:hAnsi="ITC Avant Garde" w:cs="Arial"/>
                <w:sz w:val="18"/>
                <w:szCs w:val="18"/>
              </w:rPr>
            </w:pPr>
            <w:r w:rsidRPr="004C193F">
              <w:rPr>
                <w:rFonts w:ascii="ITC Avant Garde" w:hAnsi="ITC Avant Garde" w:cs="Arial"/>
                <w:sz w:val="18"/>
                <w:szCs w:val="18"/>
              </w:rPr>
              <w:t xml:space="preserve">Radiocomunicación </w:t>
            </w:r>
          </w:p>
        </w:tc>
        <w:tc>
          <w:tcPr>
            <w:tcW w:w="656" w:type="pct"/>
          </w:tcPr>
          <w:p w:rsidR="00F80DF9" w:rsidRPr="004C193F" w:rsidRDefault="00F80DF9" w:rsidP="003953D5">
            <w:pPr>
              <w:spacing w:after="240" w:line="360" w:lineRule="auto"/>
              <w:jc w:val="center"/>
              <w:rPr>
                <w:rFonts w:ascii="ITC Avant Garde" w:hAnsi="ITC Avant Garde" w:cs="Arial"/>
                <w:sz w:val="18"/>
                <w:szCs w:val="18"/>
              </w:rPr>
            </w:pPr>
            <w:r w:rsidRPr="004C193F">
              <w:rPr>
                <w:rFonts w:ascii="ITC Avant Garde" w:hAnsi="ITC Avant Garde" w:cs="Arial"/>
                <w:sz w:val="18"/>
                <w:szCs w:val="18"/>
              </w:rPr>
              <w:t xml:space="preserve">Motorola </w:t>
            </w:r>
          </w:p>
        </w:tc>
        <w:tc>
          <w:tcPr>
            <w:tcW w:w="738" w:type="pct"/>
          </w:tcPr>
          <w:p w:rsidR="00F80DF9" w:rsidRPr="004C193F" w:rsidRDefault="00F80DF9" w:rsidP="003953D5">
            <w:pPr>
              <w:spacing w:after="240" w:line="360" w:lineRule="auto"/>
              <w:jc w:val="center"/>
              <w:rPr>
                <w:rFonts w:ascii="ITC Avant Garde" w:hAnsi="ITC Avant Garde" w:cs="Arial"/>
                <w:sz w:val="18"/>
                <w:szCs w:val="18"/>
              </w:rPr>
            </w:pPr>
            <w:r w:rsidRPr="004C193F">
              <w:rPr>
                <w:rFonts w:ascii="ITC Avant Garde" w:hAnsi="ITC Avant Garde" w:cs="Arial"/>
                <w:sz w:val="18"/>
                <w:szCs w:val="18"/>
              </w:rPr>
              <w:t>Radius</w:t>
            </w:r>
          </w:p>
        </w:tc>
        <w:tc>
          <w:tcPr>
            <w:tcW w:w="738" w:type="pct"/>
          </w:tcPr>
          <w:p w:rsidR="00F80DF9" w:rsidRPr="004C193F" w:rsidRDefault="00F80DF9" w:rsidP="003953D5">
            <w:pPr>
              <w:spacing w:after="240" w:line="360" w:lineRule="auto"/>
              <w:jc w:val="center"/>
              <w:rPr>
                <w:rFonts w:ascii="ITC Avant Garde" w:hAnsi="ITC Avant Garde" w:cs="Arial"/>
                <w:sz w:val="18"/>
                <w:szCs w:val="18"/>
              </w:rPr>
            </w:pPr>
            <w:r w:rsidRPr="004C193F">
              <w:rPr>
                <w:rFonts w:ascii="ITC Avant Garde" w:hAnsi="ITC Avant Garde" w:cs="Arial"/>
                <w:sz w:val="18"/>
                <w:szCs w:val="18"/>
              </w:rPr>
              <w:t>778TRA5108</w:t>
            </w:r>
          </w:p>
        </w:tc>
        <w:tc>
          <w:tcPr>
            <w:tcW w:w="1477" w:type="pct"/>
          </w:tcPr>
          <w:p w:rsidR="00F80DF9" w:rsidRPr="004C193F" w:rsidRDefault="00F80DF9" w:rsidP="003953D5">
            <w:pPr>
              <w:spacing w:after="240" w:line="360" w:lineRule="auto"/>
              <w:jc w:val="center"/>
              <w:rPr>
                <w:rFonts w:ascii="ITC Avant Garde" w:hAnsi="ITC Avant Garde" w:cs="Arial"/>
                <w:sz w:val="18"/>
                <w:szCs w:val="18"/>
              </w:rPr>
            </w:pPr>
            <w:r w:rsidRPr="004C193F">
              <w:rPr>
                <w:rFonts w:ascii="ITC Avant Garde" w:hAnsi="ITC Avant Garde" w:cs="Arial"/>
                <w:sz w:val="18"/>
                <w:szCs w:val="18"/>
              </w:rPr>
              <w:t>0238-16</w:t>
            </w:r>
          </w:p>
        </w:tc>
      </w:tr>
      <w:tr w:rsidR="00F80DF9" w:rsidRPr="00E1558C" w:rsidTr="00CB212A">
        <w:tc>
          <w:tcPr>
            <w:tcW w:w="1391" w:type="pct"/>
          </w:tcPr>
          <w:p w:rsidR="00F80DF9" w:rsidRPr="004C193F" w:rsidRDefault="00F80DF9" w:rsidP="003953D5">
            <w:pPr>
              <w:spacing w:after="240" w:line="360" w:lineRule="auto"/>
              <w:jc w:val="center"/>
              <w:rPr>
                <w:rFonts w:ascii="ITC Avant Garde" w:hAnsi="ITC Avant Garde" w:cs="Arial"/>
                <w:sz w:val="18"/>
                <w:szCs w:val="18"/>
              </w:rPr>
            </w:pPr>
            <w:r w:rsidRPr="004C193F">
              <w:rPr>
                <w:rFonts w:ascii="ITC Avant Garde" w:hAnsi="ITC Avant Garde" w:cs="Arial"/>
                <w:sz w:val="18"/>
                <w:szCs w:val="18"/>
              </w:rPr>
              <w:t xml:space="preserve">Antena Omnidireccional </w:t>
            </w:r>
          </w:p>
        </w:tc>
        <w:tc>
          <w:tcPr>
            <w:tcW w:w="656" w:type="pct"/>
          </w:tcPr>
          <w:p w:rsidR="00F80DF9" w:rsidRPr="004C193F" w:rsidRDefault="00F80DF9" w:rsidP="003953D5">
            <w:pPr>
              <w:spacing w:after="240" w:line="360" w:lineRule="auto"/>
              <w:jc w:val="center"/>
              <w:rPr>
                <w:rFonts w:ascii="ITC Avant Garde" w:hAnsi="ITC Avant Garde" w:cs="Arial"/>
                <w:sz w:val="18"/>
                <w:szCs w:val="18"/>
              </w:rPr>
            </w:pPr>
            <w:r w:rsidRPr="004C193F">
              <w:rPr>
                <w:rFonts w:ascii="ITC Avant Garde" w:hAnsi="ITC Avant Garde" w:cs="Arial"/>
                <w:sz w:val="18"/>
                <w:szCs w:val="18"/>
              </w:rPr>
              <w:t>Sin marca</w:t>
            </w:r>
          </w:p>
        </w:tc>
        <w:tc>
          <w:tcPr>
            <w:tcW w:w="738" w:type="pct"/>
          </w:tcPr>
          <w:p w:rsidR="00F80DF9" w:rsidRPr="004C193F" w:rsidRDefault="00F80DF9" w:rsidP="003953D5">
            <w:pPr>
              <w:spacing w:after="240" w:line="360" w:lineRule="auto"/>
              <w:jc w:val="center"/>
              <w:rPr>
                <w:rFonts w:ascii="ITC Avant Garde" w:hAnsi="ITC Avant Garde" w:cs="Arial"/>
                <w:sz w:val="18"/>
                <w:szCs w:val="18"/>
              </w:rPr>
            </w:pPr>
            <w:r w:rsidRPr="004C193F">
              <w:rPr>
                <w:rFonts w:ascii="ITC Avant Garde" w:hAnsi="ITC Avant Garde" w:cs="Arial"/>
                <w:sz w:val="18"/>
                <w:szCs w:val="18"/>
              </w:rPr>
              <w:t>Sin modelo</w:t>
            </w:r>
          </w:p>
        </w:tc>
        <w:tc>
          <w:tcPr>
            <w:tcW w:w="738" w:type="pct"/>
          </w:tcPr>
          <w:p w:rsidR="00F80DF9" w:rsidRPr="004C193F" w:rsidRDefault="00F80DF9" w:rsidP="003953D5">
            <w:pPr>
              <w:spacing w:after="240" w:line="360" w:lineRule="auto"/>
              <w:jc w:val="center"/>
              <w:rPr>
                <w:rFonts w:ascii="ITC Avant Garde" w:hAnsi="ITC Avant Garde" w:cs="Arial"/>
                <w:sz w:val="18"/>
                <w:szCs w:val="18"/>
              </w:rPr>
            </w:pPr>
            <w:r w:rsidRPr="004C193F">
              <w:rPr>
                <w:rFonts w:ascii="ITC Avant Garde" w:hAnsi="ITC Avant Garde" w:cs="Arial"/>
                <w:sz w:val="18"/>
                <w:szCs w:val="18"/>
              </w:rPr>
              <w:t>S/N</w:t>
            </w:r>
          </w:p>
        </w:tc>
        <w:tc>
          <w:tcPr>
            <w:tcW w:w="1477" w:type="pct"/>
          </w:tcPr>
          <w:p w:rsidR="00F80DF9" w:rsidRPr="004C193F" w:rsidRDefault="00F80DF9" w:rsidP="003953D5">
            <w:pPr>
              <w:spacing w:after="240" w:line="360" w:lineRule="auto"/>
              <w:jc w:val="center"/>
              <w:rPr>
                <w:rFonts w:ascii="ITC Avant Garde" w:hAnsi="ITC Avant Garde" w:cs="Arial"/>
                <w:sz w:val="18"/>
                <w:szCs w:val="18"/>
              </w:rPr>
            </w:pPr>
            <w:r w:rsidRPr="004C193F">
              <w:rPr>
                <w:rFonts w:ascii="ITC Avant Garde" w:hAnsi="ITC Avant Garde" w:cs="Arial"/>
                <w:sz w:val="18"/>
                <w:szCs w:val="18"/>
              </w:rPr>
              <w:t>0258-16</w:t>
            </w:r>
          </w:p>
        </w:tc>
      </w:tr>
      <w:tr w:rsidR="00F80DF9" w:rsidRPr="00E1558C" w:rsidTr="00CB212A">
        <w:tc>
          <w:tcPr>
            <w:tcW w:w="1391" w:type="pct"/>
          </w:tcPr>
          <w:p w:rsidR="00F80DF9" w:rsidRPr="004C193F" w:rsidRDefault="00F80DF9" w:rsidP="003953D5">
            <w:pPr>
              <w:spacing w:after="240" w:line="360" w:lineRule="auto"/>
              <w:jc w:val="center"/>
              <w:rPr>
                <w:rFonts w:ascii="ITC Avant Garde" w:hAnsi="ITC Avant Garde" w:cs="Arial"/>
                <w:sz w:val="18"/>
                <w:szCs w:val="18"/>
              </w:rPr>
            </w:pPr>
            <w:r w:rsidRPr="004C193F">
              <w:rPr>
                <w:rFonts w:ascii="ITC Avant Garde" w:hAnsi="ITC Avant Garde" w:cs="Arial"/>
                <w:sz w:val="18"/>
                <w:szCs w:val="18"/>
              </w:rPr>
              <w:t xml:space="preserve">Fuente de poder </w:t>
            </w:r>
          </w:p>
        </w:tc>
        <w:tc>
          <w:tcPr>
            <w:tcW w:w="656" w:type="pct"/>
          </w:tcPr>
          <w:p w:rsidR="00F80DF9" w:rsidRPr="004C193F" w:rsidRDefault="00F80DF9" w:rsidP="003953D5">
            <w:pPr>
              <w:spacing w:after="240" w:line="360" w:lineRule="auto"/>
              <w:jc w:val="center"/>
              <w:rPr>
                <w:rFonts w:ascii="ITC Avant Garde" w:hAnsi="ITC Avant Garde" w:cs="Arial"/>
                <w:sz w:val="18"/>
                <w:szCs w:val="18"/>
              </w:rPr>
            </w:pPr>
            <w:r w:rsidRPr="004C193F">
              <w:rPr>
                <w:rFonts w:ascii="ITC Avant Garde" w:hAnsi="ITC Avant Garde" w:cs="Arial"/>
                <w:sz w:val="18"/>
                <w:szCs w:val="18"/>
              </w:rPr>
              <w:t xml:space="preserve">Sin marca </w:t>
            </w:r>
          </w:p>
        </w:tc>
        <w:tc>
          <w:tcPr>
            <w:tcW w:w="738" w:type="pct"/>
          </w:tcPr>
          <w:p w:rsidR="00F80DF9" w:rsidRPr="004C193F" w:rsidRDefault="00F80DF9" w:rsidP="003953D5">
            <w:pPr>
              <w:spacing w:after="240" w:line="360" w:lineRule="auto"/>
              <w:jc w:val="center"/>
              <w:rPr>
                <w:rFonts w:ascii="ITC Avant Garde" w:hAnsi="ITC Avant Garde" w:cs="Arial"/>
                <w:sz w:val="18"/>
                <w:szCs w:val="18"/>
              </w:rPr>
            </w:pPr>
            <w:r w:rsidRPr="004C193F">
              <w:rPr>
                <w:rFonts w:ascii="ITC Avant Garde" w:hAnsi="ITC Avant Garde" w:cs="Arial"/>
                <w:sz w:val="18"/>
                <w:szCs w:val="18"/>
              </w:rPr>
              <w:t xml:space="preserve">Sin modelo </w:t>
            </w:r>
          </w:p>
        </w:tc>
        <w:tc>
          <w:tcPr>
            <w:tcW w:w="738" w:type="pct"/>
          </w:tcPr>
          <w:p w:rsidR="00F80DF9" w:rsidRPr="004C193F" w:rsidRDefault="00F80DF9" w:rsidP="003953D5">
            <w:pPr>
              <w:spacing w:after="240" w:line="360" w:lineRule="auto"/>
              <w:jc w:val="center"/>
              <w:rPr>
                <w:rFonts w:ascii="ITC Avant Garde" w:hAnsi="ITC Avant Garde" w:cs="Arial"/>
                <w:sz w:val="18"/>
                <w:szCs w:val="18"/>
              </w:rPr>
            </w:pPr>
            <w:r w:rsidRPr="004C193F">
              <w:rPr>
                <w:rFonts w:ascii="ITC Avant Garde" w:hAnsi="ITC Avant Garde" w:cs="Arial"/>
                <w:sz w:val="18"/>
                <w:szCs w:val="18"/>
              </w:rPr>
              <w:t>S/N</w:t>
            </w:r>
          </w:p>
        </w:tc>
        <w:tc>
          <w:tcPr>
            <w:tcW w:w="1477" w:type="pct"/>
          </w:tcPr>
          <w:p w:rsidR="00F80DF9" w:rsidRPr="004C193F" w:rsidRDefault="00F80DF9" w:rsidP="003953D5">
            <w:pPr>
              <w:spacing w:after="240" w:line="360" w:lineRule="auto"/>
              <w:jc w:val="center"/>
              <w:rPr>
                <w:rFonts w:ascii="ITC Avant Garde" w:hAnsi="ITC Avant Garde" w:cs="Arial"/>
                <w:sz w:val="18"/>
                <w:szCs w:val="18"/>
              </w:rPr>
            </w:pPr>
            <w:r w:rsidRPr="004C193F">
              <w:rPr>
                <w:rFonts w:ascii="ITC Avant Garde" w:hAnsi="ITC Avant Garde" w:cs="Arial"/>
                <w:sz w:val="18"/>
                <w:szCs w:val="18"/>
              </w:rPr>
              <w:t>0273-16</w:t>
            </w:r>
          </w:p>
        </w:tc>
      </w:tr>
    </w:tbl>
    <w:p w:rsidR="00CB212A" w:rsidRDefault="0049028C" w:rsidP="003953D5">
      <w:pPr>
        <w:tabs>
          <w:tab w:val="left" w:pos="993"/>
        </w:tabs>
        <w:spacing w:after="240" w:line="360" w:lineRule="auto"/>
        <w:jc w:val="both"/>
        <w:rPr>
          <w:rFonts w:ascii="ITC Avant Garde" w:hAnsi="ITC Avant Garde"/>
        </w:rPr>
      </w:pPr>
      <w:r w:rsidRPr="0049028C">
        <w:rPr>
          <w:rFonts w:ascii="ITC Avant Garde" w:hAnsi="ITC Avant Garde"/>
        </w:rPr>
        <w:t xml:space="preserve">Mismos que fueron debidamente identificados en el </w:t>
      </w:r>
      <w:r w:rsidRPr="0049028C">
        <w:rPr>
          <w:rFonts w:ascii="ITC Avant Garde" w:hAnsi="ITC Avant Garde"/>
          <w:b/>
        </w:rPr>
        <w:t xml:space="preserve">ACTA DE VERIFICACIÓN </w:t>
      </w:r>
      <w:r w:rsidR="00EE4625">
        <w:rPr>
          <w:rFonts w:ascii="ITC Avant Garde" w:hAnsi="ITC Avant Garde" w:cs="Tahoma"/>
          <w:b/>
        </w:rPr>
        <w:t>IFT/UC/DGV/</w:t>
      </w:r>
      <w:r w:rsidR="002E4573">
        <w:rPr>
          <w:rFonts w:ascii="ITC Avant Garde" w:hAnsi="ITC Avant Garde" w:cs="Tahoma"/>
          <w:b/>
        </w:rPr>
        <w:t>690</w:t>
      </w:r>
      <w:r w:rsidRPr="0049028C">
        <w:rPr>
          <w:rFonts w:ascii="ITC Avant Garde" w:hAnsi="ITC Avant Garde" w:cs="Tahoma"/>
          <w:b/>
        </w:rPr>
        <w:t>/2016.</w:t>
      </w:r>
    </w:p>
    <w:p w:rsidR="00CB212A" w:rsidRDefault="001B00B6" w:rsidP="003953D5">
      <w:pPr>
        <w:spacing w:after="240" w:line="360" w:lineRule="auto"/>
        <w:jc w:val="both"/>
        <w:rPr>
          <w:rFonts w:ascii="ITC Avant Garde" w:eastAsia="Times New Roman" w:hAnsi="ITC Avant Garde"/>
          <w:bCs/>
          <w:color w:val="000000"/>
          <w:lang w:eastAsia="es-MX"/>
        </w:rPr>
      </w:pPr>
      <w:r>
        <w:rPr>
          <w:rFonts w:ascii="ITC Avant Garde" w:eastAsia="Times New Roman" w:hAnsi="ITC Avant Garde"/>
          <w:b/>
          <w:lang w:eastAsia="es-MX"/>
        </w:rPr>
        <w:t>TERCERO</w:t>
      </w:r>
      <w:r w:rsidR="0049028C" w:rsidRPr="0049028C">
        <w:rPr>
          <w:rFonts w:ascii="ITC Avant Garde" w:eastAsia="Times New Roman" w:hAnsi="ITC Avant Garde"/>
          <w:b/>
          <w:lang w:eastAsia="es-MX"/>
        </w:rPr>
        <w:t>.</w:t>
      </w:r>
      <w:r w:rsidR="0049028C" w:rsidRPr="0049028C">
        <w:rPr>
          <w:rFonts w:ascii="ITC Avant Garde" w:eastAsia="Times New Roman" w:hAnsi="ITC Avant Garde"/>
          <w:lang w:eastAsia="es-MX"/>
        </w:rPr>
        <w:t xml:space="preserve"> </w:t>
      </w:r>
      <w:r w:rsidR="0049028C" w:rsidRPr="0049028C">
        <w:rPr>
          <w:rFonts w:ascii="ITC Avant Garde" w:hAnsi="ITC Avant Garde"/>
          <w:lang w:eastAsia="es-MX"/>
        </w:rPr>
        <w:t xml:space="preserve">Con fundamento en los artículos 41 y 43 fracción VI del Estatuto Orgánico del Instituto Federal de Telecomunicaciones, instrúyase a la Unidad de Cumplimiento, para que a través de la Dirección General de Verificación, comisione a personal adscrito a su cargo para notificar al interventor especial (depositario) la revocación de su nombramiento y ponga a disposición del personal del Instituto Federal de Telecomunicaciones, comisionado para tales diligencias, los bienes que pasan a poder de la Nación, </w:t>
      </w:r>
      <w:r w:rsidR="003B5592">
        <w:rPr>
          <w:rFonts w:ascii="ITC Avant Garde" w:hAnsi="ITC Avant Garde"/>
          <w:lang w:eastAsia="es-MX"/>
        </w:rPr>
        <w:t>con la debida</w:t>
      </w:r>
      <w:r w:rsidR="0049028C" w:rsidRPr="0049028C">
        <w:rPr>
          <w:rFonts w:ascii="ITC Avant Garde" w:hAnsi="ITC Avant Garde"/>
          <w:lang w:eastAsia="es-MX"/>
        </w:rPr>
        <w:t xml:space="preserve"> verificación de que los sellos de aseguramiento no han sido violados y </w:t>
      </w:r>
      <w:r w:rsidR="003B5592">
        <w:rPr>
          <w:rFonts w:ascii="ITC Avant Garde" w:hAnsi="ITC Avant Garde"/>
          <w:lang w:eastAsia="es-MX"/>
        </w:rPr>
        <w:t xml:space="preserve">con el debido </w:t>
      </w:r>
      <w:r w:rsidR="0049028C" w:rsidRPr="0049028C">
        <w:rPr>
          <w:rFonts w:ascii="ITC Avant Garde" w:hAnsi="ITC Avant Garde"/>
          <w:lang w:eastAsia="es-MX"/>
        </w:rPr>
        <w:t xml:space="preserve">inventario pormenorizado de los citados bienes, debiendo los servidores públicos comisionados para esta diligencia, de ser necesario, solicitar el auxilio </w:t>
      </w:r>
      <w:r w:rsidR="0049028C" w:rsidRPr="0049028C">
        <w:rPr>
          <w:rFonts w:ascii="ITC Avant Garde" w:hAnsi="ITC Avant Garde"/>
          <w:lang w:eastAsia="es-MX"/>
        </w:rPr>
        <w:lastRenderedPageBreak/>
        <w:t>inmediato de la fuerza pública para lograr el cometido de mérito, de conformidad con los</w:t>
      </w:r>
      <w:r w:rsidR="0049028C" w:rsidRPr="0049028C">
        <w:rPr>
          <w:rFonts w:ascii="ITC Avant Garde" w:hAnsi="ITC Avant Garde"/>
          <w:color w:val="000000"/>
          <w:lang w:eastAsia="es-MX"/>
        </w:rPr>
        <w:t xml:space="preserve"> artículos 75 de la Ley Federal de Procedimiento Administrativo y 43, fracción VII, del Estatuto Orgánico del Instituto Federal de Telecomunicaciones.</w:t>
      </w:r>
    </w:p>
    <w:p w:rsidR="00CB212A" w:rsidRDefault="001B00B6" w:rsidP="003953D5">
      <w:pPr>
        <w:tabs>
          <w:tab w:val="left" w:pos="993"/>
        </w:tabs>
        <w:spacing w:after="240" w:line="360" w:lineRule="auto"/>
        <w:jc w:val="both"/>
        <w:rPr>
          <w:rFonts w:ascii="ITC Avant Garde" w:eastAsia="Times New Roman" w:hAnsi="ITC Avant Garde"/>
          <w:lang w:eastAsia="es-MX"/>
        </w:rPr>
      </w:pPr>
      <w:r>
        <w:rPr>
          <w:rFonts w:ascii="ITC Avant Garde" w:eastAsia="Times New Roman" w:hAnsi="ITC Avant Garde"/>
          <w:b/>
          <w:lang w:eastAsia="es-MX"/>
        </w:rPr>
        <w:t>CUARTO</w:t>
      </w:r>
      <w:r w:rsidR="0049028C" w:rsidRPr="0049028C">
        <w:rPr>
          <w:rFonts w:ascii="ITC Avant Garde" w:eastAsia="Times New Roman" w:hAnsi="ITC Avant Garde"/>
          <w:b/>
          <w:lang w:eastAsia="es-MX"/>
        </w:rPr>
        <w:t>.</w:t>
      </w:r>
      <w:r w:rsidR="0049028C" w:rsidRPr="0049028C">
        <w:rPr>
          <w:rFonts w:ascii="ITC Avant Garde" w:eastAsia="Times New Roman" w:hAnsi="ITC Avant Garde"/>
          <w:lang w:eastAsia="es-MX"/>
        </w:rPr>
        <w:t xml:space="preserve"> Con fundamento en el artículo 35, fracción I de la Ley Federal de Procedimiento Administrativo, se ordena que la presente Resolución se notifique a</w:t>
      </w:r>
      <w:r w:rsidR="00053FBF">
        <w:rPr>
          <w:rFonts w:ascii="ITC Avant Garde" w:eastAsia="Times New Roman" w:hAnsi="ITC Avant Garde"/>
          <w:lang w:eastAsia="es-MX"/>
        </w:rPr>
        <w:t xml:space="preserve"> </w:t>
      </w:r>
      <w:r w:rsidRPr="00BA6E70">
        <w:rPr>
          <w:rFonts w:ascii="ITC Avant Garde" w:hAnsi="ITC Avant Garde"/>
          <w:b/>
        </w:rPr>
        <w:t>UQUIFA MÉXICO, S.A. DE C.V.</w:t>
      </w:r>
      <w:r w:rsidRPr="001B00B6">
        <w:rPr>
          <w:rFonts w:ascii="ITC Avant Garde" w:hAnsi="ITC Avant Garde"/>
        </w:rPr>
        <w:t>,</w:t>
      </w:r>
      <w:r w:rsidR="0049028C">
        <w:rPr>
          <w:rFonts w:ascii="ITC Avant Garde" w:hAnsi="ITC Avant Garde"/>
          <w:b/>
          <w:caps/>
        </w:rPr>
        <w:t xml:space="preserve"> </w:t>
      </w:r>
      <w:r w:rsidR="0049028C" w:rsidRPr="0049028C">
        <w:rPr>
          <w:rFonts w:ascii="ITC Avant Garde" w:eastAsia="Times New Roman" w:hAnsi="ITC Avant Garde"/>
          <w:lang w:eastAsia="es-MX"/>
        </w:rPr>
        <w:t>en el domicilio precisado en el proemio de la presente Resolución</w:t>
      </w:r>
      <w:r w:rsidR="0049028C" w:rsidRPr="0049028C">
        <w:rPr>
          <w:rFonts w:ascii="ITC Avant Garde" w:eastAsia="Times New Roman" w:hAnsi="ITC Avant Garde"/>
          <w:bCs/>
          <w:color w:val="000000"/>
          <w:lang w:eastAsia="es-MX"/>
        </w:rPr>
        <w:t>.</w:t>
      </w:r>
    </w:p>
    <w:p w:rsidR="00CB212A" w:rsidRDefault="001B00B6" w:rsidP="003953D5">
      <w:pPr>
        <w:tabs>
          <w:tab w:val="left" w:pos="993"/>
        </w:tabs>
        <w:spacing w:after="240" w:line="360" w:lineRule="auto"/>
        <w:jc w:val="both"/>
        <w:rPr>
          <w:rFonts w:ascii="ITC Avant Garde" w:eastAsia="Times New Roman" w:hAnsi="ITC Avant Garde"/>
          <w:b/>
          <w:lang w:eastAsia="es-MX"/>
        </w:rPr>
      </w:pPr>
      <w:r w:rsidRPr="008A1783">
        <w:rPr>
          <w:rFonts w:ascii="ITC Avant Garde" w:eastAsia="Times New Roman" w:hAnsi="ITC Avant Garde"/>
          <w:b/>
          <w:lang w:eastAsia="es-MX"/>
        </w:rPr>
        <w:t xml:space="preserve">QUINTO. </w:t>
      </w:r>
      <w:r w:rsidRPr="00F82378">
        <w:rPr>
          <w:rFonts w:ascii="ITC Avant Garde" w:eastAsia="Times New Roman" w:hAnsi="ITC Avant Garde"/>
          <w:lang w:eastAsia="es-MX"/>
        </w:rPr>
        <w:t xml:space="preserve">Se instruye a la Unidad de Asuntos Jurídicos del Instituto, para que una vez que reciba copia certificada de la presente resolución, así como de sus constancias de notificación por parte de la Unidad de Cumplimiento, con fundamento en el artículo 52 en relación con el 55 fracción III del Estatuto Orgánico del Instituto Federal de Telecomunicaciones, gire oficio al </w:t>
      </w:r>
      <w:r>
        <w:rPr>
          <w:rFonts w:ascii="ITC Avant Garde" w:eastAsia="Times New Roman" w:hAnsi="ITC Avant Garde"/>
          <w:b/>
          <w:bCs/>
          <w:color w:val="000000"/>
          <w:lang w:eastAsia="es-MX"/>
        </w:rPr>
        <w:t>JUZGADO PRIMERO</w:t>
      </w:r>
      <w:r w:rsidRPr="00564560">
        <w:rPr>
          <w:rFonts w:ascii="ITC Avant Garde" w:eastAsia="Times New Roman" w:hAnsi="ITC Avant Garde"/>
          <w:bCs/>
          <w:lang w:eastAsia="es-MX"/>
        </w:rPr>
        <w:t xml:space="preserve"> en l</w:t>
      </w:r>
      <w:r>
        <w:rPr>
          <w:rFonts w:ascii="ITC Avant Garde" w:eastAsia="Times New Roman" w:hAnsi="ITC Avant Garde"/>
          <w:bCs/>
          <w:lang w:eastAsia="es-MX"/>
        </w:rPr>
        <w:t xml:space="preserve">os autos del juicio de amparo </w:t>
      </w:r>
      <w:r>
        <w:rPr>
          <w:rFonts w:ascii="ITC Avant Garde" w:eastAsia="Times New Roman" w:hAnsi="ITC Avant Garde"/>
          <w:b/>
          <w:bCs/>
          <w:lang w:eastAsia="es-MX"/>
        </w:rPr>
        <w:t>1373/2017</w:t>
      </w:r>
      <w:r w:rsidRPr="00564560">
        <w:rPr>
          <w:rFonts w:ascii="ITC Avant Garde" w:eastAsia="Times New Roman" w:hAnsi="ITC Avant Garde"/>
          <w:bCs/>
          <w:lang w:eastAsia="es-MX"/>
        </w:rPr>
        <w:t xml:space="preserve">, a efecto de informar y acreditar adecuadamente el debido cumplimiento </w:t>
      </w:r>
      <w:r>
        <w:rPr>
          <w:rFonts w:ascii="ITC Avant Garde" w:eastAsia="Times New Roman" w:hAnsi="ITC Avant Garde"/>
          <w:bCs/>
          <w:lang w:eastAsia="es-MX"/>
        </w:rPr>
        <w:t xml:space="preserve">de la ejecutoria </w:t>
      </w:r>
      <w:r w:rsidRPr="00564560">
        <w:rPr>
          <w:rFonts w:ascii="ITC Avant Garde" w:eastAsia="Times New Roman" w:hAnsi="ITC Avant Garde"/>
          <w:bCs/>
          <w:lang w:eastAsia="es-MX"/>
        </w:rPr>
        <w:t xml:space="preserve">dictada por el </w:t>
      </w:r>
      <w:r>
        <w:rPr>
          <w:rFonts w:ascii="ITC Avant Garde" w:eastAsia="Times New Roman" w:hAnsi="ITC Avant Garde"/>
          <w:b/>
          <w:bCs/>
          <w:color w:val="000000"/>
          <w:lang w:eastAsia="es-MX"/>
        </w:rPr>
        <w:t>TRIBUNAL COLEGIADO</w:t>
      </w:r>
      <w:r w:rsidRPr="00564560">
        <w:rPr>
          <w:rFonts w:ascii="ITC Avant Garde" w:eastAsia="Times New Roman" w:hAnsi="ITC Avant Garde"/>
          <w:bCs/>
          <w:lang w:eastAsia="es-MX"/>
        </w:rPr>
        <w:t xml:space="preserve"> </w:t>
      </w:r>
      <w:r>
        <w:rPr>
          <w:rFonts w:ascii="ITC Avant Garde" w:eastAsia="Times New Roman" w:hAnsi="ITC Avant Garde"/>
          <w:bCs/>
          <w:lang w:eastAsia="es-MX"/>
        </w:rPr>
        <w:t>el veintiséis de abril de dos mil dieciocho</w:t>
      </w:r>
      <w:r w:rsidRPr="00564560">
        <w:rPr>
          <w:rFonts w:ascii="ITC Avant Garde" w:eastAsia="Times New Roman" w:hAnsi="ITC Avant Garde"/>
          <w:bCs/>
          <w:lang w:eastAsia="es-MX"/>
        </w:rPr>
        <w:t>.</w:t>
      </w:r>
    </w:p>
    <w:p w:rsidR="00CB212A" w:rsidRDefault="001B00B6" w:rsidP="003953D5">
      <w:pPr>
        <w:tabs>
          <w:tab w:val="left" w:pos="993"/>
        </w:tabs>
        <w:spacing w:after="240" w:line="360" w:lineRule="auto"/>
        <w:jc w:val="both"/>
        <w:rPr>
          <w:rFonts w:ascii="ITC Avant Garde" w:eastAsia="Times New Roman" w:hAnsi="ITC Avant Garde"/>
          <w:lang w:eastAsia="es-MX"/>
        </w:rPr>
      </w:pPr>
      <w:r>
        <w:rPr>
          <w:rFonts w:ascii="ITC Avant Garde" w:eastAsia="Times New Roman" w:hAnsi="ITC Avant Garde"/>
          <w:b/>
          <w:lang w:eastAsia="es-MX"/>
        </w:rPr>
        <w:t>SEXTO</w:t>
      </w:r>
      <w:r w:rsidR="0049028C" w:rsidRPr="0049028C">
        <w:rPr>
          <w:rFonts w:ascii="ITC Avant Garde" w:eastAsia="Times New Roman" w:hAnsi="ITC Avant Garde"/>
          <w:b/>
          <w:lang w:eastAsia="es-MX"/>
        </w:rPr>
        <w:t xml:space="preserve">. </w:t>
      </w:r>
      <w:r w:rsidR="0049028C" w:rsidRPr="0049028C">
        <w:rPr>
          <w:rFonts w:ascii="ITC Avant Garde" w:eastAsia="Times New Roman" w:hAnsi="ITC Avant Garde"/>
          <w:lang w:eastAsia="es-MX"/>
        </w:rPr>
        <w:t>En términos del artículo 3, fracción XIV de la Ley Federal de Procedimiento Administrativo, se informa</w:t>
      </w:r>
      <w:r>
        <w:rPr>
          <w:rFonts w:ascii="ITC Avant Garde" w:eastAsia="Times New Roman" w:hAnsi="ITC Avant Garde"/>
          <w:lang w:eastAsia="es-MX"/>
        </w:rPr>
        <w:t xml:space="preserve"> a</w:t>
      </w:r>
      <w:r w:rsidR="0049028C" w:rsidRPr="0049028C">
        <w:rPr>
          <w:rFonts w:ascii="ITC Avant Garde" w:eastAsia="Times New Roman" w:hAnsi="ITC Avant Garde"/>
          <w:lang w:eastAsia="es-MX"/>
        </w:rPr>
        <w:t xml:space="preserve"> </w:t>
      </w:r>
      <w:r w:rsidR="006C2086" w:rsidRPr="00BA6E70">
        <w:rPr>
          <w:rFonts w:ascii="ITC Avant Garde" w:hAnsi="ITC Avant Garde"/>
          <w:b/>
        </w:rPr>
        <w:t>UQUIFA MÉXICO, S.A. DE C.V.</w:t>
      </w:r>
      <w:r w:rsidR="006C2086">
        <w:rPr>
          <w:rFonts w:ascii="ITC Avant Garde" w:hAnsi="ITC Avant Garde"/>
          <w:b/>
        </w:rPr>
        <w:t xml:space="preserve">, </w:t>
      </w:r>
      <w:r w:rsidR="0049028C" w:rsidRPr="0049028C">
        <w:rPr>
          <w:rFonts w:ascii="ITC Avant Garde" w:eastAsia="Times New Roman" w:hAnsi="ITC Avant Garde"/>
          <w:bCs/>
          <w:color w:val="000000"/>
          <w:lang w:eastAsia="es-MX"/>
        </w:rPr>
        <w:t xml:space="preserve">que podrá consultar el expediente en que se actúa en las oficinas de la Unidad de Cumplimiento del este Instituto Federal de Telecomunicaciones, con domicilio en </w:t>
      </w:r>
      <w:r w:rsidR="0049028C" w:rsidRPr="0049028C">
        <w:rPr>
          <w:rFonts w:ascii="ITC Avant Garde" w:hAnsi="ITC Avant Garde"/>
          <w:color w:val="000000"/>
        </w:rPr>
        <w:t xml:space="preserve">Avenida Insurgentes Sur número 838, cuarto piso, Colonia Del Valle, Delegación Benito Juárez, </w:t>
      </w:r>
      <w:r w:rsidR="00011111">
        <w:rPr>
          <w:rFonts w:ascii="ITC Avant Garde" w:hAnsi="ITC Avant Garde"/>
          <w:color w:val="000000"/>
        </w:rPr>
        <w:t>Ciudad de México,</w:t>
      </w:r>
      <w:r w:rsidR="0049028C" w:rsidRPr="0049028C">
        <w:rPr>
          <w:rFonts w:ascii="ITC Avant Garde" w:hAnsi="ITC Avant Garde"/>
          <w:color w:val="000000"/>
        </w:rPr>
        <w:t xml:space="preserve"> Código Postal 03100</w:t>
      </w:r>
      <w:r w:rsidR="0049028C" w:rsidRPr="0049028C">
        <w:rPr>
          <w:rFonts w:ascii="ITC Avant Garde" w:eastAsia="Times New Roman" w:hAnsi="ITC Avant Garde"/>
          <w:bCs/>
          <w:color w:val="000000"/>
          <w:lang w:eastAsia="es-MX"/>
        </w:rPr>
        <w:t xml:space="preserve">, </w:t>
      </w:r>
      <w:r w:rsidR="0049028C" w:rsidRPr="0049028C">
        <w:rPr>
          <w:rFonts w:ascii="ITC Avant Garde" w:eastAsia="Times New Roman" w:hAnsi="ITC Avant Garde"/>
          <w:lang w:eastAsia="es-MX"/>
        </w:rPr>
        <w:t xml:space="preserve">(edificio alterno a la sede de este Instituto), </w:t>
      </w:r>
      <w:r w:rsidR="0049028C" w:rsidRPr="0049028C">
        <w:rPr>
          <w:rFonts w:ascii="ITC Avant Garde" w:eastAsia="Times New Roman" w:hAnsi="ITC Avant Garde"/>
          <w:bCs/>
          <w:color w:val="000000"/>
          <w:lang w:eastAsia="es-MX"/>
        </w:rPr>
        <w:t xml:space="preserve">dentro del siguiente horario: de lunes a jueves las 9:00 a las 18:30 horas y el viernes de </w:t>
      </w:r>
      <w:r w:rsidR="0044564A">
        <w:rPr>
          <w:rFonts w:ascii="ITC Avant Garde" w:eastAsia="Times New Roman" w:hAnsi="ITC Avant Garde"/>
          <w:bCs/>
          <w:color w:val="000000"/>
          <w:lang w:eastAsia="es-MX"/>
        </w:rPr>
        <w:t xml:space="preserve">las </w:t>
      </w:r>
      <w:r w:rsidR="0049028C" w:rsidRPr="0049028C">
        <w:rPr>
          <w:rFonts w:ascii="ITC Avant Garde" w:eastAsia="Times New Roman" w:hAnsi="ITC Avant Garde"/>
          <w:bCs/>
          <w:color w:val="000000"/>
          <w:lang w:eastAsia="es-MX"/>
        </w:rPr>
        <w:t xml:space="preserve">9:00 a </w:t>
      </w:r>
      <w:r w:rsidR="0044564A">
        <w:rPr>
          <w:rFonts w:ascii="ITC Avant Garde" w:eastAsia="Times New Roman" w:hAnsi="ITC Avant Garde"/>
          <w:bCs/>
          <w:color w:val="000000"/>
          <w:lang w:eastAsia="es-MX"/>
        </w:rPr>
        <w:t xml:space="preserve">las </w:t>
      </w:r>
      <w:r w:rsidR="0049028C" w:rsidRPr="0049028C">
        <w:rPr>
          <w:rFonts w:ascii="ITC Avant Garde" w:eastAsia="Times New Roman" w:hAnsi="ITC Avant Garde"/>
          <w:bCs/>
          <w:color w:val="000000"/>
          <w:lang w:eastAsia="es-MX"/>
        </w:rPr>
        <w:t>15:00 horas.</w:t>
      </w:r>
    </w:p>
    <w:p w:rsidR="00CB212A" w:rsidRDefault="001B00B6" w:rsidP="003953D5">
      <w:pPr>
        <w:tabs>
          <w:tab w:val="left" w:pos="993"/>
        </w:tabs>
        <w:spacing w:after="240" w:line="360" w:lineRule="auto"/>
        <w:jc w:val="both"/>
        <w:rPr>
          <w:rFonts w:ascii="ITC Avant Garde" w:eastAsia="Times New Roman" w:hAnsi="ITC Avant Garde"/>
          <w:bCs/>
          <w:lang w:eastAsia="es-MX"/>
        </w:rPr>
      </w:pPr>
      <w:r>
        <w:rPr>
          <w:rFonts w:ascii="ITC Avant Garde" w:eastAsia="Times New Roman" w:hAnsi="ITC Avant Garde"/>
          <w:b/>
          <w:lang w:eastAsia="es-MX"/>
        </w:rPr>
        <w:t>SÉPTIMO</w:t>
      </w:r>
      <w:r w:rsidR="0049028C" w:rsidRPr="0049028C">
        <w:rPr>
          <w:rFonts w:ascii="ITC Avant Garde" w:eastAsia="Times New Roman" w:hAnsi="ITC Avant Garde"/>
          <w:b/>
          <w:lang w:eastAsia="es-MX"/>
        </w:rPr>
        <w:t>.</w:t>
      </w:r>
      <w:r w:rsidR="0049028C" w:rsidRPr="0049028C">
        <w:rPr>
          <w:rFonts w:ascii="ITC Avant Garde" w:eastAsia="Times New Roman" w:hAnsi="ITC Avant Garde"/>
          <w:lang w:eastAsia="es-MX"/>
        </w:rPr>
        <w:t xml:space="preserve"> </w:t>
      </w:r>
      <w:r w:rsidR="0049028C" w:rsidRPr="0049028C">
        <w:rPr>
          <w:rFonts w:ascii="ITC Avant Garde" w:eastAsia="Times New Roman" w:hAnsi="ITC Avant Garde"/>
          <w:bCs/>
          <w:lang w:eastAsia="es-MX"/>
        </w:rPr>
        <w:t>En cumplimiento a lo dispuesto en los artículos 3, fracción XV y 39 de la Ley Federal de Procedimiento Administrat</w:t>
      </w:r>
      <w:r w:rsidR="00EE4625">
        <w:rPr>
          <w:rFonts w:ascii="ITC Avant Garde" w:eastAsia="Times New Roman" w:hAnsi="ITC Avant Garde"/>
          <w:bCs/>
          <w:lang w:eastAsia="es-MX"/>
        </w:rPr>
        <w:t>ivo, se hace del conocimiento d</w:t>
      </w:r>
      <w:r w:rsidR="00F80DF9">
        <w:rPr>
          <w:rFonts w:ascii="ITC Avant Garde" w:eastAsia="Times New Roman" w:hAnsi="ITC Avant Garde"/>
          <w:lang w:eastAsia="es-MX"/>
        </w:rPr>
        <w:t>e</w:t>
      </w:r>
      <w:r w:rsidR="00EE4625" w:rsidRPr="00986201">
        <w:rPr>
          <w:rFonts w:ascii="ITC Avant Garde" w:eastAsia="Times New Roman" w:hAnsi="ITC Avant Garde"/>
          <w:b/>
          <w:bCs/>
          <w:color w:val="000000"/>
          <w:lang w:eastAsia="es-MX"/>
        </w:rPr>
        <w:t xml:space="preserve"> </w:t>
      </w:r>
      <w:r w:rsidR="006C2086" w:rsidRPr="00BA6E70">
        <w:rPr>
          <w:rFonts w:ascii="ITC Avant Garde" w:hAnsi="ITC Avant Garde"/>
          <w:b/>
        </w:rPr>
        <w:t>UQUIFA MÉXICO, S.A. DE C.V.</w:t>
      </w:r>
      <w:r w:rsidR="006C2086">
        <w:rPr>
          <w:rFonts w:ascii="ITC Avant Garde" w:hAnsi="ITC Avant Garde"/>
          <w:b/>
        </w:rPr>
        <w:t xml:space="preserve">, </w:t>
      </w:r>
      <w:r w:rsidR="0049028C" w:rsidRPr="0049028C">
        <w:rPr>
          <w:rFonts w:ascii="ITC Avant Garde" w:eastAsia="Times New Roman" w:hAnsi="ITC Avant Garde"/>
          <w:bCs/>
          <w:lang w:eastAsia="es-MX"/>
        </w:rPr>
        <w:t xml:space="preserve">que la presente Resolución constituye un acto administrativo definitivo y por lo tanto, de conformidad con lo dispuesto en el artículo 28 de la Constitución Política de los Estados Unidos Mexicanos, procede interponer ante los juzgados de distrito </w:t>
      </w:r>
      <w:r w:rsidR="0049028C" w:rsidRPr="0049028C">
        <w:rPr>
          <w:rFonts w:ascii="ITC Avant Garde" w:eastAsia="Times New Roman" w:hAnsi="ITC Avant Garde"/>
          <w:bCs/>
          <w:lang w:eastAsia="es-MX"/>
        </w:rPr>
        <w:lastRenderedPageBreak/>
        <w:t>especializados en materia de competencia económica, radiodifusión y telecomunicaciones, con residencia en el Distrito Federal, y jurisdicción territorial en toda la República, el juicio de amparo indirecto dentro del plazo de quince días hábiles contados a partir de que surta efectos la notificación de la presente resolución, en términos del artículo 17</w:t>
      </w:r>
      <w:r w:rsidR="0049028C" w:rsidRPr="0049028C">
        <w:rPr>
          <w:rFonts w:ascii="ITC Avant Garde" w:hAnsi="ITC Avant Garde"/>
        </w:rPr>
        <w:t xml:space="preserve"> </w:t>
      </w:r>
      <w:r w:rsidR="0049028C" w:rsidRPr="0049028C">
        <w:rPr>
          <w:rFonts w:ascii="ITC Avant Garde" w:eastAsia="Times New Roman" w:hAnsi="ITC Avant Garde"/>
          <w:bCs/>
          <w:lang w:eastAsia="es-MX"/>
        </w:rPr>
        <w:t>a Ley de Amparo, Reglamentaria de los artículos 103 y 107 de la Constitución Política de los Estados Unidos Mexicanos.</w:t>
      </w:r>
    </w:p>
    <w:p w:rsidR="00C413F5" w:rsidRPr="00467441" w:rsidRDefault="001B00B6" w:rsidP="003953D5">
      <w:pPr>
        <w:pStyle w:val="Textoindependiente"/>
        <w:tabs>
          <w:tab w:val="left" w:pos="993"/>
        </w:tabs>
        <w:spacing w:after="240" w:line="360" w:lineRule="auto"/>
        <w:jc w:val="both"/>
        <w:rPr>
          <w:rFonts w:ascii="ITC Avant Garde" w:eastAsia="Times New Roman" w:hAnsi="ITC Avant Garde"/>
          <w:color w:val="000000"/>
          <w:lang w:eastAsia="es-MX"/>
        </w:rPr>
      </w:pPr>
      <w:r>
        <w:rPr>
          <w:rFonts w:ascii="ITC Avant Garde" w:eastAsia="Times New Roman" w:hAnsi="ITC Avant Garde"/>
          <w:b/>
          <w:bCs/>
          <w:lang w:eastAsia="es-MX"/>
        </w:rPr>
        <w:t>OCTAVO</w:t>
      </w:r>
      <w:r w:rsidR="0049028C" w:rsidRPr="0049028C">
        <w:rPr>
          <w:rFonts w:ascii="ITC Avant Garde" w:eastAsia="Times New Roman" w:hAnsi="ITC Avant Garde"/>
          <w:b/>
          <w:bCs/>
          <w:lang w:eastAsia="es-MX"/>
        </w:rPr>
        <w:t>.</w:t>
      </w:r>
      <w:r w:rsidR="0049028C" w:rsidRPr="0049028C">
        <w:rPr>
          <w:rFonts w:ascii="ITC Avant Garde" w:eastAsia="Times New Roman" w:hAnsi="ITC Avant Garde"/>
          <w:bCs/>
          <w:lang w:eastAsia="es-MX"/>
        </w:rPr>
        <w:t xml:space="preserve"> </w:t>
      </w:r>
      <w:r w:rsidR="00C413F5" w:rsidRPr="00467441">
        <w:rPr>
          <w:rFonts w:ascii="ITC Avant Garde" w:hAnsi="ITC Avant Garde"/>
          <w:lang w:eastAsia="es-MX"/>
        </w:rPr>
        <w:t>Una vez que la presente resolución haya quedado firme, con fundamento en los artículos 177, fracción XIX, de la Ley Federal de Telecomunicaciones y Radiodifusión, en relación con el diverso 36, fracción I del Estatuto Orgánico del Instituto Federal de Telecomunicaciones, inscríbase la misma en el Registro Público de Concesiones para todos los efectos a que haya lugar.</w:t>
      </w:r>
    </w:p>
    <w:p w:rsidR="00CB212A" w:rsidRDefault="001B00B6" w:rsidP="003953D5">
      <w:pPr>
        <w:tabs>
          <w:tab w:val="left" w:pos="993"/>
        </w:tabs>
        <w:spacing w:after="240" w:line="360" w:lineRule="auto"/>
        <w:jc w:val="both"/>
        <w:rPr>
          <w:rFonts w:ascii="ITC Avant Garde" w:eastAsia="Times New Roman" w:hAnsi="ITC Avant Garde"/>
          <w:bCs/>
          <w:lang w:eastAsia="es-MX"/>
        </w:rPr>
      </w:pPr>
      <w:r>
        <w:rPr>
          <w:rFonts w:ascii="ITC Avant Garde" w:eastAsia="Times New Roman" w:hAnsi="ITC Avant Garde"/>
          <w:b/>
          <w:bCs/>
          <w:lang w:eastAsia="es-MX"/>
        </w:rPr>
        <w:t>NOVENO</w:t>
      </w:r>
      <w:r w:rsidR="00C413F5">
        <w:rPr>
          <w:rFonts w:ascii="ITC Avant Garde" w:eastAsia="Times New Roman" w:hAnsi="ITC Avant Garde"/>
          <w:b/>
          <w:bCs/>
          <w:lang w:eastAsia="es-MX"/>
        </w:rPr>
        <w:t xml:space="preserve">. </w:t>
      </w:r>
      <w:r w:rsidR="0049028C" w:rsidRPr="0049028C">
        <w:rPr>
          <w:rFonts w:ascii="ITC Avant Garde" w:eastAsia="Times New Roman" w:hAnsi="ITC Avant Garde"/>
          <w:bCs/>
          <w:lang w:eastAsia="es-MX"/>
        </w:rPr>
        <w:t>En su oportunidad archívese el expediente como asunto total y definitivamente concluido.</w:t>
      </w:r>
    </w:p>
    <w:p w:rsidR="001B00B6" w:rsidRDefault="001B00B6" w:rsidP="003953D5">
      <w:pPr>
        <w:pStyle w:val="Textoindependiente"/>
        <w:tabs>
          <w:tab w:val="left" w:pos="993"/>
        </w:tabs>
        <w:spacing w:after="240" w:line="360" w:lineRule="auto"/>
        <w:jc w:val="both"/>
        <w:rPr>
          <w:rFonts w:ascii="ITC Avant Garde" w:eastAsia="Times New Roman" w:hAnsi="ITC Avant Garde"/>
          <w:bCs/>
          <w:lang w:eastAsia="es-MX"/>
        </w:rPr>
      </w:pPr>
      <w:r w:rsidRPr="00084820">
        <w:rPr>
          <w:rFonts w:ascii="ITC Avant Garde" w:eastAsia="Times New Roman" w:hAnsi="ITC Avant Garde"/>
          <w:bCs/>
          <w:lang w:eastAsia="es-MX"/>
        </w:rPr>
        <w:t>Así lo resolvió el Pleno del Instituto Federal de Telecomunicaciones, con fundamento en los artículos señalados en la presente Resolución.</w:t>
      </w:r>
    </w:p>
    <w:p w:rsidR="00CB212A" w:rsidRDefault="0084116D" w:rsidP="00324B0C">
      <w:pPr>
        <w:spacing w:after="240" w:line="240" w:lineRule="auto"/>
        <w:jc w:val="both"/>
        <w:rPr>
          <w:rFonts w:ascii="ITC Avant Garde" w:hAnsi="ITC Avant Garde"/>
          <w:sz w:val="14"/>
          <w:szCs w:val="14"/>
        </w:rPr>
      </w:pPr>
      <w:r w:rsidRPr="0084116D">
        <w:rPr>
          <w:rFonts w:ascii="ITC Avant Garde" w:hAnsi="ITC Avant Garde"/>
          <w:sz w:val="14"/>
          <w:szCs w:val="14"/>
          <w:lang w:val="es-ES" w:eastAsia="es-ES"/>
        </w:rPr>
        <w:t xml:space="preserve">La presente Resolución fue aprobada por el Pleno del Instituto Federal de Telecomunicaciones en su XVIII Sesión Ordinaria celebrada el 23 </w:t>
      </w:r>
      <w:bookmarkStart w:id="0" w:name="_GoBack"/>
      <w:r w:rsidRPr="0084116D">
        <w:rPr>
          <w:rFonts w:ascii="ITC Avant Garde" w:hAnsi="ITC Avant Garde"/>
          <w:sz w:val="14"/>
          <w:szCs w:val="14"/>
          <w:lang w:val="es-ES" w:eastAsia="es-ES"/>
        </w:rPr>
        <w:t xml:space="preserve">de mayo de 2018, por </w:t>
      </w:r>
      <w:r w:rsidRPr="0084116D">
        <w:rPr>
          <w:rFonts w:ascii="ITC Avant Garde" w:hAnsi="ITC Avant Garde"/>
          <w:bCs/>
          <w:sz w:val="14"/>
          <w:szCs w:val="14"/>
          <w:lang w:val="es-ES" w:eastAsia="es-ES"/>
        </w:rPr>
        <w:t>unanimidad</w:t>
      </w:r>
      <w:r w:rsidRPr="0084116D">
        <w:rPr>
          <w:rFonts w:ascii="ITC Avant Garde" w:hAnsi="ITC Avant Garde"/>
          <w:sz w:val="14"/>
          <w:szCs w:val="14"/>
          <w:lang w:val="es-ES" w:eastAsia="es-ES"/>
        </w:rPr>
        <w:t xml:space="preserve"> de votos de los Comisionados Gabriel Oswaldo Contreras Saldívar, María Elena Estavillo Flores, </w:t>
      </w:r>
      <w:r w:rsidRPr="0084116D">
        <w:rPr>
          <w:rFonts w:ascii="ITC Avant Garde" w:hAnsi="ITC Avant Garde"/>
          <w:sz w:val="14"/>
          <w:szCs w:val="14"/>
          <w:lang w:eastAsia="es-MX"/>
        </w:rPr>
        <w:t>Mario Germán Fromow Rangel, Adolfo Cuevas Teja, Javier Juárez Mojica, Arturo Robles Rovalo y Sóstenes Díaz González;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P/IFT/230518/396.</w:t>
      </w:r>
    </w:p>
    <w:p w:rsidR="0084116D" w:rsidRPr="0084116D" w:rsidRDefault="0084116D" w:rsidP="00324B0C">
      <w:pPr>
        <w:spacing w:after="240" w:line="240" w:lineRule="auto"/>
        <w:ind w:right="49"/>
        <w:jc w:val="both"/>
        <w:rPr>
          <w:rFonts w:ascii="ITC Avant Garde" w:eastAsia="Times New Roman" w:hAnsi="ITC Avant Garde"/>
          <w:bCs/>
          <w:color w:val="000000"/>
          <w:sz w:val="14"/>
          <w:szCs w:val="14"/>
          <w:lang w:eastAsia="es-MX"/>
        </w:rPr>
      </w:pPr>
      <w:r w:rsidRPr="0084116D">
        <w:rPr>
          <w:rFonts w:ascii="ITC Avant Garde" w:hAnsi="ITC Avant Garde"/>
          <w:sz w:val="14"/>
          <w:szCs w:val="14"/>
          <w:lang w:val="es-ES"/>
        </w:rPr>
        <w:t xml:space="preserve">El Comisionado Adolfo Cuevas Teja, previendo su ausencia justificada a la sesión, emitió su voto razonado por escrito, </w:t>
      </w:r>
      <w:r w:rsidRPr="0084116D">
        <w:rPr>
          <w:rFonts w:ascii="ITC Avant Garde" w:hAnsi="ITC Avant Garde"/>
          <w:sz w:val="14"/>
          <w:szCs w:val="14"/>
        </w:rPr>
        <w:t xml:space="preserve">en términos de los artículos </w:t>
      </w:r>
      <w:r w:rsidRPr="0084116D">
        <w:rPr>
          <w:rFonts w:ascii="ITC Avant Garde" w:hAnsi="ITC Avant Garde"/>
          <w:sz w:val="14"/>
          <w:szCs w:val="14"/>
          <w:lang w:val="es-ES"/>
        </w:rPr>
        <w:t>45 tercer párrafo de la Ley Federal de Telecomunicaciones y Radiodifusión, y 8 segundo párrafo del Estatuto Orgánico del Instituto Federal de Telecomunicaciones.</w:t>
      </w:r>
      <w:bookmarkEnd w:id="0"/>
    </w:p>
    <w:sectPr w:rsidR="0084116D" w:rsidRPr="0084116D" w:rsidSect="00160817">
      <w:headerReference w:type="default" r:id="rId22"/>
      <w:pgSz w:w="12240" w:h="15840"/>
      <w:pgMar w:top="1985" w:right="1418" w:bottom="1418" w:left="1418"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3E0" w:rsidRDefault="006C53E0" w:rsidP="00867A99">
      <w:pPr>
        <w:spacing w:after="0" w:line="240" w:lineRule="auto"/>
      </w:pPr>
      <w:r>
        <w:separator/>
      </w:r>
    </w:p>
  </w:endnote>
  <w:endnote w:type="continuationSeparator" w:id="0">
    <w:p w:rsidR="006C53E0" w:rsidRDefault="006C53E0" w:rsidP="00867A99">
      <w:pPr>
        <w:spacing w:after="0" w:line="240" w:lineRule="auto"/>
      </w:pPr>
      <w:r>
        <w:continuationSeparator/>
      </w:r>
    </w:p>
  </w:endnote>
  <w:endnote w:type="continuationNotice" w:id="1">
    <w:p w:rsidR="006C53E0" w:rsidRDefault="006C53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Liberation Serif">
    <w:altName w:val="MS PMincho"/>
    <w:charset w:val="80"/>
    <w:family w:val="roman"/>
    <w:pitch w:val="variable"/>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ITC Avant Garde">
    <w:panose1 w:val="020B04020202030203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160" w:rsidRDefault="00E14160" w:rsidP="00A3395A">
    <w:pPr>
      <w:pStyle w:val="Piedepgina"/>
      <w:jc w:val="center"/>
    </w:pPr>
    <w:r w:rsidRPr="00454855">
      <w:rPr>
        <w:rFonts w:ascii="ITC Avant Garde" w:hAnsi="ITC Avant Garde"/>
        <w:sz w:val="20"/>
        <w:lang w:val="es-ES"/>
      </w:rPr>
      <w:t xml:space="preserve">Página </w:t>
    </w:r>
    <w:r w:rsidRPr="00454855">
      <w:rPr>
        <w:rFonts w:ascii="ITC Avant Garde" w:hAnsi="ITC Avant Garde"/>
      </w:rPr>
      <w:fldChar w:fldCharType="begin"/>
    </w:r>
    <w:r w:rsidRPr="00454855">
      <w:rPr>
        <w:rFonts w:ascii="ITC Avant Garde" w:hAnsi="ITC Avant Garde"/>
        <w:bCs/>
        <w:sz w:val="20"/>
      </w:rPr>
      <w:instrText>PAGE</w:instrText>
    </w:r>
    <w:r w:rsidRPr="00454855">
      <w:rPr>
        <w:rFonts w:ascii="ITC Avant Garde" w:hAnsi="ITC Avant Garde"/>
      </w:rPr>
      <w:fldChar w:fldCharType="separate"/>
    </w:r>
    <w:r w:rsidR="003E42E3">
      <w:rPr>
        <w:rFonts w:ascii="ITC Avant Garde" w:hAnsi="ITC Avant Garde"/>
        <w:bCs/>
        <w:noProof/>
        <w:sz w:val="20"/>
      </w:rPr>
      <w:t>58</w:t>
    </w:r>
    <w:r w:rsidRPr="00454855">
      <w:rPr>
        <w:rFonts w:ascii="ITC Avant Garde" w:hAnsi="ITC Avant Garde"/>
      </w:rPr>
      <w:fldChar w:fldCharType="end"/>
    </w:r>
    <w:r w:rsidRPr="00454855">
      <w:rPr>
        <w:rFonts w:ascii="ITC Avant Garde" w:hAnsi="ITC Avant Garde"/>
        <w:sz w:val="20"/>
        <w:lang w:val="es-ES"/>
      </w:rPr>
      <w:t xml:space="preserve"> de </w:t>
    </w:r>
    <w:r w:rsidRPr="00454855">
      <w:rPr>
        <w:rFonts w:ascii="ITC Avant Garde" w:hAnsi="ITC Avant Garde"/>
      </w:rPr>
      <w:fldChar w:fldCharType="begin"/>
    </w:r>
    <w:r w:rsidRPr="00454855">
      <w:rPr>
        <w:rFonts w:ascii="ITC Avant Garde" w:hAnsi="ITC Avant Garde"/>
        <w:bCs/>
        <w:sz w:val="20"/>
      </w:rPr>
      <w:instrText>NUMPAGES</w:instrText>
    </w:r>
    <w:r w:rsidRPr="00454855">
      <w:rPr>
        <w:rFonts w:ascii="ITC Avant Garde" w:hAnsi="ITC Avant Garde"/>
      </w:rPr>
      <w:fldChar w:fldCharType="separate"/>
    </w:r>
    <w:r w:rsidR="003E42E3">
      <w:rPr>
        <w:rFonts w:ascii="ITC Avant Garde" w:hAnsi="ITC Avant Garde"/>
        <w:bCs/>
        <w:noProof/>
        <w:sz w:val="20"/>
      </w:rPr>
      <w:t>60</w:t>
    </w:r>
    <w:r w:rsidRPr="00454855">
      <w:rPr>
        <w:rFonts w:ascii="ITC Avant Garde" w:hAnsi="ITC Avant Gar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3E0" w:rsidRDefault="006C53E0" w:rsidP="00867A99">
      <w:pPr>
        <w:spacing w:after="0" w:line="240" w:lineRule="auto"/>
      </w:pPr>
      <w:r>
        <w:separator/>
      </w:r>
    </w:p>
  </w:footnote>
  <w:footnote w:type="continuationSeparator" w:id="0">
    <w:p w:rsidR="006C53E0" w:rsidRDefault="006C53E0" w:rsidP="00867A99">
      <w:pPr>
        <w:spacing w:after="0" w:line="240" w:lineRule="auto"/>
      </w:pPr>
      <w:r>
        <w:continuationSeparator/>
      </w:r>
    </w:p>
  </w:footnote>
  <w:footnote w:type="continuationNotice" w:id="1">
    <w:p w:rsidR="006C53E0" w:rsidRDefault="006C53E0">
      <w:pPr>
        <w:spacing w:after="0" w:line="240" w:lineRule="auto"/>
      </w:pPr>
    </w:p>
  </w:footnote>
  <w:footnote w:id="2">
    <w:p w:rsidR="00E14160" w:rsidRPr="00A15149" w:rsidRDefault="00E14160" w:rsidP="00C13836">
      <w:pPr>
        <w:pStyle w:val="Textonotapie"/>
        <w:jc w:val="both"/>
        <w:rPr>
          <w:rFonts w:ascii="ITC Avant Garde" w:hAnsi="ITC Avant Garde"/>
          <w:sz w:val="16"/>
        </w:rPr>
      </w:pPr>
      <w:r w:rsidRPr="00A15149">
        <w:rPr>
          <w:rStyle w:val="Refdenotaalpie"/>
          <w:rFonts w:ascii="ITC Avant Garde" w:hAnsi="ITC Avant Garde"/>
          <w:sz w:val="16"/>
        </w:rPr>
        <w:footnoteRef/>
      </w:r>
      <w:r w:rsidRPr="00A15149">
        <w:rPr>
          <w:rFonts w:ascii="ITC Avant Garde" w:hAnsi="ITC Avant Garde"/>
          <w:sz w:val="16"/>
        </w:rPr>
        <w:t xml:space="preserve"> Dichos principios tienen su fundamento en los artículos 14 y 16 de la Constitución Política de los Estados Unidos Mexicanos, los cuales establecen la garantía de debido proceso</w:t>
      </w:r>
      <w:r>
        <w:rPr>
          <w:rFonts w:ascii="ITC Avant Garde" w:hAnsi="ITC Avant Garde"/>
          <w:sz w:val="16"/>
          <w:szCs w:val="16"/>
        </w:rPr>
        <w:t>.</w:t>
      </w:r>
    </w:p>
  </w:footnote>
  <w:footnote w:id="3">
    <w:p w:rsidR="00E14160" w:rsidRPr="00987507" w:rsidRDefault="00E14160" w:rsidP="003C76D7">
      <w:pPr>
        <w:pStyle w:val="Textonotapie"/>
        <w:jc w:val="both"/>
        <w:rPr>
          <w:rFonts w:ascii="ITC Avant Garde" w:hAnsi="ITC Avant Garde"/>
          <w:sz w:val="16"/>
          <w:szCs w:val="18"/>
        </w:rPr>
      </w:pPr>
      <w:r w:rsidRPr="00987507">
        <w:rPr>
          <w:rStyle w:val="Refdenotaalpie"/>
          <w:rFonts w:ascii="ITC Avant Garde" w:hAnsi="ITC Avant Garde"/>
          <w:b/>
          <w:sz w:val="16"/>
          <w:szCs w:val="18"/>
        </w:rPr>
        <w:footnoteRef/>
      </w:r>
      <w:r w:rsidRPr="00987507">
        <w:rPr>
          <w:rFonts w:ascii="ITC Avant Garde" w:hAnsi="ITC Avant Garde"/>
          <w:b/>
          <w:sz w:val="16"/>
          <w:szCs w:val="18"/>
        </w:rPr>
        <w:t xml:space="preserve"> </w:t>
      </w:r>
      <w:r w:rsidRPr="00987507">
        <w:rPr>
          <w:rFonts w:ascii="ITC Avant Garde" w:hAnsi="ITC Avant Garde"/>
          <w:sz w:val="16"/>
          <w:szCs w:val="18"/>
        </w:rPr>
        <w:t>Párrafo 45, Engrose versión pública, Contradicción de Tesis 200/2013 del índice del Pleno de la Suprema Corte de Justicia de la Nación, resuelto en sesión del 28 de enero de 2014, consultable en http://www2.scjn.gob.mx/ConsultaTematica/PaginasPub/TematicaPub.aspx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160" w:rsidRDefault="006C53E0">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915" w:rsidRPr="00F06985" w:rsidRDefault="006D1915" w:rsidP="006D1915">
    <w:pPr>
      <w:ind w:right="48"/>
      <w:jc w:val="both"/>
      <w:rPr>
        <w:rFonts w:cs="Calibri"/>
        <w:sz w:val="16"/>
        <w:szCs w:val="16"/>
      </w:rPr>
    </w:pPr>
    <w:r w:rsidRPr="00F06985">
      <w:rPr>
        <w:rFonts w:cs="Calibri"/>
        <w:sz w:val="16"/>
        <w:szCs w:val="16"/>
      </w:rPr>
      <w:t>De conformidad con los artículos 23 y 116, de la Ley General de Transparencia y Acceso a la Información Pública; 113, fracción I, de la Ley Federal de Transparencia y Acceso a la Información Pública; 2, fracción V, 6, 31, de la Ley General de Protección de Datos Personales en Posesión de Sujetos Obligados; y 47, primer párrafo, de la Ley Federal de Telecomunicaciones y Radiodifusión; así como los lineamientos Trigésimo Octavo fracción I,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915" w:rsidRPr="006D1915" w:rsidRDefault="006D1915" w:rsidP="006D1915">
    <w:pPr>
      <w:pStyle w:val="Encabezado"/>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915" w:rsidRPr="00F06985" w:rsidRDefault="006D1915" w:rsidP="006D1915">
    <w:pPr>
      <w:ind w:right="48"/>
      <w:jc w:val="both"/>
      <w:rPr>
        <w:rFonts w:cs="Calibri"/>
        <w:sz w:val="16"/>
        <w:szCs w:val="16"/>
      </w:rPr>
    </w:pPr>
    <w:r w:rsidRPr="00F06985">
      <w:rPr>
        <w:rFonts w:cs="Calibri"/>
        <w:sz w:val="16"/>
        <w:szCs w:val="16"/>
      </w:rPr>
      <w:t>De conformidad con los artículos 23 y 116, de la Ley General de Transparencia y Acceso a la Información Pública; 113, fracción I, de la Ley Federal de Transparencia y Acceso a la Información Pública; 2, fracción V, 6, 31, de la Ley General de Protección de Datos Personales en Posesión de Sujetos Obligados; y 47, primer párrafo, de la Ley Federal de Telecomunicaciones y Radiodifusión; así como los lineamientos Trigésimo Octavo fracción I,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915" w:rsidRPr="006D1915" w:rsidRDefault="006D1915" w:rsidP="006D191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160" w:rsidRDefault="006C53E0">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9264;mso-position-horizontal:center;mso-position-horizontal-relative:margin;mso-position-vertical:center;mso-position-vertical-relative:margin" o:allowincell="f">
          <v:imagedata r:id="rId1" o:title="hoja membretada s dir-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915" w:rsidRPr="00F06985" w:rsidRDefault="006D1915" w:rsidP="006D1915">
    <w:pPr>
      <w:ind w:right="48"/>
      <w:jc w:val="both"/>
      <w:rPr>
        <w:rFonts w:cs="Calibri"/>
        <w:sz w:val="16"/>
        <w:szCs w:val="16"/>
      </w:rPr>
    </w:pPr>
    <w:r w:rsidRPr="00F06985">
      <w:rPr>
        <w:rFonts w:cs="Calibri"/>
        <w:sz w:val="16"/>
        <w:szCs w:val="16"/>
      </w:rPr>
      <w:t>De conformidad con los artículos 23 y 116, de la Ley General de Transparencia y Acceso a la Información Pública; 113, fracción I, de la Ley Federal de Transparencia y Acceso a la Información Pública; 2, fracción V, 6, 31, de la Ley General de Protección de Datos Personales en Posesión de Sujetos Obligados; y 47, primer párrafo, de la Ley Federal de Telecomunicaciones y Radiodifusión; así como los lineamientos Trigésimo Octavo fracción I,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915" w:rsidRPr="00F06985" w:rsidRDefault="006D1915" w:rsidP="006D1915">
    <w:pPr>
      <w:ind w:right="48"/>
      <w:jc w:val="both"/>
      <w:rPr>
        <w:rFonts w:cs="Calibri"/>
        <w:sz w:val="16"/>
        <w:szCs w:val="16"/>
      </w:rPr>
    </w:pPr>
    <w:r w:rsidRPr="00F06985">
      <w:rPr>
        <w:rFonts w:cs="Calibri"/>
        <w:sz w:val="16"/>
        <w:szCs w:val="16"/>
      </w:rPr>
      <w:t xml:space="preserve">De conformidad con los artículos 23 y 116, de la Ley General de Transparencia y Acceso a la Información Pública; 113, fracción </w:t>
    </w:r>
    <w:r>
      <w:rPr>
        <w:rFonts w:cs="Calibri"/>
        <w:sz w:val="16"/>
        <w:szCs w:val="16"/>
      </w:rPr>
      <w:t>I</w:t>
    </w:r>
    <w:r w:rsidRPr="00F06985">
      <w:rPr>
        <w:rFonts w:cs="Calibri"/>
        <w:sz w:val="16"/>
        <w:szCs w:val="16"/>
      </w:rPr>
      <w:t>I, de la Ley Federal de Transparencia y Acceso a la Información Pública; y 47, primer párrafo, de la Ley Federal de Telecomunicaciones y Radiodifusión; así como los lineamientos Trigésimo Octavo fracción I</w:t>
    </w:r>
    <w:r>
      <w:rPr>
        <w:rFonts w:cs="Calibri"/>
        <w:sz w:val="16"/>
        <w:szCs w:val="16"/>
      </w:rPr>
      <w:t>II</w:t>
    </w:r>
    <w:r w:rsidRPr="00F06985">
      <w:rPr>
        <w:rFonts w:cs="Calibri"/>
        <w:sz w:val="16"/>
        <w:szCs w:val="16"/>
      </w:rPr>
      <w:t xml:space="preserve">, </w:t>
    </w:r>
    <w:r>
      <w:rPr>
        <w:rFonts w:cs="Calibri"/>
        <w:sz w:val="16"/>
        <w:szCs w:val="16"/>
      </w:rPr>
      <w:t xml:space="preserve">Cuadragésimo Quinto </w:t>
    </w:r>
    <w:r w:rsidRPr="00F06985">
      <w:rPr>
        <w:rFonts w:cs="Calibri"/>
        <w:sz w:val="16"/>
        <w:szCs w:val="16"/>
      </w:rPr>
      <w:t>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915" w:rsidRPr="006D1915" w:rsidRDefault="006D1915" w:rsidP="006D1915">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915" w:rsidRPr="00F06985" w:rsidRDefault="006D1915" w:rsidP="006D1915">
    <w:pPr>
      <w:ind w:right="48"/>
      <w:jc w:val="both"/>
      <w:rPr>
        <w:rFonts w:cs="Calibri"/>
        <w:sz w:val="16"/>
        <w:szCs w:val="16"/>
      </w:rPr>
    </w:pPr>
    <w:r w:rsidRPr="00F06985">
      <w:rPr>
        <w:rFonts w:cs="Calibri"/>
        <w:sz w:val="16"/>
        <w:szCs w:val="16"/>
      </w:rPr>
      <w:t>De conformidad con los artículos 23 y 116, de la Ley General de Transparencia y Acceso a la Información Pública; 113, fracción I, de la Ley Federal de Transparencia y Acceso a la Información Pública; 2, fracción V, 6, 31, de la Ley General de Protección de Datos Personales en Posesión de Sujetos Obligados; y 47, primer párrafo, de la Ley Federal de Telecomunicaciones y Radiodifusión; así como los lineamientos Trigésimo Octavo fracción I,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915" w:rsidRPr="006D1915" w:rsidRDefault="006D1915" w:rsidP="006D1915">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915" w:rsidRPr="00F06985" w:rsidRDefault="006D1915" w:rsidP="006D1915">
    <w:pPr>
      <w:ind w:right="48"/>
      <w:jc w:val="both"/>
      <w:rPr>
        <w:rFonts w:cs="Calibri"/>
        <w:sz w:val="16"/>
        <w:szCs w:val="16"/>
      </w:rPr>
    </w:pPr>
    <w:r w:rsidRPr="00F06985">
      <w:rPr>
        <w:rFonts w:cs="Calibri"/>
        <w:sz w:val="16"/>
        <w:szCs w:val="16"/>
      </w:rPr>
      <w:t>De conformidad con los artículos 23 y 116, de la Ley General de Transparencia y Acceso a la Información Pública; 113, fracción I, de la Ley Federal de Transparencia y Acceso a la Información Pública; 2, fracción V, 6, 31, de la Ley General de Protección de Datos Personales en Posesión de Sujetos Obligados; y 47, primer párrafo, de la Ley Federal de Telecomunicaciones y Radiodifusión; así como los lineamientos Trigésimo Octavo fracción I,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915" w:rsidRPr="006D1915" w:rsidRDefault="006D1915" w:rsidP="006D191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D221928"/>
    <w:lvl w:ilvl="0">
      <w:start w:val="1"/>
      <w:numFmt w:val="decimal"/>
      <w:pStyle w:val="Listaconnmeros"/>
      <w:lvlText w:val="%1."/>
      <w:lvlJc w:val="left"/>
      <w:pPr>
        <w:tabs>
          <w:tab w:val="num" w:pos="360"/>
        </w:tabs>
        <w:ind w:left="360" w:hanging="360"/>
      </w:pPr>
    </w:lvl>
  </w:abstractNum>
  <w:abstractNum w:abstractNumId="1" w15:restartNumberingAfterBreak="0">
    <w:nsid w:val="08497FBD"/>
    <w:multiLevelType w:val="hybridMultilevel"/>
    <w:tmpl w:val="F47E2C6C"/>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2" w15:restartNumberingAfterBreak="0">
    <w:nsid w:val="0BBE35DC"/>
    <w:multiLevelType w:val="hybridMultilevel"/>
    <w:tmpl w:val="F5E6FB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2B1F7F"/>
    <w:multiLevelType w:val="hybridMultilevel"/>
    <w:tmpl w:val="0CB283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D3619B"/>
    <w:multiLevelType w:val="hybridMultilevel"/>
    <w:tmpl w:val="18B4FF38"/>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1BB63FE7"/>
    <w:multiLevelType w:val="hybridMultilevel"/>
    <w:tmpl w:val="70107F0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6C418B"/>
    <w:multiLevelType w:val="hybridMultilevel"/>
    <w:tmpl w:val="53681450"/>
    <w:lvl w:ilvl="0" w:tplc="B1B05F46">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A776338"/>
    <w:multiLevelType w:val="hybridMultilevel"/>
    <w:tmpl w:val="70F848C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B616798"/>
    <w:multiLevelType w:val="hybridMultilevel"/>
    <w:tmpl w:val="690A41A4"/>
    <w:lvl w:ilvl="0" w:tplc="4BD6B4B8">
      <w:start w:val="6"/>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4205CB6"/>
    <w:multiLevelType w:val="hybridMultilevel"/>
    <w:tmpl w:val="FBA80AA6"/>
    <w:lvl w:ilvl="0" w:tplc="FC1C82B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24E6208"/>
    <w:multiLevelType w:val="hybridMultilevel"/>
    <w:tmpl w:val="11B472DA"/>
    <w:lvl w:ilvl="0" w:tplc="F1B65D3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4936C25"/>
    <w:multiLevelType w:val="hybridMultilevel"/>
    <w:tmpl w:val="0C7C2C2E"/>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852339F"/>
    <w:multiLevelType w:val="hybridMultilevel"/>
    <w:tmpl w:val="B86C811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3" w15:restartNumberingAfterBreak="0">
    <w:nsid w:val="5473046F"/>
    <w:multiLevelType w:val="hybridMultilevel"/>
    <w:tmpl w:val="AD6699E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74E1968"/>
    <w:multiLevelType w:val="hybridMultilevel"/>
    <w:tmpl w:val="BAFCDDF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9542899"/>
    <w:multiLevelType w:val="hybridMultilevel"/>
    <w:tmpl w:val="A8E04B8E"/>
    <w:lvl w:ilvl="0" w:tplc="CBF4C810">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59D75EA"/>
    <w:multiLevelType w:val="hybridMultilevel"/>
    <w:tmpl w:val="7E66A128"/>
    <w:lvl w:ilvl="0" w:tplc="A1EAF86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15:restartNumberingAfterBreak="0">
    <w:nsid w:val="6A8F386B"/>
    <w:multiLevelType w:val="hybridMultilevel"/>
    <w:tmpl w:val="57F6FF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B08606B"/>
    <w:multiLevelType w:val="hybridMultilevel"/>
    <w:tmpl w:val="84EA8A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5F74A8F"/>
    <w:multiLevelType w:val="hybridMultilevel"/>
    <w:tmpl w:val="950C7318"/>
    <w:lvl w:ilvl="0" w:tplc="CC64968A">
      <w:start w:val="1"/>
      <w:numFmt w:val="lowerRoman"/>
      <w:lvlText w:val="%1)"/>
      <w:lvlJc w:val="left"/>
      <w:pPr>
        <w:ind w:left="1571" w:hanging="360"/>
      </w:pPr>
      <w:rPr>
        <w:rFonts w:hint="default"/>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abstractNumId w:val="0"/>
    <w:lvlOverride w:ilvl="0">
      <w:startOverride w:val="1"/>
    </w:lvlOverride>
  </w:num>
  <w:num w:numId="2">
    <w:abstractNumId w:val="13"/>
  </w:num>
  <w:num w:numId="3">
    <w:abstractNumId w:val="9"/>
  </w:num>
  <w:num w:numId="4">
    <w:abstractNumId w:val="4"/>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1"/>
  </w:num>
  <w:num w:numId="8">
    <w:abstractNumId w:val="5"/>
  </w:num>
  <w:num w:numId="9">
    <w:abstractNumId w:val="10"/>
  </w:num>
  <w:num w:numId="10">
    <w:abstractNumId w:val="7"/>
  </w:num>
  <w:num w:numId="11">
    <w:abstractNumId w:val="12"/>
  </w:num>
  <w:num w:numId="12">
    <w:abstractNumId w:val="2"/>
  </w:num>
  <w:num w:numId="13">
    <w:abstractNumId w:val="14"/>
  </w:num>
  <w:num w:numId="14">
    <w:abstractNumId w:val="8"/>
  </w:num>
  <w:num w:numId="15">
    <w:abstractNumId w:val="6"/>
  </w:num>
  <w:num w:numId="16">
    <w:abstractNumId w:val="11"/>
  </w:num>
  <w:num w:numId="17">
    <w:abstractNumId w:val="17"/>
  </w:num>
  <w:num w:numId="18">
    <w:abstractNumId w:val="3"/>
  </w:num>
  <w:num w:numId="19">
    <w:abstractNumId w:val="18"/>
  </w:num>
  <w:num w:numId="20">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99"/>
    <w:rsid w:val="00000D41"/>
    <w:rsid w:val="00002366"/>
    <w:rsid w:val="000027CA"/>
    <w:rsid w:val="00005620"/>
    <w:rsid w:val="0000603E"/>
    <w:rsid w:val="00006C1E"/>
    <w:rsid w:val="00006E75"/>
    <w:rsid w:val="000105C7"/>
    <w:rsid w:val="00011111"/>
    <w:rsid w:val="00011168"/>
    <w:rsid w:val="00011F58"/>
    <w:rsid w:val="00013925"/>
    <w:rsid w:val="00014E46"/>
    <w:rsid w:val="00015310"/>
    <w:rsid w:val="0001564A"/>
    <w:rsid w:val="00015689"/>
    <w:rsid w:val="000166A6"/>
    <w:rsid w:val="0001709A"/>
    <w:rsid w:val="00017985"/>
    <w:rsid w:val="00017ABF"/>
    <w:rsid w:val="00017BB1"/>
    <w:rsid w:val="000209CA"/>
    <w:rsid w:val="0002185A"/>
    <w:rsid w:val="00021A39"/>
    <w:rsid w:val="00021C05"/>
    <w:rsid w:val="00022404"/>
    <w:rsid w:val="00022951"/>
    <w:rsid w:val="00022ED5"/>
    <w:rsid w:val="000234F0"/>
    <w:rsid w:val="000249F8"/>
    <w:rsid w:val="00024CD8"/>
    <w:rsid w:val="00024DE0"/>
    <w:rsid w:val="00025F29"/>
    <w:rsid w:val="00026BD8"/>
    <w:rsid w:val="0002793F"/>
    <w:rsid w:val="000307B8"/>
    <w:rsid w:val="0003096D"/>
    <w:rsid w:val="00032FDE"/>
    <w:rsid w:val="0003427F"/>
    <w:rsid w:val="0003489E"/>
    <w:rsid w:val="000357F7"/>
    <w:rsid w:val="0003632B"/>
    <w:rsid w:val="00036900"/>
    <w:rsid w:val="00036AAB"/>
    <w:rsid w:val="00037B71"/>
    <w:rsid w:val="0004056D"/>
    <w:rsid w:val="00040F05"/>
    <w:rsid w:val="000418E9"/>
    <w:rsid w:val="00041D1C"/>
    <w:rsid w:val="00042200"/>
    <w:rsid w:val="00042B26"/>
    <w:rsid w:val="00043952"/>
    <w:rsid w:val="00045089"/>
    <w:rsid w:val="000457E4"/>
    <w:rsid w:val="0004583C"/>
    <w:rsid w:val="00047167"/>
    <w:rsid w:val="00047388"/>
    <w:rsid w:val="000475A0"/>
    <w:rsid w:val="000476E7"/>
    <w:rsid w:val="00047C5D"/>
    <w:rsid w:val="0005108E"/>
    <w:rsid w:val="00051CBC"/>
    <w:rsid w:val="00051E18"/>
    <w:rsid w:val="00052B70"/>
    <w:rsid w:val="00053FBF"/>
    <w:rsid w:val="0005565E"/>
    <w:rsid w:val="000557DD"/>
    <w:rsid w:val="00055885"/>
    <w:rsid w:val="00056F6E"/>
    <w:rsid w:val="00061257"/>
    <w:rsid w:val="00062379"/>
    <w:rsid w:val="00064B78"/>
    <w:rsid w:val="00064F6C"/>
    <w:rsid w:val="00065CAD"/>
    <w:rsid w:val="00066037"/>
    <w:rsid w:val="00066A35"/>
    <w:rsid w:val="00067A02"/>
    <w:rsid w:val="00067D58"/>
    <w:rsid w:val="00067FE2"/>
    <w:rsid w:val="00071857"/>
    <w:rsid w:val="000728E2"/>
    <w:rsid w:val="00074549"/>
    <w:rsid w:val="00075092"/>
    <w:rsid w:val="00075300"/>
    <w:rsid w:val="000821FC"/>
    <w:rsid w:val="00083169"/>
    <w:rsid w:val="00084FC0"/>
    <w:rsid w:val="00085C64"/>
    <w:rsid w:val="00087496"/>
    <w:rsid w:val="00090AB1"/>
    <w:rsid w:val="0009115B"/>
    <w:rsid w:val="0009142D"/>
    <w:rsid w:val="00093EA3"/>
    <w:rsid w:val="00094FDF"/>
    <w:rsid w:val="000964C1"/>
    <w:rsid w:val="0009666F"/>
    <w:rsid w:val="000966A1"/>
    <w:rsid w:val="0009769A"/>
    <w:rsid w:val="000A0245"/>
    <w:rsid w:val="000A04D2"/>
    <w:rsid w:val="000A0639"/>
    <w:rsid w:val="000A08C8"/>
    <w:rsid w:val="000A1E6E"/>
    <w:rsid w:val="000A462D"/>
    <w:rsid w:val="000A54D3"/>
    <w:rsid w:val="000A6B02"/>
    <w:rsid w:val="000A6B94"/>
    <w:rsid w:val="000A6BE9"/>
    <w:rsid w:val="000A6E36"/>
    <w:rsid w:val="000B14C2"/>
    <w:rsid w:val="000B1B3C"/>
    <w:rsid w:val="000B245D"/>
    <w:rsid w:val="000B29D0"/>
    <w:rsid w:val="000B3BB0"/>
    <w:rsid w:val="000B3E93"/>
    <w:rsid w:val="000B46F4"/>
    <w:rsid w:val="000B5D71"/>
    <w:rsid w:val="000B6149"/>
    <w:rsid w:val="000B6564"/>
    <w:rsid w:val="000B73A5"/>
    <w:rsid w:val="000B7CEF"/>
    <w:rsid w:val="000C1BF2"/>
    <w:rsid w:val="000C1E26"/>
    <w:rsid w:val="000C1FCD"/>
    <w:rsid w:val="000C23C2"/>
    <w:rsid w:val="000C4503"/>
    <w:rsid w:val="000C4F42"/>
    <w:rsid w:val="000C55D9"/>
    <w:rsid w:val="000C56E3"/>
    <w:rsid w:val="000C5974"/>
    <w:rsid w:val="000C5DEC"/>
    <w:rsid w:val="000C6210"/>
    <w:rsid w:val="000C7224"/>
    <w:rsid w:val="000C77CA"/>
    <w:rsid w:val="000C7B2F"/>
    <w:rsid w:val="000D029F"/>
    <w:rsid w:val="000D0585"/>
    <w:rsid w:val="000D08F5"/>
    <w:rsid w:val="000D137F"/>
    <w:rsid w:val="000D15BB"/>
    <w:rsid w:val="000D17A2"/>
    <w:rsid w:val="000D1AC8"/>
    <w:rsid w:val="000D2004"/>
    <w:rsid w:val="000D236B"/>
    <w:rsid w:val="000D2431"/>
    <w:rsid w:val="000D2491"/>
    <w:rsid w:val="000D24D2"/>
    <w:rsid w:val="000D299D"/>
    <w:rsid w:val="000D4A28"/>
    <w:rsid w:val="000D556A"/>
    <w:rsid w:val="000D5AD7"/>
    <w:rsid w:val="000D6DC0"/>
    <w:rsid w:val="000D7B27"/>
    <w:rsid w:val="000E4FE0"/>
    <w:rsid w:val="000E5739"/>
    <w:rsid w:val="000E7F04"/>
    <w:rsid w:val="000F0B70"/>
    <w:rsid w:val="000F2261"/>
    <w:rsid w:val="000F2262"/>
    <w:rsid w:val="000F3630"/>
    <w:rsid w:val="000F50EA"/>
    <w:rsid w:val="000F57B5"/>
    <w:rsid w:val="000F6B56"/>
    <w:rsid w:val="000F7146"/>
    <w:rsid w:val="000F786E"/>
    <w:rsid w:val="000F7DF6"/>
    <w:rsid w:val="00101AA3"/>
    <w:rsid w:val="00101D73"/>
    <w:rsid w:val="0010330D"/>
    <w:rsid w:val="00105FC7"/>
    <w:rsid w:val="00106480"/>
    <w:rsid w:val="00106FD5"/>
    <w:rsid w:val="00107021"/>
    <w:rsid w:val="00107349"/>
    <w:rsid w:val="001103CD"/>
    <w:rsid w:val="00110B05"/>
    <w:rsid w:val="001121BE"/>
    <w:rsid w:val="00113D19"/>
    <w:rsid w:val="00113D85"/>
    <w:rsid w:val="00114022"/>
    <w:rsid w:val="001144EE"/>
    <w:rsid w:val="001147BE"/>
    <w:rsid w:val="00114A53"/>
    <w:rsid w:val="00114ACE"/>
    <w:rsid w:val="001151D9"/>
    <w:rsid w:val="00115D94"/>
    <w:rsid w:val="00116CB4"/>
    <w:rsid w:val="00117240"/>
    <w:rsid w:val="00117B42"/>
    <w:rsid w:val="00120E1E"/>
    <w:rsid w:val="0012130A"/>
    <w:rsid w:val="00121AD8"/>
    <w:rsid w:val="00121FAA"/>
    <w:rsid w:val="00123A2C"/>
    <w:rsid w:val="00123AEB"/>
    <w:rsid w:val="0012400F"/>
    <w:rsid w:val="0012403F"/>
    <w:rsid w:val="00124936"/>
    <w:rsid w:val="0012532D"/>
    <w:rsid w:val="00125816"/>
    <w:rsid w:val="001260E7"/>
    <w:rsid w:val="001260EF"/>
    <w:rsid w:val="00126ECA"/>
    <w:rsid w:val="0013014A"/>
    <w:rsid w:val="00131378"/>
    <w:rsid w:val="00131780"/>
    <w:rsid w:val="00131DF4"/>
    <w:rsid w:val="00133D8E"/>
    <w:rsid w:val="00134685"/>
    <w:rsid w:val="00135463"/>
    <w:rsid w:val="00135AE9"/>
    <w:rsid w:val="00135F45"/>
    <w:rsid w:val="00135F76"/>
    <w:rsid w:val="0013708E"/>
    <w:rsid w:val="0013742B"/>
    <w:rsid w:val="00137E4F"/>
    <w:rsid w:val="00140AE2"/>
    <w:rsid w:val="0014131A"/>
    <w:rsid w:val="0014186E"/>
    <w:rsid w:val="00142FA8"/>
    <w:rsid w:val="00144606"/>
    <w:rsid w:val="0014546B"/>
    <w:rsid w:val="00145B9A"/>
    <w:rsid w:val="00145CDF"/>
    <w:rsid w:val="001466A2"/>
    <w:rsid w:val="001467BB"/>
    <w:rsid w:val="001536F1"/>
    <w:rsid w:val="00153EE3"/>
    <w:rsid w:val="00154B57"/>
    <w:rsid w:val="00154DA9"/>
    <w:rsid w:val="00155326"/>
    <w:rsid w:val="0015563B"/>
    <w:rsid w:val="00155DC4"/>
    <w:rsid w:val="00156498"/>
    <w:rsid w:val="00156682"/>
    <w:rsid w:val="00160817"/>
    <w:rsid w:val="001608A0"/>
    <w:rsid w:val="00162052"/>
    <w:rsid w:val="00163450"/>
    <w:rsid w:val="00163EF0"/>
    <w:rsid w:val="0017024F"/>
    <w:rsid w:val="00170508"/>
    <w:rsid w:val="001709C8"/>
    <w:rsid w:val="001714EE"/>
    <w:rsid w:val="00171666"/>
    <w:rsid w:val="00172051"/>
    <w:rsid w:val="00172511"/>
    <w:rsid w:val="001726DF"/>
    <w:rsid w:val="0017338D"/>
    <w:rsid w:val="00173E2F"/>
    <w:rsid w:val="001751E2"/>
    <w:rsid w:val="00175B63"/>
    <w:rsid w:val="001763CE"/>
    <w:rsid w:val="001771E3"/>
    <w:rsid w:val="00177C00"/>
    <w:rsid w:val="00181868"/>
    <w:rsid w:val="00183F90"/>
    <w:rsid w:val="001845C1"/>
    <w:rsid w:val="00185D52"/>
    <w:rsid w:val="00186007"/>
    <w:rsid w:val="00186035"/>
    <w:rsid w:val="00186695"/>
    <w:rsid w:val="00186941"/>
    <w:rsid w:val="001903C4"/>
    <w:rsid w:val="00191977"/>
    <w:rsid w:val="00191A94"/>
    <w:rsid w:val="00193357"/>
    <w:rsid w:val="0019379A"/>
    <w:rsid w:val="00193E20"/>
    <w:rsid w:val="0019460E"/>
    <w:rsid w:val="00194868"/>
    <w:rsid w:val="00194BCF"/>
    <w:rsid w:val="00194FB1"/>
    <w:rsid w:val="00195890"/>
    <w:rsid w:val="001958ED"/>
    <w:rsid w:val="001959C8"/>
    <w:rsid w:val="001968E1"/>
    <w:rsid w:val="001A0204"/>
    <w:rsid w:val="001A07AC"/>
    <w:rsid w:val="001A1C44"/>
    <w:rsid w:val="001A272F"/>
    <w:rsid w:val="001A291F"/>
    <w:rsid w:val="001A316E"/>
    <w:rsid w:val="001A3BCF"/>
    <w:rsid w:val="001A3C48"/>
    <w:rsid w:val="001A69AA"/>
    <w:rsid w:val="001A6F6C"/>
    <w:rsid w:val="001B00B6"/>
    <w:rsid w:val="001B1BAD"/>
    <w:rsid w:val="001B252E"/>
    <w:rsid w:val="001B4B08"/>
    <w:rsid w:val="001B5B97"/>
    <w:rsid w:val="001B5E52"/>
    <w:rsid w:val="001B7D1C"/>
    <w:rsid w:val="001C083D"/>
    <w:rsid w:val="001C10A4"/>
    <w:rsid w:val="001C2374"/>
    <w:rsid w:val="001C3346"/>
    <w:rsid w:val="001C4754"/>
    <w:rsid w:val="001C48B8"/>
    <w:rsid w:val="001C4F4E"/>
    <w:rsid w:val="001C5B0C"/>
    <w:rsid w:val="001C7E7C"/>
    <w:rsid w:val="001D14F6"/>
    <w:rsid w:val="001D1761"/>
    <w:rsid w:val="001D296C"/>
    <w:rsid w:val="001D3B47"/>
    <w:rsid w:val="001D4ABA"/>
    <w:rsid w:val="001D5571"/>
    <w:rsid w:val="001D557B"/>
    <w:rsid w:val="001D76AE"/>
    <w:rsid w:val="001D7946"/>
    <w:rsid w:val="001E0170"/>
    <w:rsid w:val="001E1978"/>
    <w:rsid w:val="001E1DB5"/>
    <w:rsid w:val="001E2F97"/>
    <w:rsid w:val="001E39D9"/>
    <w:rsid w:val="001E3DEB"/>
    <w:rsid w:val="001E48E5"/>
    <w:rsid w:val="001E4ADF"/>
    <w:rsid w:val="001E4F0A"/>
    <w:rsid w:val="001E58C7"/>
    <w:rsid w:val="001E5ED2"/>
    <w:rsid w:val="001E764B"/>
    <w:rsid w:val="001E7CFD"/>
    <w:rsid w:val="001E7FF6"/>
    <w:rsid w:val="001F02E3"/>
    <w:rsid w:val="001F064B"/>
    <w:rsid w:val="001F08F4"/>
    <w:rsid w:val="001F37CE"/>
    <w:rsid w:val="001F3901"/>
    <w:rsid w:val="001F4124"/>
    <w:rsid w:val="001F4ED9"/>
    <w:rsid w:val="001F5429"/>
    <w:rsid w:val="001F5F26"/>
    <w:rsid w:val="001F6467"/>
    <w:rsid w:val="001F6998"/>
    <w:rsid w:val="001F6E48"/>
    <w:rsid w:val="001F7117"/>
    <w:rsid w:val="00200110"/>
    <w:rsid w:val="00200190"/>
    <w:rsid w:val="00200508"/>
    <w:rsid w:val="00201218"/>
    <w:rsid w:val="002022C7"/>
    <w:rsid w:val="0020285E"/>
    <w:rsid w:val="0020293F"/>
    <w:rsid w:val="002038ED"/>
    <w:rsid w:val="00203F75"/>
    <w:rsid w:val="00204488"/>
    <w:rsid w:val="00204F4D"/>
    <w:rsid w:val="00206120"/>
    <w:rsid w:val="002065D2"/>
    <w:rsid w:val="00207E17"/>
    <w:rsid w:val="002113F7"/>
    <w:rsid w:val="00211E14"/>
    <w:rsid w:val="0021426B"/>
    <w:rsid w:val="00216D6C"/>
    <w:rsid w:val="00217255"/>
    <w:rsid w:val="00217C87"/>
    <w:rsid w:val="00220B37"/>
    <w:rsid w:val="0022268C"/>
    <w:rsid w:val="00222E1A"/>
    <w:rsid w:val="00223C27"/>
    <w:rsid w:val="00225226"/>
    <w:rsid w:val="002252FF"/>
    <w:rsid w:val="0022690E"/>
    <w:rsid w:val="00226BB4"/>
    <w:rsid w:val="002306C0"/>
    <w:rsid w:val="002315EB"/>
    <w:rsid w:val="00232142"/>
    <w:rsid w:val="002323BE"/>
    <w:rsid w:val="00232555"/>
    <w:rsid w:val="00233406"/>
    <w:rsid w:val="0023355D"/>
    <w:rsid w:val="0023389E"/>
    <w:rsid w:val="00234FAA"/>
    <w:rsid w:val="0023514C"/>
    <w:rsid w:val="00236594"/>
    <w:rsid w:val="0023781B"/>
    <w:rsid w:val="002402EC"/>
    <w:rsid w:val="00242E1E"/>
    <w:rsid w:val="0024397B"/>
    <w:rsid w:val="00243DDD"/>
    <w:rsid w:val="00244F2C"/>
    <w:rsid w:val="00244F34"/>
    <w:rsid w:val="002450EB"/>
    <w:rsid w:val="0024565F"/>
    <w:rsid w:val="00245718"/>
    <w:rsid w:val="002459E6"/>
    <w:rsid w:val="00246214"/>
    <w:rsid w:val="0024634A"/>
    <w:rsid w:val="002471F8"/>
    <w:rsid w:val="0024749D"/>
    <w:rsid w:val="002476C1"/>
    <w:rsid w:val="00247734"/>
    <w:rsid w:val="00247D16"/>
    <w:rsid w:val="00247E6F"/>
    <w:rsid w:val="00247EB0"/>
    <w:rsid w:val="002512E1"/>
    <w:rsid w:val="00251A08"/>
    <w:rsid w:val="00253C74"/>
    <w:rsid w:val="0025421C"/>
    <w:rsid w:val="00255902"/>
    <w:rsid w:val="00256088"/>
    <w:rsid w:val="00256C4C"/>
    <w:rsid w:val="002605AD"/>
    <w:rsid w:val="00260664"/>
    <w:rsid w:val="00263417"/>
    <w:rsid w:val="002638B5"/>
    <w:rsid w:val="00264BB2"/>
    <w:rsid w:val="00267926"/>
    <w:rsid w:val="0026797C"/>
    <w:rsid w:val="00271301"/>
    <w:rsid w:val="00272F5E"/>
    <w:rsid w:val="00273067"/>
    <w:rsid w:val="00273CC2"/>
    <w:rsid w:val="00274020"/>
    <w:rsid w:val="00274C0E"/>
    <w:rsid w:val="00274C48"/>
    <w:rsid w:val="00275517"/>
    <w:rsid w:val="00277F84"/>
    <w:rsid w:val="00281648"/>
    <w:rsid w:val="002824D2"/>
    <w:rsid w:val="00283FA7"/>
    <w:rsid w:val="00284750"/>
    <w:rsid w:val="002923A3"/>
    <w:rsid w:val="00292D3F"/>
    <w:rsid w:val="00293EC5"/>
    <w:rsid w:val="00294D06"/>
    <w:rsid w:val="002963B1"/>
    <w:rsid w:val="00296756"/>
    <w:rsid w:val="00297E2C"/>
    <w:rsid w:val="002A147F"/>
    <w:rsid w:val="002A1AE8"/>
    <w:rsid w:val="002A3BDF"/>
    <w:rsid w:val="002A3C84"/>
    <w:rsid w:val="002A3E6E"/>
    <w:rsid w:val="002A3FF9"/>
    <w:rsid w:val="002A49E5"/>
    <w:rsid w:val="002A630D"/>
    <w:rsid w:val="002A7660"/>
    <w:rsid w:val="002A7687"/>
    <w:rsid w:val="002A78C6"/>
    <w:rsid w:val="002B009C"/>
    <w:rsid w:val="002B0D80"/>
    <w:rsid w:val="002B0E28"/>
    <w:rsid w:val="002B1830"/>
    <w:rsid w:val="002B2651"/>
    <w:rsid w:val="002B2C9B"/>
    <w:rsid w:val="002B4424"/>
    <w:rsid w:val="002B4750"/>
    <w:rsid w:val="002B7E2C"/>
    <w:rsid w:val="002C00F1"/>
    <w:rsid w:val="002C09F2"/>
    <w:rsid w:val="002C0C99"/>
    <w:rsid w:val="002C0F08"/>
    <w:rsid w:val="002C15DF"/>
    <w:rsid w:val="002C2101"/>
    <w:rsid w:val="002C30C1"/>
    <w:rsid w:val="002C4A49"/>
    <w:rsid w:val="002C589B"/>
    <w:rsid w:val="002C5B02"/>
    <w:rsid w:val="002C6195"/>
    <w:rsid w:val="002C6FA8"/>
    <w:rsid w:val="002C7B23"/>
    <w:rsid w:val="002D035B"/>
    <w:rsid w:val="002D12CD"/>
    <w:rsid w:val="002D287A"/>
    <w:rsid w:val="002D2A65"/>
    <w:rsid w:val="002D31BE"/>
    <w:rsid w:val="002D3E21"/>
    <w:rsid w:val="002D4EF3"/>
    <w:rsid w:val="002D6B68"/>
    <w:rsid w:val="002D6FCA"/>
    <w:rsid w:val="002D75F4"/>
    <w:rsid w:val="002E028C"/>
    <w:rsid w:val="002E0A8A"/>
    <w:rsid w:val="002E10FB"/>
    <w:rsid w:val="002E17AD"/>
    <w:rsid w:val="002E193D"/>
    <w:rsid w:val="002E2EAC"/>
    <w:rsid w:val="002E36E3"/>
    <w:rsid w:val="002E4361"/>
    <w:rsid w:val="002E4573"/>
    <w:rsid w:val="002E4B6B"/>
    <w:rsid w:val="002E5654"/>
    <w:rsid w:val="002E592E"/>
    <w:rsid w:val="002E6B6C"/>
    <w:rsid w:val="002E707A"/>
    <w:rsid w:val="002E79A6"/>
    <w:rsid w:val="002E7D06"/>
    <w:rsid w:val="002F0E60"/>
    <w:rsid w:val="002F30B2"/>
    <w:rsid w:val="002F39F8"/>
    <w:rsid w:val="002F3FD8"/>
    <w:rsid w:val="002F4275"/>
    <w:rsid w:val="002F4F61"/>
    <w:rsid w:val="002F52D5"/>
    <w:rsid w:val="002F5C66"/>
    <w:rsid w:val="002F5D3E"/>
    <w:rsid w:val="003017E8"/>
    <w:rsid w:val="0030242A"/>
    <w:rsid w:val="003029BA"/>
    <w:rsid w:val="00302C6A"/>
    <w:rsid w:val="00302E8F"/>
    <w:rsid w:val="003036EB"/>
    <w:rsid w:val="00304EA8"/>
    <w:rsid w:val="00304F6D"/>
    <w:rsid w:val="00305460"/>
    <w:rsid w:val="003061F2"/>
    <w:rsid w:val="003115E3"/>
    <w:rsid w:val="00311771"/>
    <w:rsid w:val="00312505"/>
    <w:rsid w:val="00314AA5"/>
    <w:rsid w:val="0031515F"/>
    <w:rsid w:val="00315D74"/>
    <w:rsid w:val="00316754"/>
    <w:rsid w:val="00316A4B"/>
    <w:rsid w:val="00317458"/>
    <w:rsid w:val="00317695"/>
    <w:rsid w:val="0031791A"/>
    <w:rsid w:val="00317F4A"/>
    <w:rsid w:val="0032045B"/>
    <w:rsid w:val="00320774"/>
    <w:rsid w:val="00320991"/>
    <w:rsid w:val="00321423"/>
    <w:rsid w:val="003216BD"/>
    <w:rsid w:val="00322287"/>
    <w:rsid w:val="00322571"/>
    <w:rsid w:val="00322D3F"/>
    <w:rsid w:val="00322D91"/>
    <w:rsid w:val="003230B8"/>
    <w:rsid w:val="0032334A"/>
    <w:rsid w:val="00323A0D"/>
    <w:rsid w:val="00323E70"/>
    <w:rsid w:val="00324100"/>
    <w:rsid w:val="00324B0C"/>
    <w:rsid w:val="00325E2D"/>
    <w:rsid w:val="0032624F"/>
    <w:rsid w:val="00326734"/>
    <w:rsid w:val="00326C84"/>
    <w:rsid w:val="00327424"/>
    <w:rsid w:val="003278A9"/>
    <w:rsid w:val="00327AA2"/>
    <w:rsid w:val="00327D07"/>
    <w:rsid w:val="00331167"/>
    <w:rsid w:val="00331E97"/>
    <w:rsid w:val="00332D8E"/>
    <w:rsid w:val="00332EF8"/>
    <w:rsid w:val="0033304C"/>
    <w:rsid w:val="00333A95"/>
    <w:rsid w:val="0033518F"/>
    <w:rsid w:val="00336AF6"/>
    <w:rsid w:val="00336DD0"/>
    <w:rsid w:val="00336E9E"/>
    <w:rsid w:val="003374AD"/>
    <w:rsid w:val="00337B07"/>
    <w:rsid w:val="003410E5"/>
    <w:rsid w:val="00341109"/>
    <w:rsid w:val="003419E3"/>
    <w:rsid w:val="0034337D"/>
    <w:rsid w:val="003440D1"/>
    <w:rsid w:val="00344DEE"/>
    <w:rsid w:val="00344E56"/>
    <w:rsid w:val="003466B0"/>
    <w:rsid w:val="003469CE"/>
    <w:rsid w:val="00346A00"/>
    <w:rsid w:val="00346BE5"/>
    <w:rsid w:val="00346FD6"/>
    <w:rsid w:val="00347305"/>
    <w:rsid w:val="003501E2"/>
    <w:rsid w:val="003513A7"/>
    <w:rsid w:val="00351604"/>
    <w:rsid w:val="003526FB"/>
    <w:rsid w:val="00352F51"/>
    <w:rsid w:val="00355739"/>
    <w:rsid w:val="00360A3F"/>
    <w:rsid w:val="0036236C"/>
    <w:rsid w:val="003638FE"/>
    <w:rsid w:val="00364388"/>
    <w:rsid w:val="00364F78"/>
    <w:rsid w:val="00370AA1"/>
    <w:rsid w:val="0037172E"/>
    <w:rsid w:val="003721C2"/>
    <w:rsid w:val="003724EE"/>
    <w:rsid w:val="00373F0D"/>
    <w:rsid w:val="00374938"/>
    <w:rsid w:val="00375514"/>
    <w:rsid w:val="00375B00"/>
    <w:rsid w:val="00375B51"/>
    <w:rsid w:val="00377E09"/>
    <w:rsid w:val="00377EE8"/>
    <w:rsid w:val="003805FC"/>
    <w:rsid w:val="00380E2C"/>
    <w:rsid w:val="00380ECF"/>
    <w:rsid w:val="003818E3"/>
    <w:rsid w:val="00382A74"/>
    <w:rsid w:val="00382A94"/>
    <w:rsid w:val="00384DF1"/>
    <w:rsid w:val="00385EE8"/>
    <w:rsid w:val="00386758"/>
    <w:rsid w:val="00386A66"/>
    <w:rsid w:val="00386B47"/>
    <w:rsid w:val="0039045D"/>
    <w:rsid w:val="003906D2"/>
    <w:rsid w:val="00392EF3"/>
    <w:rsid w:val="0039388A"/>
    <w:rsid w:val="00393B39"/>
    <w:rsid w:val="003940C2"/>
    <w:rsid w:val="0039464E"/>
    <w:rsid w:val="00395148"/>
    <w:rsid w:val="003953D5"/>
    <w:rsid w:val="00396088"/>
    <w:rsid w:val="00396153"/>
    <w:rsid w:val="0039632E"/>
    <w:rsid w:val="0039739E"/>
    <w:rsid w:val="003A02AB"/>
    <w:rsid w:val="003A0F6E"/>
    <w:rsid w:val="003A141C"/>
    <w:rsid w:val="003A1C4D"/>
    <w:rsid w:val="003A1F88"/>
    <w:rsid w:val="003A28D1"/>
    <w:rsid w:val="003A2EDD"/>
    <w:rsid w:val="003A32C3"/>
    <w:rsid w:val="003A3859"/>
    <w:rsid w:val="003A3F39"/>
    <w:rsid w:val="003A4168"/>
    <w:rsid w:val="003A4C96"/>
    <w:rsid w:val="003A54C1"/>
    <w:rsid w:val="003A5797"/>
    <w:rsid w:val="003A6422"/>
    <w:rsid w:val="003A65AE"/>
    <w:rsid w:val="003A6E46"/>
    <w:rsid w:val="003A7086"/>
    <w:rsid w:val="003A72F5"/>
    <w:rsid w:val="003A7A82"/>
    <w:rsid w:val="003B0173"/>
    <w:rsid w:val="003B1EC4"/>
    <w:rsid w:val="003B1F2D"/>
    <w:rsid w:val="003B4C98"/>
    <w:rsid w:val="003B4DA6"/>
    <w:rsid w:val="003B5592"/>
    <w:rsid w:val="003B5D99"/>
    <w:rsid w:val="003B68C7"/>
    <w:rsid w:val="003B6B5F"/>
    <w:rsid w:val="003B7583"/>
    <w:rsid w:val="003C2E34"/>
    <w:rsid w:val="003C3A62"/>
    <w:rsid w:val="003C4A84"/>
    <w:rsid w:val="003C5A60"/>
    <w:rsid w:val="003C5F4B"/>
    <w:rsid w:val="003C6A14"/>
    <w:rsid w:val="003C76D7"/>
    <w:rsid w:val="003C7808"/>
    <w:rsid w:val="003C7D45"/>
    <w:rsid w:val="003C7DAF"/>
    <w:rsid w:val="003D28BA"/>
    <w:rsid w:val="003D5DCC"/>
    <w:rsid w:val="003E00AB"/>
    <w:rsid w:val="003E123D"/>
    <w:rsid w:val="003E170E"/>
    <w:rsid w:val="003E363F"/>
    <w:rsid w:val="003E3F21"/>
    <w:rsid w:val="003E42E3"/>
    <w:rsid w:val="003E5D79"/>
    <w:rsid w:val="003E73F7"/>
    <w:rsid w:val="003F01DF"/>
    <w:rsid w:val="003F04FE"/>
    <w:rsid w:val="003F074F"/>
    <w:rsid w:val="003F0BF4"/>
    <w:rsid w:val="003F2B52"/>
    <w:rsid w:val="003F2E47"/>
    <w:rsid w:val="003F3979"/>
    <w:rsid w:val="003F39C6"/>
    <w:rsid w:val="003F414B"/>
    <w:rsid w:val="003F4FA2"/>
    <w:rsid w:val="003F519F"/>
    <w:rsid w:val="003F6331"/>
    <w:rsid w:val="004003CF"/>
    <w:rsid w:val="00400621"/>
    <w:rsid w:val="00401946"/>
    <w:rsid w:val="00401D28"/>
    <w:rsid w:val="00401D4F"/>
    <w:rsid w:val="0040205E"/>
    <w:rsid w:val="00404B49"/>
    <w:rsid w:val="00405AA8"/>
    <w:rsid w:val="004063F6"/>
    <w:rsid w:val="004072DA"/>
    <w:rsid w:val="00407DA1"/>
    <w:rsid w:val="00410109"/>
    <w:rsid w:val="00410ABB"/>
    <w:rsid w:val="00411CFE"/>
    <w:rsid w:val="00411EEB"/>
    <w:rsid w:val="0041258D"/>
    <w:rsid w:val="00413142"/>
    <w:rsid w:val="004135D8"/>
    <w:rsid w:val="004142BA"/>
    <w:rsid w:val="00414642"/>
    <w:rsid w:val="004147AC"/>
    <w:rsid w:val="00414DB8"/>
    <w:rsid w:val="004156EE"/>
    <w:rsid w:val="00416262"/>
    <w:rsid w:val="004167A1"/>
    <w:rsid w:val="00417454"/>
    <w:rsid w:val="0041783D"/>
    <w:rsid w:val="00417EF7"/>
    <w:rsid w:val="00422CD0"/>
    <w:rsid w:val="00422DCA"/>
    <w:rsid w:val="004237AA"/>
    <w:rsid w:val="00425419"/>
    <w:rsid w:val="00426548"/>
    <w:rsid w:val="004265E6"/>
    <w:rsid w:val="0042675F"/>
    <w:rsid w:val="00427204"/>
    <w:rsid w:val="00430B83"/>
    <w:rsid w:val="00430EF1"/>
    <w:rsid w:val="0043184D"/>
    <w:rsid w:val="00431ADC"/>
    <w:rsid w:val="004337C4"/>
    <w:rsid w:val="00434200"/>
    <w:rsid w:val="00434541"/>
    <w:rsid w:val="00434C82"/>
    <w:rsid w:val="0043585E"/>
    <w:rsid w:val="0043786B"/>
    <w:rsid w:val="00437D87"/>
    <w:rsid w:val="00441A06"/>
    <w:rsid w:val="00443759"/>
    <w:rsid w:val="004442C4"/>
    <w:rsid w:val="00444386"/>
    <w:rsid w:val="00444669"/>
    <w:rsid w:val="004447A5"/>
    <w:rsid w:val="0044564A"/>
    <w:rsid w:val="00445899"/>
    <w:rsid w:val="00445EB7"/>
    <w:rsid w:val="004460B1"/>
    <w:rsid w:val="00447D69"/>
    <w:rsid w:val="004506A3"/>
    <w:rsid w:val="00450A04"/>
    <w:rsid w:val="0045173B"/>
    <w:rsid w:val="00452A59"/>
    <w:rsid w:val="004533F4"/>
    <w:rsid w:val="004536D4"/>
    <w:rsid w:val="004541BF"/>
    <w:rsid w:val="004541E9"/>
    <w:rsid w:val="00454263"/>
    <w:rsid w:val="00454307"/>
    <w:rsid w:val="00454855"/>
    <w:rsid w:val="0045604C"/>
    <w:rsid w:val="00457174"/>
    <w:rsid w:val="00460BFA"/>
    <w:rsid w:val="00461EE7"/>
    <w:rsid w:val="00462A14"/>
    <w:rsid w:val="00462BBA"/>
    <w:rsid w:val="00462F5F"/>
    <w:rsid w:val="00463E2B"/>
    <w:rsid w:val="00463F04"/>
    <w:rsid w:val="00466656"/>
    <w:rsid w:val="00466734"/>
    <w:rsid w:val="004669A6"/>
    <w:rsid w:val="00470623"/>
    <w:rsid w:val="004723BB"/>
    <w:rsid w:val="004733EB"/>
    <w:rsid w:val="004735F8"/>
    <w:rsid w:val="00474932"/>
    <w:rsid w:val="00475A9B"/>
    <w:rsid w:val="00475C9F"/>
    <w:rsid w:val="004762AC"/>
    <w:rsid w:val="00476ABD"/>
    <w:rsid w:val="0047731F"/>
    <w:rsid w:val="00480449"/>
    <w:rsid w:val="004809A9"/>
    <w:rsid w:val="00481139"/>
    <w:rsid w:val="0048133C"/>
    <w:rsid w:val="00481BC8"/>
    <w:rsid w:val="0048249A"/>
    <w:rsid w:val="00483436"/>
    <w:rsid w:val="00483710"/>
    <w:rsid w:val="00484697"/>
    <w:rsid w:val="00484DD9"/>
    <w:rsid w:val="004862C5"/>
    <w:rsid w:val="0048634F"/>
    <w:rsid w:val="00487C4D"/>
    <w:rsid w:val="0049028C"/>
    <w:rsid w:val="00490358"/>
    <w:rsid w:val="00490594"/>
    <w:rsid w:val="0049091E"/>
    <w:rsid w:val="00491A0C"/>
    <w:rsid w:val="00491A7C"/>
    <w:rsid w:val="0049273F"/>
    <w:rsid w:val="00493BDC"/>
    <w:rsid w:val="00495092"/>
    <w:rsid w:val="00496C0E"/>
    <w:rsid w:val="0049713D"/>
    <w:rsid w:val="004A023B"/>
    <w:rsid w:val="004A0E05"/>
    <w:rsid w:val="004A146A"/>
    <w:rsid w:val="004A3764"/>
    <w:rsid w:val="004A58B7"/>
    <w:rsid w:val="004A665C"/>
    <w:rsid w:val="004B17A0"/>
    <w:rsid w:val="004B1885"/>
    <w:rsid w:val="004B24D5"/>
    <w:rsid w:val="004B269E"/>
    <w:rsid w:val="004B3FE6"/>
    <w:rsid w:val="004B4639"/>
    <w:rsid w:val="004B6A8A"/>
    <w:rsid w:val="004B7A0C"/>
    <w:rsid w:val="004C0060"/>
    <w:rsid w:val="004C016B"/>
    <w:rsid w:val="004C022E"/>
    <w:rsid w:val="004C0672"/>
    <w:rsid w:val="004C0C2C"/>
    <w:rsid w:val="004C10DB"/>
    <w:rsid w:val="004C182B"/>
    <w:rsid w:val="004C193F"/>
    <w:rsid w:val="004C37E9"/>
    <w:rsid w:val="004C3B24"/>
    <w:rsid w:val="004C41E4"/>
    <w:rsid w:val="004C434D"/>
    <w:rsid w:val="004C4417"/>
    <w:rsid w:val="004C522B"/>
    <w:rsid w:val="004C562C"/>
    <w:rsid w:val="004C5A15"/>
    <w:rsid w:val="004C68F6"/>
    <w:rsid w:val="004C7173"/>
    <w:rsid w:val="004C7401"/>
    <w:rsid w:val="004C7586"/>
    <w:rsid w:val="004C7CFF"/>
    <w:rsid w:val="004D0BA6"/>
    <w:rsid w:val="004D3AD8"/>
    <w:rsid w:val="004D5BEA"/>
    <w:rsid w:val="004D5FD5"/>
    <w:rsid w:val="004D6694"/>
    <w:rsid w:val="004D709B"/>
    <w:rsid w:val="004D77E7"/>
    <w:rsid w:val="004E05B4"/>
    <w:rsid w:val="004E0875"/>
    <w:rsid w:val="004E0B5E"/>
    <w:rsid w:val="004E1365"/>
    <w:rsid w:val="004E2348"/>
    <w:rsid w:val="004E2A75"/>
    <w:rsid w:val="004E37EA"/>
    <w:rsid w:val="004E3B31"/>
    <w:rsid w:val="004E3F98"/>
    <w:rsid w:val="004E4211"/>
    <w:rsid w:val="004E49F6"/>
    <w:rsid w:val="004E4D8D"/>
    <w:rsid w:val="004E50CF"/>
    <w:rsid w:val="004E62D4"/>
    <w:rsid w:val="004E6E93"/>
    <w:rsid w:val="004E75C0"/>
    <w:rsid w:val="004F1456"/>
    <w:rsid w:val="004F1893"/>
    <w:rsid w:val="004F2085"/>
    <w:rsid w:val="004F2DD0"/>
    <w:rsid w:val="004F2FFE"/>
    <w:rsid w:val="004F3566"/>
    <w:rsid w:val="004F3596"/>
    <w:rsid w:val="004F4B63"/>
    <w:rsid w:val="004F591A"/>
    <w:rsid w:val="004F5FE3"/>
    <w:rsid w:val="004F6BE4"/>
    <w:rsid w:val="004F6E68"/>
    <w:rsid w:val="005000AA"/>
    <w:rsid w:val="005012A0"/>
    <w:rsid w:val="00502097"/>
    <w:rsid w:val="00504779"/>
    <w:rsid w:val="00504C38"/>
    <w:rsid w:val="00505049"/>
    <w:rsid w:val="00505BCF"/>
    <w:rsid w:val="00505D3D"/>
    <w:rsid w:val="00510C95"/>
    <w:rsid w:val="005114CF"/>
    <w:rsid w:val="005143E1"/>
    <w:rsid w:val="0051619D"/>
    <w:rsid w:val="005169D3"/>
    <w:rsid w:val="00516AD7"/>
    <w:rsid w:val="00521070"/>
    <w:rsid w:val="00521C3C"/>
    <w:rsid w:val="00522FB0"/>
    <w:rsid w:val="0052536D"/>
    <w:rsid w:val="005263C1"/>
    <w:rsid w:val="005304BC"/>
    <w:rsid w:val="00530A43"/>
    <w:rsid w:val="005312E8"/>
    <w:rsid w:val="00531F92"/>
    <w:rsid w:val="005324F3"/>
    <w:rsid w:val="0053313F"/>
    <w:rsid w:val="00534D77"/>
    <w:rsid w:val="00535691"/>
    <w:rsid w:val="00537672"/>
    <w:rsid w:val="0054078C"/>
    <w:rsid w:val="005407B1"/>
    <w:rsid w:val="0054226C"/>
    <w:rsid w:val="00542930"/>
    <w:rsid w:val="00542BFB"/>
    <w:rsid w:val="00543C12"/>
    <w:rsid w:val="00545ACD"/>
    <w:rsid w:val="00545BC4"/>
    <w:rsid w:val="00550B89"/>
    <w:rsid w:val="00551EDB"/>
    <w:rsid w:val="005548D9"/>
    <w:rsid w:val="005551F3"/>
    <w:rsid w:val="00556565"/>
    <w:rsid w:val="00557903"/>
    <w:rsid w:val="00561AFC"/>
    <w:rsid w:val="00562400"/>
    <w:rsid w:val="00562D2D"/>
    <w:rsid w:val="005634D3"/>
    <w:rsid w:val="00563AD5"/>
    <w:rsid w:val="00563C33"/>
    <w:rsid w:val="00564393"/>
    <w:rsid w:val="005645EE"/>
    <w:rsid w:val="00565F50"/>
    <w:rsid w:val="0056655F"/>
    <w:rsid w:val="00567158"/>
    <w:rsid w:val="00567A43"/>
    <w:rsid w:val="00567E37"/>
    <w:rsid w:val="0057016A"/>
    <w:rsid w:val="00571CA6"/>
    <w:rsid w:val="00571CC8"/>
    <w:rsid w:val="00572E59"/>
    <w:rsid w:val="005732DF"/>
    <w:rsid w:val="0057394F"/>
    <w:rsid w:val="00577615"/>
    <w:rsid w:val="00577BA9"/>
    <w:rsid w:val="005804F6"/>
    <w:rsid w:val="00580EA6"/>
    <w:rsid w:val="005815DA"/>
    <w:rsid w:val="00581E5C"/>
    <w:rsid w:val="00582FB3"/>
    <w:rsid w:val="00583464"/>
    <w:rsid w:val="0058385A"/>
    <w:rsid w:val="005839FC"/>
    <w:rsid w:val="00583E09"/>
    <w:rsid w:val="005849E9"/>
    <w:rsid w:val="00586F55"/>
    <w:rsid w:val="0058729D"/>
    <w:rsid w:val="00587852"/>
    <w:rsid w:val="005917E7"/>
    <w:rsid w:val="00591BB9"/>
    <w:rsid w:val="00592790"/>
    <w:rsid w:val="0059284B"/>
    <w:rsid w:val="00592CDE"/>
    <w:rsid w:val="00594FB7"/>
    <w:rsid w:val="0059548C"/>
    <w:rsid w:val="00595B06"/>
    <w:rsid w:val="00595D0F"/>
    <w:rsid w:val="00595F69"/>
    <w:rsid w:val="00597D34"/>
    <w:rsid w:val="005A079E"/>
    <w:rsid w:val="005A1C7B"/>
    <w:rsid w:val="005A286C"/>
    <w:rsid w:val="005A2E19"/>
    <w:rsid w:val="005A35A7"/>
    <w:rsid w:val="005A6592"/>
    <w:rsid w:val="005A70CB"/>
    <w:rsid w:val="005A7AA2"/>
    <w:rsid w:val="005B0C54"/>
    <w:rsid w:val="005B0E44"/>
    <w:rsid w:val="005B1806"/>
    <w:rsid w:val="005B18C1"/>
    <w:rsid w:val="005B1D71"/>
    <w:rsid w:val="005B3866"/>
    <w:rsid w:val="005B4521"/>
    <w:rsid w:val="005B5047"/>
    <w:rsid w:val="005B595E"/>
    <w:rsid w:val="005B59A3"/>
    <w:rsid w:val="005B6964"/>
    <w:rsid w:val="005B6D93"/>
    <w:rsid w:val="005B6F2F"/>
    <w:rsid w:val="005B79DE"/>
    <w:rsid w:val="005C0A87"/>
    <w:rsid w:val="005C1226"/>
    <w:rsid w:val="005C1649"/>
    <w:rsid w:val="005C1DD2"/>
    <w:rsid w:val="005C25CF"/>
    <w:rsid w:val="005C2670"/>
    <w:rsid w:val="005C281C"/>
    <w:rsid w:val="005C302E"/>
    <w:rsid w:val="005C45CC"/>
    <w:rsid w:val="005C4666"/>
    <w:rsid w:val="005C583D"/>
    <w:rsid w:val="005C58B1"/>
    <w:rsid w:val="005C746E"/>
    <w:rsid w:val="005D0D60"/>
    <w:rsid w:val="005D0F27"/>
    <w:rsid w:val="005D14E0"/>
    <w:rsid w:val="005D166D"/>
    <w:rsid w:val="005D1787"/>
    <w:rsid w:val="005D23C3"/>
    <w:rsid w:val="005D2725"/>
    <w:rsid w:val="005D2D3A"/>
    <w:rsid w:val="005D2EAB"/>
    <w:rsid w:val="005D4733"/>
    <w:rsid w:val="005D4BE2"/>
    <w:rsid w:val="005D51BB"/>
    <w:rsid w:val="005D7A86"/>
    <w:rsid w:val="005E0979"/>
    <w:rsid w:val="005E1EA6"/>
    <w:rsid w:val="005E25D0"/>
    <w:rsid w:val="005E333C"/>
    <w:rsid w:val="005E3B82"/>
    <w:rsid w:val="005E3CAF"/>
    <w:rsid w:val="005E466B"/>
    <w:rsid w:val="005E6C93"/>
    <w:rsid w:val="005E7798"/>
    <w:rsid w:val="005F05DE"/>
    <w:rsid w:val="005F09DA"/>
    <w:rsid w:val="005F180E"/>
    <w:rsid w:val="005F1BD3"/>
    <w:rsid w:val="005F2C65"/>
    <w:rsid w:val="005F2FEF"/>
    <w:rsid w:val="005F3015"/>
    <w:rsid w:val="005F325F"/>
    <w:rsid w:val="005F355D"/>
    <w:rsid w:val="005F3615"/>
    <w:rsid w:val="005F3BA0"/>
    <w:rsid w:val="005F4AB6"/>
    <w:rsid w:val="005F4F75"/>
    <w:rsid w:val="005F5A1F"/>
    <w:rsid w:val="005F613F"/>
    <w:rsid w:val="005F6DEF"/>
    <w:rsid w:val="0060031B"/>
    <w:rsid w:val="00601057"/>
    <w:rsid w:val="00601488"/>
    <w:rsid w:val="0060187B"/>
    <w:rsid w:val="006022DD"/>
    <w:rsid w:val="00602405"/>
    <w:rsid w:val="006031CF"/>
    <w:rsid w:val="00603B35"/>
    <w:rsid w:val="006048D0"/>
    <w:rsid w:val="00605398"/>
    <w:rsid w:val="006057DD"/>
    <w:rsid w:val="006057DF"/>
    <w:rsid w:val="0060664A"/>
    <w:rsid w:val="0061051C"/>
    <w:rsid w:val="00611B38"/>
    <w:rsid w:val="00613D68"/>
    <w:rsid w:val="00614AA4"/>
    <w:rsid w:val="00616E9D"/>
    <w:rsid w:val="00617B62"/>
    <w:rsid w:val="00617B87"/>
    <w:rsid w:val="006204C5"/>
    <w:rsid w:val="0062149C"/>
    <w:rsid w:val="00621519"/>
    <w:rsid w:val="006232F4"/>
    <w:rsid w:val="00624204"/>
    <w:rsid w:val="00624EDB"/>
    <w:rsid w:val="006250A3"/>
    <w:rsid w:val="006251A5"/>
    <w:rsid w:val="00625786"/>
    <w:rsid w:val="0062643F"/>
    <w:rsid w:val="00627212"/>
    <w:rsid w:val="0062755E"/>
    <w:rsid w:val="00630279"/>
    <w:rsid w:val="00631E4D"/>
    <w:rsid w:val="006324CB"/>
    <w:rsid w:val="0063320D"/>
    <w:rsid w:val="00633959"/>
    <w:rsid w:val="00634CDD"/>
    <w:rsid w:val="006372C3"/>
    <w:rsid w:val="00637960"/>
    <w:rsid w:val="006430AE"/>
    <w:rsid w:val="00644583"/>
    <w:rsid w:val="006449B8"/>
    <w:rsid w:val="00644E49"/>
    <w:rsid w:val="00644F65"/>
    <w:rsid w:val="006450B0"/>
    <w:rsid w:val="00645649"/>
    <w:rsid w:val="00645C71"/>
    <w:rsid w:val="006462E3"/>
    <w:rsid w:val="006467E3"/>
    <w:rsid w:val="006471BC"/>
    <w:rsid w:val="00647631"/>
    <w:rsid w:val="00651375"/>
    <w:rsid w:val="006528F5"/>
    <w:rsid w:val="00654183"/>
    <w:rsid w:val="0065420B"/>
    <w:rsid w:val="00654D3A"/>
    <w:rsid w:val="0065559D"/>
    <w:rsid w:val="00655F14"/>
    <w:rsid w:val="00655F92"/>
    <w:rsid w:val="0065626E"/>
    <w:rsid w:val="00656B4F"/>
    <w:rsid w:val="00660747"/>
    <w:rsid w:val="00664447"/>
    <w:rsid w:val="0066447D"/>
    <w:rsid w:val="00664C0B"/>
    <w:rsid w:val="00665EE8"/>
    <w:rsid w:val="00666E62"/>
    <w:rsid w:val="00670C73"/>
    <w:rsid w:val="00672884"/>
    <w:rsid w:val="00672D1F"/>
    <w:rsid w:val="00673AD5"/>
    <w:rsid w:val="006744F3"/>
    <w:rsid w:val="00674D9D"/>
    <w:rsid w:val="00675F66"/>
    <w:rsid w:val="0067638C"/>
    <w:rsid w:val="0067659C"/>
    <w:rsid w:val="006767A7"/>
    <w:rsid w:val="00676C3A"/>
    <w:rsid w:val="006802B6"/>
    <w:rsid w:val="0068065E"/>
    <w:rsid w:val="006814DA"/>
    <w:rsid w:val="00681D2D"/>
    <w:rsid w:val="0068286B"/>
    <w:rsid w:val="006840A6"/>
    <w:rsid w:val="006844A2"/>
    <w:rsid w:val="00684986"/>
    <w:rsid w:val="00685453"/>
    <w:rsid w:val="00685D77"/>
    <w:rsid w:val="006864B9"/>
    <w:rsid w:val="006900F3"/>
    <w:rsid w:val="00690BE9"/>
    <w:rsid w:val="00690DDC"/>
    <w:rsid w:val="0069163E"/>
    <w:rsid w:val="006922A0"/>
    <w:rsid w:val="0069359E"/>
    <w:rsid w:val="00694158"/>
    <w:rsid w:val="0069495A"/>
    <w:rsid w:val="0069558F"/>
    <w:rsid w:val="00696173"/>
    <w:rsid w:val="00696914"/>
    <w:rsid w:val="0069710E"/>
    <w:rsid w:val="0069770A"/>
    <w:rsid w:val="006A06BA"/>
    <w:rsid w:val="006A0B52"/>
    <w:rsid w:val="006A168A"/>
    <w:rsid w:val="006A24FC"/>
    <w:rsid w:val="006A60B2"/>
    <w:rsid w:val="006A6334"/>
    <w:rsid w:val="006A6895"/>
    <w:rsid w:val="006A6F65"/>
    <w:rsid w:val="006A7D04"/>
    <w:rsid w:val="006B0962"/>
    <w:rsid w:val="006B277F"/>
    <w:rsid w:val="006B4BCE"/>
    <w:rsid w:val="006B5167"/>
    <w:rsid w:val="006B5F6C"/>
    <w:rsid w:val="006B6586"/>
    <w:rsid w:val="006B77EA"/>
    <w:rsid w:val="006C0335"/>
    <w:rsid w:val="006C0A3F"/>
    <w:rsid w:val="006C1205"/>
    <w:rsid w:val="006C1DB0"/>
    <w:rsid w:val="006C2086"/>
    <w:rsid w:val="006C21DC"/>
    <w:rsid w:val="006C2332"/>
    <w:rsid w:val="006C31DB"/>
    <w:rsid w:val="006C431C"/>
    <w:rsid w:val="006C4B5C"/>
    <w:rsid w:val="006C4C89"/>
    <w:rsid w:val="006C4DF7"/>
    <w:rsid w:val="006C53E0"/>
    <w:rsid w:val="006C5F10"/>
    <w:rsid w:val="006C74CA"/>
    <w:rsid w:val="006D0AD3"/>
    <w:rsid w:val="006D0FE1"/>
    <w:rsid w:val="006D16AB"/>
    <w:rsid w:val="006D1915"/>
    <w:rsid w:val="006D1A54"/>
    <w:rsid w:val="006D2422"/>
    <w:rsid w:val="006D24B4"/>
    <w:rsid w:val="006D2772"/>
    <w:rsid w:val="006D2BD0"/>
    <w:rsid w:val="006D3FD9"/>
    <w:rsid w:val="006D4348"/>
    <w:rsid w:val="006D44C5"/>
    <w:rsid w:val="006D4A2D"/>
    <w:rsid w:val="006D4E5A"/>
    <w:rsid w:val="006D5318"/>
    <w:rsid w:val="006D6AC5"/>
    <w:rsid w:val="006D6C8E"/>
    <w:rsid w:val="006D7719"/>
    <w:rsid w:val="006D7DE8"/>
    <w:rsid w:val="006E0991"/>
    <w:rsid w:val="006E2741"/>
    <w:rsid w:val="006E2E88"/>
    <w:rsid w:val="006E3AEF"/>
    <w:rsid w:val="006E3C56"/>
    <w:rsid w:val="006E45F7"/>
    <w:rsid w:val="006E51CE"/>
    <w:rsid w:val="006E58BC"/>
    <w:rsid w:val="006E59B7"/>
    <w:rsid w:val="006E62DC"/>
    <w:rsid w:val="006E662F"/>
    <w:rsid w:val="006E690D"/>
    <w:rsid w:val="006E716A"/>
    <w:rsid w:val="006E7636"/>
    <w:rsid w:val="006E77EA"/>
    <w:rsid w:val="006F0062"/>
    <w:rsid w:val="006F05D7"/>
    <w:rsid w:val="006F1854"/>
    <w:rsid w:val="006F2F1A"/>
    <w:rsid w:val="006F3831"/>
    <w:rsid w:val="006F6487"/>
    <w:rsid w:val="006F69DE"/>
    <w:rsid w:val="00700E58"/>
    <w:rsid w:val="007016F9"/>
    <w:rsid w:val="00701C79"/>
    <w:rsid w:val="00702A23"/>
    <w:rsid w:val="007043DA"/>
    <w:rsid w:val="007049E7"/>
    <w:rsid w:val="00706092"/>
    <w:rsid w:val="00706B59"/>
    <w:rsid w:val="00706E7D"/>
    <w:rsid w:val="007071B7"/>
    <w:rsid w:val="00707416"/>
    <w:rsid w:val="0070760F"/>
    <w:rsid w:val="00707691"/>
    <w:rsid w:val="00710118"/>
    <w:rsid w:val="00710609"/>
    <w:rsid w:val="00710A2C"/>
    <w:rsid w:val="007116E0"/>
    <w:rsid w:val="00712FD8"/>
    <w:rsid w:val="007132A4"/>
    <w:rsid w:val="00713A81"/>
    <w:rsid w:val="00714E43"/>
    <w:rsid w:val="00716775"/>
    <w:rsid w:val="00716FBB"/>
    <w:rsid w:val="007217CF"/>
    <w:rsid w:val="00722B06"/>
    <w:rsid w:val="007266F2"/>
    <w:rsid w:val="0073064E"/>
    <w:rsid w:val="007311D8"/>
    <w:rsid w:val="007315E5"/>
    <w:rsid w:val="00731DDE"/>
    <w:rsid w:val="00731F4F"/>
    <w:rsid w:val="00731FC7"/>
    <w:rsid w:val="007343B4"/>
    <w:rsid w:val="0073475E"/>
    <w:rsid w:val="0073477B"/>
    <w:rsid w:val="007349B7"/>
    <w:rsid w:val="007358F6"/>
    <w:rsid w:val="00736C3D"/>
    <w:rsid w:val="0073727D"/>
    <w:rsid w:val="00741229"/>
    <w:rsid w:val="00741879"/>
    <w:rsid w:val="00741B5A"/>
    <w:rsid w:val="00741BAA"/>
    <w:rsid w:val="007427E9"/>
    <w:rsid w:val="00743506"/>
    <w:rsid w:val="007445A9"/>
    <w:rsid w:val="00744621"/>
    <w:rsid w:val="00744B71"/>
    <w:rsid w:val="007452D4"/>
    <w:rsid w:val="007459DC"/>
    <w:rsid w:val="00745F12"/>
    <w:rsid w:val="00746363"/>
    <w:rsid w:val="00746766"/>
    <w:rsid w:val="00746C01"/>
    <w:rsid w:val="007503A5"/>
    <w:rsid w:val="007516CD"/>
    <w:rsid w:val="007524F2"/>
    <w:rsid w:val="00752FBC"/>
    <w:rsid w:val="0075535D"/>
    <w:rsid w:val="00755706"/>
    <w:rsid w:val="007557AE"/>
    <w:rsid w:val="00756187"/>
    <w:rsid w:val="00757C9A"/>
    <w:rsid w:val="00757EBE"/>
    <w:rsid w:val="007603C6"/>
    <w:rsid w:val="00760751"/>
    <w:rsid w:val="007608C2"/>
    <w:rsid w:val="00761A33"/>
    <w:rsid w:val="007626A7"/>
    <w:rsid w:val="00762B9F"/>
    <w:rsid w:val="0076369A"/>
    <w:rsid w:val="00763C41"/>
    <w:rsid w:val="00764F2A"/>
    <w:rsid w:val="007658FC"/>
    <w:rsid w:val="0076619E"/>
    <w:rsid w:val="00766DED"/>
    <w:rsid w:val="007707F8"/>
    <w:rsid w:val="00770B7D"/>
    <w:rsid w:val="00771A7F"/>
    <w:rsid w:val="00772E1C"/>
    <w:rsid w:val="007733C3"/>
    <w:rsid w:val="00773F80"/>
    <w:rsid w:val="007747F0"/>
    <w:rsid w:val="00775969"/>
    <w:rsid w:val="0077626F"/>
    <w:rsid w:val="00776675"/>
    <w:rsid w:val="007774F4"/>
    <w:rsid w:val="00781B91"/>
    <w:rsid w:val="00782515"/>
    <w:rsid w:val="00782A19"/>
    <w:rsid w:val="007837F6"/>
    <w:rsid w:val="00783E7B"/>
    <w:rsid w:val="00784A88"/>
    <w:rsid w:val="00784F52"/>
    <w:rsid w:val="00785DEA"/>
    <w:rsid w:val="00786AA3"/>
    <w:rsid w:val="00786DB5"/>
    <w:rsid w:val="00787759"/>
    <w:rsid w:val="00790424"/>
    <w:rsid w:val="00790ADA"/>
    <w:rsid w:val="00791631"/>
    <w:rsid w:val="00793BE4"/>
    <w:rsid w:val="00793CF8"/>
    <w:rsid w:val="00794AE7"/>
    <w:rsid w:val="0079539A"/>
    <w:rsid w:val="0079581D"/>
    <w:rsid w:val="00795B6E"/>
    <w:rsid w:val="007960D6"/>
    <w:rsid w:val="00797066"/>
    <w:rsid w:val="007A0E50"/>
    <w:rsid w:val="007A0F4A"/>
    <w:rsid w:val="007A1DF2"/>
    <w:rsid w:val="007A32FC"/>
    <w:rsid w:val="007A5205"/>
    <w:rsid w:val="007A558A"/>
    <w:rsid w:val="007A5614"/>
    <w:rsid w:val="007A59AB"/>
    <w:rsid w:val="007A6A27"/>
    <w:rsid w:val="007A6B9E"/>
    <w:rsid w:val="007A7E4E"/>
    <w:rsid w:val="007B01DE"/>
    <w:rsid w:val="007B0883"/>
    <w:rsid w:val="007B0937"/>
    <w:rsid w:val="007B0AC5"/>
    <w:rsid w:val="007B0DA5"/>
    <w:rsid w:val="007B0FF1"/>
    <w:rsid w:val="007B121C"/>
    <w:rsid w:val="007B2189"/>
    <w:rsid w:val="007B33B6"/>
    <w:rsid w:val="007B362B"/>
    <w:rsid w:val="007B427D"/>
    <w:rsid w:val="007B4453"/>
    <w:rsid w:val="007B4C16"/>
    <w:rsid w:val="007B66CF"/>
    <w:rsid w:val="007B714D"/>
    <w:rsid w:val="007B7D8A"/>
    <w:rsid w:val="007B7E5A"/>
    <w:rsid w:val="007B7F3C"/>
    <w:rsid w:val="007C0A87"/>
    <w:rsid w:val="007C0B53"/>
    <w:rsid w:val="007C0CA9"/>
    <w:rsid w:val="007C197A"/>
    <w:rsid w:val="007C1CF1"/>
    <w:rsid w:val="007C203C"/>
    <w:rsid w:val="007C2EE8"/>
    <w:rsid w:val="007C3623"/>
    <w:rsid w:val="007C381C"/>
    <w:rsid w:val="007C3F53"/>
    <w:rsid w:val="007C43F7"/>
    <w:rsid w:val="007C63C7"/>
    <w:rsid w:val="007C6621"/>
    <w:rsid w:val="007C78F4"/>
    <w:rsid w:val="007D071C"/>
    <w:rsid w:val="007D128B"/>
    <w:rsid w:val="007D15AF"/>
    <w:rsid w:val="007D1791"/>
    <w:rsid w:val="007D1A49"/>
    <w:rsid w:val="007D28E9"/>
    <w:rsid w:val="007D4C61"/>
    <w:rsid w:val="007E06D0"/>
    <w:rsid w:val="007E2CD5"/>
    <w:rsid w:val="007E386A"/>
    <w:rsid w:val="007E5B02"/>
    <w:rsid w:val="007E60EF"/>
    <w:rsid w:val="007E63A2"/>
    <w:rsid w:val="007F0320"/>
    <w:rsid w:val="007F101C"/>
    <w:rsid w:val="007F1B43"/>
    <w:rsid w:val="007F228D"/>
    <w:rsid w:val="007F22EA"/>
    <w:rsid w:val="007F2564"/>
    <w:rsid w:val="007F301B"/>
    <w:rsid w:val="007F49A3"/>
    <w:rsid w:val="007F5762"/>
    <w:rsid w:val="007F5B39"/>
    <w:rsid w:val="007F6034"/>
    <w:rsid w:val="007F6BC4"/>
    <w:rsid w:val="0080046E"/>
    <w:rsid w:val="008006FA"/>
    <w:rsid w:val="0080259B"/>
    <w:rsid w:val="008036F5"/>
    <w:rsid w:val="00804830"/>
    <w:rsid w:val="0080498E"/>
    <w:rsid w:val="00804CDD"/>
    <w:rsid w:val="00804CFA"/>
    <w:rsid w:val="00804FD7"/>
    <w:rsid w:val="00806A74"/>
    <w:rsid w:val="00806D6E"/>
    <w:rsid w:val="00806FE8"/>
    <w:rsid w:val="008077B8"/>
    <w:rsid w:val="00807A67"/>
    <w:rsid w:val="00807FD7"/>
    <w:rsid w:val="008100B4"/>
    <w:rsid w:val="0081062C"/>
    <w:rsid w:val="008107A5"/>
    <w:rsid w:val="00810B57"/>
    <w:rsid w:val="00811DB2"/>
    <w:rsid w:val="00812FA6"/>
    <w:rsid w:val="00814E3C"/>
    <w:rsid w:val="008153AD"/>
    <w:rsid w:val="00815570"/>
    <w:rsid w:val="00816280"/>
    <w:rsid w:val="00820766"/>
    <w:rsid w:val="008207D3"/>
    <w:rsid w:val="0082091A"/>
    <w:rsid w:val="00820D8E"/>
    <w:rsid w:val="00820D9E"/>
    <w:rsid w:val="00820EDB"/>
    <w:rsid w:val="0082120E"/>
    <w:rsid w:val="008213A4"/>
    <w:rsid w:val="0082244B"/>
    <w:rsid w:val="00822DC3"/>
    <w:rsid w:val="0082374A"/>
    <w:rsid w:val="00823FC6"/>
    <w:rsid w:val="0082434F"/>
    <w:rsid w:val="00825D01"/>
    <w:rsid w:val="0082621B"/>
    <w:rsid w:val="00830CB3"/>
    <w:rsid w:val="0083154C"/>
    <w:rsid w:val="00831C81"/>
    <w:rsid w:val="00832027"/>
    <w:rsid w:val="008325A0"/>
    <w:rsid w:val="008342AC"/>
    <w:rsid w:val="00834AF2"/>
    <w:rsid w:val="00835C92"/>
    <w:rsid w:val="0083794F"/>
    <w:rsid w:val="00837C19"/>
    <w:rsid w:val="008402E1"/>
    <w:rsid w:val="0084116D"/>
    <w:rsid w:val="008444A7"/>
    <w:rsid w:val="00845738"/>
    <w:rsid w:val="00845E3F"/>
    <w:rsid w:val="00846220"/>
    <w:rsid w:val="00846D76"/>
    <w:rsid w:val="00851B40"/>
    <w:rsid w:val="00853052"/>
    <w:rsid w:val="008538B0"/>
    <w:rsid w:val="00853CBD"/>
    <w:rsid w:val="00853E45"/>
    <w:rsid w:val="00855A19"/>
    <w:rsid w:val="00855EA4"/>
    <w:rsid w:val="008566BB"/>
    <w:rsid w:val="00856974"/>
    <w:rsid w:val="008602D2"/>
    <w:rsid w:val="00860489"/>
    <w:rsid w:val="008607D8"/>
    <w:rsid w:val="00860E51"/>
    <w:rsid w:val="00861A64"/>
    <w:rsid w:val="00863181"/>
    <w:rsid w:val="008635F2"/>
    <w:rsid w:val="00863F1F"/>
    <w:rsid w:val="0086451F"/>
    <w:rsid w:val="00864583"/>
    <w:rsid w:val="00864BE6"/>
    <w:rsid w:val="008664AD"/>
    <w:rsid w:val="0086686F"/>
    <w:rsid w:val="00866A78"/>
    <w:rsid w:val="00867A99"/>
    <w:rsid w:val="00867FEA"/>
    <w:rsid w:val="00870237"/>
    <w:rsid w:val="008707C1"/>
    <w:rsid w:val="008710AD"/>
    <w:rsid w:val="008711F2"/>
    <w:rsid w:val="008716E0"/>
    <w:rsid w:val="00872A5D"/>
    <w:rsid w:val="00872AC1"/>
    <w:rsid w:val="008737FD"/>
    <w:rsid w:val="00874804"/>
    <w:rsid w:val="008751E3"/>
    <w:rsid w:val="008778AB"/>
    <w:rsid w:val="00880E9A"/>
    <w:rsid w:val="00883F4C"/>
    <w:rsid w:val="00884ACE"/>
    <w:rsid w:val="008872CF"/>
    <w:rsid w:val="0089044E"/>
    <w:rsid w:val="00890622"/>
    <w:rsid w:val="008911D4"/>
    <w:rsid w:val="00891D19"/>
    <w:rsid w:val="00892610"/>
    <w:rsid w:val="00893936"/>
    <w:rsid w:val="00893996"/>
    <w:rsid w:val="008945A5"/>
    <w:rsid w:val="00894C21"/>
    <w:rsid w:val="00895151"/>
    <w:rsid w:val="00895F1B"/>
    <w:rsid w:val="00897585"/>
    <w:rsid w:val="008A0970"/>
    <w:rsid w:val="008A0D1E"/>
    <w:rsid w:val="008A0F80"/>
    <w:rsid w:val="008A28D0"/>
    <w:rsid w:val="008A2E98"/>
    <w:rsid w:val="008A3CF7"/>
    <w:rsid w:val="008A526E"/>
    <w:rsid w:val="008A54B9"/>
    <w:rsid w:val="008A5DBB"/>
    <w:rsid w:val="008A6293"/>
    <w:rsid w:val="008A6471"/>
    <w:rsid w:val="008A7154"/>
    <w:rsid w:val="008A7548"/>
    <w:rsid w:val="008A7876"/>
    <w:rsid w:val="008A7AC7"/>
    <w:rsid w:val="008A7DCC"/>
    <w:rsid w:val="008B04B9"/>
    <w:rsid w:val="008B053A"/>
    <w:rsid w:val="008B1C1D"/>
    <w:rsid w:val="008B1D8A"/>
    <w:rsid w:val="008B21A7"/>
    <w:rsid w:val="008B2DF3"/>
    <w:rsid w:val="008B2E7B"/>
    <w:rsid w:val="008B47F8"/>
    <w:rsid w:val="008B65BC"/>
    <w:rsid w:val="008C34F9"/>
    <w:rsid w:val="008C36F9"/>
    <w:rsid w:val="008C4218"/>
    <w:rsid w:val="008C4621"/>
    <w:rsid w:val="008C4E8A"/>
    <w:rsid w:val="008C5169"/>
    <w:rsid w:val="008C54A3"/>
    <w:rsid w:val="008C6713"/>
    <w:rsid w:val="008C76AF"/>
    <w:rsid w:val="008C7708"/>
    <w:rsid w:val="008C7A99"/>
    <w:rsid w:val="008C7C4D"/>
    <w:rsid w:val="008D00C2"/>
    <w:rsid w:val="008D0640"/>
    <w:rsid w:val="008D0BEC"/>
    <w:rsid w:val="008D10AE"/>
    <w:rsid w:val="008D5598"/>
    <w:rsid w:val="008D573C"/>
    <w:rsid w:val="008E0838"/>
    <w:rsid w:val="008E1B77"/>
    <w:rsid w:val="008E43F9"/>
    <w:rsid w:val="008E4E7C"/>
    <w:rsid w:val="008F0059"/>
    <w:rsid w:val="008F1CD3"/>
    <w:rsid w:val="008F1DDF"/>
    <w:rsid w:val="008F2207"/>
    <w:rsid w:val="008F34FC"/>
    <w:rsid w:val="008F3E32"/>
    <w:rsid w:val="008F58E0"/>
    <w:rsid w:val="008F5BDF"/>
    <w:rsid w:val="008F5E8A"/>
    <w:rsid w:val="008F667F"/>
    <w:rsid w:val="008F672A"/>
    <w:rsid w:val="008F67C4"/>
    <w:rsid w:val="008F710F"/>
    <w:rsid w:val="0090002B"/>
    <w:rsid w:val="009002CE"/>
    <w:rsid w:val="00900937"/>
    <w:rsid w:val="00901D0A"/>
    <w:rsid w:val="009027B3"/>
    <w:rsid w:val="0090358B"/>
    <w:rsid w:val="009054DF"/>
    <w:rsid w:val="00905569"/>
    <w:rsid w:val="009057C0"/>
    <w:rsid w:val="009059F4"/>
    <w:rsid w:val="00906371"/>
    <w:rsid w:val="00911167"/>
    <w:rsid w:val="0091156A"/>
    <w:rsid w:val="00911DF1"/>
    <w:rsid w:val="00913BDC"/>
    <w:rsid w:val="00913C3B"/>
    <w:rsid w:val="00913C94"/>
    <w:rsid w:val="00914269"/>
    <w:rsid w:val="009146D5"/>
    <w:rsid w:val="00914E3A"/>
    <w:rsid w:val="00914E46"/>
    <w:rsid w:val="00914EFA"/>
    <w:rsid w:val="009159AE"/>
    <w:rsid w:val="00916107"/>
    <w:rsid w:val="0091749C"/>
    <w:rsid w:val="009209CA"/>
    <w:rsid w:val="00921109"/>
    <w:rsid w:val="009219E6"/>
    <w:rsid w:val="00921AC1"/>
    <w:rsid w:val="0092209E"/>
    <w:rsid w:val="0092229F"/>
    <w:rsid w:val="009230E2"/>
    <w:rsid w:val="00925137"/>
    <w:rsid w:val="00925359"/>
    <w:rsid w:val="00925BD2"/>
    <w:rsid w:val="00925C97"/>
    <w:rsid w:val="00925D69"/>
    <w:rsid w:val="0092680A"/>
    <w:rsid w:val="0092729E"/>
    <w:rsid w:val="00927A7B"/>
    <w:rsid w:val="00931654"/>
    <w:rsid w:val="0093192B"/>
    <w:rsid w:val="009320CC"/>
    <w:rsid w:val="00932323"/>
    <w:rsid w:val="00933A09"/>
    <w:rsid w:val="00933FCD"/>
    <w:rsid w:val="009340DD"/>
    <w:rsid w:val="00934E82"/>
    <w:rsid w:val="00935CF4"/>
    <w:rsid w:val="00936257"/>
    <w:rsid w:val="00936875"/>
    <w:rsid w:val="00936D1C"/>
    <w:rsid w:val="0093770F"/>
    <w:rsid w:val="00937ABE"/>
    <w:rsid w:val="009400A7"/>
    <w:rsid w:val="00940129"/>
    <w:rsid w:val="009410DE"/>
    <w:rsid w:val="0094281E"/>
    <w:rsid w:val="00943BC5"/>
    <w:rsid w:val="00944C81"/>
    <w:rsid w:val="009476B9"/>
    <w:rsid w:val="009479F4"/>
    <w:rsid w:val="00951A77"/>
    <w:rsid w:val="00951B68"/>
    <w:rsid w:val="00952B41"/>
    <w:rsid w:val="0095375E"/>
    <w:rsid w:val="00953FA9"/>
    <w:rsid w:val="009542D1"/>
    <w:rsid w:val="009545A7"/>
    <w:rsid w:val="00954D6D"/>
    <w:rsid w:val="00956244"/>
    <w:rsid w:val="00956952"/>
    <w:rsid w:val="00957CF4"/>
    <w:rsid w:val="00960E6F"/>
    <w:rsid w:val="00961B17"/>
    <w:rsid w:val="00961D5E"/>
    <w:rsid w:val="00963007"/>
    <w:rsid w:val="009639DB"/>
    <w:rsid w:val="009640F5"/>
    <w:rsid w:val="009642DC"/>
    <w:rsid w:val="00964433"/>
    <w:rsid w:val="00964A2D"/>
    <w:rsid w:val="00965557"/>
    <w:rsid w:val="009655FD"/>
    <w:rsid w:val="009657DA"/>
    <w:rsid w:val="00965D85"/>
    <w:rsid w:val="00966125"/>
    <w:rsid w:val="009662B8"/>
    <w:rsid w:val="009677FE"/>
    <w:rsid w:val="009703C0"/>
    <w:rsid w:val="00970EE6"/>
    <w:rsid w:val="00971C82"/>
    <w:rsid w:val="00971DDC"/>
    <w:rsid w:val="009720BF"/>
    <w:rsid w:val="00972440"/>
    <w:rsid w:val="009725FE"/>
    <w:rsid w:val="0097279F"/>
    <w:rsid w:val="00973073"/>
    <w:rsid w:val="00973781"/>
    <w:rsid w:val="009747D9"/>
    <w:rsid w:val="00975340"/>
    <w:rsid w:val="009761EC"/>
    <w:rsid w:val="00976BBB"/>
    <w:rsid w:val="00976C50"/>
    <w:rsid w:val="009775AE"/>
    <w:rsid w:val="0098174F"/>
    <w:rsid w:val="00981D5D"/>
    <w:rsid w:val="009822E6"/>
    <w:rsid w:val="00983030"/>
    <w:rsid w:val="00983100"/>
    <w:rsid w:val="0098536D"/>
    <w:rsid w:val="009858F2"/>
    <w:rsid w:val="00986201"/>
    <w:rsid w:val="009873E8"/>
    <w:rsid w:val="009878CE"/>
    <w:rsid w:val="00987F86"/>
    <w:rsid w:val="00990B58"/>
    <w:rsid w:val="0099127C"/>
    <w:rsid w:val="00991AC3"/>
    <w:rsid w:val="0099287B"/>
    <w:rsid w:val="00992CFB"/>
    <w:rsid w:val="00993C26"/>
    <w:rsid w:val="00995934"/>
    <w:rsid w:val="00996B5D"/>
    <w:rsid w:val="009A14B3"/>
    <w:rsid w:val="009A2143"/>
    <w:rsid w:val="009A2DB6"/>
    <w:rsid w:val="009A2F4B"/>
    <w:rsid w:val="009A5AD5"/>
    <w:rsid w:val="009A62FC"/>
    <w:rsid w:val="009A67B0"/>
    <w:rsid w:val="009A687A"/>
    <w:rsid w:val="009A703A"/>
    <w:rsid w:val="009B0BD1"/>
    <w:rsid w:val="009B1591"/>
    <w:rsid w:val="009B3934"/>
    <w:rsid w:val="009B3FB0"/>
    <w:rsid w:val="009B432C"/>
    <w:rsid w:val="009B49D3"/>
    <w:rsid w:val="009B51E2"/>
    <w:rsid w:val="009B5384"/>
    <w:rsid w:val="009B5660"/>
    <w:rsid w:val="009B7EE6"/>
    <w:rsid w:val="009C0BD6"/>
    <w:rsid w:val="009C177B"/>
    <w:rsid w:val="009C2463"/>
    <w:rsid w:val="009C27FC"/>
    <w:rsid w:val="009C4FCA"/>
    <w:rsid w:val="009C5B8F"/>
    <w:rsid w:val="009C626C"/>
    <w:rsid w:val="009C737B"/>
    <w:rsid w:val="009D0276"/>
    <w:rsid w:val="009D09DD"/>
    <w:rsid w:val="009D1526"/>
    <w:rsid w:val="009D1AEA"/>
    <w:rsid w:val="009D33DC"/>
    <w:rsid w:val="009D392E"/>
    <w:rsid w:val="009D3EDE"/>
    <w:rsid w:val="009D5F2C"/>
    <w:rsid w:val="009D6152"/>
    <w:rsid w:val="009D6379"/>
    <w:rsid w:val="009D6790"/>
    <w:rsid w:val="009E0AA7"/>
    <w:rsid w:val="009E19D9"/>
    <w:rsid w:val="009E264C"/>
    <w:rsid w:val="009E2CDC"/>
    <w:rsid w:val="009E349E"/>
    <w:rsid w:val="009E3B31"/>
    <w:rsid w:val="009E4313"/>
    <w:rsid w:val="009E45E4"/>
    <w:rsid w:val="009E49B5"/>
    <w:rsid w:val="009E4EA0"/>
    <w:rsid w:val="009E4EF7"/>
    <w:rsid w:val="009E5442"/>
    <w:rsid w:val="009E5E2F"/>
    <w:rsid w:val="009E5F7D"/>
    <w:rsid w:val="009E6011"/>
    <w:rsid w:val="009E6713"/>
    <w:rsid w:val="009E677B"/>
    <w:rsid w:val="009F04B7"/>
    <w:rsid w:val="009F14E3"/>
    <w:rsid w:val="009F19A3"/>
    <w:rsid w:val="009F1F3D"/>
    <w:rsid w:val="009F26D9"/>
    <w:rsid w:val="009F363E"/>
    <w:rsid w:val="009F5B5E"/>
    <w:rsid w:val="009F688A"/>
    <w:rsid w:val="009F739F"/>
    <w:rsid w:val="00A00323"/>
    <w:rsid w:val="00A0165C"/>
    <w:rsid w:val="00A01799"/>
    <w:rsid w:val="00A01E30"/>
    <w:rsid w:val="00A0222B"/>
    <w:rsid w:val="00A03776"/>
    <w:rsid w:val="00A04010"/>
    <w:rsid w:val="00A04B99"/>
    <w:rsid w:val="00A0552D"/>
    <w:rsid w:val="00A0588E"/>
    <w:rsid w:val="00A06C99"/>
    <w:rsid w:val="00A07448"/>
    <w:rsid w:val="00A075DC"/>
    <w:rsid w:val="00A075EA"/>
    <w:rsid w:val="00A1011E"/>
    <w:rsid w:val="00A10436"/>
    <w:rsid w:val="00A10FFD"/>
    <w:rsid w:val="00A13BCD"/>
    <w:rsid w:val="00A1419C"/>
    <w:rsid w:val="00A14686"/>
    <w:rsid w:val="00A15149"/>
    <w:rsid w:val="00A15F1C"/>
    <w:rsid w:val="00A15F65"/>
    <w:rsid w:val="00A207C5"/>
    <w:rsid w:val="00A214C0"/>
    <w:rsid w:val="00A225C4"/>
    <w:rsid w:val="00A22C43"/>
    <w:rsid w:val="00A243F1"/>
    <w:rsid w:val="00A26A66"/>
    <w:rsid w:val="00A2708E"/>
    <w:rsid w:val="00A30669"/>
    <w:rsid w:val="00A32A65"/>
    <w:rsid w:val="00A32C35"/>
    <w:rsid w:val="00A32D54"/>
    <w:rsid w:val="00A3374E"/>
    <w:rsid w:val="00A3395A"/>
    <w:rsid w:val="00A36B50"/>
    <w:rsid w:val="00A37A04"/>
    <w:rsid w:val="00A40456"/>
    <w:rsid w:val="00A414CA"/>
    <w:rsid w:val="00A417F0"/>
    <w:rsid w:val="00A41D6C"/>
    <w:rsid w:val="00A42372"/>
    <w:rsid w:val="00A4316B"/>
    <w:rsid w:val="00A44638"/>
    <w:rsid w:val="00A44CE1"/>
    <w:rsid w:val="00A455E3"/>
    <w:rsid w:val="00A46B64"/>
    <w:rsid w:val="00A47AC5"/>
    <w:rsid w:val="00A47C0F"/>
    <w:rsid w:val="00A5089F"/>
    <w:rsid w:val="00A50AF6"/>
    <w:rsid w:val="00A50D5E"/>
    <w:rsid w:val="00A52451"/>
    <w:rsid w:val="00A526B3"/>
    <w:rsid w:val="00A52850"/>
    <w:rsid w:val="00A53284"/>
    <w:rsid w:val="00A548CC"/>
    <w:rsid w:val="00A54F08"/>
    <w:rsid w:val="00A551D1"/>
    <w:rsid w:val="00A55767"/>
    <w:rsid w:val="00A5580E"/>
    <w:rsid w:val="00A55894"/>
    <w:rsid w:val="00A55AB4"/>
    <w:rsid w:val="00A55FE4"/>
    <w:rsid w:val="00A60D77"/>
    <w:rsid w:val="00A61D25"/>
    <w:rsid w:val="00A61E36"/>
    <w:rsid w:val="00A621F7"/>
    <w:rsid w:val="00A62DA0"/>
    <w:rsid w:val="00A63937"/>
    <w:rsid w:val="00A65022"/>
    <w:rsid w:val="00A656E4"/>
    <w:rsid w:val="00A705A6"/>
    <w:rsid w:val="00A70AA4"/>
    <w:rsid w:val="00A71990"/>
    <w:rsid w:val="00A71DF0"/>
    <w:rsid w:val="00A71F5C"/>
    <w:rsid w:val="00A723B1"/>
    <w:rsid w:val="00A73A88"/>
    <w:rsid w:val="00A74369"/>
    <w:rsid w:val="00A759C0"/>
    <w:rsid w:val="00A75F8D"/>
    <w:rsid w:val="00A807C4"/>
    <w:rsid w:val="00A819D9"/>
    <w:rsid w:val="00A82639"/>
    <w:rsid w:val="00A82E29"/>
    <w:rsid w:val="00A83232"/>
    <w:rsid w:val="00A8366B"/>
    <w:rsid w:val="00A83F50"/>
    <w:rsid w:val="00A85B1C"/>
    <w:rsid w:val="00A872E5"/>
    <w:rsid w:val="00A8733C"/>
    <w:rsid w:val="00A87FB7"/>
    <w:rsid w:val="00A92045"/>
    <w:rsid w:val="00A923BD"/>
    <w:rsid w:val="00A92705"/>
    <w:rsid w:val="00A937FB"/>
    <w:rsid w:val="00A93FD0"/>
    <w:rsid w:val="00A9424F"/>
    <w:rsid w:val="00A949A2"/>
    <w:rsid w:val="00A94C9E"/>
    <w:rsid w:val="00A95D57"/>
    <w:rsid w:val="00A96264"/>
    <w:rsid w:val="00A962F1"/>
    <w:rsid w:val="00A9754D"/>
    <w:rsid w:val="00A97FD7"/>
    <w:rsid w:val="00AA173A"/>
    <w:rsid w:val="00AA2A27"/>
    <w:rsid w:val="00AA2A5F"/>
    <w:rsid w:val="00AA3433"/>
    <w:rsid w:val="00AA4FBB"/>
    <w:rsid w:val="00AA521F"/>
    <w:rsid w:val="00AA5DC8"/>
    <w:rsid w:val="00AA5E85"/>
    <w:rsid w:val="00AA70A0"/>
    <w:rsid w:val="00AB23AB"/>
    <w:rsid w:val="00AB240D"/>
    <w:rsid w:val="00AB25ED"/>
    <w:rsid w:val="00AB436A"/>
    <w:rsid w:val="00AB488F"/>
    <w:rsid w:val="00AB5A41"/>
    <w:rsid w:val="00AB66D0"/>
    <w:rsid w:val="00AB6A6F"/>
    <w:rsid w:val="00AC0071"/>
    <w:rsid w:val="00AC0264"/>
    <w:rsid w:val="00AC159B"/>
    <w:rsid w:val="00AC196E"/>
    <w:rsid w:val="00AC2F83"/>
    <w:rsid w:val="00AC30AD"/>
    <w:rsid w:val="00AC4703"/>
    <w:rsid w:val="00AC4E42"/>
    <w:rsid w:val="00AD05DD"/>
    <w:rsid w:val="00AD15C5"/>
    <w:rsid w:val="00AD1ABC"/>
    <w:rsid w:val="00AD2518"/>
    <w:rsid w:val="00AD2C9C"/>
    <w:rsid w:val="00AD333E"/>
    <w:rsid w:val="00AD35F5"/>
    <w:rsid w:val="00AD3DD4"/>
    <w:rsid w:val="00AD428C"/>
    <w:rsid w:val="00AD4460"/>
    <w:rsid w:val="00AD5E84"/>
    <w:rsid w:val="00AD6857"/>
    <w:rsid w:val="00AD7161"/>
    <w:rsid w:val="00AD7E36"/>
    <w:rsid w:val="00AE0027"/>
    <w:rsid w:val="00AE0AEF"/>
    <w:rsid w:val="00AE119D"/>
    <w:rsid w:val="00AE1327"/>
    <w:rsid w:val="00AE2ECD"/>
    <w:rsid w:val="00AE5053"/>
    <w:rsid w:val="00AE5F73"/>
    <w:rsid w:val="00AE68D6"/>
    <w:rsid w:val="00AE6BD0"/>
    <w:rsid w:val="00AE7028"/>
    <w:rsid w:val="00AF0105"/>
    <w:rsid w:val="00AF1AC1"/>
    <w:rsid w:val="00AF2744"/>
    <w:rsid w:val="00AF5182"/>
    <w:rsid w:val="00AF5C65"/>
    <w:rsid w:val="00AF5C7C"/>
    <w:rsid w:val="00AF6259"/>
    <w:rsid w:val="00AF764E"/>
    <w:rsid w:val="00B0047E"/>
    <w:rsid w:val="00B00538"/>
    <w:rsid w:val="00B00B93"/>
    <w:rsid w:val="00B017DF"/>
    <w:rsid w:val="00B02D07"/>
    <w:rsid w:val="00B02D55"/>
    <w:rsid w:val="00B02F5F"/>
    <w:rsid w:val="00B03D52"/>
    <w:rsid w:val="00B053A2"/>
    <w:rsid w:val="00B05A2A"/>
    <w:rsid w:val="00B05ABC"/>
    <w:rsid w:val="00B05E7F"/>
    <w:rsid w:val="00B07479"/>
    <w:rsid w:val="00B11B44"/>
    <w:rsid w:val="00B12B0F"/>
    <w:rsid w:val="00B1305A"/>
    <w:rsid w:val="00B1313E"/>
    <w:rsid w:val="00B13A65"/>
    <w:rsid w:val="00B1527E"/>
    <w:rsid w:val="00B154BA"/>
    <w:rsid w:val="00B16A10"/>
    <w:rsid w:val="00B16A66"/>
    <w:rsid w:val="00B17FFA"/>
    <w:rsid w:val="00B20735"/>
    <w:rsid w:val="00B207B6"/>
    <w:rsid w:val="00B212C7"/>
    <w:rsid w:val="00B2162A"/>
    <w:rsid w:val="00B21AC7"/>
    <w:rsid w:val="00B2229B"/>
    <w:rsid w:val="00B22607"/>
    <w:rsid w:val="00B24537"/>
    <w:rsid w:val="00B245C2"/>
    <w:rsid w:val="00B24753"/>
    <w:rsid w:val="00B25229"/>
    <w:rsid w:val="00B254DB"/>
    <w:rsid w:val="00B2695E"/>
    <w:rsid w:val="00B3080F"/>
    <w:rsid w:val="00B31791"/>
    <w:rsid w:val="00B31DB7"/>
    <w:rsid w:val="00B31EC2"/>
    <w:rsid w:val="00B3294F"/>
    <w:rsid w:val="00B340F2"/>
    <w:rsid w:val="00B342DF"/>
    <w:rsid w:val="00B345DE"/>
    <w:rsid w:val="00B350D8"/>
    <w:rsid w:val="00B354EE"/>
    <w:rsid w:val="00B37702"/>
    <w:rsid w:val="00B37B53"/>
    <w:rsid w:val="00B40275"/>
    <w:rsid w:val="00B40FD1"/>
    <w:rsid w:val="00B41D99"/>
    <w:rsid w:val="00B42720"/>
    <w:rsid w:val="00B42B11"/>
    <w:rsid w:val="00B4433F"/>
    <w:rsid w:val="00B4765D"/>
    <w:rsid w:val="00B51752"/>
    <w:rsid w:val="00B5285B"/>
    <w:rsid w:val="00B52921"/>
    <w:rsid w:val="00B54130"/>
    <w:rsid w:val="00B55178"/>
    <w:rsid w:val="00B55F79"/>
    <w:rsid w:val="00B56080"/>
    <w:rsid w:val="00B5621D"/>
    <w:rsid w:val="00B56C46"/>
    <w:rsid w:val="00B57004"/>
    <w:rsid w:val="00B5714D"/>
    <w:rsid w:val="00B571DA"/>
    <w:rsid w:val="00B57387"/>
    <w:rsid w:val="00B5756E"/>
    <w:rsid w:val="00B578FF"/>
    <w:rsid w:val="00B579E0"/>
    <w:rsid w:val="00B6076C"/>
    <w:rsid w:val="00B608C5"/>
    <w:rsid w:val="00B61CAA"/>
    <w:rsid w:val="00B62FE0"/>
    <w:rsid w:val="00B646DF"/>
    <w:rsid w:val="00B649BC"/>
    <w:rsid w:val="00B6579F"/>
    <w:rsid w:val="00B65ABB"/>
    <w:rsid w:val="00B668F8"/>
    <w:rsid w:val="00B67120"/>
    <w:rsid w:val="00B67DA1"/>
    <w:rsid w:val="00B70300"/>
    <w:rsid w:val="00B7169D"/>
    <w:rsid w:val="00B731EA"/>
    <w:rsid w:val="00B73294"/>
    <w:rsid w:val="00B73C46"/>
    <w:rsid w:val="00B7476F"/>
    <w:rsid w:val="00B74D30"/>
    <w:rsid w:val="00B760E9"/>
    <w:rsid w:val="00B76B6B"/>
    <w:rsid w:val="00B80129"/>
    <w:rsid w:val="00B80569"/>
    <w:rsid w:val="00B80E04"/>
    <w:rsid w:val="00B8119C"/>
    <w:rsid w:val="00B81395"/>
    <w:rsid w:val="00B82FC4"/>
    <w:rsid w:val="00B832E0"/>
    <w:rsid w:val="00B8359D"/>
    <w:rsid w:val="00B8379E"/>
    <w:rsid w:val="00B848DB"/>
    <w:rsid w:val="00B85CBC"/>
    <w:rsid w:val="00B865C4"/>
    <w:rsid w:val="00B86987"/>
    <w:rsid w:val="00B87FD5"/>
    <w:rsid w:val="00B90167"/>
    <w:rsid w:val="00B913AA"/>
    <w:rsid w:val="00B91E9F"/>
    <w:rsid w:val="00B925A9"/>
    <w:rsid w:val="00B94276"/>
    <w:rsid w:val="00B95060"/>
    <w:rsid w:val="00B95E06"/>
    <w:rsid w:val="00B9655B"/>
    <w:rsid w:val="00B96620"/>
    <w:rsid w:val="00B96E41"/>
    <w:rsid w:val="00B972AA"/>
    <w:rsid w:val="00BA007F"/>
    <w:rsid w:val="00BA0247"/>
    <w:rsid w:val="00BA0BE7"/>
    <w:rsid w:val="00BA16FA"/>
    <w:rsid w:val="00BA19CB"/>
    <w:rsid w:val="00BA20BB"/>
    <w:rsid w:val="00BA2E5A"/>
    <w:rsid w:val="00BA3D29"/>
    <w:rsid w:val="00BA509A"/>
    <w:rsid w:val="00BA6E70"/>
    <w:rsid w:val="00BA70EF"/>
    <w:rsid w:val="00BB0253"/>
    <w:rsid w:val="00BB035D"/>
    <w:rsid w:val="00BB04D0"/>
    <w:rsid w:val="00BB0BDF"/>
    <w:rsid w:val="00BB1017"/>
    <w:rsid w:val="00BB190C"/>
    <w:rsid w:val="00BB1DC9"/>
    <w:rsid w:val="00BB2655"/>
    <w:rsid w:val="00BB2EA1"/>
    <w:rsid w:val="00BB310C"/>
    <w:rsid w:val="00BB313C"/>
    <w:rsid w:val="00BB37A1"/>
    <w:rsid w:val="00BB5AA0"/>
    <w:rsid w:val="00BB6167"/>
    <w:rsid w:val="00BB78E1"/>
    <w:rsid w:val="00BB7AFD"/>
    <w:rsid w:val="00BC0240"/>
    <w:rsid w:val="00BC03C4"/>
    <w:rsid w:val="00BC057C"/>
    <w:rsid w:val="00BC060E"/>
    <w:rsid w:val="00BC0C59"/>
    <w:rsid w:val="00BC1042"/>
    <w:rsid w:val="00BC1D6C"/>
    <w:rsid w:val="00BC212F"/>
    <w:rsid w:val="00BC29DA"/>
    <w:rsid w:val="00BC2A8F"/>
    <w:rsid w:val="00BC35A2"/>
    <w:rsid w:val="00BC3ECE"/>
    <w:rsid w:val="00BC5C03"/>
    <w:rsid w:val="00BC68E0"/>
    <w:rsid w:val="00BC69CF"/>
    <w:rsid w:val="00BC6B92"/>
    <w:rsid w:val="00BC6E55"/>
    <w:rsid w:val="00BC71B6"/>
    <w:rsid w:val="00BC77A9"/>
    <w:rsid w:val="00BD019C"/>
    <w:rsid w:val="00BD04AD"/>
    <w:rsid w:val="00BD1A9E"/>
    <w:rsid w:val="00BD2E64"/>
    <w:rsid w:val="00BD383C"/>
    <w:rsid w:val="00BD453C"/>
    <w:rsid w:val="00BD57FD"/>
    <w:rsid w:val="00BD5A06"/>
    <w:rsid w:val="00BD5AE0"/>
    <w:rsid w:val="00BD5ED5"/>
    <w:rsid w:val="00BD5EE7"/>
    <w:rsid w:val="00BD6611"/>
    <w:rsid w:val="00BE0282"/>
    <w:rsid w:val="00BE0626"/>
    <w:rsid w:val="00BE0936"/>
    <w:rsid w:val="00BE2D59"/>
    <w:rsid w:val="00BE3E6C"/>
    <w:rsid w:val="00BE429B"/>
    <w:rsid w:val="00BE4996"/>
    <w:rsid w:val="00BE6B62"/>
    <w:rsid w:val="00BF051C"/>
    <w:rsid w:val="00BF05FA"/>
    <w:rsid w:val="00BF0BF6"/>
    <w:rsid w:val="00BF0E8C"/>
    <w:rsid w:val="00BF1ED4"/>
    <w:rsid w:val="00BF2806"/>
    <w:rsid w:val="00BF32C3"/>
    <w:rsid w:val="00BF48BD"/>
    <w:rsid w:val="00BF4FF0"/>
    <w:rsid w:val="00BF5316"/>
    <w:rsid w:val="00BF5F7A"/>
    <w:rsid w:val="00BF6A72"/>
    <w:rsid w:val="00BF6BF4"/>
    <w:rsid w:val="00BF7967"/>
    <w:rsid w:val="00C00D5F"/>
    <w:rsid w:val="00C01BBA"/>
    <w:rsid w:val="00C01CF5"/>
    <w:rsid w:val="00C02382"/>
    <w:rsid w:val="00C03D4B"/>
    <w:rsid w:val="00C05522"/>
    <w:rsid w:val="00C06261"/>
    <w:rsid w:val="00C0657E"/>
    <w:rsid w:val="00C1013F"/>
    <w:rsid w:val="00C10627"/>
    <w:rsid w:val="00C125A5"/>
    <w:rsid w:val="00C1269E"/>
    <w:rsid w:val="00C12AB2"/>
    <w:rsid w:val="00C132FE"/>
    <w:rsid w:val="00C13836"/>
    <w:rsid w:val="00C13853"/>
    <w:rsid w:val="00C14DEE"/>
    <w:rsid w:val="00C1539D"/>
    <w:rsid w:val="00C161A4"/>
    <w:rsid w:val="00C16F6F"/>
    <w:rsid w:val="00C173E3"/>
    <w:rsid w:val="00C17727"/>
    <w:rsid w:val="00C17D85"/>
    <w:rsid w:val="00C23201"/>
    <w:rsid w:val="00C2529D"/>
    <w:rsid w:val="00C25E18"/>
    <w:rsid w:val="00C30D42"/>
    <w:rsid w:val="00C31051"/>
    <w:rsid w:val="00C318CE"/>
    <w:rsid w:val="00C32580"/>
    <w:rsid w:val="00C32A47"/>
    <w:rsid w:val="00C34201"/>
    <w:rsid w:val="00C34CEA"/>
    <w:rsid w:val="00C35E9D"/>
    <w:rsid w:val="00C367BC"/>
    <w:rsid w:val="00C3720D"/>
    <w:rsid w:val="00C375DB"/>
    <w:rsid w:val="00C3773F"/>
    <w:rsid w:val="00C413F5"/>
    <w:rsid w:val="00C41408"/>
    <w:rsid w:val="00C4312D"/>
    <w:rsid w:val="00C43438"/>
    <w:rsid w:val="00C45350"/>
    <w:rsid w:val="00C46430"/>
    <w:rsid w:val="00C475AD"/>
    <w:rsid w:val="00C50A42"/>
    <w:rsid w:val="00C50BD5"/>
    <w:rsid w:val="00C51509"/>
    <w:rsid w:val="00C52430"/>
    <w:rsid w:val="00C5386D"/>
    <w:rsid w:val="00C54207"/>
    <w:rsid w:val="00C54BB1"/>
    <w:rsid w:val="00C57505"/>
    <w:rsid w:val="00C57AFB"/>
    <w:rsid w:val="00C6057A"/>
    <w:rsid w:val="00C611A6"/>
    <w:rsid w:val="00C612C9"/>
    <w:rsid w:val="00C61E3D"/>
    <w:rsid w:val="00C6209F"/>
    <w:rsid w:val="00C62E99"/>
    <w:rsid w:val="00C645C7"/>
    <w:rsid w:val="00C65018"/>
    <w:rsid w:val="00C65F7A"/>
    <w:rsid w:val="00C6634C"/>
    <w:rsid w:val="00C66595"/>
    <w:rsid w:val="00C67ACC"/>
    <w:rsid w:val="00C67C7B"/>
    <w:rsid w:val="00C7077C"/>
    <w:rsid w:val="00C70D07"/>
    <w:rsid w:val="00C71444"/>
    <w:rsid w:val="00C71607"/>
    <w:rsid w:val="00C727D1"/>
    <w:rsid w:val="00C72825"/>
    <w:rsid w:val="00C74464"/>
    <w:rsid w:val="00C7564A"/>
    <w:rsid w:val="00C75843"/>
    <w:rsid w:val="00C77D5F"/>
    <w:rsid w:val="00C77D7B"/>
    <w:rsid w:val="00C80950"/>
    <w:rsid w:val="00C81B50"/>
    <w:rsid w:val="00C82713"/>
    <w:rsid w:val="00C83B97"/>
    <w:rsid w:val="00C84273"/>
    <w:rsid w:val="00C845F3"/>
    <w:rsid w:val="00C85D22"/>
    <w:rsid w:val="00C85EB2"/>
    <w:rsid w:val="00C865DD"/>
    <w:rsid w:val="00C87145"/>
    <w:rsid w:val="00C875E8"/>
    <w:rsid w:val="00C91740"/>
    <w:rsid w:val="00C91773"/>
    <w:rsid w:val="00C91DDC"/>
    <w:rsid w:val="00C92A2C"/>
    <w:rsid w:val="00C934DB"/>
    <w:rsid w:val="00C93B7F"/>
    <w:rsid w:val="00C93EA0"/>
    <w:rsid w:val="00C94111"/>
    <w:rsid w:val="00C9440E"/>
    <w:rsid w:val="00C95372"/>
    <w:rsid w:val="00C95836"/>
    <w:rsid w:val="00C961A3"/>
    <w:rsid w:val="00C969FF"/>
    <w:rsid w:val="00C96ACC"/>
    <w:rsid w:val="00CA4936"/>
    <w:rsid w:val="00CA5468"/>
    <w:rsid w:val="00CA54A9"/>
    <w:rsid w:val="00CA648E"/>
    <w:rsid w:val="00CB0A3B"/>
    <w:rsid w:val="00CB1284"/>
    <w:rsid w:val="00CB18CE"/>
    <w:rsid w:val="00CB2056"/>
    <w:rsid w:val="00CB212A"/>
    <w:rsid w:val="00CB2CB9"/>
    <w:rsid w:val="00CB35BF"/>
    <w:rsid w:val="00CB4C3F"/>
    <w:rsid w:val="00CB4D8A"/>
    <w:rsid w:val="00CB53CC"/>
    <w:rsid w:val="00CB5850"/>
    <w:rsid w:val="00CB5B57"/>
    <w:rsid w:val="00CB5FA3"/>
    <w:rsid w:val="00CB68E2"/>
    <w:rsid w:val="00CC024D"/>
    <w:rsid w:val="00CC07CA"/>
    <w:rsid w:val="00CC14A3"/>
    <w:rsid w:val="00CC19E8"/>
    <w:rsid w:val="00CC1D2C"/>
    <w:rsid w:val="00CC22B8"/>
    <w:rsid w:val="00CC3E43"/>
    <w:rsid w:val="00CC509C"/>
    <w:rsid w:val="00CC6A19"/>
    <w:rsid w:val="00CC6CF7"/>
    <w:rsid w:val="00CC7494"/>
    <w:rsid w:val="00CC7FCF"/>
    <w:rsid w:val="00CD0E88"/>
    <w:rsid w:val="00CD2811"/>
    <w:rsid w:val="00CD2BC4"/>
    <w:rsid w:val="00CD321B"/>
    <w:rsid w:val="00CD48BA"/>
    <w:rsid w:val="00CD5A3A"/>
    <w:rsid w:val="00CD7E47"/>
    <w:rsid w:val="00CE001D"/>
    <w:rsid w:val="00CE00B5"/>
    <w:rsid w:val="00CE0B42"/>
    <w:rsid w:val="00CE0F69"/>
    <w:rsid w:val="00CE122D"/>
    <w:rsid w:val="00CE20C3"/>
    <w:rsid w:val="00CE2ED9"/>
    <w:rsid w:val="00CE5980"/>
    <w:rsid w:val="00CE5B03"/>
    <w:rsid w:val="00CE6F33"/>
    <w:rsid w:val="00CE7AE2"/>
    <w:rsid w:val="00CE7E00"/>
    <w:rsid w:val="00CF0FD4"/>
    <w:rsid w:val="00CF1220"/>
    <w:rsid w:val="00CF3334"/>
    <w:rsid w:val="00CF51BF"/>
    <w:rsid w:val="00CF5DDE"/>
    <w:rsid w:val="00CF7791"/>
    <w:rsid w:val="00D00949"/>
    <w:rsid w:val="00D00C32"/>
    <w:rsid w:val="00D013CF"/>
    <w:rsid w:val="00D01403"/>
    <w:rsid w:val="00D0236F"/>
    <w:rsid w:val="00D03206"/>
    <w:rsid w:val="00D03C86"/>
    <w:rsid w:val="00D03E94"/>
    <w:rsid w:val="00D04440"/>
    <w:rsid w:val="00D0467C"/>
    <w:rsid w:val="00D04DB9"/>
    <w:rsid w:val="00D052BF"/>
    <w:rsid w:val="00D05A45"/>
    <w:rsid w:val="00D064C0"/>
    <w:rsid w:val="00D06755"/>
    <w:rsid w:val="00D06ABA"/>
    <w:rsid w:val="00D0794F"/>
    <w:rsid w:val="00D10471"/>
    <w:rsid w:val="00D105FD"/>
    <w:rsid w:val="00D11268"/>
    <w:rsid w:val="00D11B22"/>
    <w:rsid w:val="00D1360C"/>
    <w:rsid w:val="00D13629"/>
    <w:rsid w:val="00D140A1"/>
    <w:rsid w:val="00D1413F"/>
    <w:rsid w:val="00D149EE"/>
    <w:rsid w:val="00D15107"/>
    <w:rsid w:val="00D161D9"/>
    <w:rsid w:val="00D16CBF"/>
    <w:rsid w:val="00D2075C"/>
    <w:rsid w:val="00D22374"/>
    <w:rsid w:val="00D24052"/>
    <w:rsid w:val="00D257F1"/>
    <w:rsid w:val="00D268F8"/>
    <w:rsid w:val="00D26911"/>
    <w:rsid w:val="00D26FAD"/>
    <w:rsid w:val="00D2701E"/>
    <w:rsid w:val="00D27043"/>
    <w:rsid w:val="00D270B7"/>
    <w:rsid w:val="00D278F3"/>
    <w:rsid w:val="00D279FE"/>
    <w:rsid w:val="00D27FF5"/>
    <w:rsid w:val="00D30D7D"/>
    <w:rsid w:val="00D30DC7"/>
    <w:rsid w:val="00D3108A"/>
    <w:rsid w:val="00D312A7"/>
    <w:rsid w:val="00D335C1"/>
    <w:rsid w:val="00D354D8"/>
    <w:rsid w:val="00D405F7"/>
    <w:rsid w:val="00D40BE3"/>
    <w:rsid w:val="00D411E6"/>
    <w:rsid w:val="00D415B4"/>
    <w:rsid w:val="00D41A6C"/>
    <w:rsid w:val="00D43A1E"/>
    <w:rsid w:val="00D43A67"/>
    <w:rsid w:val="00D447E4"/>
    <w:rsid w:val="00D44C22"/>
    <w:rsid w:val="00D46124"/>
    <w:rsid w:val="00D464DF"/>
    <w:rsid w:val="00D46CC0"/>
    <w:rsid w:val="00D47A95"/>
    <w:rsid w:val="00D51796"/>
    <w:rsid w:val="00D51BFD"/>
    <w:rsid w:val="00D53248"/>
    <w:rsid w:val="00D5334F"/>
    <w:rsid w:val="00D539A5"/>
    <w:rsid w:val="00D54F80"/>
    <w:rsid w:val="00D561D6"/>
    <w:rsid w:val="00D56DEC"/>
    <w:rsid w:val="00D5784A"/>
    <w:rsid w:val="00D621BB"/>
    <w:rsid w:val="00D628C6"/>
    <w:rsid w:val="00D62CD0"/>
    <w:rsid w:val="00D62D59"/>
    <w:rsid w:val="00D6485E"/>
    <w:rsid w:val="00D648ED"/>
    <w:rsid w:val="00D6661A"/>
    <w:rsid w:val="00D6695C"/>
    <w:rsid w:val="00D67807"/>
    <w:rsid w:val="00D70DB7"/>
    <w:rsid w:val="00D7112B"/>
    <w:rsid w:val="00D71A30"/>
    <w:rsid w:val="00D72A2D"/>
    <w:rsid w:val="00D72A55"/>
    <w:rsid w:val="00D72CF3"/>
    <w:rsid w:val="00D72DAE"/>
    <w:rsid w:val="00D73F5E"/>
    <w:rsid w:val="00D7437B"/>
    <w:rsid w:val="00D74AD5"/>
    <w:rsid w:val="00D755D6"/>
    <w:rsid w:val="00D756E5"/>
    <w:rsid w:val="00D76E92"/>
    <w:rsid w:val="00D778B6"/>
    <w:rsid w:val="00D80944"/>
    <w:rsid w:val="00D81280"/>
    <w:rsid w:val="00D82A21"/>
    <w:rsid w:val="00D84EEA"/>
    <w:rsid w:val="00D85163"/>
    <w:rsid w:val="00D8524D"/>
    <w:rsid w:val="00D86182"/>
    <w:rsid w:val="00D8624D"/>
    <w:rsid w:val="00D864C4"/>
    <w:rsid w:val="00D867DB"/>
    <w:rsid w:val="00D8690C"/>
    <w:rsid w:val="00D871B5"/>
    <w:rsid w:val="00D87B8F"/>
    <w:rsid w:val="00D90EB6"/>
    <w:rsid w:val="00D9246E"/>
    <w:rsid w:val="00D944B0"/>
    <w:rsid w:val="00D94678"/>
    <w:rsid w:val="00D94E7D"/>
    <w:rsid w:val="00D95618"/>
    <w:rsid w:val="00D95BF2"/>
    <w:rsid w:val="00D96591"/>
    <w:rsid w:val="00D97196"/>
    <w:rsid w:val="00D977B7"/>
    <w:rsid w:val="00DA08DC"/>
    <w:rsid w:val="00DA0C4B"/>
    <w:rsid w:val="00DA2431"/>
    <w:rsid w:val="00DA36F2"/>
    <w:rsid w:val="00DA42AA"/>
    <w:rsid w:val="00DA466D"/>
    <w:rsid w:val="00DA516F"/>
    <w:rsid w:val="00DA789C"/>
    <w:rsid w:val="00DB035D"/>
    <w:rsid w:val="00DB0501"/>
    <w:rsid w:val="00DB1587"/>
    <w:rsid w:val="00DB17BB"/>
    <w:rsid w:val="00DB25DD"/>
    <w:rsid w:val="00DB2B58"/>
    <w:rsid w:val="00DB3CAE"/>
    <w:rsid w:val="00DB403F"/>
    <w:rsid w:val="00DB4E9D"/>
    <w:rsid w:val="00DB6C60"/>
    <w:rsid w:val="00DB73E9"/>
    <w:rsid w:val="00DB7B5C"/>
    <w:rsid w:val="00DC0220"/>
    <w:rsid w:val="00DC1A45"/>
    <w:rsid w:val="00DC39DD"/>
    <w:rsid w:val="00DC3F6F"/>
    <w:rsid w:val="00DC5D52"/>
    <w:rsid w:val="00DC6502"/>
    <w:rsid w:val="00DC748F"/>
    <w:rsid w:val="00DC7A44"/>
    <w:rsid w:val="00DC7FBB"/>
    <w:rsid w:val="00DD08A9"/>
    <w:rsid w:val="00DD12C0"/>
    <w:rsid w:val="00DD1999"/>
    <w:rsid w:val="00DD2F2A"/>
    <w:rsid w:val="00DD3181"/>
    <w:rsid w:val="00DD397D"/>
    <w:rsid w:val="00DD5924"/>
    <w:rsid w:val="00DD5B79"/>
    <w:rsid w:val="00DE0237"/>
    <w:rsid w:val="00DE0270"/>
    <w:rsid w:val="00DE4FF5"/>
    <w:rsid w:val="00DE5524"/>
    <w:rsid w:val="00DE5AC5"/>
    <w:rsid w:val="00DE63F2"/>
    <w:rsid w:val="00DE6592"/>
    <w:rsid w:val="00DE7237"/>
    <w:rsid w:val="00DE7311"/>
    <w:rsid w:val="00DE7402"/>
    <w:rsid w:val="00DE7572"/>
    <w:rsid w:val="00DF0530"/>
    <w:rsid w:val="00DF1354"/>
    <w:rsid w:val="00DF177E"/>
    <w:rsid w:val="00DF34BC"/>
    <w:rsid w:val="00DF42C4"/>
    <w:rsid w:val="00DF4685"/>
    <w:rsid w:val="00DF4693"/>
    <w:rsid w:val="00DF4E60"/>
    <w:rsid w:val="00DF4F6A"/>
    <w:rsid w:val="00DF5926"/>
    <w:rsid w:val="00DF66AC"/>
    <w:rsid w:val="00DF69D5"/>
    <w:rsid w:val="00E00A5D"/>
    <w:rsid w:val="00E01369"/>
    <w:rsid w:val="00E018FC"/>
    <w:rsid w:val="00E02AF9"/>
    <w:rsid w:val="00E02D7D"/>
    <w:rsid w:val="00E040AF"/>
    <w:rsid w:val="00E042B2"/>
    <w:rsid w:val="00E04525"/>
    <w:rsid w:val="00E04697"/>
    <w:rsid w:val="00E05008"/>
    <w:rsid w:val="00E0611A"/>
    <w:rsid w:val="00E06AF1"/>
    <w:rsid w:val="00E10E36"/>
    <w:rsid w:val="00E10EC6"/>
    <w:rsid w:val="00E11BA0"/>
    <w:rsid w:val="00E1273A"/>
    <w:rsid w:val="00E1280C"/>
    <w:rsid w:val="00E139C6"/>
    <w:rsid w:val="00E13EDA"/>
    <w:rsid w:val="00E1402E"/>
    <w:rsid w:val="00E14160"/>
    <w:rsid w:val="00E16E03"/>
    <w:rsid w:val="00E17943"/>
    <w:rsid w:val="00E179E8"/>
    <w:rsid w:val="00E21560"/>
    <w:rsid w:val="00E22ED2"/>
    <w:rsid w:val="00E251BB"/>
    <w:rsid w:val="00E30A2A"/>
    <w:rsid w:val="00E315F2"/>
    <w:rsid w:val="00E31817"/>
    <w:rsid w:val="00E31DD2"/>
    <w:rsid w:val="00E32217"/>
    <w:rsid w:val="00E32FF6"/>
    <w:rsid w:val="00E332F6"/>
    <w:rsid w:val="00E333BA"/>
    <w:rsid w:val="00E33BB6"/>
    <w:rsid w:val="00E33C74"/>
    <w:rsid w:val="00E341CA"/>
    <w:rsid w:val="00E35CA3"/>
    <w:rsid w:val="00E35CEA"/>
    <w:rsid w:val="00E37350"/>
    <w:rsid w:val="00E373BA"/>
    <w:rsid w:val="00E37EA0"/>
    <w:rsid w:val="00E4099E"/>
    <w:rsid w:val="00E40E33"/>
    <w:rsid w:val="00E43229"/>
    <w:rsid w:val="00E435E2"/>
    <w:rsid w:val="00E44AED"/>
    <w:rsid w:val="00E44CD8"/>
    <w:rsid w:val="00E45015"/>
    <w:rsid w:val="00E45728"/>
    <w:rsid w:val="00E458B7"/>
    <w:rsid w:val="00E45CB0"/>
    <w:rsid w:val="00E46C62"/>
    <w:rsid w:val="00E47973"/>
    <w:rsid w:val="00E50951"/>
    <w:rsid w:val="00E50C70"/>
    <w:rsid w:val="00E50DD3"/>
    <w:rsid w:val="00E51090"/>
    <w:rsid w:val="00E517A7"/>
    <w:rsid w:val="00E5283E"/>
    <w:rsid w:val="00E52D9B"/>
    <w:rsid w:val="00E555F2"/>
    <w:rsid w:val="00E5598A"/>
    <w:rsid w:val="00E55E51"/>
    <w:rsid w:val="00E56E72"/>
    <w:rsid w:val="00E5716E"/>
    <w:rsid w:val="00E57453"/>
    <w:rsid w:val="00E576FA"/>
    <w:rsid w:val="00E60118"/>
    <w:rsid w:val="00E621A1"/>
    <w:rsid w:val="00E6273A"/>
    <w:rsid w:val="00E63397"/>
    <w:rsid w:val="00E6403F"/>
    <w:rsid w:val="00E6506D"/>
    <w:rsid w:val="00E67E13"/>
    <w:rsid w:val="00E70E05"/>
    <w:rsid w:val="00E71452"/>
    <w:rsid w:val="00E71883"/>
    <w:rsid w:val="00E71EF3"/>
    <w:rsid w:val="00E73190"/>
    <w:rsid w:val="00E7536F"/>
    <w:rsid w:val="00E754F0"/>
    <w:rsid w:val="00E75E67"/>
    <w:rsid w:val="00E7682D"/>
    <w:rsid w:val="00E76AB0"/>
    <w:rsid w:val="00E77830"/>
    <w:rsid w:val="00E77B13"/>
    <w:rsid w:val="00E80533"/>
    <w:rsid w:val="00E8084F"/>
    <w:rsid w:val="00E80B20"/>
    <w:rsid w:val="00E81310"/>
    <w:rsid w:val="00E818A0"/>
    <w:rsid w:val="00E83121"/>
    <w:rsid w:val="00E83685"/>
    <w:rsid w:val="00E83C03"/>
    <w:rsid w:val="00E84431"/>
    <w:rsid w:val="00E85025"/>
    <w:rsid w:val="00E85382"/>
    <w:rsid w:val="00E86411"/>
    <w:rsid w:val="00E87230"/>
    <w:rsid w:val="00E874DB"/>
    <w:rsid w:val="00E90668"/>
    <w:rsid w:val="00E90B72"/>
    <w:rsid w:val="00E91BCA"/>
    <w:rsid w:val="00E92912"/>
    <w:rsid w:val="00E92F60"/>
    <w:rsid w:val="00E930F4"/>
    <w:rsid w:val="00E93CB8"/>
    <w:rsid w:val="00E9441D"/>
    <w:rsid w:val="00E96292"/>
    <w:rsid w:val="00E96399"/>
    <w:rsid w:val="00E96BE7"/>
    <w:rsid w:val="00E97F42"/>
    <w:rsid w:val="00EA15F9"/>
    <w:rsid w:val="00EA164F"/>
    <w:rsid w:val="00EA3263"/>
    <w:rsid w:val="00EA334B"/>
    <w:rsid w:val="00EA33B3"/>
    <w:rsid w:val="00EA3872"/>
    <w:rsid w:val="00EA3B48"/>
    <w:rsid w:val="00EA4DF1"/>
    <w:rsid w:val="00EA4FE4"/>
    <w:rsid w:val="00EA6A75"/>
    <w:rsid w:val="00EA7501"/>
    <w:rsid w:val="00EA7944"/>
    <w:rsid w:val="00EB0029"/>
    <w:rsid w:val="00EB0074"/>
    <w:rsid w:val="00EB0351"/>
    <w:rsid w:val="00EB0FF9"/>
    <w:rsid w:val="00EB10D0"/>
    <w:rsid w:val="00EB1A06"/>
    <w:rsid w:val="00EB258C"/>
    <w:rsid w:val="00EB25E7"/>
    <w:rsid w:val="00EB2751"/>
    <w:rsid w:val="00EB35D6"/>
    <w:rsid w:val="00EB3800"/>
    <w:rsid w:val="00EB3EF2"/>
    <w:rsid w:val="00EB47C5"/>
    <w:rsid w:val="00EB568D"/>
    <w:rsid w:val="00EB5922"/>
    <w:rsid w:val="00EB675B"/>
    <w:rsid w:val="00EB6A0A"/>
    <w:rsid w:val="00EB7073"/>
    <w:rsid w:val="00EB7A4A"/>
    <w:rsid w:val="00EC046F"/>
    <w:rsid w:val="00EC07EA"/>
    <w:rsid w:val="00EC0F08"/>
    <w:rsid w:val="00EC2992"/>
    <w:rsid w:val="00EC34C6"/>
    <w:rsid w:val="00EC561A"/>
    <w:rsid w:val="00EC5AFB"/>
    <w:rsid w:val="00EC6953"/>
    <w:rsid w:val="00EC6BF9"/>
    <w:rsid w:val="00EC76F0"/>
    <w:rsid w:val="00ED11A3"/>
    <w:rsid w:val="00ED26F5"/>
    <w:rsid w:val="00ED2CC0"/>
    <w:rsid w:val="00ED3A41"/>
    <w:rsid w:val="00ED4484"/>
    <w:rsid w:val="00ED44C2"/>
    <w:rsid w:val="00ED49D4"/>
    <w:rsid w:val="00ED4AC4"/>
    <w:rsid w:val="00ED6120"/>
    <w:rsid w:val="00ED7527"/>
    <w:rsid w:val="00ED7869"/>
    <w:rsid w:val="00EE0281"/>
    <w:rsid w:val="00EE2018"/>
    <w:rsid w:val="00EE3383"/>
    <w:rsid w:val="00EE396F"/>
    <w:rsid w:val="00EE4625"/>
    <w:rsid w:val="00EE5179"/>
    <w:rsid w:val="00EE5B49"/>
    <w:rsid w:val="00EE786C"/>
    <w:rsid w:val="00EF0E91"/>
    <w:rsid w:val="00EF1734"/>
    <w:rsid w:val="00EF1905"/>
    <w:rsid w:val="00EF1F61"/>
    <w:rsid w:val="00EF3297"/>
    <w:rsid w:val="00EF4423"/>
    <w:rsid w:val="00EF4F90"/>
    <w:rsid w:val="00EF5626"/>
    <w:rsid w:val="00EF5E49"/>
    <w:rsid w:val="00EF5EAC"/>
    <w:rsid w:val="00F0066B"/>
    <w:rsid w:val="00F01E83"/>
    <w:rsid w:val="00F028CD"/>
    <w:rsid w:val="00F02E3C"/>
    <w:rsid w:val="00F0369B"/>
    <w:rsid w:val="00F06B5A"/>
    <w:rsid w:val="00F06F9C"/>
    <w:rsid w:val="00F0746D"/>
    <w:rsid w:val="00F07EED"/>
    <w:rsid w:val="00F10023"/>
    <w:rsid w:val="00F11652"/>
    <w:rsid w:val="00F11F0B"/>
    <w:rsid w:val="00F12445"/>
    <w:rsid w:val="00F15594"/>
    <w:rsid w:val="00F16F6F"/>
    <w:rsid w:val="00F174DE"/>
    <w:rsid w:val="00F17D8B"/>
    <w:rsid w:val="00F17F11"/>
    <w:rsid w:val="00F206C1"/>
    <w:rsid w:val="00F218E7"/>
    <w:rsid w:val="00F2209B"/>
    <w:rsid w:val="00F22C38"/>
    <w:rsid w:val="00F24F14"/>
    <w:rsid w:val="00F253A5"/>
    <w:rsid w:val="00F26805"/>
    <w:rsid w:val="00F26B7F"/>
    <w:rsid w:val="00F27328"/>
    <w:rsid w:val="00F30467"/>
    <w:rsid w:val="00F30968"/>
    <w:rsid w:val="00F310D3"/>
    <w:rsid w:val="00F3291F"/>
    <w:rsid w:val="00F329BA"/>
    <w:rsid w:val="00F34413"/>
    <w:rsid w:val="00F34DC8"/>
    <w:rsid w:val="00F353E2"/>
    <w:rsid w:val="00F356F0"/>
    <w:rsid w:val="00F35C51"/>
    <w:rsid w:val="00F37AB8"/>
    <w:rsid w:val="00F405BC"/>
    <w:rsid w:val="00F416D3"/>
    <w:rsid w:val="00F42CF6"/>
    <w:rsid w:val="00F436AF"/>
    <w:rsid w:val="00F44088"/>
    <w:rsid w:val="00F446F5"/>
    <w:rsid w:val="00F44AA1"/>
    <w:rsid w:val="00F45037"/>
    <w:rsid w:val="00F452B0"/>
    <w:rsid w:val="00F456D0"/>
    <w:rsid w:val="00F46D46"/>
    <w:rsid w:val="00F478D7"/>
    <w:rsid w:val="00F47BE8"/>
    <w:rsid w:val="00F51BD9"/>
    <w:rsid w:val="00F54F75"/>
    <w:rsid w:val="00F55960"/>
    <w:rsid w:val="00F55E3C"/>
    <w:rsid w:val="00F56E16"/>
    <w:rsid w:val="00F6011D"/>
    <w:rsid w:val="00F60BA2"/>
    <w:rsid w:val="00F6299D"/>
    <w:rsid w:val="00F636B0"/>
    <w:rsid w:val="00F64942"/>
    <w:rsid w:val="00F64A62"/>
    <w:rsid w:val="00F66DE2"/>
    <w:rsid w:val="00F66FEC"/>
    <w:rsid w:val="00F67031"/>
    <w:rsid w:val="00F70200"/>
    <w:rsid w:val="00F705E6"/>
    <w:rsid w:val="00F70FAB"/>
    <w:rsid w:val="00F71F2E"/>
    <w:rsid w:val="00F726DB"/>
    <w:rsid w:val="00F7285A"/>
    <w:rsid w:val="00F72948"/>
    <w:rsid w:val="00F7334C"/>
    <w:rsid w:val="00F737E7"/>
    <w:rsid w:val="00F749BF"/>
    <w:rsid w:val="00F75BAA"/>
    <w:rsid w:val="00F76676"/>
    <w:rsid w:val="00F7690A"/>
    <w:rsid w:val="00F76E0D"/>
    <w:rsid w:val="00F80DF9"/>
    <w:rsid w:val="00F81353"/>
    <w:rsid w:val="00F81C27"/>
    <w:rsid w:val="00F81C7A"/>
    <w:rsid w:val="00F8219A"/>
    <w:rsid w:val="00F822C5"/>
    <w:rsid w:val="00F82491"/>
    <w:rsid w:val="00F82656"/>
    <w:rsid w:val="00F82C84"/>
    <w:rsid w:val="00F82F7A"/>
    <w:rsid w:val="00F836B0"/>
    <w:rsid w:val="00F848D0"/>
    <w:rsid w:val="00F85CB8"/>
    <w:rsid w:val="00F862F5"/>
    <w:rsid w:val="00F86B01"/>
    <w:rsid w:val="00F87D24"/>
    <w:rsid w:val="00F903EE"/>
    <w:rsid w:val="00F9044D"/>
    <w:rsid w:val="00F9107F"/>
    <w:rsid w:val="00F912FF"/>
    <w:rsid w:val="00F929A8"/>
    <w:rsid w:val="00F96CD4"/>
    <w:rsid w:val="00F96D22"/>
    <w:rsid w:val="00F97091"/>
    <w:rsid w:val="00FA07A6"/>
    <w:rsid w:val="00FA3757"/>
    <w:rsid w:val="00FA4038"/>
    <w:rsid w:val="00FA40BB"/>
    <w:rsid w:val="00FA5016"/>
    <w:rsid w:val="00FA5F65"/>
    <w:rsid w:val="00FA6919"/>
    <w:rsid w:val="00FA7554"/>
    <w:rsid w:val="00FA779C"/>
    <w:rsid w:val="00FB0A36"/>
    <w:rsid w:val="00FB110D"/>
    <w:rsid w:val="00FB1804"/>
    <w:rsid w:val="00FB1C02"/>
    <w:rsid w:val="00FB397E"/>
    <w:rsid w:val="00FB3C09"/>
    <w:rsid w:val="00FB3D00"/>
    <w:rsid w:val="00FB4EFA"/>
    <w:rsid w:val="00FB5328"/>
    <w:rsid w:val="00FB5AB5"/>
    <w:rsid w:val="00FB5FA8"/>
    <w:rsid w:val="00FB7E41"/>
    <w:rsid w:val="00FB7F32"/>
    <w:rsid w:val="00FB7F62"/>
    <w:rsid w:val="00FC0406"/>
    <w:rsid w:val="00FC15FE"/>
    <w:rsid w:val="00FC1D21"/>
    <w:rsid w:val="00FC1D7B"/>
    <w:rsid w:val="00FC1F57"/>
    <w:rsid w:val="00FC466E"/>
    <w:rsid w:val="00FC4F92"/>
    <w:rsid w:val="00FC5629"/>
    <w:rsid w:val="00FC6FEC"/>
    <w:rsid w:val="00FC787F"/>
    <w:rsid w:val="00FD1E5C"/>
    <w:rsid w:val="00FD34F2"/>
    <w:rsid w:val="00FD3AC0"/>
    <w:rsid w:val="00FD3F42"/>
    <w:rsid w:val="00FD5845"/>
    <w:rsid w:val="00FD699C"/>
    <w:rsid w:val="00FD7AAC"/>
    <w:rsid w:val="00FE1053"/>
    <w:rsid w:val="00FE1703"/>
    <w:rsid w:val="00FE1FC5"/>
    <w:rsid w:val="00FE1FE4"/>
    <w:rsid w:val="00FE2642"/>
    <w:rsid w:val="00FE27DE"/>
    <w:rsid w:val="00FE4D0C"/>
    <w:rsid w:val="00FE4E9C"/>
    <w:rsid w:val="00FE5BE0"/>
    <w:rsid w:val="00FE5EFE"/>
    <w:rsid w:val="00FE6F07"/>
    <w:rsid w:val="00FE7458"/>
    <w:rsid w:val="00FE7970"/>
    <w:rsid w:val="00FE7A50"/>
    <w:rsid w:val="00FE7F49"/>
    <w:rsid w:val="00FF022E"/>
    <w:rsid w:val="00FF04A3"/>
    <w:rsid w:val="00FF077B"/>
    <w:rsid w:val="00FF0AC4"/>
    <w:rsid w:val="00FF0B1E"/>
    <w:rsid w:val="00FF18B6"/>
    <w:rsid w:val="00FF2052"/>
    <w:rsid w:val="00FF3B51"/>
    <w:rsid w:val="00FF4453"/>
    <w:rsid w:val="00FF47F8"/>
    <w:rsid w:val="00FF4B13"/>
    <w:rsid w:val="00FF5822"/>
    <w:rsid w:val="00FF78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5:chartTrackingRefBased/>
  <w15:docId w15:val="{457E2CD1-4791-4C52-A1B5-22ECEFAD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F9"/>
    <w:pPr>
      <w:spacing w:after="160" w:line="259" w:lineRule="auto"/>
    </w:pPr>
    <w:rPr>
      <w:sz w:val="22"/>
      <w:szCs w:val="22"/>
      <w:lang w:eastAsia="en-US"/>
    </w:rPr>
  </w:style>
  <w:style w:type="paragraph" w:styleId="Ttulo1">
    <w:name w:val="heading 1"/>
    <w:basedOn w:val="Normal"/>
    <w:link w:val="Ttulo1Car"/>
    <w:uiPriority w:val="9"/>
    <w:qFormat/>
    <w:rsid w:val="00867A99"/>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paragraph" w:styleId="Ttulo2">
    <w:name w:val="heading 2"/>
    <w:basedOn w:val="Normal"/>
    <w:next w:val="Normal"/>
    <w:link w:val="Ttulo2Car"/>
    <w:uiPriority w:val="9"/>
    <w:qFormat/>
    <w:rsid w:val="00867A99"/>
    <w:pPr>
      <w:keepNext/>
      <w:keepLines/>
      <w:spacing w:before="40" w:after="0" w:line="276" w:lineRule="auto"/>
      <w:outlineLvl w:val="1"/>
    </w:pPr>
    <w:rPr>
      <w:rFonts w:ascii="Calibri Light" w:eastAsia="MS Gothic" w:hAnsi="Calibri Light"/>
      <w:color w:val="2E74B5"/>
      <w:sz w:val="26"/>
      <w:szCs w:val="26"/>
    </w:rPr>
  </w:style>
  <w:style w:type="paragraph" w:styleId="Ttulo4">
    <w:name w:val="heading 4"/>
    <w:basedOn w:val="Normal"/>
    <w:next w:val="Normal"/>
    <w:link w:val="Ttulo4Car"/>
    <w:uiPriority w:val="9"/>
    <w:qFormat/>
    <w:rsid w:val="00867A99"/>
    <w:pPr>
      <w:keepNext/>
      <w:keepLines/>
      <w:spacing w:before="40" w:after="0" w:line="276" w:lineRule="auto"/>
      <w:outlineLvl w:val="3"/>
    </w:pPr>
    <w:rPr>
      <w:rFonts w:ascii="Calibri Light" w:eastAsia="MS Gothic" w:hAnsi="Calibri Light"/>
      <w:i/>
      <w:iCs/>
      <w:color w:val="2E74B5"/>
    </w:rPr>
  </w:style>
  <w:style w:type="paragraph" w:styleId="Ttulo5">
    <w:name w:val="heading 5"/>
    <w:basedOn w:val="Normal"/>
    <w:next w:val="Normal"/>
    <w:link w:val="Ttulo5Car"/>
    <w:uiPriority w:val="9"/>
    <w:qFormat/>
    <w:rsid w:val="007C78F4"/>
    <w:pPr>
      <w:keepNext/>
      <w:keepLines/>
      <w:spacing w:before="40" w:after="0" w:line="276" w:lineRule="auto"/>
      <w:outlineLvl w:val="4"/>
    </w:pPr>
    <w:rPr>
      <w:rFonts w:ascii="Calibri Light" w:eastAsia="MS Gothic" w:hAnsi="Calibri Light"/>
      <w:color w:val="2E74B5"/>
    </w:rPr>
  </w:style>
  <w:style w:type="paragraph" w:styleId="Ttulo6">
    <w:name w:val="heading 6"/>
    <w:basedOn w:val="Normal"/>
    <w:next w:val="Normal"/>
    <w:link w:val="Ttulo6Car"/>
    <w:uiPriority w:val="9"/>
    <w:qFormat/>
    <w:rsid w:val="00867A99"/>
    <w:pPr>
      <w:keepNext/>
      <w:keepLines/>
      <w:spacing w:before="40" w:after="0" w:line="276" w:lineRule="auto"/>
      <w:outlineLvl w:val="5"/>
    </w:pPr>
    <w:rPr>
      <w:rFonts w:ascii="Calibri Light" w:eastAsia="MS Gothic" w:hAnsi="Calibri Light"/>
      <w:color w:val="1F4D78"/>
    </w:rPr>
  </w:style>
  <w:style w:type="paragraph" w:styleId="Ttulo7">
    <w:name w:val="heading 7"/>
    <w:basedOn w:val="Normal"/>
    <w:next w:val="Normal"/>
    <w:link w:val="Ttulo7Car"/>
    <w:uiPriority w:val="9"/>
    <w:qFormat/>
    <w:rsid w:val="007C78F4"/>
    <w:pPr>
      <w:keepNext/>
      <w:keepLines/>
      <w:spacing w:before="40" w:after="0" w:line="276" w:lineRule="auto"/>
      <w:outlineLvl w:val="6"/>
    </w:pPr>
    <w:rPr>
      <w:rFonts w:ascii="Calibri Light" w:eastAsia="MS Gothic" w:hAnsi="Calibri Light"/>
      <w:i/>
      <w:iCs/>
      <w:color w:val="1F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67A99"/>
    <w:rPr>
      <w:rFonts w:ascii="Times New Roman" w:eastAsia="Times New Roman" w:hAnsi="Times New Roman" w:cs="Times New Roman"/>
      <w:b/>
      <w:bCs/>
      <w:kern w:val="36"/>
      <w:sz w:val="48"/>
      <w:szCs w:val="48"/>
      <w:lang w:eastAsia="es-MX"/>
    </w:rPr>
  </w:style>
  <w:style w:type="character" w:customStyle="1" w:styleId="Ttulo2Car">
    <w:name w:val="Título 2 Car"/>
    <w:link w:val="Ttulo2"/>
    <w:uiPriority w:val="9"/>
    <w:rsid w:val="00867A99"/>
    <w:rPr>
      <w:rFonts w:ascii="Calibri Light" w:eastAsia="MS Gothic" w:hAnsi="Calibri Light" w:cs="Times New Roman"/>
      <w:color w:val="2E74B5"/>
      <w:sz w:val="26"/>
      <w:szCs w:val="26"/>
    </w:rPr>
  </w:style>
  <w:style w:type="character" w:customStyle="1" w:styleId="Ttulo4Car">
    <w:name w:val="Título 4 Car"/>
    <w:link w:val="Ttulo4"/>
    <w:uiPriority w:val="9"/>
    <w:rsid w:val="00867A99"/>
    <w:rPr>
      <w:rFonts w:ascii="Calibri Light" w:eastAsia="MS Gothic" w:hAnsi="Calibri Light" w:cs="Times New Roman"/>
      <w:i/>
      <w:iCs/>
      <w:color w:val="2E74B5"/>
    </w:rPr>
  </w:style>
  <w:style w:type="character" w:customStyle="1" w:styleId="Ttulo5Car">
    <w:name w:val="Título 5 Car"/>
    <w:link w:val="Ttulo5"/>
    <w:uiPriority w:val="9"/>
    <w:rsid w:val="00867A99"/>
    <w:rPr>
      <w:rFonts w:ascii="Calibri Light" w:eastAsia="MS Gothic" w:hAnsi="Calibri Light"/>
      <w:color w:val="2E74B5"/>
      <w:sz w:val="22"/>
      <w:szCs w:val="22"/>
      <w:lang w:eastAsia="en-US"/>
    </w:rPr>
  </w:style>
  <w:style w:type="character" w:customStyle="1" w:styleId="Ttulo6Car">
    <w:name w:val="Título 6 Car"/>
    <w:link w:val="Ttulo6"/>
    <w:uiPriority w:val="9"/>
    <w:rsid w:val="00867A99"/>
    <w:rPr>
      <w:rFonts w:ascii="Calibri Light" w:eastAsia="MS Gothic" w:hAnsi="Calibri Light" w:cs="Times New Roman"/>
      <w:color w:val="1F4D78"/>
    </w:rPr>
  </w:style>
  <w:style w:type="character" w:customStyle="1" w:styleId="Ttulo7Car">
    <w:name w:val="Título 7 Car"/>
    <w:link w:val="Ttulo7"/>
    <w:uiPriority w:val="9"/>
    <w:rsid w:val="00867A99"/>
    <w:rPr>
      <w:rFonts w:ascii="Calibri Light" w:eastAsia="MS Gothic" w:hAnsi="Calibri Light"/>
      <w:i/>
      <w:iCs/>
      <w:color w:val="1F4D78"/>
      <w:sz w:val="22"/>
      <w:szCs w:val="22"/>
      <w:lang w:eastAsia="en-US"/>
    </w:rPr>
  </w:style>
  <w:style w:type="paragraph" w:styleId="Encabezado">
    <w:name w:val="header"/>
    <w:basedOn w:val="Normal"/>
    <w:link w:val="EncabezadoCar"/>
    <w:unhideWhenUsed/>
    <w:rsid w:val="00867A99"/>
    <w:pPr>
      <w:tabs>
        <w:tab w:val="center" w:pos="4419"/>
        <w:tab w:val="right" w:pos="8838"/>
      </w:tabs>
      <w:spacing w:after="0" w:line="240" w:lineRule="auto"/>
    </w:pPr>
  </w:style>
  <w:style w:type="character" w:customStyle="1" w:styleId="EncabezadoCar">
    <w:name w:val="Encabezado Car"/>
    <w:link w:val="Encabezado"/>
    <w:rsid w:val="00867A99"/>
    <w:rPr>
      <w:rFonts w:ascii="Calibri" w:eastAsia="Calibri" w:hAnsi="Calibri" w:cs="Times New Roman"/>
    </w:rPr>
  </w:style>
  <w:style w:type="paragraph" w:styleId="Piedepgina">
    <w:name w:val="footer"/>
    <w:basedOn w:val="Normal"/>
    <w:link w:val="PiedepginaCar"/>
    <w:uiPriority w:val="99"/>
    <w:unhideWhenUsed/>
    <w:rsid w:val="00867A99"/>
    <w:pPr>
      <w:tabs>
        <w:tab w:val="center" w:pos="4419"/>
        <w:tab w:val="right" w:pos="8838"/>
      </w:tabs>
      <w:spacing w:after="0" w:line="240" w:lineRule="auto"/>
    </w:pPr>
  </w:style>
  <w:style w:type="character" w:customStyle="1" w:styleId="PiedepginaCar">
    <w:name w:val="Pie de página Car"/>
    <w:link w:val="Piedepgina"/>
    <w:uiPriority w:val="99"/>
    <w:rsid w:val="00867A99"/>
    <w:rPr>
      <w:rFonts w:ascii="Calibri" w:eastAsia="Calibri" w:hAnsi="Calibri" w:cs="Times New Roman"/>
    </w:rPr>
  </w:style>
  <w:style w:type="paragraph" w:customStyle="1" w:styleId="estilo30">
    <w:name w:val="estilo30"/>
    <w:basedOn w:val="Normal"/>
    <w:uiPriority w:val="99"/>
    <w:rsid w:val="00867A99"/>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867A99"/>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uiPriority w:val="99"/>
    <w:rsid w:val="00867A99"/>
    <w:pPr>
      <w:autoSpaceDE w:val="0"/>
      <w:autoSpaceDN w:val="0"/>
      <w:adjustRightInd w:val="0"/>
    </w:pPr>
    <w:rPr>
      <w:rFonts w:ascii="Tahoma" w:hAnsi="Tahoma" w:cs="Tahoma"/>
      <w:color w:val="000000"/>
      <w:sz w:val="24"/>
      <w:szCs w:val="24"/>
    </w:rPr>
  </w:style>
  <w:style w:type="paragraph" w:styleId="Textodeglobo">
    <w:name w:val="Balloon Text"/>
    <w:basedOn w:val="Normal"/>
    <w:link w:val="TextodegloboCar"/>
    <w:uiPriority w:val="99"/>
    <w:semiHidden/>
    <w:unhideWhenUsed/>
    <w:rsid w:val="00867A99"/>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67A99"/>
    <w:rPr>
      <w:rFonts w:ascii="Segoe UI" w:eastAsia="Calibri" w:hAnsi="Segoe UI" w:cs="Segoe UI"/>
      <w:sz w:val="18"/>
      <w:szCs w:val="18"/>
    </w:rPr>
  </w:style>
  <w:style w:type="numbering" w:customStyle="1" w:styleId="Sinlista1">
    <w:name w:val="Sin lista1"/>
    <w:next w:val="Sinlista"/>
    <w:uiPriority w:val="99"/>
    <w:semiHidden/>
    <w:unhideWhenUsed/>
    <w:rsid w:val="00867A99"/>
  </w:style>
  <w:style w:type="paragraph" w:customStyle="1" w:styleId="Listavistosa-nfasis11">
    <w:name w:val="Lista vistosa - Énfasis 11"/>
    <w:basedOn w:val="Normal"/>
    <w:link w:val="Listavistosa-nfasis1Car"/>
    <w:uiPriority w:val="34"/>
    <w:qFormat/>
    <w:rsid w:val="007C78F4"/>
    <w:pPr>
      <w:spacing w:after="200" w:line="276" w:lineRule="auto"/>
      <w:ind w:left="720"/>
      <w:contextualSpacing/>
    </w:pPr>
  </w:style>
  <w:style w:type="paragraph" w:styleId="Textoindependiente">
    <w:name w:val="Body Text"/>
    <w:basedOn w:val="Normal"/>
    <w:link w:val="TextoindependienteCar"/>
    <w:rsid w:val="007C78F4"/>
    <w:pPr>
      <w:spacing w:after="120" w:line="276" w:lineRule="auto"/>
    </w:pPr>
  </w:style>
  <w:style w:type="character" w:customStyle="1" w:styleId="TextoindependienteCar">
    <w:name w:val="Texto independiente Car"/>
    <w:link w:val="Textoindependiente"/>
    <w:rsid w:val="00867A99"/>
    <w:rPr>
      <w:sz w:val="22"/>
      <w:szCs w:val="22"/>
      <w:lang w:eastAsia="en-US"/>
    </w:rPr>
  </w:style>
  <w:style w:type="character" w:styleId="Refdecomentario">
    <w:name w:val="annotation reference"/>
    <w:uiPriority w:val="99"/>
    <w:semiHidden/>
    <w:unhideWhenUsed/>
    <w:rsid w:val="00867A99"/>
    <w:rPr>
      <w:sz w:val="16"/>
      <w:szCs w:val="16"/>
    </w:rPr>
  </w:style>
  <w:style w:type="paragraph" w:styleId="Textocomentario">
    <w:name w:val="annotation text"/>
    <w:basedOn w:val="Normal"/>
    <w:link w:val="TextocomentarioCar"/>
    <w:uiPriority w:val="99"/>
    <w:unhideWhenUsed/>
    <w:rsid w:val="007C78F4"/>
    <w:pPr>
      <w:spacing w:after="200" w:line="240" w:lineRule="auto"/>
    </w:pPr>
    <w:rPr>
      <w:sz w:val="20"/>
      <w:szCs w:val="20"/>
    </w:rPr>
  </w:style>
  <w:style w:type="character" w:customStyle="1" w:styleId="TextocomentarioCar">
    <w:name w:val="Texto comentario Car"/>
    <w:link w:val="Textocomentario"/>
    <w:uiPriority w:val="99"/>
    <w:rsid w:val="00867A99"/>
    <w:rPr>
      <w:lang w:eastAsia="en-US"/>
    </w:rPr>
  </w:style>
  <w:style w:type="paragraph" w:styleId="Asuntodelcomentario">
    <w:name w:val="annotation subject"/>
    <w:basedOn w:val="Textocomentario"/>
    <w:next w:val="Textocomentario"/>
    <w:link w:val="AsuntodelcomentarioCar"/>
    <w:uiPriority w:val="99"/>
    <w:semiHidden/>
    <w:unhideWhenUsed/>
    <w:rsid w:val="00867A99"/>
    <w:rPr>
      <w:b/>
      <w:bCs/>
    </w:rPr>
  </w:style>
  <w:style w:type="character" w:customStyle="1" w:styleId="AsuntodelcomentarioCar">
    <w:name w:val="Asunto del comentario Car"/>
    <w:link w:val="Asuntodelcomentario"/>
    <w:uiPriority w:val="99"/>
    <w:semiHidden/>
    <w:rsid w:val="00867A99"/>
    <w:rPr>
      <w:rFonts w:ascii="Calibri" w:eastAsia="Calibri" w:hAnsi="Calibri" w:cs="Times New Roman"/>
      <w:b/>
      <w:bCs/>
      <w:sz w:val="20"/>
      <w:szCs w:val="20"/>
    </w:rPr>
  </w:style>
  <w:style w:type="table" w:styleId="Tablaconcuadrcula">
    <w:name w:val="Table Grid"/>
    <w:basedOn w:val="Tablanormal"/>
    <w:uiPriority w:val="39"/>
    <w:rsid w:val="00867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867A99"/>
    <w:rPr>
      <w:b/>
      <w:bC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a"/>
    <w:basedOn w:val="Normal"/>
    <w:link w:val="TextonotapieCar"/>
    <w:uiPriority w:val="99"/>
    <w:unhideWhenUsed/>
    <w:qFormat/>
    <w:rsid w:val="00867A99"/>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uiPriority w:val="99"/>
    <w:rsid w:val="00867A99"/>
    <w:rPr>
      <w:rFonts w:ascii="Calibri" w:eastAsia="Calibri" w:hAnsi="Calibri" w:cs="Times New Roman"/>
      <w:sz w:val="20"/>
      <w:szCs w:val="20"/>
    </w:rPr>
  </w:style>
  <w:style w:type="character" w:styleId="Refdenotaalpie">
    <w:name w:val="footnote reference"/>
    <w:aliases w:val="Ref,de nota al pie,Ref. de nota al pie 2,Footnotes refss,Texto de nota al pie,Appel note de bas de page,Footnote number,referencia nota al pie,BVI fnr,f,ftref,4_G,16 Point,Superscript 6 Point,Footnote Reference Char3"/>
    <w:uiPriority w:val="99"/>
    <w:unhideWhenUsed/>
    <w:qFormat/>
    <w:rsid w:val="00867A99"/>
    <w:rPr>
      <w:vertAlign w:val="superscript"/>
    </w:rPr>
  </w:style>
  <w:style w:type="character" w:customStyle="1" w:styleId="apple-converted-space">
    <w:name w:val="apple-converted-space"/>
    <w:basedOn w:val="Fuentedeprrafopredeter"/>
    <w:rsid w:val="00867A99"/>
  </w:style>
  <w:style w:type="character" w:customStyle="1" w:styleId="estilo301">
    <w:name w:val="estilo301"/>
    <w:rsid w:val="00867A99"/>
    <w:rPr>
      <w:rFonts w:ascii="Verdana" w:hAnsi="Verdana"/>
      <w:sz w:val="20"/>
    </w:rPr>
  </w:style>
  <w:style w:type="paragraph" w:customStyle="1" w:styleId="texto">
    <w:name w:val="texto"/>
    <w:basedOn w:val="Normal"/>
    <w:rsid w:val="00867A99"/>
    <w:pPr>
      <w:spacing w:after="101" w:line="216" w:lineRule="atLeast"/>
      <w:ind w:firstLine="288"/>
      <w:jc w:val="both"/>
    </w:pPr>
    <w:rPr>
      <w:rFonts w:ascii="Arial" w:eastAsia="Times New Roman" w:hAnsi="Arial" w:cs="Arial"/>
      <w:sz w:val="18"/>
      <w:szCs w:val="20"/>
      <w:lang w:val="es-ES_tradnl" w:eastAsia="es-MX"/>
    </w:rPr>
  </w:style>
  <w:style w:type="paragraph" w:customStyle="1" w:styleId="ROMANOS">
    <w:name w:val="ROMANOS"/>
    <w:basedOn w:val="Normal"/>
    <w:rsid w:val="00867A99"/>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paragraph" w:customStyle="1" w:styleId="Predeterminado">
    <w:name w:val="Predeterminado"/>
    <w:rsid w:val="00867A99"/>
    <w:pPr>
      <w:widowControl w:val="0"/>
      <w:tabs>
        <w:tab w:val="left" w:pos="709"/>
      </w:tabs>
      <w:suppressAutoHyphens/>
      <w:spacing w:after="160" w:line="259" w:lineRule="auto"/>
    </w:pPr>
    <w:rPr>
      <w:rFonts w:ascii="Liberation Serif" w:eastAsia="WenQuanYi Micro Hei" w:hAnsi="Liberation Serif" w:cs="Lohit Hindi"/>
      <w:sz w:val="24"/>
      <w:szCs w:val="24"/>
      <w:lang w:eastAsia="zh-CN" w:bidi="hi-IN"/>
    </w:rPr>
  </w:style>
  <w:style w:type="paragraph" w:styleId="Textoindependiente2">
    <w:name w:val="Body Text 2"/>
    <w:basedOn w:val="Normal"/>
    <w:link w:val="Textoindependiente2Car"/>
    <w:uiPriority w:val="99"/>
    <w:semiHidden/>
    <w:unhideWhenUsed/>
    <w:rsid w:val="00867A99"/>
    <w:pPr>
      <w:spacing w:after="120" w:line="480" w:lineRule="auto"/>
    </w:pPr>
  </w:style>
  <w:style w:type="character" w:customStyle="1" w:styleId="Textoindependiente2Car">
    <w:name w:val="Texto independiente 2 Car"/>
    <w:link w:val="Textoindependiente2"/>
    <w:uiPriority w:val="99"/>
    <w:semiHidden/>
    <w:rsid w:val="00867A99"/>
    <w:rPr>
      <w:rFonts w:ascii="Calibri" w:eastAsia="Calibri" w:hAnsi="Calibri" w:cs="Times New Roman"/>
    </w:rPr>
  </w:style>
  <w:style w:type="paragraph" w:customStyle="1" w:styleId="Sombreadovistoso-nfasis11">
    <w:name w:val="Sombreado vistoso - Énfasis 11"/>
    <w:hidden/>
    <w:uiPriority w:val="99"/>
    <w:semiHidden/>
    <w:rsid w:val="00867A99"/>
    <w:rPr>
      <w:sz w:val="22"/>
      <w:szCs w:val="22"/>
      <w:lang w:eastAsia="en-US"/>
    </w:rPr>
  </w:style>
  <w:style w:type="paragraph" w:customStyle="1" w:styleId="Texto0">
    <w:name w:val="Texto"/>
    <w:basedOn w:val="Normal"/>
    <w:link w:val="TextoCar"/>
    <w:rsid w:val="00867A99"/>
    <w:pPr>
      <w:spacing w:after="101" w:line="216" w:lineRule="exact"/>
      <w:ind w:firstLine="288"/>
      <w:jc w:val="both"/>
    </w:pPr>
    <w:rPr>
      <w:rFonts w:ascii="Arial" w:eastAsia="Times New Roman" w:hAnsi="Arial"/>
      <w:sz w:val="18"/>
      <w:szCs w:val="18"/>
      <w:lang w:val="es-ES" w:eastAsia="es-ES"/>
    </w:rPr>
  </w:style>
  <w:style w:type="character" w:customStyle="1" w:styleId="TextoCar">
    <w:name w:val="Texto Car"/>
    <w:link w:val="Texto0"/>
    <w:rsid w:val="00867A99"/>
    <w:rPr>
      <w:rFonts w:ascii="Arial" w:eastAsia="Times New Roman" w:hAnsi="Arial" w:cs="Times New Roman"/>
      <w:sz w:val="18"/>
      <w:szCs w:val="18"/>
      <w:lang w:val="es-ES" w:eastAsia="es-ES"/>
    </w:rPr>
  </w:style>
  <w:style w:type="character" w:customStyle="1" w:styleId="Listavistosa-nfasis1Car">
    <w:name w:val="Lista vistosa - Énfasis 1 Car"/>
    <w:link w:val="Listavistosa-nfasis11"/>
    <w:uiPriority w:val="34"/>
    <w:rsid w:val="00867A99"/>
    <w:rPr>
      <w:sz w:val="22"/>
      <w:szCs w:val="22"/>
      <w:lang w:eastAsia="en-US"/>
    </w:rPr>
  </w:style>
  <w:style w:type="paragraph" w:customStyle="1" w:styleId="Estilo">
    <w:name w:val="Estilo"/>
    <w:basedOn w:val="Cuadrculamedia21"/>
    <w:link w:val="EstiloCar"/>
    <w:qFormat/>
    <w:rsid w:val="00867A99"/>
    <w:pPr>
      <w:jc w:val="both"/>
    </w:pPr>
    <w:rPr>
      <w:rFonts w:ascii="Arial" w:hAnsi="Arial"/>
      <w:sz w:val="24"/>
    </w:rPr>
  </w:style>
  <w:style w:type="character" w:customStyle="1" w:styleId="EstiloCar">
    <w:name w:val="Estilo Car"/>
    <w:link w:val="Estilo"/>
    <w:rsid w:val="00867A99"/>
    <w:rPr>
      <w:rFonts w:ascii="Arial" w:hAnsi="Arial"/>
      <w:sz w:val="24"/>
    </w:rPr>
  </w:style>
  <w:style w:type="paragraph" w:customStyle="1" w:styleId="Cuadrculamedia21">
    <w:name w:val="Cuadrícula media 21"/>
    <w:uiPriority w:val="1"/>
    <w:qFormat/>
    <w:rsid w:val="00867A99"/>
    <w:rPr>
      <w:sz w:val="22"/>
      <w:szCs w:val="22"/>
      <w:lang w:eastAsia="en-US"/>
    </w:rPr>
  </w:style>
  <w:style w:type="paragraph" w:styleId="Lista">
    <w:name w:val="List"/>
    <w:basedOn w:val="Normal"/>
    <w:uiPriority w:val="99"/>
    <w:unhideWhenUsed/>
    <w:rsid w:val="00867A99"/>
    <w:pPr>
      <w:spacing w:after="200" w:line="276" w:lineRule="auto"/>
      <w:ind w:left="283" w:hanging="283"/>
      <w:contextualSpacing/>
    </w:pPr>
  </w:style>
  <w:style w:type="paragraph" w:styleId="Lista2">
    <w:name w:val="List 2"/>
    <w:basedOn w:val="Normal"/>
    <w:uiPriority w:val="99"/>
    <w:unhideWhenUsed/>
    <w:rsid w:val="00867A99"/>
    <w:pPr>
      <w:spacing w:after="200" w:line="276" w:lineRule="auto"/>
      <w:ind w:left="566" w:hanging="283"/>
      <w:contextualSpacing/>
    </w:pPr>
  </w:style>
  <w:style w:type="paragraph" w:styleId="Lista3">
    <w:name w:val="List 3"/>
    <w:basedOn w:val="Normal"/>
    <w:uiPriority w:val="99"/>
    <w:unhideWhenUsed/>
    <w:rsid w:val="00867A99"/>
    <w:pPr>
      <w:spacing w:after="200" w:line="276" w:lineRule="auto"/>
      <w:ind w:left="849" w:hanging="283"/>
      <w:contextualSpacing/>
    </w:pPr>
  </w:style>
  <w:style w:type="paragraph" w:styleId="Continuarlista2">
    <w:name w:val="List Continue 2"/>
    <w:basedOn w:val="Normal"/>
    <w:uiPriority w:val="99"/>
    <w:unhideWhenUsed/>
    <w:rsid w:val="00867A99"/>
    <w:pPr>
      <w:spacing w:after="120" w:line="276" w:lineRule="auto"/>
      <w:ind w:left="566"/>
      <w:contextualSpacing/>
    </w:pPr>
  </w:style>
  <w:style w:type="paragraph" w:styleId="Sangradetextonormal">
    <w:name w:val="Body Text Indent"/>
    <w:basedOn w:val="Normal"/>
    <w:link w:val="SangradetextonormalCar"/>
    <w:uiPriority w:val="99"/>
    <w:unhideWhenUsed/>
    <w:rsid w:val="007C78F4"/>
    <w:pPr>
      <w:spacing w:after="120" w:line="276" w:lineRule="auto"/>
      <w:ind w:left="283"/>
    </w:pPr>
  </w:style>
  <w:style w:type="character" w:customStyle="1" w:styleId="SangradetextonormalCar">
    <w:name w:val="Sangría de texto normal Car"/>
    <w:link w:val="Sangradetextonormal"/>
    <w:uiPriority w:val="99"/>
    <w:rsid w:val="00867A99"/>
    <w:rPr>
      <w:sz w:val="22"/>
      <w:szCs w:val="22"/>
      <w:lang w:eastAsia="en-US"/>
    </w:rPr>
  </w:style>
  <w:style w:type="paragraph" w:styleId="Textoindependienteprimerasangra2">
    <w:name w:val="Body Text First Indent 2"/>
    <w:basedOn w:val="Sangradetextonormal"/>
    <w:link w:val="Textoindependienteprimerasangra2Car"/>
    <w:uiPriority w:val="99"/>
    <w:unhideWhenUsed/>
    <w:rsid w:val="00867A99"/>
    <w:pPr>
      <w:spacing w:after="200"/>
      <w:ind w:left="360" w:firstLine="360"/>
    </w:pPr>
  </w:style>
  <w:style w:type="character" w:customStyle="1" w:styleId="Textoindependienteprimerasangra2Car">
    <w:name w:val="Texto independiente primera sangría 2 Car"/>
    <w:link w:val="Textoindependienteprimerasangra2"/>
    <w:uiPriority w:val="99"/>
    <w:rsid w:val="00867A99"/>
    <w:rPr>
      <w:rFonts w:ascii="Calibri" w:eastAsia="Calibri" w:hAnsi="Calibri" w:cs="Times New Roman"/>
    </w:rPr>
  </w:style>
  <w:style w:type="paragraph" w:styleId="Continuarlista">
    <w:name w:val="List Continue"/>
    <w:basedOn w:val="Normal"/>
    <w:uiPriority w:val="99"/>
    <w:unhideWhenUsed/>
    <w:rsid w:val="00867A99"/>
    <w:pPr>
      <w:spacing w:after="120" w:line="276" w:lineRule="auto"/>
      <w:ind w:left="283"/>
      <w:contextualSpacing/>
    </w:pPr>
  </w:style>
  <w:style w:type="character" w:customStyle="1" w:styleId="TextonotapieCar1">
    <w:name w:val="Texto nota pie Car1"/>
    <w:aliases w:val="Footnote Text Char1 Car1,Footnote Text Char Char1 Car1,Footnote Text Char4 Char Char Car1,Footnote Text Char1 Char1 Char1 Char Car1,Footnote Text Char Char1 Char1 Char Char Car1,Footnote Text Char1 Char1 Char1 Char Char Char1 Car1"/>
    <w:uiPriority w:val="99"/>
    <w:semiHidden/>
    <w:rsid w:val="004F3596"/>
    <w:rPr>
      <w:lang w:eastAsia="en-US"/>
    </w:rPr>
  </w:style>
  <w:style w:type="paragraph" w:styleId="Listaconnmeros">
    <w:name w:val="List Number"/>
    <w:basedOn w:val="Normal"/>
    <w:uiPriority w:val="99"/>
    <w:semiHidden/>
    <w:unhideWhenUsed/>
    <w:rsid w:val="004F3596"/>
    <w:pPr>
      <w:numPr>
        <w:numId w:val="1"/>
      </w:numPr>
      <w:spacing w:after="200" w:line="276" w:lineRule="auto"/>
      <w:contextualSpacing/>
    </w:pPr>
  </w:style>
  <w:style w:type="character" w:customStyle="1" w:styleId="TextoCarCar">
    <w:name w:val="Texto Car Car"/>
    <w:semiHidden/>
    <w:locked/>
    <w:rsid w:val="004F3596"/>
    <w:rPr>
      <w:rFonts w:ascii="Arial" w:eastAsia="Times New Roman" w:hAnsi="Arial" w:cs="Arial"/>
      <w:sz w:val="18"/>
    </w:rPr>
  </w:style>
  <w:style w:type="character" w:customStyle="1" w:styleId="corte4fondoCar">
    <w:name w:val="corte4 fondo Car"/>
    <w:link w:val="corte4fondo"/>
    <w:locked/>
    <w:rsid w:val="007C78F4"/>
    <w:rPr>
      <w:rFonts w:ascii="Arial" w:hAnsi="Arial" w:cs="Arial"/>
      <w:sz w:val="30"/>
      <w:szCs w:val="24"/>
    </w:rPr>
  </w:style>
  <w:style w:type="paragraph" w:customStyle="1" w:styleId="corte4fondo">
    <w:name w:val="corte4 fondo"/>
    <w:basedOn w:val="Normal"/>
    <w:link w:val="corte4fondoCar"/>
    <w:qFormat/>
    <w:rsid w:val="007C78F4"/>
    <w:pPr>
      <w:spacing w:after="0" w:line="360" w:lineRule="auto"/>
      <w:ind w:firstLine="709"/>
      <w:jc w:val="both"/>
    </w:pPr>
    <w:rPr>
      <w:rFonts w:ascii="Arial" w:hAnsi="Arial" w:cs="Arial"/>
      <w:sz w:val="30"/>
      <w:szCs w:val="24"/>
      <w:lang w:eastAsia="es-MX"/>
    </w:rPr>
  </w:style>
  <w:style w:type="table" w:customStyle="1" w:styleId="Tablaconcuadrcula1">
    <w:name w:val="Tabla con cuadrícula1"/>
    <w:basedOn w:val="Tablanormal"/>
    <w:next w:val="Tablaconcuadrcula"/>
    <w:uiPriority w:val="59"/>
    <w:rsid w:val="00F7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971D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Fuentedeprrafopredeter"/>
    <w:rsid w:val="00743506"/>
  </w:style>
  <w:style w:type="character" w:styleId="Hipervnculo">
    <w:name w:val="Hyperlink"/>
    <w:uiPriority w:val="99"/>
    <w:unhideWhenUsed/>
    <w:rsid w:val="00743506"/>
    <w:rPr>
      <w:color w:val="0000FF"/>
      <w:u w:val="single"/>
    </w:rPr>
  </w:style>
  <w:style w:type="paragraph" w:styleId="Revisin">
    <w:name w:val="Revision"/>
    <w:hidden/>
    <w:uiPriority w:val="99"/>
    <w:semiHidden/>
    <w:rsid w:val="0082120E"/>
    <w:rPr>
      <w:sz w:val="22"/>
      <w:szCs w:val="22"/>
      <w:lang w:eastAsia="en-US"/>
    </w:rPr>
  </w:style>
  <w:style w:type="paragraph" w:styleId="Prrafodelista">
    <w:name w:val="List Paragraph"/>
    <w:basedOn w:val="Normal"/>
    <w:link w:val="PrrafodelistaCar"/>
    <w:uiPriority w:val="34"/>
    <w:qFormat/>
    <w:rsid w:val="009703C0"/>
    <w:pPr>
      <w:spacing w:after="200" w:line="276" w:lineRule="auto"/>
      <w:ind w:left="720"/>
      <w:contextualSpacing/>
    </w:pPr>
  </w:style>
  <w:style w:type="character" w:customStyle="1" w:styleId="PrrafodelistaCar">
    <w:name w:val="Párrafo de lista Car"/>
    <w:link w:val="Prrafodelista"/>
    <w:uiPriority w:val="34"/>
    <w:locked/>
    <w:rsid w:val="009703C0"/>
    <w:rPr>
      <w:sz w:val="22"/>
      <w:szCs w:val="22"/>
      <w:lang w:eastAsia="en-US"/>
    </w:rPr>
  </w:style>
  <w:style w:type="paragraph" w:styleId="Sinespaciado">
    <w:name w:val="No Spacing"/>
    <w:uiPriority w:val="1"/>
    <w:qFormat/>
    <w:rsid w:val="00156682"/>
    <w:rPr>
      <w:sz w:val="22"/>
      <w:szCs w:val="22"/>
      <w:lang w:eastAsia="en-US"/>
    </w:rPr>
  </w:style>
  <w:style w:type="paragraph" w:customStyle="1" w:styleId="corte4fondoCarCar">
    <w:name w:val="corte4 fondo Car Car"/>
    <w:basedOn w:val="Normal"/>
    <w:rsid w:val="00A50D5E"/>
    <w:pPr>
      <w:spacing w:after="0" w:line="360" w:lineRule="auto"/>
      <w:ind w:firstLine="709"/>
      <w:jc w:val="both"/>
    </w:pPr>
    <w:rPr>
      <w:rFonts w:ascii="Arial" w:eastAsia="Times New Roman" w:hAnsi="Arial"/>
      <w:sz w:val="30"/>
      <w:szCs w:val="20"/>
      <w:lang w:eastAsia="es-MX"/>
    </w:rPr>
  </w:style>
  <w:style w:type="paragraph" w:customStyle="1" w:styleId="corte5transcripcion">
    <w:name w:val="corte5 transcripcion"/>
    <w:basedOn w:val="Normal"/>
    <w:rsid w:val="00A50D5E"/>
    <w:pPr>
      <w:spacing w:after="0" w:line="360" w:lineRule="auto"/>
      <w:ind w:left="709" w:right="709"/>
      <w:jc w:val="both"/>
    </w:pPr>
    <w:rPr>
      <w:rFonts w:ascii="Arial" w:eastAsia="Times New Roman" w:hAnsi="Arial"/>
      <w:b/>
      <w:i/>
      <w:sz w:val="30"/>
      <w:szCs w:val="20"/>
      <w:lang w:eastAsia="es-MX"/>
    </w:rPr>
  </w:style>
  <w:style w:type="table" w:customStyle="1" w:styleId="Tablaconcuadrcula3">
    <w:name w:val="Tabla con cuadrícula3"/>
    <w:basedOn w:val="Tablanormal"/>
    <w:next w:val="Tablaconcuadrcula"/>
    <w:uiPriority w:val="59"/>
    <w:rsid w:val="00160817"/>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078">
      <w:bodyDiv w:val="1"/>
      <w:marLeft w:val="0"/>
      <w:marRight w:val="0"/>
      <w:marTop w:val="0"/>
      <w:marBottom w:val="0"/>
      <w:divBdr>
        <w:top w:val="none" w:sz="0" w:space="0" w:color="auto"/>
        <w:left w:val="none" w:sz="0" w:space="0" w:color="auto"/>
        <w:bottom w:val="none" w:sz="0" w:space="0" w:color="auto"/>
        <w:right w:val="none" w:sz="0" w:space="0" w:color="auto"/>
      </w:divBdr>
    </w:div>
    <w:div w:id="8026861">
      <w:bodyDiv w:val="1"/>
      <w:marLeft w:val="0"/>
      <w:marRight w:val="0"/>
      <w:marTop w:val="0"/>
      <w:marBottom w:val="0"/>
      <w:divBdr>
        <w:top w:val="none" w:sz="0" w:space="0" w:color="auto"/>
        <w:left w:val="none" w:sz="0" w:space="0" w:color="auto"/>
        <w:bottom w:val="none" w:sz="0" w:space="0" w:color="auto"/>
        <w:right w:val="none" w:sz="0" w:space="0" w:color="auto"/>
      </w:divBdr>
    </w:div>
    <w:div w:id="20906740">
      <w:bodyDiv w:val="1"/>
      <w:marLeft w:val="0"/>
      <w:marRight w:val="0"/>
      <w:marTop w:val="0"/>
      <w:marBottom w:val="0"/>
      <w:divBdr>
        <w:top w:val="none" w:sz="0" w:space="0" w:color="auto"/>
        <w:left w:val="none" w:sz="0" w:space="0" w:color="auto"/>
        <w:bottom w:val="none" w:sz="0" w:space="0" w:color="auto"/>
        <w:right w:val="none" w:sz="0" w:space="0" w:color="auto"/>
      </w:divBdr>
    </w:div>
    <w:div w:id="45761079">
      <w:bodyDiv w:val="1"/>
      <w:marLeft w:val="0"/>
      <w:marRight w:val="0"/>
      <w:marTop w:val="0"/>
      <w:marBottom w:val="0"/>
      <w:divBdr>
        <w:top w:val="none" w:sz="0" w:space="0" w:color="auto"/>
        <w:left w:val="none" w:sz="0" w:space="0" w:color="auto"/>
        <w:bottom w:val="none" w:sz="0" w:space="0" w:color="auto"/>
        <w:right w:val="none" w:sz="0" w:space="0" w:color="auto"/>
      </w:divBdr>
    </w:div>
    <w:div w:id="121919849">
      <w:bodyDiv w:val="1"/>
      <w:marLeft w:val="0"/>
      <w:marRight w:val="0"/>
      <w:marTop w:val="0"/>
      <w:marBottom w:val="0"/>
      <w:divBdr>
        <w:top w:val="none" w:sz="0" w:space="0" w:color="auto"/>
        <w:left w:val="none" w:sz="0" w:space="0" w:color="auto"/>
        <w:bottom w:val="none" w:sz="0" w:space="0" w:color="auto"/>
        <w:right w:val="none" w:sz="0" w:space="0" w:color="auto"/>
      </w:divBdr>
    </w:div>
    <w:div w:id="134379499">
      <w:bodyDiv w:val="1"/>
      <w:marLeft w:val="0"/>
      <w:marRight w:val="0"/>
      <w:marTop w:val="0"/>
      <w:marBottom w:val="0"/>
      <w:divBdr>
        <w:top w:val="none" w:sz="0" w:space="0" w:color="auto"/>
        <w:left w:val="none" w:sz="0" w:space="0" w:color="auto"/>
        <w:bottom w:val="none" w:sz="0" w:space="0" w:color="auto"/>
        <w:right w:val="none" w:sz="0" w:space="0" w:color="auto"/>
      </w:divBdr>
    </w:div>
    <w:div w:id="190386099">
      <w:bodyDiv w:val="1"/>
      <w:marLeft w:val="0"/>
      <w:marRight w:val="0"/>
      <w:marTop w:val="0"/>
      <w:marBottom w:val="0"/>
      <w:divBdr>
        <w:top w:val="none" w:sz="0" w:space="0" w:color="auto"/>
        <w:left w:val="none" w:sz="0" w:space="0" w:color="auto"/>
        <w:bottom w:val="none" w:sz="0" w:space="0" w:color="auto"/>
        <w:right w:val="none" w:sz="0" w:space="0" w:color="auto"/>
      </w:divBdr>
    </w:div>
    <w:div w:id="203249477">
      <w:bodyDiv w:val="1"/>
      <w:marLeft w:val="0"/>
      <w:marRight w:val="0"/>
      <w:marTop w:val="0"/>
      <w:marBottom w:val="0"/>
      <w:divBdr>
        <w:top w:val="none" w:sz="0" w:space="0" w:color="auto"/>
        <w:left w:val="none" w:sz="0" w:space="0" w:color="auto"/>
        <w:bottom w:val="none" w:sz="0" w:space="0" w:color="auto"/>
        <w:right w:val="none" w:sz="0" w:space="0" w:color="auto"/>
      </w:divBdr>
    </w:div>
    <w:div w:id="238908679">
      <w:bodyDiv w:val="1"/>
      <w:marLeft w:val="0"/>
      <w:marRight w:val="0"/>
      <w:marTop w:val="0"/>
      <w:marBottom w:val="0"/>
      <w:divBdr>
        <w:top w:val="none" w:sz="0" w:space="0" w:color="auto"/>
        <w:left w:val="none" w:sz="0" w:space="0" w:color="auto"/>
        <w:bottom w:val="none" w:sz="0" w:space="0" w:color="auto"/>
        <w:right w:val="none" w:sz="0" w:space="0" w:color="auto"/>
      </w:divBdr>
    </w:div>
    <w:div w:id="241721807">
      <w:bodyDiv w:val="1"/>
      <w:marLeft w:val="0"/>
      <w:marRight w:val="0"/>
      <w:marTop w:val="0"/>
      <w:marBottom w:val="0"/>
      <w:divBdr>
        <w:top w:val="none" w:sz="0" w:space="0" w:color="auto"/>
        <w:left w:val="none" w:sz="0" w:space="0" w:color="auto"/>
        <w:bottom w:val="none" w:sz="0" w:space="0" w:color="auto"/>
        <w:right w:val="none" w:sz="0" w:space="0" w:color="auto"/>
      </w:divBdr>
    </w:div>
    <w:div w:id="285359984">
      <w:bodyDiv w:val="1"/>
      <w:marLeft w:val="0"/>
      <w:marRight w:val="0"/>
      <w:marTop w:val="0"/>
      <w:marBottom w:val="0"/>
      <w:divBdr>
        <w:top w:val="none" w:sz="0" w:space="0" w:color="auto"/>
        <w:left w:val="none" w:sz="0" w:space="0" w:color="auto"/>
        <w:bottom w:val="none" w:sz="0" w:space="0" w:color="auto"/>
        <w:right w:val="none" w:sz="0" w:space="0" w:color="auto"/>
      </w:divBdr>
    </w:div>
    <w:div w:id="329018564">
      <w:bodyDiv w:val="1"/>
      <w:marLeft w:val="0"/>
      <w:marRight w:val="0"/>
      <w:marTop w:val="0"/>
      <w:marBottom w:val="0"/>
      <w:divBdr>
        <w:top w:val="none" w:sz="0" w:space="0" w:color="auto"/>
        <w:left w:val="none" w:sz="0" w:space="0" w:color="auto"/>
        <w:bottom w:val="none" w:sz="0" w:space="0" w:color="auto"/>
        <w:right w:val="none" w:sz="0" w:space="0" w:color="auto"/>
      </w:divBdr>
    </w:div>
    <w:div w:id="333074463">
      <w:bodyDiv w:val="1"/>
      <w:marLeft w:val="0"/>
      <w:marRight w:val="0"/>
      <w:marTop w:val="0"/>
      <w:marBottom w:val="0"/>
      <w:divBdr>
        <w:top w:val="none" w:sz="0" w:space="0" w:color="auto"/>
        <w:left w:val="none" w:sz="0" w:space="0" w:color="auto"/>
        <w:bottom w:val="none" w:sz="0" w:space="0" w:color="auto"/>
        <w:right w:val="none" w:sz="0" w:space="0" w:color="auto"/>
      </w:divBdr>
    </w:div>
    <w:div w:id="358043241">
      <w:bodyDiv w:val="1"/>
      <w:marLeft w:val="0"/>
      <w:marRight w:val="0"/>
      <w:marTop w:val="0"/>
      <w:marBottom w:val="0"/>
      <w:divBdr>
        <w:top w:val="none" w:sz="0" w:space="0" w:color="auto"/>
        <w:left w:val="none" w:sz="0" w:space="0" w:color="auto"/>
        <w:bottom w:val="none" w:sz="0" w:space="0" w:color="auto"/>
        <w:right w:val="none" w:sz="0" w:space="0" w:color="auto"/>
      </w:divBdr>
    </w:div>
    <w:div w:id="378555593">
      <w:bodyDiv w:val="1"/>
      <w:marLeft w:val="0"/>
      <w:marRight w:val="0"/>
      <w:marTop w:val="0"/>
      <w:marBottom w:val="0"/>
      <w:divBdr>
        <w:top w:val="none" w:sz="0" w:space="0" w:color="auto"/>
        <w:left w:val="none" w:sz="0" w:space="0" w:color="auto"/>
        <w:bottom w:val="none" w:sz="0" w:space="0" w:color="auto"/>
        <w:right w:val="none" w:sz="0" w:space="0" w:color="auto"/>
      </w:divBdr>
    </w:div>
    <w:div w:id="415367901">
      <w:bodyDiv w:val="1"/>
      <w:marLeft w:val="0"/>
      <w:marRight w:val="0"/>
      <w:marTop w:val="0"/>
      <w:marBottom w:val="0"/>
      <w:divBdr>
        <w:top w:val="none" w:sz="0" w:space="0" w:color="auto"/>
        <w:left w:val="none" w:sz="0" w:space="0" w:color="auto"/>
        <w:bottom w:val="none" w:sz="0" w:space="0" w:color="auto"/>
        <w:right w:val="none" w:sz="0" w:space="0" w:color="auto"/>
      </w:divBdr>
    </w:div>
    <w:div w:id="415977598">
      <w:bodyDiv w:val="1"/>
      <w:marLeft w:val="0"/>
      <w:marRight w:val="0"/>
      <w:marTop w:val="0"/>
      <w:marBottom w:val="0"/>
      <w:divBdr>
        <w:top w:val="none" w:sz="0" w:space="0" w:color="auto"/>
        <w:left w:val="none" w:sz="0" w:space="0" w:color="auto"/>
        <w:bottom w:val="none" w:sz="0" w:space="0" w:color="auto"/>
        <w:right w:val="none" w:sz="0" w:space="0" w:color="auto"/>
      </w:divBdr>
    </w:div>
    <w:div w:id="425809981">
      <w:bodyDiv w:val="1"/>
      <w:marLeft w:val="0"/>
      <w:marRight w:val="0"/>
      <w:marTop w:val="0"/>
      <w:marBottom w:val="0"/>
      <w:divBdr>
        <w:top w:val="none" w:sz="0" w:space="0" w:color="auto"/>
        <w:left w:val="none" w:sz="0" w:space="0" w:color="auto"/>
        <w:bottom w:val="none" w:sz="0" w:space="0" w:color="auto"/>
        <w:right w:val="none" w:sz="0" w:space="0" w:color="auto"/>
      </w:divBdr>
    </w:div>
    <w:div w:id="426000101">
      <w:bodyDiv w:val="1"/>
      <w:marLeft w:val="0"/>
      <w:marRight w:val="0"/>
      <w:marTop w:val="0"/>
      <w:marBottom w:val="0"/>
      <w:divBdr>
        <w:top w:val="none" w:sz="0" w:space="0" w:color="auto"/>
        <w:left w:val="none" w:sz="0" w:space="0" w:color="auto"/>
        <w:bottom w:val="none" w:sz="0" w:space="0" w:color="auto"/>
        <w:right w:val="none" w:sz="0" w:space="0" w:color="auto"/>
      </w:divBdr>
    </w:div>
    <w:div w:id="432825330">
      <w:bodyDiv w:val="1"/>
      <w:marLeft w:val="0"/>
      <w:marRight w:val="0"/>
      <w:marTop w:val="0"/>
      <w:marBottom w:val="0"/>
      <w:divBdr>
        <w:top w:val="none" w:sz="0" w:space="0" w:color="auto"/>
        <w:left w:val="none" w:sz="0" w:space="0" w:color="auto"/>
        <w:bottom w:val="none" w:sz="0" w:space="0" w:color="auto"/>
        <w:right w:val="none" w:sz="0" w:space="0" w:color="auto"/>
      </w:divBdr>
    </w:div>
    <w:div w:id="442695803">
      <w:bodyDiv w:val="1"/>
      <w:marLeft w:val="0"/>
      <w:marRight w:val="0"/>
      <w:marTop w:val="0"/>
      <w:marBottom w:val="0"/>
      <w:divBdr>
        <w:top w:val="none" w:sz="0" w:space="0" w:color="auto"/>
        <w:left w:val="none" w:sz="0" w:space="0" w:color="auto"/>
        <w:bottom w:val="none" w:sz="0" w:space="0" w:color="auto"/>
        <w:right w:val="none" w:sz="0" w:space="0" w:color="auto"/>
      </w:divBdr>
    </w:div>
    <w:div w:id="444231670">
      <w:bodyDiv w:val="1"/>
      <w:marLeft w:val="0"/>
      <w:marRight w:val="0"/>
      <w:marTop w:val="0"/>
      <w:marBottom w:val="0"/>
      <w:divBdr>
        <w:top w:val="none" w:sz="0" w:space="0" w:color="auto"/>
        <w:left w:val="none" w:sz="0" w:space="0" w:color="auto"/>
        <w:bottom w:val="none" w:sz="0" w:space="0" w:color="auto"/>
        <w:right w:val="none" w:sz="0" w:space="0" w:color="auto"/>
      </w:divBdr>
    </w:div>
    <w:div w:id="456022334">
      <w:bodyDiv w:val="1"/>
      <w:marLeft w:val="0"/>
      <w:marRight w:val="0"/>
      <w:marTop w:val="0"/>
      <w:marBottom w:val="0"/>
      <w:divBdr>
        <w:top w:val="none" w:sz="0" w:space="0" w:color="auto"/>
        <w:left w:val="none" w:sz="0" w:space="0" w:color="auto"/>
        <w:bottom w:val="none" w:sz="0" w:space="0" w:color="auto"/>
        <w:right w:val="none" w:sz="0" w:space="0" w:color="auto"/>
      </w:divBdr>
    </w:div>
    <w:div w:id="461923674">
      <w:bodyDiv w:val="1"/>
      <w:marLeft w:val="0"/>
      <w:marRight w:val="0"/>
      <w:marTop w:val="0"/>
      <w:marBottom w:val="0"/>
      <w:divBdr>
        <w:top w:val="none" w:sz="0" w:space="0" w:color="auto"/>
        <w:left w:val="none" w:sz="0" w:space="0" w:color="auto"/>
        <w:bottom w:val="none" w:sz="0" w:space="0" w:color="auto"/>
        <w:right w:val="none" w:sz="0" w:space="0" w:color="auto"/>
      </w:divBdr>
    </w:div>
    <w:div w:id="494611379">
      <w:bodyDiv w:val="1"/>
      <w:marLeft w:val="0"/>
      <w:marRight w:val="0"/>
      <w:marTop w:val="0"/>
      <w:marBottom w:val="0"/>
      <w:divBdr>
        <w:top w:val="none" w:sz="0" w:space="0" w:color="auto"/>
        <w:left w:val="none" w:sz="0" w:space="0" w:color="auto"/>
        <w:bottom w:val="none" w:sz="0" w:space="0" w:color="auto"/>
        <w:right w:val="none" w:sz="0" w:space="0" w:color="auto"/>
      </w:divBdr>
    </w:div>
    <w:div w:id="530805598">
      <w:bodyDiv w:val="1"/>
      <w:marLeft w:val="0"/>
      <w:marRight w:val="0"/>
      <w:marTop w:val="0"/>
      <w:marBottom w:val="0"/>
      <w:divBdr>
        <w:top w:val="none" w:sz="0" w:space="0" w:color="auto"/>
        <w:left w:val="none" w:sz="0" w:space="0" w:color="auto"/>
        <w:bottom w:val="none" w:sz="0" w:space="0" w:color="auto"/>
        <w:right w:val="none" w:sz="0" w:space="0" w:color="auto"/>
      </w:divBdr>
    </w:div>
    <w:div w:id="554243534">
      <w:bodyDiv w:val="1"/>
      <w:marLeft w:val="0"/>
      <w:marRight w:val="0"/>
      <w:marTop w:val="0"/>
      <w:marBottom w:val="0"/>
      <w:divBdr>
        <w:top w:val="none" w:sz="0" w:space="0" w:color="auto"/>
        <w:left w:val="none" w:sz="0" w:space="0" w:color="auto"/>
        <w:bottom w:val="none" w:sz="0" w:space="0" w:color="auto"/>
        <w:right w:val="none" w:sz="0" w:space="0" w:color="auto"/>
      </w:divBdr>
    </w:div>
    <w:div w:id="560411983">
      <w:bodyDiv w:val="1"/>
      <w:marLeft w:val="0"/>
      <w:marRight w:val="0"/>
      <w:marTop w:val="0"/>
      <w:marBottom w:val="0"/>
      <w:divBdr>
        <w:top w:val="none" w:sz="0" w:space="0" w:color="auto"/>
        <w:left w:val="none" w:sz="0" w:space="0" w:color="auto"/>
        <w:bottom w:val="none" w:sz="0" w:space="0" w:color="auto"/>
        <w:right w:val="none" w:sz="0" w:space="0" w:color="auto"/>
      </w:divBdr>
    </w:div>
    <w:div w:id="575433356">
      <w:bodyDiv w:val="1"/>
      <w:marLeft w:val="0"/>
      <w:marRight w:val="0"/>
      <w:marTop w:val="0"/>
      <w:marBottom w:val="0"/>
      <w:divBdr>
        <w:top w:val="none" w:sz="0" w:space="0" w:color="auto"/>
        <w:left w:val="none" w:sz="0" w:space="0" w:color="auto"/>
        <w:bottom w:val="none" w:sz="0" w:space="0" w:color="auto"/>
        <w:right w:val="none" w:sz="0" w:space="0" w:color="auto"/>
      </w:divBdr>
    </w:div>
    <w:div w:id="614287676">
      <w:bodyDiv w:val="1"/>
      <w:marLeft w:val="0"/>
      <w:marRight w:val="0"/>
      <w:marTop w:val="0"/>
      <w:marBottom w:val="0"/>
      <w:divBdr>
        <w:top w:val="none" w:sz="0" w:space="0" w:color="auto"/>
        <w:left w:val="none" w:sz="0" w:space="0" w:color="auto"/>
        <w:bottom w:val="none" w:sz="0" w:space="0" w:color="auto"/>
        <w:right w:val="none" w:sz="0" w:space="0" w:color="auto"/>
      </w:divBdr>
    </w:div>
    <w:div w:id="642124495">
      <w:bodyDiv w:val="1"/>
      <w:marLeft w:val="0"/>
      <w:marRight w:val="0"/>
      <w:marTop w:val="0"/>
      <w:marBottom w:val="0"/>
      <w:divBdr>
        <w:top w:val="none" w:sz="0" w:space="0" w:color="auto"/>
        <w:left w:val="none" w:sz="0" w:space="0" w:color="auto"/>
        <w:bottom w:val="none" w:sz="0" w:space="0" w:color="auto"/>
        <w:right w:val="none" w:sz="0" w:space="0" w:color="auto"/>
      </w:divBdr>
    </w:div>
    <w:div w:id="688988577">
      <w:bodyDiv w:val="1"/>
      <w:marLeft w:val="0"/>
      <w:marRight w:val="0"/>
      <w:marTop w:val="0"/>
      <w:marBottom w:val="0"/>
      <w:divBdr>
        <w:top w:val="none" w:sz="0" w:space="0" w:color="auto"/>
        <w:left w:val="none" w:sz="0" w:space="0" w:color="auto"/>
        <w:bottom w:val="none" w:sz="0" w:space="0" w:color="auto"/>
        <w:right w:val="none" w:sz="0" w:space="0" w:color="auto"/>
      </w:divBdr>
    </w:div>
    <w:div w:id="714624899">
      <w:bodyDiv w:val="1"/>
      <w:marLeft w:val="0"/>
      <w:marRight w:val="0"/>
      <w:marTop w:val="0"/>
      <w:marBottom w:val="0"/>
      <w:divBdr>
        <w:top w:val="none" w:sz="0" w:space="0" w:color="auto"/>
        <w:left w:val="none" w:sz="0" w:space="0" w:color="auto"/>
        <w:bottom w:val="none" w:sz="0" w:space="0" w:color="auto"/>
        <w:right w:val="none" w:sz="0" w:space="0" w:color="auto"/>
      </w:divBdr>
    </w:div>
    <w:div w:id="741803573">
      <w:bodyDiv w:val="1"/>
      <w:marLeft w:val="0"/>
      <w:marRight w:val="0"/>
      <w:marTop w:val="0"/>
      <w:marBottom w:val="0"/>
      <w:divBdr>
        <w:top w:val="none" w:sz="0" w:space="0" w:color="auto"/>
        <w:left w:val="none" w:sz="0" w:space="0" w:color="auto"/>
        <w:bottom w:val="none" w:sz="0" w:space="0" w:color="auto"/>
        <w:right w:val="none" w:sz="0" w:space="0" w:color="auto"/>
      </w:divBdr>
    </w:div>
    <w:div w:id="763960807">
      <w:bodyDiv w:val="1"/>
      <w:marLeft w:val="0"/>
      <w:marRight w:val="0"/>
      <w:marTop w:val="0"/>
      <w:marBottom w:val="0"/>
      <w:divBdr>
        <w:top w:val="none" w:sz="0" w:space="0" w:color="auto"/>
        <w:left w:val="none" w:sz="0" w:space="0" w:color="auto"/>
        <w:bottom w:val="none" w:sz="0" w:space="0" w:color="auto"/>
        <w:right w:val="none" w:sz="0" w:space="0" w:color="auto"/>
      </w:divBdr>
    </w:div>
    <w:div w:id="792484275">
      <w:bodyDiv w:val="1"/>
      <w:marLeft w:val="0"/>
      <w:marRight w:val="0"/>
      <w:marTop w:val="0"/>
      <w:marBottom w:val="0"/>
      <w:divBdr>
        <w:top w:val="none" w:sz="0" w:space="0" w:color="auto"/>
        <w:left w:val="none" w:sz="0" w:space="0" w:color="auto"/>
        <w:bottom w:val="none" w:sz="0" w:space="0" w:color="auto"/>
        <w:right w:val="none" w:sz="0" w:space="0" w:color="auto"/>
      </w:divBdr>
    </w:div>
    <w:div w:id="811599965">
      <w:bodyDiv w:val="1"/>
      <w:marLeft w:val="0"/>
      <w:marRight w:val="0"/>
      <w:marTop w:val="0"/>
      <w:marBottom w:val="0"/>
      <w:divBdr>
        <w:top w:val="none" w:sz="0" w:space="0" w:color="auto"/>
        <w:left w:val="none" w:sz="0" w:space="0" w:color="auto"/>
        <w:bottom w:val="none" w:sz="0" w:space="0" w:color="auto"/>
        <w:right w:val="none" w:sz="0" w:space="0" w:color="auto"/>
      </w:divBdr>
    </w:div>
    <w:div w:id="855970325">
      <w:bodyDiv w:val="1"/>
      <w:marLeft w:val="0"/>
      <w:marRight w:val="0"/>
      <w:marTop w:val="0"/>
      <w:marBottom w:val="0"/>
      <w:divBdr>
        <w:top w:val="none" w:sz="0" w:space="0" w:color="auto"/>
        <w:left w:val="none" w:sz="0" w:space="0" w:color="auto"/>
        <w:bottom w:val="none" w:sz="0" w:space="0" w:color="auto"/>
        <w:right w:val="none" w:sz="0" w:space="0" w:color="auto"/>
      </w:divBdr>
    </w:div>
    <w:div w:id="912273621">
      <w:bodyDiv w:val="1"/>
      <w:marLeft w:val="0"/>
      <w:marRight w:val="0"/>
      <w:marTop w:val="0"/>
      <w:marBottom w:val="0"/>
      <w:divBdr>
        <w:top w:val="none" w:sz="0" w:space="0" w:color="auto"/>
        <w:left w:val="none" w:sz="0" w:space="0" w:color="auto"/>
        <w:bottom w:val="none" w:sz="0" w:space="0" w:color="auto"/>
        <w:right w:val="none" w:sz="0" w:space="0" w:color="auto"/>
      </w:divBdr>
    </w:div>
    <w:div w:id="915817777">
      <w:bodyDiv w:val="1"/>
      <w:marLeft w:val="0"/>
      <w:marRight w:val="0"/>
      <w:marTop w:val="0"/>
      <w:marBottom w:val="0"/>
      <w:divBdr>
        <w:top w:val="none" w:sz="0" w:space="0" w:color="auto"/>
        <w:left w:val="none" w:sz="0" w:space="0" w:color="auto"/>
        <w:bottom w:val="none" w:sz="0" w:space="0" w:color="auto"/>
        <w:right w:val="none" w:sz="0" w:space="0" w:color="auto"/>
      </w:divBdr>
    </w:div>
    <w:div w:id="962073894">
      <w:bodyDiv w:val="1"/>
      <w:marLeft w:val="0"/>
      <w:marRight w:val="0"/>
      <w:marTop w:val="0"/>
      <w:marBottom w:val="0"/>
      <w:divBdr>
        <w:top w:val="none" w:sz="0" w:space="0" w:color="auto"/>
        <w:left w:val="none" w:sz="0" w:space="0" w:color="auto"/>
        <w:bottom w:val="none" w:sz="0" w:space="0" w:color="auto"/>
        <w:right w:val="none" w:sz="0" w:space="0" w:color="auto"/>
      </w:divBdr>
      <w:divsChild>
        <w:div w:id="806123633">
          <w:marLeft w:val="0"/>
          <w:marRight w:val="0"/>
          <w:marTop w:val="0"/>
          <w:marBottom w:val="0"/>
          <w:divBdr>
            <w:top w:val="none" w:sz="0" w:space="0" w:color="auto"/>
            <w:left w:val="none" w:sz="0" w:space="0" w:color="auto"/>
            <w:bottom w:val="none" w:sz="0" w:space="0" w:color="auto"/>
            <w:right w:val="none" w:sz="0" w:space="0" w:color="auto"/>
          </w:divBdr>
        </w:div>
      </w:divsChild>
    </w:div>
    <w:div w:id="968977307">
      <w:bodyDiv w:val="1"/>
      <w:marLeft w:val="0"/>
      <w:marRight w:val="0"/>
      <w:marTop w:val="0"/>
      <w:marBottom w:val="0"/>
      <w:divBdr>
        <w:top w:val="none" w:sz="0" w:space="0" w:color="auto"/>
        <w:left w:val="none" w:sz="0" w:space="0" w:color="auto"/>
        <w:bottom w:val="none" w:sz="0" w:space="0" w:color="auto"/>
        <w:right w:val="none" w:sz="0" w:space="0" w:color="auto"/>
      </w:divBdr>
    </w:div>
    <w:div w:id="1003124189">
      <w:bodyDiv w:val="1"/>
      <w:marLeft w:val="0"/>
      <w:marRight w:val="0"/>
      <w:marTop w:val="0"/>
      <w:marBottom w:val="0"/>
      <w:divBdr>
        <w:top w:val="none" w:sz="0" w:space="0" w:color="auto"/>
        <w:left w:val="none" w:sz="0" w:space="0" w:color="auto"/>
        <w:bottom w:val="none" w:sz="0" w:space="0" w:color="auto"/>
        <w:right w:val="none" w:sz="0" w:space="0" w:color="auto"/>
      </w:divBdr>
    </w:div>
    <w:div w:id="1010717704">
      <w:bodyDiv w:val="1"/>
      <w:marLeft w:val="0"/>
      <w:marRight w:val="0"/>
      <w:marTop w:val="0"/>
      <w:marBottom w:val="0"/>
      <w:divBdr>
        <w:top w:val="none" w:sz="0" w:space="0" w:color="auto"/>
        <w:left w:val="none" w:sz="0" w:space="0" w:color="auto"/>
        <w:bottom w:val="none" w:sz="0" w:space="0" w:color="auto"/>
        <w:right w:val="none" w:sz="0" w:space="0" w:color="auto"/>
      </w:divBdr>
    </w:div>
    <w:div w:id="1018846998">
      <w:bodyDiv w:val="1"/>
      <w:marLeft w:val="0"/>
      <w:marRight w:val="0"/>
      <w:marTop w:val="0"/>
      <w:marBottom w:val="0"/>
      <w:divBdr>
        <w:top w:val="none" w:sz="0" w:space="0" w:color="auto"/>
        <w:left w:val="none" w:sz="0" w:space="0" w:color="auto"/>
        <w:bottom w:val="none" w:sz="0" w:space="0" w:color="auto"/>
        <w:right w:val="none" w:sz="0" w:space="0" w:color="auto"/>
      </w:divBdr>
      <w:divsChild>
        <w:div w:id="182525031">
          <w:marLeft w:val="0"/>
          <w:marRight w:val="0"/>
          <w:marTop w:val="0"/>
          <w:marBottom w:val="0"/>
          <w:divBdr>
            <w:top w:val="none" w:sz="0" w:space="0" w:color="auto"/>
            <w:left w:val="none" w:sz="0" w:space="0" w:color="auto"/>
            <w:bottom w:val="none" w:sz="0" w:space="0" w:color="auto"/>
            <w:right w:val="none" w:sz="0" w:space="0" w:color="auto"/>
          </w:divBdr>
        </w:div>
      </w:divsChild>
    </w:div>
    <w:div w:id="1066416752">
      <w:bodyDiv w:val="1"/>
      <w:marLeft w:val="0"/>
      <w:marRight w:val="0"/>
      <w:marTop w:val="0"/>
      <w:marBottom w:val="0"/>
      <w:divBdr>
        <w:top w:val="none" w:sz="0" w:space="0" w:color="auto"/>
        <w:left w:val="none" w:sz="0" w:space="0" w:color="auto"/>
        <w:bottom w:val="none" w:sz="0" w:space="0" w:color="auto"/>
        <w:right w:val="none" w:sz="0" w:space="0" w:color="auto"/>
      </w:divBdr>
    </w:div>
    <w:div w:id="1076903172">
      <w:bodyDiv w:val="1"/>
      <w:marLeft w:val="0"/>
      <w:marRight w:val="0"/>
      <w:marTop w:val="0"/>
      <w:marBottom w:val="0"/>
      <w:divBdr>
        <w:top w:val="none" w:sz="0" w:space="0" w:color="auto"/>
        <w:left w:val="none" w:sz="0" w:space="0" w:color="auto"/>
        <w:bottom w:val="none" w:sz="0" w:space="0" w:color="auto"/>
        <w:right w:val="none" w:sz="0" w:space="0" w:color="auto"/>
      </w:divBdr>
    </w:div>
    <w:div w:id="1111247017">
      <w:bodyDiv w:val="1"/>
      <w:marLeft w:val="0"/>
      <w:marRight w:val="0"/>
      <w:marTop w:val="0"/>
      <w:marBottom w:val="0"/>
      <w:divBdr>
        <w:top w:val="none" w:sz="0" w:space="0" w:color="auto"/>
        <w:left w:val="none" w:sz="0" w:space="0" w:color="auto"/>
        <w:bottom w:val="none" w:sz="0" w:space="0" w:color="auto"/>
        <w:right w:val="none" w:sz="0" w:space="0" w:color="auto"/>
      </w:divBdr>
    </w:div>
    <w:div w:id="1111974379">
      <w:bodyDiv w:val="1"/>
      <w:marLeft w:val="0"/>
      <w:marRight w:val="0"/>
      <w:marTop w:val="0"/>
      <w:marBottom w:val="0"/>
      <w:divBdr>
        <w:top w:val="none" w:sz="0" w:space="0" w:color="auto"/>
        <w:left w:val="none" w:sz="0" w:space="0" w:color="auto"/>
        <w:bottom w:val="none" w:sz="0" w:space="0" w:color="auto"/>
        <w:right w:val="none" w:sz="0" w:space="0" w:color="auto"/>
      </w:divBdr>
    </w:div>
    <w:div w:id="1119572526">
      <w:bodyDiv w:val="1"/>
      <w:marLeft w:val="0"/>
      <w:marRight w:val="0"/>
      <w:marTop w:val="0"/>
      <w:marBottom w:val="0"/>
      <w:divBdr>
        <w:top w:val="none" w:sz="0" w:space="0" w:color="auto"/>
        <w:left w:val="none" w:sz="0" w:space="0" w:color="auto"/>
        <w:bottom w:val="none" w:sz="0" w:space="0" w:color="auto"/>
        <w:right w:val="none" w:sz="0" w:space="0" w:color="auto"/>
      </w:divBdr>
    </w:div>
    <w:div w:id="1140923494">
      <w:bodyDiv w:val="1"/>
      <w:marLeft w:val="0"/>
      <w:marRight w:val="0"/>
      <w:marTop w:val="0"/>
      <w:marBottom w:val="0"/>
      <w:divBdr>
        <w:top w:val="none" w:sz="0" w:space="0" w:color="auto"/>
        <w:left w:val="none" w:sz="0" w:space="0" w:color="auto"/>
        <w:bottom w:val="none" w:sz="0" w:space="0" w:color="auto"/>
        <w:right w:val="none" w:sz="0" w:space="0" w:color="auto"/>
      </w:divBdr>
    </w:div>
    <w:div w:id="1153840310">
      <w:bodyDiv w:val="1"/>
      <w:marLeft w:val="0"/>
      <w:marRight w:val="0"/>
      <w:marTop w:val="0"/>
      <w:marBottom w:val="0"/>
      <w:divBdr>
        <w:top w:val="none" w:sz="0" w:space="0" w:color="auto"/>
        <w:left w:val="none" w:sz="0" w:space="0" w:color="auto"/>
        <w:bottom w:val="none" w:sz="0" w:space="0" w:color="auto"/>
        <w:right w:val="none" w:sz="0" w:space="0" w:color="auto"/>
      </w:divBdr>
    </w:div>
    <w:div w:id="1182083102">
      <w:bodyDiv w:val="1"/>
      <w:marLeft w:val="0"/>
      <w:marRight w:val="0"/>
      <w:marTop w:val="0"/>
      <w:marBottom w:val="0"/>
      <w:divBdr>
        <w:top w:val="none" w:sz="0" w:space="0" w:color="auto"/>
        <w:left w:val="none" w:sz="0" w:space="0" w:color="auto"/>
        <w:bottom w:val="none" w:sz="0" w:space="0" w:color="auto"/>
        <w:right w:val="none" w:sz="0" w:space="0" w:color="auto"/>
      </w:divBdr>
    </w:div>
    <w:div w:id="1207446556">
      <w:bodyDiv w:val="1"/>
      <w:marLeft w:val="0"/>
      <w:marRight w:val="0"/>
      <w:marTop w:val="0"/>
      <w:marBottom w:val="0"/>
      <w:divBdr>
        <w:top w:val="none" w:sz="0" w:space="0" w:color="auto"/>
        <w:left w:val="none" w:sz="0" w:space="0" w:color="auto"/>
        <w:bottom w:val="none" w:sz="0" w:space="0" w:color="auto"/>
        <w:right w:val="none" w:sz="0" w:space="0" w:color="auto"/>
      </w:divBdr>
    </w:div>
    <w:div w:id="1293365948">
      <w:bodyDiv w:val="1"/>
      <w:marLeft w:val="0"/>
      <w:marRight w:val="0"/>
      <w:marTop w:val="0"/>
      <w:marBottom w:val="0"/>
      <w:divBdr>
        <w:top w:val="none" w:sz="0" w:space="0" w:color="auto"/>
        <w:left w:val="none" w:sz="0" w:space="0" w:color="auto"/>
        <w:bottom w:val="none" w:sz="0" w:space="0" w:color="auto"/>
        <w:right w:val="none" w:sz="0" w:space="0" w:color="auto"/>
      </w:divBdr>
    </w:div>
    <w:div w:id="1331257767">
      <w:bodyDiv w:val="1"/>
      <w:marLeft w:val="0"/>
      <w:marRight w:val="0"/>
      <w:marTop w:val="0"/>
      <w:marBottom w:val="0"/>
      <w:divBdr>
        <w:top w:val="none" w:sz="0" w:space="0" w:color="auto"/>
        <w:left w:val="none" w:sz="0" w:space="0" w:color="auto"/>
        <w:bottom w:val="none" w:sz="0" w:space="0" w:color="auto"/>
        <w:right w:val="none" w:sz="0" w:space="0" w:color="auto"/>
      </w:divBdr>
      <w:divsChild>
        <w:div w:id="10688446">
          <w:marLeft w:val="0"/>
          <w:marRight w:val="0"/>
          <w:marTop w:val="0"/>
          <w:marBottom w:val="0"/>
          <w:divBdr>
            <w:top w:val="none" w:sz="0" w:space="0" w:color="auto"/>
            <w:left w:val="none" w:sz="0" w:space="0" w:color="auto"/>
            <w:bottom w:val="none" w:sz="0" w:space="0" w:color="auto"/>
            <w:right w:val="none" w:sz="0" w:space="0" w:color="auto"/>
          </w:divBdr>
        </w:div>
        <w:div w:id="52583874">
          <w:marLeft w:val="0"/>
          <w:marRight w:val="0"/>
          <w:marTop w:val="0"/>
          <w:marBottom w:val="0"/>
          <w:divBdr>
            <w:top w:val="none" w:sz="0" w:space="0" w:color="auto"/>
            <w:left w:val="none" w:sz="0" w:space="0" w:color="auto"/>
            <w:bottom w:val="none" w:sz="0" w:space="0" w:color="auto"/>
            <w:right w:val="none" w:sz="0" w:space="0" w:color="auto"/>
          </w:divBdr>
        </w:div>
        <w:div w:id="77097804">
          <w:marLeft w:val="0"/>
          <w:marRight w:val="0"/>
          <w:marTop w:val="0"/>
          <w:marBottom w:val="0"/>
          <w:divBdr>
            <w:top w:val="none" w:sz="0" w:space="0" w:color="auto"/>
            <w:left w:val="none" w:sz="0" w:space="0" w:color="auto"/>
            <w:bottom w:val="none" w:sz="0" w:space="0" w:color="auto"/>
            <w:right w:val="none" w:sz="0" w:space="0" w:color="auto"/>
          </w:divBdr>
        </w:div>
        <w:div w:id="89667422">
          <w:marLeft w:val="0"/>
          <w:marRight w:val="0"/>
          <w:marTop w:val="0"/>
          <w:marBottom w:val="0"/>
          <w:divBdr>
            <w:top w:val="none" w:sz="0" w:space="0" w:color="auto"/>
            <w:left w:val="none" w:sz="0" w:space="0" w:color="auto"/>
            <w:bottom w:val="none" w:sz="0" w:space="0" w:color="auto"/>
            <w:right w:val="none" w:sz="0" w:space="0" w:color="auto"/>
          </w:divBdr>
        </w:div>
        <w:div w:id="172300169">
          <w:marLeft w:val="0"/>
          <w:marRight w:val="0"/>
          <w:marTop w:val="0"/>
          <w:marBottom w:val="0"/>
          <w:divBdr>
            <w:top w:val="none" w:sz="0" w:space="0" w:color="auto"/>
            <w:left w:val="none" w:sz="0" w:space="0" w:color="auto"/>
            <w:bottom w:val="none" w:sz="0" w:space="0" w:color="auto"/>
            <w:right w:val="none" w:sz="0" w:space="0" w:color="auto"/>
          </w:divBdr>
        </w:div>
        <w:div w:id="354967893">
          <w:marLeft w:val="0"/>
          <w:marRight w:val="0"/>
          <w:marTop w:val="0"/>
          <w:marBottom w:val="0"/>
          <w:divBdr>
            <w:top w:val="none" w:sz="0" w:space="0" w:color="auto"/>
            <w:left w:val="none" w:sz="0" w:space="0" w:color="auto"/>
            <w:bottom w:val="none" w:sz="0" w:space="0" w:color="auto"/>
            <w:right w:val="none" w:sz="0" w:space="0" w:color="auto"/>
          </w:divBdr>
        </w:div>
        <w:div w:id="395511330">
          <w:marLeft w:val="0"/>
          <w:marRight w:val="0"/>
          <w:marTop w:val="0"/>
          <w:marBottom w:val="0"/>
          <w:divBdr>
            <w:top w:val="none" w:sz="0" w:space="0" w:color="auto"/>
            <w:left w:val="none" w:sz="0" w:space="0" w:color="auto"/>
            <w:bottom w:val="none" w:sz="0" w:space="0" w:color="auto"/>
            <w:right w:val="none" w:sz="0" w:space="0" w:color="auto"/>
          </w:divBdr>
        </w:div>
        <w:div w:id="494883425">
          <w:marLeft w:val="0"/>
          <w:marRight w:val="0"/>
          <w:marTop w:val="0"/>
          <w:marBottom w:val="0"/>
          <w:divBdr>
            <w:top w:val="none" w:sz="0" w:space="0" w:color="auto"/>
            <w:left w:val="none" w:sz="0" w:space="0" w:color="auto"/>
            <w:bottom w:val="none" w:sz="0" w:space="0" w:color="auto"/>
            <w:right w:val="none" w:sz="0" w:space="0" w:color="auto"/>
          </w:divBdr>
        </w:div>
        <w:div w:id="523443867">
          <w:marLeft w:val="0"/>
          <w:marRight w:val="0"/>
          <w:marTop w:val="0"/>
          <w:marBottom w:val="0"/>
          <w:divBdr>
            <w:top w:val="none" w:sz="0" w:space="0" w:color="auto"/>
            <w:left w:val="none" w:sz="0" w:space="0" w:color="auto"/>
            <w:bottom w:val="none" w:sz="0" w:space="0" w:color="auto"/>
            <w:right w:val="none" w:sz="0" w:space="0" w:color="auto"/>
          </w:divBdr>
        </w:div>
        <w:div w:id="577252697">
          <w:marLeft w:val="0"/>
          <w:marRight w:val="0"/>
          <w:marTop w:val="0"/>
          <w:marBottom w:val="0"/>
          <w:divBdr>
            <w:top w:val="none" w:sz="0" w:space="0" w:color="auto"/>
            <w:left w:val="none" w:sz="0" w:space="0" w:color="auto"/>
            <w:bottom w:val="none" w:sz="0" w:space="0" w:color="auto"/>
            <w:right w:val="none" w:sz="0" w:space="0" w:color="auto"/>
          </w:divBdr>
        </w:div>
        <w:div w:id="736827740">
          <w:marLeft w:val="0"/>
          <w:marRight w:val="0"/>
          <w:marTop w:val="0"/>
          <w:marBottom w:val="0"/>
          <w:divBdr>
            <w:top w:val="none" w:sz="0" w:space="0" w:color="auto"/>
            <w:left w:val="none" w:sz="0" w:space="0" w:color="auto"/>
            <w:bottom w:val="none" w:sz="0" w:space="0" w:color="auto"/>
            <w:right w:val="none" w:sz="0" w:space="0" w:color="auto"/>
          </w:divBdr>
        </w:div>
        <w:div w:id="788234035">
          <w:marLeft w:val="0"/>
          <w:marRight w:val="0"/>
          <w:marTop w:val="0"/>
          <w:marBottom w:val="0"/>
          <w:divBdr>
            <w:top w:val="none" w:sz="0" w:space="0" w:color="auto"/>
            <w:left w:val="none" w:sz="0" w:space="0" w:color="auto"/>
            <w:bottom w:val="none" w:sz="0" w:space="0" w:color="auto"/>
            <w:right w:val="none" w:sz="0" w:space="0" w:color="auto"/>
          </w:divBdr>
        </w:div>
        <w:div w:id="901480348">
          <w:marLeft w:val="0"/>
          <w:marRight w:val="0"/>
          <w:marTop w:val="0"/>
          <w:marBottom w:val="0"/>
          <w:divBdr>
            <w:top w:val="none" w:sz="0" w:space="0" w:color="auto"/>
            <w:left w:val="none" w:sz="0" w:space="0" w:color="auto"/>
            <w:bottom w:val="none" w:sz="0" w:space="0" w:color="auto"/>
            <w:right w:val="none" w:sz="0" w:space="0" w:color="auto"/>
          </w:divBdr>
        </w:div>
        <w:div w:id="930774161">
          <w:marLeft w:val="0"/>
          <w:marRight w:val="0"/>
          <w:marTop w:val="0"/>
          <w:marBottom w:val="0"/>
          <w:divBdr>
            <w:top w:val="none" w:sz="0" w:space="0" w:color="auto"/>
            <w:left w:val="none" w:sz="0" w:space="0" w:color="auto"/>
            <w:bottom w:val="none" w:sz="0" w:space="0" w:color="auto"/>
            <w:right w:val="none" w:sz="0" w:space="0" w:color="auto"/>
          </w:divBdr>
        </w:div>
        <w:div w:id="1073506714">
          <w:marLeft w:val="0"/>
          <w:marRight w:val="0"/>
          <w:marTop w:val="0"/>
          <w:marBottom w:val="0"/>
          <w:divBdr>
            <w:top w:val="none" w:sz="0" w:space="0" w:color="auto"/>
            <w:left w:val="none" w:sz="0" w:space="0" w:color="auto"/>
            <w:bottom w:val="none" w:sz="0" w:space="0" w:color="auto"/>
            <w:right w:val="none" w:sz="0" w:space="0" w:color="auto"/>
          </w:divBdr>
        </w:div>
        <w:div w:id="1377587623">
          <w:marLeft w:val="0"/>
          <w:marRight w:val="0"/>
          <w:marTop w:val="0"/>
          <w:marBottom w:val="0"/>
          <w:divBdr>
            <w:top w:val="none" w:sz="0" w:space="0" w:color="auto"/>
            <w:left w:val="none" w:sz="0" w:space="0" w:color="auto"/>
            <w:bottom w:val="none" w:sz="0" w:space="0" w:color="auto"/>
            <w:right w:val="none" w:sz="0" w:space="0" w:color="auto"/>
          </w:divBdr>
        </w:div>
        <w:div w:id="1385523571">
          <w:marLeft w:val="0"/>
          <w:marRight w:val="0"/>
          <w:marTop w:val="0"/>
          <w:marBottom w:val="0"/>
          <w:divBdr>
            <w:top w:val="none" w:sz="0" w:space="0" w:color="auto"/>
            <w:left w:val="none" w:sz="0" w:space="0" w:color="auto"/>
            <w:bottom w:val="none" w:sz="0" w:space="0" w:color="auto"/>
            <w:right w:val="none" w:sz="0" w:space="0" w:color="auto"/>
          </w:divBdr>
        </w:div>
        <w:div w:id="1403989555">
          <w:marLeft w:val="0"/>
          <w:marRight w:val="0"/>
          <w:marTop w:val="0"/>
          <w:marBottom w:val="0"/>
          <w:divBdr>
            <w:top w:val="none" w:sz="0" w:space="0" w:color="auto"/>
            <w:left w:val="none" w:sz="0" w:space="0" w:color="auto"/>
            <w:bottom w:val="none" w:sz="0" w:space="0" w:color="auto"/>
            <w:right w:val="none" w:sz="0" w:space="0" w:color="auto"/>
          </w:divBdr>
        </w:div>
        <w:div w:id="1455441819">
          <w:marLeft w:val="0"/>
          <w:marRight w:val="0"/>
          <w:marTop w:val="0"/>
          <w:marBottom w:val="0"/>
          <w:divBdr>
            <w:top w:val="none" w:sz="0" w:space="0" w:color="auto"/>
            <w:left w:val="none" w:sz="0" w:space="0" w:color="auto"/>
            <w:bottom w:val="none" w:sz="0" w:space="0" w:color="auto"/>
            <w:right w:val="none" w:sz="0" w:space="0" w:color="auto"/>
          </w:divBdr>
        </w:div>
        <w:div w:id="1557888199">
          <w:marLeft w:val="0"/>
          <w:marRight w:val="0"/>
          <w:marTop w:val="0"/>
          <w:marBottom w:val="0"/>
          <w:divBdr>
            <w:top w:val="none" w:sz="0" w:space="0" w:color="auto"/>
            <w:left w:val="none" w:sz="0" w:space="0" w:color="auto"/>
            <w:bottom w:val="none" w:sz="0" w:space="0" w:color="auto"/>
            <w:right w:val="none" w:sz="0" w:space="0" w:color="auto"/>
          </w:divBdr>
        </w:div>
        <w:div w:id="1587835595">
          <w:marLeft w:val="0"/>
          <w:marRight w:val="0"/>
          <w:marTop w:val="0"/>
          <w:marBottom w:val="0"/>
          <w:divBdr>
            <w:top w:val="none" w:sz="0" w:space="0" w:color="auto"/>
            <w:left w:val="none" w:sz="0" w:space="0" w:color="auto"/>
            <w:bottom w:val="none" w:sz="0" w:space="0" w:color="auto"/>
            <w:right w:val="none" w:sz="0" w:space="0" w:color="auto"/>
          </w:divBdr>
        </w:div>
        <w:div w:id="1611351105">
          <w:marLeft w:val="0"/>
          <w:marRight w:val="0"/>
          <w:marTop w:val="0"/>
          <w:marBottom w:val="0"/>
          <w:divBdr>
            <w:top w:val="none" w:sz="0" w:space="0" w:color="auto"/>
            <w:left w:val="none" w:sz="0" w:space="0" w:color="auto"/>
            <w:bottom w:val="none" w:sz="0" w:space="0" w:color="auto"/>
            <w:right w:val="none" w:sz="0" w:space="0" w:color="auto"/>
          </w:divBdr>
        </w:div>
        <w:div w:id="1611425513">
          <w:marLeft w:val="0"/>
          <w:marRight w:val="0"/>
          <w:marTop w:val="0"/>
          <w:marBottom w:val="0"/>
          <w:divBdr>
            <w:top w:val="none" w:sz="0" w:space="0" w:color="auto"/>
            <w:left w:val="none" w:sz="0" w:space="0" w:color="auto"/>
            <w:bottom w:val="none" w:sz="0" w:space="0" w:color="auto"/>
            <w:right w:val="none" w:sz="0" w:space="0" w:color="auto"/>
          </w:divBdr>
        </w:div>
        <w:div w:id="1679311422">
          <w:marLeft w:val="0"/>
          <w:marRight w:val="0"/>
          <w:marTop w:val="0"/>
          <w:marBottom w:val="0"/>
          <w:divBdr>
            <w:top w:val="none" w:sz="0" w:space="0" w:color="auto"/>
            <w:left w:val="none" w:sz="0" w:space="0" w:color="auto"/>
            <w:bottom w:val="none" w:sz="0" w:space="0" w:color="auto"/>
            <w:right w:val="none" w:sz="0" w:space="0" w:color="auto"/>
          </w:divBdr>
        </w:div>
        <w:div w:id="1756627627">
          <w:marLeft w:val="0"/>
          <w:marRight w:val="0"/>
          <w:marTop w:val="0"/>
          <w:marBottom w:val="0"/>
          <w:divBdr>
            <w:top w:val="none" w:sz="0" w:space="0" w:color="auto"/>
            <w:left w:val="none" w:sz="0" w:space="0" w:color="auto"/>
            <w:bottom w:val="none" w:sz="0" w:space="0" w:color="auto"/>
            <w:right w:val="none" w:sz="0" w:space="0" w:color="auto"/>
          </w:divBdr>
        </w:div>
        <w:div w:id="1774083144">
          <w:marLeft w:val="0"/>
          <w:marRight w:val="0"/>
          <w:marTop w:val="0"/>
          <w:marBottom w:val="0"/>
          <w:divBdr>
            <w:top w:val="none" w:sz="0" w:space="0" w:color="auto"/>
            <w:left w:val="none" w:sz="0" w:space="0" w:color="auto"/>
            <w:bottom w:val="none" w:sz="0" w:space="0" w:color="auto"/>
            <w:right w:val="none" w:sz="0" w:space="0" w:color="auto"/>
          </w:divBdr>
        </w:div>
        <w:div w:id="1776094771">
          <w:marLeft w:val="0"/>
          <w:marRight w:val="0"/>
          <w:marTop w:val="0"/>
          <w:marBottom w:val="0"/>
          <w:divBdr>
            <w:top w:val="none" w:sz="0" w:space="0" w:color="auto"/>
            <w:left w:val="none" w:sz="0" w:space="0" w:color="auto"/>
            <w:bottom w:val="none" w:sz="0" w:space="0" w:color="auto"/>
            <w:right w:val="none" w:sz="0" w:space="0" w:color="auto"/>
          </w:divBdr>
        </w:div>
        <w:div w:id="1859344455">
          <w:marLeft w:val="0"/>
          <w:marRight w:val="0"/>
          <w:marTop w:val="0"/>
          <w:marBottom w:val="0"/>
          <w:divBdr>
            <w:top w:val="none" w:sz="0" w:space="0" w:color="auto"/>
            <w:left w:val="none" w:sz="0" w:space="0" w:color="auto"/>
            <w:bottom w:val="none" w:sz="0" w:space="0" w:color="auto"/>
            <w:right w:val="none" w:sz="0" w:space="0" w:color="auto"/>
          </w:divBdr>
        </w:div>
        <w:div w:id="1913389997">
          <w:marLeft w:val="0"/>
          <w:marRight w:val="0"/>
          <w:marTop w:val="0"/>
          <w:marBottom w:val="0"/>
          <w:divBdr>
            <w:top w:val="none" w:sz="0" w:space="0" w:color="auto"/>
            <w:left w:val="none" w:sz="0" w:space="0" w:color="auto"/>
            <w:bottom w:val="none" w:sz="0" w:space="0" w:color="auto"/>
            <w:right w:val="none" w:sz="0" w:space="0" w:color="auto"/>
          </w:divBdr>
        </w:div>
        <w:div w:id="2002854710">
          <w:marLeft w:val="0"/>
          <w:marRight w:val="0"/>
          <w:marTop w:val="0"/>
          <w:marBottom w:val="0"/>
          <w:divBdr>
            <w:top w:val="none" w:sz="0" w:space="0" w:color="auto"/>
            <w:left w:val="none" w:sz="0" w:space="0" w:color="auto"/>
            <w:bottom w:val="none" w:sz="0" w:space="0" w:color="auto"/>
            <w:right w:val="none" w:sz="0" w:space="0" w:color="auto"/>
          </w:divBdr>
        </w:div>
        <w:div w:id="2070419313">
          <w:marLeft w:val="0"/>
          <w:marRight w:val="0"/>
          <w:marTop w:val="0"/>
          <w:marBottom w:val="0"/>
          <w:divBdr>
            <w:top w:val="none" w:sz="0" w:space="0" w:color="auto"/>
            <w:left w:val="none" w:sz="0" w:space="0" w:color="auto"/>
            <w:bottom w:val="none" w:sz="0" w:space="0" w:color="auto"/>
            <w:right w:val="none" w:sz="0" w:space="0" w:color="auto"/>
          </w:divBdr>
        </w:div>
        <w:div w:id="2129273922">
          <w:marLeft w:val="0"/>
          <w:marRight w:val="0"/>
          <w:marTop w:val="0"/>
          <w:marBottom w:val="0"/>
          <w:divBdr>
            <w:top w:val="none" w:sz="0" w:space="0" w:color="auto"/>
            <w:left w:val="none" w:sz="0" w:space="0" w:color="auto"/>
            <w:bottom w:val="none" w:sz="0" w:space="0" w:color="auto"/>
            <w:right w:val="none" w:sz="0" w:space="0" w:color="auto"/>
          </w:divBdr>
        </w:div>
      </w:divsChild>
    </w:div>
    <w:div w:id="1341473097">
      <w:bodyDiv w:val="1"/>
      <w:marLeft w:val="0"/>
      <w:marRight w:val="0"/>
      <w:marTop w:val="0"/>
      <w:marBottom w:val="0"/>
      <w:divBdr>
        <w:top w:val="none" w:sz="0" w:space="0" w:color="auto"/>
        <w:left w:val="none" w:sz="0" w:space="0" w:color="auto"/>
        <w:bottom w:val="none" w:sz="0" w:space="0" w:color="auto"/>
        <w:right w:val="none" w:sz="0" w:space="0" w:color="auto"/>
      </w:divBdr>
    </w:div>
    <w:div w:id="1390764474">
      <w:bodyDiv w:val="1"/>
      <w:marLeft w:val="0"/>
      <w:marRight w:val="0"/>
      <w:marTop w:val="0"/>
      <w:marBottom w:val="0"/>
      <w:divBdr>
        <w:top w:val="none" w:sz="0" w:space="0" w:color="auto"/>
        <w:left w:val="none" w:sz="0" w:space="0" w:color="auto"/>
        <w:bottom w:val="none" w:sz="0" w:space="0" w:color="auto"/>
        <w:right w:val="none" w:sz="0" w:space="0" w:color="auto"/>
      </w:divBdr>
    </w:div>
    <w:div w:id="1419866861">
      <w:bodyDiv w:val="1"/>
      <w:marLeft w:val="0"/>
      <w:marRight w:val="0"/>
      <w:marTop w:val="0"/>
      <w:marBottom w:val="0"/>
      <w:divBdr>
        <w:top w:val="none" w:sz="0" w:space="0" w:color="auto"/>
        <w:left w:val="none" w:sz="0" w:space="0" w:color="auto"/>
        <w:bottom w:val="none" w:sz="0" w:space="0" w:color="auto"/>
        <w:right w:val="none" w:sz="0" w:space="0" w:color="auto"/>
      </w:divBdr>
    </w:div>
    <w:div w:id="1422486821">
      <w:bodyDiv w:val="1"/>
      <w:marLeft w:val="0"/>
      <w:marRight w:val="0"/>
      <w:marTop w:val="0"/>
      <w:marBottom w:val="0"/>
      <w:divBdr>
        <w:top w:val="none" w:sz="0" w:space="0" w:color="auto"/>
        <w:left w:val="none" w:sz="0" w:space="0" w:color="auto"/>
        <w:bottom w:val="none" w:sz="0" w:space="0" w:color="auto"/>
        <w:right w:val="none" w:sz="0" w:space="0" w:color="auto"/>
      </w:divBdr>
    </w:div>
    <w:div w:id="1429160644">
      <w:bodyDiv w:val="1"/>
      <w:marLeft w:val="0"/>
      <w:marRight w:val="0"/>
      <w:marTop w:val="0"/>
      <w:marBottom w:val="0"/>
      <w:divBdr>
        <w:top w:val="none" w:sz="0" w:space="0" w:color="auto"/>
        <w:left w:val="none" w:sz="0" w:space="0" w:color="auto"/>
        <w:bottom w:val="none" w:sz="0" w:space="0" w:color="auto"/>
        <w:right w:val="none" w:sz="0" w:space="0" w:color="auto"/>
      </w:divBdr>
    </w:div>
    <w:div w:id="1443571374">
      <w:bodyDiv w:val="1"/>
      <w:marLeft w:val="0"/>
      <w:marRight w:val="0"/>
      <w:marTop w:val="0"/>
      <w:marBottom w:val="0"/>
      <w:divBdr>
        <w:top w:val="none" w:sz="0" w:space="0" w:color="auto"/>
        <w:left w:val="none" w:sz="0" w:space="0" w:color="auto"/>
        <w:bottom w:val="none" w:sz="0" w:space="0" w:color="auto"/>
        <w:right w:val="none" w:sz="0" w:space="0" w:color="auto"/>
      </w:divBdr>
    </w:div>
    <w:div w:id="1468087548">
      <w:bodyDiv w:val="1"/>
      <w:marLeft w:val="0"/>
      <w:marRight w:val="0"/>
      <w:marTop w:val="0"/>
      <w:marBottom w:val="0"/>
      <w:divBdr>
        <w:top w:val="none" w:sz="0" w:space="0" w:color="auto"/>
        <w:left w:val="none" w:sz="0" w:space="0" w:color="auto"/>
        <w:bottom w:val="none" w:sz="0" w:space="0" w:color="auto"/>
        <w:right w:val="none" w:sz="0" w:space="0" w:color="auto"/>
      </w:divBdr>
    </w:div>
    <w:div w:id="1478297488">
      <w:bodyDiv w:val="1"/>
      <w:marLeft w:val="0"/>
      <w:marRight w:val="0"/>
      <w:marTop w:val="0"/>
      <w:marBottom w:val="0"/>
      <w:divBdr>
        <w:top w:val="none" w:sz="0" w:space="0" w:color="auto"/>
        <w:left w:val="none" w:sz="0" w:space="0" w:color="auto"/>
        <w:bottom w:val="none" w:sz="0" w:space="0" w:color="auto"/>
        <w:right w:val="none" w:sz="0" w:space="0" w:color="auto"/>
      </w:divBdr>
    </w:div>
    <w:div w:id="1482770226">
      <w:bodyDiv w:val="1"/>
      <w:marLeft w:val="0"/>
      <w:marRight w:val="0"/>
      <w:marTop w:val="0"/>
      <w:marBottom w:val="0"/>
      <w:divBdr>
        <w:top w:val="none" w:sz="0" w:space="0" w:color="auto"/>
        <w:left w:val="none" w:sz="0" w:space="0" w:color="auto"/>
        <w:bottom w:val="none" w:sz="0" w:space="0" w:color="auto"/>
        <w:right w:val="none" w:sz="0" w:space="0" w:color="auto"/>
      </w:divBdr>
    </w:div>
    <w:div w:id="1540698477">
      <w:bodyDiv w:val="1"/>
      <w:marLeft w:val="0"/>
      <w:marRight w:val="0"/>
      <w:marTop w:val="0"/>
      <w:marBottom w:val="0"/>
      <w:divBdr>
        <w:top w:val="none" w:sz="0" w:space="0" w:color="auto"/>
        <w:left w:val="none" w:sz="0" w:space="0" w:color="auto"/>
        <w:bottom w:val="none" w:sz="0" w:space="0" w:color="auto"/>
        <w:right w:val="none" w:sz="0" w:space="0" w:color="auto"/>
      </w:divBdr>
      <w:divsChild>
        <w:div w:id="312493251">
          <w:marLeft w:val="0"/>
          <w:marRight w:val="0"/>
          <w:marTop w:val="0"/>
          <w:marBottom w:val="0"/>
          <w:divBdr>
            <w:top w:val="none" w:sz="0" w:space="0" w:color="auto"/>
            <w:left w:val="none" w:sz="0" w:space="0" w:color="auto"/>
            <w:bottom w:val="none" w:sz="0" w:space="0" w:color="auto"/>
            <w:right w:val="none" w:sz="0" w:space="0" w:color="auto"/>
          </w:divBdr>
        </w:div>
        <w:div w:id="406078315">
          <w:marLeft w:val="0"/>
          <w:marRight w:val="0"/>
          <w:marTop w:val="0"/>
          <w:marBottom w:val="0"/>
          <w:divBdr>
            <w:top w:val="none" w:sz="0" w:space="0" w:color="auto"/>
            <w:left w:val="none" w:sz="0" w:space="0" w:color="auto"/>
            <w:bottom w:val="none" w:sz="0" w:space="0" w:color="auto"/>
            <w:right w:val="none" w:sz="0" w:space="0" w:color="auto"/>
          </w:divBdr>
        </w:div>
        <w:div w:id="546918573">
          <w:marLeft w:val="0"/>
          <w:marRight w:val="0"/>
          <w:marTop w:val="0"/>
          <w:marBottom w:val="0"/>
          <w:divBdr>
            <w:top w:val="none" w:sz="0" w:space="0" w:color="auto"/>
            <w:left w:val="none" w:sz="0" w:space="0" w:color="auto"/>
            <w:bottom w:val="none" w:sz="0" w:space="0" w:color="auto"/>
            <w:right w:val="none" w:sz="0" w:space="0" w:color="auto"/>
          </w:divBdr>
        </w:div>
        <w:div w:id="771168032">
          <w:marLeft w:val="0"/>
          <w:marRight w:val="0"/>
          <w:marTop w:val="0"/>
          <w:marBottom w:val="0"/>
          <w:divBdr>
            <w:top w:val="none" w:sz="0" w:space="0" w:color="auto"/>
            <w:left w:val="none" w:sz="0" w:space="0" w:color="auto"/>
            <w:bottom w:val="none" w:sz="0" w:space="0" w:color="auto"/>
            <w:right w:val="none" w:sz="0" w:space="0" w:color="auto"/>
          </w:divBdr>
        </w:div>
        <w:div w:id="815535784">
          <w:marLeft w:val="0"/>
          <w:marRight w:val="0"/>
          <w:marTop w:val="0"/>
          <w:marBottom w:val="0"/>
          <w:divBdr>
            <w:top w:val="none" w:sz="0" w:space="0" w:color="auto"/>
            <w:left w:val="none" w:sz="0" w:space="0" w:color="auto"/>
            <w:bottom w:val="none" w:sz="0" w:space="0" w:color="auto"/>
            <w:right w:val="none" w:sz="0" w:space="0" w:color="auto"/>
          </w:divBdr>
        </w:div>
        <w:div w:id="916398454">
          <w:marLeft w:val="0"/>
          <w:marRight w:val="0"/>
          <w:marTop w:val="0"/>
          <w:marBottom w:val="0"/>
          <w:divBdr>
            <w:top w:val="none" w:sz="0" w:space="0" w:color="auto"/>
            <w:left w:val="none" w:sz="0" w:space="0" w:color="auto"/>
            <w:bottom w:val="none" w:sz="0" w:space="0" w:color="auto"/>
            <w:right w:val="none" w:sz="0" w:space="0" w:color="auto"/>
          </w:divBdr>
        </w:div>
        <w:div w:id="1050114049">
          <w:marLeft w:val="0"/>
          <w:marRight w:val="0"/>
          <w:marTop w:val="0"/>
          <w:marBottom w:val="0"/>
          <w:divBdr>
            <w:top w:val="none" w:sz="0" w:space="0" w:color="auto"/>
            <w:left w:val="none" w:sz="0" w:space="0" w:color="auto"/>
            <w:bottom w:val="none" w:sz="0" w:space="0" w:color="auto"/>
            <w:right w:val="none" w:sz="0" w:space="0" w:color="auto"/>
          </w:divBdr>
        </w:div>
        <w:div w:id="1055663263">
          <w:marLeft w:val="0"/>
          <w:marRight w:val="0"/>
          <w:marTop w:val="0"/>
          <w:marBottom w:val="0"/>
          <w:divBdr>
            <w:top w:val="none" w:sz="0" w:space="0" w:color="auto"/>
            <w:left w:val="none" w:sz="0" w:space="0" w:color="auto"/>
            <w:bottom w:val="none" w:sz="0" w:space="0" w:color="auto"/>
            <w:right w:val="none" w:sz="0" w:space="0" w:color="auto"/>
          </w:divBdr>
        </w:div>
        <w:div w:id="1608079644">
          <w:marLeft w:val="0"/>
          <w:marRight w:val="0"/>
          <w:marTop w:val="0"/>
          <w:marBottom w:val="0"/>
          <w:divBdr>
            <w:top w:val="none" w:sz="0" w:space="0" w:color="auto"/>
            <w:left w:val="none" w:sz="0" w:space="0" w:color="auto"/>
            <w:bottom w:val="none" w:sz="0" w:space="0" w:color="auto"/>
            <w:right w:val="none" w:sz="0" w:space="0" w:color="auto"/>
          </w:divBdr>
        </w:div>
        <w:div w:id="1910580713">
          <w:marLeft w:val="0"/>
          <w:marRight w:val="0"/>
          <w:marTop w:val="0"/>
          <w:marBottom w:val="0"/>
          <w:divBdr>
            <w:top w:val="none" w:sz="0" w:space="0" w:color="auto"/>
            <w:left w:val="none" w:sz="0" w:space="0" w:color="auto"/>
            <w:bottom w:val="none" w:sz="0" w:space="0" w:color="auto"/>
            <w:right w:val="none" w:sz="0" w:space="0" w:color="auto"/>
          </w:divBdr>
        </w:div>
        <w:div w:id="2010912735">
          <w:marLeft w:val="0"/>
          <w:marRight w:val="0"/>
          <w:marTop w:val="0"/>
          <w:marBottom w:val="0"/>
          <w:divBdr>
            <w:top w:val="none" w:sz="0" w:space="0" w:color="auto"/>
            <w:left w:val="none" w:sz="0" w:space="0" w:color="auto"/>
            <w:bottom w:val="none" w:sz="0" w:space="0" w:color="auto"/>
            <w:right w:val="none" w:sz="0" w:space="0" w:color="auto"/>
          </w:divBdr>
        </w:div>
        <w:div w:id="2016613592">
          <w:marLeft w:val="0"/>
          <w:marRight w:val="0"/>
          <w:marTop w:val="0"/>
          <w:marBottom w:val="0"/>
          <w:divBdr>
            <w:top w:val="none" w:sz="0" w:space="0" w:color="auto"/>
            <w:left w:val="none" w:sz="0" w:space="0" w:color="auto"/>
            <w:bottom w:val="none" w:sz="0" w:space="0" w:color="auto"/>
            <w:right w:val="none" w:sz="0" w:space="0" w:color="auto"/>
          </w:divBdr>
        </w:div>
        <w:div w:id="2048526280">
          <w:marLeft w:val="0"/>
          <w:marRight w:val="0"/>
          <w:marTop w:val="0"/>
          <w:marBottom w:val="0"/>
          <w:divBdr>
            <w:top w:val="none" w:sz="0" w:space="0" w:color="auto"/>
            <w:left w:val="none" w:sz="0" w:space="0" w:color="auto"/>
            <w:bottom w:val="none" w:sz="0" w:space="0" w:color="auto"/>
            <w:right w:val="none" w:sz="0" w:space="0" w:color="auto"/>
          </w:divBdr>
        </w:div>
      </w:divsChild>
    </w:div>
    <w:div w:id="1606961971">
      <w:bodyDiv w:val="1"/>
      <w:marLeft w:val="0"/>
      <w:marRight w:val="0"/>
      <w:marTop w:val="0"/>
      <w:marBottom w:val="0"/>
      <w:divBdr>
        <w:top w:val="none" w:sz="0" w:space="0" w:color="auto"/>
        <w:left w:val="none" w:sz="0" w:space="0" w:color="auto"/>
        <w:bottom w:val="none" w:sz="0" w:space="0" w:color="auto"/>
        <w:right w:val="none" w:sz="0" w:space="0" w:color="auto"/>
      </w:divBdr>
    </w:div>
    <w:div w:id="1627419942">
      <w:bodyDiv w:val="1"/>
      <w:marLeft w:val="0"/>
      <w:marRight w:val="0"/>
      <w:marTop w:val="0"/>
      <w:marBottom w:val="0"/>
      <w:divBdr>
        <w:top w:val="none" w:sz="0" w:space="0" w:color="auto"/>
        <w:left w:val="none" w:sz="0" w:space="0" w:color="auto"/>
        <w:bottom w:val="none" w:sz="0" w:space="0" w:color="auto"/>
        <w:right w:val="none" w:sz="0" w:space="0" w:color="auto"/>
      </w:divBdr>
    </w:div>
    <w:div w:id="1632785858">
      <w:bodyDiv w:val="1"/>
      <w:marLeft w:val="0"/>
      <w:marRight w:val="0"/>
      <w:marTop w:val="0"/>
      <w:marBottom w:val="0"/>
      <w:divBdr>
        <w:top w:val="none" w:sz="0" w:space="0" w:color="auto"/>
        <w:left w:val="none" w:sz="0" w:space="0" w:color="auto"/>
        <w:bottom w:val="none" w:sz="0" w:space="0" w:color="auto"/>
        <w:right w:val="none" w:sz="0" w:space="0" w:color="auto"/>
      </w:divBdr>
    </w:div>
    <w:div w:id="1650357804">
      <w:bodyDiv w:val="1"/>
      <w:marLeft w:val="0"/>
      <w:marRight w:val="0"/>
      <w:marTop w:val="0"/>
      <w:marBottom w:val="0"/>
      <w:divBdr>
        <w:top w:val="none" w:sz="0" w:space="0" w:color="auto"/>
        <w:left w:val="none" w:sz="0" w:space="0" w:color="auto"/>
        <w:bottom w:val="none" w:sz="0" w:space="0" w:color="auto"/>
        <w:right w:val="none" w:sz="0" w:space="0" w:color="auto"/>
      </w:divBdr>
    </w:div>
    <w:div w:id="1672565040">
      <w:bodyDiv w:val="1"/>
      <w:marLeft w:val="0"/>
      <w:marRight w:val="0"/>
      <w:marTop w:val="0"/>
      <w:marBottom w:val="0"/>
      <w:divBdr>
        <w:top w:val="none" w:sz="0" w:space="0" w:color="auto"/>
        <w:left w:val="none" w:sz="0" w:space="0" w:color="auto"/>
        <w:bottom w:val="none" w:sz="0" w:space="0" w:color="auto"/>
        <w:right w:val="none" w:sz="0" w:space="0" w:color="auto"/>
      </w:divBdr>
    </w:div>
    <w:div w:id="1695959546">
      <w:bodyDiv w:val="1"/>
      <w:marLeft w:val="0"/>
      <w:marRight w:val="0"/>
      <w:marTop w:val="0"/>
      <w:marBottom w:val="0"/>
      <w:divBdr>
        <w:top w:val="none" w:sz="0" w:space="0" w:color="auto"/>
        <w:left w:val="none" w:sz="0" w:space="0" w:color="auto"/>
        <w:bottom w:val="none" w:sz="0" w:space="0" w:color="auto"/>
        <w:right w:val="none" w:sz="0" w:space="0" w:color="auto"/>
      </w:divBdr>
    </w:div>
    <w:div w:id="1708602860">
      <w:bodyDiv w:val="1"/>
      <w:marLeft w:val="0"/>
      <w:marRight w:val="0"/>
      <w:marTop w:val="0"/>
      <w:marBottom w:val="0"/>
      <w:divBdr>
        <w:top w:val="none" w:sz="0" w:space="0" w:color="auto"/>
        <w:left w:val="none" w:sz="0" w:space="0" w:color="auto"/>
        <w:bottom w:val="none" w:sz="0" w:space="0" w:color="auto"/>
        <w:right w:val="none" w:sz="0" w:space="0" w:color="auto"/>
      </w:divBdr>
    </w:div>
    <w:div w:id="1735811183">
      <w:bodyDiv w:val="1"/>
      <w:marLeft w:val="0"/>
      <w:marRight w:val="0"/>
      <w:marTop w:val="0"/>
      <w:marBottom w:val="0"/>
      <w:divBdr>
        <w:top w:val="none" w:sz="0" w:space="0" w:color="auto"/>
        <w:left w:val="none" w:sz="0" w:space="0" w:color="auto"/>
        <w:bottom w:val="none" w:sz="0" w:space="0" w:color="auto"/>
        <w:right w:val="none" w:sz="0" w:space="0" w:color="auto"/>
      </w:divBdr>
    </w:div>
    <w:div w:id="1748569611">
      <w:bodyDiv w:val="1"/>
      <w:marLeft w:val="0"/>
      <w:marRight w:val="0"/>
      <w:marTop w:val="0"/>
      <w:marBottom w:val="0"/>
      <w:divBdr>
        <w:top w:val="none" w:sz="0" w:space="0" w:color="auto"/>
        <w:left w:val="none" w:sz="0" w:space="0" w:color="auto"/>
        <w:bottom w:val="none" w:sz="0" w:space="0" w:color="auto"/>
        <w:right w:val="none" w:sz="0" w:space="0" w:color="auto"/>
      </w:divBdr>
    </w:div>
    <w:div w:id="1777406416">
      <w:bodyDiv w:val="1"/>
      <w:marLeft w:val="0"/>
      <w:marRight w:val="0"/>
      <w:marTop w:val="0"/>
      <w:marBottom w:val="0"/>
      <w:divBdr>
        <w:top w:val="none" w:sz="0" w:space="0" w:color="auto"/>
        <w:left w:val="none" w:sz="0" w:space="0" w:color="auto"/>
        <w:bottom w:val="none" w:sz="0" w:space="0" w:color="auto"/>
        <w:right w:val="none" w:sz="0" w:space="0" w:color="auto"/>
      </w:divBdr>
    </w:div>
    <w:div w:id="1779982380">
      <w:bodyDiv w:val="1"/>
      <w:marLeft w:val="0"/>
      <w:marRight w:val="0"/>
      <w:marTop w:val="0"/>
      <w:marBottom w:val="0"/>
      <w:divBdr>
        <w:top w:val="none" w:sz="0" w:space="0" w:color="auto"/>
        <w:left w:val="none" w:sz="0" w:space="0" w:color="auto"/>
        <w:bottom w:val="none" w:sz="0" w:space="0" w:color="auto"/>
        <w:right w:val="none" w:sz="0" w:space="0" w:color="auto"/>
      </w:divBdr>
    </w:div>
    <w:div w:id="1827167005">
      <w:bodyDiv w:val="1"/>
      <w:marLeft w:val="0"/>
      <w:marRight w:val="0"/>
      <w:marTop w:val="0"/>
      <w:marBottom w:val="0"/>
      <w:divBdr>
        <w:top w:val="none" w:sz="0" w:space="0" w:color="auto"/>
        <w:left w:val="none" w:sz="0" w:space="0" w:color="auto"/>
        <w:bottom w:val="none" w:sz="0" w:space="0" w:color="auto"/>
        <w:right w:val="none" w:sz="0" w:space="0" w:color="auto"/>
      </w:divBdr>
    </w:div>
    <w:div w:id="1832327289">
      <w:bodyDiv w:val="1"/>
      <w:marLeft w:val="0"/>
      <w:marRight w:val="0"/>
      <w:marTop w:val="0"/>
      <w:marBottom w:val="0"/>
      <w:divBdr>
        <w:top w:val="none" w:sz="0" w:space="0" w:color="auto"/>
        <w:left w:val="none" w:sz="0" w:space="0" w:color="auto"/>
        <w:bottom w:val="none" w:sz="0" w:space="0" w:color="auto"/>
        <w:right w:val="none" w:sz="0" w:space="0" w:color="auto"/>
      </w:divBdr>
    </w:div>
    <w:div w:id="1872450444">
      <w:bodyDiv w:val="1"/>
      <w:marLeft w:val="0"/>
      <w:marRight w:val="0"/>
      <w:marTop w:val="0"/>
      <w:marBottom w:val="0"/>
      <w:divBdr>
        <w:top w:val="none" w:sz="0" w:space="0" w:color="auto"/>
        <w:left w:val="none" w:sz="0" w:space="0" w:color="auto"/>
        <w:bottom w:val="none" w:sz="0" w:space="0" w:color="auto"/>
        <w:right w:val="none" w:sz="0" w:space="0" w:color="auto"/>
      </w:divBdr>
    </w:div>
    <w:div w:id="1921675652">
      <w:bodyDiv w:val="1"/>
      <w:marLeft w:val="0"/>
      <w:marRight w:val="0"/>
      <w:marTop w:val="0"/>
      <w:marBottom w:val="0"/>
      <w:divBdr>
        <w:top w:val="none" w:sz="0" w:space="0" w:color="auto"/>
        <w:left w:val="none" w:sz="0" w:space="0" w:color="auto"/>
        <w:bottom w:val="none" w:sz="0" w:space="0" w:color="auto"/>
        <w:right w:val="none" w:sz="0" w:space="0" w:color="auto"/>
      </w:divBdr>
    </w:div>
    <w:div w:id="1931617951">
      <w:bodyDiv w:val="1"/>
      <w:marLeft w:val="0"/>
      <w:marRight w:val="0"/>
      <w:marTop w:val="0"/>
      <w:marBottom w:val="0"/>
      <w:divBdr>
        <w:top w:val="none" w:sz="0" w:space="0" w:color="auto"/>
        <w:left w:val="none" w:sz="0" w:space="0" w:color="auto"/>
        <w:bottom w:val="none" w:sz="0" w:space="0" w:color="auto"/>
        <w:right w:val="none" w:sz="0" w:space="0" w:color="auto"/>
      </w:divBdr>
    </w:div>
    <w:div w:id="1940022821">
      <w:bodyDiv w:val="1"/>
      <w:marLeft w:val="0"/>
      <w:marRight w:val="0"/>
      <w:marTop w:val="0"/>
      <w:marBottom w:val="0"/>
      <w:divBdr>
        <w:top w:val="none" w:sz="0" w:space="0" w:color="auto"/>
        <w:left w:val="none" w:sz="0" w:space="0" w:color="auto"/>
        <w:bottom w:val="none" w:sz="0" w:space="0" w:color="auto"/>
        <w:right w:val="none" w:sz="0" w:space="0" w:color="auto"/>
      </w:divBdr>
    </w:div>
    <w:div w:id="1972326424">
      <w:bodyDiv w:val="1"/>
      <w:marLeft w:val="0"/>
      <w:marRight w:val="0"/>
      <w:marTop w:val="0"/>
      <w:marBottom w:val="0"/>
      <w:divBdr>
        <w:top w:val="none" w:sz="0" w:space="0" w:color="auto"/>
        <w:left w:val="none" w:sz="0" w:space="0" w:color="auto"/>
        <w:bottom w:val="none" w:sz="0" w:space="0" w:color="auto"/>
        <w:right w:val="none" w:sz="0" w:space="0" w:color="auto"/>
      </w:divBdr>
    </w:div>
    <w:div w:id="2017732402">
      <w:bodyDiv w:val="1"/>
      <w:marLeft w:val="0"/>
      <w:marRight w:val="0"/>
      <w:marTop w:val="0"/>
      <w:marBottom w:val="0"/>
      <w:divBdr>
        <w:top w:val="none" w:sz="0" w:space="0" w:color="auto"/>
        <w:left w:val="none" w:sz="0" w:space="0" w:color="auto"/>
        <w:bottom w:val="none" w:sz="0" w:space="0" w:color="auto"/>
        <w:right w:val="none" w:sz="0" w:space="0" w:color="auto"/>
      </w:divBdr>
    </w:div>
    <w:div w:id="2107993572">
      <w:bodyDiv w:val="1"/>
      <w:marLeft w:val="0"/>
      <w:marRight w:val="0"/>
      <w:marTop w:val="0"/>
      <w:marBottom w:val="0"/>
      <w:divBdr>
        <w:top w:val="none" w:sz="0" w:space="0" w:color="auto"/>
        <w:left w:val="none" w:sz="0" w:space="0" w:color="auto"/>
        <w:bottom w:val="none" w:sz="0" w:space="0" w:color="auto"/>
        <w:right w:val="none" w:sz="0" w:space="0" w:color="auto"/>
      </w:divBdr>
    </w:div>
    <w:div w:id="214225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AADA0-C3F0-4422-83A3-E14ECCC61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18529</Words>
  <Characters>101912</Characters>
  <Application>Microsoft Office Word</Application>
  <DocSecurity>0</DocSecurity>
  <Lines>849</Lines>
  <Paragraphs>240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Margarita Santaolalla Fernandez</dc:creator>
  <cp:keywords/>
  <dc:description/>
  <cp:lastModifiedBy>Maria del Consuelo Gonzalez Moreno</cp:lastModifiedBy>
  <cp:revision>7</cp:revision>
  <cp:lastPrinted>2017-07-06T15:47:00Z</cp:lastPrinted>
  <dcterms:created xsi:type="dcterms:W3CDTF">2018-08-03T15:59:00Z</dcterms:created>
  <dcterms:modified xsi:type="dcterms:W3CDTF">2018-10-09T16:51:00Z</dcterms:modified>
</cp:coreProperties>
</file>