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0E" w:rsidRPr="00ED7329" w:rsidRDefault="00461B0E" w:rsidP="00356766">
      <w:pPr>
        <w:pStyle w:val="Ttulo1"/>
        <w:spacing w:before="0" w:after="240" w:line="360" w:lineRule="auto"/>
        <w:rPr>
          <w:rFonts w:ascii="ITC Avant Garde" w:hAnsi="ITC Avant Garde"/>
          <w:b/>
          <w:color w:val="auto"/>
          <w:sz w:val="22"/>
          <w:szCs w:val="22"/>
        </w:rPr>
      </w:pPr>
      <w:r w:rsidRPr="00ED7329">
        <w:rPr>
          <w:rFonts w:ascii="ITC Avant Garde" w:hAnsi="ITC Avant Garde"/>
          <w:b/>
          <w:color w:val="auto"/>
          <w:sz w:val="22"/>
          <w:szCs w:val="22"/>
        </w:rPr>
        <w:t>UQUIFA MÉXICO, S.A. DE C.V.</w:t>
      </w:r>
    </w:p>
    <w:p w:rsidR="00ED7329" w:rsidRPr="00497688" w:rsidRDefault="00461B0E" w:rsidP="00497688">
      <w:pPr>
        <w:pStyle w:val="Textoindependiente"/>
        <w:spacing w:after="240"/>
        <w:ind w:right="5293"/>
        <w:jc w:val="both"/>
        <w:rPr>
          <w:rFonts w:ascii="ITC Avant Garde" w:eastAsia="Times New Roman" w:hAnsi="ITC Avant Garde"/>
          <w:bCs/>
          <w:color w:val="000000"/>
          <w:lang w:eastAsia="es-MX"/>
        </w:rPr>
      </w:pPr>
      <w:r w:rsidRPr="00497688">
        <w:rPr>
          <w:rFonts w:ascii="ITC Avant Garde" w:eastAsia="Times New Roman" w:hAnsi="ITC Avant Garde"/>
          <w:bCs/>
          <w:color w:val="000000"/>
          <w:lang w:eastAsia="es-MX"/>
        </w:rPr>
        <w:t>Agustín Manuel Chávez 1-001, Colonia Centro de Ciudad de Santa Fe, Código Postal 01210, Ciudad de México</w:t>
      </w:r>
      <w:r w:rsidR="00BC2639" w:rsidRPr="00497688">
        <w:rPr>
          <w:rFonts w:ascii="ITC Avant Garde" w:eastAsia="Times New Roman" w:hAnsi="ITC Avant Garde"/>
          <w:bCs/>
          <w:color w:val="000000"/>
          <w:lang w:eastAsia="es-MX"/>
        </w:rPr>
        <w:t>.</w:t>
      </w:r>
    </w:p>
    <w:p w:rsidR="00ED7329" w:rsidRDefault="000903C8" w:rsidP="00356766">
      <w:pPr>
        <w:pStyle w:val="Textoindependiente"/>
        <w:spacing w:after="240" w:line="360" w:lineRule="auto"/>
        <w:jc w:val="both"/>
        <w:rPr>
          <w:rFonts w:ascii="ITC Avant Garde" w:eastAsia="Times New Roman" w:hAnsi="ITC Avant Garde"/>
          <w:bCs/>
          <w:color w:val="000000"/>
          <w:lang w:eastAsia="es-MX"/>
        </w:rPr>
      </w:pPr>
      <w:r w:rsidRPr="001D09BA">
        <w:rPr>
          <w:rFonts w:ascii="ITC Avant Garde" w:eastAsia="Times New Roman" w:hAnsi="ITC Avant Garde"/>
          <w:b/>
          <w:bCs/>
          <w:lang w:eastAsia="es-MX"/>
        </w:rPr>
        <w:t>Ciudad de México</w:t>
      </w:r>
      <w:r w:rsidR="00BC2639">
        <w:rPr>
          <w:rFonts w:ascii="ITC Avant Garde" w:eastAsia="Times New Roman" w:hAnsi="ITC Avant Garde"/>
          <w:b/>
          <w:bCs/>
          <w:lang w:eastAsia="es-MX"/>
        </w:rPr>
        <w:t>,</w:t>
      </w:r>
      <w:r w:rsidRPr="001D09BA">
        <w:rPr>
          <w:rFonts w:ascii="ITC Avant Garde" w:eastAsia="Times New Roman" w:hAnsi="ITC Avant Garde"/>
          <w:b/>
          <w:bCs/>
          <w:lang w:eastAsia="es-MX"/>
        </w:rPr>
        <w:t xml:space="preserve"> a </w:t>
      </w:r>
      <w:r w:rsidR="00910F5F">
        <w:rPr>
          <w:rFonts w:ascii="ITC Avant Garde" w:eastAsia="Times New Roman" w:hAnsi="ITC Avant Garde"/>
          <w:b/>
          <w:bCs/>
          <w:lang w:eastAsia="es-MX"/>
        </w:rPr>
        <w:t>veintitrés</w:t>
      </w:r>
      <w:r w:rsidR="00A64F79">
        <w:rPr>
          <w:rFonts w:ascii="ITC Avant Garde" w:eastAsia="Times New Roman" w:hAnsi="ITC Avant Garde"/>
          <w:b/>
          <w:bCs/>
          <w:lang w:eastAsia="es-MX"/>
        </w:rPr>
        <w:t xml:space="preserve"> </w:t>
      </w:r>
      <w:r w:rsidR="001228DB">
        <w:rPr>
          <w:rFonts w:ascii="ITC Avant Garde" w:eastAsia="Times New Roman" w:hAnsi="ITC Avant Garde"/>
          <w:b/>
          <w:bCs/>
          <w:lang w:eastAsia="es-MX"/>
        </w:rPr>
        <w:t xml:space="preserve">de </w:t>
      </w:r>
      <w:r w:rsidR="00910F5F">
        <w:rPr>
          <w:rFonts w:ascii="ITC Avant Garde" w:eastAsia="Times New Roman" w:hAnsi="ITC Avant Garde"/>
          <w:b/>
          <w:bCs/>
          <w:lang w:eastAsia="es-MX"/>
        </w:rPr>
        <w:t>mayo</w:t>
      </w:r>
      <w:r w:rsidR="00507B0F">
        <w:rPr>
          <w:rFonts w:ascii="ITC Avant Garde" w:eastAsia="Times New Roman" w:hAnsi="ITC Avant Garde"/>
          <w:b/>
          <w:bCs/>
          <w:lang w:eastAsia="es-MX"/>
        </w:rPr>
        <w:t xml:space="preserve"> </w:t>
      </w:r>
      <w:r w:rsidR="00152CDF">
        <w:rPr>
          <w:rFonts w:ascii="ITC Avant Garde" w:eastAsia="Times New Roman" w:hAnsi="ITC Avant Garde"/>
          <w:b/>
          <w:bCs/>
          <w:lang w:eastAsia="es-MX"/>
        </w:rPr>
        <w:t xml:space="preserve">de dos </w:t>
      </w:r>
      <w:r w:rsidR="00910F5F">
        <w:rPr>
          <w:rFonts w:ascii="ITC Avant Garde" w:eastAsia="Times New Roman" w:hAnsi="ITC Avant Garde"/>
          <w:b/>
          <w:bCs/>
          <w:lang w:eastAsia="es-MX"/>
        </w:rPr>
        <w:t>mil dieciocho</w:t>
      </w:r>
      <w:r w:rsidRPr="001D09BA">
        <w:rPr>
          <w:rFonts w:ascii="ITC Avant Garde" w:eastAsia="Times New Roman" w:hAnsi="ITC Avant Garde"/>
          <w:b/>
          <w:bCs/>
          <w:lang w:eastAsia="es-MX"/>
        </w:rPr>
        <w:t>.-</w:t>
      </w:r>
      <w:r w:rsidRPr="001D09BA">
        <w:rPr>
          <w:rFonts w:ascii="ITC Avant Garde" w:eastAsia="Times New Roman" w:hAnsi="ITC Avant Garde"/>
          <w:bCs/>
          <w:lang w:eastAsia="es-MX"/>
        </w:rPr>
        <w:t xml:space="preserve"> </w:t>
      </w:r>
      <w:r w:rsidR="001228DB" w:rsidRPr="00F82378">
        <w:rPr>
          <w:rFonts w:ascii="ITC Avant Garde" w:eastAsia="Times New Roman" w:hAnsi="ITC Avant Garde"/>
          <w:bCs/>
          <w:color w:val="000000"/>
          <w:lang w:eastAsia="es-MX"/>
        </w:rPr>
        <w:t>Vista</w:t>
      </w:r>
      <w:r w:rsidR="001228DB">
        <w:rPr>
          <w:rFonts w:ascii="ITC Avant Garde" w:eastAsia="Times New Roman" w:hAnsi="ITC Avant Garde"/>
          <w:bCs/>
          <w:color w:val="000000"/>
          <w:lang w:eastAsia="es-MX"/>
        </w:rPr>
        <w:t xml:space="preserve"> la ejecutoria de </w:t>
      </w:r>
      <w:r w:rsidR="00461B0E">
        <w:rPr>
          <w:rFonts w:ascii="ITC Avant Garde" w:eastAsia="Times New Roman" w:hAnsi="ITC Avant Garde"/>
          <w:bCs/>
          <w:color w:val="000000"/>
          <w:lang w:eastAsia="es-MX"/>
        </w:rPr>
        <w:t>veintiséis de abril de dos mil dieciocho</w:t>
      </w:r>
      <w:r w:rsidR="001228DB" w:rsidRPr="00F82378">
        <w:rPr>
          <w:rFonts w:ascii="ITC Avant Garde" w:eastAsia="Times New Roman" w:hAnsi="ITC Avant Garde"/>
          <w:bCs/>
          <w:color w:val="000000"/>
          <w:lang w:eastAsia="es-MX"/>
        </w:rPr>
        <w:t xml:space="preserve"> dictada por </w:t>
      </w:r>
      <w:r w:rsidR="001228DB">
        <w:rPr>
          <w:rFonts w:ascii="ITC Avant Garde" w:eastAsia="Times New Roman" w:hAnsi="ITC Avant Garde"/>
          <w:bCs/>
          <w:color w:val="000000"/>
          <w:lang w:eastAsia="es-MX"/>
        </w:rPr>
        <w:t>el Primer</w:t>
      </w:r>
      <w:r w:rsidR="001228DB" w:rsidRPr="00F82378">
        <w:rPr>
          <w:rFonts w:ascii="ITC Avant Garde" w:eastAsia="Times New Roman" w:hAnsi="ITC Avant Garde"/>
          <w:bCs/>
          <w:color w:val="000000"/>
          <w:lang w:eastAsia="es-MX"/>
        </w:rPr>
        <w:t xml:space="preserve"> Tribunal Colegiado de Circuito en Materia Administrativa Especializado en Competencia Económica, Radiodifusión y Telecomunicaciones (en adelante </w:t>
      </w:r>
      <w:r w:rsidR="001228DB">
        <w:rPr>
          <w:rFonts w:ascii="ITC Avant Garde" w:eastAsia="Times New Roman" w:hAnsi="ITC Avant Garde"/>
          <w:bCs/>
          <w:color w:val="000000"/>
          <w:lang w:eastAsia="es-MX"/>
        </w:rPr>
        <w:t xml:space="preserve">el </w:t>
      </w:r>
      <w:r w:rsidR="001228DB" w:rsidRPr="00F82378">
        <w:rPr>
          <w:rFonts w:ascii="ITC Avant Garde" w:eastAsia="Times New Roman" w:hAnsi="ITC Avant Garde"/>
          <w:b/>
          <w:bCs/>
          <w:color w:val="000000"/>
          <w:lang w:eastAsia="es-MX"/>
        </w:rPr>
        <w:t>“TRIBUNAL COLEGIADO”</w:t>
      </w:r>
      <w:r w:rsidR="001228DB" w:rsidRPr="00F82378">
        <w:rPr>
          <w:rFonts w:ascii="ITC Avant Garde" w:eastAsia="Times New Roman" w:hAnsi="ITC Avant Garde"/>
          <w:bCs/>
          <w:color w:val="000000"/>
          <w:lang w:eastAsia="es-MX"/>
        </w:rPr>
        <w:t>)</w:t>
      </w:r>
      <w:r w:rsidR="001228DB">
        <w:rPr>
          <w:rFonts w:ascii="ITC Avant Garde" w:eastAsia="Times New Roman" w:hAnsi="ITC Avant Garde"/>
          <w:bCs/>
          <w:color w:val="000000"/>
          <w:lang w:eastAsia="es-MX"/>
        </w:rPr>
        <w:t>,</w:t>
      </w:r>
      <w:r w:rsidR="001228DB" w:rsidRPr="00F82378">
        <w:rPr>
          <w:rFonts w:ascii="ITC Avant Garde" w:eastAsia="Times New Roman" w:hAnsi="ITC Avant Garde"/>
          <w:bCs/>
          <w:color w:val="000000"/>
          <w:lang w:eastAsia="es-MX"/>
        </w:rPr>
        <w:t xml:space="preserve"> en el </w:t>
      </w:r>
      <w:r w:rsidR="001228DB">
        <w:rPr>
          <w:rFonts w:ascii="ITC Avant Garde" w:eastAsia="Times New Roman" w:hAnsi="ITC Avant Garde"/>
          <w:bCs/>
          <w:color w:val="000000"/>
          <w:lang w:eastAsia="es-MX"/>
        </w:rPr>
        <w:t>expediente</w:t>
      </w:r>
      <w:r w:rsidR="001228DB" w:rsidRPr="00F82378">
        <w:rPr>
          <w:rFonts w:ascii="ITC Avant Garde" w:eastAsia="Times New Roman" w:hAnsi="ITC Avant Garde"/>
          <w:bCs/>
          <w:color w:val="000000"/>
          <w:lang w:eastAsia="es-MX"/>
        </w:rPr>
        <w:t xml:space="preserve"> </w:t>
      </w:r>
      <w:r w:rsidR="00123AA3">
        <w:rPr>
          <w:rFonts w:ascii="ITC Avant Garde" w:eastAsia="Times New Roman" w:hAnsi="ITC Avant Garde"/>
          <w:b/>
          <w:bCs/>
          <w:color w:val="000000"/>
          <w:lang w:eastAsia="es-MX"/>
        </w:rPr>
        <w:t>R.A. 68</w:t>
      </w:r>
      <w:r w:rsidR="001228DB">
        <w:rPr>
          <w:rFonts w:ascii="ITC Avant Garde" w:eastAsia="Times New Roman" w:hAnsi="ITC Avant Garde"/>
          <w:b/>
          <w:bCs/>
          <w:color w:val="000000"/>
          <w:lang w:eastAsia="es-MX"/>
        </w:rPr>
        <w:t>/201</w:t>
      </w:r>
      <w:r w:rsidR="00123AA3">
        <w:rPr>
          <w:rFonts w:ascii="ITC Avant Garde" w:eastAsia="Times New Roman" w:hAnsi="ITC Avant Garde"/>
          <w:b/>
          <w:bCs/>
          <w:color w:val="000000"/>
          <w:lang w:eastAsia="es-MX"/>
        </w:rPr>
        <w:t>8</w:t>
      </w:r>
      <w:r w:rsidR="00077924">
        <w:rPr>
          <w:rFonts w:ascii="ITC Avant Garde" w:eastAsia="Times New Roman" w:hAnsi="ITC Avant Garde"/>
          <w:bCs/>
          <w:color w:val="000000"/>
          <w:lang w:eastAsia="es-MX"/>
        </w:rPr>
        <w:t>,</w:t>
      </w:r>
      <w:r w:rsidR="001228DB" w:rsidRPr="00F82378">
        <w:rPr>
          <w:rFonts w:ascii="ITC Avant Garde" w:eastAsia="Times New Roman" w:hAnsi="ITC Avant Garde"/>
          <w:bCs/>
          <w:color w:val="000000"/>
          <w:lang w:eastAsia="es-MX"/>
        </w:rPr>
        <w:t xml:space="preserve"> </w:t>
      </w:r>
      <w:r w:rsidR="00910F5F">
        <w:rPr>
          <w:rFonts w:ascii="ITC Avant Garde" w:eastAsia="Times New Roman" w:hAnsi="ITC Avant Garde"/>
          <w:bCs/>
          <w:color w:val="000000"/>
          <w:lang w:eastAsia="es-MX"/>
        </w:rPr>
        <w:t>por la que confirmó</w:t>
      </w:r>
      <w:r w:rsidR="001228DB">
        <w:rPr>
          <w:rFonts w:ascii="ITC Avant Garde" w:eastAsia="Times New Roman" w:hAnsi="ITC Avant Garde"/>
          <w:bCs/>
          <w:color w:val="000000"/>
          <w:lang w:eastAsia="es-MX"/>
        </w:rPr>
        <w:t xml:space="preserve"> l</w:t>
      </w:r>
      <w:r w:rsidR="00910F5F">
        <w:rPr>
          <w:rFonts w:ascii="ITC Avant Garde" w:eastAsia="Times New Roman" w:hAnsi="ITC Avant Garde"/>
          <w:bCs/>
          <w:color w:val="000000"/>
          <w:lang w:eastAsia="es-MX"/>
        </w:rPr>
        <w:t>a sentencia de veintidós</w:t>
      </w:r>
      <w:r w:rsidR="001228DB">
        <w:rPr>
          <w:rFonts w:ascii="ITC Avant Garde" w:eastAsia="Times New Roman" w:hAnsi="ITC Avant Garde"/>
          <w:bCs/>
          <w:color w:val="000000"/>
          <w:lang w:eastAsia="es-MX"/>
        </w:rPr>
        <w:t xml:space="preserve"> de </w:t>
      </w:r>
      <w:r w:rsidR="00910F5F">
        <w:rPr>
          <w:rFonts w:ascii="ITC Avant Garde" w:eastAsia="Times New Roman" w:hAnsi="ITC Avant Garde"/>
          <w:bCs/>
          <w:color w:val="000000"/>
          <w:lang w:eastAsia="es-MX"/>
        </w:rPr>
        <w:t>febrero</w:t>
      </w:r>
      <w:r w:rsidR="001228DB" w:rsidRPr="00F82378">
        <w:rPr>
          <w:rFonts w:ascii="ITC Avant Garde" w:eastAsia="Times New Roman" w:hAnsi="ITC Avant Garde"/>
          <w:bCs/>
          <w:color w:val="000000"/>
          <w:lang w:eastAsia="es-MX"/>
        </w:rPr>
        <w:t xml:space="preserve"> de dos mil </w:t>
      </w:r>
      <w:r w:rsidR="001228DB">
        <w:rPr>
          <w:rFonts w:ascii="ITC Avant Garde" w:eastAsia="Times New Roman" w:hAnsi="ITC Avant Garde"/>
          <w:bCs/>
          <w:color w:val="000000"/>
          <w:lang w:eastAsia="es-MX"/>
        </w:rPr>
        <w:t>dieci</w:t>
      </w:r>
      <w:r w:rsidR="00910F5F">
        <w:rPr>
          <w:rFonts w:ascii="ITC Avant Garde" w:eastAsia="Times New Roman" w:hAnsi="ITC Avant Garde"/>
          <w:bCs/>
          <w:color w:val="000000"/>
          <w:lang w:eastAsia="es-MX"/>
        </w:rPr>
        <w:t>ocho</w:t>
      </w:r>
      <w:r w:rsidR="001228DB">
        <w:rPr>
          <w:rFonts w:ascii="ITC Avant Garde" w:eastAsia="Times New Roman" w:hAnsi="ITC Avant Garde"/>
          <w:bCs/>
          <w:color w:val="000000"/>
          <w:lang w:eastAsia="es-MX"/>
        </w:rPr>
        <w:t xml:space="preserve"> emitida </w:t>
      </w:r>
      <w:r w:rsidR="001228DB" w:rsidRPr="00F82378">
        <w:rPr>
          <w:rFonts w:ascii="ITC Avant Garde" w:eastAsia="Times New Roman" w:hAnsi="ITC Avant Garde"/>
          <w:bCs/>
          <w:color w:val="000000"/>
          <w:lang w:eastAsia="es-MX"/>
        </w:rPr>
        <w:t xml:space="preserve">en los autos del juicio de amparo </w:t>
      </w:r>
      <w:r w:rsidR="001228DB">
        <w:rPr>
          <w:rFonts w:ascii="ITC Avant Garde" w:eastAsia="Times New Roman" w:hAnsi="ITC Avant Garde"/>
          <w:bCs/>
          <w:color w:val="000000"/>
          <w:lang w:eastAsia="es-MX"/>
        </w:rPr>
        <w:t xml:space="preserve">indirecto </w:t>
      </w:r>
      <w:r w:rsidR="00910F5F">
        <w:rPr>
          <w:rFonts w:ascii="ITC Avant Garde" w:eastAsia="Times New Roman" w:hAnsi="ITC Avant Garde"/>
          <w:b/>
          <w:bCs/>
          <w:color w:val="000000"/>
          <w:lang w:eastAsia="es-MX"/>
        </w:rPr>
        <w:t>1373</w:t>
      </w:r>
      <w:r w:rsidR="001228DB" w:rsidRPr="001228DB">
        <w:rPr>
          <w:rFonts w:ascii="ITC Avant Garde" w:eastAsia="Times New Roman" w:hAnsi="ITC Avant Garde"/>
          <w:b/>
          <w:bCs/>
          <w:color w:val="000000"/>
          <w:lang w:eastAsia="es-MX"/>
        </w:rPr>
        <w:t>/2017</w:t>
      </w:r>
      <w:r w:rsidR="001228DB" w:rsidRPr="00F82378">
        <w:rPr>
          <w:rFonts w:ascii="ITC Avant Garde" w:eastAsia="Times New Roman" w:hAnsi="ITC Avant Garde"/>
          <w:bCs/>
          <w:color w:val="000000"/>
          <w:lang w:eastAsia="es-MX"/>
        </w:rPr>
        <w:t xml:space="preserve"> promovido por </w:t>
      </w:r>
      <w:r w:rsidR="00910F5F">
        <w:rPr>
          <w:rFonts w:ascii="ITC Avant Garde" w:hAnsi="ITC Avant Garde"/>
          <w:b/>
        </w:rPr>
        <w:t>UQUIFA MÉXICO</w:t>
      </w:r>
      <w:r w:rsidR="001228DB">
        <w:rPr>
          <w:rFonts w:ascii="ITC Avant Garde" w:hAnsi="ITC Avant Garde"/>
          <w:b/>
        </w:rPr>
        <w:t>, S.A. DE C.V.</w:t>
      </w:r>
      <w:r w:rsidR="002F654F" w:rsidRPr="002F654F">
        <w:rPr>
          <w:rFonts w:ascii="ITC Avant Garde" w:hAnsi="ITC Avant Garde"/>
        </w:rPr>
        <w:t xml:space="preserve"> </w:t>
      </w:r>
      <w:r w:rsidR="00910F5F">
        <w:rPr>
          <w:rFonts w:ascii="ITC Avant Garde" w:hAnsi="ITC Avant Garde"/>
        </w:rPr>
        <w:t xml:space="preserve">(en lo sucesivo </w:t>
      </w:r>
      <w:r w:rsidR="00910F5F" w:rsidRPr="00910F5F">
        <w:rPr>
          <w:rFonts w:ascii="ITC Avant Garde" w:hAnsi="ITC Avant Garde"/>
          <w:b/>
        </w:rPr>
        <w:t>“UQUIFA”</w:t>
      </w:r>
      <w:r w:rsidR="00910F5F">
        <w:rPr>
          <w:rFonts w:ascii="ITC Avant Garde" w:hAnsi="ITC Avant Garde"/>
        </w:rPr>
        <w:t xml:space="preserve">) </w:t>
      </w:r>
      <w:r w:rsidR="002F654F" w:rsidRPr="002F654F">
        <w:rPr>
          <w:rFonts w:ascii="ITC Avant Garde" w:hAnsi="ITC Avant Garde"/>
        </w:rPr>
        <w:t xml:space="preserve">ante </w:t>
      </w:r>
      <w:r w:rsidR="001228DB" w:rsidRPr="00443137">
        <w:rPr>
          <w:rFonts w:ascii="ITC Avant Garde" w:eastAsia="Times New Roman" w:hAnsi="ITC Avant Garde"/>
          <w:bCs/>
          <w:color w:val="000000"/>
          <w:lang w:eastAsia="es-MX"/>
        </w:rPr>
        <w:t>el</w:t>
      </w:r>
      <w:r w:rsidR="001228DB">
        <w:rPr>
          <w:rFonts w:ascii="ITC Avant Garde" w:eastAsia="Times New Roman" w:hAnsi="ITC Avant Garde"/>
          <w:b/>
          <w:bCs/>
          <w:color w:val="000000"/>
          <w:lang w:eastAsia="es-MX"/>
        </w:rPr>
        <w:t xml:space="preserve"> </w:t>
      </w:r>
      <w:r w:rsidR="00910F5F">
        <w:rPr>
          <w:rFonts w:ascii="ITC Avant Garde" w:eastAsia="Times New Roman" w:hAnsi="ITC Avant Garde"/>
          <w:bCs/>
          <w:color w:val="000000"/>
          <w:lang w:eastAsia="es-MX"/>
        </w:rPr>
        <w:t>Juzgado Primero</w:t>
      </w:r>
      <w:r w:rsidR="001228DB" w:rsidRPr="00F82378">
        <w:rPr>
          <w:rFonts w:ascii="ITC Avant Garde" w:eastAsia="Times New Roman" w:hAnsi="ITC Avant Garde"/>
          <w:bCs/>
          <w:color w:val="000000"/>
          <w:lang w:eastAsia="es-MX"/>
        </w:rPr>
        <w:t xml:space="preserve"> de Distrito en Materia Administrativa Especializado en Competencia Económica, Radiodifusión y Telecomunicaciones (en adelante </w:t>
      </w:r>
      <w:r w:rsidR="001228DB">
        <w:rPr>
          <w:rFonts w:ascii="ITC Avant Garde" w:eastAsia="Times New Roman" w:hAnsi="ITC Avant Garde"/>
          <w:bCs/>
          <w:color w:val="000000"/>
          <w:lang w:eastAsia="es-MX"/>
        </w:rPr>
        <w:t xml:space="preserve">el </w:t>
      </w:r>
      <w:r w:rsidR="00910F5F">
        <w:rPr>
          <w:rFonts w:ascii="ITC Avant Garde" w:eastAsia="Times New Roman" w:hAnsi="ITC Avant Garde"/>
          <w:b/>
          <w:bCs/>
          <w:color w:val="000000"/>
          <w:lang w:eastAsia="es-MX"/>
        </w:rPr>
        <w:t>“JUZGADO PRIMERO</w:t>
      </w:r>
      <w:r w:rsidR="001228DB" w:rsidRPr="00F82378">
        <w:rPr>
          <w:rFonts w:ascii="ITC Avant Garde" w:eastAsia="Times New Roman" w:hAnsi="ITC Avant Garde"/>
          <w:b/>
          <w:bCs/>
          <w:color w:val="000000"/>
          <w:lang w:eastAsia="es-MX"/>
        </w:rPr>
        <w:t>”</w:t>
      </w:r>
      <w:r w:rsidR="002F654F">
        <w:rPr>
          <w:rFonts w:ascii="ITC Avant Garde" w:eastAsia="Times New Roman" w:hAnsi="ITC Avant Garde"/>
          <w:bCs/>
          <w:color w:val="000000"/>
          <w:lang w:eastAsia="es-MX"/>
        </w:rPr>
        <w:t>)</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y </w:t>
      </w:r>
      <w:r w:rsidR="001228DB" w:rsidRPr="00F82378">
        <w:rPr>
          <w:rFonts w:ascii="ITC Avant Garde" w:eastAsia="Times New Roman" w:hAnsi="ITC Avant Garde"/>
          <w:b/>
          <w:bCs/>
          <w:color w:val="000000"/>
          <w:lang w:eastAsia="es-MX"/>
        </w:rPr>
        <w:t>CONCEDE EL AMPARO</w:t>
      </w:r>
      <w:r w:rsidR="001228DB">
        <w:rPr>
          <w:rFonts w:ascii="ITC Avant Garde" w:eastAsia="Times New Roman" w:hAnsi="ITC Avant Garde"/>
          <w:b/>
          <w:bCs/>
          <w:color w:val="000000"/>
          <w:lang w:eastAsia="es-MX"/>
        </w:rPr>
        <w:t xml:space="preserve"> </w:t>
      </w:r>
      <w:r w:rsidR="001228DB" w:rsidRPr="00F82378">
        <w:rPr>
          <w:rFonts w:ascii="ITC Avant Garde" w:eastAsia="Times New Roman" w:hAnsi="ITC Avant Garde"/>
          <w:bCs/>
          <w:color w:val="000000"/>
          <w:lang w:eastAsia="es-MX"/>
        </w:rPr>
        <w:t>respecto del acto reclamado consistente en la resolución de</w:t>
      </w:r>
      <w:r w:rsidR="00A65229">
        <w:rPr>
          <w:rFonts w:ascii="ITC Avant Garde" w:eastAsia="Times New Roman" w:hAnsi="ITC Avant Garde"/>
          <w:bCs/>
          <w:color w:val="000000"/>
          <w:lang w:eastAsia="es-MX"/>
        </w:rPr>
        <w:t xml:space="preserve"> doce de julio</w:t>
      </w:r>
      <w:r w:rsidR="001228DB">
        <w:rPr>
          <w:rFonts w:ascii="ITC Avant Garde" w:eastAsia="Times New Roman" w:hAnsi="ITC Avant Garde"/>
          <w:bCs/>
          <w:color w:val="000000"/>
          <w:lang w:eastAsia="es-MX"/>
        </w:rPr>
        <w:t xml:space="preserve"> de dos mil diecisiete</w:t>
      </w:r>
      <w:r w:rsidR="001228DB" w:rsidRPr="00F82378">
        <w:rPr>
          <w:rFonts w:ascii="ITC Avant Garde" w:eastAsia="Times New Roman" w:hAnsi="ITC Avant Garde"/>
          <w:bCs/>
          <w:color w:val="000000"/>
          <w:lang w:eastAsia="es-MX"/>
        </w:rPr>
        <w:t>, emitida dent</w:t>
      </w:r>
      <w:r w:rsidR="001228DB">
        <w:rPr>
          <w:rFonts w:ascii="ITC Avant Garde" w:eastAsia="Times New Roman" w:hAnsi="ITC Avant Garde"/>
          <w:bCs/>
          <w:color w:val="000000"/>
          <w:lang w:eastAsia="es-MX"/>
        </w:rPr>
        <w:t xml:space="preserve">ro del expediente </w:t>
      </w:r>
      <w:r w:rsidR="00A65229">
        <w:rPr>
          <w:rFonts w:ascii="ITC Avant Garde" w:eastAsia="Times New Roman" w:hAnsi="ITC Avant Garde"/>
          <w:b/>
          <w:bCs/>
          <w:color w:val="000000"/>
          <w:lang w:eastAsia="es-MX"/>
        </w:rPr>
        <w:t>E-IFT.UC.DG-SAN.II.0037/2017</w:t>
      </w:r>
      <w:r w:rsidR="001228DB" w:rsidRPr="00F82378">
        <w:rPr>
          <w:rFonts w:ascii="ITC Avant Garde" w:eastAsia="Times New Roman" w:hAnsi="ITC Avant Garde"/>
          <w:bCs/>
          <w:color w:val="000000"/>
          <w:lang w:eastAsia="es-MX"/>
        </w:rPr>
        <w:t xml:space="preserve">, por </w:t>
      </w:r>
      <w:r w:rsidR="001228DB">
        <w:rPr>
          <w:rFonts w:ascii="ITC Avant Garde" w:eastAsia="Times New Roman" w:hAnsi="ITC Avant Garde"/>
          <w:bCs/>
          <w:color w:val="000000"/>
          <w:lang w:eastAsia="es-MX"/>
        </w:rPr>
        <w:t>la que el</w:t>
      </w:r>
      <w:r w:rsidR="001228DB" w:rsidRPr="00F82378">
        <w:rPr>
          <w:rFonts w:ascii="ITC Avant Garde" w:eastAsia="Times New Roman" w:hAnsi="ITC Avant Garde"/>
          <w:bCs/>
          <w:color w:val="000000"/>
          <w:lang w:eastAsia="es-MX"/>
        </w:rPr>
        <w:t xml:space="preserve"> Pleno del Instituto Federal de Telecomunicaciones, le impuso una multa por la cantidad de </w:t>
      </w:r>
      <w:r w:rsidR="007876B5" w:rsidRPr="00644546">
        <w:rPr>
          <w:rFonts w:ascii="ITC Avant Garde" w:eastAsia="Times New Roman" w:hAnsi="ITC Avant Garde"/>
          <w:b/>
          <w:bCs/>
          <w:color w:val="000000"/>
          <w:lang w:eastAsia="es-MX"/>
        </w:rPr>
        <w:t>$</w:t>
      </w:r>
      <w:r w:rsidR="007876B5">
        <w:rPr>
          <w:rFonts w:ascii="ITC Avant Garde" w:hAnsi="ITC Avant Garde"/>
          <w:b/>
          <w:bCs/>
          <w:color w:val="0000FF"/>
        </w:rPr>
        <w:t xml:space="preserve">“CONFIDENCIAL POR LEY” </w:t>
      </w:r>
      <w:r w:rsidR="00A65229">
        <w:rPr>
          <w:rFonts w:ascii="ITC Avant Garde" w:hAnsi="ITC Avant Garde"/>
          <w:b/>
          <w:bCs/>
          <w:lang w:eastAsia="es-MX"/>
        </w:rPr>
        <w:t>M.N)</w:t>
      </w:r>
      <w:r w:rsidR="00BC2639">
        <w:rPr>
          <w:rFonts w:ascii="ITC Avant Garde" w:hAnsi="ITC Avant Garde"/>
          <w:b/>
          <w:bCs/>
          <w:lang w:eastAsia="es-MX"/>
        </w:rPr>
        <w:t xml:space="preserve">, </w:t>
      </w:r>
      <w:r w:rsidR="001228DB" w:rsidRPr="005D6116">
        <w:rPr>
          <w:rFonts w:ascii="ITC Avant Garde" w:eastAsia="Times New Roman" w:hAnsi="ITC Avant Garde"/>
          <w:bCs/>
          <w:color w:val="000000"/>
          <w:lang w:eastAsia="es-MX"/>
        </w:rPr>
        <w:t>por</w:t>
      </w:r>
      <w:r w:rsidR="001228DB">
        <w:rPr>
          <w:rFonts w:ascii="ITC Avant Garde" w:eastAsia="Times New Roman" w:hAnsi="ITC Avant Garde"/>
          <w:bCs/>
          <w:color w:val="000000"/>
          <w:lang w:eastAsia="es-MX"/>
        </w:rPr>
        <w:t xml:space="preserve"> </w:t>
      </w:r>
      <w:r w:rsidR="001228DB" w:rsidRPr="00084820">
        <w:rPr>
          <w:rFonts w:ascii="ITC Avant Garde" w:eastAsia="Times New Roman" w:hAnsi="ITC Avant Garde"/>
          <w:bCs/>
          <w:color w:val="000000"/>
          <w:lang w:eastAsia="es-MX"/>
        </w:rPr>
        <w:t>presta</w:t>
      </w:r>
      <w:r w:rsidR="001228DB">
        <w:rPr>
          <w:rFonts w:ascii="ITC Avant Garde" w:eastAsia="Times New Roman" w:hAnsi="ITC Avant Garde"/>
          <w:bCs/>
          <w:color w:val="000000"/>
          <w:lang w:eastAsia="es-MX"/>
        </w:rPr>
        <w:t>r</w:t>
      </w:r>
      <w:r w:rsidR="001228DB" w:rsidRPr="00084820">
        <w:rPr>
          <w:rFonts w:ascii="ITC Avant Garde" w:eastAsia="Times New Roman" w:hAnsi="ITC Avant Garde"/>
          <w:bCs/>
          <w:color w:val="000000"/>
          <w:lang w:eastAsia="es-MX"/>
        </w:rPr>
        <w:t xml:space="preserve"> servicios de telecomunicaciones consistentes en radiocomunicación privada haciendo uso de la frecuencia </w:t>
      </w:r>
      <w:r w:rsidR="00A65229">
        <w:rPr>
          <w:rFonts w:ascii="ITC Avant Garde" w:hAnsi="ITC Avant Garde" w:cs="Tahoma"/>
          <w:b/>
        </w:rPr>
        <w:t>168.225 MHz</w:t>
      </w:r>
      <w:r w:rsidR="00DC2773">
        <w:rPr>
          <w:rFonts w:ascii="ITC Avant Garde" w:hAnsi="ITC Avant Garde" w:cs="Tahoma"/>
        </w:rPr>
        <w:t xml:space="preserve"> sin contar con el documento habilitante correspondiente</w:t>
      </w:r>
      <w:r w:rsidR="00A65229">
        <w:rPr>
          <w:rFonts w:ascii="ITC Avant Garde" w:hAnsi="ITC Avant Garde"/>
        </w:rPr>
        <w:t xml:space="preserve"> </w:t>
      </w:r>
      <w:r w:rsidR="001228DB" w:rsidRPr="005D6116">
        <w:rPr>
          <w:rFonts w:ascii="ITC Avant Garde" w:eastAsia="Times New Roman" w:hAnsi="ITC Avant Garde"/>
          <w:bCs/>
          <w:color w:val="000000"/>
          <w:lang w:eastAsia="es-MX"/>
        </w:rPr>
        <w:t>y declaró la pérdida en beneficio de la Nación de</w:t>
      </w:r>
      <w:r w:rsidR="00A64F79">
        <w:rPr>
          <w:rFonts w:ascii="ITC Avant Garde" w:eastAsia="Times New Roman" w:hAnsi="ITC Avant Garde"/>
          <w:bCs/>
          <w:color w:val="000000"/>
          <w:lang w:eastAsia="es-MX"/>
        </w:rPr>
        <w:t xml:space="preserve"> los bienes y </w:t>
      </w:r>
      <w:r w:rsidR="001228DB" w:rsidRPr="005D6116">
        <w:rPr>
          <w:rFonts w:ascii="ITC Avant Garde" w:eastAsia="Times New Roman" w:hAnsi="ITC Avant Garde"/>
          <w:bCs/>
          <w:color w:val="000000"/>
          <w:lang w:eastAsia="es-MX"/>
        </w:rPr>
        <w:t>equipo</w:t>
      </w:r>
      <w:r w:rsidR="00A64F79">
        <w:rPr>
          <w:rFonts w:ascii="ITC Avant Garde" w:eastAsia="Times New Roman" w:hAnsi="ITC Avant Garde"/>
          <w:bCs/>
          <w:color w:val="000000"/>
          <w:lang w:eastAsia="es-MX"/>
        </w:rPr>
        <w:t>s</w:t>
      </w:r>
      <w:r w:rsidR="001228DB" w:rsidRPr="005D6116">
        <w:rPr>
          <w:rFonts w:ascii="ITC Avant Garde" w:eastAsia="Times New Roman" w:hAnsi="ITC Avant Garde"/>
          <w:bCs/>
          <w:color w:val="000000"/>
          <w:lang w:eastAsia="es-MX"/>
        </w:rPr>
        <w:t xml:space="preserve"> empleado</w:t>
      </w:r>
      <w:r w:rsidR="00A64F79">
        <w:rPr>
          <w:rFonts w:ascii="ITC Avant Garde" w:eastAsia="Times New Roman" w:hAnsi="ITC Avant Garde"/>
          <w:bCs/>
          <w:color w:val="000000"/>
          <w:lang w:eastAsia="es-MX"/>
        </w:rPr>
        <w:t>s</w:t>
      </w:r>
      <w:r w:rsidR="001228DB" w:rsidRPr="005D6116">
        <w:rPr>
          <w:rFonts w:ascii="ITC Avant Garde" w:eastAsia="Times New Roman" w:hAnsi="ITC Avant Garde"/>
          <w:bCs/>
          <w:color w:val="000000"/>
          <w:lang w:eastAsia="es-MX"/>
        </w:rPr>
        <w:t xml:space="preserve"> en la comisión de la </w:t>
      </w:r>
      <w:r w:rsidR="00A64F79">
        <w:rPr>
          <w:rFonts w:ascii="ITC Avant Garde" w:eastAsia="Times New Roman" w:hAnsi="ITC Avant Garde"/>
          <w:bCs/>
          <w:color w:val="000000"/>
          <w:lang w:eastAsia="es-MX"/>
        </w:rPr>
        <w:t>infracción</w:t>
      </w:r>
      <w:r w:rsidR="001228DB" w:rsidRPr="005D6116">
        <w:rPr>
          <w:rFonts w:ascii="ITC Avant Garde" w:eastAsia="Times New Roman" w:hAnsi="ITC Avant Garde"/>
          <w:bCs/>
          <w:color w:val="000000"/>
          <w:lang w:eastAsia="es-MX"/>
        </w:rPr>
        <w:t>.</w:t>
      </w:r>
    </w:p>
    <w:p w:rsidR="00ED7329" w:rsidRDefault="001228DB" w:rsidP="00356766">
      <w:pPr>
        <w:pStyle w:val="Textoindependiente"/>
        <w:spacing w:after="240" w:line="360" w:lineRule="auto"/>
        <w:jc w:val="both"/>
        <w:rPr>
          <w:rFonts w:ascii="ITC Avant Garde" w:eastAsia="Times New Roman" w:hAnsi="ITC Avant Garde"/>
          <w:bCs/>
          <w:color w:val="000000"/>
          <w:lang w:eastAsia="es-MX"/>
        </w:rPr>
      </w:pPr>
      <w:r w:rsidRPr="007607D0">
        <w:rPr>
          <w:rFonts w:ascii="ITC Avant Garde" w:eastAsia="Times New Roman" w:hAnsi="ITC Avant Garde"/>
          <w:bCs/>
          <w:color w:val="000000"/>
          <w:lang w:eastAsia="es-MX"/>
        </w:rPr>
        <w:t xml:space="preserve">Al respecto, </w:t>
      </w:r>
      <w:r w:rsidR="004B2D0F">
        <w:rPr>
          <w:rFonts w:ascii="ITC Avant Garde" w:eastAsia="Times New Roman" w:hAnsi="ITC Avant Garde"/>
          <w:bCs/>
          <w:color w:val="000000"/>
          <w:lang w:eastAsia="es-MX"/>
        </w:rPr>
        <w:t>e</w:t>
      </w:r>
      <w:r w:rsidR="004B2D0F" w:rsidRPr="00F82378">
        <w:rPr>
          <w:rFonts w:ascii="ITC Avant Garde" w:hAnsi="ITC Avant Garde"/>
          <w:color w:val="000000"/>
          <w:shd w:val="clear" w:color="auto" w:fill="FFFFFF"/>
        </w:rPr>
        <w:t>l Pleno del</w:t>
      </w:r>
      <w:r w:rsidR="004B2D0F" w:rsidRPr="00F82378">
        <w:rPr>
          <w:rStyle w:val="apple-converted-space"/>
          <w:rFonts w:ascii="ITC Avant Garde" w:hAnsi="ITC Avant Garde"/>
          <w:color w:val="000000"/>
          <w:shd w:val="clear" w:color="auto" w:fill="FFFFFF"/>
        </w:rPr>
        <w:t xml:space="preserve"> Instituto Federal de Telecomunicaciones</w:t>
      </w:r>
      <w:r w:rsidR="004B2D0F" w:rsidRPr="00F82378">
        <w:rPr>
          <w:rFonts w:ascii="ITC Avant Garde" w:hAnsi="ITC Avant Garde"/>
          <w:color w:val="000000"/>
          <w:shd w:val="clear" w:color="auto" w:fill="FFFFFF"/>
        </w:rPr>
        <w:t xml:space="preserve"> es competente para </w:t>
      </w:r>
      <w:r w:rsidR="004B2D0F">
        <w:rPr>
          <w:rFonts w:ascii="ITC Avant Garde" w:hAnsi="ITC Avant Garde"/>
          <w:color w:val="000000"/>
          <w:shd w:val="clear" w:color="auto" w:fill="FFFFFF"/>
        </w:rPr>
        <w:t xml:space="preserve">emitir el presente acuerdo, </w:t>
      </w:r>
      <w:r w:rsidR="004B2D0F" w:rsidRPr="00F82378">
        <w:rPr>
          <w:rFonts w:ascii="ITC Avant Garde" w:eastAsia="Times New Roman" w:hAnsi="ITC Avant Garde"/>
          <w:lang w:eastAsia="es-MX"/>
        </w:rPr>
        <w:t>con fundamento en el artículo 28, párrafos décimo quinto, décimo sexto y vigésimo, fracción I de la Constitución Política de los Estados Unidos Mexicanos, 192 de la Ley de Amparo Reglamentaria de los artículos 103 y 107 de la Constitución Política de los</w:t>
      </w:r>
      <w:r w:rsidR="004B2D0F" w:rsidRPr="00F82378">
        <w:rPr>
          <w:rFonts w:ascii="ITC Avant Garde" w:hAnsi="ITC Avant Garde"/>
        </w:rPr>
        <w:t xml:space="preserve"> </w:t>
      </w:r>
      <w:r w:rsidR="004B2D0F" w:rsidRPr="00F82378">
        <w:rPr>
          <w:rFonts w:ascii="ITC Avant Garde" w:eastAsia="Times New Roman" w:hAnsi="ITC Avant Garde"/>
          <w:lang w:eastAsia="es-MX"/>
        </w:rPr>
        <w:t>Estados Unidos Mexicanos y 1, 4, fracción I y 6 fracción XVII del Estatuto Orgánico del Instituto Federal de Telecomunicaciones</w:t>
      </w:r>
      <w:r w:rsidR="004B2D0F">
        <w:rPr>
          <w:rFonts w:ascii="ITC Avant Garde" w:eastAsia="Times New Roman" w:hAnsi="ITC Avant Garde"/>
          <w:lang w:eastAsia="es-MX"/>
        </w:rPr>
        <w:t xml:space="preserve">, y en vista de que </w:t>
      </w:r>
      <w:r w:rsidR="004B2D0F" w:rsidRPr="00F82378">
        <w:rPr>
          <w:rFonts w:ascii="ITC Avant Garde" w:hAnsi="ITC Avant Garde"/>
          <w:bCs/>
          <w:color w:val="000000"/>
          <w:shd w:val="clear" w:color="auto" w:fill="FFFFFF"/>
        </w:rPr>
        <w:t xml:space="preserve">en ejercicio de </w:t>
      </w:r>
      <w:r w:rsidR="004B2D0F">
        <w:rPr>
          <w:rFonts w:ascii="ITC Avant Garde" w:hAnsi="ITC Avant Garde"/>
          <w:bCs/>
          <w:color w:val="000000"/>
          <w:shd w:val="clear" w:color="auto" w:fill="FFFFFF"/>
        </w:rPr>
        <w:t>sus</w:t>
      </w:r>
      <w:r w:rsidR="004B2D0F" w:rsidRPr="00F82378">
        <w:rPr>
          <w:rFonts w:ascii="ITC Avant Garde" w:hAnsi="ITC Avant Garde"/>
          <w:bCs/>
          <w:color w:val="000000"/>
          <w:shd w:val="clear" w:color="auto" w:fill="FFFFFF"/>
        </w:rPr>
        <w:t xml:space="preserve"> atribuciones</w:t>
      </w:r>
      <w:r w:rsidR="004B2D0F" w:rsidRPr="00F82378">
        <w:rPr>
          <w:rFonts w:ascii="ITC Avant Garde" w:hAnsi="ITC Avant Garde"/>
          <w:b/>
          <w:bCs/>
          <w:color w:val="000000"/>
          <w:shd w:val="clear" w:color="auto" w:fill="FFFFFF"/>
        </w:rPr>
        <w:t xml:space="preserve"> </w:t>
      </w:r>
      <w:r w:rsidR="004B2D0F" w:rsidRPr="00F35FC5">
        <w:rPr>
          <w:rFonts w:ascii="ITC Avant Garde" w:hAnsi="ITC Avant Garde"/>
          <w:bCs/>
          <w:color w:val="000000"/>
          <w:shd w:val="clear" w:color="auto" w:fill="FFFFFF"/>
        </w:rPr>
        <w:t>emitió</w:t>
      </w:r>
      <w:r w:rsidR="004B2D0F">
        <w:rPr>
          <w:rFonts w:ascii="ITC Avant Garde" w:hAnsi="ITC Avant Garde"/>
          <w:b/>
          <w:bCs/>
          <w:color w:val="000000"/>
          <w:shd w:val="clear" w:color="auto" w:fill="FFFFFF"/>
        </w:rPr>
        <w:t xml:space="preserve"> </w:t>
      </w:r>
      <w:r w:rsidR="004B2D0F" w:rsidRPr="00F82378">
        <w:rPr>
          <w:rFonts w:ascii="ITC Avant Garde" w:hAnsi="ITC Avant Garde"/>
          <w:bCs/>
          <w:color w:val="000000"/>
          <w:shd w:val="clear" w:color="auto" w:fill="FFFFFF"/>
        </w:rPr>
        <w:t xml:space="preserve">la resolución respecto de la cual el </w:t>
      </w:r>
      <w:r w:rsidR="004B2D0F" w:rsidRPr="00F82378">
        <w:rPr>
          <w:rFonts w:ascii="ITC Avant Garde" w:hAnsi="ITC Avant Garde"/>
          <w:b/>
          <w:bCs/>
          <w:color w:val="000000"/>
          <w:shd w:val="clear" w:color="auto" w:fill="FFFFFF"/>
        </w:rPr>
        <w:t xml:space="preserve">TRIBUNAL </w:t>
      </w:r>
      <w:r w:rsidR="004B2D0F" w:rsidRPr="00F82378">
        <w:rPr>
          <w:rFonts w:ascii="ITC Avant Garde" w:hAnsi="ITC Avant Garde"/>
          <w:b/>
          <w:bCs/>
          <w:color w:val="000000"/>
          <w:shd w:val="clear" w:color="auto" w:fill="FFFFFF"/>
        </w:rPr>
        <w:lastRenderedPageBreak/>
        <w:t xml:space="preserve">COLEGIADO </w:t>
      </w:r>
      <w:r w:rsidR="004B2D0F" w:rsidRPr="00F82378">
        <w:rPr>
          <w:rFonts w:ascii="ITC Avant Garde" w:hAnsi="ITC Avant Garde"/>
          <w:bCs/>
          <w:color w:val="000000"/>
          <w:shd w:val="clear" w:color="auto" w:fill="FFFFFF"/>
        </w:rPr>
        <w:t>concedió el amparo</w:t>
      </w:r>
      <w:r w:rsidR="004B2D0F">
        <w:rPr>
          <w:rFonts w:ascii="ITC Avant Garde" w:hAnsi="ITC Avant Garde"/>
          <w:bCs/>
          <w:color w:val="000000"/>
          <w:shd w:val="clear" w:color="auto" w:fill="FFFFFF"/>
        </w:rPr>
        <w:t xml:space="preserve"> y ordena que se declare insubsistente, </w:t>
      </w:r>
      <w:r w:rsidR="00A64F79">
        <w:rPr>
          <w:rFonts w:ascii="ITC Avant Garde" w:hAnsi="ITC Avant Garde"/>
          <w:bCs/>
          <w:color w:val="000000"/>
          <w:shd w:val="clear" w:color="auto" w:fill="FFFFFF"/>
        </w:rPr>
        <w:t xml:space="preserve">por lo que en tal sentido </w:t>
      </w:r>
      <w:r>
        <w:rPr>
          <w:rFonts w:ascii="ITC Avant Garde" w:eastAsia="Times New Roman" w:hAnsi="ITC Avant Garde"/>
          <w:bCs/>
          <w:color w:val="000000"/>
          <w:lang w:eastAsia="es-MX"/>
        </w:rPr>
        <w:t xml:space="preserve">este </w:t>
      </w:r>
      <w:r w:rsidR="00C3268A">
        <w:rPr>
          <w:rFonts w:ascii="ITC Avant Garde" w:eastAsia="Times New Roman" w:hAnsi="ITC Avant Garde"/>
          <w:bCs/>
          <w:color w:val="000000"/>
          <w:lang w:eastAsia="es-MX"/>
        </w:rPr>
        <w:t>Ó</w:t>
      </w:r>
      <w:r>
        <w:rPr>
          <w:rFonts w:ascii="ITC Avant Garde" w:eastAsia="Times New Roman" w:hAnsi="ITC Avant Garde"/>
          <w:bCs/>
          <w:color w:val="000000"/>
          <w:lang w:eastAsia="es-MX"/>
        </w:rPr>
        <w:t xml:space="preserve">rgano </w:t>
      </w:r>
      <w:r w:rsidR="00C3268A">
        <w:rPr>
          <w:rFonts w:ascii="ITC Avant Garde" w:eastAsia="Times New Roman" w:hAnsi="ITC Avant Garde"/>
          <w:bCs/>
          <w:color w:val="000000"/>
          <w:lang w:eastAsia="es-MX"/>
        </w:rPr>
        <w:t>C</w:t>
      </w:r>
      <w:r>
        <w:rPr>
          <w:rFonts w:ascii="ITC Avant Garde" w:eastAsia="Times New Roman" w:hAnsi="ITC Avant Garde"/>
          <w:bCs/>
          <w:color w:val="000000"/>
          <w:lang w:eastAsia="es-MX"/>
        </w:rPr>
        <w:t>olegiado</w:t>
      </w:r>
      <w:r w:rsidRPr="007607D0">
        <w:rPr>
          <w:rFonts w:ascii="ITC Avant Garde" w:eastAsia="Times New Roman" w:hAnsi="ITC Avant Garde"/>
          <w:bCs/>
          <w:color w:val="000000"/>
          <w:lang w:eastAsia="es-MX"/>
        </w:rPr>
        <w:t xml:space="preserve"> emite </w:t>
      </w:r>
      <w:r w:rsidR="004B2D0F">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 xml:space="preserve">presente </w:t>
      </w:r>
      <w:r w:rsidR="004B2D0F">
        <w:rPr>
          <w:rFonts w:ascii="ITC Avant Garde" w:eastAsia="Times New Roman" w:hAnsi="ITC Avant Garde"/>
          <w:bCs/>
          <w:color w:val="000000"/>
          <w:lang w:eastAsia="es-MX"/>
        </w:rPr>
        <w:t xml:space="preserve">acuerdo </w:t>
      </w:r>
      <w:r w:rsidRPr="007607D0">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conformidad con </w:t>
      </w:r>
      <w:r w:rsidRPr="007607D0">
        <w:rPr>
          <w:rFonts w:ascii="ITC Avant Garde" w:eastAsia="Times New Roman" w:hAnsi="ITC Avant Garde"/>
          <w:bCs/>
          <w:color w:val="000000"/>
          <w:lang w:eastAsia="es-MX"/>
        </w:rPr>
        <w:t>lo siguiente</w:t>
      </w:r>
      <w:r w:rsidR="004B2D0F">
        <w:rPr>
          <w:rFonts w:ascii="ITC Avant Garde" w:eastAsia="Times New Roman" w:hAnsi="ITC Avant Garde"/>
          <w:bCs/>
          <w:color w:val="000000"/>
          <w:lang w:eastAsia="es-MX"/>
        </w:rPr>
        <w:t xml:space="preserve"> y</w:t>
      </w:r>
      <w:r w:rsidRPr="007607D0">
        <w:rPr>
          <w:rFonts w:ascii="ITC Avant Garde" w:eastAsia="Times New Roman" w:hAnsi="ITC Avant Garde"/>
          <w:bCs/>
          <w:color w:val="000000"/>
          <w:lang w:eastAsia="es-MX"/>
        </w:rPr>
        <w:t>:</w:t>
      </w:r>
    </w:p>
    <w:p w:rsidR="00ED7329" w:rsidRPr="00DA0F66" w:rsidRDefault="000903C8" w:rsidP="00DA0F66">
      <w:pPr>
        <w:pStyle w:val="Ttulo2"/>
        <w:spacing w:before="0" w:after="240" w:line="360" w:lineRule="auto"/>
        <w:jc w:val="center"/>
        <w:rPr>
          <w:rFonts w:ascii="ITC Avant Garde" w:hAnsi="ITC Avant Garde"/>
          <w:b/>
          <w:bCs/>
          <w:color w:val="000000"/>
          <w:sz w:val="22"/>
          <w:szCs w:val="22"/>
          <w:lang w:eastAsia="es-MX"/>
        </w:rPr>
      </w:pPr>
      <w:r w:rsidRPr="00DA0F66">
        <w:rPr>
          <w:rFonts w:ascii="ITC Avant Garde" w:hAnsi="ITC Avant Garde"/>
          <w:b/>
          <w:bCs/>
          <w:color w:val="000000"/>
          <w:sz w:val="22"/>
          <w:szCs w:val="22"/>
          <w:lang w:eastAsia="es-MX"/>
        </w:rPr>
        <w:t>RESULTANDO</w:t>
      </w:r>
    </w:p>
    <w:p w:rsidR="00ED7329" w:rsidRDefault="000903C8" w:rsidP="00356766">
      <w:pPr>
        <w:pStyle w:val="Textoindependiente"/>
        <w:spacing w:after="240" w:line="360" w:lineRule="auto"/>
        <w:jc w:val="both"/>
        <w:rPr>
          <w:rFonts w:ascii="ITC Avant Garde" w:eastAsia="Times New Roman" w:hAnsi="ITC Avant Garde"/>
          <w:bCs/>
          <w:color w:val="000000"/>
          <w:lang w:eastAsia="es-MX"/>
        </w:rPr>
      </w:pPr>
      <w:r w:rsidRPr="00D82884">
        <w:rPr>
          <w:rFonts w:ascii="ITC Avant Garde" w:eastAsia="Times New Roman" w:hAnsi="ITC Avant Garde"/>
          <w:b/>
          <w:bCs/>
          <w:lang w:eastAsia="es-MX"/>
        </w:rPr>
        <w:t>PRIMERO.</w:t>
      </w:r>
      <w:r w:rsidRPr="00D82884">
        <w:rPr>
          <w:rFonts w:ascii="ITC Avant Garde" w:eastAsia="Times New Roman" w:hAnsi="ITC Avant Garde"/>
          <w:bCs/>
          <w:lang w:eastAsia="es-MX"/>
        </w:rPr>
        <w:t xml:space="preserve"> </w:t>
      </w:r>
      <w:r w:rsidR="001228DB" w:rsidRPr="00F82378">
        <w:rPr>
          <w:rFonts w:ascii="ITC Avant Garde" w:eastAsia="Times New Roman" w:hAnsi="ITC Avant Garde"/>
          <w:bCs/>
          <w:color w:val="000000"/>
          <w:lang w:eastAsia="es-MX"/>
        </w:rPr>
        <w:t xml:space="preserve">En su </w:t>
      </w:r>
      <w:r w:rsidR="00A65229">
        <w:rPr>
          <w:rFonts w:ascii="ITC Avant Garde" w:eastAsia="Times New Roman" w:hAnsi="ITC Avant Garde"/>
          <w:bCs/>
          <w:color w:val="000000"/>
          <w:lang w:eastAsia="es-MX"/>
        </w:rPr>
        <w:t>XX</w:t>
      </w:r>
      <w:r w:rsidR="001228DB">
        <w:rPr>
          <w:rFonts w:ascii="ITC Avant Garde" w:eastAsia="Times New Roman" w:hAnsi="ITC Avant Garde"/>
          <w:bCs/>
          <w:color w:val="000000"/>
          <w:lang w:eastAsia="es-MX"/>
        </w:rPr>
        <w:t>X</w:t>
      </w:r>
      <w:r w:rsidR="001228DB" w:rsidRPr="00F82378">
        <w:rPr>
          <w:rFonts w:ascii="ITC Avant Garde" w:eastAsia="Times New Roman" w:hAnsi="ITC Avant Garde"/>
          <w:bCs/>
          <w:color w:val="000000"/>
          <w:lang w:eastAsia="es-MX"/>
        </w:rPr>
        <w:t xml:space="preserve"> Sesión Ordinaria celebrada el </w:t>
      </w:r>
      <w:r w:rsidR="00A65229">
        <w:rPr>
          <w:rFonts w:ascii="ITC Avant Garde" w:eastAsia="Times New Roman" w:hAnsi="ITC Avant Garde"/>
          <w:bCs/>
          <w:color w:val="000000"/>
          <w:lang w:eastAsia="es-MX"/>
        </w:rPr>
        <w:t>doce</w:t>
      </w:r>
      <w:r w:rsidR="001228DB">
        <w:rPr>
          <w:rFonts w:ascii="ITC Avant Garde" w:eastAsia="Times New Roman" w:hAnsi="ITC Avant Garde"/>
          <w:bCs/>
          <w:color w:val="000000"/>
          <w:lang w:eastAsia="es-MX"/>
        </w:rPr>
        <w:t xml:space="preserve"> de </w:t>
      </w:r>
      <w:r w:rsidR="00A65229">
        <w:rPr>
          <w:rFonts w:ascii="ITC Avant Garde" w:eastAsia="Times New Roman" w:hAnsi="ITC Avant Garde"/>
          <w:bCs/>
          <w:color w:val="000000"/>
          <w:lang w:eastAsia="es-MX"/>
        </w:rPr>
        <w:t>julio</w:t>
      </w:r>
      <w:r w:rsidR="001228DB">
        <w:rPr>
          <w:rFonts w:ascii="ITC Avant Garde" w:eastAsia="Times New Roman" w:hAnsi="ITC Avant Garde"/>
          <w:bCs/>
          <w:color w:val="000000"/>
          <w:lang w:eastAsia="es-MX"/>
        </w:rPr>
        <w:t xml:space="preserve"> de dos mil diecisiete</w:t>
      </w:r>
      <w:r w:rsidR="001228DB" w:rsidRPr="00F82378">
        <w:rPr>
          <w:rFonts w:ascii="ITC Avant Garde" w:eastAsia="Times New Roman" w:hAnsi="ITC Avant Garde"/>
          <w:bCs/>
          <w:color w:val="000000"/>
          <w:lang w:eastAsia="es-MX"/>
        </w:rPr>
        <w:t>, el Pleno del Instituto</w:t>
      </w:r>
      <w:r w:rsidR="001228DB">
        <w:rPr>
          <w:rFonts w:ascii="ITC Avant Garde" w:eastAsia="Times New Roman" w:hAnsi="ITC Avant Garde"/>
          <w:bCs/>
          <w:color w:val="000000"/>
          <w:lang w:eastAsia="es-MX"/>
        </w:rPr>
        <w:t xml:space="preserve"> Federal de Telecomunicaciones</w:t>
      </w:r>
      <w:r w:rsidR="001228DB" w:rsidRPr="00F82378">
        <w:rPr>
          <w:rFonts w:ascii="ITC Avant Garde" w:eastAsia="Times New Roman" w:hAnsi="ITC Avant Garde"/>
          <w:bCs/>
          <w:color w:val="000000"/>
          <w:lang w:eastAsia="es-MX"/>
        </w:rPr>
        <w:t xml:space="preserve">, mediante Acuerdo </w:t>
      </w:r>
      <w:r w:rsidR="001228DB" w:rsidRPr="005D6116">
        <w:rPr>
          <w:rFonts w:ascii="ITC Avant Garde" w:eastAsia="Times New Roman" w:hAnsi="ITC Avant Garde"/>
          <w:b/>
          <w:bCs/>
          <w:color w:val="000000"/>
          <w:lang w:eastAsia="es-MX"/>
        </w:rPr>
        <w:t>P/IFT/</w:t>
      </w:r>
      <w:r w:rsidR="00A65229">
        <w:rPr>
          <w:rFonts w:ascii="ITC Avant Garde" w:eastAsia="Times New Roman" w:hAnsi="ITC Avant Garde"/>
          <w:b/>
          <w:bCs/>
          <w:color w:val="000000"/>
          <w:lang w:eastAsia="es-MX"/>
        </w:rPr>
        <w:t>1207</w:t>
      </w:r>
      <w:r w:rsidR="001228DB">
        <w:rPr>
          <w:rFonts w:ascii="ITC Avant Garde" w:eastAsia="Times New Roman" w:hAnsi="ITC Avant Garde"/>
          <w:b/>
          <w:bCs/>
          <w:color w:val="000000"/>
          <w:lang w:eastAsia="es-MX"/>
        </w:rPr>
        <w:t>17/</w:t>
      </w:r>
      <w:r w:rsidR="00A65229">
        <w:rPr>
          <w:rFonts w:ascii="ITC Avant Garde" w:eastAsia="Times New Roman" w:hAnsi="ITC Avant Garde"/>
          <w:b/>
          <w:bCs/>
          <w:color w:val="000000"/>
          <w:lang w:eastAsia="es-MX"/>
        </w:rPr>
        <w:t>425</w:t>
      </w:r>
      <w:r w:rsidR="001228DB" w:rsidRPr="00F82378">
        <w:rPr>
          <w:rFonts w:ascii="ITC Avant Garde" w:eastAsia="Times New Roman" w:hAnsi="ITC Avant Garde"/>
          <w:bCs/>
          <w:color w:val="000000"/>
          <w:lang w:eastAsia="es-MX"/>
        </w:rPr>
        <w:t xml:space="preserve"> </w:t>
      </w:r>
      <w:r w:rsidR="001228DB">
        <w:rPr>
          <w:rFonts w:ascii="ITC Avant Garde" w:eastAsia="Times New Roman" w:hAnsi="ITC Avant Garde"/>
          <w:bCs/>
          <w:color w:val="000000"/>
          <w:lang w:eastAsia="es-MX"/>
        </w:rPr>
        <w:t xml:space="preserve">emitió resolución en el procedimiento </w:t>
      </w:r>
      <w:r w:rsidR="001228DB" w:rsidRPr="00F82378">
        <w:rPr>
          <w:rFonts w:ascii="ITC Avant Garde" w:eastAsia="Times New Roman" w:hAnsi="ITC Avant Garde"/>
          <w:bCs/>
          <w:color w:val="000000"/>
          <w:lang w:eastAsia="es-MX"/>
        </w:rPr>
        <w:t xml:space="preserve">administrativo de imposición de sanción y </w:t>
      </w:r>
      <w:r w:rsidR="001228DB">
        <w:rPr>
          <w:rFonts w:ascii="ITC Avant Garde" w:eastAsia="Times New Roman" w:hAnsi="ITC Avant Garde"/>
          <w:bCs/>
          <w:color w:val="000000"/>
          <w:lang w:eastAsia="es-MX"/>
        </w:rPr>
        <w:t xml:space="preserve">declaratoria de </w:t>
      </w:r>
      <w:r w:rsidR="001228DB" w:rsidRPr="00F82378">
        <w:rPr>
          <w:rFonts w:ascii="ITC Avant Garde" w:eastAsia="Times New Roman" w:hAnsi="ITC Avant Garde"/>
          <w:bCs/>
          <w:color w:val="000000"/>
          <w:lang w:eastAsia="es-MX"/>
        </w:rPr>
        <w:t>pérdida de bienes en beneficio de la Nación</w:t>
      </w:r>
      <w:r w:rsidR="008E10EC">
        <w:rPr>
          <w:rFonts w:ascii="ITC Avant Garde" w:eastAsia="Times New Roman" w:hAnsi="ITC Avant Garde"/>
          <w:bCs/>
          <w:color w:val="000000"/>
          <w:lang w:eastAsia="es-MX"/>
        </w:rPr>
        <w:t>,</w:t>
      </w:r>
      <w:r w:rsidR="00A64F79">
        <w:rPr>
          <w:rFonts w:ascii="ITC Avant Garde" w:eastAsia="Times New Roman" w:hAnsi="ITC Avant Garde"/>
          <w:bCs/>
          <w:color w:val="000000"/>
          <w:lang w:eastAsia="es-MX"/>
        </w:rPr>
        <w:t xml:space="preserve"> radicado bajo el número de expediente </w:t>
      </w:r>
      <w:r w:rsidR="00A65229">
        <w:rPr>
          <w:rFonts w:ascii="ITC Avant Garde" w:eastAsia="Times New Roman" w:hAnsi="ITC Avant Garde"/>
          <w:b/>
          <w:bCs/>
          <w:color w:val="000000"/>
          <w:lang w:eastAsia="es-MX"/>
        </w:rPr>
        <w:t>E-IFT.UC.DG-SAN.II.0037/2017</w:t>
      </w:r>
      <w:r w:rsidR="001228DB">
        <w:rPr>
          <w:rFonts w:ascii="ITC Avant Garde" w:eastAsia="Times New Roman" w:hAnsi="ITC Avant Garde"/>
          <w:bCs/>
          <w:color w:val="000000"/>
          <w:lang w:eastAsia="es-MX"/>
        </w:rPr>
        <w:t>, misma que en la parte que interesa señaló lo siguiente</w:t>
      </w:r>
      <w:r w:rsidR="001228DB" w:rsidRPr="00F82378">
        <w:rPr>
          <w:rFonts w:ascii="ITC Avant Garde" w:eastAsia="Times New Roman" w:hAnsi="ITC Avant Garde"/>
          <w:bCs/>
          <w:color w:val="000000"/>
          <w:lang w:eastAsia="es-MX"/>
        </w:rPr>
        <w:t>:</w:t>
      </w:r>
    </w:p>
    <w:p w:rsidR="00ED7329" w:rsidRDefault="001228DB" w:rsidP="00356766">
      <w:pPr>
        <w:tabs>
          <w:tab w:val="left" w:pos="993"/>
        </w:tabs>
        <w:spacing w:after="240" w:line="360" w:lineRule="auto"/>
        <w:ind w:left="567" w:right="709"/>
        <w:jc w:val="both"/>
        <w:rPr>
          <w:rFonts w:ascii="ITC Avant Garde" w:hAnsi="ITC Avant Garde"/>
          <w:i/>
          <w:sz w:val="20"/>
          <w:szCs w:val="20"/>
        </w:rPr>
      </w:pPr>
      <w:r w:rsidRPr="004E65F9">
        <w:rPr>
          <w:rFonts w:ascii="ITC Avant Garde" w:eastAsia="Times New Roman" w:hAnsi="ITC Avant Garde"/>
          <w:bCs/>
          <w:i/>
          <w:sz w:val="20"/>
          <w:szCs w:val="20"/>
          <w:lang w:eastAsia="es-MX"/>
        </w:rPr>
        <w:t>“</w:t>
      </w:r>
      <w:r w:rsidR="00A65229" w:rsidRPr="004E65F9">
        <w:rPr>
          <w:rFonts w:ascii="ITC Avant Garde" w:eastAsia="Times New Roman" w:hAnsi="ITC Avant Garde"/>
          <w:b/>
          <w:bCs/>
          <w:i/>
          <w:color w:val="000000"/>
          <w:sz w:val="20"/>
          <w:szCs w:val="20"/>
          <w:lang w:eastAsia="es-MX"/>
        </w:rPr>
        <w:t xml:space="preserve">PRIMERO. </w:t>
      </w:r>
      <w:r w:rsidR="00A65229" w:rsidRPr="004E65F9">
        <w:rPr>
          <w:rFonts w:ascii="ITC Avant Garde" w:hAnsi="ITC Avant Garde"/>
          <w:b/>
          <w:i/>
          <w:sz w:val="20"/>
          <w:szCs w:val="20"/>
        </w:rPr>
        <w:t xml:space="preserve">UQUIFA MÉXICO, S.A. DE C.V., </w:t>
      </w:r>
      <w:r w:rsidR="00A65229" w:rsidRPr="004E65F9">
        <w:rPr>
          <w:rFonts w:ascii="ITC Avant Garde" w:eastAsia="Times New Roman" w:hAnsi="ITC Avant Garde"/>
          <w:bCs/>
          <w:i/>
          <w:color w:val="000000"/>
          <w:sz w:val="20"/>
          <w:szCs w:val="20"/>
          <w:lang w:eastAsia="es-MX"/>
        </w:rPr>
        <w:t xml:space="preserve">infringió lo establecido en </w:t>
      </w:r>
      <w:r w:rsidR="00A65229" w:rsidRPr="004E65F9">
        <w:rPr>
          <w:rFonts w:ascii="ITC Avant Garde" w:hAnsi="ITC Avant Garde"/>
          <w:i/>
          <w:sz w:val="20"/>
          <w:szCs w:val="20"/>
        </w:rPr>
        <w:t xml:space="preserve">el </w:t>
      </w:r>
      <w:r w:rsidR="00A65229" w:rsidRPr="004E65F9">
        <w:rPr>
          <w:rFonts w:ascii="ITC Avant Garde" w:eastAsia="Times New Roman" w:hAnsi="ITC Avant Garde"/>
          <w:bCs/>
          <w:i/>
          <w:sz w:val="20"/>
          <w:szCs w:val="20"/>
          <w:lang w:eastAsia="es-MX"/>
        </w:rPr>
        <w:t xml:space="preserve">artículo 66 en relación con el 75 y 76, fracción III, inciso a), </w:t>
      </w:r>
      <w:r w:rsidR="00A65229" w:rsidRPr="004E65F9">
        <w:rPr>
          <w:rFonts w:ascii="ITC Avant Garde" w:eastAsia="Times New Roman" w:hAnsi="ITC Avant Garde"/>
          <w:i/>
          <w:sz w:val="20"/>
          <w:szCs w:val="20"/>
          <w:lang w:eastAsia="es-MX"/>
        </w:rPr>
        <w:t xml:space="preserve">de la Ley Federal de Telecomunicaciones y Radiodifusión </w:t>
      </w:r>
      <w:r w:rsidR="00A65229" w:rsidRPr="004E65F9">
        <w:rPr>
          <w:rFonts w:ascii="ITC Avant Garde" w:hAnsi="ITC Avant Garde"/>
          <w:i/>
          <w:sz w:val="20"/>
          <w:szCs w:val="20"/>
        </w:rPr>
        <w:t xml:space="preserve">al haberse acreditado que se encontraba </w:t>
      </w:r>
      <w:r w:rsidR="00A65229" w:rsidRPr="004E65F9">
        <w:rPr>
          <w:rFonts w:ascii="ITC Avant Garde" w:eastAsia="Times New Roman" w:hAnsi="ITC Avant Garde"/>
          <w:bCs/>
          <w:i/>
          <w:color w:val="000000"/>
          <w:sz w:val="20"/>
          <w:szCs w:val="20"/>
          <w:lang w:eastAsia="es-MX"/>
        </w:rPr>
        <w:t xml:space="preserve">prestando servicios de telecomunicaciones en su modalidad de radiocomunicación privada haciendo uso de la frecuencia </w:t>
      </w:r>
      <w:r w:rsidR="00A65229" w:rsidRPr="004E65F9">
        <w:rPr>
          <w:rFonts w:ascii="ITC Avant Garde" w:hAnsi="ITC Avant Garde" w:cs="Tahoma"/>
          <w:b/>
          <w:i/>
          <w:sz w:val="20"/>
          <w:szCs w:val="20"/>
        </w:rPr>
        <w:t>168.225 MHz</w:t>
      </w:r>
      <w:r w:rsidR="00A65229" w:rsidRPr="004E65F9">
        <w:rPr>
          <w:rFonts w:ascii="ITC Avant Garde" w:hAnsi="ITC Avant Garde"/>
          <w:i/>
          <w:sz w:val="20"/>
          <w:szCs w:val="20"/>
        </w:rPr>
        <w:t xml:space="preserve"> sin contar con la concesión, permiso o autorización correspondiente.</w:t>
      </w:r>
    </w:p>
    <w:p w:rsidR="00ED7329" w:rsidRDefault="00A65229" w:rsidP="00356766">
      <w:pPr>
        <w:pStyle w:val="Textoindependiente"/>
        <w:tabs>
          <w:tab w:val="left" w:pos="993"/>
        </w:tabs>
        <w:spacing w:after="240" w:line="360" w:lineRule="auto"/>
        <w:ind w:left="567" w:right="616"/>
        <w:jc w:val="both"/>
        <w:rPr>
          <w:rFonts w:ascii="ITC Avant Garde" w:hAnsi="ITC Avant Garde"/>
          <w:b/>
          <w:bCs/>
          <w:i/>
          <w:sz w:val="20"/>
          <w:szCs w:val="20"/>
          <w:lang w:eastAsia="es-MX"/>
        </w:rPr>
      </w:pPr>
      <w:r w:rsidRPr="004E65F9">
        <w:rPr>
          <w:rFonts w:ascii="ITC Avant Garde" w:eastAsia="Times New Roman" w:hAnsi="ITC Avant Garde"/>
          <w:b/>
          <w:i/>
          <w:sz w:val="20"/>
          <w:szCs w:val="20"/>
          <w:lang w:eastAsia="es-MX"/>
        </w:rPr>
        <w:t>SEGUNDO.</w:t>
      </w:r>
      <w:r w:rsidRPr="004E65F9">
        <w:rPr>
          <w:rFonts w:ascii="ITC Avant Garde" w:eastAsia="Times New Roman" w:hAnsi="ITC Avant Garde"/>
          <w:i/>
          <w:sz w:val="20"/>
          <w:szCs w:val="20"/>
          <w:lang w:eastAsia="es-MX"/>
        </w:rPr>
        <w:t xml:space="preserve"> De conformidad con lo señalado en los Considerandos Cuarto, Quinto, Sexto y Séptimo de la presente Resolución y con fundamento en el artículo 298 inciso E) fracción I, en relación con el 299, ambos de la Ley Federal de Telecomunicaciones y Radiodifusión, se impone a </w:t>
      </w:r>
      <w:r w:rsidRPr="004E65F9">
        <w:rPr>
          <w:rFonts w:ascii="ITC Avant Garde" w:hAnsi="ITC Avant Garde"/>
          <w:b/>
          <w:i/>
          <w:sz w:val="20"/>
          <w:szCs w:val="20"/>
        </w:rPr>
        <w:t xml:space="preserve">UQUIFA MÉXICO, S.A. DE C.V., </w:t>
      </w:r>
      <w:r w:rsidRPr="004E65F9">
        <w:rPr>
          <w:rFonts w:ascii="ITC Avant Garde" w:eastAsia="Times New Roman" w:hAnsi="ITC Avant Garde"/>
          <w:bCs/>
          <w:i/>
          <w:sz w:val="20"/>
          <w:szCs w:val="20"/>
          <w:lang w:eastAsia="es-MX"/>
        </w:rPr>
        <w:t xml:space="preserve">una multa por la cantidad de </w:t>
      </w:r>
      <w:r w:rsidR="007876B5" w:rsidRPr="00644546">
        <w:rPr>
          <w:rFonts w:ascii="ITC Avant Garde" w:eastAsia="Times New Roman" w:hAnsi="ITC Avant Garde"/>
          <w:b/>
          <w:bCs/>
          <w:color w:val="000000"/>
          <w:lang w:eastAsia="es-MX"/>
        </w:rPr>
        <w:t>$</w:t>
      </w:r>
      <w:r w:rsidR="007876B5">
        <w:rPr>
          <w:rFonts w:ascii="ITC Avant Garde" w:hAnsi="ITC Avant Garde"/>
          <w:b/>
          <w:bCs/>
          <w:color w:val="0000FF"/>
        </w:rPr>
        <w:t xml:space="preserve">“CONFIDENCIAL POR LEY” </w:t>
      </w:r>
      <w:r w:rsidRPr="004E65F9">
        <w:rPr>
          <w:rFonts w:ascii="ITC Avant Garde" w:hAnsi="ITC Avant Garde"/>
          <w:b/>
          <w:bCs/>
          <w:i/>
          <w:sz w:val="20"/>
          <w:szCs w:val="20"/>
          <w:lang w:eastAsia="es-MX"/>
        </w:rPr>
        <w:t>M.N)</w:t>
      </w:r>
      <w:r w:rsidRPr="004E65F9">
        <w:rPr>
          <w:rFonts w:ascii="ITC Avant Garde" w:hAnsi="ITC Avant Garde"/>
          <w:i/>
          <w:sz w:val="20"/>
          <w:szCs w:val="20"/>
        </w:rPr>
        <w:t>,</w:t>
      </w:r>
      <w:r w:rsidRPr="004E65F9">
        <w:rPr>
          <w:rFonts w:ascii="ITC Avant Garde" w:hAnsi="ITC Avant Garde"/>
          <w:bCs/>
          <w:i/>
          <w:sz w:val="20"/>
          <w:szCs w:val="20"/>
          <w:lang w:eastAsia="es-MX"/>
        </w:rPr>
        <w:t xml:space="preserve"> </w:t>
      </w:r>
      <w:r w:rsidRPr="004E65F9">
        <w:rPr>
          <w:rFonts w:ascii="ITC Avant Garde" w:eastAsia="Times New Roman" w:hAnsi="ITC Avant Garde"/>
          <w:bCs/>
          <w:i/>
          <w:sz w:val="20"/>
          <w:szCs w:val="20"/>
          <w:lang w:eastAsia="es-MX"/>
        </w:rPr>
        <w:t xml:space="preserve">que representa el </w:t>
      </w:r>
      <w:r w:rsidRPr="004E65F9">
        <w:rPr>
          <w:rFonts w:ascii="ITC Avant Garde" w:hAnsi="ITC Avant Garde"/>
          <w:b/>
          <w:bCs/>
          <w:i/>
          <w:sz w:val="20"/>
          <w:szCs w:val="20"/>
          <w:lang w:eastAsia="es-MX"/>
        </w:rPr>
        <w:t xml:space="preserve">6.01% </w:t>
      </w:r>
      <w:r w:rsidRPr="004E65F9">
        <w:rPr>
          <w:rFonts w:ascii="ITC Avant Garde" w:eastAsia="Times New Roman" w:hAnsi="ITC Avant Garde"/>
          <w:bCs/>
          <w:i/>
          <w:sz w:val="20"/>
          <w:szCs w:val="20"/>
          <w:lang w:eastAsia="es-MX"/>
        </w:rPr>
        <w:t>por ciento de sus ingresos acumulables en el ejercicio dos mil quince</w:t>
      </w:r>
      <w:r w:rsidR="001228DB" w:rsidRPr="004E65F9">
        <w:rPr>
          <w:rFonts w:ascii="ITC Avant Garde" w:hAnsi="ITC Avant Garde"/>
          <w:b/>
          <w:bCs/>
          <w:i/>
          <w:sz w:val="20"/>
          <w:szCs w:val="20"/>
          <w:lang w:eastAsia="es-MX"/>
        </w:rPr>
        <w:t>.</w:t>
      </w:r>
    </w:p>
    <w:p w:rsidR="00ED7329" w:rsidRDefault="00A65229" w:rsidP="00356766">
      <w:pPr>
        <w:pStyle w:val="Textoindependiente"/>
        <w:tabs>
          <w:tab w:val="left" w:pos="993"/>
        </w:tabs>
        <w:spacing w:after="240" w:line="360" w:lineRule="auto"/>
        <w:ind w:left="567" w:right="616"/>
        <w:jc w:val="both"/>
        <w:rPr>
          <w:rFonts w:ascii="ITC Avant Garde" w:eastAsia="Times New Roman" w:hAnsi="ITC Avant Garde"/>
          <w:bCs/>
          <w:i/>
          <w:color w:val="000000"/>
          <w:sz w:val="20"/>
          <w:szCs w:val="20"/>
          <w:lang w:eastAsia="es-MX"/>
        </w:rPr>
      </w:pPr>
      <w:r w:rsidRPr="004E65F9">
        <w:rPr>
          <w:rFonts w:ascii="ITC Avant Garde" w:eastAsia="Times New Roman" w:hAnsi="ITC Avant Garde"/>
          <w:bCs/>
          <w:i/>
          <w:color w:val="000000"/>
          <w:sz w:val="20"/>
          <w:szCs w:val="20"/>
          <w:lang w:eastAsia="es-MX"/>
        </w:rPr>
        <w:t>(…)</w:t>
      </w:r>
    </w:p>
    <w:p w:rsidR="005C13E3" w:rsidRDefault="00A65229" w:rsidP="00356766">
      <w:pPr>
        <w:pStyle w:val="Textoindependiente"/>
        <w:tabs>
          <w:tab w:val="left" w:pos="993"/>
        </w:tabs>
        <w:spacing w:after="240" w:line="360" w:lineRule="auto"/>
        <w:ind w:left="567" w:right="616"/>
        <w:jc w:val="both"/>
        <w:rPr>
          <w:rFonts w:ascii="ITC Avant Garde" w:eastAsia="Times New Roman" w:hAnsi="ITC Avant Garde"/>
          <w:i/>
          <w:sz w:val="20"/>
          <w:szCs w:val="20"/>
          <w:lang w:eastAsia="es-MX"/>
        </w:rPr>
        <w:sectPr w:rsidR="005C13E3" w:rsidSect="00FD74BF">
          <w:headerReference w:type="even" r:id="rId8"/>
          <w:headerReference w:type="default" r:id="rId9"/>
          <w:footerReference w:type="default" r:id="rId10"/>
          <w:headerReference w:type="first" r:id="rId11"/>
          <w:pgSz w:w="12240" w:h="15840"/>
          <w:pgMar w:top="1985" w:right="1418" w:bottom="1418" w:left="1418" w:header="709" w:footer="272" w:gutter="0"/>
          <w:cols w:space="708"/>
          <w:docGrid w:linePitch="360"/>
        </w:sectPr>
      </w:pPr>
      <w:r w:rsidRPr="004E65F9">
        <w:rPr>
          <w:rFonts w:ascii="ITC Avant Garde" w:eastAsia="Times New Roman" w:hAnsi="ITC Avant Garde"/>
          <w:b/>
          <w:i/>
          <w:sz w:val="20"/>
          <w:szCs w:val="20"/>
          <w:lang w:eastAsia="es-MX"/>
        </w:rPr>
        <w:t xml:space="preserve">QUINTO. </w:t>
      </w:r>
      <w:r w:rsidRPr="004E65F9">
        <w:rPr>
          <w:rFonts w:ascii="ITC Avant Garde" w:eastAsia="Times New Roman" w:hAnsi="ITC Avant Garde"/>
          <w:i/>
          <w:sz w:val="20"/>
          <w:szCs w:val="20"/>
          <w:lang w:eastAsia="es-MX"/>
        </w:rPr>
        <w:t xml:space="preserve">De conformidad con lo señalado en los Considerandos Cuarto, Quinto y Sexto de la presente Resolución, </w:t>
      </w:r>
      <w:r w:rsidRPr="004E65F9">
        <w:rPr>
          <w:rFonts w:ascii="ITC Avant Garde" w:hAnsi="ITC Avant Garde"/>
          <w:b/>
          <w:i/>
          <w:sz w:val="20"/>
          <w:szCs w:val="20"/>
        </w:rPr>
        <w:t xml:space="preserve">UQUIFA MÉXICO, S.A. DE C.V., </w:t>
      </w:r>
      <w:r w:rsidRPr="004E65F9">
        <w:rPr>
          <w:rFonts w:ascii="ITC Avant Garde" w:eastAsia="Times New Roman" w:hAnsi="ITC Avant Garde"/>
          <w:i/>
          <w:sz w:val="20"/>
          <w:szCs w:val="20"/>
          <w:lang w:eastAsia="es-MX"/>
        </w:rPr>
        <w:t xml:space="preserve">se encontraba </w:t>
      </w:r>
      <w:r w:rsidRPr="004E65F9">
        <w:rPr>
          <w:rFonts w:ascii="ITC Avant Garde" w:eastAsia="Times New Roman" w:hAnsi="ITC Avant Garde"/>
          <w:bCs/>
          <w:i/>
          <w:color w:val="000000"/>
          <w:sz w:val="20"/>
          <w:szCs w:val="20"/>
          <w:lang w:eastAsia="es-MX"/>
        </w:rPr>
        <w:t xml:space="preserve">prestando servicios de telecomunicaciones consistentes en radiocomunicación privada haciendo uso de la frecuencia </w:t>
      </w:r>
      <w:r w:rsidRPr="004E65F9">
        <w:rPr>
          <w:rFonts w:ascii="ITC Avant Garde" w:hAnsi="ITC Avant Garde" w:cs="Tahoma"/>
          <w:b/>
          <w:i/>
          <w:sz w:val="20"/>
          <w:szCs w:val="20"/>
        </w:rPr>
        <w:t>168.225 MHz</w:t>
      </w:r>
      <w:r w:rsidRPr="004E65F9">
        <w:rPr>
          <w:rFonts w:ascii="ITC Avant Garde" w:hAnsi="ITC Avant Garde"/>
          <w:i/>
          <w:sz w:val="20"/>
          <w:szCs w:val="20"/>
        </w:rPr>
        <w:t xml:space="preserve"> </w:t>
      </w:r>
      <w:r w:rsidRPr="004E65F9">
        <w:rPr>
          <w:rFonts w:ascii="ITC Avant Garde" w:eastAsia="Times New Roman" w:hAnsi="ITC Avant Garde"/>
          <w:i/>
          <w:sz w:val="20"/>
          <w:szCs w:val="20"/>
          <w:lang w:eastAsia="es-MX"/>
        </w:rPr>
        <w:t xml:space="preserve">y, en consecuencia, con fundamento en el artículo 305 de la Ley Federal de Telecomunicaciones y </w:t>
      </w:r>
    </w:p>
    <w:p w:rsidR="00ED7329" w:rsidRDefault="00A65229" w:rsidP="00356766">
      <w:pPr>
        <w:pStyle w:val="Textoindependiente"/>
        <w:tabs>
          <w:tab w:val="left" w:pos="993"/>
        </w:tabs>
        <w:spacing w:after="240" w:line="360" w:lineRule="auto"/>
        <w:ind w:left="567" w:right="616"/>
        <w:jc w:val="both"/>
        <w:rPr>
          <w:rFonts w:ascii="ITC Avant Garde" w:hAnsi="ITC Avant Garde"/>
          <w:i/>
          <w:sz w:val="20"/>
          <w:szCs w:val="20"/>
        </w:rPr>
      </w:pPr>
      <w:r w:rsidRPr="004E65F9">
        <w:rPr>
          <w:rFonts w:ascii="ITC Avant Garde" w:eastAsia="Times New Roman" w:hAnsi="ITC Avant Garde"/>
          <w:i/>
          <w:sz w:val="20"/>
          <w:szCs w:val="20"/>
          <w:lang w:eastAsia="es-MX"/>
        </w:rPr>
        <w:lastRenderedPageBreak/>
        <w:t xml:space="preserve">Radiodifusión, se declara la pérdida en beneficio de la Nación de los </w:t>
      </w:r>
      <w:r w:rsidRPr="004E65F9">
        <w:rPr>
          <w:rFonts w:ascii="ITC Avant Garde" w:eastAsia="Times New Roman" w:hAnsi="ITC Avant Garde"/>
          <w:bCs/>
          <w:i/>
          <w:color w:val="000000"/>
          <w:sz w:val="20"/>
          <w:szCs w:val="20"/>
          <w:lang w:eastAsia="es-MX"/>
        </w:rPr>
        <w:t>equipos empleados en la comisión de dicha infracción consistentes</w:t>
      </w:r>
      <w:r w:rsidRPr="004E65F9">
        <w:rPr>
          <w:rFonts w:ascii="ITC Avant Garde" w:hAnsi="ITC Avant Garde"/>
          <w:i/>
          <w:sz w:val="20"/>
          <w:szCs w:val="20"/>
        </w:rPr>
        <w:t xml:space="preserve"> en:</w:t>
      </w:r>
    </w:p>
    <w:tbl>
      <w:tblPr>
        <w:tblStyle w:val="Tablaconcuadrcula7"/>
        <w:tblW w:w="5000" w:type="pct"/>
        <w:tblLook w:val="04A0" w:firstRow="1" w:lastRow="0" w:firstColumn="1" w:lastColumn="0" w:noHBand="0" w:noVBand="1"/>
        <w:tblCaption w:val="Equipos asegurados"/>
        <w:tblDescription w:val="Esta tabla muestra las caraterísticas de los equipos asegurados&#10;"/>
      </w:tblPr>
      <w:tblGrid>
        <w:gridCol w:w="2949"/>
        <w:gridCol w:w="1400"/>
        <w:gridCol w:w="1616"/>
        <w:gridCol w:w="1522"/>
        <w:gridCol w:w="1907"/>
      </w:tblGrid>
      <w:tr w:rsidR="00A65229" w:rsidRPr="004E65F9" w:rsidTr="00F479A7">
        <w:trPr>
          <w:trHeight w:val="243"/>
          <w:tblHeader/>
        </w:trPr>
        <w:tc>
          <w:tcPr>
            <w:tcW w:w="1570" w:type="pct"/>
            <w:shd w:val="clear" w:color="auto" w:fill="AEAAAA" w:themeFill="background2" w:themeFillShade="BF"/>
            <w:hideMark/>
          </w:tcPr>
          <w:p w:rsidR="00A65229" w:rsidRPr="004E65F9" w:rsidRDefault="00A65229" w:rsidP="00356766">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Equipo</w:t>
            </w:r>
          </w:p>
        </w:tc>
        <w:tc>
          <w:tcPr>
            <w:tcW w:w="745" w:type="pct"/>
            <w:shd w:val="clear" w:color="auto" w:fill="AEAAAA" w:themeFill="background2" w:themeFillShade="BF"/>
            <w:hideMark/>
          </w:tcPr>
          <w:p w:rsidR="00A65229" w:rsidRPr="004E65F9" w:rsidRDefault="00A65229" w:rsidP="00356766">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Marca</w:t>
            </w:r>
          </w:p>
        </w:tc>
        <w:tc>
          <w:tcPr>
            <w:tcW w:w="860" w:type="pct"/>
            <w:shd w:val="clear" w:color="auto" w:fill="AEAAAA" w:themeFill="background2" w:themeFillShade="BF"/>
            <w:hideMark/>
          </w:tcPr>
          <w:p w:rsidR="00A65229" w:rsidRPr="004E65F9" w:rsidRDefault="00A65229" w:rsidP="00356766">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Modelo</w:t>
            </w:r>
          </w:p>
        </w:tc>
        <w:tc>
          <w:tcPr>
            <w:tcW w:w="810" w:type="pct"/>
            <w:shd w:val="clear" w:color="auto" w:fill="AEAAAA" w:themeFill="background2" w:themeFillShade="BF"/>
            <w:hideMark/>
          </w:tcPr>
          <w:p w:rsidR="00A65229" w:rsidRPr="004E65F9" w:rsidRDefault="00A65229" w:rsidP="00356766">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Serie</w:t>
            </w:r>
          </w:p>
        </w:tc>
        <w:tc>
          <w:tcPr>
            <w:tcW w:w="1015" w:type="pct"/>
            <w:shd w:val="clear" w:color="auto" w:fill="AEAAAA" w:themeFill="background2" w:themeFillShade="BF"/>
            <w:hideMark/>
          </w:tcPr>
          <w:p w:rsidR="00A65229" w:rsidRPr="004E65F9" w:rsidRDefault="00A65229" w:rsidP="00356766">
            <w:pPr>
              <w:spacing w:after="240" w:line="360" w:lineRule="auto"/>
              <w:jc w:val="center"/>
              <w:rPr>
                <w:rFonts w:ascii="ITC Avant Garde" w:hAnsi="ITC Avant Garde" w:cs="Arial"/>
                <w:b/>
                <w:i/>
                <w:sz w:val="18"/>
                <w:szCs w:val="20"/>
              </w:rPr>
            </w:pPr>
            <w:r w:rsidRPr="004E65F9">
              <w:rPr>
                <w:rFonts w:ascii="ITC Avant Garde" w:hAnsi="ITC Avant Garde" w:cs="Arial"/>
                <w:b/>
                <w:i/>
                <w:sz w:val="18"/>
                <w:szCs w:val="20"/>
              </w:rPr>
              <w:t>Sello de aseguramiento</w:t>
            </w:r>
          </w:p>
        </w:tc>
      </w:tr>
      <w:tr w:rsidR="00A65229" w:rsidRPr="004E65F9" w:rsidTr="00F479A7">
        <w:trPr>
          <w:trHeight w:val="253"/>
        </w:trPr>
        <w:tc>
          <w:tcPr>
            <w:tcW w:w="1570"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Radiocomunicación </w:t>
            </w:r>
          </w:p>
        </w:tc>
        <w:tc>
          <w:tcPr>
            <w:tcW w:w="745"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Motorola </w:t>
            </w:r>
          </w:p>
        </w:tc>
        <w:tc>
          <w:tcPr>
            <w:tcW w:w="860" w:type="pct"/>
            <w:hideMark/>
          </w:tcPr>
          <w:p w:rsidR="00A65229" w:rsidRPr="004E65F9" w:rsidRDefault="00A65229" w:rsidP="00356766">
            <w:pPr>
              <w:spacing w:after="240" w:line="360" w:lineRule="auto"/>
              <w:jc w:val="center"/>
              <w:rPr>
                <w:rFonts w:ascii="ITC Avant Garde" w:hAnsi="ITC Avant Garde" w:cs="Arial"/>
                <w:i/>
                <w:sz w:val="18"/>
                <w:szCs w:val="20"/>
              </w:rPr>
            </w:pPr>
            <w:proofErr w:type="spellStart"/>
            <w:r w:rsidRPr="004E65F9">
              <w:rPr>
                <w:rFonts w:ascii="ITC Avant Garde" w:hAnsi="ITC Avant Garde" w:cs="Arial"/>
                <w:i/>
                <w:sz w:val="18"/>
                <w:szCs w:val="20"/>
              </w:rPr>
              <w:t>Radius</w:t>
            </w:r>
            <w:proofErr w:type="spellEnd"/>
          </w:p>
        </w:tc>
        <w:tc>
          <w:tcPr>
            <w:tcW w:w="810"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778TRA5108</w:t>
            </w:r>
          </w:p>
        </w:tc>
        <w:tc>
          <w:tcPr>
            <w:tcW w:w="1015"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0238-16</w:t>
            </w:r>
          </w:p>
        </w:tc>
      </w:tr>
      <w:tr w:rsidR="00A65229" w:rsidRPr="004E65F9" w:rsidTr="00F479A7">
        <w:trPr>
          <w:trHeight w:val="243"/>
        </w:trPr>
        <w:tc>
          <w:tcPr>
            <w:tcW w:w="1570"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Antena Omnidireccional </w:t>
            </w:r>
          </w:p>
        </w:tc>
        <w:tc>
          <w:tcPr>
            <w:tcW w:w="745"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Sin marca</w:t>
            </w:r>
          </w:p>
        </w:tc>
        <w:tc>
          <w:tcPr>
            <w:tcW w:w="860"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Sin modelo</w:t>
            </w:r>
          </w:p>
        </w:tc>
        <w:tc>
          <w:tcPr>
            <w:tcW w:w="810"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S/N</w:t>
            </w:r>
          </w:p>
        </w:tc>
        <w:tc>
          <w:tcPr>
            <w:tcW w:w="1015"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0258-16</w:t>
            </w:r>
          </w:p>
        </w:tc>
      </w:tr>
      <w:tr w:rsidR="00A65229" w:rsidRPr="004E65F9" w:rsidTr="00F479A7">
        <w:trPr>
          <w:trHeight w:val="253"/>
        </w:trPr>
        <w:tc>
          <w:tcPr>
            <w:tcW w:w="1570"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Fuente de poder </w:t>
            </w:r>
          </w:p>
        </w:tc>
        <w:tc>
          <w:tcPr>
            <w:tcW w:w="745"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Sin marca </w:t>
            </w:r>
          </w:p>
        </w:tc>
        <w:tc>
          <w:tcPr>
            <w:tcW w:w="860"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 xml:space="preserve">Sin modelo </w:t>
            </w:r>
          </w:p>
        </w:tc>
        <w:tc>
          <w:tcPr>
            <w:tcW w:w="810"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S/N</w:t>
            </w:r>
          </w:p>
        </w:tc>
        <w:tc>
          <w:tcPr>
            <w:tcW w:w="1015" w:type="pct"/>
            <w:hideMark/>
          </w:tcPr>
          <w:p w:rsidR="00A65229" w:rsidRPr="004E65F9" w:rsidRDefault="00A65229" w:rsidP="00356766">
            <w:pPr>
              <w:spacing w:after="240" w:line="360" w:lineRule="auto"/>
              <w:jc w:val="center"/>
              <w:rPr>
                <w:rFonts w:ascii="ITC Avant Garde" w:hAnsi="ITC Avant Garde" w:cs="Arial"/>
                <w:i/>
                <w:sz w:val="18"/>
                <w:szCs w:val="20"/>
              </w:rPr>
            </w:pPr>
            <w:r w:rsidRPr="004E65F9">
              <w:rPr>
                <w:rFonts w:ascii="ITC Avant Garde" w:hAnsi="ITC Avant Garde" w:cs="Arial"/>
                <w:i/>
                <w:sz w:val="18"/>
                <w:szCs w:val="20"/>
              </w:rPr>
              <w:t>0273-16</w:t>
            </w:r>
          </w:p>
        </w:tc>
      </w:tr>
    </w:tbl>
    <w:p w:rsidR="00ED7329" w:rsidRDefault="001228DB" w:rsidP="00356766">
      <w:pPr>
        <w:pStyle w:val="Textoindependiente"/>
        <w:tabs>
          <w:tab w:val="left" w:pos="993"/>
        </w:tabs>
        <w:spacing w:after="240" w:line="360" w:lineRule="auto"/>
        <w:ind w:left="567" w:right="616"/>
        <w:jc w:val="both"/>
        <w:rPr>
          <w:rFonts w:ascii="ITC Avant Garde" w:eastAsia="Times New Roman" w:hAnsi="ITC Avant Garde"/>
          <w:bCs/>
          <w:i/>
          <w:color w:val="000000"/>
          <w:sz w:val="20"/>
          <w:szCs w:val="20"/>
          <w:lang w:eastAsia="es-MX"/>
        </w:rPr>
      </w:pPr>
      <w:r w:rsidRPr="004E65F9">
        <w:rPr>
          <w:rFonts w:ascii="ITC Avant Garde" w:eastAsia="Times New Roman" w:hAnsi="ITC Avant Garde"/>
          <w:bCs/>
          <w:i/>
          <w:color w:val="000000"/>
          <w:sz w:val="20"/>
          <w:szCs w:val="20"/>
          <w:lang w:eastAsia="es-MX"/>
        </w:rPr>
        <w:t>(…)</w:t>
      </w:r>
    </w:p>
    <w:p w:rsidR="00ED7329" w:rsidRDefault="004E65F9" w:rsidP="00356766">
      <w:pPr>
        <w:pStyle w:val="Textoindependiente"/>
        <w:tabs>
          <w:tab w:val="left" w:pos="993"/>
        </w:tabs>
        <w:spacing w:after="240" w:line="360" w:lineRule="auto"/>
        <w:ind w:left="567" w:right="616"/>
        <w:jc w:val="both"/>
        <w:rPr>
          <w:rFonts w:ascii="ITC Avant Garde" w:eastAsia="Times New Roman" w:hAnsi="ITC Avant Garde"/>
          <w:bCs/>
          <w:i/>
          <w:sz w:val="20"/>
          <w:szCs w:val="20"/>
          <w:lang w:eastAsia="es-MX"/>
        </w:rPr>
      </w:pPr>
      <w:r w:rsidRPr="004E65F9">
        <w:rPr>
          <w:rFonts w:ascii="ITC Avant Garde" w:eastAsia="Times New Roman" w:hAnsi="ITC Avant Garde"/>
          <w:b/>
          <w:i/>
          <w:sz w:val="20"/>
          <w:szCs w:val="20"/>
          <w:lang w:eastAsia="es-MX"/>
        </w:rPr>
        <w:t>NOVENO.</w:t>
      </w:r>
      <w:r w:rsidRPr="004E65F9">
        <w:rPr>
          <w:rFonts w:ascii="ITC Avant Garde" w:eastAsia="Times New Roman" w:hAnsi="ITC Avant Garde"/>
          <w:i/>
          <w:sz w:val="20"/>
          <w:szCs w:val="20"/>
          <w:lang w:eastAsia="es-MX"/>
        </w:rPr>
        <w:t xml:space="preserve"> </w:t>
      </w:r>
      <w:r w:rsidRPr="004E65F9">
        <w:rPr>
          <w:rFonts w:ascii="ITC Avant Garde" w:eastAsia="Times New Roman" w:hAnsi="ITC Avant Garde"/>
          <w:bCs/>
          <w:i/>
          <w:sz w:val="20"/>
          <w:szCs w:val="20"/>
          <w:lang w:eastAsia="es-MX"/>
        </w:rPr>
        <w:t>En cumplimiento a lo dispuesto en los artículos 3, fracción XV y 39 de la Ley Federal de Procedimiento Administrativo, se hace del conocimiento d</w:t>
      </w:r>
      <w:r w:rsidRPr="004E65F9">
        <w:rPr>
          <w:rFonts w:ascii="ITC Avant Garde" w:eastAsia="Times New Roman" w:hAnsi="ITC Avant Garde"/>
          <w:i/>
          <w:sz w:val="20"/>
          <w:szCs w:val="20"/>
          <w:lang w:eastAsia="es-MX"/>
        </w:rPr>
        <w:t>e</w:t>
      </w:r>
      <w:r w:rsidRPr="004E65F9">
        <w:rPr>
          <w:rFonts w:ascii="ITC Avant Garde" w:eastAsia="Times New Roman" w:hAnsi="ITC Avant Garde"/>
          <w:b/>
          <w:bCs/>
          <w:i/>
          <w:color w:val="000000"/>
          <w:sz w:val="20"/>
          <w:szCs w:val="20"/>
          <w:lang w:eastAsia="es-MX"/>
        </w:rPr>
        <w:t xml:space="preserve"> </w:t>
      </w:r>
      <w:r w:rsidRPr="004E65F9">
        <w:rPr>
          <w:rFonts w:ascii="ITC Avant Garde" w:hAnsi="ITC Avant Garde"/>
          <w:b/>
          <w:i/>
          <w:sz w:val="20"/>
          <w:szCs w:val="20"/>
        </w:rPr>
        <w:t xml:space="preserve">UQUIFA MÉXICO, S.A. DE C.V., </w:t>
      </w:r>
      <w:r w:rsidRPr="004E65F9">
        <w:rPr>
          <w:rFonts w:ascii="ITC Avant Garde" w:eastAsia="Times New Roman" w:hAnsi="ITC Avant Garde"/>
          <w:bCs/>
          <w:i/>
          <w:sz w:val="20"/>
          <w:szCs w:val="20"/>
          <w:lang w:eastAsia="es-MX"/>
        </w:rPr>
        <w:t>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contados a partir de que surta efectos la notificación de la presente resolución, en términos del artículo 17</w:t>
      </w:r>
      <w:r w:rsidRPr="004E65F9">
        <w:rPr>
          <w:rFonts w:ascii="ITC Avant Garde" w:hAnsi="ITC Avant Garde"/>
          <w:i/>
          <w:sz w:val="20"/>
          <w:szCs w:val="20"/>
        </w:rPr>
        <w:t xml:space="preserve"> </w:t>
      </w:r>
      <w:r w:rsidRPr="004E65F9">
        <w:rPr>
          <w:rFonts w:ascii="ITC Avant Garde" w:eastAsia="Times New Roman" w:hAnsi="ITC Avant Garde"/>
          <w:bCs/>
          <w:i/>
          <w:sz w:val="20"/>
          <w:szCs w:val="20"/>
          <w:lang w:eastAsia="es-MX"/>
        </w:rPr>
        <w:t>a Ley de Amparo, Reglamentaria de los artículos 103 y 107 de la Constitución Política de los Estados Unidos Mexicanos</w:t>
      </w:r>
      <w:r w:rsidR="001228DB" w:rsidRPr="004E65F9">
        <w:rPr>
          <w:rFonts w:ascii="ITC Avant Garde" w:eastAsia="Times New Roman" w:hAnsi="ITC Avant Garde"/>
          <w:bCs/>
          <w:i/>
          <w:sz w:val="20"/>
          <w:szCs w:val="20"/>
          <w:lang w:eastAsia="es-MX"/>
        </w:rPr>
        <w:t>.”</w:t>
      </w:r>
    </w:p>
    <w:p w:rsidR="00ED7329" w:rsidRDefault="00077F8F" w:rsidP="00356766">
      <w:pPr>
        <w:pStyle w:val="Textoindependiente"/>
        <w:spacing w:after="240" w:line="360" w:lineRule="auto"/>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SEGUNDO</w:t>
      </w:r>
      <w:r w:rsidRPr="00231929">
        <w:rPr>
          <w:rFonts w:ascii="ITC Avant Garde" w:eastAsia="Times New Roman" w:hAnsi="ITC Avant Garde"/>
          <w:b/>
          <w:bCs/>
          <w:color w:val="000000"/>
          <w:lang w:eastAsia="es-MX"/>
        </w:rPr>
        <w:t xml:space="preserve">. </w:t>
      </w:r>
      <w:r w:rsidRPr="00231929">
        <w:rPr>
          <w:rFonts w:ascii="ITC Avant Garde" w:eastAsia="Times New Roman" w:hAnsi="ITC Avant Garde"/>
          <w:bCs/>
          <w:color w:val="000000"/>
          <w:lang w:eastAsia="es-MX"/>
        </w:rPr>
        <w:t xml:space="preserve">El </w:t>
      </w:r>
      <w:r w:rsidR="00B9512D">
        <w:rPr>
          <w:rFonts w:ascii="ITC Avant Garde" w:eastAsia="Times New Roman" w:hAnsi="ITC Avant Garde"/>
          <w:bCs/>
          <w:color w:val="000000"/>
          <w:lang w:eastAsia="es-MX"/>
        </w:rPr>
        <w:t>ocho de septiembre</w:t>
      </w:r>
      <w:r>
        <w:rPr>
          <w:rFonts w:ascii="ITC Avant Garde" w:eastAsia="Times New Roman" w:hAnsi="ITC Avant Garde"/>
          <w:bCs/>
          <w:color w:val="000000"/>
          <w:lang w:eastAsia="es-MX"/>
        </w:rPr>
        <w:t xml:space="preserve"> de dos mil diecisiete fue </w:t>
      </w:r>
      <w:r w:rsidRPr="00F82378">
        <w:rPr>
          <w:rFonts w:ascii="ITC Avant Garde" w:eastAsia="Times New Roman" w:hAnsi="ITC Avant Garde"/>
          <w:bCs/>
          <w:color w:val="000000"/>
          <w:lang w:eastAsia="es-MX"/>
        </w:rPr>
        <w:t>notificado a</w:t>
      </w:r>
      <w:r>
        <w:rPr>
          <w:rFonts w:ascii="ITC Avant Garde" w:eastAsia="Times New Roman" w:hAnsi="ITC Avant Garde"/>
          <w:bCs/>
          <w:color w:val="000000"/>
          <w:lang w:eastAsia="es-MX"/>
        </w:rPr>
        <w:t xml:space="preserve"> este Instituto el acuerdo de </w:t>
      </w:r>
      <w:r w:rsidR="00B9512D">
        <w:rPr>
          <w:rFonts w:ascii="ITC Avant Garde" w:eastAsia="Times New Roman" w:hAnsi="ITC Avant Garde"/>
          <w:bCs/>
          <w:color w:val="000000"/>
          <w:lang w:eastAsia="es-MX"/>
        </w:rPr>
        <w:t>seis de septiembre</w:t>
      </w:r>
      <w:r>
        <w:rPr>
          <w:rFonts w:ascii="ITC Avant Garde" w:eastAsia="Times New Roman" w:hAnsi="ITC Avant Garde"/>
          <w:bCs/>
          <w:color w:val="000000"/>
          <w:lang w:eastAsia="es-MX"/>
        </w:rPr>
        <w:t xml:space="preserve"> del mismo año</w:t>
      </w:r>
      <w:r w:rsidRPr="00F82378">
        <w:rPr>
          <w:rFonts w:ascii="ITC Avant Garde" w:eastAsia="Times New Roman" w:hAnsi="ITC Avant Garde"/>
          <w:bCs/>
          <w:color w:val="000000"/>
          <w:lang w:eastAsia="es-MX"/>
        </w:rPr>
        <w:t xml:space="preserve">, a través del cual el </w:t>
      </w:r>
      <w:r w:rsidRPr="00BE25CF">
        <w:rPr>
          <w:rFonts w:ascii="ITC Avant Garde" w:eastAsia="Times New Roman" w:hAnsi="ITC Avant Garde"/>
          <w:b/>
          <w:bCs/>
          <w:color w:val="000000"/>
          <w:lang w:eastAsia="es-MX"/>
        </w:rPr>
        <w:t xml:space="preserve">JUZGADO </w:t>
      </w:r>
      <w:r w:rsidR="00B9512D">
        <w:rPr>
          <w:rFonts w:ascii="ITC Avant Garde" w:eastAsia="Times New Roman" w:hAnsi="ITC Avant Garde"/>
          <w:b/>
          <w:bCs/>
          <w:color w:val="000000"/>
          <w:lang w:eastAsia="es-MX"/>
        </w:rPr>
        <w:t>PRIMERO</w:t>
      </w:r>
      <w:r>
        <w:rPr>
          <w:rFonts w:ascii="ITC Avant Garde" w:eastAsia="Times New Roman" w:hAnsi="ITC Avant Garde"/>
          <w:b/>
          <w:bCs/>
          <w:color w:val="000000"/>
          <w:lang w:eastAsia="es-MX"/>
        </w:rPr>
        <w:t xml:space="preserve"> </w:t>
      </w:r>
      <w:r w:rsidRPr="00F82378">
        <w:rPr>
          <w:rFonts w:ascii="ITC Avant Garde" w:eastAsia="Times New Roman" w:hAnsi="ITC Avant Garde"/>
          <w:bCs/>
          <w:color w:val="000000"/>
          <w:lang w:eastAsia="es-MX"/>
        </w:rPr>
        <w:t xml:space="preserve">admitió a trámite el juicio de amparo </w:t>
      </w:r>
      <w:r>
        <w:rPr>
          <w:rFonts w:ascii="ITC Avant Garde" w:eastAsia="Times New Roman" w:hAnsi="ITC Avant Garde"/>
          <w:bCs/>
          <w:color w:val="000000"/>
          <w:lang w:eastAsia="es-MX"/>
        </w:rPr>
        <w:t>indirecto interpuesto</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w:t>
      </w:r>
      <w:r w:rsidR="00B9512D" w:rsidRPr="00910F5F">
        <w:rPr>
          <w:rFonts w:ascii="ITC Avant Garde" w:hAnsi="ITC Avant Garde"/>
          <w:b/>
        </w:rPr>
        <w:t xml:space="preserve">UQUIFA </w:t>
      </w:r>
      <w:r w:rsidRPr="00443137">
        <w:rPr>
          <w:rFonts w:ascii="ITC Avant Garde" w:eastAsia="Times New Roman" w:hAnsi="ITC Avant Garde"/>
          <w:bCs/>
          <w:color w:val="000000"/>
          <w:lang w:eastAsia="es-MX"/>
        </w:rPr>
        <w:t>en contra de la resolución</w:t>
      </w:r>
      <w:r>
        <w:rPr>
          <w:rFonts w:ascii="ITC Avant Garde" w:eastAsia="Times New Roman" w:hAnsi="ITC Avant Garde"/>
          <w:b/>
          <w:bCs/>
          <w:color w:val="000000"/>
          <w:lang w:eastAsia="es-MX"/>
        </w:rPr>
        <w:t xml:space="preserve"> </w:t>
      </w:r>
      <w:r w:rsidRPr="00F82378">
        <w:rPr>
          <w:rFonts w:ascii="ITC Avant Garde" w:eastAsia="Times New Roman" w:hAnsi="ITC Avant Garde"/>
          <w:bCs/>
          <w:color w:val="000000"/>
          <w:lang w:eastAsia="es-MX"/>
        </w:rPr>
        <w:t>referid</w:t>
      </w:r>
      <w:r>
        <w:rPr>
          <w:rFonts w:ascii="ITC Avant Garde" w:eastAsia="Times New Roman" w:hAnsi="ITC Avant Garde"/>
          <w:bCs/>
          <w:color w:val="000000"/>
          <w:lang w:eastAsia="es-MX"/>
        </w:rPr>
        <w:t>a</w:t>
      </w:r>
      <w:r w:rsidRPr="00F82378">
        <w:rPr>
          <w:rFonts w:ascii="ITC Avant Garde" w:eastAsia="Times New Roman" w:hAnsi="ITC Avant Garde"/>
          <w:bCs/>
          <w:color w:val="000000"/>
          <w:lang w:eastAsia="es-MX"/>
        </w:rPr>
        <w:t xml:space="preserve"> en el numeral inmediato anterior</w:t>
      </w:r>
      <w:r>
        <w:rPr>
          <w:rFonts w:ascii="ITC Avant Garde" w:eastAsia="Times New Roman" w:hAnsi="ITC Avant Garde"/>
          <w:bCs/>
          <w:color w:val="000000"/>
          <w:lang w:eastAsia="es-MX"/>
        </w:rPr>
        <w:t xml:space="preserve">, el cual fue radicado con el número de expediente </w:t>
      </w:r>
      <w:r w:rsidR="00B9512D">
        <w:rPr>
          <w:rFonts w:ascii="ITC Avant Garde" w:eastAsia="Times New Roman" w:hAnsi="ITC Avant Garde"/>
          <w:b/>
          <w:bCs/>
          <w:color w:val="000000"/>
          <w:lang w:eastAsia="es-MX"/>
        </w:rPr>
        <w:t>1373</w:t>
      </w:r>
      <w:r w:rsidRPr="00184D08">
        <w:rPr>
          <w:rFonts w:ascii="ITC Avant Garde" w:eastAsia="Times New Roman" w:hAnsi="ITC Avant Garde"/>
          <w:b/>
          <w:bCs/>
          <w:color w:val="000000"/>
          <w:lang w:eastAsia="es-MX"/>
        </w:rPr>
        <w:t>/2017</w:t>
      </w:r>
      <w:r w:rsidRPr="00F8237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del índice de dicho juzgado</w:t>
      </w:r>
      <w:r w:rsidRPr="00F82378">
        <w:rPr>
          <w:rFonts w:ascii="ITC Avant Garde" w:eastAsia="Times New Roman" w:hAnsi="ITC Avant Garde"/>
          <w:bCs/>
          <w:color w:val="000000"/>
          <w:lang w:eastAsia="es-MX"/>
        </w:rPr>
        <w:t>.</w:t>
      </w:r>
    </w:p>
    <w:p w:rsidR="00ED7329" w:rsidRDefault="00077F8F" w:rsidP="00356766">
      <w:pPr>
        <w:pStyle w:val="Textoindependiente"/>
        <w:spacing w:after="240" w:line="360" w:lineRule="auto"/>
        <w:jc w:val="both"/>
        <w:rPr>
          <w:rFonts w:ascii="ITC Avant Garde" w:eastAsia="Times New Roman" w:hAnsi="ITC Avant Garde"/>
          <w:b/>
          <w:bCs/>
          <w:color w:val="000000"/>
          <w:lang w:eastAsia="es-MX"/>
        </w:rPr>
      </w:pPr>
      <w:r w:rsidRPr="00F82378">
        <w:rPr>
          <w:rFonts w:ascii="ITC Avant Garde" w:eastAsia="Times New Roman" w:hAnsi="ITC Avant Garde"/>
          <w:b/>
          <w:bCs/>
          <w:color w:val="000000"/>
          <w:lang w:eastAsia="es-MX"/>
        </w:rPr>
        <w:t xml:space="preserve">TERCERO. </w:t>
      </w:r>
      <w:r w:rsidRPr="00F82378">
        <w:rPr>
          <w:rFonts w:ascii="ITC Avant Garde" w:eastAsia="Times New Roman" w:hAnsi="ITC Avant Garde"/>
          <w:bCs/>
          <w:color w:val="000000"/>
          <w:lang w:eastAsia="es-MX"/>
        </w:rPr>
        <w:t xml:space="preserve">Una vez agotadas las etapas procesales </w:t>
      </w:r>
      <w:r>
        <w:rPr>
          <w:rFonts w:ascii="ITC Avant Garde" w:eastAsia="Times New Roman" w:hAnsi="ITC Avant Garde"/>
          <w:bCs/>
          <w:color w:val="000000"/>
          <w:lang w:eastAsia="es-MX"/>
        </w:rPr>
        <w:t>d</w:t>
      </w:r>
      <w:r w:rsidRPr="00F82378">
        <w:rPr>
          <w:rFonts w:ascii="ITC Avant Garde" w:eastAsia="Times New Roman" w:hAnsi="ITC Avant Garde"/>
          <w:bCs/>
          <w:color w:val="000000"/>
          <w:lang w:eastAsia="es-MX"/>
        </w:rPr>
        <w:t xml:space="preserve">el juicio de amparo, el </w:t>
      </w:r>
      <w:r>
        <w:rPr>
          <w:rFonts w:ascii="ITC Avant Garde" w:eastAsia="Times New Roman" w:hAnsi="ITC Avant Garde"/>
          <w:b/>
          <w:bCs/>
          <w:color w:val="000000"/>
          <w:lang w:eastAsia="es-MX"/>
        </w:rPr>
        <w:t xml:space="preserve">JUZGADO </w:t>
      </w:r>
      <w:r w:rsidR="00B9512D">
        <w:rPr>
          <w:rFonts w:ascii="ITC Avant Garde" w:eastAsia="Times New Roman" w:hAnsi="ITC Avant Garde"/>
          <w:b/>
          <w:bCs/>
          <w:color w:val="000000"/>
          <w:lang w:eastAsia="es-MX"/>
        </w:rPr>
        <w:t>PRIMERO</w:t>
      </w:r>
      <w:r w:rsidRPr="00F82378">
        <w:rPr>
          <w:rFonts w:ascii="ITC Avant Garde" w:eastAsia="Times New Roman" w:hAnsi="ITC Avant Garde"/>
          <w:bCs/>
          <w:color w:val="000000"/>
          <w:lang w:eastAsia="es-MX"/>
        </w:rPr>
        <w:t xml:space="preserve"> emitió la sentencia</w:t>
      </w:r>
      <w:r w:rsidR="00B9512D">
        <w:rPr>
          <w:rFonts w:ascii="ITC Avant Garde" w:eastAsia="Times New Roman" w:hAnsi="ITC Avant Garde"/>
          <w:bCs/>
          <w:color w:val="000000"/>
          <w:lang w:eastAsia="es-MX"/>
        </w:rPr>
        <w:t xml:space="preserve"> de veintidós</w:t>
      </w:r>
      <w:r>
        <w:rPr>
          <w:rFonts w:ascii="ITC Avant Garde" w:eastAsia="Times New Roman" w:hAnsi="ITC Avant Garde"/>
          <w:bCs/>
          <w:color w:val="000000"/>
          <w:lang w:eastAsia="es-MX"/>
        </w:rPr>
        <w:t xml:space="preserve"> de </w:t>
      </w:r>
      <w:r w:rsidR="00B9512D">
        <w:rPr>
          <w:rFonts w:ascii="ITC Avant Garde" w:eastAsia="Times New Roman" w:hAnsi="ITC Avant Garde"/>
          <w:bCs/>
          <w:color w:val="000000"/>
          <w:lang w:eastAsia="es-MX"/>
        </w:rPr>
        <w:t>febrero</w:t>
      </w:r>
      <w:r>
        <w:rPr>
          <w:rFonts w:ascii="ITC Avant Garde" w:eastAsia="Times New Roman" w:hAnsi="ITC Avant Garde"/>
          <w:bCs/>
          <w:color w:val="000000"/>
          <w:lang w:eastAsia="es-MX"/>
        </w:rPr>
        <w:t xml:space="preserve"> de </w:t>
      </w:r>
      <w:r w:rsidRPr="00F82378">
        <w:rPr>
          <w:rFonts w:ascii="ITC Avant Garde" w:eastAsia="Times New Roman" w:hAnsi="ITC Avant Garde"/>
          <w:bCs/>
          <w:color w:val="000000"/>
          <w:lang w:eastAsia="es-MX"/>
        </w:rPr>
        <w:t xml:space="preserve">dos mil </w:t>
      </w:r>
      <w:r w:rsidR="00B9512D">
        <w:rPr>
          <w:rFonts w:ascii="ITC Avant Garde" w:eastAsia="Times New Roman" w:hAnsi="ITC Avant Garde"/>
          <w:bCs/>
          <w:color w:val="000000"/>
          <w:lang w:eastAsia="es-MX"/>
        </w:rPr>
        <w:t>dieciocho</w:t>
      </w:r>
      <w:r w:rsidRPr="00F82378">
        <w:rPr>
          <w:rFonts w:ascii="ITC Avant Garde" w:eastAsia="Times New Roman" w:hAnsi="ITC Avant Garde"/>
          <w:bCs/>
          <w:color w:val="000000"/>
          <w:lang w:eastAsia="es-MX"/>
        </w:rPr>
        <w:t>, en la cual resolvió</w:t>
      </w:r>
      <w:r>
        <w:rPr>
          <w:rFonts w:ascii="ITC Avant Garde" w:eastAsia="Times New Roman" w:hAnsi="ITC Avant Garde"/>
          <w:bCs/>
          <w:color w:val="000000"/>
          <w:lang w:eastAsia="es-MX"/>
        </w:rPr>
        <w:t xml:space="preserve"> lo siguiente</w:t>
      </w:r>
      <w:r w:rsidRPr="00F82378">
        <w:rPr>
          <w:rFonts w:ascii="ITC Avant Garde" w:eastAsia="Times New Roman" w:hAnsi="ITC Avant Garde"/>
          <w:b/>
          <w:bCs/>
          <w:color w:val="000000"/>
          <w:lang w:eastAsia="es-MX"/>
        </w:rPr>
        <w:t>:</w:t>
      </w:r>
    </w:p>
    <w:p w:rsidR="00ED7329" w:rsidRDefault="00077F8F" w:rsidP="00356766">
      <w:pPr>
        <w:pStyle w:val="Textoindependiente"/>
        <w:spacing w:after="240" w:line="360" w:lineRule="auto"/>
        <w:ind w:left="567" w:right="616"/>
        <w:jc w:val="both"/>
        <w:rPr>
          <w:rFonts w:ascii="ITC Avant Garde" w:eastAsia="Times New Roman" w:hAnsi="ITC Avant Garde"/>
          <w:bCs/>
          <w:i/>
          <w:color w:val="000000"/>
          <w:sz w:val="20"/>
          <w:szCs w:val="20"/>
          <w:lang w:eastAsia="es-MX"/>
        </w:rPr>
      </w:pPr>
      <w:r w:rsidRPr="009266F9">
        <w:rPr>
          <w:rFonts w:ascii="ITC Avant Garde" w:eastAsia="Times New Roman" w:hAnsi="ITC Avant Garde"/>
          <w:b/>
          <w:bCs/>
          <w:i/>
          <w:color w:val="000000"/>
          <w:sz w:val="20"/>
          <w:szCs w:val="20"/>
          <w:lang w:eastAsia="es-MX"/>
        </w:rPr>
        <w:lastRenderedPageBreak/>
        <w:t>“</w:t>
      </w:r>
      <w:r w:rsidR="00FD74BF" w:rsidRPr="009266F9">
        <w:rPr>
          <w:rFonts w:ascii="ITC Avant Garde" w:eastAsia="Times New Roman" w:hAnsi="ITC Avant Garde"/>
          <w:b/>
          <w:bCs/>
          <w:i/>
          <w:color w:val="000000"/>
          <w:sz w:val="20"/>
          <w:szCs w:val="20"/>
          <w:lang w:eastAsia="es-MX"/>
        </w:rPr>
        <w:t>ÚNICO. -</w:t>
      </w:r>
      <w:r w:rsidRPr="009266F9">
        <w:rPr>
          <w:rFonts w:ascii="ITC Avant Garde" w:eastAsia="Times New Roman" w:hAnsi="ITC Avant Garde"/>
          <w:bCs/>
          <w:i/>
          <w:color w:val="000000"/>
          <w:sz w:val="20"/>
          <w:szCs w:val="20"/>
          <w:lang w:eastAsia="es-MX"/>
        </w:rPr>
        <w:t xml:space="preserve"> </w:t>
      </w:r>
      <w:r w:rsidR="00B9512D" w:rsidRPr="009266F9">
        <w:rPr>
          <w:rFonts w:ascii="ITC Avant Garde" w:hAnsi="ITC Avant Garde"/>
          <w:i/>
          <w:sz w:val="20"/>
        </w:rPr>
        <w:t xml:space="preserve">La Justicia de la Unión </w:t>
      </w:r>
      <w:r w:rsidR="00B9512D" w:rsidRPr="009266F9">
        <w:rPr>
          <w:rFonts w:ascii="ITC Avant Garde" w:hAnsi="ITC Avant Garde"/>
          <w:b/>
          <w:i/>
          <w:sz w:val="20"/>
        </w:rPr>
        <w:t>AMPARA Y PROTEGE</w:t>
      </w:r>
      <w:r w:rsidR="00B9512D" w:rsidRPr="009266F9">
        <w:rPr>
          <w:rFonts w:ascii="ITC Avant Garde" w:hAnsi="ITC Avant Garde"/>
          <w:i/>
          <w:sz w:val="20"/>
        </w:rPr>
        <w:t xml:space="preserve"> a UQUIFA MÉXICO, SOECIDAD ANÓNIMA DE CAPITAL VARIABLE, por los motivos y fundamentos expuestos en el último considerando de esta sentencia</w:t>
      </w:r>
      <w:r w:rsidRPr="009266F9">
        <w:rPr>
          <w:rFonts w:ascii="ITC Avant Garde" w:eastAsia="Times New Roman" w:hAnsi="ITC Avant Garde"/>
          <w:bCs/>
          <w:i/>
          <w:color w:val="000000"/>
          <w:sz w:val="20"/>
          <w:szCs w:val="20"/>
          <w:lang w:eastAsia="es-MX"/>
        </w:rPr>
        <w:t>.”</w:t>
      </w:r>
    </w:p>
    <w:p w:rsidR="00ED7329" w:rsidRDefault="00077F8F" w:rsidP="00356766">
      <w:pPr>
        <w:pStyle w:val="Textoindependiente"/>
        <w:spacing w:after="240" w:line="360" w:lineRule="auto"/>
        <w:ind w:right="51"/>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CUARTO.</w:t>
      </w:r>
      <w:r w:rsidRPr="00F82378">
        <w:rPr>
          <w:rFonts w:ascii="ITC Avant Garde" w:eastAsia="Times New Roman" w:hAnsi="ITC Avant Garde"/>
          <w:bCs/>
          <w:color w:val="000000"/>
          <w:lang w:eastAsia="es-MX"/>
        </w:rPr>
        <w:t xml:space="preserve"> Inconforme</w:t>
      </w:r>
      <w:r w:rsidR="00A64F79">
        <w:rPr>
          <w:rFonts w:ascii="ITC Avant Garde" w:eastAsia="Times New Roman" w:hAnsi="ITC Avant Garde"/>
          <w:bCs/>
          <w:color w:val="000000"/>
          <w:lang w:eastAsia="es-MX"/>
        </w:rPr>
        <w:t xml:space="preserve"> con dicha determinación</w:t>
      </w:r>
      <w:r>
        <w:rPr>
          <w:rFonts w:ascii="ITC Avant Garde" w:eastAsia="Times New Roman" w:hAnsi="ITC Avant Garde"/>
          <w:bCs/>
          <w:color w:val="000000"/>
          <w:lang w:eastAsia="es-MX"/>
        </w:rPr>
        <w:t>,</w:t>
      </w:r>
      <w:r w:rsidRPr="00F82378">
        <w:rPr>
          <w:rFonts w:ascii="ITC Avant Garde" w:eastAsia="Times New Roman" w:hAnsi="ITC Avant Garde"/>
          <w:bCs/>
          <w:color w:val="000000"/>
          <w:lang w:eastAsia="es-MX"/>
        </w:rPr>
        <w:t xml:space="preserve"> </w:t>
      </w:r>
      <w:r w:rsidR="009266F9">
        <w:rPr>
          <w:rFonts w:ascii="ITC Avant Garde" w:eastAsia="Times New Roman" w:hAnsi="ITC Avant Garde"/>
          <w:bCs/>
          <w:color w:val="000000"/>
          <w:lang w:eastAsia="es-MX"/>
        </w:rPr>
        <w:t xml:space="preserve">este Instituto </w:t>
      </w:r>
      <w:r w:rsidRPr="00F82378">
        <w:rPr>
          <w:rFonts w:ascii="ITC Avant Garde" w:eastAsia="Times New Roman" w:hAnsi="ITC Avant Garde"/>
          <w:bCs/>
          <w:color w:val="000000"/>
          <w:lang w:eastAsia="es-MX"/>
        </w:rPr>
        <w:t xml:space="preserve">interpuso recurso de revisión en contra de la sentencia descrita en el numeral que antecede, el cual fue admitido por el </w:t>
      </w:r>
      <w:r w:rsidRPr="0054671E">
        <w:rPr>
          <w:rFonts w:ascii="ITC Avant Garde" w:eastAsia="Times New Roman" w:hAnsi="ITC Avant Garde"/>
          <w:bCs/>
          <w:color w:val="000000"/>
          <w:lang w:eastAsia="es-MX"/>
        </w:rPr>
        <w:t>Primer Tribunal Colegiado de Circuito en Materia Administrativa Especializado en Competencia Económica, Radiodifusión y Telecomunicaciones</w:t>
      </w:r>
      <w:r w:rsidRPr="007F451C">
        <w:rPr>
          <w:rFonts w:ascii="ITC Avant Garde" w:eastAsia="Times New Roman" w:hAnsi="ITC Avant Garde"/>
          <w:b/>
          <w:bCs/>
          <w:color w:val="000000"/>
          <w:lang w:eastAsia="es-MX"/>
        </w:rPr>
        <w:t xml:space="preserve"> </w:t>
      </w:r>
      <w:r>
        <w:rPr>
          <w:rFonts w:ascii="ITC Avant Garde" w:eastAsia="Times New Roman" w:hAnsi="ITC Avant Garde"/>
          <w:b/>
          <w:bCs/>
          <w:color w:val="000000"/>
          <w:lang w:eastAsia="es-MX"/>
        </w:rPr>
        <w:t xml:space="preserve">(TRIBUNAL COLEGIADO) </w:t>
      </w:r>
      <w:r w:rsidRPr="00F82378">
        <w:rPr>
          <w:rFonts w:ascii="ITC Avant Garde" w:eastAsia="Times New Roman" w:hAnsi="ITC Avant Garde"/>
          <w:bCs/>
          <w:color w:val="000000"/>
          <w:lang w:eastAsia="es-MX"/>
        </w:rPr>
        <w:t xml:space="preserve">el </w:t>
      </w:r>
      <w:r w:rsidR="00A80BC5">
        <w:rPr>
          <w:rFonts w:ascii="ITC Avant Garde" w:eastAsia="Times New Roman" w:hAnsi="ITC Avant Garde"/>
          <w:bCs/>
          <w:color w:val="000000"/>
          <w:lang w:eastAsia="es-MX"/>
        </w:rPr>
        <w:t>veintitrés de marzo</w:t>
      </w:r>
      <w:r>
        <w:rPr>
          <w:rFonts w:ascii="ITC Avant Garde" w:eastAsia="Times New Roman" w:hAnsi="ITC Avant Garde"/>
          <w:bCs/>
          <w:color w:val="000000"/>
          <w:lang w:eastAsia="es-MX"/>
        </w:rPr>
        <w:t xml:space="preserve"> de dos mil dieci</w:t>
      </w:r>
      <w:r w:rsidR="00A80BC5">
        <w:rPr>
          <w:rFonts w:ascii="ITC Avant Garde" w:eastAsia="Times New Roman" w:hAnsi="ITC Avant Garde"/>
          <w:bCs/>
          <w:color w:val="000000"/>
          <w:lang w:eastAsia="es-MX"/>
        </w:rPr>
        <w:t>ocho</w:t>
      </w:r>
      <w:r w:rsidRPr="00F82378">
        <w:rPr>
          <w:rFonts w:ascii="ITC Avant Garde" w:eastAsia="Times New Roman" w:hAnsi="ITC Avant Garde"/>
          <w:bCs/>
          <w:color w:val="000000"/>
          <w:lang w:eastAsia="es-MX"/>
        </w:rPr>
        <w:t xml:space="preserve">, asignándole el número de expediente </w:t>
      </w:r>
      <w:r w:rsidR="006F72D4">
        <w:rPr>
          <w:rFonts w:ascii="ITC Avant Garde" w:eastAsia="Times New Roman" w:hAnsi="ITC Avant Garde"/>
          <w:b/>
          <w:bCs/>
          <w:color w:val="000000"/>
          <w:lang w:eastAsia="es-MX"/>
        </w:rPr>
        <w:t>R.A. 68</w:t>
      </w:r>
      <w:r>
        <w:rPr>
          <w:rFonts w:ascii="ITC Avant Garde" w:eastAsia="Times New Roman" w:hAnsi="ITC Avant Garde"/>
          <w:b/>
          <w:bCs/>
          <w:color w:val="000000"/>
          <w:lang w:eastAsia="es-MX"/>
        </w:rPr>
        <w:t>/201</w:t>
      </w:r>
      <w:r w:rsidR="006F72D4">
        <w:rPr>
          <w:rFonts w:ascii="ITC Avant Garde" w:eastAsia="Times New Roman" w:hAnsi="ITC Avant Garde"/>
          <w:b/>
          <w:bCs/>
          <w:color w:val="000000"/>
          <w:lang w:eastAsia="es-MX"/>
        </w:rPr>
        <w:t>8</w:t>
      </w:r>
      <w:r w:rsidRPr="00F82378">
        <w:rPr>
          <w:rFonts w:ascii="ITC Avant Garde" w:eastAsia="Times New Roman" w:hAnsi="ITC Avant Garde"/>
          <w:bCs/>
          <w:color w:val="000000"/>
          <w:lang w:eastAsia="es-MX"/>
        </w:rPr>
        <w:t>.</w:t>
      </w:r>
    </w:p>
    <w:p w:rsidR="00ED7329" w:rsidRDefault="00077F8F" w:rsidP="00356766">
      <w:pPr>
        <w:pStyle w:val="Textoindependiente"/>
        <w:spacing w:after="240" w:line="360" w:lineRule="auto"/>
        <w:ind w:right="51"/>
        <w:jc w:val="both"/>
        <w:rPr>
          <w:rFonts w:ascii="ITC Avant Garde" w:eastAsia="Times New Roman" w:hAnsi="ITC Avant Garde"/>
          <w:bCs/>
          <w:color w:val="000000"/>
          <w:lang w:eastAsia="es-MX"/>
        </w:rPr>
      </w:pPr>
      <w:r w:rsidRPr="00F82378">
        <w:rPr>
          <w:rFonts w:ascii="ITC Avant Garde" w:eastAsia="Times New Roman" w:hAnsi="ITC Avant Garde"/>
          <w:b/>
          <w:bCs/>
          <w:color w:val="000000"/>
          <w:lang w:eastAsia="es-MX"/>
        </w:rPr>
        <w:t>QUINTO</w:t>
      </w:r>
      <w:r w:rsidRPr="00F82378">
        <w:rPr>
          <w:rFonts w:ascii="ITC Avant Garde" w:eastAsia="Times New Roman" w:hAnsi="ITC Avant Garde"/>
          <w:bCs/>
          <w:color w:val="000000"/>
          <w:lang w:eastAsia="es-MX"/>
        </w:rPr>
        <w:t>. El</w:t>
      </w:r>
      <w:r w:rsidRPr="00F82378">
        <w:rPr>
          <w:rFonts w:ascii="ITC Avant Garde" w:eastAsia="Times New Roman" w:hAnsi="ITC Avant Garde"/>
          <w:b/>
          <w:bCs/>
          <w:color w:val="000000"/>
          <w:lang w:eastAsia="es-MX"/>
        </w:rPr>
        <w:t xml:space="preserve"> </w:t>
      </w:r>
      <w:r w:rsidR="006F72D4">
        <w:rPr>
          <w:rFonts w:ascii="ITC Avant Garde" w:eastAsia="Times New Roman" w:hAnsi="ITC Avant Garde"/>
          <w:bCs/>
          <w:color w:val="000000"/>
          <w:lang w:eastAsia="es-MX"/>
        </w:rPr>
        <w:t>ocho</w:t>
      </w:r>
      <w:r w:rsidR="002F472F">
        <w:rPr>
          <w:rFonts w:ascii="ITC Avant Garde" w:eastAsia="Times New Roman" w:hAnsi="ITC Avant Garde"/>
          <w:bCs/>
          <w:color w:val="000000"/>
          <w:lang w:eastAsia="es-MX"/>
        </w:rPr>
        <w:t xml:space="preserve"> de mayo</w:t>
      </w:r>
      <w:r>
        <w:rPr>
          <w:rFonts w:ascii="ITC Avant Garde" w:eastAsia="Times New Roman" w:hAnsi="ITC Avant Garde"/>
          <w:bCs/>
          <w:color w:val="000000"/>
          <w:lang w:eastAsia="es-MX"/>
        </w:rPr>
        <w:t xml:space="preserve"> de dos mil dieci</w:t>
      </w:r>
      <w:r w:rsidR="002F472F">
        <w:rPr>
          <w:rFonts w:ascii="ITC Avant Garde" w:eastAsia="Times New Roman" w:hAnsi="ITC Avant Garde"/>
          <w:bCs/>
          <w:color w:val="000000"/>
          <w:lang w:eastAsia="es-MX"/>
        </w:rPr>
        <w:t>ocho</w:t>
      </w:r>
      <w:r w:rsidRPr="00F82378">
        <w:rPr>
          <w:rFonts w:ascii="ITC Avant Garde" w:eastAsia="Times New Roman" w:hAnsi="ITC Avant Garde"/>
          <w:bCs/>
          <w:color w:val="000000"/>
          <w:lang w:eastAsia="es-MX"/>
        </w:rPr>
        <w:t>, el</w:t>
      </w:r>
      <w:r w:rsidRPr="00F82378">
        <w:rPr>
          <w:rFonts w:ascii="ITC Avant Garde" w:eastAsia="Times New Roman" w:hAnsi="ITC Avant Garde"/>
          <w:b/>
          <w:bCs/>
          <w:color w:val="000000"/>
          <w:lang w:eastAsia="es-MX"/>
        </w:rPr>
        <w:t xml:space="preserve"> </w:t>
      </w:r>
      <w:r w:rsidR="002F472F">
        <w:rPr>
          <w:rFonts w:ascii="ITC Avant Garde" w:eastAsia="Times New Roman" w:hAnsi="ITC Avant Garde"/>
          <w:b/>
          <w:bCs/>
          <w:color w:val="000000"/>
          <w:lang w:eastAsia="es-MX"/>
        </w:rPr>
        <w:t>JUZGADO PRIMERO</w:t>
      </w:r>
      <w:r w:rsidRPr="00F82378">
        <w:rPr>
          <w:rFonts w:ascii="ITC Avant Garde" w:eastAsia="Times New Roman" w:hAnsi="ITC Avant Garde"/>
          <w:bCs/>
          <w:color w:val="000000"/>
          <w:lang w:eastAsia="es-MX"/>
        </w:rPr>
        <w:t xml:space="preserve"> notificó al Ins</w:t>
      </w:r>
      <w:r>
        <w:rPr>
          <w:rFonts w:ascii="ITC Avant Garde" w:eastAsia="Times New Roman" w:hAnsi="ITC Avant Garde"/>
          <w:bCs/>
          <w:color w:val="000000"/>
          <w:lang w:eastAsia="es-MX"/>
        </w:rPr>
        <w:t xml:space="preserve">tituto la ejecutoria dictada el </w:t>
      </w:r>
      <w:r w:rsidR="002F472F">
        <w:rPr>
          <w:rFonts w:ascii="ITC Avant Garde" w:eastAsia="Times New Roman" w:hAnsi="ITC Avant Garde"/>
          <w:bCs/>
          <w:color w:val="000000"/>
          <w:lang w:eastAsia="es-MX"/>
        </w:rPr>
        <w:t>veintiséis de abril</w:t>
      </w:r>
      <w:r>
        <w:rPr>
          <w:rFonts w:ascii="ITC Avant Garde" w:eastAsia="Times New Roman" w:hAnsi="ITC Avant Garde"/>
          <w:bCs/>
          <w:color w:val="000000"/>
          <w:lang w:eastAsia="es-MX"/>
        </w:rPr>
        <w:t xml:space="preserve"> de dos mil dieci</w:t>
      </w:r>
      <w:r w:rsidR="002F472F">
        <w:rPr>
          <w:rFonts w:ascii="ITC Avant Garde" w:eastAsia="Times New Roman" w:hAnsi="ITC Avant Garde"/>
          <w:bCs/>
          <w:color w:val="000000"/>
          <w:lang w:eastAsia="es-MX"/>
        </w:rPr>
        <w:t>ocho</w:t>
      </w:r>
      <w:r>
        <w:rPr>
          <w:rFonts w:ascii="ITC Avant Garde" w:eastAsia="Times New Roman" w:hAnsi="ITC Avant Garde"/>
          <w:bCs/>
          <w:color w:val="000000"/>
          <w:lang w:eastAsia="es-MX"/>
        </w:rPr>
        <w:t xml:space="preserve"> </w:t>
      </w:r>
      <w:r w:rsidRPr="00F82378">
        <w:rPr>
          <w:rFonts w:ascii="ITC Avant Garde" w:eastAsia="Times New Roman" w:hAnsi="ITC Avant Garde"/>
          <w:bCs/>
          <w:color w:val="000000"/>
          <w:lang w:eastAsia="es-MX"/>
        </w:rPr>
        <w:t xml:space="preserve">por el </w:t>
      </w:r>
      <w:r w:rsidRPr="00BE25CF">
        <w:rPr>
          <w:rFonts w:ascii="ITC Avant Garde" w:eastAsia="Times New Roman" w:hAnsi="ITC Avant Garde"/>
          <w:b/>
          <w:bCs/>
          <w:color w:val="000000"/>
          <w:lang w:eastAsia="es-MX"/>
        </w:rPr>
        <w:t>TRIBUNAL COLEGIADO</w:t>
      </w:r>
      <w:r w:rsidRPr="00F82378">
        <w:rPr>
          <w:rFonts w:ascii="ITC Avant Garde" w:eastAsia="Times New Roman" w:hAnsi="ITC Avant Garde"/>
          <w:bCs/>
          <w:color w:val="000000"/>
          <w:lang w:eastAsia="es-MX"/>
        </w:rPr>
        <w:t>, a través de la cual determinó lo siguiente:</w:t>
      </w:r>
    </w:p>
    <w:p w:rsidR="00ED7329" w:rsidRDefault="00077F8F" w:rsidP="00356766">
      <w:pPr>
        <w:pStyle w:val="Textoindependiente"/>
        <w:tabs>
          <w:tab w:val="left" w:pos="851"/>
        </w:tabs>
        <w:spacing w:after="240" w:line="360" w:lineRule="auto"/>
        <w:ind w:left="567" w:right="616"/>
        <w:jc w:val="both"/>
        <w:rPr>
          <w:rFonts w:ascii="ITC Avant Garde" w:eastAsia="Times New Roman" w:hAnsi="ITC Avant Garde"/>
          <w:bCs/>
          <w:i/>
          <w:color w:val="000000"/>
          <w:sz w:val="20"/>
          <w:lang w:eastAsia="es-MX"/>
        </w:rPr>
      </w:pPr>
      <w:r w:rsidRPr="002F472F">
        <w:rPr>
          <w:rFonts w:ascii="ITC Avant Garde" w:eastAsia="Times New Roman" w:hAnsi="ITC Avant Garde"/>
          <w:bCs/>
          <w:color w:val="000000"/>
          <w:lang w:eastAsia="es-MX"/>
        </w:rPr>
        <w:t>“</w:t>
      </w:r>
      <w:r w:rsidR="002F472F" w:rsidRPr="002F472F">
        <w:rPr>
          <w:rFonts w:ascii="ITC Avant Garde" w:eastAsia="Times New Roman" w:hAnsi="ITC Avant Garde"/>
          <w:b/>
          <w:bCs/>
          <w:i/>
          <w:color w:val="000000"/>
          <w:sz w:val="20"/>
          <w:lang w:eastAsia="es-MX"/>
        </w:rPr>
        <w:t xml:space="preserve">PRIMERO. </w:t>
      </w:r>
      <w:r w:rsidR="002F472F" w:rsidRPr="002F472F">
        <w:rPr>
          <w:rFonts w:ascii="ITC Avant Garde" w:eastAsia="Times New Roman" w:hAnsi="ITC Avant Garde"/>
          <w:bCs/>
          <w:i/>
          <w:color w:val="000000"/>
          <w:sz w:val="20"/>
          <w:lang w:eastAsia="es-MX"/>
        </w:rPr>
        <w:t xml:space="preserve">Se </w:t>
      </w:r>
      <w:r w:rsidR="002F472F" w:rsidRPr="002F472F">
        <w:rPr>
          <w:rFonts w:ascii="ITC Avant Garde" w:eastAsia="Times New Roman" w:hAnsi="ITC Avant Garde"/>
          <w:b/>
          <w:bCs/>
          <w:i/>
          <w:color w:val="000000"/>
          <w:sz w:val="20"/>
          <w:lang w:eastAsia="es-MX"/>
        </w:rPr>
        <w:t>CONFIRMA</w:t>
      </w:r>
      <w:r w:rsidR="002F472F" w:rsidRPr="002F472F">
        <w:rPr>
          <w:rFonts w:ascii="ITC Avant Garde" w:eastAsia="Times New Roman" w:hAnsi="ITC Avant Garde"/>
          <w:bCs/>
          <w:i/>
          <w:color w:val="000000"/>
          <w:sz w:val="20"/>
          <w:lang w:eastAsia="es-MX"/>
        </w:rPr>
        <w:t xml:space="preserve"> la sentencia recurrida de veintidós de febrero de dos mil dieciocho, dictada por la titular del Juzgado Primero de Distrito en Materia Administrativa Especializado en Competencia Económica, Radiodifusión y Telecomunicaciones, en el juicio de amparo </w:t>
      </w:r>
      <w:r w:rsidR="002F472F" w:rsidRPr="002F472F">
        <w:rPr>
          <w:rFonts w:ascii="ITC Avant Garde" w:eastAsia="Times New Roman" w:hAnsi="ITC Avant Garde"/>
          <w:b/>
          <w:bCs/>
          <w:i/>
          <w:color w:val="000000"/>
          <w:sz w:val="20"/>
          <w:lang w:eastAsia="es-MX"/>
        </w:rPr>
        <w:t>1373/2017</w:t>
      </w:r>
      <w:r w:rsidR="002F472F" w:rsidRPr="002F472F">
        <w:rPr>
          <w:rFonts w:ascii="ITC Avant Garde" w:eastAsia="Times New Roman" w:hAnsi="ITC Avant Garde"/>
          <w:bCs/>
          <w:i/>
          <w:color w:val="000000"/>
          <w:sz w:val="20"/>
          <w:lang w:eastAsia="es-MX"/>
        </w:rPr>
        <w:t xml:space="preserve"> promovido por </w:t>
      </w:r>
      <w:r w:rsidR="002F472F" w:rsidRPr="002F472F">
        <w:rPr>
          <w:rFonts w:ascii="ITC Avant Garde" w:eastAsia="Times New Roman" w:hAnsi="ITC Avant Garde"/>
          <w:b/>
          <w:bCs/>
          <w:i/>
          <w:color w:val="000000"/>
          <w:sz w:val="20"/>
          <w:lang w:eastAsia="es-MX"/>
        </w:rPr>
        <w:t>UQUIFA MÉXICO, SOCIEDAD ANÓNIMA DE CAPITAL VARIABLE.</w:t>
      </w:r>
    </w:p>
    <w:p w:rsidR="00ED7329" w:rsidRDefault="002F472F" w:rsidP="00356766">
      <w:pPr>
        <w:pStyle w:val="Textoindependiente"/>
        <w:tabs>
          <w:tab w:val="left" w:pos="851"/>
        </w:tabs>
        <w:spacing w:after="240" w:line="360" w:lineRule="auto"/>
        <w:ind w:left="567" w:right="616"/>
        <w:jc w:val="both"/>
        <w:rPr>
          <w:rFonts w:ascii="ITC Avant Garde" w:eastAsia="Times New Roman" w:hAnsi="ITC Avant Garde"/>
          <w:bCs/>
          <w:i/>
          <w:color w:val="000000"/>
          <w:sz w:val="20"/>
          <w:lang w:eastAsia="es-MX"/>
        </w:rPr>
      </w:pPr>
      <w:r w:rsidRPr="002F472F">
        <w:rPr>
          <w:rFonts w:ascii="ITC Avant Garde" w:eastAsia="Times New Roman" w:hAnsi="ITC Avant Garde"/>
          <w:b/>
          <w:bCs/>
          <w:i/>
          <w:color w:val="000000"/>
          <w:sz w:val="20"/>
          <w:lang w:eastAsia="es-MX"/>
        </w:rPr>
        <w:t>SEGUNDO.</w:t>
      </w:r>
      <w:r w:rsidRPr="002F472F">
        <w:rPr>
          <w:rFonts w:ascii="ITC Avant Garde" w:eastAsia="Times New Roman" w:hAnsi="ITC Avant Garde"/>
          <w:bCs/>
          <w:i/>
          <w:color w:val="000000"/>
          <w:sz w:val="20"/>
          <w:lang w:eastAsia="es-MX"/>
        </w:rPr>
        <w:t xml:space="preserve"> La Justicia de la Unión </w:t>
      </w:r>
      <w:r w:rsidRPr="002F472F">
        <w:rPr>
          <w:rFonts w:ascii="ITC Avant Garde" w:eastAsia="Times New Roman" w:hAnsi="ITC Avant Garde"/>
          <w:b/>
          <w:bCs/>
          <w:i/>
          <w:color w:val="000000"/>
          <w:sz w:val="20"/>
          <w:lang w:eastAsia="es-MX"/>
        </w:rPr>
        <w:t>AMPARA Y PROTEGE</w:t>
      </w:r>
      <w:r w:rsidRPr="002F472F">
        <w:rPr>
          <w:rFonts w:ascii="ITC Avant Garde" w:eastAsia="Times New Roman" w:hAnsi="ITC Avant Garde"/>
          <w:bCs/>
          <w:i/>
          <w:color w:val="000000"/>
          <w:sz w:val="20"/>
          <w:lang w:eastAsia="es-MX"/>
        </w:rPr>
        <w:t xml:space="preserve"> a </w:t>
      </w:r>
      <w:r w:rsidRPr="002F472F">
        <w:rPr>
          <w:rFonts w:ascii="ITC Avant Garde" w:eastAsia="Times New Roman" w:hAnsi="ITC Avant Garde"/>
          <w:b/>
          <w:bCs/>
          <w:i/>
          <w:color w:val="000000"/>
          <w:sz w:val="20"/>
          <w:lang w:eastAsia="es-MX"/>
        </w:rPr>
        <w:t>UQUIFA MÉXICO, SOCIEDAD ANÓNIMA DE CAPITAL VARIABLE</w:t>
      </w:r>
      <w:r w:rsidRPr="002F472F">
        <w:rPr>
          <w:rFonts w:ascii="ITC Avant Garde" w:eastAsia="Times New Roman" w:hAnsi="ITC Avant Garde"/>
          <w:bCs/>
          <w:i/>
          <w:color w:val="000000"/>
          <w:sz w:val="20"/>
          <w:lang w:eastAsia="es-MX"/>
        </w:rPr>
        <w:t>, por las consideraciones expuestas en el considerando cuarto de la sentencia que por esta vía se revisa, así como por los motivos expresados en el considerando sexto de esta ejecutoria</w:t>
      </w:r>
      <w:r w:rsidR="00077F8F" w:rsidRPr="002F472F">
        <w:rPr>
          <w:rFonts w:ascii="ITC Avant Garde" w:eastAsia="Times New Roman" w:hAnsi="ITC Avant Garde"/>
          <w:bCs/>
          <w:i/>
          <w:color w:val="000000"/>
          <w:sz w:val="20"/>
          <w:lang w:eastAsia="es-MX"/>
        </w:rPr>
        <w:t>.”</w:t>
      </w:r>
    </w:p>
    <w:p w:rsidR="00ED7329" w:rsidRDefault="00077F8F" w:rsidP="00356766">
      <w:pPr>
        <w:pStyle w:val="Textoindependiente"/>
        <w:tabs>
          <w:tab w:val="left" w:pos="851"/>
        </w:tabs>
        <w:spacing w:after="240" w:line="360" w:lineRule="auto"/>
        <w:ind w:right="49"/>
        <w:jc w:val="both"/>
        <w:rPr>
          <w:rFonts w:ascii="ITC Avant Garde" w:eastAsia="Times New Roman" w:hAnsi="ITC Avant Garde"/>
          <w:bCs/>
          <w:color w:val="000000"/>
          <w:lang w:eastAsia="es-MX"/>
        </w:rPr>
      </w:pPr>
      <w:r w:rsidRPr="00F82378">
        <w:rPr>
          <w:rFonts w:ascii="ITC Avant Garde" w:eastAsia="Times New Roman" w:hAnsi="ITC Avant Garde"/>
          <w:bCs/>
          <w:color w:val="000000"/>
          <w:lang w:eastAsia="es-MX"/>
        </w:rPr>
        <w:t xml:space="preserve">En ese sentido, </w:t>
      </w:r>
      <w:r>
        <w:rPr>
          <w:rFonts w:ascii="ITC Avant Garde" w:eastAsia="Times New Roman" w:hAnsi="ITC Avant Garde"/>
          <w:bCs/>
          <w:color w:val="000000"/>
          <w:lang w:eastAsia="es-MX"/>
        </w:rPr>
        <w:t xml:space="preserve">el </w:t>
      </w:r>
      <w:r w:rsidRPr="00F82378">
        <w:rPr>
          <w:rFonts w:ascii="ITC Avant Garde" w:eastAsia="Times New Roman" w:hAnsi="ITC Avant Garde"/>
          <w:b/>
          <w:bCs/>
          <w:color w:val="000000"/>
          <w:lang w:eastAsia="es-MX"/>
        </w:rPr>
        <w:t>TRIBUNAL COLEGIADO</w:t>
      </w:r>
      <w:r w:rsidRPr="00F82378">
        <w:rPr>
          <w:rFonts w:ascii="ITC Avant Garde" w:eastAsia="Times New Roman" w:hAnsi="ITC Avant Garde"/>
          <w:bCs/>
          <w:color w:val="000000"/>
          <w:lang w:eastAsia="es-MX"/>
        </w:rPr>
        <w:t xml:space="preserve"> </w:t>
      </w:r>
      <w:r w:rsidR="002F472F">
        <w:rPr>
          <w:rFonts w:ascii="ITC Avant Garde" w:eastAsia="Times New Roman" w:hAnsi="ITC Avant Garde"/>
          <w:bCs/>
          <w:color w:val="000000"/>
          <w:lang w:eastAsia="es-MX"/>
        </w:rPr>
        <w:t xml:space="preserve">confirmó la sentencia dictada por el </w:t>
      </w:r>
      <w:r w:rsidR="002F472F" w:rsidRPr="002F472F">
        <w:rPr>
          <w:rFonts w:ascii="ITC Avant Garde" w:eastAsia="Times New Roman" w:hAnsi="ITC Avant Garde"/>
          <w:b/>
          <w:bCs/>
          <w:color w:val="000000"/>
          <w:lang w:eastAsia="es-MX"/>
        </w:rPr>
        <w:t>JUZGADO PRIMERO</w:t>
      </w:r>
      <w:r w:rsidR="002F472F">
        <w:rPr>
          <w:rFonts w:ascii="ITC Avant Garde" w:eastAsia="Times New Roman" w:hAnsi="ITC Avant Garde"/>
          <w:bCs/>
          <w:color w:val="000000"/>
          <w:lang w:eastAsia="es-MX"/>
        </w:rPr>
        <w:t xml:space="preserve"> y </w:t>
      </w:r>
      <w:r>
        <w:rPr>
          <w:rFonts w:ascii="ITC Avant Garde" w:eastAsia="Times New Roman" w:hAnsi="ITC Avant Garde"/>
          <w:bCs/>
          <w:color w:val="000000"/>
          <w:lang w:eastAsia="es-MX"/>
        </w:rPr>
        <w:t>concedió el amparo y protección de la Justicia de la Unión</w:t>
      </w:r>
      <w:r w:rsidR="002F654F">
        <w:rPr>
          <w:rFonts w:ascii="ITC Avant Garde" w:eastAsia="Times New Roman" w:hAnsi="ITC Avant Garde"/>
          <w:bCs/>
          <w:color w:val="000000"/>
          <w:lang w:eastAsia="es-MX"/>
        </w:rPr>
        <w:t xml:space="preserve"> a </w:t>
      </w:r>
      <w:r w:rsidR="008E10EC" w:rsidRPr="00910F5F">
        <w:rPr>
          <w:rFonts w:ascii="ITC Avant Garde" w:hAnsi="ITC Avant Garde"/>
          <w:b/>
        </w:rPr>
        <w:t>UQUIFA</w:t>
      </w:r>
      <w:r>
        <w:rPr>
          <w:rFonts w:ascii="ITC Avant Garde" w:eastAsia="Times New Roman" w:hAnsi="ITC Avant Garde"/>
          <w:bCs/>
          <w:color w:val="000000"/>
          <w:lang w:eastAsia="es-MX"/>
        </w:rPr>
        <w:t>, al considerar esencialmente lo siguiente</w:t>
      </w:r>
      <w:r w:rsidRPr="00F82378">
        <w:rPr>
          <w:rFonts w:ascii="ITC Avant Garde" w:eastAsia="Times New Roman" w:hAnsi="ITC Avant Garde"/>
          <w:bCs/>
          <w:color w:val="000000"/>
          <w:lang w:eastAsia="es-MX"/>
        </w:rPr>
        <w:t>:</w:t>
      </w:r>
    </w:p>
    <w:p w:rsidR="00ED7329" w:rsidRDefault="00A66556"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w:t>
      </w:r>
      <w:r w:rsidR="00F952AD" w:rsidRPr="00B25FCE">
        <w:rPr>
          <w:rFonts w:ascii="ITC Avant Garde" w:hAnsi="ITC Avant Garde"/>
          <w:i/>
          <w:sz w:val="20"/>
          <w:szCs w:val="20"/>
        </w:rPr>
        <w:t>En el caso a estudio la autoridad inconforme aduce que la jueza debió efectuar un examen integral del artículo 298, inciso E), fracción I, de la LFRT</w:t>
      </w:r>
      <w:r w:rsidR="0048761F">
        <w:rPr>
          <w:rFonts w:ascii="ITC Avant Garde" w:hAnsi="ITC Avant Garde"/>
          <w:i/>
          <w:sz w:val="20"/>
          <w:szCs w:val="20"/>
        </w:rPr>
        <w:t xml:space="preserve"> (SIC)</w:t>
      </w:r>
      <w:r w:rsidR="00F952AD" w:rsidRPr="00B25FCE">
        <w:rPr>
          <w:rFonts w:ascii="ITC Avant Garde" w:hAnsi="ITC Avant Garde"/>
          <w:i/>
          <w:sz w:val="20"/>
          <w:szCs w:val="20"/>
        </w:rPr>
        <w:t xml:space="preserve">, armonizado con el sistema legal de cual forma parte, particularmente los artículos 6, apartado B, fracción II, constitucional; 2, 3, fracciones LIII y LXVIII, 55, 67, 69, 75 y 76 de la LFTR y; 2, </w:t>
      </w:r>
      <w:r w:rsidR="00F952AD" w:rsidRPr="00B25FCE">
        <w:rPr>
          <w:rFonts w:ascii="ITC Avant Garde" w:hAnsi="ITC Avant Garde"/>
          <w:i/>
          <w:sz w:val="20"/>
          <w:szCs w:val="20"/>
        </w:rPr>
        <w:lastRenderedPageBreak/>
        <w:t>fracciones V y VI, 44,45 y 104, del Reglamento de Telecomunicaciones, y no limitarse a vincularlo con la definición del vocablo prestar y con lo dispuesto en el numeral 3, fracción LXV, de la LFTR.</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Resulta apegada a derecho la determinación por la que la jueza de distrito consideró que la autoridad responsable no fundó ni motivó debidamente la resolución reclamada como se señala a continuación.</w:t>
      </w:r>
    </w:p>
    <w:p w:rsidR="00ED7329" w:rsidRDefault="00A66556"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De lo transcrito se advierte que los hechos imputados a la aquí recurrente principal y que el IFT estimó constitutivos de una infracción administrativa se hicieron consistir en “la prestación de servicios de telecomunicaciones en su modalidad de radiocomunicación privada haciendo uso de la frecuencia 168.225MHz, sin contar con la concesión correspondiente”.</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A partir de la anterior fijación de hechos, la autoridad responsable estimó configurada la hipótesis de sanción prevista en la fracción I del inciso E) del artículo 298 de la Ley Federal de Telecomunicaciones y Radiodifusión, en relación con los diversos numerales 66, 75, 76, fracción III, inciso a), y 305 de dicho ordenamiento legal, los cuales señalan lo siguiente:</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 xml:space="preserve">La fracción I del inciso E) del artículo 298 de la Ley Federal de Telecomunicaciones y Radiodifusión establece que se sancionará a las personas que presten servicios de telecomunicaciones o radiodifusión sin contar con concesión o autorización, con multa por el equivalente a </w:t>
      </w:r>
      <w:proofErr w:type="gramStart"/>
      <w:r w:rsidRPr="00B25FCE">
        <w:rPr>
          <w:rFonts w:ascii="ITC Avant Garde" w:hAnsi="ITC Avant Garde"/>
          <w:i/>
          <w:sz w:val="20"/>
          <w:szCs w:val="20"/>
        </w:rPr>
        <w:t>seis</w:t>
      </w:r>
      <w:r w:rsidR="00B25FCE">
        <w:rPr>
          <w:rFonts w:ascii="ITC Avant Garde" w:hAnsi="ITC Avant Garde"/>
          <w:i/>
          <w:sz w:val="20"/>
          <w:szCs w:val="20"/>
        </w:rPr>
        <w:t xml:space="preserve"> </w:t>
      </w:r>
      <w:r w:rsidRPr="00B25FCE">
        <w:rPr>
          <w:rFonts w:ascii="ITC Avant Garde" w:hAnsi="ITC Avant Garde"/>
          <w:i/>
          <w:sz w:val="20"/>
          <w:szCs w:val="20"/>
        </w:rPr>
        <w:t>punto</w:t>
      </w:r>
      <w:proofErr w:type="gramEnd"/>
      <w:r w:rsidRPr="00B25FCE">
        <w:rPr>
          <w:rFonts w:ascii="ITC Avant Garde" w:hAnsi="ITC Avant Garde"/>
          <w:i/>
          <w:sz w:val="20"/>
          <w:szCs w:val="20"/>
        </w:rPr>
        <w:t xml:space="preserve"> cero uno por ciento (6.01%) y hasta el diez po</w:t>
      </w:r>
      <w:r w:rsidR="00356766">
        <w:rPr>
          <w:rFonts w:ascii="ITC Avant Garde" w:hAnsi="ITC Avant Garde"/>
          <w:i/>
          <w:sz w:val="20"/>
          <w:szCs w:val="20"/>
        </w:rPr>
        <w:t>r ciento (10%) de sus ingresos.</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 xml:space="preserve">Del análisis conjunto de las disposiciones transcritas en las que se sustentó la imputación efectuada contra la entonces quejosa se advierte que la descripción típica de infracción administrativa contenida en el citado artículo 298, inciso E), fracción I, en primer término –con base en el cual se sancionó a aquélla– se integra por los siguientes elementos: a) la acción de “prestar”; “servicios públicos de </w:t>
      </w:r>
      <w:r w:rsidRPr="00B25FCE">
        <w:rPr>
          <w:rFonts w:ascii="ITC Avant Garde" w:hAnsi="ITC Avant Garde"/>
          <w:i/>
          <w:sz w:val="20"/>
          <w:szCs w:val="20"/>
        </w:rPr>
        <w:lastRenderedPageBreak/>
        <w:t>telecomunicaciones o radiodifusión”; y, b) la condición de “no contar</w:t>
      </w:r>
      <w:r w:rsidR="00356766">
        <w:rPr>
          <w:rFonts w:ascii="ITC Avant Garde" w:hAnsi="ITC Avant Garde"/>
          <w:i/>
          <w:sz w:val="20"/>
          <w:szCs w:val="20"/>
        </w:rPr>
        <w:t xml:space="preserve"> con concesión o autorización”.</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De esta prescripción se desprenden los elementos de carácter normativo que permiten determinar la conducta sancionable. Se trata de factores lingüísticos y conceptuales de los que se sirve el legislador para describir la conducta que estima constitutiva de una infracción y ante cuya realización el responsable se hará acreedor a la imp</w:t>
      </w:r>
      <w:r w:rsidR="00356766">
        <w:rPr>
          <w:rFonts w:ascii="ITC Avant Garde" w:hAnsi="ITC Avant Garde"/>
          <w:i/>
          <w:sz w:val="20"/>
          <w:szCs w:val="20"/>
        </w:rPr>
        <w:t>osición de la sanción indicada.</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No obstante la sencillez de esta descripción, dado que la expresión “prestar un servicio” que corresponde a la acción por calificar no está exenta de vaguedad, se estima necesaria una valoración cultural o jurídica para determinar su significado, esto es, para establecer en qué consiste la acción de “prestar”, cuáles son los “servicios públicos de telecomunicaciones o radiodifusión” y en qué casos se requiere contar con una concesión para “prestar” tales “servicios públicos de telecomunicaciones o radiodifu</w:t>
      </w:r>
      <w:r w:rsidR="00356766">
        <w:rPr>
          <w:rFonts w:ascii="ITC Avant Garde" w:hAnsi="ITC Avant Garde"/>
          <w:i/>
          <w:sz w:val="20"/>
          <w:szCs w:val="20"/>
        </w:rPr>
        <w:t>sión”.</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En cuanto al segundo de los elementos aludidos, relativo al objeto consistente en “servicios públicos de telecomunicaciones y radiodifusión”, la fracción LXV del artículo 3º de la Ley Federal de Telecomunicac</w:t>
      </w:r>
      <w:r w:rsidR="00ED285A">
        <w:rPr>
          <w:rFonts w:ascii="ITC Avant Garde" w:hAnsi="ITC Avant Garde"/>
          <w:i/>
          <w:sz w:val="20"/>
          <w:szCs w:val="20"/>
        </w:rPr>
        <w:t>iones y Radiodifusión</w:t>
      </w:r>
      <w:r w:rsidRPr="00B25FCE">
        <w:rPr>
          <w:rFonts w:ascii="ITC Avant Garde" w:hAnsi="ITC Avant Garde"/>
          <w:i/>
          <w:sz w:val="20"/>
          <w:szCs w:val="20"/>
        </w:rPr>
        <w:t xml:space="preserve"> lo define como los “servicios de interés general que prestan los concesionarios al público en general con fines comerciales, públicos o sociales de conformidad con lo dispuesto en la presente Ley y la Ley Fed</w:t>
      </w:r>
      <w:r w:rsidR="00356766">
        <w:rPr>
          <w:rFonts w:ascii="ITC Avant Garde" w:hAnsi="ITC Avant Garde"/>
          <w:i/>
          <w:sz w:val="20"/>
          <w:szCs w:val="20"/>
        </w:rPr>
        <w:t>eral de Competencia Económica”.</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De la definición normativa precedente se advierten las siguientes notas características de los servicios públicos de telecomunicaciones y radiodifusión: a) son de interés general; b) se “prestan” al público en general; y, c) persiguen fines comerciales, públicos o sociales.</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A partir de dicha definición de los servicios públicos de telecomunicaciones y radiodifusión, pueden establecerse las siguientes propiedades del diverso elemento normativo de la descripción típica de infracción administrativa de que se trata, consistente en la acción de “prestar”: a) solamente podrá darse frente a terceros (público en general); y, b) únicamente perseguirá fines co</w:t>
      </w:r>
      <w:r w:rsidR="00356766">
        <w:rPr>
          <w:rFonts w:ascii="ITC Avant Garde" w:hAnsi="ITC Avant Garde"/>
          <w:i/>
          <w:sz w:val="20"/>
          <w:szCs w:val="20"/>
        </w:rPr>
        <w:t>merciales, públicos o sociales.</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lastRenderedPageBreak/>
        <w:t>De acuerdo con el diccionario electrónico de la Real Academia Española, la voz “Prestar” denota: “Entregar algo a alguien para que lo utilice durante algún tiempo y después lo restituya o devuelva. Ayudar, asistir o contribuir al logro de algo”, lo que puede conducir a estimar que se trata de hacer algo por un tercero, y no de una acción que recaiga sobre sí mismo</w:t>
      </w:r>
      <w:r w:rsidR="00356766">
        <w:rPr>
          <w:rFonts w:ascii="ITC Avant Garde" w:hAnsi="ITC Avant Garde"/>
          <w:i/>
          <w:sz w:val="20"/>
          <w:szCs w:val="20"/>
        </w:rPr>
        <w:t>.</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Lo anterior resulta congruente con las disposiciones contenidas en el artículo 67 de la Ley Federal de Telecomunicaciones y Radiodifusión, el cual señala lo siguiente:</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 xml:space="preserve">Del precepto transcrito se advierte que en su redacción se empleó el vocablo “prestar” y su similar “proveer” para las concesiones únicas de uso comercial, público y social, las cuales, por los fines a los que se dirigen, necesariamente implican la entrega del servicio de telecomunicaciones o radiodifusión a un tercero (público en general); en tanto que dichos vocablos no se utilizaron para las concesiones de uso privado, pues éstas no tienen por finalidad la entrega del servicio de telecomunicaciones a un tercero (público en general) sino únicamente la comunicación privada, la experimentación, la comprobación de viabilidad técnica y económica de tecnologías en desarrollo y las pruebas temporales de equipos sin </w:t>
      </w:r>
      <w:r w:rsidR="00356766">
        <w:rPr>
          <w:rFonts w:ascii="ITC Avant Garde" w:hAnsi="ITC Avant Garde"/>
          <w:i/>
          <w:sz w:val="20"/>
          <w:szCs w:val="20"/>
        </w:rPr>
        <w:t>fines de explotación comercial.</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Por tanto, el elemento normativo referente a los vocablos “preste” y “prestar” contenidos en los artículos 298, inciso E), fracción I, y 66 de la Ley Federal de Telecomunicaciones y Radiodifusión, debe entenderse como la acción de proveer o entregar a un tercero (público en general) el servicio de telecomunicaciones o radiodifusión, ya sea con fines de lucro (uso comercial); para el cumplimiento de los fines y atribuciones de los Poderes de la Unión, de los Estados, de los órganos de Gobierno del Distrito Federal (actualmente Ciudad de México), de los Municipios, de los órganos constitucionales autónomos y de las instituciones de educación superior de carácter público (uso público); o con propósitos culturales, científicos, educativos o a la comunidad, s</w:t>
      </w:r>
      <w:r w:rsidR="00356766">
        <w:rPr>
          <w:rFonts w:ascii="ITC Avant Garde" w:hAnsi="ITC Avant Garde"/>
          <w:i/>
          <w:sz w:val="20"/>
          <w:szCs w:val="20"/>
        </w:rPr>
        <w:t>in fines de lucro (uso social).</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 xml:space="preserve">La acción “prestar” habrá de desplegarse en relación con un objeto determinado, que es el espectro radioeléctrico, de manera que la conducta básica que es materia </w:t>
      </w:r>
      <w:r w:rsidRPr="00B25FCE">
        <w:rPr>
          <w:rFonts w:ascii="ITC Avant Garde" w:hAnsi="ITC Avant Garde"/>
          <w:i/>
          <w:sz w:val="20"/>
          <w:szCs w:val="20"/>
        </w:rPr>
        <w:lastRenderedPageBreak/>
        <w:t>de descripción en el citado texto legal consiste en la prestación de un servicio de telecomunicaciones o de radiodifusión. Con ello se sanciona una determinada conducta y debe considerarse que no se comprende dentro de ésta cualquier infracción, sino específicamente la que es objeto de descripción, sin que sea materia de la controversia si el uso, el aprovechamiento y la explotación del espectro radioeléctrico por los particulares precisan de una concesión o autorización. Lo que se cuestiona es si determinada sanción aplica a una conducta no comprendida en el tipo específic</w:t>
      </w:r>
      <w:r w:rsidR="00356766">
        <w:rPr>
          <w:rFonts w:ascii="ITC Avant Garde" w:hAnsi="ITC Avant Garde"/>
          <w:i/>
          <w:sz w:val="20"/>
          <w:szCs w:val="20"/>
        </w:rPr>
        <w:t>o de infracción administrativa.</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Establecido lo anterior, al precisarse en la resolución reclamada el supuesto de infracción imputado a la quejosa, de manera expresa se señaló que aquél consistió en la prestación del servicio de telecomunicaciones “consistente en radiocomunicación privada” sin contar co</w:t>
      </w:r>
      <w:r w:rsidR="00356766">
        <w:rPr>
          <w:rFonts w:ascii="ITC Avant Garde" w:hAnsi="ITC Avant Garde"/>
          <w:i/>
          <w:sz w:val="20"/>
          <w:szCs w:val="20"/>
        </w:rPr>
        <w:t>n la concesión correspondiente.</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Si la autoridad responsable hizo consistir el servicio de telecomunicaciones objeto de la infracción atribuida a la quejosa en la “radiocomunicación privada” y, como ya se vio, este servicio no implica su prestación a un tercero (público en general), entonces la conducta desplegada por la imputada no encuadró en la hipótesis normativa de infracción bajo la cual se le sancionó con multa [fracción I del inciso E) del artículo 298 de la LFTR, en relación con los diversos numerales 66, 75, 76, fracción III, inciso a) y 3</w:t>
      </w:r>
      <w:r w:rsidR="00356766">
        <w:rPr>
          <w:rFonts w:ascii="ITC Avant Garde" w:hAnsi="ITC Avant Garde"/>
          <w:i/>
          <w:sz w:val="20"/>
          <w:szCs w:val="20"/>
        </w:rPr>
        <w:t>05 de dicho ordenamiento].</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En consecuencia, los argumentos de agravio en análisis resultan infundados pues, como acertadamente lo precisó la jueza de distrito en la sentencia recurrida, la resolución reclamada es ilegal por violar el principio de tipicidad en perjuicio de la parte quejosa, lo que conduce a establecer que la interpretación que debió efectuarse en los términos en que lo hizo la jueza de distrito y cuya corroboración quedó plasmada en el presente fallo y no de la forma en que se plantea en el recurso de revisión interpuest</w:t>
      </w:r>
      <w:r w:rsidR="00356766">
        <w:rPr>
          <w:rFonts w:ascii="ITC Avant Garde" w:hAnsi="ITC Avant Garde"/>
          <w:i/>
          <w:sz w:val="20"/>
          <w:szCs w:val="20"/>
        </w:rPr>
        <w:t>o por la autoridad responsable.</w:t>
      </w:r>
    </w:p>
    <w:p w:rsidR="005C13E3" w:rsidRDefault="00F952AD" w:rsidP="00356766">
      <w:pPr>
        <w:spacing w:after="240" w:line="360" w:lineRule="auto"/>
        <w:ind w:left="567" w:right="616"/>
        <w:jc w:val="both"/>
        <w:rPr>
          <w:rFonts w:ascii="ITC Avant Garde" w:hAnsi="ITC Avant Garde"/>
          <w:i/>
          <w:sz w:val="20"/>
          <w:szCs w:val="20"/>
        </w:rPr>
        <w:sectPr w:rsidR="005C13E3" w:rsidSect="00FD74BF">
          <w:headerReference w:type="default" r:id="rId12"/>
          <w:pgSz w:w="12240" w:h="15840"/>
          <w:pgMar w:top="1985" w:right="1418" w:bottom="1418" w:left="1418" w:header="709" w:footer="272" w:gutter="0"/>
          <w:cols w:space="708"/>
          <w:docGrid w:linePitch="360"/>
        </w:sectPr>
      </w:pPr>
      <w:r w:rsidRPr="00B25FCE">
        <w:rPr>
          <w:rFonts w:ascii="ITC Avant Garde" w:hAnsi="ITC Avant Garde"/>
          <w:i/>
          <w:sz w:val="20"/>
          <w:szCs w:val="20"/>
        </w:rPr>
        <w:t>Asimismo, es infundada la pretensión en la que la autoridad refiere que la jueza debió efectuar un examen integral del artículo 298, inciso E), fracción I, de la LFRT, armonizado con el sistema legal de cual forma parte, particularmente los artículos 6, apartado B, fracción II, constitucional; 2, 3, fracciones LIII y LXVIII, 55, 67, 69, 75 y 76 de la LFTR y; 2, fracciones V y VI, 44,</w:t>
      </w:r>
      <w:r w:rsidR="00ED285A">
        <w:rPr>
          <w:rFonts w:ascii="ITC Avant Garde" w:hAnsi="ITC Avant Garde"/>
          <w:i/>
          <w:sz w:val="20"/>
          <w:szCs w:val="20"/>
        </w:rPr>
        <w:t xml:space="preserve"> </w:t>
      </w:r>
      <w:r w:rsidRPr="00B25FCE">
        <w:rPr>
          <w:rFonts w:ascii="ITC Avant Garde" w:hAnsi="ITC Avant Garde"/>
          <w:i/>
          <w:sz w:val="20"/>
          <w:szCs w:val="20"/>
        </w:rPr>
        <w:t xml:space="preserve">45 y 104, del Reglamento de Telecomunicaciones, y </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lastRenderedPageBreak/>
        <w:t>no limitarse a vincularlo con la definición del vocablo prestar y con lo dispuesto en el numeral 3, fracción LXV, de la LFTR.</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La autoridad responsable impuso a la quejosa una multa por la cantidad de</w:t>
      </w:r>
      <w:r w:rsidR="00ED285A">
        <w:rPr>
          <w:rFonts w:ascii="ITC Avant Garde" w:hAnsi="ITC Avant Garde"/>
          <w:i/>
          <w:sz w:val="20"/>
          <w:szCs w:val="20"/>
        </w:rPr>
        <w:t xml:space="preserve"> </w:t>
      </w:r>
      <w:r w:rsidR="007876B5" w:rsidRPr="00644546">
        <w:rPr>
          <w:rFonts w:ascii="ITC Avant Garde" w:eastAsia="Times New Roman" w:hAnsi="ITC Avant Garde"/>
          <w:b/>
          <w:bCs/>
          <w:color w:val="000000"/>
          <w:lang w:eastAsia="es-MX"/>
        </w:rPr>
        <w:t>$</w:t>
      </w:r>
      <w:r w:rsidR="007876B5">
        <w:rPr>
          <w:rFonts w:ascii="ITC Avant Garde" w:hAnsi="ITC Avant Garde"/>
          <w:b/>
          <w:bCs/>
          <w:color w:val="0000FF"/>
        </w:rPr>
        <w:t>“CONFIDENCIAL POR LEY”</w:t>
      </w:r>
      <w:r w:rsidR="00ED285A">
        <w:rPr>
          <w:rFonts w:ascii="ITC Avant Garde" w:hAnsi="ITC Avant Garde"/>
          <w:i/>
          <w:sz w:val="20"/>
          <w:szCs w:val="20"/>
        </w:rPr>
        <w:t>,</w:t>
      </w:r>
      <w:r w:rsidRPr="00B25FCE">
        <w:rPr>
          <w:rFonts w:ascii="ITC Avant Garde" w:hAnsi="ITC Avant Garde"/>
          <w:i/>
          <w:sz w:val="20"/>
          <w:szCs w:val="20"/>
        </w:rPr>
        <w:t xml:space="preserve"> que corresponde a la multa mínima del 6.01% de sus ingresos, al considerar que al momento de llevar a cabo la visita de verificación se encontraba prestando servicios de telecomunicaciones en su modalidad de radiocomunicación privada, haciendo uso de la frecuencia 168.225 MHz, sin contar con la concesión correspondiente.</w:t>
      </w:r>
    </w:p>
    <w:p w:rsidR="00ED7329" w:rsidRDefault="00F952AD"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 xml:space="preserve">Empero, si la responsable impuso la sanción aludida por prestar los servicios de telecomunicaciones en su modalidad de </w:t>
      </w:r>
      <w:r w:rsidRPr="00111929">
        <w:rPr>
          <w:rFonts w:ascii="ITC Avant Garde" w:hAnsi="ITC Avant Garde"/>
          <w:b/>
          <w:i/>
          <w:sz w:val="20"/>
          <w:szCs w:val="20"/>
        </w:rPr>
        <w:t>radiocomunicación privada</w:t>
      </w:r>
      <w:r w:rsidRPr="00B25FCE">
        <w:rPr>
          <w:rFonts w:ascii="ITC Avant Garde" w:hAnsi="ITC Avant Garde"/>
          <w:i/>
          <w:sz w:val="20"/>
          <w:szCs w:val="20"/>
        </w:rPr>
        <w:t>, y dicho servicio no implica la prestación a un tercero (público en general), es indudable que la conducta</w:t>
      </w:r>
      <w:r w:rsidR="00B25FCE" w:rsidRPr="00B25FCE">
        <w:rPr>
          <w:rFonts w:ascii="ITC Avant Garde" w:hAnsi="ITC Avant Garde"/>
          <w:i/>
          <w:sz w:val="20"/>
          <w:szCs w:val="20"/>
        </w:rPr>
        <w:t xml:space="preserve"> desplegada no encuadró en la hipótesis normativa de infracción bajo la cual se le sancionó con multa contenida en el artículo 298, inciso E), fracción I, del ordenamiento legal aludido, pues cuando el objeto sobre el que recae la conducta sancionada a que alude el precepto legal aludido lo constituyen los servicios indicados (servicios públicos), la aplicación de la multa debe limitarse a la acción de proveer o entregar a un tercero (público en general) servicios de telecomunicaciones o radiodifusión, con fines comerciales, públicos o sociales, sin contar con la concesión o autorización requerida para ello, supuesto que no se surte en la especie porque al momento de llevar a cabo la visita de verificación la quejosa se encontraba prestando servicios de telecomunicaciones en su modalida</w:t>
      </w:r>
      <w:r w:rsidR="00356766">
        <w:rPr>
          <w:rFonts w:ascii="ITC Avant Garde" w:hAnsi="ITC Avant Garde"/>
          <w:i/>
          <w:sz w:val="20"/>
          <w:szCs w:val="20"/>
        </w:rPr>
        <w:t>d de radiocomunicación privada.</w:t>
      </w:r>
    </w:p>
    <w:p w:rsidR="00ED7329" w:rsidRDefault="00B25FCE"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t xml:space="preserve">La tipicidad es un elemento objetivo de los delitos y de las infracciones administrativas que se integra mediante la función de comprobación de que el hecho imputado (conducta y resultado) se adecua al presupuesto </w:t>
      </w:r>
      <w:r w:rsidR="00356766">
        <w:rPr>
          <w:rFonts w:ascii="ITC Avant Garde" w:hAnsi="ITC Avant Garde"/>
          <w:i/>
          <w:sz w:val="20"/>
          <w:szCs w:val="20"/>
        </w:rPr>
        <w:t>normativo y descriptivo (tipo).</w:t>
      </w:r>
    </w:p>
    <w:p w:rsidR="005C13E3" w:rsidRDefault="00B25FCE" w:rsidP="00356766">
      <w:pPr>
        <w:spacing w:after="240" w:line="360" w:lineRule="auto"/>
        <w:ind w:left="567" w:right="616"/>
        <w:jc w:val="both"/>
        <w:rPr>
          <w:rFonts w:ascii="ITC Avant Garde" w:hAnsi="ITC Avant Garde"/>
          <w:i/>
          <w:sz w:val="20"/>
          <w:szCs w:val="20"/>
        </w:rPr>
        <w:sectPr w:rsidR="005C13E3" w:rsidSect="00FD74BF">
          <w:headerReference w:type="default" r:id="rId13"/>
          <w:pgSz w:w="12240" w:h="15840"/>
          <w:pgMar w:top="1985" w:right="1418" w:bottom="1418" w:left="1418" w:header="709" w:footer="272" w:gutter="0"/>
          <w:cols w:space="708"/>
          <w:docGrid w:linePitch="360"/>
        </w:sectPr>
      </w:pPr>
      <w:r w:rsidRPr="00B25FCE">
        <w:rPr>
          <w:rFonts w:ascii="ITC Avant Garde" w:hAnsi="ITC Avant Garde"/>
          <w:i/>
          <w:sz w:val="20"/>
          <w:szCs w:val="20"/>
        </w:rPr>
        <w:t xml:space="preserve">Por tanto, si en una resolución se establece que en autos se comprobaron los hechos previstos como infracciones en un determinado precepto, ello lleva implícito que se comprobó que el hecho imputado se </w:t>
      </w:r>
      <w:r w:rsidRPr="00111929">
        <w:rPr>
          <w:rFonts w:ascii="ITC Avant Garde" w:hAnsi="ITC Avant Garde"/>
          <w:i/>
          <w:sz w:val="20"/>
          <w:szCs w:val="20"/>
        </w:rPr>
        <w:t xml:space="preserve">adecua </w:t>
      </w:r>
      <w:r w:rsidRPr="00111929">
        <w:rPr>
          <w:rFonts w:ascii="ITC Avant Garde" w:hAnsi="ITC Avant Garde"/>
          <w:b/>
          <w:i/>
          <w:sz w:val="20"/>
          <w:szCs w:val="20"/>
          <w:u w:val="single"/>
        </w:rPr>
        <w:t>en forma perfecta</w:t>
      </w:r>
      <w:r w:rsidRPr="00111929">
        <w:rPr>
          <w:rFonts w:ascii="ITC Avant Garde" w:hAnsi="ITC Avant Garde"/>
          <w:i/>
          <w:sz w:val="20"/>
          <w:szCs w:val="20"/>
          <w:u w:val="single"/>
        </w:rPr>
        <w:t xml:space="preserve"> </w:t>
      </w:r>
      <w:r w:rsidRPr="00B25FCE">
        <w:rPr>
          <w:rFonts w:ascii="ITC Avant Garde" w:hAnsi="ITC Avant Garde"/>
          <w:i/>
          <w:sz w:val="20"/>
          <w:szCs w:val="20"/>
        </w:rPr>
        <w:t>dentro de la hipótesis recogida por el tipo, lo que lógicamente implica identificar correctamente la figura típica con la precisión exacta de sus elementos.</w:t>
      </w:r>
    </w:p>
    <w:p w:rsidR="00ED7329" w:rsidRDefault="00B25FCE" w:rsidP="00356766">
      <w:pPr>
        <w:spacing w:after="240" w:line="360" w:lineRule="auto"/>
        <w:ind w:left="567" w:right="616"/>
        <w:jc w:val="both"/>
        <w:rPr>
          <w:rFonts w:ascii="ITC Avant Garde" w:hAnsi="ITC Avant Garde"/>
          <w:i/>
          <w:sz w:val="20"/>
          <w:szCs w:val="20"/>
        </w:rPr>
      </w:pPr>
      <w:r w:rsidRPr="00B25FCE">
        <w:rPr>
          <w:rFonts w:ascii="ITC Avant Garde" w:hAnsi="ITC Avant Garde"/>
          <w:i/>
          <w:sz w:val="20"/>
          <w:szCs w:val="20"/>
        </w:rPr>
        <w:lastRenderedPageBreak/>
        <w:t>Si como aconteció en el caso, la conducta atribuida a la quejosa no encajó en forma perfecta dentro de la hipótesis normativa de infracción bajo la cual se le sancionó con multa, entonces no resultaba dable considerar, que aquélla conserva el carácter de infractora.</w:t>
      </w:r>
      <w:r w:rsidR="00A66556" w:rsidRPr="00B25FCE">
        <w:rPr>
          <w:rFonts w:ascii="ITC Avant Garde" w:hAnsi="ITC Avant Garde"/>
          <w:i/>
          <w:sz w:val="20"/>
          <w:szCs w:val="20"/>
        </w:rPr>
        <w:t>”</w:t>
      </w:r>
    </w:p>
    <w:p w:rsidR="00ED7329" w:rsidRDefault="00077F8F" w:rsidP="00356766">
      <w:pPr>
        <w:pStyle w:val="Textoindependiente"/>
        <w:tabs>
          <w:tab w:val="left" w:pos="993"/>
        </w:tabs>
        <w:spacing w:after="240" w:line="360" w:lineRule="auto"/>
        <w:jc w:val="both"/>
        <w:rPr>
          <w:rFonts w:ascii="ITC Avant Garde" w:hAnsi="ITC Avant Garde"/>
          <w:b/>
          <w:szCs w:val="20"/>
        </w:rPr>
      </w:pPr>
      <w:r w:rsidRPr="00077F8F">
        <w:rPr>
          <w:rFonts w:ascii="ITC Avant Garde" w:eastAsia="Times New Roman" w:hAnsi="ITC Avant Garde"/>
          <w:b/>
          <w:bCs/>
          <w:color w:val="000000"/>
          <w:lang w:eastAsia="es-MX"/>
        </w:rPr>
        <w:t xml:space="preserve">SEXTO. </w:t>
      </w:r>
      <w:r w:rsidRPr="00077F8F">
        <w:rPr>
          <w:rFonts w:ascii="ITC Avant Garde" w:eastAsia="Times New Roman" w:hAnsi="ITC Avant Garde"/>
          <w:bCs/>
          <w:color w:val="000000"/>
          <w:lang w:eastAsia="es-MX"/>
        </w:rPr>
        <w:t xml:space="preserve">Mediante </w:t>
      </w:r>
      <w:r w:rsidR="004F2926">
        <w:rPr>
          <w:rFonts w:ascii="ITC Avant Garde" w:eastAsia="Times New Roman" w:hAnsi="ITC Avant Garde"/>
          <w:bCs/>
          <w:color w:val="000000"/>
          <w:lang w:eastAsia="es-MX"/>
        </w:rPr>
        <w:t>acuerdo de siete de mayo de dos mil dieciocho, notificado el ocho</w:t>
      </w:r>
      <w:r w:rsidR="00DD6B95">
        <w:rPr>
          <w:rFonts w:ascii="ITC Avant Garde" w:eastAsia="Times New Roman" w:hAnsi="ITC Avant Garde"/>
          <w:bCs/>
          <w:color w:val="000000"/>
          <w:lang w:eastAsia="es-MX"/>
        </w:rPr>
        <w:t xml:space="preserve"> </w:t>
      </w:r>
      <w:r w:rsidRPr="00077F8F">
        <w:rPr>
          <w:rFonts w:ascii="ITC Avant Garde" w:eastAsia="Times New Roman" w:hAnsi="ITC Avant Garde"/>
          <w:bCs/>
          <w:color w:val="000000"/>
          <w:lang w:eastAsia="es-MX"/>
        </w:rPr>
        <w:t xml:space="preserve">de </w:t>
      </w:r>
      <w:r w:rsidR="004F2926">
        <w:rPr>
          <w:rFonts w:ascii="ITC Avant Garde" w:eastAsia="Times New Roman" w:hAnsi="ITC Avant Garde"/>
          <w:bCs/>
          <w:color w:val="000000"/>
          <w:lang w:eastAsia="es-MX"/>
        </w:rPr>
        <w:t>mayo siguiente</w:t>
      </w:r>
      <w:r w:rsidRPr="00077F8F">
        <w:rPr>
          <w:rFonts w:ascii="ITC Avant Garde" w:eastAsia="Times New Roman" w:hAnsi="ITC Avant Garde"/>
          <w:bCs/>
          <w:color w:val="000000"/>
          <w:lang w:eastAsia="es-MX"/>
        </w:rPr>
        <w:t>,</w:t>
      </w:r>
      <w:r w:rsidRPr="00077F8F">
        <w:rPr>
          <w:rFonts w:ascii="ITC Avant Garde" w:eastAsia="Times New Roman" w:hAnsi="ITC Avant Garde"/>
          <w:b/>
          <w:bCs/>
          <w:color w:val="000000"/>
          <w:lang w:eastAsia="es-MX"/>
        </w:rPr>
        <w:t xml:space="preserve"> </w:t>
      </w:r>
      <w:r w:rsidRPr="00077F8F">
        <w:rPr>
          <w:rFonts w:ascii="ITC Avant Garde" w:eastAsia="Times New Roman" w:hAnsi="ITC Avant Garde"/>
          <w:bCs/>
          <w:color w:val="000000"/>
          <w:lang w:eastAsia="es-MX"/>
        </w:rPr>
        <w:t xml:space="preserve">el </w:t>
      </w:r>
      <w:r w:rsidRPr="00077F8F">
        <w:rPr>
          <w:rFonts w:ascii="ITC Avant Garde" w:eastAsia="Times New Roman" w:hAnsi="ITC Avant Garde"/>
          <w:b/>
          <w:bCs/>
          <w:color w:val="000000"/>
          <w:lang w:eastAsia="es-MX"/>
        </w:rPr>
        <w:t>JUZGADO</w:t>
      </w:r>
      <w:r w:rsidR="004F2926">
        <w:rPr>
          <w:rFonts w:ascii="ITC Avant Garde" w:eastAsia="Times New Roman" w:hAnsi="ITC Avant Garde"/>
          <w:b/>
          <w:bCs/>
          <w:color w:val="000000"/>
          <w:lang w:eastAsia="es-MX"/>
        </w:rPr>
        <w:t xml:space="preserve"> PRIMERO</w:t>
      </w:r>
      <w:r w:rsidRPr="00077F8F">
        <w:rPr>
          <w:rFonts w:ascii="ITC Avant Garde" w:eastAsia="Times New Roman" w:hAnsi="ITC Avant Garde"/>
          <w:bCs/>
          <w:color w:val="000000"/>
          <w:lang w:eastAsia="es-MX"/>
        </w:rPr>
        <w:t xml:space="preserve"> requirió a los inte</w:t>
      </w:r>
      <w:r w:rsidR="00FD3EEF">
        <w:rPr>
          <w:rFonts w:ascii="ITC Avant Garde" w:eastAsia="Times New Roman" w:hAnsi="ITC Avant Garde"/>
          <w:bCs/>
          <w:color w:val="000000"/>
          <w:lang w:eastAsia="es-MX"/>
        </w:rPr>
        <w:t>grantes del Pleno del Instituto</w:t>
      </w:r>
      <w:r w:rsidRPr="00077F8F">
        <w:rPr>
          <w:rFonts w:ascii="ITC Avant Garde" w:eastAsia="Times New Roman" w:hAnsi="ITC Avant Garde"/>
          <w:bCs/>
          <w:color w:val="000000"/>
          <w:lang w:eastAsia="es-MX"/>
        </w:rPr>
        <w:t xml:space="preserve"> como autoridad responsable, para que en el término de </w:t>
      </w:r>
      <w:r w:rsidR="004F2926">
        <w:rPr>
          <w:rFonts w:ascii="ITC Avant Garde" w:eastAsia="Times New Roman" w:hAnsi="ITC Avant Garde"/>
          <w:b/>
          <w:bCs/>
          <w:color w:val="000000"/>
          <w:lang w:eastAsia="es-MX"/>
        </w:rPr>
        <w:t>TRES</w:t>
      </w:r>
      <w:r w:rsidRPr="00077F8F">
        <w:rPr>
          <w:rFonts w:ascii="ITC Avant Garde" w:eastAsia="Times New Roman" w:hAnsi="ITC Avant Garde"/>
          <w:b/>
          <w:bCs/>
          <w:color w:val="000000"/>
          <w:lang w:eastAsia="es-MX"/>
        </w:rPr>
        <w:t xml:space="preserve"> DÍAS</w:t>
      </w:r>
      <w:r w:rsidR="00487476">
        <w:rPr>
          <w:rStyle w:val="Refdenotaalpie"/>
          <w:rFonts w:ascii="ITC Avant Garde" w:eastAsia="Times New Roman" w:hAnsi="ITC Avant Garde"/>
          <w:b/>
          <w:bCs/>
          <w:color w:val="000000"/>
          <w:lang w:eastAsia="es-MX"/>
        </w:rPr>
        <w:footnoteReference w:id="1"/>
      </w:r>
      <w:r w:rsidRPr="00077F8F">
        <w:rPr>
          <w:rFonts w:ascii="ITC Avant Garde" w:eastAsia="Times New Roman" w:hAnsi="ITC Avant Garde"/>
          <w:bCs/>
          <w:color w:val="000000"/>
          <w:lang w:eastAsia="es-MX"/>
        </w:rPr>
        <w:t xml:space="preserve"> acrediten el cumplimiento dado a la ejecutoria, dejando insubsistente la resolución </w:t>
      </w:r>
      <w:r w:rsidR="00111929">
        <w:rPr>
          <w:rFonts w:ascii="ITC Avant Garde" w:eastAsia="Times New Roman" w:hAnsi="ITC Avant Garde"/>
          <w:bCs/>
          <w:color w:val="000000"/>
          <w:lang w:eastAsia="es-MX"/>
        </w:rPr>
        <w:t>de doce de julio</w:t>
      </w:r>
      <w:r w:rsidR="00111929" w:rsidRPr="00077F8F">
        <w:rPr>
          <w:rFonts w:ascii="ITC Avant Garde" w:eastAsia="Times New Roman" w:hAnsi="ITC Avant Garde"/>
          <w:bCs/>
          <w:color w:val="000000"/>
          <w:lang w:eastAsia="es-MX"/>
        </w:rPr>
        <w:t xml:space="preserve"> de dos mil diecisiete</w:t>
      </w:r>
      <w:r w:rsidR="00111929">
        <w:rPr>
          <w:rFonts w:ascii="ITC Avant Garde" w:eastAsia="Times New Roman" w:hAnsi="ITC Avant Garde"/>
          <w:bCs/>
          <w:color w:val="000000"/>
          <w:lang w:eastAsia="es-MX"/>
        </w:rPr>
        <w:t xml:space="preserve">, </w:t>
      </w:r>
      <w:r w:rsidR="00A15A76">
        <w:rPr>
          <w:rFonts w:ascii="ITC Avant Garde" w:eastAsia="Times New Roman" w:hAnsi="ITC Avant Garde"/>
          <w:bCs/>
          <w:color w:val="000000"/>
          <w:lang w:eastAsia="es-MX"/>
        </w:rPr>
        <w:t xml:space="preserve">dictada en el </w:t>
      </w:r>
      <w:r w:rsidR="004F2926">
        <w:rPr>
          <w:rFonts w:ascii="ITC Avant Garde" w:eastAsia="Times New Roman" w:hAnsi="ITC Avant Garde"/>
          <w:bCs/>
          <w:color w:val="000000"/>
          <w:lang w:eastAsia="es-MX"/>
        </w:rPr>
        <w:t xml:space="preserve">expediente </w:t>
      </w:r>
      <w:r w:rsidR="004F2926" w:rsidRPr="004F2926">
        <w:rPr>
          <w:rFonts w:ascii="ITC Avant Garde" w:eastAsia="Times New Roman" w:hAnsi="ITC Avant Garde"/>
          <w:b/>
          <w:bCs/>
          <w:color w:val="000000"/>
          <w:lang w:eastAsia="es-MX"/>
        </w:rPr>
        <w:t>E.IFT.UC.DG-SAN.I</w:t>
      </w:r>
      <w:r w:rsidR="00194220">
        <w:rPr>
          <w:rFonts w:ascii="ITC Avant Garde" w:eastAsia="Times New Roman" w:hAnsi="ITC Avant Garde"/>
          <w:b/>
          <w:bCs/>
          <w:color w:val="000000"/>
          <w:lang w:eastAsia="es-MX"/>
        </w:rPr>
        <w:t>I</w:t>
      </w:r>
      <w:r w:rsidR="004F2926" w:rsidRPr="004F2926">
        <w:rPr>
          <w:rFonts w:ascii="ITC Avant Garde" w:eastAsia="Times New Roman" w:hAnsi="ITC Avant Garde"/>
          <w:b/>
          <w:bCs/>
          <w:color w:val="000000"/>
          <w:lang w:eastAsia="es-MX"/>
        </w:rPr>
        <w:t>.0037</w:t>
      </w:r>
      <w:r w:rsidR="00A15A76" w:rsidRPr="004F2926">
        <w:rPr>
          <w:rFonts w:ascii="ITC Avant Garde" w:eastAsia="Times New Roman" w:hAnsi="ITC Avant Garde"/>
          <w:b/>
          <w:bCs/>
          <w:color w:val="000000"/>
          <w:lang w:eastAsia="es-MX"/>
        </w:rPr>
        <w:t>/201</w:t>
      </w:r>
      <w:r w:rsidR="004F2926" w:rsidRPr="004F2926">
        <w:rPr>
          <w:rFonts w:ascii="ITC Avant Garde" w:eastAsia="Times New Roman" w:hAnsi="ITC Avant Garde"/>
          <w:b/>
          <w:bCs/>
          <w:color w:val="000000"/>
          <w:lang w:eastAsia="es-MX"/>
        </w:rPr>
        <w:t>7</w:t>
      </w:r>
      <w:r w:rsidR="00A15A76">
        <w:rPr>
          <w:rFonts w:ascii="ITC Avant Garde" w:eastAsia="Times New Roman" w:hAnsi="ITC Avant Garde"/>
          <w:bCs/>
          <w:color w:val="000000"/>
          <w:lang w:eastAsia="es-MX"/>
        </w:rPr>
        <w:t xml:space="preserve"> aprobada medi</w:t>
      </w:r>
      <w:r w:rsidR="004F2926">
        <w:rPr>
          <w:rFonts w:ascii="ITC Avant Garde" w:eastAsia="Times New Roman" w:hAnsi="ITC Avant Garde"/>
          <w:bCs/>
          <w:color w:val="000000"/>
          <w:lang w:eastAsia="es-MX"/>
        </w:rPr>
        <w:t xml:space="preserve">ante acuerdo número </w:t>
      </w:r>
      <w:r w:rsidR="004F2926" w:rsidRPr="004F2926">
        <w:rPr>
          <w:rFonts w:ascii="ITC Avant Garde" w:eastAsia="Times New Roman" w:hAnsi="ITC Avant Garde"/>
          <w:b/>
          <w:bCs/>
          <w:color w:val="000000"/>
          <w:lang w:eastAsia="es-MX"/>
        </w:rPr>
        <w:t>P/IFT/120717/425</w:t>
      </w:r>
      <w:r w:rsidR="004F2926">
        <w:rPr>
          <w:rFonts w:ascii="ITC Avant Garde" w:eastAsia="Times New Roman" w:hAnsi="ITC Avant Garde"/>
          <w:bCs/>
          <w:color w:val="000000"/>
          <w:lang w:eastAsia="es-MX"/>
        </w:rPr>
        <w:t xml:space="preserve"> adoptado en su XXX</w:t>
      </w:r>
      <w:r w:rsidR="00111929">
        <w:rPr>
          <w:rFonts w:ascii="ITC Avant Garde" w:eastAsia="Times New Roman" w:hAnsi="ITC Avant Garde"/>
          <w:bCs/>
          <w:color w:val="000000"/>
          <w:lang w:eastAsia="es-MX"/>
        </w:rPr>
        <w:t xml:space="preserve"> S</w:t>
      </w:r>
      <w:r w:rsidR="00A15A76">
        <w:rPr>
          <w:rFonts w:ascii="ITC Avant Garde" w:eastAsia="Times New Roman" w:hAnsi="ITC Avant Garde"/>
          <w:bCs/>
          <w:color w:val="000000"/>
          <w:lang w:eastAsia="es-MX"/>
        </w:rPr>
        <w:t xml:space="preserve">esión </w:t>
      </w:r>
      <w:r w:rsidR="00111929">
        <w:rPr>
          <w:rFonts w:ascii="ITC Avant Garde" w:eastAsia="Times New Roman" w:hAnsi="ITC Avant Garde"/>
          <w:bCs/>
          <w:color w:val="000000"/>
          <w:lang w:eastAsia="es-MX"/>
        </w:rPr>
        <w:t>O</w:t>
      </w:r>
      <w:r w:rsidR="00A15A76">
        <w:rPr>
          <w:rFonts w:ascii="ITC Avant Garde" w:eastAsia="Times New Roman" w:hAnsi="ITC Avant Garde"/>
          <w:bCs/>
          <w:color w:val="000000"/>
          <w:lang w:eastAsia="es-MX"/>
        </w:rPr>
        <w:t>rdinaria</w:t>
      </w:r>
      <w:r w:rsidR="00111929">
        <w:rPr>
          <w:rFonts w:ascii="ITC Avant Garde" w:eastAsia="Times New Roman" w:hAnsi="ITC Avant Garde"/>
          <w:bCs/>
          <w:color w:val="000000"/>
          <w:lang w:eastAsia="es-MX"/>
        </w:rPr>
        <w:t xml:space="preserve"> y,</w:t>
      </w:r>
      <w:r w:rsidR="00A15A76">
        <w:rPr>
          <w:rFonts w:ascii="ITC Avant Garde" w:eastAsia="Times New Roman" w:hAnsi="ITC Avant Garde"/>
          <w:bCs/>
          <w:color w:val="000000"/>
          <w:lang w:eastAsia="es-MX"/>
        </w:rPr>
        <w:t xml:space="preserve"> </w:t>
      </w:r>
      <w:r w:rsidRPr="002F26AC">
        <w:rPr>
          <w:rFonts w:ascii="ITC Avant Garde" w:eastAsia="Times New Roman" w:hAnsi="ITC Avant Garde"/>
          <w:b/>
          <w:bCs/>
          <w:color w:val="000000"/>
          <w:u w:val="single"/>
          <w:lang w:eastAsia="es-MX"/>
        </w:rPr>
        <w:t xml:space="preserve">en su </w:t>
      </w:r>
      <w:r w:rsidRPr="0072413A">
        <w:rPr>
          <w:rFonts w:ascii="ITC Avant Garde" w:eastAsia="Times New Roman" w:hAnsi="ITC Avant Garde"/>
          <w:b/>
          <w:bCs/>
          <w:color w:val="000000"/>
          <w:u w:val="single"/>
          <w:lang w:eastAsia="es-MX"/>
        </w:rPr>
        <w:t>lugar</w:t>
      </w:r>
      <w:r w:rsidR="0072413A" w:rsidRPr="0072413A">
        <w:rPr>
          <w:rFonts w:ascii="ITC Avant Garde" w:eastAsia="Times New Roman" w:hAnsi="ITC Avant Garde"/>
          <w:bCs/>
          <w:i/>
          <w:color w:val="000000"/>
          <w:u w:val="single"/>
          <w:lang w:eastAsia="es-MX"/>
        </w:rPr>
        <w:t>,</w:t>
      </w:r>
      <w:r w:rsidRPr="0072413A">
        <w:rPr>
          <w:rFonts w:ascii="ITC Avant Garde" w:eastAsia="Times New Roman" w:hAnsi="ITC Avant Garde"/>
          <w:bCs/>
          <w:i/>
          <w:color w:val="000000"/>
          <w:u w:val="single"/>
          <w:lang w:eastAsia="es-MX"/>
        </w:rPr>
        <w:t xml:space="preserve"> </w:t>
      </w:r>
      <w:r w:rsidR="0072413A" w:rsidRPr="0072413A">
        <w:rPr>
          <w:rFonts w:ascii="ITC Avant Garde" w:hAnsi="ITC Avant Garde"/>
          <w:b/>
          <w:szCs w:val="20"/>
          <w:u w:val="single"/>
        </w:rPr>
        <w:t xml:space="preserve">dicte una nueva en la que, </w:t>
      </w:r>
      <w:r w:rsidR="00990347">
        <w:rPr>
          <w:rFonts w:ascii="ITC Avant Garde" w:hAnsi="ITC Avant Garde"/>
          <w:b/>
          <w:szCs w:val="20"/>
          <w:u w:val="single"/>
        </w:rPr>
        <w:t>tomando en cuenta lo considerado en la sentencia de amparo y en estricto cumplimiento al principio de tipicidad aplicable al derecho administrativo sancionador, resuelva lo que en derecho proceda</w:t>
      </w:r>
      <w:r w:rsidR="007D136D">
        <w:rPr>
          <w:rFonts w:ascii="ITC Avant Garde" w:hAnsi="ITC Avant Garde"/>
          <w:b/>
          <w:szCs w:val="20"/>
          <w:u w:val="single"/>
        </w:rPr>
        <w:t>.</w:t>
      </w:r>
    </w:p>
    <w:p w:rsidR="00ED7329" w:rsidRDefault="007D136D" w:rsidP="00356766">
      <w:pPr>
        <w:pStyle w:val="Textoindependiente"/>
        <w:tabs>
          <w:tab w:val="left" w:pos="993"/>
        </w:tabs>
        <w:spacing w:after="240" w:line="360" w:lineRule="auto"/>
        <w:jc w:val="both"/>
        <w:rPr>
          <w:rFonts w:ascii="ITC Avant Garde" w:hAnsi="ITC Avant Garde"/>
          <w:szCs w:val="20"/>
        </w:rPr>
      </w:pPr>
      <w:r>
        <w:rPr>
          <w:rFonts w:ascii="ITC Avant Garde" w:hAnsi="ITC Avant Garde"/>
          <w:b/>
          <w:szCs w:val="20"/>
        </w:rPr>
        <w:t>S</w:t>
      </w:r>
      <w:r w:rsidR="00111929">
        <w:rPr>
          <w:rFonts w:ascii="ITC Avant Garde" w:hAnsi="ITC Avant Garde"/>
          <w:b/>
          <w:szCs w:val="20"/>
        </w:rPr>
        <w:t>ÉPTIMO.</w:t>
      </w:r>
      <w:r>
        <w:rPr>
          <w:rFonts w:ascii="ITC Avant Garde" w:hAnsi="ITC Avant Garde"/>
          <w:b/>
          <w:szCs w:val="20"/>
        </w:rPr>
        <w:t xml:space="preserve"> </w:t>
      </w:r>
      <w:r w:rsidR="00E831E0">
        <w:rPr>
          <w:rFonts w:ascii="ITC Avant Garde" w:hAnsi="ITC Avant Garde"/>
          <w:szCs w:val="20"/>
        </w:rPr>
        <w:t>Mediante acuerdo de catorce</w:t>
      </w:r>
      <w:r>
        <w:rPr>
          <w:rFonts w:ascii="ITC Avant Garde" w:hAnsi="ITC Avant Garde"/>
          <w:szCs w:val="20"/>
        </w:rPr>
        <w:t xml:space="preserve"> de mayo de dos mil dieciocho, notificado al Instituto el dieciséis siguiente, </w:t>
      </w:r>
      <w:r w:rsidR="00216688">
        <w:rPr>
          <w:rFonts w:ascii="ITC Avant Garde" w:hAnsi="ITC Avant Garde"/>
          <w:szCs w:val="20"/>
        </w:rPr>
        <w:t xml:space="preserve">el </w:t>
      </w:r>
      <w:r w:rsidR="00216688" w:rsidRPr="00111929">
        <w:rPr>
          <w:rFonts w:ascii="ITC Avant Garde" w:hAnsi="ITC Avant Garde"/>
          <w:b/>
          <w:szCs w:val="20"/>
        </w:rPr>
        <w:t>JUZGADO PRIMERO</w:t>
      </w:r>
      <w:r w:rsidR="00216688">
        <w:rPr>
          <w:rFonts w:ascii="ITC Avant Garde" w:hAnsi="ITC Avant Garde"/>
          <w:szCs w:val="20"/>
        </w:rPr>
        <w:t xml:space="preserve"> </w:t>
      </w:r>
      <w:r>
        <w:rPr>
          <w:rFonts w:ascii="ITC Avant Garde" w:hAnsi="ITC Avant Garde"/>
          <w:szCs w:val="20"/>
        </w:rPr>
        <w:t xml:space="preserve">concedió una prórroga de </w:t>
      </w:r>
      <w:r w:rsidRPr="00111929">
        <w:rPr>
          <w:rFonts w:ascii="ITC Avant Garde" w:hAnsi="ITC Avant Garde"/>
          <w:b/>
          <w:szCs w:val="20"/>
        </w:rPr>
        <w:t>DIEZ DÍAS</w:t>
      </w:r>
      <w:r w:rsidR="00FD3EEF">
        <w:rPr>
          <w:rStyle w:val="Refdenotaalpie"/>
          <w:rFonts w:ascii="ITC Avant Garde" w:hAnsi="ITC Avant Garde"/>
          <w:b/>
          <w:szCs w:val="20"/>
        </w:rPr>
        <w:footnoteReference w:id="2"/>
      </w:r>
      <w:r w:rsidR="00216688">
        <w:rPr>
          <w:rFonts w:ascii="ITC Avant Garde" w:hAnsi="ITC Avant Garde"/>
          <w:b/>
          <w:szCs w:val="20"/>
        </w:rPr>
        <w:t xml:space="preserve">, </w:t>
      </w:r>
      <w:r w:rsidR="00216688">
        <w:rPr>
          <w:rFonts w:ascii="ITC Avant Garde" w:hAnsi="ITC Avant Garde"/>
          <w:szCs w:val="20"/>
        </w:rPr>
        <w:t>para acreditar el cumplimiento a dicha ejecutoría</w:t>
      </w:r>
      <w:r w:rsidR="00111929">
        <w:rPr>
          <w:rFonts w:ascii="ITC Avant Garde" w:hAnsi="ITC Avant Garde"/>
          <w:szCs w:val="20"/>
        </w:rPr>
        <w:t>, por lo que</w:t>
      </w:r>
      <w:r w:rsidR="00CA4640" w:rsidRPr="00C3268A">
        <w:rPr>
          <w:rFonts w:ascii="ITC Avant Garde" w:hAnsi="ITC Avant Garde"/>
          <w:szCs w:val="20"/>
        </w:rPr>
        <w:t>:</w:t>
      </w:r>
    </w:p>
    <w:p w:rsidR="00ED7329" w:rsidRPr="00DA0F66" w:rsidRDefault="00CA4640" w:rsidP="00DA0F66">
      <w:pPr>
        <w:pStyle w:val="Ttulo2"/>
        <w:spacing w:before="0" w:after="240" w:line="360" w:lineRule="auto"/>
        <w:jc w:val="center"/>
        <w:rPr>
          <w:rFonts w:ascii="ITC Avant Garde" w:hAnsi="ITC Avant Garde"/>
          <w:b/>
          <w:bCs/>
          <w:color w:val="000000"/>
          <w:sz w:val="22"/>
          <w:szCs w:val="22"/>
          <w:lang w:eastAsia="es-MX"/>
        </w:rPr>
      </w:pPr>
      <w:r w:rsidRPr="00DA0F66">
        <w:rPr>
          <w:rFonts w:ascii="ITC Avant Garde" w:hAnsi="ITC Avant Garde"/>
          <w:b/>
          <w:bCs/>
          <w:color w:val="000000"/>
          <w:sz w:val="22"/>
          <w:szCs w:val="22"/>
          <w:lang w:eastAsia="es-MX"/>
        </w:rPr>
        <w:t xml:space="preserve">CONSIDERANDO </w:t>
      </w:r>
    </w:p>
    <w:p w:rsidR="005C13E3" w:rsidRDefault="00CA4640" w:rsidP="00356766">
      <w:pPr>
        <w:pStyle w:val="Textoindependiente"/>
        <w:tabs>
          <w:tab w:val="left" w:pos="993"/>
        </w:tabs>
        <w:spacing w:after="240" w:line="360" w:lineRule="auto"/>
        <w:jc w:val="both"/>
        <w:rPr>
          <w:rFonts w:ascii="ITC Avant Garde" w:eastAsia="Times New Roman" w:hAnsi="ITC Avant Garde"/>
          <w:b/>
          <w:lang w:eastAsia="es-MX"/>
        </w:rPr>
        <w:sectPr w:rsidR="005C13E3" w:rsidSect="00FD74BF">
          <w:headerReference w:type="default" r:id="rId14"/>
          <w:pgSz w:w="12240" w:h="15840"/>
          <w:pgMar w:top="1985" w:right="1418" w:bottom="1418" w:left="1418" w:header="709" w:footer="272" w:gutter="0"/>
          <w:cols w:space="708"/>
          <w:docGrid w:linePitch="360"/>
        </w:sectPr>
      </w:pPr>
      <w:r>
        <w:rPr>
          <w:rFonts w:ascii="ITC Avant Garde" w:eastAsia="Times New Roman" w:hAnsi="ITC Avant Garde"/>
          <w:b/>
          <w:bCs/>
          <w:color w:val="000000"/>
          <w:lang w:eastAsia="es-MX"/>
        </w:rPr>
        <w:t>ÚNICO</w:t>
      </w:r>
      <w:r w:rsidRPr="00CA4640">
        <w:rPr>
          <w:rFonts w:ascii="ITC Avant Garde" w:eastAsia="Times New Roman" w:hAnsi="ITC Avant Garde"/>
          <w:b/>
          <w:bCs/>
          <w:color w:val="000000"/>
          <w:lang w:eastAsia="es-MX"/>
        </w:rPr>
        <w:t xml:space="preserve">. </w:t>
      </w:r>
      <w:r w:rsidRPr="00F82378">
        <w:rPr>
          <w:rFonts w:ascii="ITC Avant Garde" w:hAnsi="ITC Avant Garde"/>
          <w:bCs/>
          <w:color w:val="000000"/>
          <w:shd w:val="clear" w:color="auto" w:fill="FFFFFF"/>
        </w:rPr>
        <w:t xml:space="preserve">El </w:t>
      </w:r>
      <w:r w:rsidRPr="00F82378">
        <w:rPr>
          <w:rFonts w:ascii="ITC Avant Garde" w:hAnsi="ITC Avant Garde"/>
          <w:b/>
          <w:bCs/>
          <w:color w:val="000000"/>
          <w:shd w:val="clear" w:color="auto" w:fill="FFFFFF"/>
        </w:rPr>
        <w:t xml:space="preserve">TRIBUNAL COLEGIADO </w:t>
      </w:r>
      <w:r w:rsidRPr="00F82378">
        <w:rPr>
          <w:rFonts w:ascii="ITC Avant Garde" w:hAnsi="ITC Avant Garde"/>
          <w:bCs/>
          <w:color w:val="000000"/>
          <w:shd w:val="clear" w:color="auto" w:fill="FFFFFF"/>
        </w:rPr>
        <w:t xml:space="preserve">determinó por </w:t>
      </w:r>
      <w:r>
        <w:rPr>
          <w:rFonts w:ascii="ITC Avant Garde" w:hAnsi="ITC Avant Garde"/>
          <w:bCs/>
          <w:color w:val="000000"/>
          <w:shd w:val="clear" w:color="auto" w:fill="FFFFFF"/>
        </w:rPr>
        <w:t>unanimidad</w:t>
      </w:r>
      <w:r w:rsidRPr="00F82378">
        <w:rPr>
          <w:rFonts w:ascii="ITC Avant Garde" w:hAnsi="ITC Avant Garde"/>
          <w:bCs/>
          <w:color w:val="000000"/>
          <w:shd w:val="clear" w:color="auto" w:fill="FFFFFF"/>
        </w:rPr>
        <w:t xml:space="preserve"> de votos de sus Magistrados Integrantes </w:t>
      </w:r>
      <w:r w:rsidR="007D136D">
        <w:rPr>
          <w:rFonts w:ascii="ITC Avant Garde" w:hAnsi="ITC Avant Garde"/>
          <w:bCs/>
          <w:color w:val="000000"/>
          <w:shd w:val="clear" w:color="auto" w:fill="FFFFFF"/>
        </w:rPr>
        <w:t xml:space="preserve">confirmar la sentencia dictada por el </w:t>
      </w:r>
      <w:r w:rsidR="007D136D" w:rsidRPr="007D136D">
        <w:rPr>
          <w:rFonts w:ascii="ITC Avant Garde" w:hAnsi="ITC Avant Garde"/>
          <w:b/>
          <w:bCs/>
          <w:color w:val="000000"/>
          <w:shd w:val="clear" w:color="auto" w:fill="FFFFFF"/>
        </w:rPr>
        <w:t>JUZGADO PRIMERO</w:t>
      </w:r>
      <w:r w:rsidR="007D136D">
        <w:rPr>
          <w:rFonts w:ascii="ITC Avant Garde" w:hAnsi="ITC Avant Garde"/>
          <w:bCs/>
          <w:color w:val="000000"/>
          <w:shd w:val="clear" w:color="auto" w:fill="FFFFFF"/>
        </w:rPr>
        <w:t xml:space="preserve"> y </w:t>
      </w:r>
      <w:r w:rsidRPr="00F82378">
        <w:rPr>
          <w:rFonts w:ascii="ITC Avant Garde" w:hAnsi="ITC Avant Garde"/>
          <w:bCs/>
          <w:color w:val="000000"/>
          <w:shd w:val="clear" w:color="auto" w:fill="FFFFFF"/>
        </w:rPr>
        <w:t xml:space="preserve">conceder el amparo </w:t>
      </w:r>
      <w:r>
        <w:rPr>
          <w:rFonts w:ascii="ITC Avant Garde" w:hAnsi="ITC Avant Garde"/>
          <w:bCs/>
          <w:color w:val="000000"/>
          <w:shd w:val="clear" w:color="auto" w:fill="FFFFFF"/>
        </w:rPr>
        <w:t xml:space="preserve">interpuesto en contra de la resolución emitida </w:t>
      </w:r>
      <w:r w:rsidRPr="00F82378">
        <w:rPr>
          <w:rFonts w:ascii="ITC Avant Garde" w:hAnsi="ITC Avant Garde"/>
          <w:bCs/>
          <w:color w:val="000000"/>
          <w:shd w:val="clear" w:color="auto" w:fill="FFFFFF"/>
        </w:rPr>
        <w:t xml:space="preserve">en el procedimiento de imposición de </w:t>
      </w:r>
      <w:r w:rsidRPr="00F82378">
        <w:rPr>
          <w:rFonts w:ascii="ITC Avant Garde" w:hAnsi="ITC Avant Garde"/>
          <w:color w:val="000000"/>
          <w:shd w:val="clear" w:color="auto" w:fill="FFFFFF"/>
        </w:rPr>
        <w:t xml:space="preserve">sanción y </w:t>
      </w:r>
      <w:r>
        <w:rPr>
          <w:rFonts w:ascii="ITC Avant Garde" w:hAnsi="ITC Avant Garde"/>
          <w:color w:val="000000"/>
          <w:shd w:val="clear" w:color="auto" w:fill="FFFFFF"/>
        </w:rPr>
        <w:t>declaratoria</w:t>
      </w:r>
      <w:r w:rsidRPr="00F82378">
        <w:rPr>
          <w:rFonts w:ascii="ITC Avant Garde" w:hAnsi="ITC Avant Garde"/>
          <w:color w:val="000000"/>
          <w:shd w:val="clear" w:color="auto" w:fill="FFFFFF"/>
        </w:rPr>
        <w:t xml:space="preserve"> </w:t>
      </w:r>
      <w:r>
        <w:rPr>
          <w:rFonts w:ascii="ITC Avant Garde" w:hAnsi="ITC Avant Garde"/>
          <w:color w:val="000000"/>
          <w:shd w:val="clear" w:color="auto" w:fill="FFFFFF"/>
        </w:rPr>
        <w:t>de</w:t>
      </w:r>
      <w:r w:rsidRPr="00F82378">
        <w:rPr>
          <w:rFonts w:ascii="ITC Avant Garde" w:hAnsi="ITC Avant Garde"/>
          <w:color w:val="000000"/>
          <w:shd w:val="clear" w:color="auto" w:fill="FFFFFF"/>
        </w:rPr>
        <w:t xml:space="preserve"> pérdida de bienes, instalaciones y equipos en beneficio de la Nación</w:t>
      </w:r>
      <w:r>
        <w:rPr>
          <w:rFonts w:ascii="ITC Avant Garde" w:hAnsi="ITC Avant Garde"/>
          <w:color w:val="000000"/>
          <w:shd w:val="clear" w:color="auto" w:fill="FFFFFF"/>
        </w:rPr>
        <w:t xml:space="preserve">, por lo que </w:t>
      </w:r>
      <w:r w:rsidRPr="00443137">
        <w:rPr>
          <w:rFonts w:ascii="ITC Avant Garde" w:eastAsia="Times New Roman" w:hAnsi="ITC Avant Garde"/>
          <w:b/>
          <w:lang w:eastAsia="es-MX"/>
        </w:rPr>
        <w:t>EN ESTRICTO CUMPLIMIENTO</w:t>
      </w:r>
      <w:r w:rsidRPr="00F82378">
        <w:rPr>
          <w:rFonts w:ascii="ITC Avant Garde" w:eastAsia="Times New Roman" w:hAnsi="ITC Avant Garde"/>
          <w:lang w:eastAsia="es-MX"/>
        </w:rPr>
        <w:t xml:space="preserve"> </w:t>
      </w:r>
      <w:r>
        <w:rPr>
          <w:rFonts w:ascii="ITC Avant Garde" w:eastAsia="Times New Roman" w:hAnsi="ITC Avant Garde"/>
          <w:lang w:eastAsia="es-MX"/>
        </w:rPr>
        <w:t>a</w:t>
      </w:r>
      <w:r w:rsidRPr="00F82378">
        <w:rPr>
          <w:rFonts w:ascii="ITC Avant Garde" w:eastAsia="Times New Roman" w:hAnsi="ITC Avant Garde"/>
          <w:lang w:eastAsia="es-MX"/>
        </w:rPr>
        <w:t xml:space="preserve"> la ejecutoria detallada en el cuerpo del presente </w:t>
      </w:r>
      <w:r w:rsidR="00C3268A">
        <w:rPr>
          <w:rFonts w:ascii="ITC Avant Garde" w:eastAsia="Times New Roman" w:hAnsi="ITC Avant Garde"/>
          <w:lang w:eastAsia="es-MX"/>
        </w:rPr>
        <w:t>acuerdo</w:t>
      </w:r>
      <w:r w:rsidRPr="00F82378">
        <w:rPr>
          <w:rFonts w:ascii="ITC Avant Garde" w:eastAsia="Times New Roman" w:hAnsi="ITC Avant Garde"/>
          <w:lang w:eastAsia="es-MX"/>
        </w:rPr>
        <w:t xml:space="preserve">, </w:t>
      </w:r>
      <w:r>
        <w:rPr>
          <w:rFonts w:ascii="ITC Avant Garde" w:eastAsia="Times New Roman" w:hAnsi="ITC Avant Garde"/>
          <w:b/>
          <w:lang w:eastAsia="es-MX"/>
        </w:rPr>
        <w:t xml:space="preserve">LO PROCEDENTE ES DEJAR </w:t>
      </w:r>
      <w:r w:rsidRPr="00443137">
        <w:rPr>
          <w:rFonts w:ascii="ITC Avant Garde" w:eastAsia="Times New Roman" w:hAnsi="ITC Avant Garde"/>
          <w:b/>
          <w:lang w:eastAsia="es-MX"/>
        </w:rPr>
        <w:t xml:space="preserve">INSUBSISTENTE LA RESOLUCIÓN </w:t>
      </w:r>
      <w:r>
        <w:rPr>
          <w:rFonts w:ascii="ITC Avant Garde" w:eastAsia="Times New Roman" w:hAnsi="ITC Avant Garde"/>
          <w:b/>
          <w:lang w:eastAsia="es-MX"/>
        </w:rPr>
        <w:t>EMITIDA</w:t>
      </w:r>
      <w:r w:rsidRPr="00443137">
        <w:rPr>
          <w:rFonts w:ascii="ITC Avant Garde" w:eastAsia="Times New Roman" w:hAnsi="ITC Avant Garde"/>
          <w:b/>
          <w:lang w:eastAsia="es-MX"/>
        </w:rPr>
        <w:t xml:space="preserve"> POR EL PLENO DEL INSTITUTO FEDERA</w:t>
      </w:r>
      <w:r>
        <w:rPr>
          <w:rFonts w:ascii="ITC Avant Garde" w:eastAsia="Times New Roman" w:hAnsi="ITC Avant Garde"/>
          <w:b/>
          <w:lang w:eastAsia="es-MX"/>
        </w:rPr>
        <w:t xml:space="preserve">L DE TELECOMUNICACIONES EN SU </w:t>
      </w:r>
      <w:r w:rsidR="007D136D">
        <w:rPr>
          <w:rFonts w:ascii="ITC Avant Garde" w:eastAsia="Times New Roman" w:hAnsi="ITC Avant Garde"/>
          <w:b/>
          <w:lang w:eastAsia="es-MX"/>
        </w:rPr>
        <w:t>XX</w:t>
      </w:r>
      <w:r>
        <w:rPr>
          <w:rFonts w:ascii="ITC Avant Garde" w:eastAsia="Times New Roman" w:hAnsi="ITC Avant Garde"/>
          <w:b/>
          <w:lang w:eastAsia="es-MX"/>
        </w:rPr>
        <w:t>X</w:t>
      </w:r>
      <w:r w:rsidRPr="00443137">
        <w:rPr>
          <w:rFonts w:ascii="ITC Avant Garde" w:eastAsia="Times New Roman" w:hAnsi="ITC Avant Garde"/>
          <w:b/>
          <w:lang w:eastAsia="es-MX"/>
        </w:rPr>
        <w:t xml:space="preserve"> SESIÓN ORDINARIA CELEBRA</w:t>
      </w:r>
      <w:r w:rsidR="007D136D">
        <w:rPr>
          <w:rFonts w:ascii="ITC Avant Garde" w:eastAsia="Times New Roman" w:hAnsi="ITC Avant Garde"/>
          <w:b/>
          <w:lang w:eastAsia="es-MX"/>
        </w:rPr>
        <w:t>DA EL DOCE</w:t>
      </w:r>
      <w:r>
        <w:rPr>
          <w:rFonts w:ascii="ITC Avant Garde" w:eastAsia="Times New Roman" w:hAnsi="ITC Avant Garde"/>
          <w:b/>
          <w:lang w:eastAsia="es-MX"/>
        </w:rPr>
        <w:t xml:space="preserve"> DE </w:t>
      </w:r>
      <w:r w:rsidR="007D136D">
        <w:rPr>
          <w:rFonts w:ascii="ITC Avant Garde" w:eastAsia="Times New Roman" w:hAnsi="ITC Avant Garde"/>
          <w:b/>
          <w:lang w:eastAsia="es-MX"/>
        </w:rPr>
        <w:t xml:space="preserve">JULIO </w:t>
      </w:r>
      <w:r>
        <w:rPr>
          <w:rFonts w:ascii="ITC Avant Garde" w:eastAsia="Times New Roman" w:hAnsi="ITC Avant Garde"/>
          <w:b/>
          <w:lang w:eastAsia="es-MX"/>
        </w:rPr>
        <w:t>DE DOS MIL DIECI</w:t>
      </w:r>
      <w:r w:rsidR="00194220">
        <w:rPr>
          <w:rFonts w:ascii="ITC Avant Garde" w:eastAsia="Times New Roman" w:hAnsi="ITC Avant Garde"/>
          <w:b/>
          <w:lang w:eastAsia="es-MX"/>
        </w:rPr>
        <w:t>SIETE</w:t>
      </w:r>
      <w:r w:rsidRPr="00443137">
        <w:rPr>
          <w:rFonts w:ascii="ITC Avant Garde" w:eastAsia="Times New Roman" w:hAnsi="ITC Avant Garde"/>
          <w:b/>
          <w:lang w:eastAsia="es-MX"/>
        </w:rPr>
        <w:t xml:space="preserve">, </w:t>
      </w:r>
    </w:p>
    <w:p w:rsidR="00ED7329" w:rsidRDefault="00CA4640" w:rsidP="00356766">
      <w:pPr>
        <w:pStyle w:val="Textoindependiente"/>
        <w:tabs>
          <w:tab w:val="left" w:pos="993"/>
        </w:tabs>
        <w:spacing w:after="240" w:line="360" w:lineRule="auto"/>
        <w:jc w:val="both"/>
        <w:rPr>
          <w:rFonts w:ascii="ITC Avant Garde" w:eastAsia="Times New Roman" w:hAnsi="ITC Avant Garde"/>
          <w:b/>
          <w:bCs/>
          <w:lang w:eastAsia="es-MX"/>
        </w:rPr>
      </w:pPr>
      <w:r w:rsidRPr="00443137">
        <w:rPr>
          <w:rFonts w:ascii="ITC Avant Garde" w:eastAsia="Times New Roman" w:hAnsi="ITC Avant Garde"/>
          <w:b/>
          <w:lang w:eastAsia="es-MX"/>
        </w:rPr>
        <w:lastRenderedPageBreak/>
        <w:t>CONT</w:t>
      </w:r>
      <w:r>
        <w:rPr>
          <w:rFonts w:ascii="ITC Avant Garde" w:eastAsia="Times New Roman" w:hAnsi="ITC Avant Garde"/>
          <w:b/>
          <w:lang w:eastAsia="es-MX"/>
        </w:rPr>
        <w:t xml:space="preserve">ENIDA EN EL ACUERDO </w:t>
      </w:r>
      <w:r w:rsidR="007D136D" w:rsidRPr="004F2926">
        <w:rPr>
          <w:rFonts w:ascii="ITC Avant Garde" w:eastAsia="Times New Roman" w:hAnsi="ITC Avant Garde"/>
          <w:b/>
          <w:bCs/>
          <w:color w:val="000000"/>
          <w:lang w:eastAsia="es-MX"/>
        </w:rPr>
        <w:t>P/IFT/120717/425</w:t>
      </w:r>
      <w:r>
        <w:rPr>
          <w:rFonts w:ascii="ITC Avant Garde" w:eastAsia="Times New Roman" w:hAnsi="ITC Avant Garde"/>
          <w:b/>
          <w:lang w:eastAsia="es-MX"/>
        </w:rPr>
        <w:t>, Y EN SU LUGAR EMITIR</w:t>
      </w:r>
      <w:r w:rsidRPr="002F48DE">
        <w:rPr>
          <w:rFonts w:ascii="ITC Avant Garde" w:eastAsia="Times New Roman" w:hAnsi="ITC Avant Garde"/>
          <w:b/>
          <w:lang w:eastAsia="es-MX"/>
        </w:rPr>
        <w:t xml:space="preserve"> OTRA EN LA QUE </w:t>
      </w:r>
      <w:r w:rsidR="007D136D" w:rsidRPr="007D136D">
        <w:rPr>
          <w:rFonts w:ascii="ITC Avant Garde" w:hAnsi="ITC Avant Garde"/>
          <w:b/>
          <w:szCs w:val="20"/>
        </w:rPr>
        <w:t>TOMANDO EN CUENTA LO CONSIDERADO EN LA SENTENCIA DE AMPARO Y</w:t>
      </w:r>
      <w:r w:rsidR="00194220">
        <w:rPr>
          <w:rFonts w:ascii="ITC Avant Garde" w:hAnsi="ITC Avant Garde"/>
          <w:b/>
          <w:szCs w:val="20"/>
        </w:rPr>
        <w:t>,</w:t>
      </w:r>
      <w:r w:rsidR="007D136D" w:rsidRPr="007D136D">
        <w:rPr>
          <w:rFonts w:ascii="ITC Avant Garde" w:hAnsi="ITC Avant Garde"/>
          <w:b/>
          <w:szCs w:val="20"/>
        </w:rPr>
        <w:t xml:space="preserve"> EN ESTRICTO CUMPLIMIENTO AL PRINCIPIO DE TIPICIDAD APLICABLE AL DERECHO ADMINISTRATIVO SANCIONADOR, RESUELVA LO QUE EN DERECHO PROCEDA</w:t>
      </w:r>
      <w:r w:rsidRPr="00B7058A">
        <w:rPr>
          <w:rFonts w:ascii="ITC Avant Garde" w:eastAsia="Times New Roman" w:hAnsi="ITC Avant Garde"/>
          <w:b/>
          <w:bCs/>
          <w:lang w:eastAsia="es-MX"/>
        </w:rPr>
        <w:t>.</w:t>
      </w:r>
    </w:p>
    <w:p w:rsidR="00ED7329" w:rsidRDefault="00077F8F" w:rsidP="00356766">
      <w:pPr>
        <w:pStyle w:val="Textoindependiente"/>
        <w:tabs>
          <w:tab w:val="left" w:pos="993"/>
        </w:tabs>
        <w:spacing w:after="240" w:line="360" w:lineRule="auto"/>
        <w:jc w:val="both"/>
        <w:rPr>
          <w:rFonts w:ascii="ITC Avant Garde" w:eastAsia="Times New Roman" w:hAnsi="ITC Avant Garde"/>
          <w:lang w:eastAsia="es-MX"/>
        </w:rPr>
      </w:pPr>
      <w:r w:rsidRPr="00F82378">
        <w:rPr>
          <w:rFonts w:ascii="ITC Avant Garde" w:eastAsia="Times New Roman" w:hAnsi="ITC Avant Garde"/>
          <w:lang w:eastAsia="es-MX"/>
        </w:rPr>
        <w:t xml:space="preserve">Por lo expuesto, </w:t>
      </w:r>
      <w:r>
        <w:rPr>
          <w:rFonts w:ascii="ITC Avant Garde" w:eastAsia="Times New Roman" w:hAnsi="ITC Avant Garde"/>
          <w:lang w:eastAsia="es-MX"/>
        </w:rPr>
        <w:t>el Pleno</w:t>
      </w:r>
      <w:r w:rsidRPr="00F82378">
        <w:rPr>
          <w:rFonts w:ascii="ITC Avant Garde" w:eastAsia="Times New Roman" w:hAnsi="ITC Avant Garde"/>
          <w:lang w:eastAsia="es-MX"/>
        </w:rPr>
        <w:t xml:space="preserve"> del Instituto Federal de Telecomunicaciones</w:t>
      </w:r>
      <w:r w:rsidR="00CA4640">
        <w:rPr>
          <w:rFonts w:ascii="ITC Avant Garde" w:eastAsia="Times New Roman" w:hAnsi="ITC Avant Garde"/>
          <w:lang w:eastAsia="es-MX"/>
        </w:rPr>
        <w:t>, emite el siguiente</w:t>
      </w:r>
      <w:r>
        <w:rPr>
          <w:rFonts w:ascii="ITC Avant Garde" w:eastAsia="Times New Roman" w:hAnsi="ITC Avant Garde"/>
          <w:lang w:eastAsia="es-MX"/>
        </w:rPr>
        <w:t>:</w:t>
      </w:r>
    </w:p>
    <w:p w:rsidR="00ED7329" w:rsidRPr="00DA0F66" w:rsidRDefault="00CA4640" w:rsidP="00DA0F66">
      <w:pPr>
        <w:pStyle w:val="Ttulo2"/>
        <w:spacing w:before="0" w:after="240" w:line="360" w:lineRule="auto"/>
        <w:jc w:val="center"/>
        <w:rPr>
          <w:rFonts w:ascii="ITC Avant Garde" w:hAnsi="ITC Avant Garde"/>
          <w:b/>
          <w:bCs/>
          <w:color w:val="000000"/>
          <w:sz w:val="22"/>
          <w:szCs w:val="22"/>
          <w:lang w:eastAsia="es-MX"/>
        </w:rPr>
      </w:pPr>
      <w:r w:rsidRPr="00DA0F66">
        <w:rPr>
          <w:rFonts w:ascii="ITC Avant Garde" w:hAnsi="ITC Avant Garde"/>
          <w:b/>
          <w:bCs/>
          <w:color w:val="000000"/>
          <w:sz w:val="22"/>
          <w:szCs w:val="22"/>
          <w:lang w:eastAsia="es-MX"/>
        </w:rPr>
        <w:t>ACUERDO</w:t>
      </w:r>
    </w:p>
    <w:p w:rsidR="00ED7329" w:rsidRDefault="00DD6B95" w:rsidP="00356766">
      <w:pPr>
        <w:pStyle w:val="Textoindependiente"/>
        <w:tabs>
          <w:tab w:val="left" w:pos="993"/>
        </w:tabs>
        <w:spacing w:after="240" w:line="360" w:lineRule="auto"/>
        <w:jc w:val="both"/>
        <w:rPr>
          <w:rFonts w:ascii="ITC Avant Garde" w:hAnsi="ITC Avant Garde"/>
          <w:b/>
        </w:rPr>
      </w:pPr>
      <w:r w:rsidRPr="00C45D45">
        <w:rPr>
          <w:rFonts w:ascii="ITC Avant Garde" w:eastAsia="Times New Roman" w:hAnsi="ITC Avant Garde"/>
          <w:b/>
          <w:bCs/>
          <w:color w:val="000000"/>
          <w:lang w:eastAsia="es-MX"/>
        </w:rPr>
        <w:t>PRIMERO.</w:t>
      </w:r>
      <w:r w:rsidRPr="00C45D45">
        <w:rPr>
          <w:rFonts w:ascii="ITC Avant Garde" w:eastAsia="Times New Roman" w:hAnsi="ITC Avant Garde"/>
          <w:bCs/>
          <w:color w:val="000000"/>
          <w:lang w:eastAsia="es-MX"/>
        </w:rPr>
        <w:t xml:space="preserve"> En términos de lo expuesto y </w:t>
      </w:r>
      <w:r w:rsidR="00F711D6" w:rsidRPr="00C45D45">
        <w:rPr>
          <w:rFonts w:ascii="ITC Avant Garde" w:eastAsia="Times New Roman" w:hAnsi="ITC Avant Garde"/>
          <w:b/>
          <w:bCs/>
          <w:color w:val="000000"/>
          <w:lang w:eastAsia="es-MX"/>
        </w:rPr>
        <w:t xml:space="preserve">EN ESTRICTO CUMPLIMIENTO DE LA </w:t>
      </w:r>
      <w:r w:rsidR="00F711D6">
        <w:rPr>
          <w:rFonts w:ascii="ITC Avant Garde" w:eastAsia="Times New Roman" w:hAnsi="ITC Avant Garde"/>
          <w:b/>
          <w:bCs/>
          <w:color w:val="000000"/>
          <w:lang w:eastAsia="es-MX"/>
        </w:rPr>
        <w:t xml:space="preserve">EJECUTORIA </w:t>
      </w:r>
      <w:r w:rsidR="00F711D6" w:rsidRPr="00F82378">
        <w:rPr>
          <w:rFonts w:ascii="ITC Avant Garde" w:eastAsia="Times New Roman" w:hAnsi="ITC Avant Garde"/>
          <w:bCs/>
          <w:color w:val="000000"/>
          <w:lang w:eastAsia="es-MX"/>
        </w:rPr>
        <w:t xml:space="preserve">dictada por </w:t>
      </w:r>
      <w:r w:rsidR="00F711D6">
        <w:rPr>
          <w:rFonts w:ascii="ITC Avant Garde" w:eastAsia="Times New Roman" w:hAnsi="ITC Avant Garde"/>
          <w:bCs/>
          <w:color w:val="000000"/>
          <w:lang w:eastAsia="es-MX"/>
        </w:rPr>
        <w:t>el Primer</w:t>
      </w:r>
      <w:r w:rsidR="00F711D6" w:rsidRPr="00F82378">
        <w:rPr>
          <w:rFonts w:ascii="ITC Avant Garde" w:eastAsia="Times New Roman" w:hAnsi="ITC Avant Garde"/>
          <w:bCs/>
          <w:color w:val="000000"/>
          <w:lang w:eastAsia="es-MX"/>
        </w:rPr>
        <w:t xml:space="preserve"> Tribunal Colegiado de Circuito en Materia Administrativa Especializado en Competencia Económica, Radiodifusión y Telecomunicaciones</w:t>
      </w:r>
      <w:r w:rsidR="00F711D6">
        <w:rPr>
          <w:rFonts w:ascii="ITC Avant Garde" w:eastAsia="Times New Roman" w:hAnsi="ITC Avant Garde"/>
          <w:bCs/>
          <w:color w:val="000000"/>
          <w:lang w:eastAsia="es-MX"/>
        </w:rPr>
        <w:t>,</w:t>
      </w:r>
      <w:r w:rsidR="00F711D6" w:rsidRPr="00F82378">
        <w:rPr>
          <w:rFonts w:ascii="ITC Avant Garde" w:eastAsia="Times New Roman" w:hAnsi="ITC Avant Garde"/>
          <w:bCs/>
          <w:color w:val="000000"/>
          <w:lang w:eastAsia="es-MX"/>
        </w:rPr>
        <w:t xml:space="preserve"> en el </w:t>
      </w:r>
      <w:r w:rsidR="00F711D6">
        <w:rPr>
          <w:rFonts w:ascii="ITC Avant Garde" w:eastAsia="Times New Roman" w:hAnsi="ITC Avant Garde"/>
          <w:bCs/>
          <w:color w:val="000000"/>
          <w:lang w:eastAsia="es-MX"/>
        </w:rPr>
        <w:t>expediente</w:t>
      </w:r>
      <w:r w:rsidR="00F711D6" w:rsidRPr="00F82378">
        <w:rPr>
          <w:rFonts w:ascii="ITC Avant Garde" w:eastAsia="Times New Roman" w:hAnsi="ITC Avant Garde"/>
          <w:bCs/>
          <w:color w:val="000000"/>
          <w:lang w:eastAsia="es-MX"/>
        </w:rPr>
        <w:t xml:space="preserve"> </w:t>
      </w:r>
      <w:r w:rsidR="00F711D6">
        <w:rPr>
          <w:rFonts w:ascii="ITC Avant Garde" w:eastAsia="Times New Roman" w:hAnsi="ITC Avant Garde"/>
          <w:b/>
          <w:bCs/>
          <w:color w:val="000000"/>
          <w:lang w:eastAsia="es-MX"/>
        </w:rPr>
        <w:t>R.A. 68/2018</w:t>
      </w:r>
      <w:r w:rsidRPr="00C45D45">
        <w:rPr>
          <w:rFonts w:ascii="ITC Avant Garde" w:eastAsia="Times New Roman" w:hAnsi="ITC Avant Garde"/>
          <w:bCs/>
          <w:color w:val="000000"/>
          <w:lang w:eastAsia="es-MX"/>
        </w:rPr>
        <w:t xml:space="preserve">, el </w:t>
      </w:r>
      <w:r>
        <w:rPr>
          <w:rFonts w:ascii="ITC Avant Garde" w:eastAsia="Times New Roman" w:hAnsi="ITC Avant Garde"/>
          <w:bCs/>
          <w:color w:val="000000"/>
          <w:lang w:eastAsia="es-MX"/>
        </w:rPr>
        <w:t>Pleno</w:t>
      </w:r>
      <w:r w:rsidRPr="00C45D45">
        <w:rPr>
          <w:rFonts w:ascii="ITC Avant Garde" w:eastAsia="Times New Roman" w:hAnsi="ITC Avant Garde"/>
          <w:bCs/>
          <w:color w:val="000000"/>
          <w:lang w:eastAsia="es-MX"/>
        </w:rPr>
        <w:t xml:space="preserve"> del Instituto Federal de Telecomunicaciones deja </w:t>
      </w:r>
      <w:r>
        <w:rPr>
          <w:rFonts w:ascii="ITC Avant Garde" w:eastAsia="Times New Roman" w:hAnsi="ITC Avant Garde"/>
          <w:b/>
          <w:bCs/>
          <w:color w:val="000000"/>
          <w:lang w:eastAsia="es-MX"/>
        </w:rPr>
        <w:t>INSUBSISTENTE</w:t>
      </w:r>
      <w:r w:rsidRPr="00C45D45">
        <w:rPr>
          <w:rFonts w:ascii="ITC Avant Garde" w:eastAsia="Times New Roman" w:hAnsi="ITC Avant Garde"/>
          <w:bCs/>
          <w:color w:val="000000"/>
          <w:lang w:eastAsia="es-MX"/>
        </w:rPr>
        <w:t xml:space="preserve"> la resolución de </w:t>
      </w:r>
      <w:r w:rsidR="00194220">
        <w:rPr>
          <w:rFonts w:ascii="ITC Avant Garde" w:eastAsia="Times New Roman" w:hAnsi="ITC Avant Garde"/>
          <w:bCs/>
          <w:color w:val="000000"/>
          <w:lang w:eastAsia="es-MX"/>
        </w:rPr>
        <w:t>doce</w:t>
      </w:r>
      <w:r>
        <w:rPr>
          <w:rFonts w:ascii="ITC Avant Garde" w:eastAsia="Times New Roman" w:hAnsi="ITC Avant Garde"/>
          <w:bCs/>
          <w:color w:val="000000"/>
          <w:lang w:eastAsia="es-MX"/>
        </w:rPr>
        <w:t xml:space="preserve"> de </w:t>
      </w:r>
      <w:r w:rsidR="00194220">
        <w:rPr>
          <w:rFonts w:ascii="ITC Avant Garde" w:eastAsia="Times New Roman" w:hAnsi="ITC Avant Garde"/>
          <w:bCs/>
          <w:color w:val="000000"/>
          <w:lang w:eastAsia="es-MX"/>
        </w:rPr>
        <w:t>julio</w:t>
      </w:r>
      <w:r>
        <w:rPr>
          <w:rFonts w:ascii="ITC Avant Garde" w:eastAsia="Times New Roman" w:hAnsi="ITC Avant Garde"/>
          <w:bCs/>
          <w:color w:val="000000"/>
          <w:lang w:eastAsia="es-MX"/>
        </w:rPr>
        <w:t xml:space="preserve"> de dos mil diecisiete </w:t>
      </w:r>
      <w:r w:rsidRPr="00C45D45">
        <w:rPr>
          <w:rFonts w:ascii="ITC Avant Garde" w:eastAsia="Times New Roman" w:hAnsi="ITC Avant Garde"/>
          <w:bCs/>
          <w:color w:val="000000"/>
          <w:lang w:eastAsia="es-MX"/>
        </w:rPr>
        <w:t xml:space="preserve">emitida dentro de los autos del expediente </w:t>
      </w:r>
      <w:r w:rsidR="00194220">
        <w:rPr>
          <w:rFonts w:ascii="ITC Avant Garde" w:eastAsia="Times New Roman" w:hAnsi="ITC Avant Garde"/>
          <w:b/>
          <w:bCs/>
          <w:color w:val="000000"/>
          <w:lang w:eastAsia="es-MX"/>
        </w:rPr>
        <w:t>E-IFT.UC.DG-SAN.II</w:t>
      </w:r>
      <w:r w:rsidRPr="003E1176">
        <w:rPr>
          <w:rFonts w:ascii="ITC Avant Garde" w:eastAsia="Times New Roman" w:hAnsi="ITC Avant Garde"/>
          <w:b/>
          <w:bCs/>
          <w:color w:val="000000"/>
          <w:lang w:eastAsia="es-MX"/>
        </w:rPr>
        <w:t>.0</w:t>
      </w:r>
      <w:r w:rsidR="00194220">
        <w:rPr>
          <w:rFonts w:ascii="ITC Avant Garde" w:eastAsia="Times New Roman" w:hAnsi="ITC Avant Garde"/>
          <w:b/>
          <w:bCs/>
          <w:color w:val="000000"/>
          <w:lang w:eastAsia="es-MX"/>
        </w:rPr>
        <w:t>037</w:t>
      </w:r>
      <w:r w:rsidRPr="003E1176">
        <w:rPr>
          <w:rFonts w:ascii="ITC Avant Garde" w:eastAsia="Times New Roman" w:hAnsi="ITC Avant Garde"/>
          <w:b/>
          <w:bCs/>
          <w:color w:val="000000"/>
          <w:lang w:eastAsia="es-MX"/>
        </w:rPr>
        <w:t>/201</w:t>
      </w:r>
      <w:r w:rsidR="00194220">
        <w:rPr>
          <w:rFonts w:ascii="ITC Avant Garde" w:eastAsia="Times New Roman" w:hAnsi="ITC Avant Garde"/>
          <w:b/>
          <w:bCs/>
          <w:color w:val="000000"/>
          <w:lang w:eastAsia="es-MX"/>
        </w:rPr>
        <w:t>7</w:t>
      </w:r>
      <w:r w:rsidRPr="003E1176">
        <w:rPr>
          <w:rFonts w:ascii="ITC Avant Garde" w:eastAsia="Times New Roman" w:hAnsi="ITC Avant Garde"/>
          <w:b/>
          <w:lang w:eastAsia="es-MX"/>
        </w:rPr>
        <w:t xml:space="preserve"> </w:t>
      </w:r>
      <w:r w:rsidR="002F654F" w:rsidRPr="002F654F">
        <w:rPr>
          <w:rFonts w:ascii="ITC Avant Garde" w:eastAsia="Times New Roman" w:hAnsi="ITC Avant Garde"/>
          <w:lang w:eastAsia="es-MX"/>
        </w:rPr>
        <w:t xml:space="preserve">por </w:t>
      </w:r>
      <w:r>
        <w:rPr>
          <w:rFonts w:ascii="ITC Avant Garde" w:eastAsia="Times New Roman" w:hAnsi="ITC Avant Garde"/>
          <w:lang w:eastAsia="es-MX"/>
        </w:rPr>
        <w:t xml:space="preserve">la cual se resolvió imponer a </w:t>
      </w:r>
      <w:r w:rsidR="00194220">
        <w:rPr>
          <w:rFonts w:ascii="ITC Avant Garde" w:eastAsia="Times New Roman" w:hAnsi="ITC Avant Garde"/>
          <w:b/>
          <w:bCs/>
          <w:color w:val="000000"/>
          <w:lang w:eastAsia="es-MX"/>
        </w:rPr>
        <w:t>UQUIFA MÉXICO</w:t>
      </w:r>
      <w:r>
        <w:rPr>
          <w:rFonts w:ascii="ITC Avant Garde" w:eastAsia="Times New Roman" w:hAnsi="ITC Avant Garde"/>
          <w:b/>
          <w:bCs/>
          <w:color w:val="000000"/>
          <w:lang w:eastAsia="es-MX"/>
        </w:rPr>
        <w:t>, S.A. DE C.V</w:t>
      </w:r>
      <w:r w:rsidRPr="00194220">
        <w:rPr>
          <w:rFonts w:ascii="ITC Avant Garde" w:eastAsia="Times New Roman" w:hAnsi="ITC Avant Garde"/>
          <w:b/>
          <w:bCs/>
          <w:color w:val="000000"/>
          <w:lang w:eastAsia="es-MX"/>
        </w:rPr>
        <w:t>.</w:t>
      </w:r>
      <w:r w:rsidRPr="00FD3EEF">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7E1D31">
        <w:rPr>
          <w:rFonts w:ascii="ITC Avant Garde" w:hAnsi="ITC Avant Garde"/>
          <w:bCs/>
          <w:lang w:eastAsia="es-MX"/>
        </w:rPr>
        <w:t xml:space="preserve">una </w:t>
      </w:r>
      <w:r w:rsidRPr="00084820">
        <w:rPr>
          <w:rFonts w:ascii="ITC Avant Garde" w:hAnsi="ITC Avant Garde"/>
        </w:rPr>
        <w:t xml:space="preserve">multa </w:t>
      </w:r>
      <w:r>
        <w:rPr>
          <w:rFonts w:ascii="ITC Avant Garde" w:hAnsi="ITC Avant Garde"/>
        </w:rPr>
        <w:t xml:space="preserve">por la cantidad de </w:t>
      </w:r>
      <w:r w:rsidR="007876B5" w:rsidRPr="00644546">
        <w:rPr>
          <w:rFonts w:ascii="ITC Avant Garde" w:eastAsia="Times New Roman" w:hAnsi="ITC Avant Garde"/>
          <w:b/>
          <w:bCs/>
          <w:color w:val="000000"/>
          <w:lang w:eastAsia="es-MX"/>
        </w:rPr>
        <w:t>$</w:t>
      </w:r>
      <w:r w:rsidR="007876B5">
        <w:rPr>
          <w:rFonts w:ascii="ITC Avant Garde" w:hAnsi="ITC Avant Garde"/>
          <w:b/>
          <w:bCs/>
          <w:color w:val="0000FF"/>
        </w:rPr>
        <w:t xml:space="preserve">“CONFIDENCIAL POR LEY” </w:t>
      </w:r>
      <w:r w:rsidR="00194220">
        <w:rPr>
          <w:rFonts w:ascii="ITC Avant Garde" w:hAnsi="ITC Avant Garde"/>
          <w:b/>
          <w:bCs/>
          <w:lang w:eastAsia="es-MX"/>
        </w:rPr>
        <w:t xml:space="preserve"> M.N)</w:t>
      </w:r>
      <w:r w:rsidR="00194220" w:rsidRPr="00555AEC">
        <w:rPr>
          <w:rFonts w:ascii="ITC Avant Garde" w:hAnsi="ITC Avant Garde"/>
          <w:b/>
          <w:bCs/>
          <w:lang w:eastAsia="es-MX"/>
        </w:rPr>
        <w:t xml:space="preserve"> </w:t>
      </w:r>
      <w:r w:rsidR="00194220" w:rsidRPr="005D6116">
        <w:rPr>
          <w:rFonts w:ascii="ITC Avant Garde" w:eastAsia="Times New Roman" w:hAnsi="ITC Avant Garde"/>
          <w:bCs/>
          <w:color w:val="000000"/>
          <w:lang w:eastAsia="es-MX"/>
        </w:rPr>
        <w:t>por</w:t>
      </w:r>
      <w:r w:rsidR="00194220">
        <w:rPr>
          <w:rFonts w:ascii="ITC Avant Garde" w:eastAsia="Times New Roman" w:hAnsi="ITC Avant Garde"/>
          <w:bCs/>
          <w:color w:val="000000"/>
          <w:lang w:eastAsia="es-MX"/>
        </w:rPr>
        <w:t xml:space="preserve"> </w:t>
      </w:r>
      <w:r w:rsidR="00194220" w:rsidRPr="00084820">
        <w:rPr>
          <w:rFonts w:ascii="ITC Avant Garde" w:eastAsia="Times New Roman" w:hAnsi="ITC Avant Garde"/>
          <w:bCs/>
          <w:color w:val="000000"/>
          <w:lang w:eastAsia="es-MX"/>
        </w:rPr>
        <w:t>presta</w:t>
      </w:r>
      <w:r w:rsidR="00194220">
        <w:rPr>
          <w:rFonts w:ascii="ITC Avant Garde" w:eastAsia="Times New Roman" w:hAnsi="ITC Avant Garde"/>
          <w:bCs/>
          <w:color w:val="000000"/>
          <w:lang w:eastAsia="es-MX"/>
        </w:rPr>
        <w:t>r</w:t>
      </w:r>
      <w:r w:rsidR="00194220" w:rsidRPr="00084820">
        <w:rPr>
          <w:rFonts w:ascii="ITC Avant Garde" w:eastAsia="Times New Roman" w:hAnsi="ITC Avant Garde"/>
          <w:bCs/>
          <w:color w:val="000000"/>
          <w:lang w:eastAsia="es-MX"/>
        </w:rPr>
        <w:t xml:space="preserve"> servicios de telecomunicaciones consistentes en radiocomunicación privada haciendo uso de la frecuencia </w:t>
      </w:r>
      <w:r w:rsidR="00194220">
        <w:rPr>
          <w:rFonts w:ascii="ITC Avant Garde" w:hAnsi="ITC Avant Garde" w:cs="Tahoma"/>
          <w:b/>
        </w:rPr>
        <w:t>168.225 MHz</w:t>
      </w:r>
      <w:r w:rsidR="00DC2773">
        <w:rPr>
          <w:rFonts w:ascii="ITC Avant Garde" w:hAnsi="ITC Avant Garde" w:cs="Tahoma"/>
        </w:rPr>
        <w:t xml:space="preserve"> sin contar con el título habilitante correspondiente</w:t>
      </w:r>
      <w:r w:rsidR="00194220">
        <w:rPr>
          <w:rFonts w:ascii="ITC Avant Garde" w:hAnsi="ITC Avant Garde"/>
        </w:rPr>
        <w:t xml:space="preserve"> </w:t>
      </w:r>
      <w:r w:rsidR="00194220" w:rsidRPr="005D6116">
        <w:rPr>
          <w:rFonts w:ascii="ITC Avant Garde" w:eastAsia="Times New Roman" w:hAnsi="ITC Avant Garde"/>
          <w:bCs/>
          <w:color w:val="000000"/>
          <w:lang w:eastAsia="es-MX"/>
        </w:rPr>
        <w:t xml:space="preserve">y </w:t>
      </w:r>
      <w:r w:rsidR="00194220">
        <w:rPr>
          <w:rFonts w:ascii="ITC Avant Garde" w:eastAsia="Times New Roman" w:hAnsi="ITC Avant Garde"/>
          <w:bCs/>
          <w:color w:val="000000"/>
          <w:lang w:eastAsia="es-MX"/>
        </w:rPr>
        <w:t xml:space="preserve">se </w:t>
      </w:r>
      <w:r w:rsidR="00194220" w:rsidRPr="005D6116">
        <w:rPr>
          <w:rFonts w:ascii="ITC Avant Garde" w:eastAsia="Times New Roman" w:hAnsi="ITC Avant Garde"/>
          <w:bCs/>
          <w:color w:val="000000"/>
          <w:lang w:eastAsia="es-MX"/>
        </w:rPr>
        <w:t>declaró la pérdida en beneficio de la Nación de</w:t>
      </w:r>
      <w:r w:rsidR="00194220">
        <w:rPr>
          <w:rFonts w:ascii="ITC Avant Garde" w:eastAsia="Times New Roman" w:hAnsi="ITC Avant Garde"/>
          <w:bCs/>
          <w:color w:val="000000"/>
          <w:lang w:eastAsia="es-MX"/>
        </w:rPr>
        <w:t xml:space="preserve"> los bienes y </w:t>
      </w:r>
      <w:r w:rsidR="00194220" w:rsidRPr="005D6116">
        <w:rPr>
          <w:rFonts w:ascii="ITC Avant Garde" w:eastAsia="Times New Roman" w:hAnsi="ITC Avant Garde"/>
          <w:bCs/>
          <w:color w:val="000000"/>
          <w:lang w:eastAsia="es-MX"/>
        </w:rPr>
        <w:t>equipo</w:t>
      </w:r>
      <w:r w:rsidR="00194220">
        <w:rPr>
          <w:rFonts w:ascii="ITC Avant Garde" w:eastAsia="Times New Roman" w:hAnsi="ITC Avant Garde"/>
          <w:bCs/>
          <w:color w:val="000000"/>
          <w:lang w:eastAsia="es-MX"/>
        </w:rPr>
        <w:t>s</w:t>
      </w:r>
      <w:r w:rsidR="00194220" w:rsidRPr="005D6116">
        <w:rPr>
          <w:rFonts w:ascii="ITC Avant Garde" w:eastAsia="Times New Roman" w:hAnsi="ITC Avant Garde"/>
          <w:bCs/>
          <w:color w:val="000000"/>
          <w:lang w:eastAsia="es-MX"/>
        </w:rPr>
        <w:t xml:space="preserve"> empleado</w:t>
      </w:r>
      <w:r w:rsidR="00194220">
        <w:rPr>
          <w:rFonts w:ascii="ITC Avant Garde" w:eastAsia="Times New Roman" w:hAnsi="ITC Avant Garde"/>
          <w:bCs/>
          <w:color w:val="000000"/>
          <w:lang w:eastAsia="es-MX"/>
        </w:rPr>
        <w:t>s</w:t>
      </w:r>
      <w:r w:rsidR="00194220" w:rsidRPr="005D6116">
        <w:rPr>
          <w:rFonts w:ascii="ITC Avant Garde" w:eastAsia="Times New Roman" w:hAnsi="ITC Avant Garde"/>
          <w:bCs/>
          <w:color w:val="000000"/>
          <w:lang w:eastAsia="es-MX"/>
        </w:rPr>
        <w:t xml:space="preserve"> en la comisión de la </w:t>
      </w:r>
      <w:r w:rsidR="00194220">
        <w:rPr>
          <w:rFonts w:ascii="ITC Avant Garde" w:eastAsia="Times New Roman" w:hAnsi="ITC Avant Garde"/>
          <w:bCs/>
          <w:color w:val="000000"/>
          <w:lang w:eastAsia="es-MX"/>
        </w:rPr>
        <w:t>infracción</w:t>
      </w:r>
      <w:r>
        <w:rPr>
          <w:rFonts w:ascii="ITC Avant Garde" w:hAnsi="ITC Avant Garde"/>
        </w:rPr>
        <w:t>.</w:t>
      </w:r>
    </w:p>
    <w:p w:rsidR="00ED7329" w:rsidRDefault="00DD6B95" w:rsidP="00356766">
      <w:pPr>
        <w:pStyle w:val="Textoindependiente"/>
        <w:tabs>
          <w:tab w:val="left" w:pos="993"/>
        </w:tabs>
        <w:spacing w:after="240" w:line="360" w:lineRule="auto"/>
        <w:jc w:val="both"/>
        <w:rPr>
          <w:rFonts w:ascii="ITC Avant Garde" w:eastAsia="Times New Roman" w:hAnsi="ITC Avant Garde"/>
          <w:b/>
          <w:lang w:eastAsia="es-MX"/>
        </w:rPr>
      </w:pPr>
      <w:r>
        <w:rPr>
          <w:rFonts w:ascii="ITC Avant Garde" w:eastAsia="Times New Roman" w:hAnsi="ITC Avant Garde"/>
          <w:b/>
          <w:lang w:eastAsia="es-MX"/>
        </w:rPr>
        <w:t xml:space="preserve">SEGUNDO. </w:t>
      </w:r>
      <w:r w:rsidRPr="00F82378">
        <w:rPr>
          <w:rFonts w:ascii="ITC Avant Garde" w:eastAsia="Times New Roman" w:hAnsi="ITC Avant Garde"/>
          <w:lang w:eastAsia="es-MX"/>
        </w:rPr>
        <w:t xml:space="preserve">En términos de lo establecido por el artículo 3, fracción XIV de la </w:t>
      </w:r>
      <w:r w:rsidRPr="003437E9">
        <w:rPr>
          <w:rFonts w:ascii="ITC Avant Garde" w:eastAsia="Times New Roman" w:hAnsi="ITC Avant Garde"/>
          <w:b/>
          <w:lang w:eastAsia="es-MX"/>
        </w:rPr>
        <w:t>LFPA</w:t>
      </w:r>
      <w:r w:rsidRPr="00F82378">
        <w:rPr>
          <w:rFonts w:ascii="ITC Avant Garde" w:eastAsia="Times New Roman" w:hAnsi="ITC Avant Garde"/>
          <w:lang w:eastAsia="es-MX"/>
        </w:rPr>
        <w:t>, se hace de</w:t>
      </w:r>
      <w:r>
        <w:rPr>
          <w:rFonts w:ascii="ITC Avant Garde" w:eastAsia="Times New Roman" w:hAnsi="ITC Avant Garde"/>
          <w:lang w:eastAsia="es-MX"/>
        </w:rPr>
        <w:t>l</w:t>
      </w:r>
      <w:r w:rsidRPr="00F82378">
        <w:rPr>
          <w:rFonts w:ascii="ITC Avant Garde" w:eastAsia="Times New Roman" w:hAnsi="ITC Avant Garde"/>
          <w:lang w:eastAsia="es-MX"/>
        </w:rPr>
        <w:t xml:space="preserve"> conocimiento </w:t>
      </w:r>
      <w:r>
        <w:rPr>
          <w:rFonts w:ascii="ITC Avant Garde" w:eastAsia="Times New Roman" w:hAnsi="ITC Avant Garde"/>
          <w:lang w:eastAsia="es-MX"/>
        </w:rPr>
        <w:t xml:space="preserve">de </w:t>
      </w:r>
      <w:r w:rsidR="00194220">
        <w:rPr>
          <w:rFonts w:ascii="ITC Avant Garde" w:eastAsia="Times New Roman" w:hAnsi="ITC Avant Garde"/>
          <w:b/>
          <w:bCs/>
          <w:color w:val="000000"/>
          <w:lang w:eastAsia="es-MX"/>
        </w:rPr>
        <w:t>UQUIFA MÉXICO, S.A. DE C.V</w:t>
      </w:r>
      <w:r w:rsidR="00194220" w:rsidRPr="00194220">
        <w:rPr>
          <w:rFonts w:ascii="ITC Avant Garde" w:eastAsia="Times New Roman" w:hAnsi="ITC Avant Garde"/>
          <w:b/>
          <w:bCs/>
          <w:color w:val="000000"/>
          <w:lang w:eastAsia="es-MX"/>
        </w:rPr>
        <w:t>.</w:t>
      </w:r>
      <w:r w:rsidRPr="00194220">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F82378">
        <w:rPr>
          <w:rFonts w:ascii="ITC Avant Garde" w:eastAsia="Times New Roman" w:hAnsi="ITC Avant Garde"/>
          <w:lang w:eastAsia="es-MX"/>
        </w:rPr>
        <w:t xml:space="preserve">que en caso de requerirse el expediente del asunto, </w:t>
      </w:r>
      <w:r>
        <w:rPr>
          <w:rFonts w:ascii="ITC Avant Garde" w:eastAsia="Times New Roman" w:hAnsi="ITC Avant Garde"/>
          <w:lang w:eastAsia="es-MX"/>
        </w:rPr>
        <w:t xml:space="preserve">éste </w:t>
      </w:r>
      <w:r w:rsidRPr="00F82378">
        <w:rPr>
          <w:rFonts w:ascii="ITC Avant Garde" w:eastAsia="Times New Roman" w:hAnsi="ITC Avant Garde"/>
          <w:lang w:eastAsia="es-MX"/>
        </w:rPr>
        <w:t xml:space="preserve">podrá ser consultado en las oficinas </w:t>
      </w:r>
      <w:r w:rsidRPr="00F82378">
        <w:rPr>
          <w:rFonts w:ascii="ITC Avant Garde" w:eastAsia="Times New Roman" w:hAnsi="ITC Avant Garde"/>
          <w:bCs/>
          <w:color w:val="000000"/>
          <w:lang w:eastAsia="es-MX"/>
        </w:rPr>
        <w:t xml:space="preserve">de la Unidad de Cumplimiento del Instituto Federal de Telecomunicaciones, con domicilio en </w:t>
      </w:r>
      <w:r w:rsidRPr="00F82378">
        <w:rPr>
          <w:rFonts w:ascii="ITC Avant Garde" w:hAnsi="ITC Avant Garde"/>
          <w:color w:val="000000"/>
        </w:rPr>
        <w:t>Avenida Insurgentes Sur número 838, cuarto piso, Colonia Del Valle, Delegación Benito Juárez, México, Distrito Federal, Código Postal 03100</w:t>
      </w:r>
      <w:r w:rsidRPr="00F82378">
        <w:rPr>
          <w:rFonts w:ascii="ITC Avant Garde" w:eastAsia="Times New Roman" w:hAnsi="ITC Avant Garde"/>
          <w:bCs/>
          <w:color w:val="000000"/>
          <w:lang w:eastAsia="es-MX"/>
        </w:rPr>
        <w:t xml:space="preserve">, </w:t>
      </w:r>
      <w:r w:rsidRPr="00F82378">
        <w:rPr>
          <w:rFonts w:ascii="ITC Avant Garde" w:eastAsia="Times New Roman" w:hAnsi="ITC Avant Garde"/>
          <w:lang w:eastAsia="es-MX"/>
        </w:rPr>
        <w:t xml:space="preserve">(edificio alterno a la sede de este Instituto), </w:t>
      </w:r>
      <w:r w:rsidRPr="00F82378">
        <w:rPr>
          <w:rFonts w:ascii="ITC Avant Garde" w:eastAsia="Times New Roman" w:hAnsi="ITC Avant Garde"/>
          <w:bCs/>
          <w:color w:val="000000"/>
          <w:lang w:eastAsia="es-MX"/>
        </w:rPr>
        <w:t>dentro del siguiente horario: de lunes a jueves de las 9:00 a las 18:</w:t>
      </w:r>
      <w:r>
        <w:rPr>
          <w:rFonts w:ascii="ITC Avant Garde" w:eastAsia="Times New Roman" w:hAnsi="ITC Avant Garde"/>
          <w:bCs/>
          <w:color w:val="000000"/>
          <w:lang w:eastAsia="es-MX"/>
        </w:rPr>
        <w:t>3</w:t>
      </w:r>
      <w:r w:rsidRPr="00F82378">
        <w:rPr>
          <w:rFonts w:ascii="ITC Avant Garde" w:eastAsia="Times New Roman" w:hAnsi="ITC Avant Garde"/>
          <w:bCs/>
          <w:color w:val="000000"/>
          <w:lang w:eastAsia="es-MX"/>
        </w:rPr>
        <w:t xml:space="preserve">0 horas y los viernes de las </w:t>
      </w:r>
      <w:r>
        <w:rPr>
          <w:rFonts w:ascii="ITC Avant Garde" w:eastAsia="Times New Roman" w:hAnsi="ITC Avant Garde"/>
          <w:bCs/>
          <w:color w:val="000000"/>
          <w:lang w:eastAsia="es-MX"/>
        </w:rPr>
        <w:t>9</w:t>
      </w:r>
      <w:r w:rsidRPr="00F82378">
        <w:rPr>
          <w:rFonts w:ascii="ITC Avant Garde" w:eastAsia="Times New Roman" w:hAnsi="ITC Avant Garde"/>
          <w:bCs/>
          <w:color w:val="000000"/>
          <w:lang w:eastAsia="es-MX"/>
        </w:rPr>
        <w:t>:</w:t>
      </w:r>
      <w:r>
        <w:rPr>
          <w:rFonts w:ascii="ITC Avant Garde" w:eastAsia="Times New Roman" w:hAnsi="ITC Avant Garde"/>
          <w:bCs/>
          <w:color w:val="000000"/>
          <w:lang w:eastAsia="es-MX"/>
        </w:rPr>
        <w:t>0</w:t>
      </w:r>
      <w:r w:rsidRPr="00F82378">
        <w:rPr>
          <w:rFonts w:ascii="ITC Avant Garde" w:eastAsia="Times New Roman" w:hAnsi="ITC Avant Garde"/>
          <w:bCs/>
          <w:color w:val="000000"/>
          <w:lang w:eastAsia="es-MX"/>
        </w:rPr>
        <w:t>0 a las 1</w:t>
      </w:r>
      <w:r>
        <w:rPr>
          <w:rFonts w:ascii="ITC Avant Garde" w:eastAsia="Times New Roman" w:hAnsi="ITC Avant Garde"/>
          <w:bCs/>
          <w:color w:val="000000"/>
          <w:lang w:eastAsia="es-MX"/>
        </w:rPr>
        <w:t>5</w:t>
      </w:r>
      <w:r w:rsidRPr="00F82378">
        <w:rPr>
          <w:rFonts w:ascii="ITC Avant Garde" w:eastAsia="Times New Roman" w:hAnsi="ITC Avant Garde"/>
          <w:bCs/>
          <w:color w:val="000000"/>
          <w:lang w:eastAsia="es-MX"/>
        </w:rPr>
        <w:t>:</w:t>
      </w:r>
      <w:r>
        <w:rPr>
          <w:rFonts w:ascii="ITC Avant Garde" w:eastAsia="Times New Roman" w:hAnsi="ITC Avant Garde"/>
          <w:bCs/>
          <w:color w:val="000000"/>
          <w:lang w:eastAsia="es-MX"/>
        </w:rPr>
        <w:t>0</w:t>
      </w:r>
      <w:r w:rsidRPr="00F82378">
        <w:rPr>
          <w:rFonts w:ascii="ITC Avant Garde" w:eastAsia="Times New Roman" w:hAnsi="ITC Avant Garde"/>
          <w:bCs/>
          <w:color w:val="000000"/>
          <w:lang w:eastAsia="es-MX"/>
        </w:rPr>
        <w:t>0</w:t>
      </w:r>
      <w:r>
        <w:rPr>
          <w:rFonts w:ascii="ITC Avant Garde" w:eastAsia="Times New Roman" w:hAnsi="ITC Avant Garde"/>
          <w:bCs/>
          <w:color w:val="000000"/>
          <w:lang w:eastAsia="es-MX"/>
        </w:rPr>
        <w:t xml:space="preserve"> horas</w:t>
      </w:r>
      <w:r w:rsidRPr="00F82378">
        <w:rPr>
          <w:rFonts w:ascii="ITC Avant Garde" w:eastAsia="Times New Roman" w:hAnsi="ITC Avant Garde"/>
          <w:bCs/>
          <w:color w:val="000000"/>
          <w:lang w:eastAsia="es-MX"/>
        </w:rPr>
        <w:t>.</w:t>
      </w:r>
    </w:p>
    <w:p w:rsidR="005C13E3" w:rsidRDefault="00DD6B95" w:rsidP="00356766">
      <w:pPr>
        <w:pStyle w:val="Textoindependiente"/>
        <w:tabs>
          <w:tab w:val="left" w:pos="993"/>
        </w:tabs>
        <w:spacing w:after="240" w:line="360" w:lineRule="auto"/>
        <w:jc w:val="both"/>
        <w:rPr>
          <w:rFonts w:ascii="ITC Avant Garde" w:eastAsia="Times New Roman" w:hAnsi="ITC Avant Garde"/>
          <w:lang w:eastAsia="es-MX"/>
        </w:rPr>
        <w:sectPr w:rsidR="005C13E3" w:rsidSect="00FD74BF">
          <w:headerReference w:type="default" r:id="rId15"/>
          <w:pgSz w:w="12240" w:h="15840"/>
          <w:pgMar w:top="1985" w:right="1418" w:bottom="1418" w:left="1418" w:header="709" w:footer="272" w:gutter="0"/>
          <w:cols w:space="708"/>
          <w:docGrid w:linePitch="360"/>
        </w:sectPr>
      </w:pPr>
      <w:r>
        <w:rPr>
          <w:rFonts w:ascii="ITC Avant Garde" w:eastAsia="Times New Roman" w:hAnsi="ITC Avant Garde"/>
          <w:b/>
          <w:lang w:eastAsia="es-MX"/>
        </w:rPr>
        <w:t>TERCERO</w:t>
      </w:r>
      <w:r w:rsidRPr="00F82378">
        <w:rPr>
          <w:rFonts w:ascii="ITC Avant Garde" w:eastAsia="Times New Roman" w:hAnsi="ITC Avant Garde"/>
          <w:b/>
          <w:lang w:eastAsia="es-MX"/>
        </w:rPr>
        <w:t xml:space="preserve">. </w:t>
      </w:r>
      <w:r w:rsidRPr="00F82378">
        <w:rPr>
          <w:rFonts w:ascii="ITC Avant Garde" w:eastAsia="Times New Roman" w:hAnsi="ITC Avant Garde"/>
          <w:lang w:eastAsia="es-MX"/>
        </w:rPr>
        <w:t xml:space="preserve">Se instruye a la Unidad de Cumplimiento para que notifique </w:t>
      </w:r>
      <w:r>
        <w:rPr>
          <w:rFonts w:ascii="ITC Avant Garde" w:eastAsia="Times New Roman" w:hAnsi="ITC Avant Garde"/>
          <w:lang w:eastAsia="es-MX"/>
        </w:rPr>
        <w:t xml:space="preserve">personalmente a </w:t>
      </w:r>
      <w:r w:rsidR="00194220">
        <w:rPr>
          <w:rFonts w:ascii="ITC Avant Garde" w:eastAsia="Times New Roman" w:hAnsi="ITC Avant Garde"/>
          <w:b/>
          <w:bCs/>
          <w:color w:val="000000"/>
          <w:lang w:eastAsia="es-MX"/>
        </w:rPr>
        <w:t>UQUIFA MÉXICO, S.A. DE C.V</w:t>
      </w:r>
      <w:r w:rsidR="00194220" w:rsidRPr="00194220">
        <w:rPr>
          <w:rFonts w:ascii="ITC Avant Garde" w:eastAsia="Times New Roman" w:hAnsi="ITC Avant Garde"/>
          <w:b/>
          <w:bCs/>
          <w:color w:val="000000"/>
          <w:lang w:eastAsia="es-MX"/>
        </w:rPr>
        <w:t>.</w:t>
      </w:r>
      <w:r w:rsidRPr="00194220">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00356766">
        <w:rPr>
          <w:rFonts w:ascii="ITC Avant Garde" w:eastAsia="Times New Roman" w:hAnsi="ITC Avant Garde"/>
          <w:lang w:eastAsia="es-MX"/>
        </w:rPr>
        <w:t>la presente resolución.</w:t>
      </w:r>
    </w:p>
    <w:p w:rsidR="00ED7329" w:rsidRDefault="00DD6B95" w:rsidP="00356766">
      <w:pPr>
        <w:tabs>
          <w:tab w:val="left" w:pos="993"/>
        </w:tabs>
        <w:spacing w:after="240" w:line="360" w:lineRule="auto"/>
        <w:jc w:val="both"/>
        <w:rPr>
          <w:rFonts w:ascii="ITC Avant Garde" w:eastAsia="Times New Roman" w:hAnsi="ITC Avant Garde"/>
          <w:bCs/>
          <w:lang w:eastAsia="es-MX"/>
        </w:rPr>
      </w:pPr>
      <w:r w:rsidRPr="00564560">
        <w:rPr>
          <w:rFonts w:ascii="ITC Avant Garde" w:eastAsia="Times New Roman" w:hAnsi="ITC Avant Garde"/>
          <w:b/>
          <w:bCs/>
          <w:lang w:eastAsia="es-MX"/>
        </w:rPr>
        <w:lastRenderedPageBreak/>
        <w:t>CUARTO.</w:t>
      </w:r>
      <w:r>
        <w:rPr>
          <w:rFonts w:ascii="ITC Avant Garde" w:eastAsia="Times New Roman" w:hAnsi="ITC Avant Garde"/>
          <w:b/>
          <w:bCs/>
          <w:lang w:eastAsia="es-MX"/>
        </w:rPr>
        <w:t xml:space="preserve"> </w:t>
      </w:r>
      <w:r w:rsidRPr="00F82378">
        <w:rPr>
          <w:rFonts w:ascii="ITC Avant Garde" w:eastAsia="Times New Roman" w:hAnsi="ITC Avant Garde"/>
          <w:lang w:eastAsia="es-MX"/>
        </w:rPr>
        <w:t>Se instruye a la Unidad de Asuntos Jurídicos del Instituto, para que una vez</w:t>
      </w:r>
      <w:r w:rsidR="00025207">
        <w:rPr>
          <w:rFonts w:ascii="ITC Avant Garde" w:eastAsia="Times New Roman" w:hAnsi="ITC Avant Garde"/>
          <w:lang w:eastAsia="es-MX"/>
        </w:rPr>
        <w:t xml:space="preserve"> que reciba copia certificada del presente acuerdo</w:t>
      </w:r>
      <w:r w:rsidRPr="00F82378">
        <w:rPr>
          <w:rFonts w:ascii="ITC Avant Garde" w:eastAsia="Times New Roman" w:hAnsi="ITC Avant Garde"/>
          <w:lang w:eastAsia="es-MX"/>
        </w:rPr>
        <w:t xml:space="preserve">, así como de sus constancias de notificación por parte de la Unidad de Cumplimiento, con fundamento en el artículo 52 en relación con el 55 fracción III del Estatuto Orgánico del Instituto Federal de Telecomunicaciones, gire oficio al </w:t>
      </w:r>
      <w:r>
        <w:rPr>
          <w:rFonts w:ascii="ITC Avant Garde" w:eastAsia="Times New Roman" w:hAnsi="ITC Avant Garde"/>
          <w:b/>
          <w:bCs/>
          <w:color w:val="000000"/>
          <w:lang w:eastAsia="es-MX"/>
        </w:rPr>
        <w:t xml:space="preserve">JUZGADO </w:t>
      </w:r>
      <w:r w:rsidR="00194220">
        <w:rPr>
          <w:rFonts w:ascii="ITC Avant Garde" w:eastAsia="Times New Roman" w:hAnsi="ITC Avant Garde"/>
          <w:b/>
          <w:bCs/>
          <w:color w:val="000000"/>
          <w:lang w:eastAsia="es-MX"/>
        </w:rPr>
        <w:t>PRIMERO</w:t>
      </w:r>
      <w:r w:rsidRPr="00564560">
        <w:rPr>
          <w:rFonts w:ascii="ITC Avant Garde" w:eastAsia="Times New Roman" w:hAnsi="ITC Avant Garde"/>
          <w:bCs/>
          <w:lang w:eastAsia="es-MX"/>
        </w:rPr>
        <w:t xml:space="preserve"> en l</w:t>
      </w:r>
      <w:r>
        <w:rPr>
          <w:rFonts w:ascii="ITC Avant Garde" w:eastAsia="Times New Roman" w:hAnsi="ITC Avant Garde"/>
          <w:bCs/>
          <w:lang w:eastAsia="es-MX"/>
        </w:rPr>
        <w:t xml:space="preserve">os autos del juicio de amparo </w:t>
      </w:r>
      <w:r w:rsidR="00194220">
        <w:rPr>
          <w:rFonts w:ascii="ITC Avant Garde" w:eastAsia="Times New Roman" w:hAnsi="ITC Avant Garde"/>
          <w:b/>
          <w:bCs/>
          <w:lang w:eastAsia="es-MX"/>
        </w:rPr>
        <w:t>1373</w:t>
      </w:r>
      <w:r>
        <w:rPr>
          <w:rFonts w:ascii="ITC Avant Garde" w:eastAsia="Times New Roman" w:hAnsi="ITC Avant Garde"/>
          <w:b/>
          <w:bCs/>
          <w:lang w:eastAsia="es-MX"/>
        </w:rPr>
        <w:t>/2017</w:t>
      </w:r>
      <w:r w:rsidRPr="00564560">
        <w:rPr>
          <w:rFonts w:ascii="ITC Avant Garde" w:eastAsia="Times New Roman" w:hAnsi="ITC Avant Garde"/>
          <w:bCs/>
          <w:lang w:eastAsia="es-MX"/>
        </w:rPr>
        <w:t>, a efecto de informar y acreditar adecuad</w:t>
      </w:r>
      <w:bookmarkStart w:id="0" w:name="_GoBack"/>
      <w:bookmarkEnd w:id="0"/>
      <w:r w:rsidRPr="00564560">
        <w:rPr>
          <w:rFonts w:ascii="ITC Avant Garde" w:eastAsia="Times New Roman" w:hAnsi="ITC Avant Garde"/>
          <w:bCs/>
          <w:lang w:eastAsia="es-MX"/>
        </w:rPr>
        <w:t xml:space="preserve">amente el debido cumplimiento </w:t>
      </w:r>
      <w:r w:rsidR="00194220">
        <w:rPr>
          <w:rFonts w:ascii="ITC Avant Garde" w:eastAsia="Times New Roman" w:hAnsi="ITC Avant Garde"/>
          <w:bCs/>
          <w:lang w:eastAsia="es-MX"/>
        </w:rPr>
        <w:t>de la ejecutoria</w:t>
      </w:r>
      <w:r>
        <w:rPr>
          <w:rFonts w:ascii="ITC Avant Garde" w:eastAsia="Times New Roman" w:hAnsi="ITC Avant Garde"/>
          <w:bCs/>
          <w:lang w:eastAsia="es-MX"/>
        </w:rPr>
        <w:t xml:space="preserve"> </w:t>
      </w:r>
      <w:r w:rsidRPr="00564560">
        <w:rPr>
          <w:rFonts w:ascii="ITC Avant Garde" w:eastAsia="Times New Roman" w:hAnsi="ITC Avant Garde"/>
          <w:bCs/>
          <w:lang w:eastAsia="es-MX"/>
        </w:rPr>
        <w:t xml:space="preserve">dictada por el </w:t>
      </w:r>
      <w:r>
        <w:rPr>
          <w:rFonts w:ascii="ITC Avant Garde" w:eastAsia="Times New Roman" w:hAnsi="ITC Avant Garde"/>
          <w:b/>
          <w:bCs/>
          <w:color w:val="000000"/>
          <w:lang w:eastAsia="es-MX"/>
        </w:rPr>
        <w:t>TRIBUNAL COLEGIADO</w:t>
      </w:r>
      <w:r w:rsidRPr="00564560">
        <w:rPr>
          <w:rFonts w:ascii="ITC Avant Garde" w:eastAsia="Times New Roman" w:hAnsi="ITC Avant Garde"/>
          <w:bCs/>
          <w:lang w:eastAsia="es-MX"/>
        </w:rPr>
        <w:t xml:space="preserve"> </w:t>
      </w:r>
      <w:r>
        <w:rPr>
          <w:rFonts w:ascii="ITC Avant Garde" w:eastAsia="Times New Roman" w:hAnsi="ITC Avant Garde"/>
          <w:bCs/>
          <w:lang w:eastAsia="es-MX"/>
        </w:rPr>
        <w:t xml:space="preserve">el </w:t>
      </w:r>
      <w:r w:rsidR="00194220">
        <w:rPr>
          <w:rFonts w:ascii="ITC Avant Garde" w:eastAsia="Times New Roman" w:hAnsi="ITC Avant Garde"/>
          <w:bCs/>
          <w:lang w:eastAsia="es-MX"/>
        </w:rPr>
        <w:t>veintiséis de abril de dos mil dieciocho</w:t>
      </w:r>
      <w:r w:rsidRPr="00564560">
        <w:rPr>
          <w:rFonts w:ascii="ITC Avant Garde" w:eastAsia="Times New Roman" w:hAnsi="ITC Avant Garde"/>
          <w:bCs/>
          <w:lang w:eastAsia="es-MX"/>
        </w:rPr>
        <w:t>.</w:t>
      </w:r>
    </w:p>
    <w:p w:rsidR="00ED7329" w:rsidRDefault="00DD6B95" w:rsidP="00356766">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
          <w:bCs/>
          <w:lang w:eastAsia="es-MX"/>
        </w:rPr>
        <w:t>QUINTO</w:t>
      </w:r>
      <w:r>
        <w:rPr>
          <w:rFonts w:ascii="ITC Avant Garde" w:eastAsia="Times New Roman" w:hAnsi="ITC Avant Garde"/>
          <w:bCs/>
          <w:lang w:eastAsia="es-MX"/>
        </w:rPr>
        <w:t xml:space="preserve">. </w:t>
      </w:r>
      <w:r w:rsidR="00472A3F">
        <w:rPr>
          <w:rFonts w:ascii="ITC Avant Garde" w:eastAsia="Times New Roman" w:hAnsi="ITC Avant Garde"/>
          <w:bCs/>
          <w:color w:val="000000"/>
          <w:lang w:eastAsia="es-MX"/>
        </w:rPr>
        <w:t>En</w:t>
      </w:r>
      <w:r w:rsidR="0048761F">
        <w:rPr>
          <w:rFonts w:ascii="ITC Avant Garde" w:eastAsia="Times New Roman" w:hAnsi="ITC Avant Garde"/>
          <w:b/>
          <w:bCs/>
          <w:color w:val="000000"/>
          <w:lang w:eastAsia="es-MX"/>
        </w:rPr>
        <w:t xml:space="preserve"> ESTRICTO CUMPLIMIENTO DE LA EJECUTORIA DE REFERENCIA, </w:t>
      </w:r>
      <w:r w:rsidR="0048761F">
        <w:rPr>
          <w:rFonts w:ascii="ITC Avant Garde" w:eastAsia="Times New Roman" w:hAnsi="ITC Avant Garde"/>
          <w:bCs/>
          <w:color w:val="000000"/>
          <w:lang w:eastAsia="es-MX"/>
        </w:rPr>
        <w:t>este Pleno del Instituto Federal de Telecomunicaciones emitirá</w:t>
      </w:r>
      <w:r>
        <w:rPr>
          <w:rFonts w:ascii="ITC Avant Garde" w:eastAsia="Times New Roman" w:hAnsi="ITC Avant Garde"/>
          <w:bCs/>
          <w:lang w:eastAsia="es-MX"/>
        </w:rPr>
        <w:t xml:space="preserve"> una nueva resolución en el presente asunto, en la que, </w:t>
      </w:r>
      <w:r w:rsidR="00025207" w:rsidRPr="00025207">
        <w:rPr>
          <w:rFonts w:ascii="ITC Avant Garde" w:hAnsi="ITC Avant Garde"/>
          <w:szCs w:val="20"/>
        </w:rPr>
        <w:t>en estricto cumplimiento al principio de tipicidad aplicable al derecho administrativo sancionador,</w:t>
      </w:r>
      <w:r w:rsidR="00111929">
        <w:rPr>
          <w:rFonts w:ascii="ITC Avant Garde" w:hAnsi="ITC Avant Garde"/>
          <w:szCs w:val="20"/>
        </w:rPr>
        <w:t xml:space="preserve"> se</w:t>
      </w:r>
      <w:r w:rsidR="00025207" w:rsidRPr="00025207">
        <w:rPr>
          <w:rFonts w:ascii="ITC Avant Garde" w:hAnsi="ITC Avant Garde"/>
          <w:szCs w:val="20"/>
        </w:rPr>
        <w:t xml:space="preserve"> resuelva lo que en derecho proceda</w:t>
      </w:r>
      <w:r>
        <w:rPr>
          <w:rFonts w:ascii="ITC Avant Garde" w:eastAsia="Times New Roman" w:hAnsi="ITC Avant Garde"/>
          <w:bCs/>
          <w:lang w:eastAsia="es-MX"/>
        </w:rPr>
        <w:t>.</w:t>
      </w:r>
    </w:p>
    <w:p w:rsidR="00ED7329" w:rsidRDefault="00DD6B95" w:rsidP="00356766">
      <w:pPr>
        <w:spacing w:after="240" w:line="360" w:lineRule="auto"/>
        <w:jc w:val="both"/>
        <w:rPr>
          <w:rFonts w:ascii="ITC Avant Garde" w:eastAsia="Times New Roman" w:hAnsi="ITC Avant Garde"/>
          <w:b/>
          <w:bCs/>
          <w:color w:val="000000"/>
          <w:lang w:val="es-ES" w:eastAsia="es-MX"/>
        </w:rPr>
      </w:pPr>
      <w:r w:rsidRPr="003C1516">
        <w:rPr>
          <w:rFonts w:ascii="ITC Avant Garde" w:eastAsia="Times New Roman" w:hAnsi="ITC Avant Garde"/>
          <w:bCs/>
          <w:lang w:eastAsia="es-MX"/>
        </w:rPr>
        <w:t xml:space="preserve">Así lo </w:t>
      </w:r>
      <w:r w:rsidR="0070318F">
        <w:rPr>
          <w:rFonts w:ascii="ITC Avant Garde" w:eastAsia="Times New Roman" w:hAnsi="ITC Avant Garde"/>
          <w:bCs/>
          <w:lang w:eastAsia="es-MX"/>
        </w:rPr>
        <w:t>acordó</w:t>
      </w:r>
      <w:r w:rsidRPr="003C1516">
        <w:rPr>
          <w:rFonts w:ascii="ITC Avant Garde" w:eastAsia="Times New Roman" w:hAnsi="ITC Avant Garde"/>
          <w:bCs/>
          <w:lang w:eastAsia="es-MX"/>
        </w:rPr>
        <w:t xml:space="preserve"> el Pleno del Instituto Federal de Telecomunicaciones, con fundam</w:t>
      </w:r>
      <w:r>
        <w:rPr>
          <w:rFonts w:ascii="ITC Avant Garde" w:eastAsia="Times New Roman" w:hAnsi="ITC Avant Garde"/>
          <w:bCs/>
          <w:lang w:eastAsia="es-MX"/>
        </w:rPr>
        <w:t>ento en los artículos señalados en el presente acuerdo.</w:t>
      </w:r>
    </w:p>
    <w:p w:rsidR="00ED7329" w:rsidRDefault="00F36905" w:rsidP="00497688">
      <w:pPr>
        <w:spacing w:after="240" w:line="240" w:lineRule="auto"/>
        <w:jc w:val="both"/>
        <w:rPr>
          <w:rFonts w:ascii="ITC Avant Garde" w:hAnsi="ITC Avant Garde"/>
          <w:sz w:val="14"/>
          <w:szCs w:val="14"/>
        </w:rPr>
      </w:pPr>
      <w:r w:rsidRPr="00F36905">
        <w:rPr>
          <w:rFonts w:ascii="ITC Avant Garde" w:hAnsi="ITC Avant Garde"/>
          <w:sz w:val="14"/>
          <w:szCs w:val="14"/>
          <w:lang w:val="es-ES" w:eastAsia="es-ES"/>
        </w:rPr>
        <w:t xml:space="preserve">El presente Acuerdo fue aprobado por el Pleno del Instituto Federal de Telecomunicaciones en su XVIII Sesión Ordinaria celebrada el 23 de mayo de 2018, por </w:t>
      </w:r>
      <w:r w:rsidRPr="00F36905">
        <w:rPr>
          <w:rFonts w:ascii="ITC Avant Garde" w:hAnsi="ITC Avant Garde"/>
          <w:bCs/>
          <w:sz w:val="14"/>
          <w:szCs w:val="14"/>
          <w:lang w:val="es-ES" w:eastAsia="es-ES"/>
        </w:rPr>
        <w:t>unanimidad</w:t>
      </w:r>
      <w:r w:rsidRPr="00F36905">
        <w:rPr>
          <w:rFonts w:ascii="ITC Avant Garde" w:hAnsi="ITC Avant Garde"/>
          <w:sz w:val="14"/>
          <w:szCs w:val="14"/>
          <w:lang w:val="es-ES" w:eastAsia="es-ES"/>
        </w:rPr>
        <w:t xml:space="preserve"> de votos de los Comisionados Gabriel Oswaldo Contreras Saldívar, María Elena </w:t>
      </w:r>
      <w:proofErr w:type="spellStart"/>
      <w:r w:rsidRPr="00F36905">
        <w:rPr>
          <w:rFonts w:ascii="ITC Avant Garde" w:hAnsi="ITC Avant Garde"/>
          <w:sz w:val="14"/>
          <w:szCs w:val="14"/>
          <w:lang w:val="es-ES" w:eastAsia="es-ES"/>
        </w:rPr>
        <w:t>Estavillo</w:t>
      </w:r>
      <w:proofErr w:type="spellEnd"/>
      <w:r w:rsidRPr="00F36905">
        <w:rPr>
          <w:rFonts w:ascii="ITC Avant Garde" w:hAnsi="ITC Avant Garde"/>
          <w:sz w:val="14"/>
          <w:szCs w:val="14"/>
          <w:lang w:val="es-ES" w:eastAsia="es-ES"/>
        </w:rPr>
        <w:t xml:space="preserve"> Flores, </w:t>
      </w:r>
      <w:r w:rsidRPr="00F36905">
        <w:rPr>
          <w:rFonts w:ascii="ITC Avant Garde" w:hAnsi="ITC Avant Garde"/>
          <w:sz w:val="14"/>
          <w:szCs w:val="14"/>
          <w:lang w:eastAsia="es-MX"/>
        </w:rPr>
        <w:t xml:space="preserve">Mario Germán </w:t>
      </w:r>
      <w:proofErr w:type="spellStart"/>
      <w:r w:rsidRPr="00F36905">
        <w:rPr>
          <w:rFonts w:ascii="ITC Avant Garde" w:hAnsi="ITC Avant Garde"/>
          <w:sz w:val="14"/>
          <w:szCs w:val="14"/>
          <w:lang w:eastAsia="es-MX"/>
        </w:rPr>
        <w:t>Fromow</w:t>
      </w:r>
      <w:proofErr w:type="spellEnd"/>
      <w:r w:rsidRPr="00F36905">
        <w:rPr>
          <w:rFonts w:ascii="ITC Avant Garde" w:hAnsi="ITC Avant Garde"/>
          <w:sz w:val="14"/>
          <w:szCs w:val="14"/>
          <w:lang w:eastAsia="es-MX"/>
        </w:rPr>
        <w:t xml:space="preserve"> Rangel, Adolfo Cuevas Teja, Javier Juárez Mojica, Arturo Robles </w:t>
      </w:r>
      <w:proofErr w:type="spellStart"/>
      <w:r w:rsidRPr="00F36905">
        <w:rPr>
          <w:rFonts w:ascii="ITC Avant Garde" w:hAnsi="ITC Avant Garde"/>
          <w:sz w:val="14"/>
          <w:szCs w:val="14"/>
          <w:lang w:eastAsia="es-MX"/>
        </w:rPr>
        <w:t>Rovalo</w:t>
      </w:r>
      <w:proofErr w:type="spellEnd"/>
      <w:r w:rsidRPr="00F36905">
        <w:rPr>
          <w:rFonts w:ascii="ITC Avant Garde" w:hAnsi="ITC Avant Garde"/>
          <w:sz w:val="14"/>
          <w:szCs w:val="14"/>
          <w:lang w:eastAsia="es-MX"/>
        </w:rPr>
        <w:t xml:space="preserve"> y </w:t>
      </w:r>
      <w:proofErr w:type="spellStart"/>
      <w:r w:rsidRPr="00F36905">
        <w:rPr>
          <w:rFonts w:ascii="ITC Avant Garde" w:hAnsi="ITC Avant Garde"/>
          <w:sz w:val="14"/>
          <w:szCs w:val="14"/>
          <w:lang w:eastAsia="es-MX"/>
        </w:rPr>
        <w:t>Sóstenes</w:t>
      </w:r>
      <w:proofErr w:type="spellEnd"/>
      <w:r w:rsidRPr="00F36905">
        <w:rPr>
          <w:rFonts w:ascii="ITC Avant Garde" w:hAnsi="ITC Avant Garde"/>
          <w:sz w:val="14"/>
          <w:szCs w:val="14"/>
          <w:lang w:eastAsia="es-MX"/>
        </w:rPr>
        <w:t xml:space="preserve">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P/IFT/230518/395.</w:t>
      </w:r>
    </w:p>
    <w:p w:rsidR="00F42350" w:rsidRPr="00F36905" w:rsidRDefault="00F36905" w:rsidP="00497688">
      <w:pPr>
        <w:spacing w:after="240" w:line="240" w:lineRule="auto"/>
        <w:ind w:right="49"/>
        <w:jc w:val="both"/>
        <w:rPr>
          <w:rFonts w:ascii="ITC Avant Garde" w:eastAsia="Times New Roman" w:hAnsi="ITC Avant Garde"/>
          <w:bCs/>
          <w:sz w:val="14"/>
          <w:szCs w:val="14"/>
          <w:lang w:eastAsia="es-MX"/>
        </w:rPr>
      </w:pPr>
      <w:r w:rsidRPr="00F36905">
        <w:rPr>
          <w:rFonts w:ascii="ITC Avant Garde" w:hAnsi="ITC Avant Garde"/>
          <w:sz w:val="14"/>
          <w:szCs w:val="14"/>
          <w:lang w:val="es-ES"/>
        </w:rPr>
        <w:t xml:space="preserve">El Comisionado Adolfo Cuevas Teja, previendo su ausencia justificada a la sesión, emitió su voto razonado por escrito, </w:t>
      </w:r>
      <w:r w:rsidRPr="00F36905">
        <w:rPr>
          <w:rFonts w:ascii="ITC Avant Garde" w:hAnsi="ITC Avant Garde"/>
          <w:sz w:val="14"/>
          <w:szCs w:val="14"/>
        </w:rPr>
        <w:t xml:space="preserve">en términos de los artículos </w:t>
      </w:r>
      <w:r w:rsidRPr="00F36905">
        <w:rPr>
          <w:rFonts w:ascii="ITC Avant Garde" w:hAnsi="ITC Avant Garde"/>
          <w:sz w:val="14"/>
          <w:szCs w:val="14"/>
          <w:lang w:val="es-ES"/>
        </w:rPr>
        <w:t>45 tercer párrafo de la Ley Federal de Telecomunicaciones y Radiodifusión, y 8 segundo párrafo del Estatuto Orgánico del Instituto Federal de Telecomunicaciones.</w:t>
      </w:r>
    </w:p>
    <w:sectPr w:rsidR="00F42350" w:rsidRPr="00F36905" w:rsidSect="00FD74BF">
      <w:headerReference w:type="default" r:id="rId16"/>
      <w:pgSz w:w="12240" w:h="15840"/>
      <w:pgMar w:top="1985" w:right="1418" w:bottom="1418"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60" w:rsidRDefault="00B45260" w:rsidP="003B7118">
      <w:pPr>
        <w:spacing w:after="0" w:line="240" w:lineRule="auto"/>
      </w:pPr>
      <w:r>
        <w:separator/>
      </w:r>
    </w:p>
  </w:endnote>
  <w:endnote w:type="continuationSeparator" w:id="0">
    <w:p w:rsidR="00B45260" w:rsidRDefault="00B45260" w:rsidP="003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8F" w:rsidRPr="0036012E" w:rsidRDefault="00077F8F" w:rsidP="00F479A7">
    <w:pPr>
      <w:pStyle w:val="Piedepgina"/>
      <w:jc w:val="center"/>
      <w:rPr>
        <w:sz w:val="20"/>
      </w:rPr>
    </w:pPr>
    <w:r w:rsidRPr="0036012E">
      <w:rPr>
        <w:rFonts w:ascii="ITC Avant Garde" w:eastAsia="Times New Roman" w:hAnsi="ITC Avant Garde"/>
        <w:bCs/>
        <w:color w:val="000000"/>
        <w:sz w:val="20"/>
        <w:lang w:eastAsia="es-MX"/>
      </w:rPr>
      <w:t xml:space="preserve">Página </w:t>
    </w:r>
    <w:r w:rsidRPr="0036012E">
      <w:rPr>
        <w:rFonts w:ascii="ITC Avant Garde" w:eastAsia="Times New Roman" w:hAnsi="ITC Avant Garde"/>
        <w:bCs/>
        <w:color w:val="000000"/>
        <w:sz w:val="20"/>
        <w:lang w:eastAsia="es-MX"/>
      </w:rPr>
      <w:fldChar w:fldCharType="begin"/>
    </w:r>
    <w:r w:rsidRPr="0036012E">
      <w:rPr>
        <w:rFonts w:ascii="ITC Avant Garde" w:eastAsia="Times New Roman" w:hAnsi="ITC Avant Garde"/>
        <w:bCs/>
        <w:color w:val="000000"/>
        <w:sz w:val="20"/>
        <w:lang w:eastAsia="es-MX"/>
      </w:rPr>
      <w:instrText>PAGE</w:instrText>
    </w:r>
    <w:r w:rsidRPr="0036012E">
      <w:rPr>
        <w:rFonts w:ascii="ITC Avant Garde" w:eastAsia="Times New Roman" w:hAnsi="ITC Avant Garde"/>
        <w:bCs/>
        <w:color w:val="000000"/>
        <w:sz w:val="20"/>
        <w:lang w:eastAsia="es-MX"/>
      </w:rPr>
      <w:fldChar w:fldCharType="separate"/>
    </w:r>
    <w:r w:rsidR="00497688">
      <w:rPr>
        <w:rFonts w:ascii="ITC Avant Garde" w:eastAsia="Times New Roman" w:hAnsi="ITC Avant Garde"/>
        <w:bCs/>
        <w:noProof/>
        <w:color w:val="000000"/>
        <w:sz w:val="20"/>
        <w:lang w:eastAsia="es-MX"/>
      </w:rPr>
      <w:t>10</w:t>
    </w:r>
    <w:r w:rsidRPr="0036012E">
      <w:rPr>
        <w:rFonts w:ascii="ITC Avant Garde" w:eastAsia="Times New Roman" w:hAnsi="ITC Avant Garde"/>
        <w:bCs/>
        <w:color w:val="000000"/>
        <w:sz w:val="20"/>
        <w:lang w:eastAsia="es-MX"/>
      </w:rPr>
      <w:fldChar w:fldCharType="end"/>
    </w:r>
    <w:r w:rsidRPr="0036012E">
      <w:rPr>
        <w:rFonts w:ascii="ITC Avant Garde" w:eastAsia="Times New Roman" w:hAnsi="ITC Avant Garde"/>
        <w:bCs/>
        <w:color w:val="000000"/>
        <w:sz w:val="20"/>
        <w:lang w:eastAsia="es-MX"/>
      </w:rPr>
      <w:t xml:space="preserve"> de </w:t>
    </w:r>
    <w:r w:rsidRPr="0036012E">
      <w:rPr>
        <w:rFonts w:ascii="ITC Avant Garde" w:eastAsia="Times New Roman" w:hAnsi="ITC Avant Garde"/>
        <w:bCs/>
        <w:color w:val="000000"/>
        <w:sz w:val="20"/>
        <w:lang w:eastAsia="es-MX"/>
      </w:rPr>
      <w:fldChar w:fldCharType="begin"/>
    </w:r>
    <w:r w:rsidRPr="0036012E">
      <w:rPr>
        <w:rFonts w:ascii="ITC Avant Garde" w:eastAsia="Times New Roman" w:hAnsi="ITC Avant Garde"/>
        <w:bCs/>
        <w:color w:val="000000"/>
        <w:sz w:val="20"/>
        <w:lang w:eastAsia="es-MX"/>
      </w:rPr>
      <w:instrText>NUMPAGES</w:instrText>
    </w:r>
    <w:r w:rsidRPr="0036012E">
      <w:rPr>
        <w:rFonts w:ascii="ITC Avant Garde" w:eastAsia="Times New Roman" w:hAnsi="ITC Avant Garde"/>
        <w:bCs/>
        <w:color w:val="000000"/>
        <w:sz w:val="20"/>
        <w:lang w:eastAsia="es-MX"/>
      </w:rPr>
      <w:fldChar w:fldCharType="separate"/>
    </w:r>
    <w:r w:rsidR="00497688">
      <w:rPr>
        <w:rFonts w:ascii="ITC Avant Garde" w:eastAsia="Times New Roman" w:hAnsi="ITC Avant Garde"/>
        <w:bCs/>
        <w:noProof/>
        <w:color w:val="000000"/>
        <w:sz w:val="20"/>
        <w:lang w:eastAsia="es-MX"/>
      </w:rPr>
      <w:t>12</w:t>
    </w:r>
    <w:r w:rsidRPr="0036012E">
      <w:rPr>
        <w:rFonts w:ascii="ITC Avant Garde" w:eastAsia="Times New Roman" w:hAnsi="ITC Avant Garde"/>
        <w:bCs/>
        <w:color w:val="000000"/>
        <w:sz w:val="20"/>
        <w:lang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60" w:rsidRDefault="00B45260" w:rsidP="003B7118">
      <w:pPr>
        <w:spacing w:after="0" w:line="240" w:lineRule="auto"/>
      </w:pPr>
      <w:r>
        <w:separator/>
      </w:r>
    </w:p>
  </w:footnote>
  <w:footnote w:type="continuationSeparator" w:id="0">
    <w:p w:rsidR="00B45260" w:rsidRDefault="00B45260" w:rsidP="003B7118">
      <w:pPr>
        <w:spacing w:after="0" w:line="240" w:lineRule="auto"/>
      </w:pPr>
      <w:r>
        <w:continuationSeparator/>
      </w:r>
    </w:p>
  </w:footnote>
  <w:footnote w:id="1">
    <w:p w:rsidR="00487476" w:rsidRPr="00F711D6" w:rsidRDefault="00487476" w:rsidP="005C13E3">
      <w:pPr>
        <w:pStyle w:val="Sinespaciado"/>
      </w:pPr>
      <w:r w:rsidRPr="00F711D6">
        <w:rPr>
          <w:vertAlign w:val="superscript"/>
          <w:lang w:eastAsia="es-MX"/>
        </w:rPr>
        <w:footnoteRef/>
      </w:r>
      <w:r w:rsidRPr="00F711D6">
        <w:rPr>
          <w:lang w:eastAsia="es-MX"/>
        </w:rPr>
        <w:t xml:space="preserve"> </w:t>
      </w:r>
      <w:r w:rsidR="004F2926" w:rsidRPr="00F711D6">
        <w:rPr>
          <w:lang w:eastAsia="es-MX"/>
        </w:rPr>
        <w:t>El plazo de tres</w:t>
      </w:r>
      <w:r w:rsidR="002B1C68" w:rsidRPr="00F711D6">
        <w:rPr>
          <w:lang w:eastAsia="es-MX"/>
        </w:rPr>
        <w:t xml:space="preserve"> días comprende el periodo de</w:t>
      </w:r>
      <w:r w:rsidR="004F2926" w:rsidRPr="00F711D6">
        <w:rPr>
          <w:lang w:eastAsia="es-MX"/>
        </w:rPr>
        <w:t xml:space="preserve">l nueve </w:t>
      </w:r>
      <w:r w:rsidR="002B1C68" w:rsidRPr="00F711D6">
        <w:rPr>
          <w:lang w:eastAsia="es-MX"/>
        </w:rPr>
        <w:t xml:space="preserve">al </w:t>
      </w:r>
      <w:r w:rsidR="004F2926" w:rsidRPr="00F711D6">
        <w:rPr>
          <w:lang w:eastAsia="es-MX"/>
        </w:rPr>
        <w:t>once de mayo de dos mil dieciocho</w:t>
      </w:r>
      <w:r w:rsidR="00216688" w:rsidRPr="00F711D6">
        <w:rPr>
          <w:lang w:eastAsia="es-MX"/>
        </w:rPr>
        <w:t>.</w:t>
      </w:r>
    </w:p>
  </w:footnote>
  <w:footnote w:id="2">
    <w:p w:rsidR="00FD3EEF" w:rsidRPr="00F711D6" w:rsidRDefault="00FD3EEF" w:rsidP="005C13E3">
      <w:pPr>
        <w:pStyle w:val="Sinespaciado"/>
      </w:pPr>
      <w:r w:rsidRPr="00F711D6">
        <w:rPr>
          <w:rStyle w:val="Refdenotaalpie"/>
          <w:rFonts w:ascii="ITC Avant Garde" w:hAnsi="ITC Avant Garde"/>
          <w:sz w:val="18"/>
        </w:rPr>
        <w:footnoteRef/>
      </w:r>
      <w:r w:rsidRPr="00F711D6">
        <w:t xml:space="preserve">  </w:t>
      </w:r>
      <w:r w:rsidRPr="00F711D6">
        <w:rPr>
          <w:lang w:eastAsia="es-MX"/>
        </w:rPr>
        <w:t>El plazo de diez días comprende el periodo del diecisiete al treinta de mayo de dos mil dieciocho.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8F" w:rsidRDefault="00B4526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3" w:rsidRPr="00F06985" w:rsidRDefault="005C13E3" w:rsidP="005C13E3">
    <w:pPr>
      <w:ind w:left="-142" w:right="48"/>
      <w:jc w:val="both"/>
      <w:rPr>
        <w:rFonts w:cs="Calibri"/>
        <w:sz w:val="16"/>
        <w:szCs w:val="16"/>
      </w:rPr>
    </w:pPr>
    <w:r w:rsidRPr="00F06985">
      <w:rPr>
        <w:rFonts w:cs="Calibri"/>
        <w:sz w:val="16"/>
        <w:szCs w:val="16"/>
      </w:rPr>
      <w:t xml:space="preserve">De conformidad con los artículos 23 y 116, de la Ley General de Transparencia y Acceso a la Información Pública; 113, fracción </w:t>
    </w:r>
    <w:r>
      <w:rPr>
        <w:rFonts w:cs="Calibri"/>
        <w:sz w:val="16"/>
        <w:szCs w:val="16"/>
      </w:rPr>
      <w:t>I</w:t>
    </w:r>
    <w:r w:rsidRPr="00F06985">
      <w:rPr>
        <w:rFonts w:cs="Calibri"/>
        <w:sz w:val="16"/>
        <w:szCs w:val="16"/>
      </w:rPr>
      <w:t>I, de la Ley Federal de Transparencia y Acceso a la Información Pública; y 47, primer párrafo, de la Ley Federal de Telecomunicaciones y Radiodifusión; así como los lineamientos Trigésimo Octavo fracción I</w:t>
    </w:r>
    <w:r>
      <w:rPr>
        <w:rFonts w:cs="Calibri"/>
        <w:sz w:val="16"/>
        <w:szCs w:val="16"/>
      </w:rPr>
      <w:t>II</w:t>
    </w:r>
    <w:r w:rsidRPr="00F06985">
      <w:rPr>
        <w:rFonts w:cs="Calibri"/>
        <w:sz w:val="16"/>
        <w:szCs w:val="16"/>
      </w:rPr>
      <w:t xml:space="preserve">, </w:t>
    </w:r>
    <w:r>
      <w:rPr>
        <w:rFonts w:cs="Calibri"/>
        <w:sz w:val="16"/>
        <w:szCs w:val="16"/>
      </w:rPr>
      <w:t xml:space="preserve">Cuadragésimo Quinto </w:t>
    </w:r>
    <w:r w:rsidRPr="00F06985">
      <w:rPr>
        <w:rFonts w:cs="Calibri"/>
        <w:sz w:val="16"/>
        <w:szCs w:val="16"/>
      </w:rPr>
      <w:t>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8F" w:rsidRDefault="00B4526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3" w:rsidRPr="005C13E3" w:rsidRDefault="005C13E3" w:rsidP="005C13E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3" w:rsidRPr="00F06985" w:rsidRDefault="005C13E3" w:rsidP="005C13E3">
    <w:pPr>
      <w:ind w:left="-142" w:right="48"/>
      <w:jc w:val="both"/>
      <w:rPr>
        <w:rFonts w:cs="Calibri"/>
        <w:sz w:val="16"/>
        <w:szCs w:val="16"/>
      </w:rPr>
    </w:pPr>
    <w:r w:rsidRPr="00F06985">
      <w:rPr>
        <w:rFonts w:cs="Calibri"/>
        <w:sz w:val="16"/>
        <w:szCs w:val="16"/>
      </w:rPr>
      <w:t xml:space="preserve">De conformidad con los artículos 23 y 116, de la Ley General de Transparencia y Acceso a la Información Pública; 113, fracción </w:t>
    </w:r>
    <w:r>
      <w:rPr>
        <w:rFonts w:cs="Calibri"/>
        <w:sz w:val="16"/>
        <w:szCs w:val="16"/>
      </w:rPr>
      <w:t>I</w:t>
    </w:r>
    <w:r w:rsidRPr="00F06985">
      <w:rPr>
        <w:rFonts w:cs="Calibri"/>
        <w:sz w:val="16"/>
        <w:szCs w:val="16"/>
      </w:rPr>
      <w:t>I, de la Ley Federal de Transparencia y Acceso a la Información Pública; y 47, primer párrafo, de la Ley Federal de Telecomunicaciones y Radiodifusión; así como los lineamientos Trigésimo Octavo fracción I</w:t>
    </w:r>
    <w:r>
      <w:rPr>
        <w:rFonts w:cs="Calibri"/>
        <w:sz w:val="16"/>
        <w:szCs w:val="16"/>
      </w:rPr>
      <w:t>II</w:t>
    </w:r>
    <w:r w:rsidRPr="00F06985">
      <w:rPr>
        <w:rFonts w:cs="Calibri"/>
        <w:sz w:val="16"/>
        <w:szCs w:val="16"/>
      </w:rPr>
      <w:t xml:space="preserve">, </w:t>
    </w:r>
    <w:r>
      <w:rPr>
        <w:rFonts w:cs="Calibri"/>
        <w:sz w:val="16"/>
        <w:szCs w:val="16"/>
      </w:rPr>
      <w:t xml:space="preserve">Cuadragésimo Quinto </w:t>
    </w:r>
    <w:r w:rsidRPr="00F06985">
      <w:rPr>
        <w:rFonts w:cs="Calibri"/>
        <w:sz w:val="16"/>
        <w:szCs w:val="16"/>
      </w:rPr>
      <w:t>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3" w:rsidRPr="005C13E3" w:rsidRDefault="005C13E3" w:rsidP="005C13E3">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3" w:rsidRPr="00F06985" w:rsidRDefault="005C13E3" w:rsidP="005C13E3">
    <w:pPr>
      <w:ind w:left="-142" w:right="48"/>
      <w:jc w:val="both"/>
      <w:rPr>
        <w:rFonts w:cs="Calibri"/>
        <w:sz w:val="16"/>
        <w:szCs w:val="16"/>
      </w:rPr>
    </w:pPr>
    <w:r w:rsidRPr="00F06985">
      <w:rPr>
        <w:rFonts w:cs="Calibri"/>
        <w:sz w:val="16"/>
        <w:szCs w:val="16"/>
      </w:rPr>
      <w:t xml:space="preserve">De conformidad con los artículos 23 y 116, de la Ley General de Transparencia y Acceso a la Información Pública; 113, fracción </w:t>
    </w:r>
    <w:r>
      <w:rPr>
        <w:rFonts w:cs="Calibri"/>
        <w:sz w:val="16"/>
        <w:szCs w:val="16"/>
      </w:rPr>
      <w:t>I</w:t>
    </w:r>
    <w:r w:rsidRPr="00F06985">
      <w:rPr>
        <w:rFonts w:cs="Calibri"/>
        <w:sz w:val="16"/>
        <w:szCs w:val="16"/>
      </w:rPr>
      <w:t>I, de la Ley Federal de Transparencia y Acceso a la Información Pública; y 47, primer párrafo, de la Ley Federal de Telecomunicaciones y Radiodifusión; así como los lineamientos Trigésimo Octavo fracción I</w:t>
    </w:r>
    <w:r>
      <w:rPr>
        <w:rFonts w:cs="Calibri"/>
        <w:sz w:val="16"/>
        <w:szCs w:val="16"/>
      </w:rPr>
      <w:t>II</w:t>
    </w:r>
    <w:r w:rsidRPr="00F06985">
      <w:rPr>
        <w:rFonts w:cs="Calibri"/>
        <w:sz w:val="16"/>
        <w:szCs w:val="16"/>
      </w:rPr>
      <w:t xml:space="preserve">, </w:t>
    </w:r>
    <w:r>
      <w:rPr>
        <w:rFonts w:cs="Calibri"/>
        <w:sz w:val="16"/>
        <w:szCs w:val="16"/>
      </w:rPr>
      <w:t xml:space="preserve">Cuadragésimo Quinto </w:t>
    </w:r>
    <w:r w:rsidRPr="00F06985">
      <w:rPr>
        <w:rFonts w:cs="Calibri"/>
        <w:sz w:val="16"/>
        <w:szCs w:val="16"/>
      </w:rPr>
      <w:t>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3" w:rsidRPr="005C13E3" w:rsidRDefault="005C13E3" w:rsidP="005C13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6CB"/>
    <w:multiLevelType w:val="hybridMultilevel"/>
    <w:tmpl w:val="2B969EA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A173E43"/>
    <w:multiLevelType w:val="hybridMultilevel"/>
    <w:tmpl w:val="F12A6AA0"/>
    <w:lvl w:ilvl="0" w:tplc="BD24AA1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28904C62"/>
    <w:multiLevelType w:val="hybridMultilevel"/>
    <w:tmpl w:val="C27A32BC"/>
    <w:lvl w:ilvl="0" w:tplc="B48CE8F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F71527"/>
    <w:multiLevelType w:val="hybridMultilevel"/>
    <w:tmpl w:val="4E84B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8"/>
    <w:rsid w:val="000001FF"/>
    <w:rsid w:val="00000392"/>
    <w:rsid w:val="0000049A"/>
    <w:rsid w:val="00001917"/>
    <w:rsid w:val="00002B61"/>
    <w:rsid w:val="00002C0C"/>
    <w:rsid w:val="000030BC"/>
    <w:rsid w:val="00003195"/>
    <w:rsid w:val="000031E5"/>
    <w:rsid w:val="000034AE"/>
    <w:rsid w:val="000038C1"/>
    <w:rsid w:val="00003D44"/>
    <w:rsid w:val="0000489D"/>
    <w:rsid w:val="00004977"/>
    <w:rsid w:val="00004BAB"/>
    <w:rsid w:val="00005785"/>
    <w:rsid w:val="00006522"/>
    <w:rsid w:val="000065E8"/>
    <w:rsid w:val="00007020"/>
    <w:rsid w:val="0001224A"/>
    <w:rsid w:val="00013851"/>
    <w:rsid w:val="00013899"/>
    <w:rsid w:val="000139F3"/>
    <w:rsid w:val="000143EB"/>
    <w:rsid w:val="000152E7"/>
    <w:rsid w:val="0001674F"/>
    <w:rsid w:val="000174F8"/>
    <w:rsid w:val="00017897"/>
    <w:rsid w:val="000206EE"/>
    <w:rsid w:val="00022190"/>
    <w:rsid w:val="000228AB"/>
    <w:rsid w:val="0002471D"/>
    <w:rsid w:val="00024ED1"/>
    <w:rsid w:val="00025207"/>
    <w:rsid w:val="000274F5"/>
    <w:rsid w:val="0003039C"/>
    <w:rsid w:val="00030495"/>
    <w:rsid w:val="0003196C"/>
    <w:rsid w:val="00031985"/>
    <w:rsid w:val="000330DD"/>
    <w:rsid w:val="000331B6"/>
    <w:rsid w:val="000341A3"/>
    <w:rsid w:val="000342C2"/>
    <w:rsid w:val="00034AD0"/>
    <w:rsid w:val="000351E1"/>
    <w:rsid w:val="00035982"/>
    <w:rsid w:val="000373A5"/>
    <w:rsid w:val="00040E3C"/>
    <w:rsid w:val="000410DD"/>
    <w:rsid w:val="00042418"/>
    <w:rsid w:val="0004374E"/>
    <w:rsid w:val="00043C93"/>
    <w:rsid w:val="00044ADC"/>
    <w:rsid w:val="00044FFD"/>
    <w:rsid w:val="00046C26"/>
    <w:rsid w:val="00047B7A"/>
    <w:rsid w:val="0005019A"/>
    <w:rsid w:val="000502FD"/>
    <w:rsid w:val="00051AFD"/>
    <w:rsid w:val="00051CC8"/>
    <w:rsid w:val="00052BF1"/>
    <w:rsid w:val="000546E7"/>
    <w:rsid w:val="00054A5C"/>
    <w:rsid w:val="00054D55"/>
    <w:rsid w:val="00055055"/>
    <w:rsid w:val="00055927"/>
    <w:rsid w:val="00055C3F"/>
    <w:rsid w:val="0005631B"/>
    <w:rsid w:val="00056363"/>
    <w:rsid w:val="000568AE"/>
    <w:rsid w:val="00056CF3"/>
    <w:rsid w:val="00056F3E"/>
    <w:rsid w:val="00056F6A"/>
    <w:rsid w:val="000600C9"/>
    <w:rsid w:val="0006084F"/>
    <w:rsid w:val="000617B9"/>
    <w:rsid w:val="000623C9"/>
    <w:rsid w:val="00062437"/>
    <w:rsid w:val="000634CD"/>
    <w:rsid w:val="00064213"/>
    <w:rsid w:val="00064A5D"/>
    <w:rsid w:val="00064DAA"/>
    <w:rsid w:val="00065274"/>
    <w:rsid w:val="000656FA"/>
    <w:rsid w:val="000659B8"/>
    <w:rsid w:val="000676A4"/>
    <w:rsid w:val="000704D3"/>
    <w:rsid w:val="00070B6E"/>
    <w:rsid w:val="00070EA8"/>
    <w:rsid w:val="0007161D"/>
    <w:rsid w:val="000725DC"/>
    <w:rsid w:val="0007271F"/>
    <w:rsid w:val="00072969"/>
    <w:rsid w:val="0007527A"/>
    <w:rsid w:val="00075C13"/>
    <w:rsid w:val="000774FD"/>
    <w:rsid w:val="00077810"/>
    <w:rsid w:val="00077924"/>
    <w:rsid w:val="00077F77"/>
    <w:rsid w:val="00077F8F"/>
    <w:rsid w:val="000803F2"/>
    <w:rsid w:val="00080E1E"/>
    <w:rsid w:val="00080FCA"/>
    <w:rsid w:val="00081DA8"/>
    <w:rsid w:val="000823DB"/>
    <w:rsid w:val="00082CEB"/>
    <w:rsid w:val="000831D3"/>
    <w:rsid w:val="00083E39"/>
    <w:rsid w:val="00084505"/>
    <w:rsid w:val="00084820"/>
    <w:rsid w:val="0008485F"/>
    <w:rsid w:val="00084BC3"/>
    <w:rsid w:val="00084E99"/>
    <w:rsid w:val="0008501A"/>
    <w:rsid w:val="00085E56"/>
    <w:rsid w:val="00085EC8"/>
    <w:rsid w:val="000866C1"/>
    <w:rsid w:val="0008705D"/>
    <w:rsid w:val="00087653"/>
    <w:rsid w:val="000903C8"/>
    <w:rsid w:val="000921A0"/>
    <w:rsid w:val="00092F0F"/>
    <w:rsid w:val="000932EC"/>
    <w:rsid w:val="00093962"/>
    <w:rsid w:val="00093A80"/>
    <w:rsid w:val="00093D80"/>
    <w:rsid w:val="0009426C"/>
    <w:rsid w:val="000943FE"/>
    <w:rsid w:val="000951ED"/>
    <w:rsid w:val="00095861"/>
    <w:rsid w:val="000965FD"/>
    <w:rsid w:val="000968E3"/>
    <w:rsid w:val="000972CF"/>
    <w:rsid w:val="000979B3"/>
    <w:rsid w:val="000A05C0"/>
    <w:rsid w:val="000A19DD"/>
    <w:rsid w:val="000A2C1D"/>
    <w:rsid w:val="000A3854"/>
    <w:rsid w:val="000A4868"/>
    <w:rsid w:val="000A66A7"/>
    <w:rsid w:val="000B07CF"/>
    <w:rsid w:val="000B083E"/>
    <w:rsid w:val="000B247D"/>
    <w:rsid w:val="000B3888"/>
    <w:rsid w:val="000B3A11"/>
    <w:rsid w:val="000B3DE8"/>
    <w:rsid w:val="000B3F10"/>
    <w:rsid w:val="000B46DA"/>
    <w:rsid w:val="000B4FF3"/>
    <w:rsid w:val="000B5AB4"/>
    <w:rsid w:val="000B5D17"/>
    <w:rsid w:val="000B61BB"/>
    <w:rsid w:val="000B64A9"/>
    <w:rsid w:val="000B68D0"/>
    <w:rsid w:val="000B7240"/>
    <w:rsid w:val="000B774F"/>
    <w:rsid w:val="000B7755"/>
    <w:rsid w:val="000B7EFF"/>
    <w:rsid w:val="000C03FC"/>
    <w:rsid w:val="000C05B9"/>
    <w:rsid w:val="000C115D"/>
    <w:rsid w:val="000C1222"/>
    <w:rsid w:val="000C13BC"/>
    <w:rsid w:val="000C144C"/>
    <w:rsid w:val="000C1F20"/>
    <w:rsid w:val="000C2A22"/>
    <w:rsid w:val="000C3634"/>
    <w:rsid w:val="000C38A7"/>
    <w:rsid w:val="000C3C31"/>
    <w:rsid w:val="000C44C7"/>
    <w:rsid w:val="000C4626"/>
    <w:rsid w:val="000C4779"/>
    <w:rsid w:val="000C5297"/>
    <w:rsid w:val="000C5496"/>
    <w:rsid w:val="000C5553"/>
    <w:rsid w:val="000C6EA8"/>
    <w:rsid w:val="000C71B9"/>
    <w:rsid w:val="000C7415"/>
    <w:rsid w:val="000C77BE"/>
    <w:rsid w:val="000C7DB9"/>
    <w:rsid w:val="000D037C"/>
    <w:rsid w:val="000D1124"/>
    <w:rsid w:val="000D20C1"/>
    <w:rsid w:val="000D4B90"/>
    <w:rsid w:val="000D57B3"/>
    <w:rsid w:val="000D6747"/>
    <w:rsid w:val="000D797F"/>
    <w:rsid w:val="000E0B3C"/>
    <w:rsid w:val="000E24AB"/>
    <w:rsid w:val="000E2E38"/>
    <w:rsid w:val="000E2FC9"/>
    <w:rsid w:val="000E3B94"/>
    <w:rsid w:val="000E3D55"/>
    <w:rsid w:val="000E4D57"/>
    <w:rsid w:val="000E60D7"/>
    <w:rsid w:val="000E6D6C"/>
    <w:rsid w:val="000E752B"/>
    <w:rsid w:val="000F0B17"/>
    <w:rsid w:val="000F10EC"/>
    <w:rsid w:val="000F16AA"/>
    <w:rsid w:val="000F1776"/>
    <w:rsid w:val="000F310D"/>
    <w:rsid w:val="000F35A3"/>
    <w:rsid w:val="000F4CC5"/>
    <w:rsid w:val="000F5550"/>
    <w:rsid w:val="000F597D"/>
    <w:rsid w:val="000F7217"/>
    <w:rsid w:val="000F7278"/>
    <w:rsid w:val="000F7306"/>
    <w:rsid w:val="000F7B51"/>
    <w:rsid w:val="00100062"/>
    <w:rsid w:val="00101396"/>
    <w:rsid w:val="00102482"/>
    <w:rsid w:val="001030C9"/>
    <w:rsid w:val="00103A72"/>
    <w:rsid w:val="00103E5A"/>
    <w:rsid w:val="00104767"/>
    <w:rsid w:val="00105AA0"/>
    <w:rsid w:val="00110ACE"/>
    <w:rsid w:val="00111297"/>
    <w:rsid w:val="00111505"/>
    <w:rsid w:val="00111929"/>
    <w:rsid w:val="00112FA9"/>
    <w:rsid w:val="00113856"/>
    <w:rsid w:val="00114430"/>
    <w:rsid w:val="00114BF0"/>
    <w:rsid w:val="00114D14"/>
    <w:rsid w:val="00114EAD"/>
    <w:rsid w:val="001157EA"/>
    <w:rsid w:val="0011628E"/>
    <w:rsid w:val="00116B72"/>
    <w:rsid w:val="001171C7"/>
    <w:rsid w:val="00117DFC"/>
    <w:rsid w:val="0012163F"/>
    <w:rsid w:val="00121782"/>
    <w:rsid w:val="00121ECE"/>
    <w:rsid w:val="0012233F"/>
    <w:rsid w:val="001228DB"/>
    <w:rsid w:val="00122BAB"/>
    <w:rsid w:val="00122D2C"/>
    <w:rsid w:val="001236E7"/>
    <w:rsid w:val="00123AA3"/>
    <w:rsid w:val="00124BCE"/>
    <w:rsid w:val="0012642F"/>
    <w:rsid w:val="001264D1"/>
    <w:rsid w:val="0012676B"/>
    <w:rsid w:val="001311E0"/>
    <w:rsid w:val="00131A7D"/>
    <w:rsid w:val="001329C9"/>
    <w:rsid w:val="001330C3"/>
    <w:rsid w:val="00133F22"/>
    <w:rsid w:val="0013404F"/>
    <w:rsid w:val="001341C6"/>
    <w:rsid w:val="00135210"/>
    <w:rsid w:val="001352D8"/>
    <w:rsid w:val="001363A2"/>
    <w:rsid w:val="001378BC"/>
    <w:rsid w:val="00137BAD"/>
    <w:rsid w:val="00137FEB"/>
    <w:rsid w:val="001412C3"/>
    <w:rsid w:val="0014299A"/>
    <w:rsid w:val="0014352B"/>
    <w:rsid w:val="0014410D"/>
    <w:rsid w:val="00146053"/>
    <w:rsid w:val="00146374"/>
    <w:rsid w:val="00146564"/>
    <w:rsid w:val="00147720"/>
    <w:rsid w:val="00150651"/>
    <w:rsid w:val="00150CAB"/>
    <w:rsid w:val="00150CD0"/>
    <w:rsid w:val="001528D9"/>
    <w:rsid w:val="00152CDF"/>
    <w:rsid w:val="00154BF2"/>
    <w:rsid w:val="00156238"/>
    <w:rsid w:val="001566F6"/>
    <w:rsid w:val="00156E7A"/>
    <w:rsid w:val="0015701C"/>
    <w:rsid w:val="001572E4"/>
    <w:rsid w:val="0015742C"/>
    <w:rsid w:val="001576AD"/>
    <w:rsid w:val="00157917"/>
    <w:rsid w:val="001602ED"/>
    <w:rsid w:val="00160C06"/>
    <w:rsid w:val="00160D23"/>
    <w:rsid w:val="00163306"/>
    <w:rsid w:val="00166BA0"/>
    <w:rsid w:val="00166F13"/>
    <w:rsid w:val="00170547"/>
    <w:rsid w:val="001720E0"/>
    <w:rsid w:val="00173136"/>
    <w:rsid w:val="001735AE"/>
    <w:rsid w:val="001738DB"/>
    <w:rsid w:val="001738EC"/>
    <w:rsid w:val="00173B73"/>
    <w:rsid w:val="00173D1C"/>
    <w:rsid w:val="001741C1"/>
    <w:rsid w:val="00174DDF"/>
    <w:rsid w:val="001753E2"/>
    <w:rsid w:val="0017630E"/>
    <w:rsid w:val="001767F8"/>
    <w:rsid w:val="001774FB"/>
    <w:rsid w:val="001777F5"/>
    <w:rsid w:val="001803D0"/>
    <w:rsid w:val="00180FBB"/>
    <w:rsid w:val="001810B5"/>
    <w:rsid w:val="001821C3"/>
    <w:rsid w:val="0018443C"/>
    <w:rsid w:val="00185F1E"/>
    <w:rsid w:val="00186F10"/>
    <w:rsid w:val="00190AF2"/>
    <w:rsid w:val="00193774"/>
    <w:rsid w:val="00194220"/>
    <w:rsid w:val="00194AFE"/>
    <w:rsid w:val="00195C0E"/>
    <w:rsid w:val="001965A7"/>
    <w:rsid w:val="001A0F04"/>
    <w:rsid w:val="001A245C"/>
    <w:rsid w:val="001A3338"/>
    <w:rsid w:val="001A335A"/>
    <w:rsid w:val="001A3DAD"/>
    <w:rsid w:val="001A3DB5"/>
    <w:rsid w:val="001A4741"/>
    <w:rsid w:val="001A50CC"/>
    <w:rsid w:val="001A66B0"/>
    <w:rsid w:val="001A747E"/>
    <w:rsid w:val="001A781F"/>
    <w:rsid w:val="001A786B"/>
    <w:rsid w:val="001B1E6F"/>
    <w:rsid w:val="001B2E2D"/>
    <w:rsid w:val="001B30DC"/>
    <w:rsid w:val="001B359E"/>
    <w:rsid w:val="001B3A7E"/>
    <w:rsid w:val="001B48A7"/>
    <w:rsid w:val="001B4927"/>
    <w:rsid w:val="001B4C6D"/>
    <w:rsid w:val="001B5BFB"/>
    <w:rsid w:val="001B6083"/>
    <w:rsid w:val="001B6707"/>
    <w:rsid w:val="001B69A8"/>
    <w:rsid w:val="001B7A81"/>
    <w:rsid w:val="001C05EB"/>
    <w:rsid w:val="001C1B72"/>
    <w:rsid w:val="001C2DC6"/>
    <w:rsid w:val="001C2E6A"/>
    <w:rsid w:val="001C34EA"/>
    <w:rsid w:val="001C39DF"/>
    <w:rsid w:val="001C3ACB"/>
    <w:rsid w:val="001C4493"/>
    <w:rsid w:val="001C530E"/>
    <w:rsid w:val="001C59B0"/>
    <w:rsid w:val="001C6ED9"/>
    <w:rsid w:val="001C7C79"/>
    <w:rsid w:val="001D05A5"/>
    <w:rsid w:val="001D09BA"/>
    <w:rsid w:val="001D1CD0"/>
    <w:rsid w:val="001D4891"/>
    <w:rsid w:val="001D4B9A"/>
    <w:rsid w:val="001D6677"/>
    <w:rsid w:val="001D6B04"/>
    <w:rsid w:val="001E0D0E"/>
    <w:rsid w:val="001E15EF"/>
    <w:rsid w:val="001E29AF"/>
    <w:rsid w:val="001E3358"/>
    <w:rsid w:val="001E4F4E"/>
    <w:rsid w:val="001E56B3"/>
    <w:rsid w:val="001E62A9"/>
    <w:rsid w:val="001E6D93"/>
    <w:rsid w:val="001E726A"/>
    <w:rsid w:val="001E73A5"/>
    <w:rsid w:val="001E78AB"/>
    <w:rsid w:val="001E7C84"/>
    <w:rsid w:val="001E7EEC"/>
    <w:rsid w:val="001F0D9A"/>
    <w:rsid w:val="001F1582"/>
    <w:rsid w:val="001F1907"/>
    <w:rsid w:val="001F2E63"/>
    <w:rsid w:val="001F2F3D"/>
    <w:rsid w:val="001F3CE6"/>
    <w:rsid w:val="001F4601"/>
    <w:rsid w:val="001F4C3A"/>
    <w:rsid w:val="001F6D39"/>
    <w:rsid w:val="002001F0"/>
    <w:rsid w:val="00200760"/>
    <w:rsid w:val="0020083D"/>
    <w:rsid w:val="0020096F"/>
    <w:rsid w:val="00200EA1"/>
    <w:rsid w:val="0020268C"/>
    <w:rsid w:val="00202A3C"/>
    <w:rsid w:val="00202FEB"/>
    <w:rsid w:val="0020344B"/>
    <w:rsid w:val="00203951"/>
    <w:rsid w:val="00205893"/>
    <w:rsid w:val="0021034B"/>
    <w:rsid w:val="002105C0"/>
    <w:rsid w:val="00211004"/>
    <w:rsid w:val="0021105C"/>
    <w:rsid w:val="00211D74"/>
    <w:rsid w:val="00212C95"/>
    <w:rsid w:val="00212D79"/>
    <w:rsid w:val="00215DF9"/>
    <w:rsid w:val="00216688"/>
    <w:rsid w:val="002172A0"/>
    <w:rsid w:val="00217538"/>
    <w:rsid w:val="00220EC4"/>
    <w:rsid w:val="00221593"/>
    <w:rsid w:val="002229CB"/>
    <w:rsid w:val="00222D4C"/>
    <w:rsid w:val="00224296"/>
    <w:rsid w:val="00224CFD"/>
    <w:rsid w:val="00224DAE"/>
    <w:rsid w:val="002265F4"/>
    <w:rsid w:val="00226FF9"/>
    <w:rsid w:val="0022716D"/>
    <w:rsid w:val="002278C8"/>
    <w:rsid w:val="002279B7"/>
    <w:rsid w:val="00227F4C"/>
    <w:rsid w:val="00230B0E"/>
    <w:rsid w:val="002314D1"/>
    <w:rsid w:val="00231E76"/>
    <w:rsid w:val="002326EC"/>
    <w:rsid w:val="00233AE5"/>
    <w:rsid w:val="00234914"/>
    <w:rsid w:val="00234C0A"/>
    <w:rsid w:val="002368B7"/>
    <w:rsid w:val="00236AEB"/>
    <w:rsid w:val="002400C7"/>
    <w:rsid w:val="00240EC6"/>
    <w:rsid w:val="00240F16"/>
    <w:rsid w:val="00241255"/>
    <w:rsid w:val="00243BA2"/>
    <w:rsid w:val="002450D2"/>
    <w:rsid w:val="00250417"/>
    <w:rsid w:val="0025090D"/>
    <w:rsid w:val="00251155"/>
    <w:rsid w:val="0025132C"/>
    <w:rsid w:val="00252154"/>
    <w:rsid w:val="0025232A"/>
    <w:rsid w:val="0025253E"/>
    <w:rsid w:val="00253043"/>
    <w:rsid w:val="002531E2"/>
    <w:rsid w:val="00254C7D"/>
    <w:rsid w:val="002552D2"/>
    <w:rsid w:val="002557A3"/>
    <w:rsid w:val="0025670E"/>
    <w:rsid w:val="002567B6"/>
    <w:rsid w:val="0025688A"/>
    <w:rsid w:val="0025789F"/>
    <w:rsid w:val="00260B9E"/>
    <w:rsid w:val="00261670"/>
    <w:rsid w:val="0026194A"/>
    <w:rsid w:val="00261D58"/>
    <w:rsid w:val="00262E7E"/>
    <w:rsid w:val="00263819"/>
    <w:rsid w:val="00263F66"/>
    <w:rsid w:val="002665C1"/>
    <w:rsid w:val="00267221"/>
    <w:rsid w:val="00267350"/>
    <w:rsid w:val="0026765B"/>
    <w:rsid w:val="00267A1A"/>
    <w:rsid w:val="002707AA"/>
    <w:rsid w:val="00271CF2"/>
    <w:rsid w:val="00273F3D"/>
    <w:rsid w:val="00275104"/>
    <w:rsid w:val="00276121"/>
    <w:rsid w:val="002762AF"/>
    <w:rsid w:val="002765BA"/>
    <w:rsid w:val="002768FD"/>
    <w:rsid w:val="00276B0C"/>
    <w:rsid w:val="002777FE"/>
    <w:rsid w:val="002807BA"/>
    <w:rsid w:val="00280C19"/>
    <w:rsid w:val="00281133"/>
    <w:rsid w:val="00281437"/>
    <w:rsid w:val="0028162A"/>
    <w:rsid w:val="002819DD"/>
    <w:rsid w:val="00282776"/>
    <w:rsid w:val="002827DB"/>
    <w:rsid w:val="0028371F"/>
    <w:rsid w:val="00283984"/>
    <w:rsid w:val="00284411"/>
    <w:rsid w:val="00284CF6"/>
    <w:rsid w:val="00284D68"/>
    <w:rsid w:val="00284EDA"/>
    <w:rsid w:val="0028531A"/>
    <w:rsid w:val="00285475"/>
    <w:rsid w:val="00285B81"/>
    <w:rsid w:val="00286BD0"/>
    <w:rsid w:val="00286E03"/>
    <w:rsid w:val="00286E72"/>
    <w:rsid w:val="00290E28"/>
    <w:rsid w:val="00291A11"/>
    <w:rsid w:val="0029201F"/>
    <w:rsid w:val="00293BB2"/>
    <w:rsid w:val="00294794"/>
    <w:rsid w:val="00294E64"/>
    <w:rsid w:val="00294F3B"/>
    <w:rsid w:val="002954DA"/>
    <w:rsid w:val="00295DC3"/>
    <w:rsid w:val="00297BF0"/>
    <w:rsid w:val="002A0EE7"/>
    <w:rsid w:val="002A2733"/>
    <w:rsid w:val="002A3378"/>
    <w:rsid w:val="002A34FE"/>
    <w:rsid w:val="002A389E"/>
    <w:rsid w:val="002A3CA0"/>
    <w:rsid w:val="002A4B88"/>
    <w:rsid w:val="002A543D"/>
    <w:rsid w:val="002A5523"/>
    <w:rsid w:val="002A5D33"/>
    <w:rsid w:val="002A6696"/>
    <w:rsid w:val="002A6C7D"/>
    <w:rsid w:val="002A6CBE"/>
    <w:rsid w:val="002A72BE"/>
    <w:rsid w:val="002A7A19"/>
    <w:rsid w:val="002A7BFB"/>
    <w:rsid w:val="002B00DC"/>
    <w:rsid w:val="002B0BE9"/>
    <w:rsid w:val="002B18E0"/>
    <w:rsid w:val="002B1C68"/>
    <w:rsid w:val="002B492D"/>
    <w:rsid w:val="002B4A00"/>
    <w:rsid w:val="002B4D7A"/>
    <w:rsid w:val="002B673E"/>
    <w:rsid w:val="002B7D44"/>
    <w:rsid w:val="002C023E"/>
    <w:rsid w:val="002C2E52"/>
    <w:rsid w:val="002C3660"/>
    <w:rsid w:val="002C36B4"/>
    <w:rsid w:val="002C3A3A"/>
    <w:rsid w:val="002C4424"/>
    <w:rsid w:val="002C47CE"/>
    <w:rsid w:val="002C4AEF"/>
    <w:rsid w:val="002C4E4F"/>
    <w:rsid w:val="002C5067"/>
    <w:rsid w:val="002C552A"/>
    <w:rsid w:val="002C5D6B"/>
    <w:rsid w:val="002C6067"/>
    <w:rsid w:val="002C6181"/>
    <w:rsid w:val="002C72CF"/>
    <w:rsid w:val="002C7E28"/>
    <w:rsid w:val="002D199B"/>
    <w:rsid w:val="002D2246"/>
    <w:rsid w:val="002D2BF8"/>
    <w:rsid w:val="002D3B07"/>
    <w:rsid w:val="002D42A0"/>
    <w:rsid w:val="002D50CD"/>
    <w:rsid w:val="002D600C"/>
    <w:rsid w:val="002D6345"/>
    <w:rsid w:val="002D7ADA"/>
    <w:rsid w:val="002E0D06"/>
    <w:rsid w:val="002E10E1"/>
    <w:rsid w:val="002E1DA8"/>
    <w:rsid w:val="002E1FA6"/>
    <w:rsid w:val="002E240F"/>
    <w:rsid w:val="002E3BA0"/>
    <w:rsid w:val="002E466C"/>
    <w:rsid w:val="002E56C6"/>
    <w:rsid w:val="002E6558"/>
    <w:rsid w:val="002E67C0"/>
    <w:rsid w:val="002E6E02"/>
    <w:rsid w:val="002E7B60"/>
    <w:rsid w:val="002F1A76"/>
    <w:rsid w:val="002F1D2C"/>
    <w:rsid w:val="002F26E0"/>
    <w:rsid w:val="002F3CB7"/>
    <w:rsid w:val="002F43D6"/>
    <w:rsid w:val="002F472F"/>
    <w:rsid w:val="002F5775"/>
    <w:rsid w:val="002F6369"/>
    <w:rsid w:val="002F654F"/>
    <w:rsid w:val="002F67B0"/>
    <w:rsid w:val="002F7034"/>
    <w:rsid w:val="002F7734"/>
    <w:rsid w:val="002F7943"/>
    <w:rsid w:val="00301031"/>
    <w:rsid w:val="00301603"/>
    <w:rsid w:val="00301D55"/>
    <w:rsid w:val="003021BB"/>
    <w:rsid w:val="003031BD"/>
    <w:rsid w:val="003031F8"/>
    <w:rsid w:val="0030371F"/>
    <w:rsid w:val="003038A5"/>
    <w:rsid w:val="00307A24"/>
    <w:rsid w:val="00307CB1"/>
    <w:rsid w:val="00307FD9"/>
    <w:rsid w:val="00310D66"/>
    <w:rsid w:val="003117DD"/>
    <w:rsid w:val="0031282B"/>
    <w:rsid w:val="003144C3"/>
    <w:rsid w:val="00315F5A"/>
    <w:rsid w:val="0031603A"/>
    <w:rsid w:val="003166F4"/>
    <w:rsid w:val="00316FBE"/>
    <w:rsid w:val="0031750F"/>
    <w:rsid w:val="0032044B"/>
    <w:rsid w:val="00321504"/>
    <w:rsid w:val="00321D65"/>
    <w:rsid w:val="00321ECA"/>
    <w:rsid w:val="00323725"/>
    <w:rsid w:val="00324ED2"/>
    <w:rsid w:val="003264E2"/>
    <w:rsid w:val="00327455"/>
    <w:rsid w:val="003279EA"/>
    <w:rsid w:val="00330471"/>
    <w:rsid w:val="00330B16"/>
    <w:rsid w:val="0033184B"/>
    <w:rsid w:val="0033319B"/>
    <w:rsid w:val="003334FD"/>
    <w:rsid w:val="003335C1"/>
    <w:rsid w:val="0033626A"/>
    <w:rsid w:val="00336589"/>
    <w:rsid w:val="00336A8E"/>
    <w:rsid w:val="00336F75"/>
    <w:rsid w:val="00337274"/>
    <w:rsid w:val="00342137"/>
    <w:rsid w:val="003427E4"/>
    <w:rsid w:val="00343E0B"/>
    <w:rsid w:val="00343F59"/>
    <w:rsid w:val="0034434A"/>
    <w:rsid w:val="00344390"/>
    <w:rsid w:val="00344F84"/>
    <w:rsid w:val="00345B47"/>
    <w:rsid w:val="003463A7"/>
    <w:rsid w:val="00346509"/>
    <w:rsid w:val="00347E80"/>
    <w:rsid w:val="00350480"/>
    <w:rsid w:val="00350594"/>
    <w:rsid w:val="003507FB"/>
    <w:rsid w:val="00351000"/>
    <w:rsid w:val="00351D93"/>
    <w:rsid w:val="00351EF8"/>
    <w:rsid w:val="00351F20"/>
    <w:rsid w:val="00352EFC"/>
    <w:rsid w:val="00352FAF"/>
    <w:rsid w:val="00353445"/>
    <w:rsid w:val="00354512"/>
    <w:rsid w:val="00354A84"/>
    <w:rsid w:val="00354C27"/>
    <w:rsid w:val="003553D1"/>
    <w:rsid w:val="00356766"/>
    <w:rsid w:val="00357E03"/>
    <w:rsid w:val="0036012E"/>
    <w:rsid w:val="0036091B"/>
    <w:rsid w:val="00360D97"/>
    <w:rsid w:val="00361F39"/>
    <w:rsid w:val="003633A5"/>
    <w:rsid w:val="0036389B"/>
    <w:rsid w:val="00365264"/>
    <w:rsid w:val="003662B9"/>
    <w:rsid w:val="00366876"/>
    <w:rsid w:val="003671CD"/>
    <w:rsid w:val="00367426"/>
    <w:rsid w:val="00367B77"/>
    <w:rsid w:val="00370590"/>
    <w:rsid w:val="003738EE"/>
    <w:rsid w:val="00373C17"/>
    <w:rsid w:val="00377025"/>
    <w:rsid w:val="00377B2D"/>
    <w:rsid w:val="003805B5"/>
    <w:rsid w:val="0038159C"/>
    <w:rsid w:val="003815D8"/>
    <w:rsid w:val="00381899"/>
    <w:rsid w:val="00382D07"/>
    <w:rsid w:val="003830CB"/>
    <w:rsid w:val="00383A06"/>
    <w:rsid w:val="00385BDA"/>
    <w:rsid w:val="003862EC"/>
    <w:rsid w:val="00386F41"/>
    <w:rsid w:val="00387078"/>
    <w:rsid w:val="003872B2"/>
    <w:rsid w:val="00387F69"/>
    <w:rsid w:val="00390245"/>
    <w:rsid w:val="003918FA"/>
    <w:rsid w:val="003921C1"/>
    <w:rsid w:val="00392B64"/>
    <w:rsid w:val="0039366A"/>
    <w:rsid w:val="0039455B"/>
    <w:rsid w:val="003945FD"/>
    <w:rsid w:val="003947AE"/>
    <w:rsid w:val="0039509C"/>
    <w:rsid w:val="00395342"/>
    <w:rsid w:val="00395B1D"/>
    <w:rsid w:val="00396739"/>
    <w:rsid w:val="00396DB1"/>
    <w:rsid w:val="00396E08"/>
    <w:rsid w:val="00397A27"/>
    <w:rsid w:val="00397E7A"/>
    <w:rsid w:val="003A098F"/>
    <w:rsid w:val="003A0EC9"/>
    <w:rsid w:val="003A165A"/>
    <w:rsid w:val="003A187B"/>
    <w:rsid w:val="003A2780"/>
    <w:rsid w:val="003A2B68"/>
    <w:rsid w:val="003A3037"/>
    <w:rsid w:val="003A38FE"/>
    <w:rsid w:val="003A589E"/>
    <w:rsid w:val="003A61E1"/>
    <w:rsid w:val="003A6388"/>
    <w:rsid w:val="003A65FF"/>
    <w:rsid w:val="003A6F0B"/>
    <w:rsid w:val="003B0677"/>
    <w:rsid w:val="003B1E21"/>
    <w:rsid w:val="003B243A"/>
    <w:rsid w:val="003B2486"/>
    <w:rsid w:val="003B2627"/>
    <w:rsid w:val="003B2695"/>
    <w:rsid w:val="003B3607"/>
    <w:rsid w:val="003B3BF1"/>
    <w:rsid w:val="003B3CEA"/>
    <w:rsid w:val="003B52C0"/>
    <w:rsid w:val="003B59D5"/>
    <w:rsid w:val="003B61A3"/>
    <w:rsid w:val="003B6A83"/>
    <w:rsid w:val="003B7118"/>
    <w:rsid w:val="003B7368"/>
    <w:rsid w:val="003C0C55"/>
    <w:rsid w:val="003C0D62"/>
    <w:rsid w:val="003C1E0F"/>
    <w:rsid w:val="003C3063"/>
    <w:rsid w:val="003C4445"/>
    <w:rsid w:val="003C4DE4"/>
    <w:rsid w:val="003C4EBD"/>
    <w:rsid w:val="003C6674"/>
    <w:rsid w:val="003C729C"/>
    <w:rsid w:val="003C7552"/>
    <w:rsid w:val="003D1036"/>
    <w:rsid w:val="003D1177"/>
    <w:rsid w:val="003D1568"/>
    <w:rsid w:val="003D1667"/>
    <w:rsid w:val="003D261D"/>
    <w:rsid w:val="003D3500"/>
    <w:rsid w:val="003D3931"/>
    <w:rsid w:val="003D3D93"/>
    <w:rsid w:val="003D4FF0"/>
    <w:rsid w:val="003D51F6"/>
    <w:rsid w:val="003D5E86"/>
    <w:rsid w:val="003D6210"/>
    <w:rsid w:val="003D70FB"/>
    <w:rsid w:val="003E3414"/>
    <w:rsid w:val="003E4442"/>
    <w:rsid w:val="003E4B61"/>
    <w:rsid w:val="003E5C14"/>
    <w:rsid w:val="003E6787"/>
    <w:rsid w:val="003E7A51"/>
    <w:rsid w:val="003E7DEB"/>
    <w:rsid w:val="003F039E"/>
    <w:rsid w:val="003F03AC"/>
    <w:rsid w:val="003F0430"/>
    <w:rsid w:val="003F0A57"/>
    <w:rsid w:val="003F0BCD"/>
    <w:rsid w:val="003F14DC"/>
    <w:rsid w:val="003F235B"/>
    <w:rsid w:val="003F23CC"/>
    <w:rsid w:val="003F2F15"/>
    <w:rsid w:val="003F42EE"/>
    <w:rsid w:val="003F50B7"/>
    <w:rsid w:val="003F5DB4"/>
    <w:rsid w:val="003F6209"/>
    <w:rsid w:val="003F6333"/>
    <w:rsid w:val="003F6B7D"/>
    <w:rsid w:val="003F7669"/>
    <w:rsid w:val="003F7A8D"/>
    <w:rsid w:val="003F7ED3"/>
    <w:rsid w:val="00400628"/>
    <w:rsid w:val="00400BEC"/>
    <w:rsid w:val="004013E9"/>
    <w:rsid w:val="00401EB1"/>
    <w:rsid w:val="00402B35"/>
    <w:rsid w:val="00402D2F"/>
    <w:rsid w:val="00402DAF"/>
    <w:rsid w:val="00404A8C"/>
    <w:rsid w:val="004063F8"/>
    <w:rsid w:val="00406B0D"/>
    <w:rsid w:val="0040780E"/>
    <w:rsid w:val="004078D8"/>
    <w:rsid w:val="004101A9"/>
    <w:rsid w:val="00410C10"/>
    <w:rsid w:val="0041110B"/>
    <w:rsid w:val="004132FB"/>
    <w:rsid w:val="00413FB3"/>
    <w:rsid w:val="004141B2"/>
    <w:rsid w:val="00414775"/>
    <w:rsid w:val="00414B52"/>
    <w:rsid w:val="0041517A"/>
    <w:rsid w:val="004154B9"/>
    <w:rsid w:val="0041608C"/>
    <w:rsid w:val="0041656E"/>
    <w:rsid w:val="004167FC"/>
    <w:rsid w:val="004168D4"/>
    <w:rsid w:val="00417339"/>
    <w:rsid w:val="00417960"/>
    <w:rsid w:val="00420049"/>
    <w:rsid w:val="0042092E"/>
    <w:rsid w:val="0042221B"/>
    <w:rsid w:val="00422894"/>
    <w:rsid w:val="00423942"/>
    <w:rsid w:val="0042437F"/>
    <w:rsid w:val="004249B5"/>
    <w:rsid w:val="004250A9"/>
    <w:rsid w:val="00425BA6"/>
    <w:rsid w:val="00426533"/>
    <w:rsid w:val="0043015D"/>
    <w:rsid w:val="004318BB"/>
    <w:rsid w:val="00433BD9"/>
    <w:rsid w:val="00433D05"/>
    <w:rsid w:val="004347EC"/>
    <w:rsid w:val="00434D30"/>
    <w:rsid w:val="00435820"/>
    <w:rsid w:val="00435B3D"/>
    <w:rsid w:val="00435E9E"/>
    <w:rsid w:val="0043624D"/>
    <w:rsid w:val="00440CEF"/>
    <w:rsid w:val="00442E70"/>
    <w:rsid w:val="00443783"/>
    <w:rsid w:val="00443E50"/>
    <w:rsid w:val="00444347"/>
    <w:rsid w:val="004446F5"/>
    <w:rsid w:val="004447CF"/>
    <w:rsid w:val="004451D7"/>
    <w:rsid w:val="00445C17"/>
    <w:rsid w:val="00446065"/>
    <w:rsid w:val="00450FA3"/>
    <w:rsid w:val="00451FBE"/>
    <w:rsid w:val="0045204F"/>
    <w:rsid w:val="004522E7"/>
    <w:rsid w:val="0045249F"/>
    <w:rsid w:val="00452775"/>
    <w:rsid w:val="004527AE"/>
    <w:rsid w:val="00452B06"/>
    <w:rsid w:val="00453E46"/>
    <w:rsid w:val="004548BC"/>
    <w:rsid w:val="00454AA9"/>
    <w:rsid w:val="00454FD8"/>
    <w:rsid w:val="0045505F"/>
    <w:rsid w:val="004570F0"/>
    <w:rsid w:val="004571EC"/>
    <w:rsid w:val="00460655"/>
    <w:rsid w:val="00461883"/>
    <w:rsid w:val="00461B0E"/>
    <w:rsid w:val="00461ED0"/>
    <w:rsid w:val="00462B65"/>
    <w:rsid w:val="00462BE9"/>
    <w:rsid w:val="00462C30"/>
    <w:rsid w:val="00462E24"/>
    <w:rsid w:val="00464A57"/>
    <w:rsid w:val="004650DF"/>
    <w:rsid w:val="00467004"/>
    <w:rsid w:val="00467243"/>
    <w:rsid w:val="00467572"/>
    <w:rsid w:val="004676C3"/>
    <w:rsid w:val="00470A75"/>
    <w:rsid w:val="004712DF"/>
    <w:rsid w:val="0047214E"/>
    <w:rsid w:val="00472A3F"/>
    <w:rsid w:val="00472C0C"/>
    <w:rsid w:val="00473798"/>
    <w:rsid w:val="00474E81"/>
    <w:rsid w:val="00474ECF"/>
    <w:rsid w:val="00475326"/>
    <w:rsid w:val="00475743"/>
    <w:rsid w:val="004758A1"/>
    <w:rsid w:val="00475981"/>
    <w:rsid w:val="00476642"/>
    <w:rsid w:val="00483961"/>
    <w:rsid w:val="00483B5B"/>
    <w:rsid w:val="0048415A"/>
    <w:rsid w:val="00484DF0"/>
    <w:rsid w:val="00485EBA"/>
    <w:rsid w:val="004866AD"/>
    <w:rsid w:val="00487476"/>
    <w:rsid w:val="0048761F"/>
    <w:rsid w:val="00490422"/>
    <w:rsid w:val="00490DB7"/>
    <w:rsid w:val="00491D33"/>
    <w:rsid w:val="00491D34"/>
    <w:rsid w:val="0049431E"/>
    <w:rsid w:val="0049504C"/>
    <w:rsid w:val="0049638A"/>
    <w:rsid w:val="00496C44"/>
    <w:rsid w:val="00497688"/>
    <w:rsid w:val="004A0488"/>
    <w:rsid w:val="004A06B5"/>
    <w:rsid w:val="004A09C4"/>
    <w:rsid w:val="004A0A39"/>
    <w:rsid w:val="004A13FF"/>
    <w:rsid w:val="004A4121"/>
    <w:rsid w:val="004A6D8F"/>
    <w:rsid w:val="004A7081"/>
    <w:rsid w:val="004A725A"/>
    <w:rsid w:val="004A7CF0"/>
    <w:rsid w:val="004B03A3"/>
    <w:rsid w:val="004B18FD"/>
    <w:rsid w:val="004B2D0F"/>
    <w:rsid w:val="004B444E"/>
    <w:rsid w:val="004B4DA2"/>
    <w:rsid w:val="004B5171"/>
    <w:rsid w:val="004B5765"/>
    <w:rsid w:val="004B5A0F"/>
    <w:rsid w:val="004B5A37"/>
    <w:rsid w:val="004B6135"/>
    <w:rsid w:val="004B7034"/>
    <w:rsid w:val="004C0913"/>
    <w:rsid w:val="004C0ABE"/>
    <w:rsid w:val="004C10D8"/>
    <w:rsid w:val="004C1296"/>
    <w:rsid w:val="004C17AC"/>
    <w:rsid w:val="004C1EE2"/>
    <w:rsid w:val="004C1FE4"/>
    <w:rsid w:val="004C4755"/>
    <w:rsid w:val="004C4B66"/>
    <w:rsid w:val="004C4DE7"/>
    <w:rsid w:val="004C5619"/>
    <w:rsid w:val="004C5BC6"/>
    <w:rsid w:val="004C6118"/>
    <w:rsid w:val="004C62BC"/>
    <w:rsid w:val="004C6477"/>
    <w:rsid w:val="004C69BE"/>
    <w:rsid w:val="004C6D9B"/>
    <w:rsid w:val="004C7127"/>
    <w:rsid w:val="004C7D65"/>
    <w:rsid w:val="004D0175"/>
    <w:rsid w:val="004D0F42"/>
    <w:rsid w:val="004D1B84"/>
    <w:rsid w:val="004D22BC"/>
    <w:rsid w:val="004D37B9"/>
    <w:rsid w:val="004D3F30"/>
    <w:rsid w:val="004D42B4"/>
    <w:rsid w:val="004D43E0"/>
    <w:rsid w:val="004D4961"/>
    <w:rsid w:val="004D51EF"/>
    <w:rsid w:val="004D5529"/>
    <w:rsid w:val="004D62B5"/>
    <w:rsid w:val="004D69B7"/>
    <w:rsid w:val="004D6AB9"/>
    <w:rsid w:val="004E02F6"/>
    <w:rsid w:val="004E10E9"/>
    <w:rsid w:val="004E141D"/>
    <w:rsid w:val="004E1615"/>
    <w:rsid w:val="004E2CFE"/>
    <w:rsid w:val="004E31A4"/>
    <w:rsid w:val="004E4247"/>
    <w:rsid w:val="004E4ADB"/>
    <w:rsid w:val="004E4B91"/>
    <w:rsid w:val="004E57A7"/>
    <w:rsid w:val="004E5CDB"/>
    <w:rsid w:val="004E62F8"/>
    <w:rsid w:val="004E65F9"/>
    <w:rsid w:val="004E71CF"/>
    <w:rsid w:val="004E7285"/>
    <w:rsid w:val="004E737D"/>
    <w:rsid w:val="004E7C06"/>
    <w:rsid w:val="004F06C5"/>
    <w:rsid w:val="004F099D"/>
    <w:rsid w:val="004F17AE"/>
    <w:rsid w:val="004F2926"/>
    <w:rsid w:val="004F2CCA"/>
    <w:rsid w:val="004F2FEA"/>
    <w:rsid w:val="004F569D"/>
    <w:rsid w:val="004F56DC"/>
    <w:rsid w:val="004F5E37"/>
    <w:rsid w:val="004F6C4C"/>
    <w:rsid w:val="004F6FCC"/>
    <w:rsid w:val="004F748C"/>
    <w:rsid w:val="0050310D"/>
    <w:rsid w:val="005048B2"/>
    <w:rsid w:val="00506264"/>
    <w:rsid w:val="005069AE"/>
    <w:rsid w:val="005075EA"/>
    <w:rsid w:val="00507B0F"/>
    <w:rsid w:val="005114E8"/>
    <w:rsid w:val="005114FD"/>
    <w:rsid w:val="005116B6"/>
    <w:rsid w:val="00511D02"/>
    <w:rsid w:val="0051247D"/>
    <w:rsid w:val="0051253F"/>
    <w:rsid w:val="00512F83"/>
    <w:rsid w:val="0051344E"/>
    <w:rsid w:val="00513E6C"/>
    <w:rsid w:val="005142AA"/>
    <w:rsid w:val="00515A04"/>
    <w:rsid w:val="005166D8"/>
    <w:rsid w:val="005178BB"/>
    <w:rsid w:val="005214C7"/>
    <w:rsid w:val="00522338"/>
    <w:rsid w:val="00522558"/>
    <w:rsid w:val="005233C7"/>
    <w:rsid w:val="005239CA"/>
    <w:rsid w:val="005245EC"/>
    <w:rsid w:val="00524719"/>
    <w:rsid w:val="0052498A"/>
    <w:rsid w:val="0052562F"/>
    <w:rsid w:val="0052633A"/>
    <w:rsid w:val="005269E5"/>
    <w:rsid w:val="005274C1"/>
    <w:rsid w:val="00527601"/>
    <w:rsid w:val="00527E32"/>
    <w:rsid w:val="005303FC"/>
    <w:rsid w:val="005307E1"/>
    <w:rsid w:val="005313B1"/>
    <w:rsid w:val="00531C9F"/>
    <w:rsid w:val="00531E14"/>
    <w:rsid w:val="00532722"/>
    <w:rsid w:val="00532A8A"/>
    <w:rsid w:val="00533E41"/>
    <w:rsid w:val="00534012"/>
    <w:rsid w:val="0053464D"/>
    <w:rsid w:val="00534BAF"/>
    <w:rsid w:val="00535EDD"/>
    <w:rsid w:val="005372CC"/>
    <w:rsid w:val="00537BFA"/>
    <w:rsid w:val="00540435"/>
    <w:rsid w:val="00540CF5"/>
    <w:rsid w:val="00540EDD"/>
    <w:rsid w:val="00541467"/>
    <w:rsid w:val="00541974"/>
    <w:rsid w:val="00541AF0"/>
    <w:rsid w:val="00542882"/>
    <w:rsid w:val="00544A40"/>
    <w:rsid w:val="00544D4D"/>
    <w:rsid w:val="00545CE8"/>
    <w:rsid w:val="0054694A"/>
    <w:rsid w:val="00547536"/>
    <w:rsid w:val="00547DA7"/>
    <w:rsid w:val="00551226"/>
    <w:rsid w:val="00551A3D"/>
    <w:rsid w:val="00551A8E"/>
    <w:rsid w:val="00551E21"/>
    <w:rsid w:val="00552E7B"/>
    <w:rsid w:val="00553B22"/>
    <w:rsid w:val="00553F1A"/>
    <w:rsid w:val="0055428C"/>
    <w:rsid w:val="0055470B"/>
    <w:rsid w:val="0055538C"/>
    <w:rsid w:val="00555554"/>
    <w:rsid w:val="00555AEC"/>
    <w:rsid w:val="00555C54"/>
    <w:rsid w:val="005570D4"/>
    <w:rsid w:val="005575FE"/>
    <w:rsid w:val="005608CF"/>
    <w:rsid w:val="005629E3"/>
    <w:rsid w:val="00564077"/>
    <w:rsid w:val="00564CB4"/>
    <w:rsid w:val="00565008"/>
    <w:rsid w:val="005667FE"/>
    <w:rsid w:val="0056706E"/>
    <w:rsid w:val="005701EE"/>
    <w:rsid w:val="0057060A"/>
    <w:rsid w:val="00570F9F"/>
    <w:rsid w:val="0057205E"/>
    <w:rsid w:val="00572706"/>
    <w:rsid w:val="00574457"/>
    <w:rsid w:val="00574696"/>
    <w:rsid w:val="00574A51"/>
    <w:rsid w:val="005752CB"/>
    <w:rsid w:val="00575311"/>
    <w:rsid w:val="00575A6C"/>
    <w:rsid w:val="005765CB"/>
    <w:rsid w:val="005772B8"/>
    <w:rsid w:val="00577806"/>
    <w:rsid w:val="00577F36"/>
    <w:rsid w:val="005816C6"/>
    <w:rsid w:val="00581D8E"/>
    <w:rsid w:val="005824FF"/>
    <w:rsid w:val="00583D98"/>
    <w:rsid w:val="005840FC"/>
    <w:rsid w:val="0058411D"/>
    <w:rsid w:val="00584594"/>
    <w:rsid w:val="00585941"/>
    <w:rsid w:val="00585B3C"/>
    <w:rsid w:val="00586205"/>
    <w:rsid w:val="00586EB9"/>
    <w:rsid w:val="00587356"/>
    <w:rsid w:val="0058740D"/>
    <w:rsid w:val="005875F7"/>
    <w:rsid w:val="00587A46"/>
    <w:rsid w:val="005904FD"/>
    <w:rsid w:val="005916A7"/>
    <w:rsid w:val="005919B8"/>
    <w:rsid w:val="00592006"/>
    <w:rsid w:val="00592C49"/>
    <w:rsid w:val="00592E61"/>
    <w:rsid w:val="0059349B"/>
    <w:rsid w:val="0059388E"/>
    <w:rsid w:val="00593E55"/>
    <w:rsid w:val="005952B9"/>
    <w:rsid w:val="00595D5A"/>
    <w:rsid w:val="005964D4"/>
    <w:rsid w:val="00596552"/>
    <w:rsid w:val="00596574"/>
    <w:rsid w:val="00596C02"/>
    <w:rsid w:val="005A16E3"/>
    <w:rsid w:val="005A1C6A"/>
    <w:rsid w:val="005A1E77"/>
    <w:rsid w:val="005A2E03"/>
    <w:rsid w:val="005A3668"/>
    <w:rsid w:val="005A4A12"/>
    <w:rsid w:val="005A5384"/>
    <w:rsid w:val="005A69B4"/>
    <w:rsid w:val="005A7A30"/>
    <w:rsid w:val="005A7A45"/>
    <w:rsid w:val="005A7AEC"/>
    <w:rsid w:val="005A7B2A"/>
    <w:rsid w:val="005A7F03"/>
    <w:rsid w:val="005B1113"/>
    <w:rsid w:val="005B2BB1"/>
    <w:rsid w:val="005B2F69"/>
    <w:rsid w:val="005B300F"/>
    <w:rsid w:val="005B4EDE"/>
    <w:rsid w:val="005B6363"/>
    <w:rsid w:val="005C02B2"/>
    <w:rsid w:val="005C05C1"/>
    <w:rsid w:val="005C0EAF"/>
    <w:rsid w:val="005C13E3"/>
    <w:rsid w:val="005C1B2E"/>
    <w:rsid w:val="005C1BFB"/>
    <w:rsid w:val="005C2871"/>
    <w:rsid w:val="005C3F36"/>
    <w:rsid w:val="005C40C0"/>
    <w:rsid w:val="005C46AC"/>
    <w:rsid w:val="005C4C25"/>
    <w:rsid w:val="005C542C"/>
    <w:rsid w:val="005C7422"/>
    <w:rsid w:val="005C7AC0"/>
    <w:rsid w:val="005D0159"/>
    <w:rsid w:val="005D0783"/>
    <w:rsid w:val="005D096B"/>
    <w:rsid w:val="005D09B9"/>
    <w:rsid w:val="005D0EC6"/>
    <w:rsid w:val="005D19D8"/>
    <w:rsid w:val="005D1BB7"/>
    <w:rsid w:val="005D2C42"/>
    <w:rsid w:val="005D319F"/>
    <w:rsid w:val="005D331B"/>
    <w:rsid w:val="005D3D21"/>
    <w:rsid w:val="005D4097"/>
    <w:rsid w:val="005D45FC"/>
    <w:rsid w:val="005D4F3D"/>
    <w:rsid w:val="005D5748"/>
    <w:rsid w:val="005D579E"/>
    <w:rsid w:val="005D5A9C"/>
    <w:rsid w:val="005D6FCD"/>
    <w:rsid w:val="005D713B"/>
    <w:rsid w:val="005D713E"/>
    <w:rsid w:val="005D7154"/>
    <w:rsid w:val="005D71F0"/>
    <w:rsid w:val="005D74A1"/>
    <w:rsid w:val="005E00C7"/>
    <w:rsid w:val="005E01B6"/>
    <w:rsid w:val="005E01DE"/>
    <w:rsid w:val="005E1675"/>
    <w:rsid w:val="005E38DB"/>
    <w:rsid w:val="005E4BDC"/>
    <w:rsid w:val="005E4F55"/>
    <w:rsid w:val="005E504C"/>
    <w:rsid w:val="005E5D02"/>
    <w:rsid w:val="005E5D69"/>
    <w:rsid w:val="005E64DE"/>
    <w:rsid w:val="005F0376"/>
    <w:rsid w:val="005F0C9A"/>
    <w:rsid w:val="005F136D"/>
    <w:rsid w:val="005F19EA"/>
    <w:rsid w:val="005F3264"/>
    <w:rsid w:val="005F32E8"/>
    <w:rsid w:val="005F3641"/>
    <w:rsid w:val="005F42B5"/>
    <w:rsid w:val="005F521F"/>
    <w:rsid w:val="005F6601"/>
    <w:rsid w:val="005F6B90"/>
    <w:rsid w:val="005F6BCD"/>
    <w:rsid w:val="005F7788"/>
    <w:rsid w:val="006005CA"/>
    <w:rsid w:val="006006EE"/>
    <w:rsid w:val="00600845"/>
    <w:rsid w:val="006016BC"/>
    <w:rsid w:val="0060194E"/>
    <w:rsid w:val="00602B32"/>
    <w:rsid w:val="00603322"/>
    <w:rsid w:val="006039CB"/>
    <w:rsid w:val="00603AB9"/>
    <w:rsid w:val="006066C7"/>
    <w:rsid w:val="00606C33"/>
    <w:rsid w:val="00607849"/>
    <w:rsid w:val="00607BB9"/>
    <w:rsid w:val="00607D85"/>
    <w:rsid w:val="00610012"/>
    <w:rsid w:val="00610BE3"/>
    <w:rsid w:val="00613BEB"/>
    <w:rsid w:val="00614511"/>
    <w:rsid w:val="0061545F"/>
    <w:rsid w:val="006168AB"/>
    <w:rsid w:val="00616A3B"/>
    <w:rsid w:val="006171DD"/>
    <w:rsid w:val="006177AB"/>
    <w:rsid w:val="00617DD1"/>
    <w:rsid w:val="00617E6A"/>
    <w:rsid w:val="0062002D"/>
    <w:rsid w:val="0062021A"/>
    <w:rsid w:val="00620F59"/>
    <w:rsid w:val="00620F76"/>
    <w:rsid w:val="006212D8"/>
    <w:rsid w:val="006215F3"/>
    <w:rsid w:val="006222DD"/>
    <w:rsid w:val="00622836"/>
    <w:rsid w:val="00622BB1"/>
    <w:rsid w:val="006233AC"/>
    <w:rsid w:val="00625074"/>
    <w:rsid w:val="00625337"/>
    <w:rsid w:val="006258DD"/>
    <w:rsid w:val="00625DF9"/>
    <w:rsid w:val="00626F90"/>
    <w:rsid w:val="00627EA2"/>
    <w:rsid w:val="0063045B"/>
    <w:rsid w:val="006308A3"/>
    <w:rsid w:val="0063196E"/>
    <w:rsid w:val="00631AC4"/>
    <w:rsid w:val="0063234C"/>
    <w:rsid w:val="00632BB7"/>
    <w:rsid w:val="00632DB8"/>
    <w:rsid w:val="0063356F"/>
    <w:rsid w:val="00634F35"/>
    <w:rsid w:val="00635B9E"/>
    <w:rsid w:val="0063612D"/>
    <w:rsid w:val="006369B8"/>
    <w:rsid w:val="00637602"/>
    <w:rsid w:val="00640959"/>
    <w:rsid w:val="00641FDC"/>
    <w:rsid w:val="00642C61"/>
    <w:rsid w:val="00642D08"/>
    <w:rsid w:val="00643604"/>
    <w:rsid w:val="00644631"/>
    <w:rsid w:val="00644F5B"/>
    <w:rsid w:val="00647A45"/>
    <w:rsid w:val="00647DE7"/>
    <w:rsid w:val="00650BD6"/>
    <w:rsid w:val="00651036"/>
    <w:rsid w:val="006513B9"/>
    <w:rsid w:val="006515C4"/>
    <w:rsid w:val="0065193A"/>
    <w:rsid w:val="006521AC"/>
    <w:rsid w:val="0065243F"/>
    <w:rsid w:val="00652727"/>
    <w:rsid w:val="00654A0B"/>
    <w:rsid w:val="006552E8"/>
    <w:rsid w:val="00656F44"/>
    <w:rsid w:val="00657A69"/>
    <w:rsid w:val="00660686"/>
    <w:rsid w:val="00660881"/>
    <w:rsid w:val="00660B03"/>
    <w:rsid w:val="00660C2C"/>
    <w:rsid w:val="00661012"/>
    <w:rsid w:val="006623FF"/>
    <w:rsid w:val="006628D1"/>
    <w:rsid w:val="006629AA"/>
    <w:rsid w:val="00662EB1"/>
    <w:rsid w:val="0066392B"/>
    <w:rsid w:val="00663D60"/>
    <w:rsid w:val="00666AB0"/>
    <w:rsid w:val="00666C1F"/>
    <w:rsid w:val="00666F24"/>
    <w:rsid w:val="006679C3"/>
    <w:rsid w:val="006700B2"/>
    <w:rsid w:val="00671E18"/>
    <w:rsid w:val="00672CFE"/>
    <w:rsid w:val="00672FF7"/>
    <w:rsid w:val="00673F2E"/>
    <w:rsid w:val="00675858"/>
    <w:rsid w:val="0067586F"/>
    <w:rsid w:val="0067596F"/>
    <w:rsid w:val="006762CB"/>
    <w:rsid w:val="00676989"/>
    <w:rsid w:val="00676DD7"/>
    <w:rsid w:val="006801D6"/>
    <w:rsid w:val="00681385"/>
    <w:rsid w:val="0068281F"/>
    <w:rsid w:val="00683AB8"/>
    <w:rsid w:val="006843CE"/>
    <w:rsid w:val="0068495A"/>
    <w:rsid w:val="00684A53"/>
    <w:rsid w:val="00684AFB"/>
    <w:rsid w:val="00685AF6"/>
    <w:rsid w:val="00686942"/>
    <w:rsid w:val="0068731E"/>
    <w:rsid w:val="00690075"/>
    <w:rsid w:val="00690858"/>
    <w:rsid w:val="00690D2E"/>
    <w:rsid w:val="0069146E"/>
    <w:rsid w:val="00691DBE"/>
    <w:rsid w:val="00692097"/>
    <w:rsid w:val="00692102"/>
    <w:rsid w:val="006928F1"/>
    <w:rsid w:val="00692FBE"/>
    <w:rsid w:val="0069376E"/>
    <w:rsid w:val="00693A8E"/>
    <w:rsid w:val="00694BA4"/>
    <w:rsid w:val="0069615A"/>
    <w:rsid w:val="00697782"/>
    <w:rsid w:val="006A03EC"/>
    <w:rsid w:val="006A33A6"/>
    <w:rsid w:val="006A3EAD"/>
    <w:rsid w:val="006A473D"/>
    <w:rsid w:val="006A5034"/>
    <w:rsid w:val="006A58CC"/>
    <w:rsid w:val="006A5FB8"/>
    <w:rsid w:val="006A7D02"/>
    <w:rsid w:val="006B12D4"/>
    <w:rsid w:val="006B2D0D"/>
    <w:rsid w:val="006B3B16"/>
    <w:rsid w:val="006B3C18"/>
    <w:rsid w:val="006B50E5"/>
    <w:rsid w:val="006B59EE"/>
    <w:rsid w:val="006B5F79"/>
    <w:rsid w:val="006B602C"/>
    <w:rsid w:val="006B783F"/>
    <w:rsid w:val="006C1CD1"/>
    <w:rsid w:val="006C1DD0"/>
    <w:rsid w:val="006C1FDE"/>
    <w:rsid w:val="006C25B1"/>
    <w:rsid w:val="006C41EB"/>
    <w:rsid w:val="006C44CA"/>
    <w:rsid w:val="006C4893"/>
    <w:rsid w:val="006C4BA5"/>
    <w:rsid w:val="006C5083"/>
    <w:rsid w:val="006C5C88"/>
    <w:rsid w:val="006C6FD0"/>
    <w:rsid w:val="006D0300"/>
    <w:rsid w:val="006D055A"/>
    <w:rsid w:val="006D0704"/>
    <w:rsid w:val="006D08C1"/>
    <w:rsid w:val="006D11EF"/>
    <w:rsid w:val="006D2F92"/>
    <w:rsid w:val="006D32A4"/>
    <w:rsid w:val="006D4C26"/>
    <w:rsid w:val="006D4D60"/>
    <w:rsid w:val="006D54BE"/>
    <w:rsid w:val="006D56EF"/>
    <w:rsid w:val="006D6402"/>
    <w:rsid w:val="006D6506"/>
    <w:rsid w:val="006E01E3"/>
    <w:rsid w:val="006E109C"/>
    <w:rsid w:val="006E15B9"/>
    <w:rsid w:val="006E1F04"/>
    <w:rsid w:val="006E3E12"/>
    <w:rsid w:val="006E43E9"/>
    <w:rsid w:val="006E4DB1"/>
    <w:rsid w:val="006E595D"/>
    <w:rsid w:val="006E6335"/>
    <w:rsid w:val="006E6737"/>
    <w:rsid w:val="006E6E55"/>
    <w:rsid w:val="006F0309"/>
    <w:rsid w:val="006F094B"/>
    <w:rsid w:val="006F0CB6"/>
    <w:rsid w:val="006F16CE"/>
    <w:rsid w:val="006F19E8"/>
    <w:rsid w:val="006F27E6"/>
    <w:rsid w:val="006F2881"/>
    <w:rsid w:val="006F2B82"/>
    <w:rsid w:val="006F2C5B"/>
    <w:rsid w:val="006F3A9B"/>
    <w:rsid w:val="006F6F4C"/>
    <w:rsid w:val="006F72D4"/>
    <w:rsid w:val="0070031D"/>
    <w:rsid w:val="0070036C"/>
    <w:rsid w:val="00700634"/>
    <w:rsid w:val="00700A3A"/>
    <w:rsid w:val="00701352"/>
    <w:rsid w:val="00701639"/>
    <w:rsid w:val="007019B0"/>
    <w:rsid w:val="00701CE8"/>
    <w:rsid w:val="007020E5"/>
    <w:rsid w:val="007028ED"/>
    <w:rsid w:val="00702B05"/>
    <w:rsid w:val="0070318F"/>
    <w:rsid w:val="00703EAE"/>
    <w:rsid w:val="00704C40"/>
    <w:rsid w:val="00705D42"/>
    <w:rsid w:val="00706658"/>
    <w:rsid w:val="00706769"/>
    <w:rsid w:val="00706E63"/>
    <w:rsid w:val="0070747A"/>
    <w:rsid w:val="00710A6D"/>
    <w:rsid w:val="00711D84"/>
    <w:rsid w:val="007121C5"/>
    <w:rsid w:val="007124ED"/>
    <w:rsid w:val="00713EA6"/>
    <w:rsid w:val="00713F69"/>
    <w:rsid w:val="007143A3"/>
    <w:rsid w:val="00714D32"/>
    <w:rsid w:val="00715068"/>
    <w:rsid w:val="00715078"/>
    <w:rsid w:val="0071568F"/>
    <w:rsid w:val="00715A65"/>
    <w:rsid w:val="00716762"/>
    <w:rsid w:val="00716CC6"/>
    <w:rsid w:val="007170BE"/>
    <w:rsid w:val="007171D9"/>
    <w:rsid w:val="00717988"/>
    <w:rsid w:val="00717A54"/>
    <w:rsid w:val="00717D26"/>
    <w:rsid w:val="00720EDF"/>
    <w:rsid w:val="00723BA2"/>
    <w:rsid w:val="0072413A"/>
    <w:rsid w:val="00725FFC"/>
    <w:rsid w:val="00726B4F"/>
    <w:rsid w:val="00730140"/>
    <w:rsid w:val="0073025C"/>
    <w:rsid w:val="00731841"/>
    <w:rsid w:val="00733730"/>
    <w:rsid w:val="007339CB"/>
    <w:rsid w:val="007346DB"/>
    <w:rsid w:val="00736B5D"/>
    <w:rsid w:val="0073796D"/>
    <w:rsid w:val="00737FAC"/>
    <w:rsid w:val="00740FB5"/>
    <w:rsid w:val="00741611"/>
    <w:rsid w:val="00741A4D"/>
    <w:rsid w:val="00741E8A"/>
    <w:rsid w:val="00744BC9"/>
    <w:rsid w:val="00746145"/>
    <w:rsid w:val="0074744C"/>
    <w:rsid w:val="00747B68"/>
    <w:rsid w:val="00747E3B"/>
    <w:rsid w:val="00750248"/>
    <w:rsid w:val="00750ABD"/>
    <w:rsid w:val="00751751"/>
    <w:rsid w:val="00751C95"/>
    <w:rsid w:val="00753699"/>
    <w:rsid w:val="0075451D"/>
    <w:rsid w:val="0075456D"/>
    <w:rsid w:val="00754BB5"/>
    <w:rsid w:val="0075557B"/>
    <w:rsid w:val="007571BC"/>
    <w:rsid w:val="00757275"/>
    <w:rsid w:val="007576CD"/>
    <w:rsid w:val="007579DA"/>
    <w:rsid w:val="00757B7D"/>
    <w:rsid w:val="0076084E"/>
    <w:rsid w:val="00760F09"/>
    <w:rsid w:val="00761209"/>
    <w:rsid w:val="00761F3C"/>
    <w:rsid w:val="00762130"/>
    <w:rsid w:val="00762B18"/>
    <w:rsid w:val="00764028"/>
    <w:rsid w:val="0076480B"/>
    <w:rsid w:val="007653ED"/>
    <w:rsid w:val="0076628F"/>
    <w:rsid w:val="007675B9"/>
    <w:rsid w:val="00767DAE"/>
    <w:rsid w:val="00770E31"/>
    <w:rsid w:val="00772F2F"/>
    <w:rsid w:val="007754BA"/>
    <w:rsid w:val="00775E18"/>
    <w:rsid w:val="00776B87"/>
    <w:rsid w:val="00776D60"/>
    <w:rsid w:val="00777E55"/>
    <w:rsid w:val="00780094"/>
    <w:rsid w:val="007801D4"/>
    <w:rsid w:val="00780B4F"/>
    <w:rsid w:val="00781612"/>
    <w:rsid w:val="0078241B"/>
    <w:rsid w:val="007831AA"/>
    <w:rsid w:val="0078454D"/>
    <w:rsid w:val="007846B3"/>
    <w:rsid w:val="00786B6C"/>
    <w:rsid w:val="007876B5"/>
    <w:rsid w:val="00787BDE"/>
    <w:rsid w:val="007908D6"/>
    <w:rsid w:val="00790F3B"/>
    <w:rsid w:val="00791A8F"/>
    <w:rsid w:val="00791E02"/>
    <w:rsid w:val="00791FFF"/>
    <w:rsid w:val="007922CB"/>
    <w:rsid w:val="00792C09"/>
    <w:rsid w:val="0079364D"/>
    <w:rsid w:val="00793665"/>
    <w:rsid w:val="007939DC"/>
    <w:rsid w:val="00793C1A"/>
    <w:rsid w:val="00793CA1"/>
    <w:rsid w:val="00794002"/>
    <w:rsid w:val="007958B0"/>
    <w:rsid w:val="007959AB"/>
    <w:rsid w:val="00795BD9"/>
    <w:rsid w:val="007964D9"/>
    <w:rsid w:val="007967E6"/>
    <w:rsid w:val="007971B6"/>
    <w:rsid w:val="00797F8B"/>
    <w:rsid w:val="007A01DD"/>
    <w:rsid w:val="007A01E5"/>
    <w:rsid w:val="007A028A"/>
    <w:rsid w:val="007A0758"/>
    <w:rsid w:val="007A08C2"/>
    <w:rsid w:val="007A0A94"/>
    <w:rsid w:val="007A0F4F"/>
    <w:rsid w:val="007A15F9"/>
    <w:rsid w:val="007A19FF"/>
    <w:rsid w:val="007A1A0B"/>
    <w:rsid w:val="007A1AAE"/>
    <w:rsid w:val="007A3E7F"/>
    <w:rsid w:val="007A4227"/>
    <w:rsid w:val="007A5228"/>
    <w:rsid w:val="007A5BAE"/>
    <w:rsid w:val="007A5D29"/>
    <w:rsid w:val="007A61F2"/>
    <w:rsid w:val="007A6463"/>
    <w:rsid w:val="007B07CD"/>
    <w:rsid w:val="007B178F"/>
    <w:rsid w:val="007B185B"/>
    <w:rsid w:val="007B1C72"/>
    <w:rsid w:val="007B24FB"/>
    <w:rsid w:val="007B29D7"/>
    <w:rsid w:val="007B35E3"/>
    <w:rsid w:val="007B5300"/>
    <w:rsid w:val="007B6002"/>
    <w:rsid w:val="007B6F75"/>
    <w:rsid w:val="007B7456"/>
    <w:rsid w:val="007B79E0"/>
    <w:rsid w:val="007C0359"/>
    <w:rsid w:val="007C0905"/>
    <w:rsid w:val="007C2A78"/>
    <w:rsid w:val="007C3B9F"/>
    <w:rsid w:val="007C4356"/>
    <w:rsid w:val="007C45C1"/>
    <w:rsid w:val="007C57E7"/>
    <w:rsid w:val="007C702B"/>
    <w:rsid w:val="007C78C9"/>
    <w:rsid w:val="007D136D"/>
    <w:rsid w:val="007D236C"/>
    <w:rsid w:val="007D243B"/>
    <w:rsid w:val="007D2607"/>
    <w:rsid w:val="007D2E32"/>
    <w:rsid w:val="007D37B3"/>
    <w:rsid w:val="007D3E90"/>
    <w:rsid w:val="007D4C59"/>
    <w:rsid w:val="007D4D44"/>
    <w:rsid w:val="007D4D96"/>
    <w:rsid w:val="007D657C"/>
    <w:rsid w:val="007D69EC"/>
    <w:rsid w:val="007D6B8B"/>
    <w:rsid w:val="007D7663"/>
    <w:rsid w:val="007E0AEB"/>
    <w:rsid w:val="007E2442"/>
    <w:rsid w:val="007E33AD"/>
    <w:rsid w:val="007E3987"/>
    <w:rsid w:val="007E445E"/>
    <w:rsid w:val="007E66B7"/>
    <w:rsid w:val="007F1144"/>
    <w:rsid w:val="007F1B45"/>
    <w:rsid w:val="007F2062"/>
    <w:rsid w:val="007F4221"/>
    <w:rsid w:val="007F4D07"/>
    <w:rsid w:val="007F4D7C"/>
    <w:rsid w:val="007F4F17"/>
    <w:rsid w:val="007F595F"/>
    <w:rsid w:val="007F5A06"/>
    <w:rsid w:val="007F5F7E"/>
    <w:rsid w:val="007F600E"/>
    <w:rsid w:val="007F6CB7"/>
    <w:rsid w:val="007F6E8C"/>
    <w:rsid w:val="007F7023"/>
    <w:rsid w:val="007F7565"/>
    <w:rsid w:val="007F764C"/>
    <w:rsid w:val="007F7825"/>
    <w:rsid w:val="007F79FC"/>
    <w:rsid w:val="008016AE"/>
    <w:rsid w:val="008016B6"/>
    <w:rsid w:val="00803593"/>
    <w:rsid w:val="008035E6"/>
    <w:rsid w:val="00804818"/>
    <w:rsid w:val="0080574E"/>
    <w:rsid w:val="0080674B"/>
    <w:rsid w:val="00806C9C"/>
    <w:rsid w:val="0081067B"/>
    <w:rsid w:val="00812D3F"/>
    <w:rsid w:val="00813446"/>
    <w:rsid w:val="00813F1E"/>
    <w:rsid w:val="00814166"/>
    <w:rsid w:val="008145B3"/>
    <w:rsid w:val="00814B70"/>
    <w:rsid w:val="00816444"/>
    <w:rsid w:val="00817C2C"/>
    <w:rsid w:val="00820EAA"/>
    <w:rsid w:val="00821AAF"/>
    <w:rsid w:val="00823BBC"/>
    <w:rsid w:val="008250DC"/>
    <w:rsid w:val="00825423"/>
    <w:rsid w:val="00826D9B"/>
    <w:rsid w:val="008276A4"/>
    <w:rsid w:val="00827B7B"/>
    <w:rsid w:val="00827F3B"/>
    <w:rsid w:val="008300E3"/>
    <w:rsid w:val="0083130E"/>
    <w:rsid w:val="00831A2A"/>
    <w:rsid w:val="008338A4"/>
    <w:rsid w:val="00833E40"/>
    <w:rsid w:val="00834C87"/>
    <w:rsid w:val="00834FF4"/>
    <w:rsid w:val="00835077"/>
    <w:rsid w:val="008353D5"/>
    <w:rsid w:val="008357B0"/>
    <w:rsid w:val="00835C52"/>
    <w:rsid w:val="00835D7B"/>
    <w:rsid w:val="00836ABA"/>
    <w:rsid w:val="00837D84"/>
    <w:rsid w:val="008412B5"/>
    <w:rsid w:val="00841B80"/>
    <w:rsid w:val="00841F7B"/>
    <w:rsid w:val="0084372D"/>
    <w:rsid w:val="00843AE4"/>
    <w:rsid w:val="00844499"/>
    <w:rsid w:val="00845521"/>
    <w:rsid w:val="00845BB5"/>
    <w:rsid w:val="008474D6"/>
    <w:rsid w:val="00850616"/>
    <w:rsid w:val="00850650"/>
    <w:rsid w:val="00852EFA"/>
    <w:rsid w:val="0085310E"/>
    <w:rsid w:val="00853138"/>
    <w:rsid w:val="00853FFB"/>
    <w:rsid w:val="008546BD"/>
    <w:rsid w:val="00856A6A"/>
    <w:rsid w:val="008573B8"/>
    <w:rsid w:val="008602C6"/>
    <w:rsid w:val="0086121F"/>
    <w:rsid w:val="00861876"/>
    <w:rsid w:val="00861EEA"/>
    <w:rsid w:val="00862150"/>
    <w:rsid w:val="00862C5A"/>
    <w:rsid w:val="00864755"/>
    <w:rsid w:val="00870ED5"/>
    <w:rsid w:val="00872412"/>
    <w:rsid w:val="00872D5E"/>
    <w:rsid w:val="00873367"/>
    <w:rsid w:val="008733BD"/>
    <w:rsid w:val="0087383B"/>
    <w:rsid w:val="00873B18"/>
    <w:rsid w:val="008750E0"/>
    <w:rsid w:val="008757D3"/>
    <w:rsid w:val="008814AA"/>
    <w:rsid w:val="00882434"/>
    <w:rsid w:val="0088257F"/>
    <w:rsid w:val="008829A1"/>
    <w:rsid w:val="00883736"/>
    <w:rsid w:val="00884D5D"/>
    <w:rsid w:val="008855B0"/>
    <w:rsid w:val="00886082"/>
    <w:rsid w:val="008905A7"/>
    <w:rsid w:val="0089087F"/>
    <w:rsid w:val="00891202"/>
    <w:rsid w:val="008912D8"/>
    <w:rsid w:val="0089161D"/>
    <w:rsid w:val="00892DD6"/>
    <w:rsid w:val="00893966"/>
    <w:rsid w:val="00893A3D"/>
    <w:rsid w:val="008942EB"/>
    <w:rsid w:val="00894E14"/>
    <w:rsid w:val="00897953"/>
    <w:rsid w:val="00897F51"/>
    <w:rsid w:val="008A0014"/>
    <w:rsid w:val="008A068F"/>
    <w:rsid w:val="008A11C0"/>
    <w:rsid w:val="008A153B"/>
    <w:rsid w:val="008A2F62"/>
    <w:rsid w:val="008A35BA"/>
    <w:rsid w:val="008A4146"/>
    <w:rsid w:val="008A5530"/>
    <w:rsid w:val="008A6D41"/>
    <w:rsid w:val="008A7470"/>
    <w:rsid w:val="008A7E99"/>
    <w:rsid w:val="008B21A8"/>
    <w:rsid w:val="008B227A"/>
    <w:rsid w:val="008B2364"/>
    <w:rsid w:val="008B2693"/>
    <w:rsid w:val="008B29CD"/>
    <w:rsid w:val="008B2ACA"/>
    <w:rsid w:val="008B3CF2"/>
    <w:rsid w:val="008B466B"/>
    <w:rsid w:val="008B482C"/>
    <w:rsid w:val="008B4BA3"/>
    <w:rsid w:val="008B4D9A"/>
    <w:rsid w:val="008B5E44"/>
    <w:rsid w:val="008B6065"/>
    <w:rsid w:val="008B7567"/>
    <w:rsid w:val="008B7637"/>
    <w:rsid w:val="008B7BB6"/>
    <w:rsid w:val="008C0AC1"/>
    <w:rsid w:val="008C0C1C"/>
    <w:rsid w:val="008C0EF6"/>
    <w:rsid w:val="008C1F59"/>
    <w:rsid w:val="008C20B2"/>
    <w:rsid w:val="008C2A94"/>
    <w:rsid w:val="008C2E00"/>
    <w:rsid w:val="008C2EA0"/>
    <w:rsid w:val="008C2F4A"/>
    <w:rsid w:val="008C3EE4"/>
    <w:rsid w:val="008C3F6E"/>
    <w:rsid w:val="008C3FD2"/>
    <w:rsid w:val="008C460A"/>
    <w:rsid w:val="008C5C41"/>
    <w:rsid w:val="008C6087"/>
    <w:rsid w:val="008C6240"/>
    <w:rsid w:val="008C6539"/>
    <w:rsid w:val="008C687A"/>
    <w:rsid w:val="008C6F05"/>
    <w:rsid w:val="008C7D2C"/>
    <w:rsid w:val="008D2189"/>
    <w:rsid w:val="008D32A0"/>
    <w:rsid w:val="008D36AB"/>
    <w:rsid w:val="008D431D"/>
    <w:rsid w:val="008D4889"/>
    <w:rsid w:val="008D55D7"/>
    <w:rsid w:val="008D6184"/>
    <w:rsid w:val="008D628C"/>
    <w:rsid w:val="008D6754"/>
    <w:rsid w:val="008D6C8D"/>
    <w:rsid w:val="008E032F"/>
    <w:rsid w:val="008E0E61"/>
    <w:rsid w:val="008E10EC"/>
    <w:rsid w:val="008E1987"/>
    <w:rsid w:val="008E20C2"/>
    <w:rsid w:val="008E4F80"/>
    <w:rsid w:val="008E5656"/>
    <w:rsid w:val="008E578D"/>
    <w:rsid w:val="008E6366"/>
    <w:rsid w:val="008E6B86"/>
    <w:rsid w:val="008E7D36"/>
    <w:rsid w:val="008E7EF5"/>
    <w:rsid w:val="008F037B"/>
    <w:rsid w:val="008F0597"/>
    <w:rsid w:val="008F0A52"/>
    <w:rsid w:val="008F1990"/>
    <w:rsid w:val="008F1B78"/>
    <w:rsid w:val="008F240D"/>
    <w:rsid w:val="008F2A68"/>
    <w:rsid w:val="008F2C79"/>
    <w:rsid w:val="008F2EAE"/>
    <w:rsid w:val="008F5673"/>
    <w:rsid w:val="008F6A46"/>
    <w:rsid w:val="009005BE"/>
    <w:rsid w:val="009007A9"/>
    <w:rsid w:val="00900F0D"/>
    <w:rsid w:val="009012A2"/>
    <w:rsid w:val="00902086"/>
    <w:rsid w:val="0090362A"/>
    <w:rsid w:val="00903726"/>
    <w:rsid w:val="0090494B"/>
    <w:rsid w:val="00904C8B"/>
    <w:rsid w:val="00905F40"/>
    <w:rsid w:val="009064B9"/>
    <w:rsid w:val="009078F9"/>
    <w:rsid w:val="00910A3A"/>
    <w:rsid w:val="00910BD4"/>
    <w:rsid w:val="00910F5F"/>
    <w:rsid w:val="0091111E"/>
    <w:rsid w:val="009111F1"/>
    <w:rsid w:val="00911A0B"/>
    <w:rsid w:val="0091246F"/>
    <w:rsid w:val="00913082"/>
    <w:rsid w:val="00913434"/>
    <w:rsid w:val="00914EED"/>
    <w:rsid w:val="0091522C"/>
    <w:rsid w:val="009174BD"/>
    <w:rsid w:val="00917BD5"/>
    <w:rsid w:val="00917C5E"/>
    <w:rsid w:val="00920D98"/>
    <w:rsid w:val="00920DA8"/>
    <w:rsid w:val="00921142"/>
    <w:rsid w:val="0092270B"/>
    <w:rsid w:val="00922C9A"/>
    <w:rsid w:val="009238F2"/>
    <w:rsid w:val="00923EC4"/>
    <w:rsid w:val="00924A45"/>
    <w:rsid w:val="009251A4"/>
    <w:rsid w:val="00925539"/>
    <w:rsid w:val="0092626E"/>
    <w:rsid w:val="00926503"/>
    <w:rsid w:val="00926525"/>
    <w:rsid w:val="009266F9"/>
    <w:rsid w:val="009269FF"/>
    <w:rsid w:val="00926D0B"/>
    <w:rsid w:val="00927629"/>
    <w:rsid w:val="0093109F"/>
    <w:rsid w:val="0093189A"/>
    <w:rsid w:val="00931B58"/>
    <w:rsid w:val="00931F1B"/>
    <w:rsid w:val="00932E25"/>
    <w:rsid w:val="00932F3C"/>
    <w:rsid w:val="00933E78"/>
    <w:rsid w:val="009340E3"/>
    <w:rsid w:val="009343BB"/>
    <w:rsid w:val="009357A5"/>
    <w:rsid w:val="009365D9"/>
    <w:rsid w:val="00936E9A"/>
    <w:rsid w:val="009375E9"/>
    <w:rsid w:val="00942E14"/>
    <w:rsid w:val="00942FDF"/>
    <w:rsid w:val="009439F6"/>
    <w:rsid w:val="00943F6B"/>
    <w:rsid w:val="00943F94"/>
    <w:rsid w:val="0094402A"/>
    <w:rsid w:val="00944EC7"/>
    <w:rsid w:val="009460FD"/>
    <w:rsid w:val="009462DB"/>
    <w:rsid w:val="009471BD"/>
    <w:rsid w:val="00950BA6"/>
    <w:rsid w:val="009522D7"/>
    <w:rsid w:val="00952677"/>
    <w:rsid w:val="009534A7"/>
    <w:rsid w:val="009548DB"/>
    <w:rsid w:val="009551D5"/>
    <w:rsid w:val="00955399"/>
    <w:rsid w:val="009569DE"/>
    <w:rsid w:val="00956C27"/>
    <w:rsid w:val="00956E1C"/>
    <w:rsid w:val="00961960"/>
    <w:rsid w:val="00961C81"/>
    <w:rsid w:val="00961EC8"/>
    <w:rsid w:val="00963C25"/>
    <w:rsid w:val="00963FFB"/>
    <w:rsid w:val="009645FB"/>
    <w:rsid w:val="00964C66"/>
    <w:rsid w:val="00965151"/>
    <w:rsid w:val="009671A1"/>
    <w:rsid w:val="00967D3B"/>
    <w:rsid w:val="009704D5"/>
    <w:rsid w:val="00971508"/>
    <w:rsid w:val="00971933"/>
    <w:rsid w:val="00972CCF"/>
    <w:rsid w:val="009730BC"/>
    <w:rsid w:val="009741BE"/>
    <w:rsid w:val="00974581"/>
    <w:rsid w:val="0097466C"/>
    <w:rsid w:val="00974E91"/>
    <w:rsid w:val="0097565B"/>
    <w:rsid w:val="0098124D"/>
    <w:rsid w:val="00981993"/>
    <w:rsid w:val="00982AC0"/>
    <w:rsid w:val="00982B30"/>
    <w:rsid w:val="00983CFC"/>
    <w:rsid w:val="009843B0"/>
    <w:rsid w:val="0098522E"/>
    <w:rsid w:val="009856BE"/>
    <w:rsid w:val="009857AA"/>
    <w:rsid w:val="00985899"/>
    <w:rsid w:val="00986F60"/>
    <w:rsid w:val="00987612"/>
    <w:rsid w:val="00990347"/>
    <w:rsid w:val="00990BBA"/>
    <w:rsid w:val="009912E7"/>
    <w:rsid w:val="009918CE"/>
    <w:rsid w:val="00991F96"/>
    <w:rsid w:val="009926F0"/>
    <w:rsid w:val="00992930"/>
    <w:rsid w:val="00992D8E"/>
    <w:rsid w:val="00993084"/>
    <w:rsid w:val="00993089"/>
    <w:rsid w:val="009932DF"/>
    <w:rsid w:val="009937BD"/>
    <w:rsid w:val="00994B6F"/>
    <w:rsid w:val="00995524"/>
    <w:rsid w:val="00996689"/>
    <w:rsid w:val="00996FD8"/>
    <w:rsid w:val="009970A9"/>
    <w:rsid w:val="0099786E"/>
    <w:rsid w:val="00997F34"/>
    <w:rsid w:val="009A029F"/>
    <w:rsid w:val="009A06BD"/>
    <w:rsid w:val="009A2638"/>
    <w:rsid w:val="009A42B3"/>
    <w:rsid w:val="009A4B3D"/>
    <w:rsid w:val="009A4D4B"/>
    <w:rsid w:val="009A76EB"/>
    <w:rsid w:val="009A79CC"/>
    <w:rsid w:val="009B0A33"/>
    <w:rsid w:val="009B0C0E"/>
    <w:rsid w:val="009B144A"/>
    <w:rsid w:val="009B170D"/>
    <w:rsid w:val="009B1824"/>
    <w:rsid w:val="009B1888"/>
    <w:rsid w:val="009B22D9"/>
    <w:rsid w:val="009B37EA"/>
    <w:rsid w:val="009B38CA"/>
    <w:rsid w:val="009B3A44"/>
    <w:rsid w:val="009B43B2"/>
    <w:rsid w:val="009B46B0"/>
    <w:rsid w:val="009B4CAE"/>
    <w:rsid w:val="009B531F"/>
    <w:rsid w:val="009B5C1A"/>
    <w:rsid w:val="009B5D07"/>
    <w:rsid w:val="009B6020"/>
    <w:rsid w:val="009B7206"/>
    <w:rsid w:val="009C0091"/>
    <w:rsid w:val="009C1656"/>
    <w:rsid w:val="009C21D6"/>
    <w:rsid w:val="009C2DC3"/>
    <w:rsid w:val="009C3F7A"/>
    <w:rsid w:val="009C421C"/>
    <w:rsid w:val="009C4DDB"/>
    <w:rsid w:val="009C5142"/>
    <w:rsid w:val="009C5726"/>
    <w:rsid w:val="009C6948"/>
    <w:rsid w:val="009C6A04"/>
    <w:rsid w:val="009D0960"/>
    <w:rsid w:val="009D1249"/>
    <w:rsid w:val="009D1679"/>
    <w:rsid w:val="009D1D97"/>
    <w:rsid w:val="009D26B4"/>
    <w:rsid w:val="009D2A66"/>
    <w:rsid w:val="009D37D8"/>
    <w:rsid w:val="009D4B13"/>
    <w:rsid w:val="009D50F5"/>
    <w:rsid w:val="009D559A"/>
    <w:rsid w:val="009D605E"/>
    <w:rsid w:val="009D62B6"/>
    <w:rsid w:val="009D63B3"/>
    <w:rsid w:val="009D6B21"/>
    <w:rsid w:val="009D7CCA"/>
    <w:rsid w:val="009D7CE9"/>
    <w:rsid w:val="009D7D2F"/>
    <w:rsid w:val="009E01F2"/>
    <w:rsid w:val="009E0452"/>
    <w:rsid w:val="009E0C53"/>
    <w:rsid w:val="009E2330"/>
    <w:rsid w:val="009E27C4"/>
    <w:rsid w:val="009E3087"/>
    <w:rsid w:val="009E4806"/>
    <w:rsid w:val="009E4D61"/>
    <w:rsid w:val="009E643D"/>
    <w:rsid w:val="009E6890"/>
    <w:rsid w:val="009E6ECD"/>
    <w:rsid w:val="009E7B1A"/>
    <w:rsid w:val="009F0AEE"/>
    <w:rsid w:val="009F0B27"/>
    <w:rsid w:val="009F0C15"/>
    <w:rsid w:val="009F0F1C"/>
    <w:rsid w:val="009F1340"/>
    <w:rsid w:val="009F1A42"/>
    <w:rsid w:val="009F1E03"/>
    <w:rsid w:val="009F34AD"/>
    <w:rsid w:val="009F363D"/>
    <w:rsid w:val="009F37D5"/>
    <w:rsid w:val="009F4016"/>
    <w:rsid w:val="009F46EF"/>
    <w:rsid w:val="009F4724"/>
    <w:rsid w:val="009F4948"/>
    <w:rsid w:val="009F4C26"/>
    <w:rsid w:val="009F4E08"/>
    <w:rsid w:val="009F56E6"/>
    <w:rsid w:val="009F7474"/>
    <w:rsid w:val="009F7ED9"/>
    <w:rsid w:val="00A013B6"/>
    <w:rsid w:val="00A02DE5"/>
    <w:rsid w:val="00A02E8D"/>
    <w:rsid w:val="00A03CF2"/>
    <w:rsid w:val="00A03E59"/>
    <w:rsid w:val="00A04113"/>
    <w:rsid w:val="00A046FA"/>
    <w:rsid w:val="00A04A22"/>
    <w:rsid w:val="00A055F0"/>
    <w:rsid w:val="00A05ADF"/>
    <w:rsid w:val="00A06977"/>
    <w:rsid w:val="00A07040"/>
    <w:rsid w:val="00A10904"/>
    <w:rsid w:val="00A11471"/>
    <w:rsid w:val="00A12335"/>
    <w:rsid w:val="00A12A43"/>
    <w:rsid w:val="00A12E27"/>
    <w:rsid w:val="00A134B5"/>
    <w:rsid w:val="00A14604"/>
    <w:rsid w:val="00A14BAF"/>
    <w:rsid w:val="00A15A76"/>
    <w:rsid w:val="00A15D8D"/>
    <w:rsid w:val="00A16379"/>
    <w:rsid w:val="00A16DEE"/>
    <w:rsid w:val="00A216F6"/>
    <w:rsid w:val="00A21E0C"/>
    <w:rsid w:val="00A2334B"/>
    <w:rsid w:val="00A234F8"/>
    <w:rsid w:val="00A23FB8"/>
    <w:rsid w:val="00A2403D"/>
    <w:rsid w:val="00A254C7"/>
    <w:rsid w:val="00A25A6D"/>
    <w:rsid w:val="00A25EAF"/>
    <w:rsid w:val="00A25ECF"/>
    <w:rsid w:val="00A26F6D"/>
    <w:rsid w:val="00A3117C"/>
    <w:rsid w:val="00A31AE7"/>
    <w:rsid w:val="00A32233"/>
    <w:rsid w:val="00A327F2"/>
    <w:rsid w:val="00A339F1"/>
    <w:rsid w:val="00A33AC5"/>
    <w:rsid w:val="00A33BC1"/>
    <w:rsid w:val="00A34190"/>
    <w:rsid w:val="00A34A02"/>
    <w:rsid w:val="00A35479"/>
    <w:rsid w:val="00A35785"/>
    <w:rsid w:val="00A36FBA"/>
    <w:rsid w:val="00A375F5"/>
    <w:rsid w:val="00A406DF"/>
    <w:rsid w:val="00A411BB"/>
    <w:rsid w:val="00A41E59"/>
    <w:rsid w:val="00A4370B"/>
    <w:rsid w:val="00A43896"/>
    <w:rsid w:val="00A448EF"/>
    <w:rsid w:val="00A469D1"/>
    <w:rsid w:val="00A47696"/>
    <w:rsid w:val="00A47FAF"/>
    <w:rsid w:val="00A5042F"/>
    <w:rsid w:val="00A506F0"/>
    <w:rsid w:val="00A50E7D"/>
    <w:rsid w:val="00A50FCF"/>
    <w:rsid w:val="00A51234"/>
    <w:rsid w:val="00A533CB"/>
    <w:rsid w:val="00A533F3"/>
    <w:rsid w:val="00A545A3"/>
    <w:rsid w:val="00A555C3"/>
    <w:rsid w:val="00A5630B"/>
    <w:rsid w:val="00A570D8"/>
    <w:rsid w:val="00A6162F"/>
    <w:rsid w:val="00A62063"/>
    <w:rsid w:val="00A624EC"/>
    <w:rsid w:val="00A62FC8"/>
    <w:rsid w:val="00A6394E"/>
    <w:rsid w:val="00A64B64"/>
    <w:rsid w:val="00A64F79"/>
    <w:rsid w:val="00A64F9E"/>
    <w:rsid w:val="00A65229"/>
    <w:rsid w:val="00A65479"/>
    <w:rsid w:val="00A65C5B"/>
    <w:rsid w:val="00A66556"/>
    <w:rsid w:val="00A667F4"/>
    <w:rsid w:val="00A668F3"/>
    <w:rsid w:val="00A66EC8"/>
    <w:rsid w:val="00A67350"/>
    <w:rsid w:val="00A6745B"/>
    <w:rsid w:val="00A70376"/>
    <w:rsid w:val="00A70B4D"/>
    <w:rsid w:val="00A713CB"/>
    <w:rsid w:val="00A716C5"/>
    <w:rsid w:val="00A72923"/>
    <w:rsid w:val="00A73886"/>
    <w:rsid w:val="00A73FC8"/>
    <w:rsid w:val="00A74247"/>
    <w:rsid w:val="00A74788"/>
    <w:rsid w:val="00A749AC"/>
    <w:rsid w:val="00A74F03"/>
    <w:rsid w:val="00A75A39"/>
    <w:rsid w:val="00A76CA3"/>
    <w:rsid w:val="00A802EB"/>
    <w:rsid w:val="00A80314"/>
    <w:rsid w:val="00A80BC5"/>
    <w:rsid w:val="00A80E89"/>
    <w:rsid w:val="00A81878"/>
    <w:rsid w:val="00A8390A"/>
    <w:rsid w:val="00A84417"/>
    <w:rsid w:val="00A84D68"/>
    <w:rsid w:val="00A85F46"/>
    <w:rsid w:val="00A86545"/>
    <w:rsid w:val="00A8684A"/>
    <w:rsid w:val="00A86ABC"/>
    <w:rsid w:val="00A86DBA"/>
    <w:rsid w:val="00A87DB1"/>
    <w:rsid w:val="00A90666"/>
    <w:rsid w:val="00A911A6"/>
    <w:rsid w:val="00A91B4A"/>
    <w:rsid w:val="00A92098"/>
    <w:rsid w:val="00A92CB9"/>
    <w:rsid w:val="00A92CD8"/>
    <w:rsid w:val="00A9360E"/>
    <w:rsid w:val="00A93DE8"/>
    <w:rsid w:val="00A945BB"/>
    <w:rsid w:val="00A95842"/>
    <w:rsid w:val="00A95DDF"/>
    <w:rsid w:val="00A96043"/>
    <w:rsid w:val="00A960FE"/>
    <w:rsid w:val="00A96DC2"/>
    <w:rsid w:val="00A96EA0"/>
    <w:rsid w:val="00AA10FA"/>
    <w:rsid w:val="00AA1749"/>
    <w:rsid w:val="00AA1C93"/>
    <w:rsid w:val="00AA3A26"/>
    <w:rsid w:val="00AA3E21"/>
    <w:rsid w:val="00AA429B"/>
    <w:rsid w:val="00AA4369"/>
    <w:rsid w:val="00AA438D"/>
    <w:rsid w:val="00AA5A5F"/>
    <w:rsid w:val="00AA5F42"/>
    <w:rsid w:val="00AB0E1F"/>
    <w:rsid w:val="00AB2169"/>
    <w:rsid w:val="00AB22F0"/>
    <w:rsid w:val="00AB2352"/>
    <w:rsid w:val="00AB282A"/>
    <w:rsid w:val="00AB30C5"/>
    <w:rsid w:val="00AB339F"/>
    <w:rsid w:val="00AB3CFC"/>
    <w:rsid w:val="00AB456D"/>
    <w:rsid w:val="00AB6105"/>
    <w:rsid w:val="00AB61D9"/>
    <w:rsid w:val="00AC0663"/>
    <w:rsid w:val="00AC08C1"/>
    <w:rsid w:val="00AC0A6E"/>
    <w:rsid w:val="00AC1FE4"/>
    <w:rsid w:val="00AC216B"/>
    <w:rsid w:val="00AC2638"/>
    <w:rsid w:val="00AC2B08"/>
    <w:rsid w:val="00AC3F48"/>
    <w:rsid w:val="00AC4952"/>
    <w:rsid w:val="00AC7353"/>
    <w:rsid w:val="00AD0296"/>
    <w:rsid w:val="00AD0434"/>
    <w:rsid w:val="00AD0542"/>
    <w:rsid w:val="00AD125D"/>
    <w:rsid w:val="00AD16A1"/>
    <w:rsid w:val="00AD16F6"/>
    <w:rsid w:val="00AD17A1"/>
    <w:rsid w:val="00AD1BBA"/>
    <w:rsid w:val="00AD259D"/>
    <w:rsid w:val="00AD6266"/>
    <w:rsid w:val="00AD658B"/>
    <w:rsid w:val="00AD6C1B"/>
    <w:rsid w:val="00AD7908"/>
    <w:rsid w:val="00AD7AE8"/>
    <w:rsid w:val="00AE0223"/>
    <w:rsid w:val="00AE26B3"/>
    <w:rsid w:val="00AE27A4"/>
    <w:rsid w:val="00AE2CC6"/>
    <w:rsid w:val="00AE2DC7"/>
    <w:rsid w:val="00AE2FE7"/>
    <w:rsid w:val="00AE485A"/>
    <w:rsid w:val="00AE4C33"/>
    <w:rsid w:val="00AE5D79"/>
    <w:rsid w:val="00AF030A"/>
    <w:rsid w:val="00AF0320"/>
    <w:rsid w:val="00AF15AC"/>
    <w:rsid w:val="00AF1C9E"/>
    <w:rsid w:val="00AF2131"/>
    <w:rsid w:val="00AF216A"/>
    <w:rsid w:val="00AF2290"/>
    <w:rsid w:val="00AF264B"/>
    <w:rsid w:val="00AF348D"/>
    <w:rsid w:val="00AF39A4"/>
    <w:rsid w:val="00AF52A1"/>
    <w:rsid w:val="00AF545C"/>
    <w:rsid w:val="00AF615D"/>
    <w:rsid w:val="00AF744B"/>
    <w:rsid w:val="00B006EE"/>
    <w:rsid w:val="00B011FA"/>
    <w:rsid w:val="00B01213"/>
    <w:rsid w:val="00B012F9"/>
    <w:rsid w:val="00B015EF"/>
    <w:rsid w:val="00B015F2"/>
    <w:rsid w:val="00B02543"/>
    <w:rsid w:val="00B0307A"/>
    <w:rsid w:val="00B04CC0"/>
    <w:rsid w:val="00B057E9"/>
    <w:rsid w:val="00B059A3"/>
    <w:rsid w:val="00B069E4"/>
    <w:rsid w:val="00B06A2F"/>
    <w:rsid w:val="00B0759E"/>
    <w:rsid w:val="00B078E1"/>
    <w:rsid w:val="00B107AC"/>
    <w:rsid w:val="00B10911"/>
    <w:rsid w:val="00B118AC"/>
    <w:rsid w:val="00B11E62"/>
    <w:rsid w:val="00B12F41"/>
    <w:rsid w:val="00B13577"/>
    <w:rsid w:val="00B14EF0"/>
    <w:rsid w:val="00B15AB4"/>
    <w:rsid w:val="00B16811"/>
    <w:rsid w:val="00B178A5"/>
    <w:rsid w:val="00B205D3"/>
    <w:rsid w:val="00B213B6"/>
    <w:rsid w:val="00B21B3A"/>
    <w:rsid w:val="00B21C2A"/>
    <w:rsid w:val="00B22249"/>
    <w:rsid w:val="00B2243B"/>
    <w:rsid w:val="00B22DA4"/>
    <w:rsid w:val="00B22E77"/>
    <w:rsid w:val="00B2578D"/>
    <w:rsid w:val="00B25FCE"/>
    <w:rsid w:val="00B2780E"/>
    <w:rsid w:val="00B30261"/>
    <w:rsid w:val="00B3030C"/>
    <w:rsid w:val="00B3137E"/>
    <w:rsid w:val="00B3422A"/>
    <w:rsid w:val="00B34510"/>
    <w:rsid w:val="00B35D60"/>
    <w:rsid w:val="00B40300"/>
    <w:rsid w:val="00B405B1"/>
    <w:rsid w:val="00B406FD"/>
    <w:rsid w:val="00B40F2B"/>
    <w:rsid w:val="00B411DF"/>
    <w:rsid w:val="00B4160C"/>
    <w:rsid w:val="00B418F1"/>
    <w:rsid w:val="00B41ED8"/>
    <w:rsid w:val="00B4395C"/>
    <w:rsid w:val="00B4443B"/>
    <w:rsid w:val="00B44C6E"/>
    <w:rsid w:val="00B45260"/>
    <w:rsid w:val="00B45CFB"/>
    <w:rsid w:val="00B47935"/>
    <w:rsid w:val="00B50818"/>
    <w:rsid w:val="00B50A9E"/>
    <w:rsid w:val="00B50D41"/>
    <w:rsid w:val="00B528C0"/>
    <w:rsid w:val="00B5322A"/>
    <w:rsid w:val="00B53E21"/>
    <w:rsid w:val="00B53F32"/>
    <w:rsid w:val="00B54A8E"/>
    <w:rsid w:val="00B5549B"/>
    <w:rsid w:val="00B557CD"/>
    <w:rsid w:val="00B55CFC"/>
    <w:rsid w:val="00B5639E"/>
    <w:rsid w:val="00B56A0D"/>
    <w:rsid w:val="00B57AFD"/>
    <w:rsid w:val="00B57E98"/>
    <w:rsid w:val="00B60653"/>
    <w:rsid w:val="00B6091B"/>
    <w:rsid w:val="00B61965"/>
    <w:rsid w:val="00B63650"/>
    <w:rsid w:val="00B65A9E"/>
    <w:rsid w:val="00B668FC"/>
    <w:rsid w:val="00B66A93"/>
    <w:rsid w:val="00B66D70"/>
    <w:rsid w:val="00B703C8"/>
    <w:rsid w:val="00B7058A"/>
    <w:rsid w:val="00B70BDF"/>
    <w:rsid w:val="00B70D53"/>
    <w:rsid w:val="00B7184F"/>
    <w:rsid w:val="00B723BD"/>
    <w:rsid w:val="00B74189"/>
    <w:rsid w:val="00B747A7"/>
    <w:rsid w:val="00B75FBA"/>
    <w:rsid w:val="00B761AB"/>
    <w:rsid w:val="00B7643B"/>
    <w:rsid w:val="00B76AFD"/>
    <w:rsid w:val="00B77C65"/>
    <w:rsid w:val="00B80EA9"/>
    <w:rsid w:val="00B85167"/>
    <w:rsid w:val="00B86529"/>
    <w:rsid w:val="00B86ACF"/>
    <w:rsid w:val="00B873A9"/>
    <w:rsid w:val="00B90852"/>
    <w:rsid w:val="00B90E22"/>
    <w:rsid w:val="00B941F3"/>
    <w:rsid w:val="00B9467A"/>
    <w:rsid w:val="00B94C41"/>
    <w:rsid w:val="00B9512D"/>
    <w:rsid w:val="00B95C12"/>
    <w:rsid w:val="00B95C8F"/>
    <w:rsid w:val="00B96C56"/>
    <w:rsid w:val="00BA13A1"/>
    <w:rsid w:val="00BA2AC4"/>
    <w:rsid w:val="00BA340E"/>
    <w:rsid w:val="00BA3859"/>
    <w:rsid w:val="00BA3A0A"/>
    <w:rsid w:val="00BA3D00"/>
    <w:rsid w:val="00BA421F"/>
    <w:rsid w:val="00BA53A7"/>
    <w:rsid w:val="00BA6CB9"/>
    <w:rsid w:val="00BB001A"/>
    <w:rsid w:val="00BB018E"/>
    <w:rsid w:val="00BB08F5"/>
    <w:rsid w:val="00BB0923"/>
    <w:rsid w:val="00BB0B8A"/>
    <w:rsid w:val="00BB31A3"/>
    <w:rsid w:val="00BB3929"/>
    <w:rsid w:val="00BB3E31"/>
    <w:rsid w:val="00BB5284"/>
    <w:rsid w:val="00BB53BE"/>
    <w:rsid w:val="00BB5CAA"/>
    <w:rsid w:val="00BB6B5E"/>
    <w:rsid w:val="00BB7ADC"/>
    <w:rsid w:val="00BC0400"/>
    <w:rsid w:val="00BC2639"/>
    <w:rsid w:val="00BC2BC8"/>
    <w:rsid w:val="00BC2F58"/>
    <w:rsid w:val="00BC424F"/>
    <w:rsid w:val="00BC4D38"/>
    <w:rsid w:val="00BC4D46"/>
    <w:rsid w:val="00BC56A6"/>
    <w:rsid w:val="00BC5ED9"/>
    <w:rsid w:val="00BC7DEA"/>
    <w:rsid w:val="00BD0482"/>
    <w:rsid w:val="00BD0E38"/>
    <w:rsid w:val="00BD0F82"/>
    <w:rsid w:val="00BD15DB"/>
    <w:rsid w:val="00BD1E81"/>
    <w:rsid w:val="00BD2BD6"/>
    <w:rsid w:val="00BD3750"/>
    <w:rsid w:val="00BD4670"/>
    <w:rsid w:val="00BD534B"/>
    <w:rsid w:val="00BD673D"/>
    <w:rsid w:val="00BD6D5F"/>
    <w:rsid w:val="00BD6DB1"/>
    <w:rsid w:val="00BE0049"/>
    <w:rsid w:val="00BE0A63"/>
    <w:rsid w:val="00BE22FA"/>
    <w:rsid w:val="00BE414B"/>
    <w:rsid w:val="00BE427E"/>
    <w:rsid w:val="00BE451E"/>
    <w:rsid w:val="00BE483C"/>
    <w:rsid w:val="00BE4AAB"/>
    <w:rsid w:val="00BE5ACD"/>
    <w:rsid w:val="00BE5D7F"/>
    <w:rsid w:val="00BE6CBB"/>
    <w:rsid w:val="00BE7360"/>
    <w:rsid w:val="00BE76D6"/>
    <w:rsid w:val="00BE776D"/>
    <w:rsid w:val="00BE7CC3"/>
    <w:rsid w:val="00BE7D63"/>
    <w:rsid w:val="00BF1755"/>
    <w:rsid w:val="00BF233C"/>
    <w:rsid w:val="00BF2CA1"/>
    <w:rsid w:val="00BF521C"/>
    <w:rsid w:val="00BF67C0"/>
    <w:rsid w:val="00BF7F01"/>
    <w:rsid w:val="00C00D33"/>
    <w:rsid w:val="00C00E11"/>
    <w:rsid w:val="00C0186F"/>
    <w:rsid w:val="00C01AB2"/>
    <w:rsid w:val="00C02C12"/>
    <w:rsid w:val="00C03924"/>
    <w:rsid w:val="00C03949"/>
    <w:rsid w:val="00C059CA"/>
    <w:rsid w:val="00C06593"/>
    <w:rsid w:val="00C06A59"/>
    <w:rsid w:val="00C06E4B"/>
    <w:rsid w:val="00C071DB"/>
    <w:rsid w:val="00C076BE"/>
    <w:rsid w:val="00C10C99"/>
    <w:rsid w:val="00C11D7F"/>
    <w:rsid w:val="00C12E2E"/>
    <w:rsid w:val="00C1404B"/>
    <w:rsid w:val="00C146AC"/>
    <w:rsid w:val="00C147F4"/>
    <w:rsid w:val="00C14B77"/>
    <w:rsid w:val="00C14D6C"/>
    <w:rsid w:val="00C14DB5"/>
    <w:rsid w:val="00C16D8B"/>
    <w:rsid w:val="00C16F07"/>
    <w:rsid w:val="00C17AE1"/>
    <w:rsid w:val="00C17D3B"/>
    <w:rsid w:val="00C17FE6"/>
    <w:rsid w:val="00C20987"/>
    <w:rsid w:val="00C20B0E"/>
    <w:rsid w:val="00C212E0"/>
    <w:rsid w:val="00C2283B"/>
    <w:rsid w:val="00C2358A"/>
    <w:rsid w:val="00C260CA"/>
    <w:rsid w:val="00C262C1"/>
    <w:rsid w:val="00C26618"/>
    <w:rsid w:val="00C3032C"/>
    <w:rsid w:val="00C30A9E"/>
    <w:rsid w:val="00C31970"/>
    <w:rsid w:val="00C3268A"/>
    <w:rsid w:val="00C32B22"/>
    <w:rsid w:val="00C32DE3"/>
    <w:rsid w:val="00C34137"/>
    <w:rsid w:val="00C341C1"/>
    <w:rsid w:val="00C34E2B"/>
    <w:rsid w:val="00C35A54"/>
    <w:rsid w:val="00C35EB7"/>
    <w:rsid w:val="00C371F6"/>
    <w:rsid w:val="00C37B76"/>
    <w:rsid w:val="00C37D1C"/>
    <w:rsid w:val="00C403B6"/>
    <w:rsid w:val="00C40AD5"/>
    <w:rsid w:val="00C42A8C"/>
    <w:rsid w:val="00C437CB"/>
    <w:rsid w:val="00C43D43"/>
    <w:rsid w:val="00C44644"/>
    <w:rsid w:val="00C4563E"/>
    <w:rsid w:val="00C45CB9"/>
    <w:rsid w:val="00C45DEC"/>
    <w:rsid w:val="00C45E61"/>
    <w:rsid w:val="00C4717C"/>
    <w:rsid w:val="00C5189B"/>
    <w:rsid w:val="00C52085"/>
    <w:rsid w:val="00C5244E"/>
    <w:rsid w:val="00C524F4"/>
    <w:rsid w:val="00C536CA"/>
    <w:rsid w:val="00C53AA8"/>
    <w:rsid w:val="00C54D5E"/>
    <w:rsid w:val="00C566D9"/>
    <w:rsid w:val="00C56AF6"/>
    <w:rsid w:val="00C576FA"/>
    <w:rsid w:val="00C60333"/>
    <w:rsid w:val="00C60977"/>
    <w:rsid w:val="00C60B8F"/>
    <w:rsid w:val="00C60BB5"/>
    <w:rsid w:val="00C642A3"/>
    <w:rsid w:val="00C65F01"/>
    <w:rsid w:val="00C66309"/>
    <w:rsid w:val="00C6633A"/>
    <w:rsid w:val="00C66653"/>
    <w:rsid w:val="00C667C3"/>
    <w:rsid w:val="00C67256"/>
    <w:rsid w:val="00C676DA"/>
    <w:rsid w:val="00C70D42"/>
    <w:rsid w:val="00C70E9D"/>
    <w:rsid w:val="00C7138B"/>
    <w:rsid w:val="00C71EE8"/>
    <w:rsid w:val="00C72FF7"/>
    <w:rsid w:val="00C77753"/>
    <w:rsid w:val="00C77F2C"/>
    <w:rsid w:val="00C809D8"/>
    <w:rsid w:val="00C80AD1"/>
    <w:rsid w:val="00C82D14"/>
    <w:rsid w:val="00C82D20"/>
    <w:rsid w:val="00C851C0"/>
    <w:rsid w:val="00C86F48"/>
    <w:rsid w:val="00C87244"/>
    <w:rsid w:val="00C87E63"/>
    <w:rsid w:val="00C87EA8"/>
    <w:rsid w:val="00C90463"/>
    <w:rsid w:val="00C90A7D"/>
    <w:rsid w:val="00C926CB"/>
    <w:rsid w:val="00C93120"/>
    <w:rsid w:val="00C9329D"/>
    <w:rsid w:val="00C93830"/>
    <w:rsid w:val="00C94E37"/>
    <w:rsid w:val="00C95F64"/>
    <w:rsid w:val="00C97319"/>
    <w:rsid w:val="00CA0DCF"/>
    <w:rsid w:val="00CA2AF0"/>
    <w:rsid w:val="00CA2B56"/>
    <w:rsid w:val="00CA3600"/>
    <w:rsid w:val="00CA38DD"/>
    <w:rsid w:val="00CA3DD4"/>
    <w:rsid w:val="00CA3F0A"/>
    <w:rsid w:val="00CA4640"/>
    <w:rsid w:val="00CA694A"/>
    <w:rsid w:val="00CA6ECE"/>
    <w:rsid w:val="00CA769E"/>
    <w:rsid w:val="00CB074C"/>
    <w:rsid w:val="00CB1C19"/>
    <w:rsid w:val="00CB1D8A"/>
    <w:rsid w:val="00CB2453"/>
    <w:rsid w:val="00CB29DD"/>
    <w:rsid w:val="00CB33C5"/>
    <w:rsid w:val="00CB3886"/>
    <w:rsid w:val="00CB389D"/>
    <w:rsid w:val="00CB4CF5"/>
    <w:rsid w:val="00CB4E1E"/>
    <w:rsid w:val="00CB5741"/>
    <w:rsid w:val="00CB71AB"/>
    <w:rsid w:val="00CB7A5B"/>
    <w:rsid w:val="00CB7E6B"/>
    <w:rsid w:val="00CC0BA2"/>
    <w:rsid w:val="00CC2A60"/>
    <w:rsid w:val="00CC3CAD"/>
    <w:rsid w:val="00CC4FC4"/>
    <w:rsid w:val="00CC6495"/>
    <w:rsid w:val="00CC7473"/>
    <w:rsid w:val="00CC7654"/>
    <w:rsid w:val="00CC791D"/>
    <w:rsid w:val="00CD05A1"/>
    <w:rsid w:val="00CD0C1E"/>
    <w:rsid w:val="00CD0C2C"/>
    <w:rsid w:val="00CD162B"/>
    <w:rsid w:val="00CD2147"/>
    <w:rsid w:val="00CD2B24"/>
    <w:rsid w:val="00CD343A"/>
    <w:rsid w:val="00CD3CD2"/>
    <w:rsid w:val="00CD3E01"/>
    <w:rsid w:val="00CD6B17"/>
    <w:rsid w:val="00CD7F03"/>
    <w:rsid w:val="00CE100F"/>
    <w:rsid w:val="00CE127B"/>
    <w:rsid w:val="00CE27E8"/>
    <w:rsid w:val="00CE2C3E"/>
    <w:rsid w:val="00CE2F6D"/>
    <w:rsid w:val="00CE32DA"/>
    <w:rsid w:val="00CE3456"/>
    <w:rsid w:val="00CE481D"/>
    <w:rsid w:val="00CE6EC8"/>
    <w:rsid w:val="00CE71A9"/>
    <w:rsid w:val="00CE7314"/>
    <w:rsid w:val="00CF069E"/>
    <w:rsid w:val="00CF0F48"/>
    <w:rsid w:val="00CF1080"/>
    <w:rsid w:val="00CF14D1"/>
    <w:rsid w:val="00CF2660"/>
    <w:rsid w:val="00CF532B"/>
    <w:rsid w:val="00D003EF"/>
    <w:rsid w:val="00D00827"/>
    <w:rsid w:val="00D0082E"/>
    <w:rsid w:val="00D011D9"/>
    <w:rsid w:val="00D01498"/>
    <w:rsid w:val="00D020AB"/>
    <w:rsid w:val="00D03AB2"/>
    <w:rsid w:val="00D03BDA"/>
    <w:rsid w:val="00D0498A"/>
    <w:rsid w:val="00D04F45"/>
    <w:rsid w:val="00D05172"/>
    <w:rsid w:val="00D06532"/>
    <w:rsid w:val="00D071A2"/>
    <w:rsid w:val="00D07553"/>
    <w:rsid w:val="00D077A4"/>
    <w:rsid w:val="00D0797D"/>
    <w:rsid w:val="00D10380"/>
    <w:rsid w:val="00D11C75"/>
    <w:rsid w:val="00D128C0"/>
    <w:rsid w:val="00D12CDA"/>
    <w:rsid w:val="00D12FC8"/>
    <w:rsid w:val="00D14E15"/>
    <w:rsid w:val="00D159E8"/>
    <w:rsid w:val="00D160F1"/>
    <w:rsid w:val="00D1699B"/>
    <w:rsid w:val="00D17557"/>
    <w:rsid w:val="00D17D2F"/>
    <w:rsid w:val="00D20006"/>
    <w:rsid w:val="00D20057"/>
    <w:rsid w:val="00D20A6A"/>
    <w:rsid w:val="00D20B30"/>
    <w:rsid w:val="00D21B9C"/>
    <w:rsid w:val="00D25FEF"/>
    <w:rsid w:val="00D267F8"/>
    <w:rsid w:val="00D30CC9"/>
    <w:rsid w:val="00D30FA7"/>
    <w:rsid w:val="00D31932"/>
    <w:rsid w:val="00D32102"/>
    <w:rsid w:val="00D32760"/>
    <w:rsid w:val="00D32853"/>
    <w:rsid w:val="00D32D3D"/>
    <w:rsid w:val="00D348A4"/>
    <w:rsid w:val="00D351BF"/>
    <w:rsid w:val="00D376EA"/>
    <w:rsid w:val="00D37C56"/>
    <w:rsid w:val="00D37DA0"/>
    <w:rsid w:val="00D412C8"/>
    <w:rsid w:val="00D414A0"/>
    <w:rsid w:val="00D422D3"/>
    <w:rsid w:val="00D436DE"/>
    <w:rsid w:val="00D439E5"/>
    <w:rsid w:val="00D44632"/>
    <w:rsid w:val="00D45422"/>
    <w:rsid w:val="00D45BBA"/>
    <w:rsid w:val="00D45C1E"/>
    <w:rsid w:val="00D45EDD"/>
    <w:rsid w:val="00D460E4"/>
    <w:rsid w:val="00D46984"/>
    <w:rsid w:val="00D46E14"/>
    <w:rsid w:val="00D5051F"/>
    <w:rsid w:val="00D50BAD"/>
    <w:rsid w:val="00D51B47"/>
    <w:rsid w:val="00D51D52"/>
    <w:rsid w:val="00D53450"/>
    <w:rsid w:val="00D53635"/>
    <w:rsid w:val="00D53AFA"/>
    <w:rsid w:val="00D54D60"/>
    <w:rsid w:val="00D55EA8"/>
    <w:rsid w:val="00D5637B"/>
    <w:rsid w:val="00D56788"/>
    <w:rsid w:val="00D5782D"/>
    <w:rsid w:val="00D57C0E"/>
    <w:rsid w:val="00D60BA0"/>
    <w:rsid w:val="00D61DE8"/>
    <w:rsid w:val="00D639B4"/>
    <w:rsid w:val="00D6432B"/>
    <w:rsid w:val="00D64DAE"/>
    <w:rsid w:val="00D65551"/>
    <w:rsid w:val="00D660BA"/>
    <w:rsid w:val="00D663EE"/>
    <w:rsid w:val="00D672F1"/>
    <w:rsid w:val="00D705F1"/>
    <w:rsid w:val="00D710A5"/>
    <w:rsid w:val="00D72558"/>
    <w:rsid w:val="00D730FB"/>
    <w:rsid w:val="00D7332F"/>
    <w:rsid w:val="00D73EB3"/>
    <w:rsid w:val="00D7428C"/>
    <w:rsid w:val="00D74310"/>
    <w:rsid w:val="00D74C9A"/>
    <w:rsid w:val="00D76040"/>
    <w:rsid w:val="00D7681A"/>
    <w:rsid w:val="00D8036B"/>
    <w:rsid w:val="00D803A1"/>
    <w:rsid w:val="00D81094"/>
    <w:rsid w:val="00D810B0"/>
    <w:rsid w:val="00D82137"/>
    <w:rsid w:val="00D82884"/>
    <w:rsid w:val="00D8337B"/>
    <w:rsid w:val="00D83B76"/>
    <w:rsid w:val="00D83F18"/>
    <w:rsid w:val="00D84B3D"/>
    <w:rsid w:val="00D85BD1"/>
    <w:rsid w:val="00D85E78"/>
    <w:rsid w:val="00D86233"/>
    <w:rsid w:val="00D871F5"/>
    <w:rsid w:val="00D87EF2"/>
    <w:rsid w:val="00D9004A"/>
    <w:rsid w:val="00D914AA"/>
    <w:rsid w:val="00D91800"/>
    <w:rsid w:val="00D91AF5"/>
    <w:rsid w:val="00D91B63"/>
    <w:rsid w:val="00D9242B"/>
    <w:rsid w:val="00D934E8"/>
    <w:rsid w:val="00D94B15"/>
    <w:rsid w:val="00D957EC"/>
    <w:rsid w:val="00D97A79"/>
    <w:rsid w:val="00D97B93"/>
    <w:rsid w:val="00DA0243"/>
    <w:rsid w:val="00DA0F66"/>
    <w:rsid w:val="00DA3B3B"/>
    <w:rsid w:val="00DA5581"/>
    <w:rsid w:val="00DA5C49"/>
    <w:rsid w:val="00DA6A20"/>
    <w:rsid w:val="00DA6D15"/>
    <w:rsid w:val="00DA7764"/>
    <w:rsid w:val="00DA776F"/>
    <w:rsid w:val="00DA7C0C"/>
    <w:rsid w:val="00DB049A"/>
    <w:rsid w:val="00DB0F29"/>
    <w:rsid w:val="00DB12AC"/>
    <w:rsid w:val="00DB3057"/>
    <w:rsid w:val="00DB32F3"/>
    <w:rsid w:val="00DB356C"/>
    <w:rsid w:val="00DB395E"/>
    <w:rsid w:val="00DB3984"/>
    <w:rsid w:val="00DB3A18"/>
    <w:rsid w:val="00DB53DB"/>
    <w:rsid w:val="00DB64FE"/>
    <w:rsid w:val="00DB6517"/>
    <w:rsid w:val="00DB6AD9"/>
    <w:rsid w:val="00DB7581"/>
    <w:rsid w:val="00DB7BB0"/>
    <w:rsid w:val="00DC0167"/>
    <w:rsid w:val="00DC0BE7"/>
    <w:rsid w:val="00DC17F6"/>
    <w:rsid w:val="00DC1801"/>
    <w:rsid w:val="00DC19FD"/>
    <w:rsid w:val="00DC1B88"/>
    <w:rsid w:val="00DC2773"/>
    <w:rsid w:val="00DC3037"/>
    <w:rsid w:val="00DC42C8"/>
    <w:rsid w:val="00DC44E5"/>
    <w:rsid w:val="00DC5B03"/>
    <w:rsid w:val="00DC6100"/>
    <w:rsid w:val="00DC692F"/>
    <w:rsid w:val="00DD067B"/>
    <w:rsid w:val="00DD0FF3"/>
    <w:rsid w:val="00DD1120"/>
    <w:rsid w:val="00DD19F5"/>
    <w:rsid w:val="00DD3235"/>
    <w:rsid w:val="00DD4D71"/>
    <w:rsid w:val="00DD530E"/>
    <w:rsid w:val="00DD60BC"/>
    <w:rsid w:val="00DD63F0"/>
    <w:rsid w:val="00DD6660"/>
    <w:rsid w:val="00DD6B95"/>
    <w:rsid w:val="00DD7A51"/>
    <w:rsid w:val="00DD7EB4"/>
    <w:rsid w:val="00DE0273"/>
    <w:rsid w:val="00DE03A5"/>
    <w:rsid w:val="00DE15F2"/>
    <w:rsid w:val="00DE1CFA"/>
    <w:rsid w:val="00DE1DCF"/>
    <w:rsid w:val="00DE1DFF"/>
    <w:rsid w:val="00DE210B"/>
    <w:rsid w:val="00DE2448"/>
    <w:rsid w:val="00DE25BA"/>
    <w:rsid w:val="00DE2738"/>
    <w:rsid w:val="00DE2E6D"/>
    <w:rsid w:val="00DE2EC1"/>
    <w:rsid w:val="00DE47EC"/>
    <w:rsid w:val="00DE4CF4"/>
    <w:rsid w:val="00DE59B5"/>
    <w:rsid w:val="00DE60F4"/>
    <w:rsid w:val="00DE6221"/>
    <w:rsid w:val="00DE67BA"/>
    <w:rsid w:val="00DE6B7B"/>
    <w:rsid w:val="00DE7D7F"/>
    <w:rsid w:val="00DF1CC5"/>
    <w:rsid w:val="00DF200C"/>
    <w:rsid w:val="00DF30D8"/>
    <w:rsid w:val="00DF36D0"/>
    <w:rsid w:val="00DF36FE"/>
    <w:rsid w:val="00DF3DA6"/>
    <w:rsid w:val="00DF43BB"/>
    <w:rsid w:val="00DF4BEB"/>
    <w:rsid w:val="00DF5E2E"/>
    <w:rsid w:val="00E00F79"/>
    <w:rsid w:val="00E01CEB"/>
    <w:rsid w:val="00E01FDC"/>
    <w:rsid w:val="00E02637"/>
    <w:rsid w:val="00E036EB"/>
    <w:rsid w:val="00E046F7"/>
    <w:rsid w:val="00E0537E"/>
    <w:rsid w:val="00E0573F"/>
    <w:rsid w:val="00E05B1B"/>
    <w:rsid w:val="00E06E22"/>
    <w:rsid w:val="00E070F0"/>
    <w:rsid w:val="00E117A1"/>
    <w:rsid w:val="00E1325C"/>
    <w:rsid w:val="00E13A5A"/>
    <w:rsid w:val="00E1426C"/>
    <w:rsid w:val="00E157E3"/>
    <w:rsid w:val="00E1707C"/>
    <w:rsid w:val="00E17A43"/>
    <w:rsid w:val="00E209D8"/>
    <w:rsid w:val="00E20FDB"/>
    <w:rsid w:val="00E22278"/>
    <w:rsid w:val="00E22547"/>
    <w:rsid w:val="00E236D9"/>
    <w:rsid w:val="00E23CB2"/>
    <w:rsid w:val="00E23D73"/>
    <w:rsid w:val="00E25BDE"/>
    <w:rsid w:val="00E26930"/>
    <w:rsid w:val="00E26A0C"/>
    <w:rsid w:val="00E27629"/>
    <w:rsid w:val="00E2766B"/>
    <w:rsid w:val="00E2786A"/>
    <w:rsid w:val="00E279CA"/>
    <w:rsid w:val="00E30846"/>
    <w:rsid w:val="00E31ABC"/>
    <w:rsid w:val="00E31B23"/>
    <w:rsid w:val="00E32989"/>
    <w:rsid w:val="00E3316A"/>
    <w:rsid w:val="00E33C38"/>
    <w:rsid w:val="00E34A42"/>
    <w:rsid w:val="00E34CE7"/>
    <w:rsid w:val="00E354CF"/>
    <w:rsid w:val="00E35CED"/>
    <w:rsid w:val="00E37153"/>
    <w:rsid w:val="00E37650"/>
    <w:rsid w:val="00E379FF"/>
    <w:rsid w:val="00E37FC2"/>
    <w:rsid w:val="00E40FF9"/>
    <w:rsid w:val="00E415D5"/>
    <w:rsid w:val="00E4281E"/>
    <w:rsid w:val="00E439C1"/>
    <w:rsid w:val="00E441E0"/>
    <w:rsid w:val="00E4470B"/>
    <w:rsid w:val="00E44DF3"/>
    <w:rsid w:val="00E4634F"/>
    <w:rsid w:val="00E4640B"/>
    <w:rsid w:val="00E504B0"/>
    <w:rsid w:val="00E52734"/>
    <w:rsid w:val="00E52BE0"/>
    <w:rsid w:val="00E54286"/>
    <w:rsid w:val="00E54CA6"/>
    <w:rsid w:val="00E55B09"/>
    <w:rsid w:val="00E55E87"/>
    <w:rsid w:val="00E55FB1"/>
    <w:rsid w:val="00E57475"/>
    <w:rsid w:val="00E609FC"/>
    <w:rsid w:val="00E6111D"/>
    <w:rsid w:val="00E62420"/>
    <w:rsid w:val="00E6323D"/>
    <w:rsid w:val="00E657F4"/>
    <w:rsid w:val="00E65DB0"/>
    <w:rsid w:val="00E66A4A"/>
    <w:rsid w:val="00E66B62"/>
    <w:rsid w:val="00E675EE"/>
    <w:rsid w:val="00E704D4"/>
    <w:rsid w:val="00E71001"/>
    <w:rsid w:val="00E71818"/>
    <w:rsid w:val="00E7235E"/>
    <w:rsid w:val="00E72598"/>
    <w:rsid w:val="00E72ADC"/>
    <w:rsid w:val="00E73D8A"/>
    <w:rsid w:val="00E74C31"/>
    <w:rsid w:val="00E75BAF"/>
    <w:rsid w:val="00E76D02"/>
    <w:rsid w:val="00E80D68"/>
    <w:rsid w:val="00E831E0"/>
    <w:rsid w:val="00E87156"/>
    <w:rsid w:val="00E87FE0"/>
    <w:rsid w:val="00E901C3"/>
    <w:rsid w:val="00E904C3"/>
    <w:rsid w:val="00E90DE7"/>
    <w:rsid w:val="00E90E92"/>
    <w:rsid w:val="00E91806"/>
    <w:rsid w:val="00E91F70"/>
    <w:rsid w:val="00E9212F"/>
    <w:rsid w:val="00E92249"/>
    <w:rsid w:val="00E9281C"/>
    <w:rsid w:val="00E932F3"/>
    <w:rsid w:val="00E93BD7"/>
    <w:rsid w:val="00E9400C"/>
    <w:rsid w:val="00E94D37"/>
    <w:rsid w:val="00E960F2"/>
    <w:rsid w:val="00E962FD"/>
    <w:rsid w:val="00E96E8A"/>
    <w:rsid w:val="00E975E9"/>
    <w:rsid w:val="00EA0716"/>
    <w:rsid w:val="00EA0D02"/>
    <w:rsid w:val="00EA2245"/>
    <w:rsid w:val="00EA2383"/>
    <w:rsid w:val="00EA24EC"/>
    <w:rsid w:val="00EA26EE"/>
    <w:rsid w:val="00EA2BF1"/>
    <w:rsid w:val="00EA2D71"/>
    <w:rsid w:val="00EA3129"/>
    <w:rsid w:val="00EA3A6E"/>
    <w:rsid w:val="00EA48D3"/>
    <w:rsid w:val="00EA557D"/>
    <w:rsid w:val="00EA5D68"/>
    <w:rsid w:val="00EA6357"/>
    <w:rsid w:val="00EA6BBC"/>
    <w:rsid w:val="00EA7FFC"/>
    <w:rsid w:val="00EB45A3"/>
    <w:rsid w:val="00EB4E6C"/>
    <w:rsid w:val="00EB5B62"/>
    <w:rsid w:val="00EB63D0"/>
    <w:rsid w:val="00EB6A39"/>
    <w:rsid w:val="00EB709C"/>
    <w:rsid w:val="00EC0C2F"/>
    <w:rsid w:val="00EC13D2"/>
    <w:rsid w:val="00EC1A29"/>
    <w:rsid w:val="00EC2A12"/>
    <w:rsid w:val="00EC38B2"/>
    <w:rsid w:val="00EC4701"/>
    <w:rsid w:val="00EC5FE0"/>
    <w:rsid w:val="00EC7556"/>
    <w:rsid w:val="00ED00B8"/>
    <w:rsid w:val="00ED0470"/>
    <w:rsid w:val="00ED0475"/>
    <w:rsid w:val="00ED0DC2"/>
    <w:rsid w:val="00ED0F1E"/>
    <w:rsid w:val="00ED1931"/>
    <w:rsid w:val="00ED1BA7"/>
    <w:rsid w:val="00ED1D3A"/>
    <w:rsid w:val="00ED1E70"/>
    <w:rsid w:val="00ED1F82"/>
    <w:rsid w:val="00ED233A"/>
    <w:rsid w:val="00ED285A"/>
    <w:rsid w:val="00ED39D3"/>
    <w:rsid w:val="00ED3D91"/>
    <w:rsid w:val="00ED43AF"/>
    <w:rsid w:val="00ED4D0D"/>
    <w:rsid w:val="00ED4D27"/>
    <w:rsid w:val="00ED6026"/>
    <w:rsid w:val="00ED6A7D"/>
    <w:rsid w:val="00ED7093"/>
    <w:rsid w:val="00ED7311"/>
    <w:rsid w:val="00ED7329"/>
    <w:rsid w:val="00ED75AB"/>
    <w:rsid w:val="00EE33E1"/>
    <w:rsid w:val="00EE3A9C"/>
    <w:rsid w:val="00EE4427"/>
    <w:rsid w:val="00EE452F"/>
    <w:rsid w:val="00EE4F69"/>
    <w:rsid w:val="00EE5761"/>
    <w:rsid w:val="00EE5F5E"/>
    <w:rsid w:val="00EE65EA"/>
    <w:rsid w:val="00EE76FD"/>
    <w:rsid w:val="00EE7F43"/>
    <w:rsid w:val="00EF0035"/>
    <w:rsid w:val="00EF2399"/>
    <w:rsid w:val="00EF67C6"/>
    <w:rsid w:val="00EF7104"/>
    <w:rsid w:val="00EF73C5"/>
    <w:rsid w:val="00EF764A"/>
    <w:rsid w:val="00EF7D17"/>
    <w:rsid w:val="00F00E7C"/>
    <w:rsid w:val="00F01779"/>
    <w:rsid w:val="00F02359"/>
    <w:rsid w:val="00F032D8"/>
    <w:rsid w:val="00F03402"/>
    <w:rsid w:val="00F03517"/>
    <w:rsid w:val="00F03615"/>
    <w:rsid w:val="00F042F4"/>
    <w:rsid w:val="00F04F59"/>
    <w:rsid w:val="00F0629C"/>
    <w:rsid w:val="00F07558"/>
    <w:rsid w:val="00F07C0A"/>
    <w:rsid w:val="00F1141C"/>
    <w:rsid w:val="00F12E4C"/>
    <w:rsid w:val="00F14596"/>
    <w:rsid w:val="00F14957"/>
    <w:rsid w:val="00F15C3F"/>
    <w:rsid w:val="00F16185"/>
    <w:rsid w:val="00F1631B"/>
    <w:rsid w:val="00F17785"/>
    <w:rsid w:val="00F20185"/>
    <w:rsid w:val="00F210B8"/>
    <w:rsid w:val="00F21589"/>
    <w:rsid w:val="00F22578"/>
    <w:rsid w:val="00F23EFD"/>
    <w:rsid w:val="00F24BE9"/>
    <w:rsid w:val="00F25FE6"/>
    <w:rsid w:val="00F26513"/>
    <w:rsid w:val="00F272B5"/>
    <w:rsid w:val="00F303AF"/>
    <w:rsid w:val="00F305AE"/>
    <w:rsid w:val="00F31081"/>
    <w:rsid w:val="00F31F07"/>
    <w:rsid w:val="00F33E34"/>
    <w:rsid w:val="00F349AA"/>
    <w:rsid w:val="00F3674B"/>
    <w:rsid w:val="00F36905"/>
    <w:rsid w:val="00F36ADD"/>
    <w:rsid w:val="00F40397"/>
    <w:rsid w:val="00F40F46"/>
    <w:rsid w:val="00F417CA"/>
    <w:rsid w:val="00F42350"/>
    <w:rsid w:val="00F42827"/>
    <w:rsid w:val="00F42882"/>
    <w:rsid w:val="00F42B16"/>
    <w:rsid w:val="00F42F4D"/>
    <w:rsid w:val="00F42F57"/>
    <w:rsid w:val="00F430E4"/>
    <w:rsid w:val="00F43174"/>
    <w:rsid w:val="00F43517"/>
    <w:rsid w:val="00F43743"/>
    <w:rsid w:val="00F44425"/>
    <w:rsid w:val="00F44432"/>
    <w:rsid w:val="00F45118"/>
    <w:rsid w:val="00F4537A"/>
    <w:rsid w:val="00F457CB"/>
    <w:rsid w:val="00F470C4"/>
    <w:rsid w:val="00F479A7"/>
    <w:rsid w:val="00F479EE"/>
    <w:rsid w:val="00F5012B"/>
    <w:rsid w:val="00F5047A"/>
    <w:rsid w:val="00F505A2"/>
    <w:rsid w:val="00F5162F"/>
    <w:rsid w:val="00F527FB"/>
    <w:rsid w:val="00F52B2A"/>
    <w:rsid w:val="00F53412"/>
    <w:rsid w:val="00F534B3"/>
    <w:rsid w:val="00F54C7F"/>
    <w:rsid w:val="00F56E14"/>
    <w:rsid w:val="00F575EA"/>
    <w:rsid w:val="00F57EB7"/>
    <w:rsid w:val="00F57FEA"/>
    <w:rsid w:val="00F61F8D"/>
    <w:rsid w:val="00F6316E"/>
    <w:rsid w:val="00F64A2A"/>
    <w:rsid w:val="00F6556C"/>
    <w:rsid w:val="00F65611"/>
    <w:rsid w:val="00F65918"/>
    <w:rsid w:val="00F65BFD"/>
    <w:rsid w:val="00F65E16"/>
    <w:rsid w:val="00F66183"/>
    <w:rsid w:val="00F66D15"/>
    <w:rsid w:val="00F67016"/>
    <w:rsid w:val="00F67C7F"/>
    <w:rsid w:val="00F711D6"/>
    <w:rsid w:val="00F71AD2"/>
    <w:rsid w:val="00F72245"/>
    <w:rsid w:val="00F72C4A"/>
    <w:rsid w:val="00F738CE"/>
    <w:rsid w:val="00F73C27"/>
    <w:rsid w:val="00F745E8"/>
    <w:rsid w:val="00F76F8C"/>
    <w:rsid w:val="00F772AA"/>
    <w:rsid w:val="00F7788C"/>
    <w:rsid w:val="00F815FA"/>
    <w:rsid w:val="00F81ABE"/>
    <w:rsid w:val="00F81FD2"/>
    <w:rsid w:val="00F826AD"/>
    <w:rsid w:val="00F8374A"/>
    <w:rsid w:val="00F85830"/>
    <w:rsid w:val="00F9272E"/>
    <w:rsid w:val="00F94617"/>
    <w:rsid w:val="00F94AF9"/>
    <w:rsid w:val="00F94FA5"/>
    <w:rsid w:val="00F952AD"/>
    <w:rsid w:val="00F9589D"/>
    <w:rsid w:val="00F971D3"/>
    <w:rsid w:val="00FA0550"/>
    <w:rsid w:val="00FA16DB"/>
    <w:rsid w:val="00FA1752"/>
    <w:rsid w:val="00FA27CD"/>
    <w:rsid w:val="00FA3F67"/>
    <w:rsid w:val="00FA4621"/>
    <w:rsid w:val="00FA62F2"/>
    <w:rsid w:val="00FB0292"/>
    <w:rsid w:val="00FB11CD"/>
    <w:rsid w:val="00FB3017"/>
    <w:rsid w:val="00FB4546"/>
    <w:rsid w:val="00FB4FA2"/>
    <w:rsid w:val="00FB7796"/>
    <w:rsid w:val="00FB78A7"/>
    <w:rsid w:val="00FB7EC7"/>
    <w:rsid w:val="00FC0E96"/>
    <w:rsid w:val="00FC45C2"/>
    <w:rsid w:val="00FC4858"/>
    <w:rsid w:val="00FC4E99"/>
    <w:rsid w:val="00FC565E"/>
    <w:rsid w:val="00FC5717"/>
    <w:rsid w:val="00FC5EAB"/>
    <w:rsid w:val="00FC6AB7"/>
    <w:rsid w:val="00FC73A7"/>
    <w:rsid w:val="00FC7CCE"/>
    <w:rsid w:val="00FD04C5"/>
    <w:rsid w:val="00FD0C22"/>
    <w:rsid w:val="00FD1241"/>
    <w:rsid w:val="00FD1C2C"/>
    <w:rsid w:val="00FD1D6D"/>
    <w:rsid w:val="00FD1E07"/>
    <w:rsid w:val="00FD3032"/>
    <w:rsid w:val="00FD3EEF"/>
    <w:rsid w:val="00FD408B"/>
    <w:rsid w:val="00FD499F"/>
    <w:rsid w:val="00FD4FD6"/>
    <w:rsid w:val="00FD58EC"/>
    <w:rsid w:val="00FD74BF"/>
    <w:rsid w:val="00FD7782"/>
    <w:rsid w:val="00FD7B6E"/>
    <w:rsid w:val="00FE1C60"/>
    <w:rsid w:val="00FE20F1"/>
    <w:rsid w:val="00FE2B0E"/>
    <w:rsid w:val="00FE2B60"/>
    <w:rsid w:val="00FE2CF9"/>
    <w:rsid w:val="00FE3E37"/>
    <w:rsid w:val="00FE4393"/>
    <w:rsid w:val="00FE4D86"/>
    <w:rsid w:val="00FE5C24"/>
    <w:rsid w:val="00FF0884"/>
    <w:rsid w:val="00FF1A60"/>
    <w:rsid w:val="00FF277D"/>
    <w:rsid w:val="00FF3535"/>
    <w:rsid w:val="00FF63D4"/>
    <w:rsid w:val="00FF65D0"/>
    <w:rsid w:val="00FF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9C9C87A-B0A6-46D0-8967-7F2F950A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71"/>
    <w:pPr>
      <w:spacing w:after="200" w:line="276" w:lineRule="auto"/>
    </w:pPr>
    <w:rPr>
      <w:sz w:val="22"/>
      <w:szCs w:val="22"/>
      <w:lang w:eastAsia="en-US"/>
    </w:rPr>
  </w:style>
  <w:style w:type="paragraph" w:styleId="Ttulo1">
    <w:name w:val="heading 1"/>
    <w:basedOn w:val="Normal"/>
    <w:next w:val="Normal"/>
    <w:link w:val="Ttulo1Car"/>
    <w:uiPriority w:val="9"/>
    <w:qFormat/>
    <w:rsid w:val="00ED73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0F66"/>
    <w:pPr>
      <w:keepNext/>
      <w:keepLines/>
      <w:spacing w:before="40" w:after="0"/>
      <w:outlineLvl w:val="1"/>
    </w:pPr>
    <w:rPr>
      <w:rFonts w:ascii="Cambria" w:eastAsia="Times New Roman" w:hAnsi="Cambria"/>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7118"/>
    <w:pPr>
      <w:tabs>
        <w:tab w:val="center" w:pos="4419"/>
        <w:tab w:val="right" w:pos="8838"/>
      </w:tabs>
      <w:spacing w:after="0" w:line="240" w:lineRule="auto"/>
    </w:pPr>
  </w:style>
  <w:style w:type="character" w:customStyle="1" w:styleId="EncabezadoCar">
    <w:name w:val="Encabezado Car"/>
    <w:link w:val="Encabezado"/>
    <w:rsid w:val="003B7118"/>
    <w:rPr>
      <w:rFonts w:ascii="Calibri" w:eastAsia="Calibri" w:hAnsi="Calibri" w:cs="Times New Roman"/>
    </w:rPr>
  </w:style>
  <w:style w:type="paragraph" w:styleId="Piedepgina">
    <w:name w:val="footer"/>
    <w:basedOn w:val="Normal"/>
    <w:link w:val="PiedepginaCar"/>
    <w:uiPriority w:val="99"/>
    <w:unhideWhenUsed/>
    <w:rsid w:val="003B7118"/>
    <w:pPr>
      <w:tabs>
        <w:tab w:val="center" w:pos="4419"/>
        <w:tab w:val="right" w:pos="8838"/>
      </w:tabs>
      <w:spacing w:after="0" w:line="240" w:lineRule="auto"/>
    </w:pPr>
  </w:style>
  <w:style w:type="character" w:customStyle="1" w:styleId="PiedepginaCar">
    <w:name w:val="Pie de página Car"/>
    <w:link w:val="Piedepgina"/>
    <w:uiPriority w:val="99"/>
    <w:rsid w:val="003B7118"/>
    <w:rPr>
      <w:rFonts w:ascii="Calibri" w:eastAsia="Calibri" w:hAnsi="Calibri" w:cs="Times New Roman"/>
    </w:rPr>
  </w:style>
  <w:style w:type="paragraph" w:customStyle="1" w:styleId="estilo30">
    <w:name w:val="estilo30"/>
    <w:basedOn w:val="Normal"/>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B711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B7118"/>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3B7118"/>
    <w:pPr>
      <w:ind w:left="720"/>
      <w:contextualSpacing/>
    </w:pPr>
  </w:style>
  <w:style w:type="character" w:customStyle="1" w:styleId="PrrafodelistaCar">
    <w:name w:val="Párrafo de lista Car"/>
    <w:link w:val="Prrafodelista"/>
    <w:uiPriority w:val="34"/>
    <w:rsid w:val="00B4443B"/>
    <w:rPr>
      <w:rFonts w:ascii="Calibri" w:eastAsia="Calibri" w:hAnsi="Calibri" w:cs="Times New Roman"/>
    </w:rPr>
  </w:style>
  <w:style w:type="paragraph" w:styleId="Textodeglobo">
    <w:name w:val="Balloon Text"/>
    <w:basedOn w:val="Normal"/>
    <w:link w:val="TextodegloboCar"/>
    <w:uiPriority w:val="99"/>
    <w:semiHidden/>
    <w:unhideWhenUsed/>
    <w:rsid w:val="003B71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7118"/>
    <w:rPr>
      <w:rFonts w:ascii="Tahoma" w:eastAsia="Calibri" w:hAnsi="Tahoma" w:cs="Tahoma"/>
      <w:sz w:val="16"/>
      <w:szCs w:val="16"/>
    </w:rPr>
  </w:style>
  <w:style w:type="paragraph" w:styleId="Textoindependiente">
    <w:name w:val="Body Text"/>
    <w:basedOn w:val="Normal"/>
    <w:link w:val="TextoindependienteCar"/>
    <w:rsid w:val="003B7118"/>
    <w:pPr>
      <w:spacing w:after="120"/>
    </w:pPr>
  </w:style>
  <w:style w:type="character" w:customStyle="1" w:styleId="TextoindependienteCar">
    <w:name w:val="Texto independiente Car"/>
    <w:link w:val="Textoindependiente"/>
    <w:rsid w:val="003B7118"/>
    <w:rPr>
      <w:rFonts w:ascii="Calibri" w:eastAsia="Calibri" w:hAnsi="Calibri" w:cs="Times New Roman"/>
    </w:rPr>
  </w:style>
  <w:style w:type="character" w:styleId="Refdecomentario">
    <w:name w:val="annotation reference"/>
    <w:uiPriority w:val="99"/>
    <w:semiHidden/>
    <w:unhideWhenUsed/>
    <w:rsid w:val="003B7118"/>
    <w:rPr>
      <w:sz w:val="16"/>
      <w:szCs w:val="16"/>
    </w:rPr>
  </w:style>
  <w:style w:type="paragraph" w:styleId="Textocomentario">
    <w:name w:val="annotation text"/>
    <w:basedOn w:val="Normal"/>
    <w:link w:val="TextocomentarioCar"/>
    <w:uiPriority w:val="99"/>
    <w:unhideWhenUsed/>
    <w:rsid w:val="003B7118"/>
    <w:pPr>
      <w:spacing w:line="240" w:lineRule="auto"/>
    </w:pPr>
    <w:rPr>
      <w:sz w:val="20"/>
      <w:szCs w:val="20"/>
    </w:rPr>
  </w:style>
  <w:style w:type="character" w:customStyle="1" w:styleId="TextocomentarioCar">
    <w:name w:val="Texto comentario Car"/>
    <w:link w:val="Textocomentario"/>
    <w:uiPriority w:val="99"/>
    <w:rsid w:val="003B71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B7118"/>
    <w:rPr>
      <w:b/>
      <w:bCs/>
    </w:rPr>
  </w:style>
  <w:style w:type="character" w:customStyle="1" w:styleId="AsuntodelcomentarioCar">
    <w:name w:val="Asunto del comentario Car"/>
    <w:link w:val="Asuntodelcomentario"/>
    <w:uiPriority w:val="99"/>
    <w:semiHidden/>
    <w:rsid w:val="003B7118"/>
    <w:rPr>
      <w:rFonts w:ascii="Calibri" w:eastAsia="Calibri" w:hAnsi="Calibri" w:cs="Times New Roman"/>
      <w:b/>
      <w:bCs/>
      <w:sz w:val="20"/>
      <w:szCs w:val="20"/>
    </w:rPr>
  </w:style>
  <w:style w:type="table" w:styleId="Tablaconcuadrcula">
    <w:name w:val="Table Grid"/>
    <w:basedOn w:val="Tablanormal"/>
    <w:uiPriority w:val="39"/>
    <w:rsid w:val="003B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7118"/>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7118"/>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B7118"/>
    <w:rPr>
      <w:rFonts w:ascii="Calibri" w:eastAsia="Calibri" w:hAnsi="Calibri" w:cs="Times New Roman"/>
      <w:sz w:val="20"/>
      <w:szCs w:val="20"/>
    </w:rPr>
  </w:style>
  <w:style w:type="character" w:styleId="Refdenotaalpie">
    <w:name w:val="footnote reference"/>
    <w:aliases w:val="Ref,de nota al pie"/>
    <w:uiPriority w:val="99"/>
    <w:unhideWhenUsed/>
    <w:qFormat/>
    <w:rsid w:val="003B7118"/>
    <w:rPr>
      <w:vertAlign w:val="superscript"/>
    </w:rPr>
  </w:style>
  <w:style w:type="character" w:styleId="Hipervnculo">
    <w:name w:val="Hyperlink"/>
    <w:uiPriority w:val="99"/>
    <w:unhideWhenUsed/>
    <w:rsid w:val="00BD6D5F"/>
    <w:rPr>
      <w:color w:val="0563C1"/>
      <w:u w:val="single"/>
    </w:rPr>
  </w:style>
  <w:style w:type="paragraph" w:customStyle="1" w:styleId="ROMANOS">
    <w:name w:val="ROMANOS"/>
    <w:basedOn w:val="Normal"/>
    <w:rsid w:val="004E10E9"/>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4E10E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
    <w:rsid w:val="004E10E9"/>
    <w:rPr>
      <w:rFonts w:ascii="Arial" w:eastAsia="Times New Roman" w:hAnsi="Arial" w:cs="Times New Roman"/>
      <w:sz w:val="18"/>
      <w:szCs w:val="18"/>
      <w:lang w:val="es-ES" w:eastAsia="es-ES"/>
    </w:rPr>
  </w:style>
  <w:style w:type="paragraph" w:customStyle="1" w:styleId="texto0">
    <w:name w:val="texto"/>
    <w:basedOn w:val="Normal"/>
    <w:rsid w:val="004E10E9"/>
    <w:pPr>
      <w:spacing w:after="101" w:line="216" w:lineRule="atLeast"/>
      <w:ind w:firstLine="288"/>
      <w:jc w:val="both"/>
    </w:pPr>
    <w:rPr>
      <w:rFonts w:ascii="Arial" w:eastAsia="Times New Roman" w:hAnsi="Arial" w:cs="Arial"/>
      <w:sz w:val="18"/>
      <w:szCs w:val="20"/>
      <w:lang w:eastAsia="es-MX"/>
    </w:rPr>
  </w:style>
  <w:style w:type="character" w:customStyle="1" w:styleId="apple-converted-space">
    <w:name w:val="apple-converted-space"/>
    <w:basedOn w:val="Fuentedeprrafopredeter"/>
    <w:rsid w:val="00592006"/>
  </w:style>
  <w:style w:type="table" w:customStyle="1" w:styleId="Tablaconcuadrcula1">
    <w:name w:val="Tabla con cuadrícula1"/>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D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4443B"/>
    <w:pPr>
      <w:spacing w:after="120"/>
      <w:ind w:left="283"/>
    </w:pPr>
  </w:style>
  <w:style w:type="character" w:customStyle="1" w:styleId="SangradetextonormalCar">
    <w:name w:val="Sangría de texto normal Car"/>
    <w:basedOn w:val="Fuentedeprrafopredeter"/>
    <w:link w:val="Sangradetextonormal"/>
    <w:uiPriority w:val="99"/>
    <w:rsid w:val="00B4443B"/>
  </w:style>
  <w:style w:type="paragraph" w:styleId="Listaconnmeros">
    <w:name w:val="List Number"/>
    <w:basedOn w:val="Normal"/>
    <w:uiPriority w:val="99"/>
    <w:rsid w:val="00B4443B"/>
    <w:pPr>
      <w:spacing w:after="0" w:line="240" w:lineRule="auto"/>
    </w:pPr>
    <w:rPr>
      <w:rFonts w:ascii="Arial" w:eastAsia="Times New Roman" w:hAnsi="Arial"/>
      <w:sz w:val="24"/>
      <w:szCs w:val="24"/>
      <w:lang w:eastAsia="es-ES"/>
    </w:rPr>
  </w:style>
  <w:style w:type="character" w:customStyle="1" w:styleId="TextoCarCar">
    <w:name w:val="Texto Car Car"/>
    <w:rsid w:val="00B4443B"/>
    <w:rPr>
      <w:rFonts w:ascii="Arial" w:eastAsia="Times New Roman" w:hAnsi="Arial" w:cs="Arial"/>
      <w:sz w:val="18"/>
    </w:rPr>
  </w:style>
  <w:style w:type="paragraph" w:styleId="Sinespaciado">
    <w:name w:val="No Spacing"/>
    <w:uiPriority w:val="1"/>
    <w:qFormat/>
    <w:rsid w:val="00B015EF"/>
    <w:rPr>
      <w:sz w:val="22"/>
      <w:szCs w:val="22"/>
      <w:lang w:eastAsia="en-US"/>
    </w:rPr>
  </w:style>
  <w:style w:type="table" w:customStyle="1" w:styleId="Tablaconcuadrcula7">
    <w:name w:val="Tabla con cuadrícula7"/>
    <w:basedOn w:val="Tablanormal"/>
    <w:next w:val="Tablaconcuadrcula"/>
    <w:uiPriority w:val="39"/>
    <w:rsid w:val="00FB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10BE3"/>
    <w:rPr>
      <w:sz w:val="22"/>
      <w:szCs w:val="22"/>
      <w:lang w:eastAsia="en-US"/>
    </w:rPr>
  </w:style>
  <w:style w:type="character" w:customStyle="1" w:styleId="EstiloCar">
    <w:name w:val="Estilo Car"/>
    <w:link w:val="Estilo"/>
    <w:locked/>
    <w:rsid w:val="00F303AF"/>
    <w:rPr>
      <w:rFonts w:ascii="Arial" w:hAnsi="Arial"/>
      <w:sz w:val="24"/>
    </w:rPr>
  </w:style>
  <w:style w:type="paragraph" w:customStyle="1" w:styleId="Estilo">
    <w:name w:val="Estilo"/>
    <w:basedOn w:val="Sinespaciado"/>
    <w:link w:val="EstiloCar"/>
    <w:qFormat/>
    <w:rsid w:val="00F303AF"/>
    <w:pPr>
      <w:jc w:val="both"/>
    </w:pPr>
    <w:rPr>
      <w:rFonts w:ascii="Arial" w:hAnsi="Arial"/>
      <w:sz w:val="24"/>
    </w:rPr>
  </w:style>
  <w:style w:type="character" w:styleId="Referenciaintensa">
    <w:name w:val="Intense Reference"/>
    <w:uiPriority w:val="32"/>
    <w:qFormat/>
    <w:rsid w:val="00825423"/>
    <w:rPr>
      <w:b/>
      <w:bCs/>
      <w:smallCaps/>
      <w:color w:val="5B9BD5"/>
      <w:spacing w:val="5"/>
    </w:rPr>
  </w:style>
  <w:style w:type="character" w:styleId="Hipervnculovisitado">
    <w:name w:val="FollowedHyperlink"/>
    <w:uiPriority w:val="99"/>
    <w:semiHidden/>
    <w:unhideWhenUsed/>
    <w:rsid w:val="00490DB7"/>
    <w:rPr>
      <w:color w:val="954F72"/>
      <w:u w:val="single"/>
    </w:rPr>
  </w:style>
  <w:style w:type="table" w:customStyle="1" w:styleId="Tablaconcuadrcula8">
    <w:name w:val="Tabla con cuadrícula8"/>
    <w:basedOn w:val="Tablanormal"/>
    <w:next w:val="Tablaconcuadrcula"/>
    <w:uiPriority w:val="59"/>
    <w:rsid w:val="00FD74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D732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DA0F66"/>
    <w:rPr>
      <w:rFonts w:ascii="Cambria" w:eastAsia="Times New Roman" w:hAnsi="Cambria"/>
      <w:color w:val="365F9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009">
      <w:bodyDiv w:val="1"/>
      <w:marLeft w:val="0"/>
      <w:marRight w:val="0"/>
      <w:marTop w:val="0"/>
      <w:marBottom w:val="0"/>
      <w:divBdr>
        <w:top w:val="none" w:sz="0" w:space="0" w:color="auto"/>
        <w:left w:val="none" w:sz="0" w:space="0" w:color="auto"/>
        <w:bottom w:val="none" w:sz="0" w:space="0" w:color="auto"/>
        <w:right w:val="none" w:sz="0" w:space="0" w:color="auto"/>
      </w:divBdr>
    </w:div>
    <w:div w:id="170142639">
      <w:bodyDiv w:val="1"/>
      <w:marLeft w:val="0"/>
      <w:marRight w:val="0"/>
      <w:marTop w:val="0"/>
      <w:marBottom w:val="0"/>
      <w:divBdr>
        <w:top w:val="none" w:sz="0" w:space="0" w:color="auto"/>
        <w:left w:val="none" w:sz="0" w:space="0" w:color="auto"/>
        <w:bottom w:val="none" w:sz="0" w:space="0" w:color="auto"/>
        <w:right w:val="none" w:sz="0" w:space="0" w:color="auto"/>
      </w:divBdr>
    </w:div>
    <w:div w:id="270862116">
      <w:bodyDiv w:val="1"/>
      <w:marLeft w:val="0"/>
      <w:marRight w:val="0"/>
      <w:marTop w:val="0"/>
      <w:marBottom w:val="0"/>
      <w:divBdr>
        <w:top w:val="none" w:sz="0" w:space="0" w:color="auto"/>
        <w:left w:val="none" w:sz="0" w:space="0" w:color="auto"/>
        <w:bottom w:val="none" w:sz="0" w:space="0" w:color="auto"/>
        <w:right w:val="none" w:sz="0" w:space="0" w:color="auto"/>
      </w:divBdr>
    </w:div>
    <w:div w:id="367801233">
      <w:bodyDiv w:val="1"/>
      <w:marLeft w:val="0"/>
      <w:marRight w:val="0"/>
      <w:marTop w:val="0"/>
      <w:marBottom w:val="0"/>
      <w:divBdr>
        <w:top w:val="none" w:sz="0" w:space="0" w:color="auto"/>
        <w:left w:val="none" w:sz="0" w:space="0" w:color="auto"/>
        <w:bottom w:val="none" w:sz="0" w:space="0" w:color="auto"/>
        <w:right w:val="none" w:sz="0" w:space="0" w:color="auto"/>
      </w:divBdr>
    </w:div>
    <w:div w:id="380179584">
      <w:bodyDiv w:val="1"/>
      <w:marLeft w:val="0"/>
      <w:marRight w:val="0"/>
      <w:marTop w:val="0"/>
      <w:marBottom w:val="0"/>
      <w:divBdr>
        <w:top w:val="none" w:sz="0" w:space="0" w:color="auto"/>
        <w:left w:val="none" w:sz="0" w:space="0" w:color="auto"/>
        <w:bottom w:val="none" w:sz="0" w:space="0" w:color="auto"/>
        <w:right w:val="none" w:sz="0" w:space="0" w:color="auto"/>
      </w:divBdr>
    </w:div>
    <w:div w:id="499851494">
      <w:bodyDiv w:val="1"/>
      <w:marLeft w:val="0"/>
      <w:marRight w:val="0"/>
      <w:marTop w:val="0"/>
      <w:marBottom w:val="0"/>
      <w:divBdr>
        <w:top w:val="none" w:sz="0" w:space="0" w:color="auto"/>
        <w:left w:val="none" w:sz="0" w:space="0" w:color="auto"/>
        <w:bottom w:val="none" w:sz="0" w:space="0" w:color="auto"/>
        <w:right w:val="none" w:sz="0" w:space="0" w:color="auto"/>
      </w:divBdr>
    </w:div>
    <w:div w:id="553397767">
      <w:bodyDiv w:val="1"/>
      <w:marLeft w:val="0"/>
      <w:marRight w:val="0"/>
      <w:marTop w:val="0"/>
      <w:marBottom w:val="0"/>
      <w:divBdr>
        <w:top w:val="none" w:sz="0" w:space="0" w:color="auto"/>
        <w:left w:val="none" w:sz="0" w:space="0" w:color="auto"/>
        <w:bottom w:val="none" w:sz="0" w:space="0" w:color="auto"/>
        <w:right w:val="none" w:sz="0" w:space="0" w:color="auto"/>
      </w:divBdr>
    </w:div>
    <w:div w:id="666053028">
      <w:bodyDiv w:val="1"/>
      <w:marLeft w:val="0"/>
      <w:marRight w:val="0"/>
      <w:marTop w:val="0"/>
      <w:marBottom w:val="0"/>
      <w:divBdr>
        <w:top w:val="none" w:sz="0" w:space="0" w:color="auto"/>
        <w:left w:val="none" w:sz="0" w:space="0" w:color="auto"/>
        <w:bottom w:val="none" w:sz="0" w:space="0" w:color="auto"/>
        <w:right w:val="none" w:sz="0" w:space="0" w:color="auto"/>
      </w:divBdr>
    </w:div>
    <w:div w:id="794758025">
      <w:bodyDiv w:val="1"/>
      <w:marLeft w:val="0"/>
      <w:marRight w:val="0"/>
      <w:marTop w:val="0"/>
      <w:marBottom w:val="0"/>
      <w:divBdr>
        <w:top w:val="none" w:sz="0" w:space="0" w:color="auto"/>
        <w:left w:val="none" w:sz="0" w:space="0" w:color="auto"/>
        <w:bottom w:val="none" w:sz="0" w:space="0" w:color="auto"/>
        <w:right w:val="none" w:sz="0" w:space="0" w:color="auto"/>
      </w:divBdr>
    </w:div>
    <w:div w:id="832447709">
      <w:bodyDiv w:val="1"/>
      <w:marLeft w:val="0"/>
      <w:marRight w:val="0"/>
      <w:marTop w:val="0"/>
      <w:marBottom w:val="0"/>
      <w:divBdr>
        <w:top w:val="none" w:sz="0" w:space="0" w:color="auto"/>
        <w:left w:val="none" w:sz="0" w:space="0" w:color="auto"/>
        <w:bottom w:val="none" w:sz="0" w:space="0" w:color="auto"/>
        <w:right w:val="none" w:sz="0" w:space="0" w:color="auto"/>
      </w:divBdr>
    </w:div>
    <w:div w:id="995956733">
      <w:bodyDiv w:val="1"/>
      <w:marLeft w:val="0"/>
      <w:marRight w:val="0"/>
      <w:marTop w:val="0"/>
      <w:marBottom w:val="0"/>
      <w:divBdr>
        <w:top w:val="none" w:sz="0" w:space="0" w:color="auto"/>
        <w:left w:val="none" w:sz="0" w:space="0" w:color="auto"/>
        <w:bottom w:val="none" w:sz="0" w:space="0" w:color="auto"/>
        <w:right w:val="none" w:sz="0" w:space="0" w:color="auto"/>
      </w:divBdr>
    </w:div>
    <w:div w:id="1103963574">
      <w:bodyDiv w:val="1"/>
      <w:marLeft w:val="0"/>
      <w:marRight w:val="0"/>
      <w:marTop w:val="0"/>
      <w:marBottom w:val="0"/>
      <w:divBdr>
        <w:top w:val="none" w:sz="0" w:space="0" w:color="auto"/>
        <w:left w:val="none" w:sz="0" w:space="0" w:color="auto"/>
        <w:bottom w:val="none" w:sz="0" w:space="0" w:color="auto"/>
        <w:right w:val="none" w:sz="0" w:space="0" w:color="auto"/>
      </w:divBdr>
    </w:div>
    <w:div w:id="1107967926">
      <w:bodyDiv w:val="1"/>
      <w:marLeft w:val="0"/>
      <w:marRight w:val="0"/>
      <w:marTop w:val="0"/>
      <w:marBottom w:val="0"/>
      <w:divBdr>
        <w:top w:val="none" w:sz="0" w:space="0" w:color="auto"/>
        <w:left w:val="none" w:sz="0" w:space="0" w:color="auto"/>
        <w:bottom w:val="none" w:sz="0" w:space="0" w:color="auto"/>
        <w:right w:val="none" w:sz="0" w:space="0" w:color="auto"/>
      </w:divBdr>
    </w:div>
    <w:div w:id="1117334015">
      <w:bodyDiv w:val="1"/>
      <w:marLeft w:val="0"/>
      <w:marRight w:val="0"/>
      <w:marTop w:val="0"/>
      <w:marBottom w:val="0"/>
      <w:divBdr>
        <w:top w:val="none" w:sz="0" w:space="0" w:color="auto"/>
        <w:left w:val="none" w:sz="0" w:space="0" w:color="auto"/>
        <w:bottom w:val="none" w:sz="0" w:space="0" w:color="auto"/>
        <w:right w:val="none" w:sz="0" w:space="0" w:color="auto"/>
      </w:divBdr>
    </w:div>
    <w:div w:id="1144852042">
      <w:bodyDiv w:val="1"/>
      <w:marLeft w:val="0"/>
      <w:marRight w:val="0"/>
      <w:marTop w:val="0"/>
      <w:marBottom w:val="0"/>
      <w:divBdr>
        <w:top w:val="none" w:sz="0" w:space="0" w:color="auto"/>
        <w:left w:val="none" w:sz="0" w:space="0" w:color="auto"/>
        <w:bottom w:val="none" w:sz="0" w:space="0" w:color="auto"/>
        <w:right w:val="none" w:sz="0" w:space="0" w:color="auto"/>
      </w:divBdr>
    </w:div>
    <w:div w:id="1150173355">
      <w:bodyDiv w:val="1"/>
      <w:marLeft w:val="0"/>
      <w:marRight w:val="0"/>
      <w:marTop w:val="0"/>
      <w:marBottom w:val="0"/>
      <w:divBdr>
        <w:top w:val="none" w:sz="0" w:space="0" w:color="auto"/>
        <w:left w:val="none" w:sz="0" w:space="0" w:color="auto"/>
        <w:bottom w:val="none" w:sz="0" w:space="0" w:color="auto"/>
        <w:right w:val="none" w:sz="0" w:space="0" w:color="auto"/>
      </w:divBdr>
    </w:div>
    <w:div w:id="1181772950">
      <w:bodyDiv w:val="1"/>
      <w:marLeft w:val="0"/>
      <w:marRight w:val="0"/>
      <w:marTop w:val="0"/>
      <w:marBottom w:val="0"/>
      <w:divBdr>
        <w:top w:val="none" w:sz="0" w:space="0" w:color="auto"/>
        <w:left w:val="none" w:sz="0" w:space="0" w:color="auto"/>
        <w:bottom w:val="none" w:sz="0" w:space="0" w:color="auto"/>
        <w:right w:val="none" w:sz="0" w:space="0" w:color="auto"/>
      </w:divBdr>
    </w:div>
    <w:div w:id="1256744614">
      <w:bodyDiv w:val="1"/>
      <w:marLeft w:val="0"/>
      <w:marRight w:val="0"/>
      <w:marTop w:val="0"/>
      <w:marBottom w:val="0"/>
      <w:divBdr>
        <w:top w:val="none" w:sz="0" w:space="0" w:color="auto"/>
        <w:left w:val="none" w:sz="0" w:space="0" w:color="auto"/>
        <w:bottom w:val="none" w:sz="0" w:space="0" w:color="auto"/>
        <w:right w:val="none" w:sz="0" w:space="0" w:color="auto"/>
      </w:divBdr>
    </w:div>
    <w:div w:id="1267887517">
      <w:bodyDiv w:val="1"/>
      <w:marLeft w:val="0"/>
      <w:marRight w:val="0"/>
      <w:marTop w:val="0"/>
      <w:marBottom w:val="0"/>
      <w:divBdr>
        <w:top w:val="none" w:sz="0" w:space="0" w:color="auto"/>
        <w:left w:val="none" w:sz="0" w:space="0" w:color="auto"/>
        <w:bottom w:val="none" w:sz="0" w:space="0" w:color="auto"/>
        <w:right w:val="none" w:sz="0" w:space="0" w:color="auto"/>
      </w:divBdr>
    </w:div>
    <w:div w:id="1345741634">
      <w:bodyDiv w:val="1"/>
      <w:marLeft w:val="0"/>
      <w:marRight w:val="0"/>
      <w:marTop w:val="0"/>
      <w:marBottom w:val="0"/>
      <w:divBdr>
        <w:top w:val="none" w:sz="0" w:space="0" w:color="auto"/>
        <w:left w:val="none" w:sz="0" w:space="0" w:color="auto"/>
        <w:bottom w:val="none" w:sz="0" w:space="0" w:color="auto"/>
        <w:right w:val="none" w:sz="0" w:space="0" w:color="auto"/>
      </w:divBdr>
    </w:div>
    <w:div w:id="1356464693">
      <w:bodyDiv w:val="1"/>
      <w:marLeft w:val="0"/>
      <w:marRight w:val="0"/>
      <w:marTop w:val="0"/>
      <w:marBottom w:val="0"/>
      <w:divBdr>
        <w:top w:val="none" w:sz="0" w:space="0" w:color="auto"/>
        <w:left w:val="none" w:sz="0" w:space="0" w:color="auto"/>
        <w:bottom w:val="none" w:sz="0" w:space="0" w:color="auto"/>
        <w:right w:val="none" w:sz="0" w:space="0" w:color="auto"/>
      </w:divBdr>
    </w:div>
    <w:div w:id="1370642876">
      <w:bodyDiv w:val="1"/>
      <w:marLeft w:val="0"/>
      <w:marRight w:val="0"/>
      <w:marTop w:val="0"/>
      <w:marBottom w:val="0"/>
      <w:divBdr>
        <w:top w:val="none" w:sz="0" w:space="0" w:color="auto"/>
        <w:left w:val="none" w:sz="0" w:space="0" w:color="auto"/>
        <w:bottom w:val="none" w:sz="0" w:space="0" w:color="auto"/>
        <w:right w:val="none" w:sz="0" w:space="0" w:color="auto"/>
      </w:divBdr>
    </w:div>
    <w:div w:id="1464614546">
      <w:bodyDiv w:val="1"/>
      <w:marLeft w:val="0"/>
      <w:marRight w:val="0"/>
      <w:marTop w:val="0"/>
      <w:marBottom w:val="0"/>
      <w:divBdr>
        <w:top w:val="none" w:sz="0" w:space="0" w:color="auto"/>
        <w:left w:val="none" w:sz="0" w:space="0" w:color="auto"/>
        <w:bottom w:val="none" w:sz="0" w:space="0" w:color="auto"/>
        <w:right w:val="none" w:sz="0" w:space="0" w:color="auto"/>
      </w:divBdr>
    </w:div>
    <w:div w:id="1489664087">
      <w:bodyDiv w:val="1"/>
      <w:marLeft w:val="0"/>
      <w:marRight w:val="0"/>
      <w:marTop w:val="0"/>
      <w:marBottom w:val="0"/>
      <w:divBdr>
        <w:top w:val="none" w:sz="0" w:space="0" w:color="auto"/>
        <w:left w:val="none" w:sz="0" w:space="0" w:color="auto"/>
        <w:bottom w:val="none" w:sz="0" w:space="0" w:color="auto"/>
        <w:right w:val="none" w:sz="0" w:space="0" w:color="auto"/>
      </w:divBdr>
    </w:div>
    <w:div w:id="1513645255">
      <w:bodyDiv w:val="1"/>
      <w:marLeft w:val="0"/>
      <w:marRight w:val="0"/>
      <w:marTop w:val="0"/>
      <w:marBottom w:val="0"/>
      <w:divBdr>
        <w:top w:val="none" w:sz="0" w:space="0" w:color="auto"/>
        <w:left w:val="none" w:sz="0" w:space="0" w:color="auto"/>
        <w:bottom w:val="none" w:sz="0" w:space="0" w:color="auto"/>
        <w:right w:val="none" w:sz="0" w:space="0" w:color="auto"/>
      </w:divBdr>
    </w:div>
    <w:div w:id="1581986443">
      <w:bodyDiv w:val="1"/>
      <w:marLeft w:val="0"/>
      <w:marRight w:val="0"/>
      <w:marTop w:val="0"/>
      <w:marBottom w:val="0"/>
      <w:divBdr>
        <w:top w:val="none" w:sz="0" w:space="0" w:color="auto"/>
        <w:left w:val="none" w:sz="0" w:space="0" w:color="auto"/>
        <w:bottom w:val="none" w:sz="0" w:space="0" w:color="auto"/>
        <w:right w:val="none" w:sz="0" w:space="0" w:color="auto"/>
      </w:divBdr>
    </w:div>
    <w:div w:id="1653019290">
      <w:bodyDiv w:val="1"/>
      <w:marLeft w:val="0"/>
      <w:marRight w:val="0"/>
      <w:marTop w:val="0"/>
      <w:marBottom w:val="0"/>
      <w:divBdr>
        <w:top w:val="none" w:sz="0" w:space="0" w:color="auto"/>
        <w:left w:val="none" w:sz="0" w:space="0" w:color="auto"/>
        <w:bottom w:val="none" w:sz="0" w:space="0" w:color="auto"/>
        <w:right w:val="none" w:sz="0" w:space="0" w:color="auto"/>
      </w:divBdr>
    </w:div>
    <w:div w:id="1686125516">
      <w:bodyDiv w:val="1"/>
      <w:marLeft w:val="0"/>
      <w:marRight w:val="0"/>
      <w:marTop w:val="0"/>
      <w:marBottom w:val="0"/>
      <w:divBdr>
        <w:top w:val="none" w:sz="0" w:space="0" w:color="auto"/>
        <w:left w:val="none" w:sz="0" w:space="0" w:color="auto"/>
        <w:bottom w:val="none" w:sz="0" w:space="0" w:color="auto"/>
        <w:right w:val="none" w:sz="0" w:space="0" w:color="auto"/>
      </w:divBdr>
    </w:div>
    <w:div w:id="1704669123">
      <w:bodyDiv w:val="1"/>
      <w:marLeft w:val="0"/>
      <w:marRight w:val="0"/>
      <w:marTop w:val="0"/>
      <w:marBottom w:val="0"/>
      <w:divBdr>
        <w:top w:val="none" w:sz="0" w:space="0" w:color="auto"/>
        <w:left w:val="none" w:sz="0" w:space="0" w:color="auto"/>
        <w:bottom w:val="none" w:sz="0" w:space="0" w:color="auto"/>
        <w:right w:val="none" w:sz="0" w:space="0" w:color="auto"/>
      </w:divBdr>
    </w:div>
    <w:div w:id="1750151975">
      <w:bodyDiv w:val="1"/>
      <w:marLeft w:val="0"/>
      <w:marRight w:val="0"/>
      <w:marTop w:val="0"/>
      <w:marBottom w:val="0"/>
      <w:divBdr>
        <w:top w:val="none" w:sz="0" w:space="0" w:color="auto"/>
        <w:left w:val="none" w:sz="0" w:space="0" w:color="auto"/>
        <w:bottom w:val="none" w:sz="0" w:space="0" w:color="auto"/>
        <w:right w:val="none" w:sz="0" w:space="0" w:color="auto"/>
      </w:divBdr>
    </w:div>
    <w:div w:id="1777291350">
      <w:bodyDiv w:val="1"/>
      <w:marLeft w:val="0"/>
      <w:marRight w:val="0"/>
      <w:marTop w:val="0"/>
      <w:marBottom w:val="0"/>
      <w:divBdr>
        <w:top w:val="none" w:sz="0" w:space="0" w:color="auto"/>
        <w:left w:val="none" w:sz="0" w:space="0" w:color="auto"/>
        <w:bottom w:val="none" w:sz="0" w:space="0" w:color="auto"/>
        <w:right w:val="none" w:sz="0" w:space="0" w:color="auto"/>
      </w:divBdr>
    </w:div>
    <w:div w:id="1861309369">
      <w:bodyDiv w:val="1"/>
      <w:marLeft w:val="0"/>
      <w:marRight w:val="0"/>
      <w:marTop w:val="0"/>
      <w:marBottom w:val="0"/>
      <w:divBdr>
        <w:top w:val="none" w:sz="0" w:space="0" w:color="auto"/>
        <w:left w:val="none" w:sz="0" w:space="0" w:color="auto"/>
        <w:bottom w:val="none" w:sz="0" w:space="0" w:color="auto"/>
        <w:right w:val="none" w:sz="0" w:space="0" w:color="auto"/>
      </w:divBdr>
    </w:div>
    <w:div w:id="1863475113">
      <w:bodyDiv w:val="1"/>
      <w:marLeft w:val="0"/>
      <w:marRight w:val="0"/>
      <w:marTop w:val="0"/>
      <w:marBottom w:val="0"/>
      <w:divBdr>
        <w:top w:val="none" w:sz="0" w:space="0" w:color="auto"/>
        <w:left w:val="none" w:sz="0" w:space="0" w:color="auto"/>
        <w:bottom w:val="none" w:sz="0" w:space="0" w:color="auto"/>
        <w:right w:val="none" w:sz="0" w:space="0" w:color="auto"/>
      </w:divBdr>
    </w:div>
    <w:div w:id="1905027647">
      <w:bodyDiv w:val="1"/>
      <w:marLeft w:val="0"/>
      <w:marRight w:val="0"/>
      <w:marTop w:val="0"/>
      <w:marBottom w:val="0"/>
      <w:divBdr>
        <w:top w:val="none" w:sz="0" w:space="0" w:color="auto"/>
        <w:left w:val="none" w:sz="0" w:space="0" w:color="auto"/>
        <w:bottom w:val="none" w:sz="0" w:space="0" w:color="auto"/>
        <w:right w:val="none" w:sz="0" w:space="0" w:color="auto"/>
      </w:divBdr>
    </w:div>
    <w:div w:id="1994134984">
      <w:bodyDiv w:val="1"/>
      <w:marLeft w:val="0"/>
      <w:marRight w:val="0"/>
      <w:marTop w:val="0"/>
      <w:marBottom w:val="0"/>
      <w:divBdr>
        <w:top w:val="none" w:sz="0" w:space="0" w:color="auto"/>
        <w:left w:val="none" w:sz="0" w:space="0" w:color="auto"/>
        <w:bottom w:val="none" w:sz="0" w:space="0" w:color="auto"/>
        <w:right w:val="none" w:sz="0" w:space="0" w:color="auto"/>
      </w:divBdr>
    </w:div>
    <w:div w:id="2104760820">
      <w:bodyDiv w:val="1"/>
      <w:marLeft w:val="0"/>
      <w:marRight w:val="0"/>
      <w:marTop w:val="0"/>
      <w:marBottom w:val="0"/>
      <w:divBdr>
        <w:top w:val="none" w:sz="0" w:space="0" w:color="auto"/>
        <w:left w:val="none" w:sz="0" w:space="0" w:color="auto"/>
        <w:bottom w:val="none" w:sz="0" w:space="0" w:color="auto"/>
        <w:right w:val="none" w:sz="0" w:space="0" w:color="auto"/>
      </w:divBdr>
    </w:div>
    <w:div w:id="2116439422">
      <w:bodyDiv w:val="1"/>
      <w:marLeft w:val="0"/>
      <w:marRight w:val="0"/>
      <w:marTop w:val="0"/>
      <w:marBottom w:val="0"/>
      <w:divBdr>
        <w:top w:val="none" w:sz="0" w:space="0" w:color="auto"/>
        <w:left w:val="none" w:sz="0" w:space="0" w:color="auto"/>
        <w:bottom w:val="none" w:sz="0" w:space="0" w:color="auto"/>
        <w:right w:val="none" w:sz="0" w:space="0" w:color="auto"/>
      </w:divBdr>
    </w:div>
    <w:div w:id="2120904442">
      <w:bodyDiv w:val="1"/>
      <w:marLeft w:val="0"/>
      <w:marRight w:val="0"/>
      <w:marTop w:val="0"/>
      <w:marBottom w:val="0"/>
      <w:divBdr>
        <w:top w:val="none" w:sz="0" w:space="0" w:color="auto"/>
        <w:left w:val="none" w:sz="0" w:space="0" w:color="auto"/>
        <w:bottom w:val="none" w:sz="0" w:space="0" w:color="auto"/>
        <w:right w:val="none" w:sz="0" w:space="0" w:color="auto"/>
      </w:divBdr>
    </w:div>
    <w:div w:id="21318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D4D8-41A4-4D61-BE72-97370088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3836</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Idhalia Estrada Cervantes</dc:creator>
  <cp:keywords/>
  <dc:description/>
  <cp:lastModifiedBy>Maria del Consuelo Gonzalez Moreno</cp:lastModifiedBy>
  <cp:revision>6</cp:revision>
  <cp:lastPrinted>2016-08-19T21:35:00Z</cp:lastPrinted>
  <dcterms:created xsi:type="dcterms:W3CDTF">2018-08-03T15:48:00Z</dcterms:created>
  <dcterms:modified xsi:type="dcterms:W3CDTF">2018-10-09T16:59:00Z</dcterms:modified>
</cp:coreProperties>
</file>