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0042E" w14:textId="384282B8" w:rsidR="008453F4" w:rsidRPr="00F84E30" w:rsidRDefault="008453F4" w:rsidP="008453F4">
      <w:pPr>
        <w:pStyle w:val="Ttulo1"/>
        <w:keepNext/>
        <w:keepLines/>
        <w:spacing w:before="40" w:beforeAutospacing="0" w:after="240" w:afterAutospacing="0"/>
        <w:jc w:val="center"/>
        <w:rPr>
          <w:rFonts w:ascii="ITC Avant Garde" w:hAnsi="ITC Avant Garde"/>
          <w:sz w:val="20"/>
          <w:szCs w:val="20"/>
        </w:rPr>
      </w:pPr>
      <w:r w:rsidRPr="00F84E30">
        <w:rPr>
          <w:rFonts w:ascii="ITC Avant Garde" w:hAnsi="ITC Avant Garde"/>
          <w:sz w:val="20"/>
          <w:szCs w:val="20"/>
        </w:rPr>
        <w:t xml:space="preserve">VERSIÓN PÚBLICA DEL ACUERDO </w:t>
      </w:r>
      <w:r w:rsidRPr="00914E7D">
        <w:rPr>
          <w:rFonts w:ascii="ITC Avant Garde" w:hAnsi="ITC Avant Garde"/>
          <w:sz w:val="20"/>
          <w:szCs w:val="20"/>
        </w:rPr>
        <w:t>P/IFT/191217/928</w:t>
      </w:r>
    </w:p>
    <w:p w14:paraId="260D3BC5" w14:textId="635554A2" w:rsidR="008453F4" w:rsidRPr="008453F4" w:rsidRDefault="008453F4" w:rsidP="008453F4">
      <w:pPr>
        <w:pStyle w:val="Default"/>
        <w:ind w:left="-284" w:right="-377"/>
        <w:jc w:val="center"/>
        <w:rPr>
          <w:rFonts w:ascii="ITC Avant Garde" w:hAnsi="ITC Avant Garde"/>
          <w:b/>
          <w:sz w:val="20"/>
          <w:szCs w:val="20"/>
        </w:rPr>
      </w:pPr>
      <w:r w:rsidRPr="00A02715">
        <w:rPr>
          <w:rFonts w:ascii="ITC Avant Garde" w:eastAsia="Times New Roman" w:hAnsi="ITC Avant Garde"/>
          <w:b/>
          <w:bCs/>
          <w:sz w:val="20"/>
          <w:szCs w:val="20"/>
        </w:rPr>
        <w:t xml:space="preserve">DE LA SESIÓN DEL PLENO DEL INSTITUTO FEDERAL DE TELECOMUNICACIONES EN SU </w:t>
      </w:r>
      <w:r w:rsidRPr="00914E7D">
        <w:rPr>
          <w:rFonts w:ascii="ITC Avant Garde" w:hAnsi="ITC Avant Garde"/>
          <w:b/>
          <w:sz w:val="20"/>
          <w:szCs w:val="20"/>
        </w:rPr>
        <w:t>LIV</w:t>
      </w:r>
      <w:r>
        <w:rPr>
          <w:rFonts w:ascii="ITC Avant Garde" w:hAnsi="ITC Avant Garde"/>
          <w:b/>
          <w:sz w:val="20"/>
          <w:szCs w:val="20"/>
        </w:rPr>
        <w:t xml:space="preserve"> </w:t>
      </w:r>
      <w:r w:rsidRPr="00BD2557">
        <w:rPr>
          <w:rFonts w:ascii="ITC Avant Garde" w:hAnsi="ITC Avant Garde"/>
          <w:b/>
          <w:sz w:val="20"/>
          <w:szCs w:val="20"/>
        </w:rPr>
        <w:t>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19</w:t>
      </w:r>
      <w:r w:rsidRPr="00BD2557">
        <w:rPr>
          <w:rFonts w:ascii="ITC Avant Garde" w:hAnsi="ITC Avant Garde"/>
          <w:b/>
          <w:sz w:val="20"/>
          <w:szCs w:val="20"/>
        </w:rPr>
        <w:t xml:space="preserve"> DE </w:t>
      </w:r>
      <w:r>
        <w:rPr>
          <w:rFonts w:ascii="ITC Avant Garde" w:hAnsi="ITC Avant Garde"/>
          <w:b/>
          <w:sz w:val="20"/>
          <w:szCs w:val="20"/>
        </w:rPr>
        <w:t>DICIEMBRE</w:t>
      </w:r>
      <w:r w:rsidRPr="00BD2557">
        <w:rPr>
          <w:rFonts w:ascii="ITC Avant Garde" w:hAnsi="ITC Avant Garde"/>
          <w:b/>
          <w:sz w:val="20"/>
          <w:szCs w:val="20"/>
        </w:rPr>
        <w:t xml:space="preserve"> DE 2017</w:t>
      </w:r>
      <w:r>
        <w:rPr>
          <w:rFonts w:ascii="ITC Avant Garde" w:hAnsi="ITC Avant Garde"/>
          <w:b/>
          <w:sz w:val="20"/>
          <w:szCs w:val="20"/>
        </w:rPr>
        <w:t>.</w:t>
      </w:r>
    </w:p>
    <w:p w14:paraId="64BAACFC" w14:textId="77777777" w:rsidR="008453F4" w:rsidRPr="008E605A" w:rsidRDefault="008453F4" w:rsidP="008453F4">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8E605A">
        <w:rPr>
          <w:rFonts w:ascii="ITC Avant Garde" w:eastAsia="Arial" w:hAnsi="ITC Avant Garde" w:cs="Arial"/>
          <w:b/>
          <w:color w:val="000000"/>
          <w:sz w:val="21"/>
          <w:szCs w:val="21"/>
          <w:lang w:eastAsia="es-MX"/>
        </w:rPr>
        <w:t>LEYENDA DE LA CLASIFICACIÓN</w:t>
      </w:r>
    </w:p>
    <w:p w14:paraId="688B3721" w14:textId="731D3F04" w:rsidR="008453F4" w:rsidRPr="00D410D5" w:rsidRDefault="008453F4" w:rsidP="008453F4">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Fecha de Clasificación:</w:t>
      </w:r>
      <w:r w:rsidRPr="00D410D5">
        <w:rPr>
          <w:rFonts w:ascii="ITC Avant Garde" w:eastAsia="Times New Roman" w:hAnsi="ITC Avant Garde"/>
          <w:bCs/>
          <w:color w:val="000000"/>
          <w:sz w:val="20"/>
          <w:szCs w:val="20"/>
          <w:lang w:eastAsia="es-MX"/>
        </w:rPr>
        <w:t xml:space="preserve"> </w:t>
      </w:r>
      <w:r>
        <w:rPr>
          <w:rFonts w:ascii="ITC Avant Garde" w:hAnsi="ITC Avant Garde"/>
          <w:sz w:val="20"/>
          <w:szCs w:val="20"/>
        </w:rPr>
        <w:t>19</w:t>
      </w:r>
      <w:r w:rsidRPr="00BD2557">
        <w:rPr>
          <w:rFonts w:ascii="ITC Avant Garde" w:hAnsi="ITC Avant Garde"/>
          <w:sz w:val="20"/>
          <w:szCs w:val="20"/>
        </w:rPr>
        <w:t xml:space="preserve"> de </w:t>
      </w:r>
      <w:r>
        <w:rPr>
          <w:rFonts w:ascii="ITC Avant Garde" w:hAnsi="ITC Avant Garde"/>
          <w:sz w:val="20"/>
          <w:szCs w:val="20"/>
        </w:rPr>
        <w:t>diciembre</w:t>
      </w:r>
      <w:r w:rsidRPr="00BD2557">
        <w:rPr>
          <w:rFonts w:ascii="ITC Avant Garde" w:hAnsi="ITC Avant Garde"/>
          <w:sz w:val="20"/>
          <w:szCs w:val="20"/>
        </w:rPr>
        <w:t xml:space="preserve"> de 201</w:t>
      </w:r>
      <w:r>
        <w:rPr>
          <w:rFonts w:ascii="ITC Avant Garde" w:hAnsi="ITC Avant Garde"/>
          <w:sz w:val="20"/>
          <w:szCs w:val="20"/>
        </w:rPr>
        <w:t>7</w:t>
      </w:r>
      <w:r w:rsidRPr="00D410D5">
        <w:rPr>
          <w:rFonts w:ascii="ITC Avant Garde" w:eastAsia="Times New Roman" w:hAnsi="ITC Avant Garde"/>
          <w:bCs/>
          <w:color w:val="000000"/>
          <w:sz w:val="20"/>
          <w:szCs w:val="20"/>
          <w:lang w:eastAsia="es-MX"/>
        </w:rPr>
        <w:t xml:space="preserve">. </w:t>
      </w:r>
    </w:p>
    <w:p w14:paraId="3FCEE94B" w14:textId="3FD3034D" w:rsidR="008453F4" w:rsidRPr="00D410D5" w:rsidRDefault="008453F4" w:rsidP="008453F4">
      <w:pPr>
        <w:pStyle w:val="Textoindependiente"/>
        <w:spacing w:after="0" w:line="360" w:lineRule="auto"/>
        <w:jc w:val="both"/>
        <w:rPr>
          <w:rFonts w:ascii="ITC Avant Garde" w:hAnsi="ITC Avant Garde" w:cs="Tahoma"/>
          <w:color w:val="000000"/>
          <w:sz w:val="20"/>
          <w:szCs w:val="20"/>
          <w:lang w:eastAsia="es-MX"/>
        </w:rPr>
      </w:pPr>
      <w:r w:rsidRPr="008453F4">
        <w:rPr>
          <w:rFonts w:ascii="ITC Avant Garde" w:hAnsi="ITC Avant Garde"/>
          <w:b/>
          <w:sz w:val="20"/>
          <w:szCs w:val="20"/>
        </w:rPr>
        <w:t>Unidad Administrativa</w:t>
      </w:r>
      <w:r w:rsidRPr="008453F4">
        <w:rPr>
          <w:rFonts w:ascii="ITC Avant Garde" w:hAnsi="ITC Avant Garde"/>
          <w:b/>
          <w:bCs/>
          <w:color w:val="000000"/>
          <w:sz w:val="20"/>
          <w:szCs w:val="20"/>
          <w:lang w:eastAsia="es-MX"/>
        </w:rPr>
        <w:t xml:space="preserve"> y Clasificación</w:t>
      </w:r>
      <w:r w:rsidRPr="008453F4">
        <w:rPr>
          <w:rFonts w:ascii="ITC Avant Garde" w:hAnsi="ITC Avant Garde"/>
          <w:b/>
          <w:sz w:val="20"/>
          <w:szCs w:val="20"/>
        </w:rPr>
        <w:t>:</w:t>
      </w:r>
      <w:r w:rsidRPr="008453F4">
        <w:rPr>
          <w:rFonts w:ascii="ITC Avant Garde" w:hAnsi="ITC Avant Garde"/>
          <w:sz w:val="20"/>
          <w:szCs w:val="20"/>
        </w:rPr>
        <w:t xml:space="preserve"> </w:t>
      </w:r>
      <w:r w:rsidRPr="008453F4">
        <w:rPr>
          <w:rFonts w:ascii="ITC Avant Garde" w:hAnsi="ITC Avant Garde" w:cs="Tahoma"/>
          <w:color w:val="000000"/>
          <w:sz w:val="20"/>
          <w:szCs w:val="20"/>
          <w:lang w:eastAsia="es-MX"/>
        </w:rPr>
        <w:t xml:space="preserve">Unidad de Cumplimiento elabora versión pública y remite a la Secretaría Técnica del Pleno, mediante </w:t>
      </w:r>
      <w:bookmarkStart w:id="0" w:name="_GoBack"/>
      <w:bookmarkEnd w:id="0"/>
      <w:r w:rsidRPr="008453F4">
        <w:rPr>
          <w:rFonts w:ascii="ITC Avant Garde" w:hAnsi="ITC Avant Garde" w:cs="Tahoma"/>
          <w:color w:val="000000"/>
          <w:sz w:val="20"/>
          <w:szCs w:val="20"/>
          <w:lang w:eastAsia="es-MX"/>
        </w:rPr>
        <w:t xml:space="preserve">correo electrónico de fecha 29 de enero de 2018, por contener información </w:t>
      </w:r>
      <w:r w:rsidRPr="008453F4">
        <w:rPr>
          <w:rFonts w:ascii="ITC Avant Garde" w:hAnsi="ITC Avant Garde" w:cs="Tahoma"/>
          <w:b/>
          <w:color w:val="0000CC"/>
          <w:sz w:val="20"/>
          <w:szCs w:val="20"/>
          <w:lang w:eastAsia="es-MX"/>
        </w:rPr>
        <w:t>Confidencial</w:t>
      </w:r>
      <w:r w:rsidRPr="008453F4">
        <w:rPr>
          <w:rFonts w:ascii="ITC Avant Garde" w:hAnsi="ITC Avant Garde" w:cs="Tahoma"/>
          <w:color w:val="000000"/>
          <w:sz w:val="20"/>
          <w:szCs w:val="20"/>
          <w:lang w:eastAsia="es-MX"/>
        </w:rPr>
        <w:t xml:space="preserve">, de </w:t>
      </w:r>
      <w:r w:rsidRPr="008453F4">
        <w:rPr>
          <w:rFonts w:ascii="ITC Avant Garde" w:hAnsi="ITC Avant Garde"/>
          <w:sz w:val="20"/>
          <w:szCs w:val="20"/>
        </w:rPr>
        <w:t>conformidad</w:t>
      </w:r>
      <w:r w:rsidRPr="008453F4">
        <w:rPr>
          <w:rFonts w:ascii="ITC Avant Garde" w:hAnsi="ITC Avant Garde" w:cs="Tahoma"/>
          <w:color w:val="000000"/>
          <w:sz w:val="20"/>
          <w:szCs w:val="20"/>
          <w:lang w:eastAsia="es-MX"/>
        </w:rPr>
        <w:t xml:space="preserve"> con los artículos 72, fracción V, inciso c), 98, fracción III y 104 de la Ley Federal de Transparencia y Acceso a la Información Pública (“LFTAIP”); 106, 107 y 110 de la Ley General de Transparencia y Acceso a la Información Pública ("LGTAIP”); Lineamiento Séptimo, fracción III, Octavo, Noveno, Quincuagésimo Primero al Tercero, Sexagésimo, Sexagésimo Primero y Sexagésimo Tercero de los Lineamientos Generales en materia de Clasificación y Desclasificación de la Información, así como para la Elaboración de Versiones Públicas (“LGCDIEVP”).</w:t>
      </w:r>
    </w:p>
    <w:p w14:paraId="7FD8C932" w14:textId="2DE1F8FC" w:rsidR="008453F4" w:rsidRPr="00D410D5" w:rsidRDefault="008453F4" w:rsidP="008453F4">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Núm. de Resolución:</w:t>
      </w:r>
      <w:r w:rsidRPr="00D410D5">
        <w:rPr>
          <w:rFonts w:ascii="ITC Avant Garde" w:eastAsia="Times New Roman" w:hAnsi="ITC Avant Garde"/>
          <w:bCs/>
          <w:color w:val="000000"/>
          <w:sz w:val="20"/>
          <w:szCs w:val="20"/>
          <w:lang w:eastAsia="es-MX"/>
        </w:rPr>
        <w:t xml:space="preserve"> </w:t>
      </w:r>
      <w:r w:rsidRPr="008453F4">
        <w:rPr>
          <w:rFonts w:ascii="ITC Avant Garde" w:hAnsi="ITC Avant Garde"/>
          <w:sz w:val="20"/>
          <w:szCs w:val="20"/>
        </w:rPr>
        <w:t>P/IFT/191217/928.</w:t>
      </w:r>
    </w:p>
    <w:p w14:paraId="3AAB7308" w14:textId="34E1292F" w:rsidR="008453F4" w:rsidRPr="009765AE" w:rsidRDefault="008453F4" w:rsidP="008453F4">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Descripción del asunto:</w:t>
      </w:r>
      <w:r w:rsidRPr="00D410D5">
        <w:rPr>
          <w:rFonts w:ascii="ITC Avant Garde" w:eastAsia="Times New Roman" w:hAnsi="ITC Avant Garde"/>
          <w:bCs/>
          <w:color w:val="000000"/>
          <w:sz w:val="20"/>
          <w:szCs w:val="20"/>
          <w:lang w:eastAsia="es-MX"/>
        </w:rPr>
        <w:t xml:space="preserve"> </w:t>
      </w:r>
      <w:r w:rsidRPr="008453F4">
        <w:rPr>
          <w:rFonts w:ascii="ITC Avant Garde" w:hAnsi="ITC Avant Garde" w:cs="Tahoma"/>
          <w:color w:val="000000"/>
          <w:sz w:val="20"/>
          <w:szCs w:val="20"/>
          <w:lang w:eastAsia="es-MX"/>
        </w:rPr>
        <w:t xml:space="preserve">Resolución mediante la cual el Pleno del Instituto Federal de Telecomunicaciones impone una multa y declara la pérdida de bienes en beneficio de la Nación, derivado del procedimiento administrativo instruido en contra de la empresa denominada Megamobile, S.A. de C.V., por prestar servicios de telecomunicaciones de acceso </w:t>
      </w:r>
      <w:r w:rsidRPr="009765AE">
        <w:rPr>
          <w:rFonts w:ascii="ITC Avant Garde" w:hAnsi="ITC Avant Garde" w:cs="Tahoma"/>
          <w:color w:val="000000"/>
          <w:sz w:val="20"/>
          <w:szCs w:val="20"/>
          <w:lang w:eastAsia="es-MX"/>
        </w:rPr>
        <w:t>a internet en Mineral de la Reforma, en el Estado de Hidalgo, sin contar con la respectiva concesión.</w:t>
      </w:r>
    </w:p>
    <w:p w14:paraId="5E68DB16" w14:textId="25B44515" w:rsidR="008453F4" w:rsidRPr="009765AE" w:rsidRDefault="008453F4" w:rsidP="008453F4">
      <w:pPr>
        <w:pStyle w:val="Textoindependiente"/>
        <w:spacing w:after="0" w:line="360" w:lineRule="auto"/>
        <w:jc w:val="both"/>
        <w:rPr>
          <w:rFonts w:ascii="ITC Avant Garde" w:hAnsi="ITC Avant Garde"/>
          <w:sz w:val="20"/>
          <w:szCs w:val="20"/>
        </w:rPr>
      </w:pPr>
      <w:r w:rsidRPr="009765AE">
        <w:rPr>
          <w:rFonts w:ascii="ITC Avant Garde" w:eastAsia="Times New Roman" w:hAnsi="ITC Avant Garde"/>
          <w:b/>
          <w:bCs/>
          <w:color w:val="000000"/>
          <w:sz w:val="20"/>
          <w:szCs w:val="20"/>
          <w:lang w:eastAsia="es-MX"/>
        </w:rPr>
        <w:t>Fundamento legal:</w:t>
      </w:r>
      <w:r w:rsidRPr="009765AE">
        <w:rPr>
          <w:rFonts w:ascii="ITC Avant Garde" w:eastAsia="Times New Roman" w:hAnsi="ITC Avant Garde"/>
          <w:bCs/>
          <w:color w:val="000000"/>
          <w:sz w:val="20"/>
          <w:szCs w:val="20"/>
          <w:lang w:eastAsia="es-MX"/>
        </w:rPr>
        <w:t xml:space="preserve"> </w:t>
      </w:r>
      <w:r w:rsidR="009765AE" w:rsidRPr="009765AE">
        <w:rPr>
          <w:rFonts w:ascii="ITC Avant Garde" w:hAnsi="ITC Avant Garde"/>
          <w:sz w:val="20"/>
          <w:szCs w:val="20"/>
        </w:rPr>
        <w:t>Confidencial con fundamento en el artículo 113, fracción I y III de la “LFTAIP” publicada en el Diario Oficial de la Federación (DOF) el 9 de mayo de 2016; el artículo 116 de la “LGTAIP”, publicada en el DOF el 4 de mayo de 2015; y el Lineamiento Trigésimo Octavo, fracción I y III y Cuadragésimo, fracción I y II de los “LCCDIEVP”, publicado en el DOF el 15 de abril de 2016.</w:t>
      </w:r>
    </w:p>
    <w:p w14:paraId="4FD75674" w14:textId="77777777" w:rsidR="009765AE" w:rsidRPr="009765AE" w:rsidRDefault="008453F4" w:rsidP="008453F4">
      <w:pPr>
        <w:pStyle w:val="Textoindependiente"/>
        <w:spacing w:after="0" w:line="360" w:lineRule="auto"/>
        <w:jc w:val="both"/>
        <w:rPr>
          <w:rFonts w:ascii="ITC Avant Garde" w:hAnsi="ITC Avant Garde"/>
          <w:sz w:val="20"/>
          <w:szCs w:val="20"/>
        </w:rPr>
      </w:pPr>
      <w:r w:rsidRPr="009765AE">
        <w:rPr>
          <w:rFonts w:ascii="ITC Avant Garde" w:eastAsia="Times New Roman" w:hAnsi="ITC Avant Garde"/>
          <w:b/>
          <w:bCs/>
          <w:color w:val="000000"/>
          <w:sz w:val="20"/>
          <w:szCs w:val="20"/>
          <w:lang w:eastAsia="es-MX"/>
        </w:rPr>
        <w:t>Motivación:</w:t>
      </w:r>
      <w:r w:rsidRPr="009765AE">
        <w:rPr>
          <w:rFonts w:ascii="ITC Avant Garde" w:eastAsia="Times New Roman" w:hAnsi="ITC Avant Garde"/>
          <w:bCs/>
          <w:color w:val="000000"/>
          <w:sz w:val="20"/>
          <w:szCs w:val="20"/>
          <w:lang w:eastAsia="es-MX"/>
        </w:rPr>
        <w:t xml:space="preserve"> </w:t>
      </w:r>
      <w:r w:rsidR="009765AE" w:rsidRPr="009765AE">
        <w:rPr>
          <w:rFonts w:ascii="ITC Avant Garde" w:hAnsi="ITC Avant Garde"/>
          <w:sz w:val="20"/>
          <w:szCs w:val="20"/>
        </w:rPr>
        <w:t>Contiene datos personales concernientes a una persona identificada o identificable, información relacionada con secreto comercial, cuya titularidad corresponde a los particulares, así como información relacionada con el Patrimonio de una persona moral.</w:t>
      </w:r>
    </w:p>
    <w:p w14:paraId="47EC5A20" w14:textId="580841F6" w:rsidR="008453F4" w:rsidRPr="009765AE" w:rsidRDefault="008453F4" w:rsidP="008453F4">
      <w:pPr>
        <w:pStyle w:val="Textoindependiente"/>
        <w:spacing w:after="0" w:line="360" w:lineRule="auto"/>
        <w:jc w:val="both"/>
        <w:rPr>
          <w:rFonts w:ascii="ITC Avant Garde" w:eastAsia="Times New Roman" w:hAnsi="ITC Avant Garde"/>
          <w:bCs/>
          <w:color w:val="000000"/>
          <w:sz w:val="20"/>
          <w:szCs w:val="20"/>
          <w:lang w:eastAsia="es-MX"/>
        </w:rPr>
      </w:pPr>
      <w:r w:rsidRPr="009765AE">
        <w:rPr>
          <w:rFonts w:ascii="ITC Avant Garde" w:eastAsia="Times New Roman" w:hAnsi="ITC Avant Garde"/>
          <w:b/>
          <w:bCs/>
          <w:color w:val="000000"/>
          <w:sz w:val="20"/>
          <w:szCs w:val="20"/>
          <w:lang w:eastAsia="es-MX"/>
        </w:rPr>
        <w:t>Secciones clasificadas:</w:t>
      </w:r>
      <w:r w:rsidRPr="009765AE">
        <w:rPr>
          <w:rFonts w:ascii="ITC Avant Garde" w:eastAsia="Times New Roman" w:hAnsi="ITC Avant Garde"/>
          <w:bCs/>
          <w:color w:val="000000"/>
          <w:sz w:val="20"/>
          <w:szCs w:val="20"/>
          <w:lang w:eastAsia="es-MX"/>
        </w:rPr>
        <w:t xml:space="preserve"> Las secciones marcadas en color azul con la inscripción que dice </w:t>
      </w:r>
      <w:r w:rsidRPr="009765AE">
        <w:rPr>
          <w:rFonts w:ascii="ITC Avant Garde" w:eastAsia="Times New Roman" w:hAnsi="ITC Avant Garde"/>
          <w:b/>
          <w:bCs/>
          <w:color w:val="0000CC"/>
          <w:sz w:val="20"/>
          <w:szCs w:val="20"/>
          <w:lang w:eastAsia="es-MX"/>
        </w:rPr>
        <w:t>“CONFIDENCIAL POR LEY”</w:t>
      </w:r>
      <w:r w:rsidRPr="009765AE">
        <w:rPr>
          <w:rFonts w:ascii="ITC Avant Garde" w:eastAsia="Times New Roman" w:hAnsi="ITC Avant Garde"/>
          <w:bCs/>
          <w:color w:val="000000"/>
          <w:sz w:val="20"/>
          <w:szCs w:val="20"/>
          <w:lang w:eastAsia="es-MX"/>
        </w:rPr>
        <w:t>.</w:t>
      </w:r>
    </w:p>
    <w:p w14:paraId="2A1058AA" w14:textId="3BEDDFFB" w:rsidR="008453F4" w:rsidRPr="009765AE" w:rsidRDefault="008453F4" w:rsidP="008453F4">
      <w:pPr>
        <w:pStyle w:val="Default"/>
        <w:spacing w:line="360" w:lineRule="auto"/>
        <w:ind w:right="-377"/>
        <w:jc w:val="both"/>
        <w:rPr>
          <w:rFonts w:ascii="ITC Avant Garde" w:eastAsia="Times New Roman" w:hAnsi="ITC Avant Garde" w:cs="Times New Roman"/>
          <w:bCs/>
          <w:sz w:val="20"/>
          <w:szCs w:val="20"/>
        </w:rPr>
        <w:sectPr w:rsidR="008453F4" w:rsidRPr="009765AE">
          <w:pgSz w:w="12240" w:h="15840"/>
          <w:pgMar w:top="1417" w:right="1701" w:bottom="1417" w:left="1701" w:header="708" w:footer="708" w:gutter="0"/>
          <w:cols w:space="708"/>
          <w:docGrid w:linePitch="360"/>
        </w:sectPr>
      </w:pPr>
      <w:r w:rsidRPr="009765AE">
        <w:rPr>
          <w:rFonts w:ascii="ITC Avant Garde" w:eastAsia="Times New Roman" w:hAnsi="ITC Avant Garde" w:cs="Times New Roman"/>
          <w:bCs/>
          <w:sz w:val="20"/>
          <w:szCs w:val="20"/>
        </w:rPr>
        <w:t>Fin de la leyenda</w:t>
      </w:r>
    </w:p>
    <w:p w14:paraId="02824A40" w14:textId="77777777" w:rsidR="00F62970" w:rsidRPr="007E739E" w:rsidRDefault="00F62970" w:rsidP="00414354">
      <w:pPr>
        <w:pStyle w:val="Ttulo1"/>
        <w:ind w:right="4869"/>
        <w:jc w:val="both"/>
        <w:rPr>
          <w:rFonts w:ascii="ITC Avant Garde" w:hAnsi="ITC Avant Garde"/>
          <w:sz w:val="22"/>
        </w:rPr>
      </w:pPr>
      <w:r w:rsidRPr="007E739E">
        <w:rPr>
          <w:rFonts w:ascii="ITC Avant Garde" w:hAnsi="ITC Avant Garde"/>
          <w:sz w:val="22"/>
        </w:rPr>
        <w:lastRenderedPageBreak/>
        <w:t xml:space="preserve">MEGAMOBILE, S.A. DE C.V. </w:t>
      </w:r>
    </w:p>
    <w:p w14:paraId="68C0A685" w14:textId="052433B0" w:rsidR="003825FF" w:rsidRDefault="00B319D0" w:rsidP="00745FEB">
      <w:pPr>
        <w:tabs>
          <w:tab w:val="left" w:pos="0"/>
        </w:tabs>
        <w:spacing w:line="240" w:lineRule="auto"/>
        <w:ind w:right="3451"/>
        <w:jc w:val="both"/>
        <w:rPr>
          <w:rFonts w:ascii="ITC Avant Garde" w:hAnsi="ITC Avant Garde"/>
        </w:rPr>
      </w:pPr>
      <w:r w:rsidRPr="00387604">
        <w:rPr>
          <w:rFonts w:ascii="ITC Avant Garde" w:hAnsi="ITC Avant Garde"/>
          <w:b/>
          <w:color w:val="0000FF"/>
        </w:rPr>
        <w:t>“CONFIDENCIAL POR LEY”</w:t>
      </w:r>
      <w:r w:rsidR="00F62970">
        <w:rPr>
          <w:rFonts w:ascii="ITC Avant Garde" w:hAnsi="ITC Avant Garde"/>
        </w:rPr>
        <w:t>, Delegación Benito Juárez, Código Postal 03100, Ciudad de México</w:t>
      </w:r>
      <w:r w:rsidR="003B27F5" w:rsidRPr="008D5AB3">
        <w:rPr>
          <w:rFonts w:ascii="ITC Avant Garde" w:hAnsi="ITC Avant Garde"/>
        </w:rPr>
        <w:t>.</w:t>
      </w:r>
    </w:p>
    <w:p w14:paraId="26FBF00E" w14:textId="0D755167" w:rsidR="007E739E" w:rsidRDefault="005401D1" w:rsidP="00745FEB">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 xml:space="preserve">Ciudad de </w:t>
      </w:r>
      <w:r w:rsidR="008F7491" w:rsidRPr="007607D0">
        <w:rPr>
          <w:rFonts w:ascii="ITC Avant Garde" w:eastAsia="Times New Roman" w:hAnsi="ITC Avant Garde"/>
          <w:b/>
          <w:bCs/>
          <w:color w:val="000000"/>
          <w:lang w:eastAsia="es-MX"/>
        </w:rPr>
        <w:t>M</w:t>
      </w:r>
      <w:r w:rsidR="005D2906" w:rsidRPr="007607D0">
        <w:rPr>
          <w:rFonts w:ascii="ITC Avant Garde" w:eastAsia="Times New Roman" w:hAnsi="ITC Avant Garde"/>
          <w:b/>
          <w:bCs/>
          <w:color w:val="000000"/>
          <w:lang w:eastAsia="es-MX"/>
        </w:rPr>
        <w:t xml:space="preserve">éxico, </w:t>
      </w:r>
      <w:r w:rsidR="008B63C8">
        <w:rPr>
          <w:rFonts w:ascii="ITC Avant Garde" w:eastAsia="Times New Roman" w:hAnsi="ITC Avant Garde"/>
          <w:b/>
          <w:bCs/>
          <w:color w:val="000000"/>
          <w:lang w:eastAsia="es-MX"/>
        </w:rPr>
        <w:t xml:space="preserve">a </w:t>
      </w:r>
      <w:r w:rsidR="00191CC4">
        <w:rPr>
          <w:rFonts w:ascii="ITC Avant Garde" w:eastAsia="Times New Roman" w:hAnsi="ITC Avant Garde"/>
          <w:b/>
          <w:bCs/>
          <w:color w:val="000000"/>
          <w:lang w:eastAsia="es-MX"/>
        </w:rPr>
        <w:t>diecinueve</w:t>
      </w:r>
      <w:r w:rsidR="00F62970">
        <w:rPr>
          <w:rFonts w:ascii="ITC Avant Garde" w:eastAsia="Times New Roman" w:hAnsi="ITC Avant Garde"/>
          <w:b/>
          <w:bCs/>
          <w:color w:val="000000"/>
          <w:lang w:eastAsia="es-MX"/>
        </w:rPr>
        <w:t xml:space="preserve"> de </w:t>
      </w:r>
      <w:r w:rsidR="00203315">
        <w:rPr>
          <w:rFonts w:ascii="ITC Avant Garde" w:eastAsia="Times New Roman" w:hAnsi="ITC Avant Garde"/>
          <w:b/>
          <w:bCs/>
          <w:color w:val="000000"/>
          <w:lang w:eastAsia="es-MX"/>
        </w:rPr>
        <w:t>diciembre</w:t>
      </w:r>
      <w:r w:rsidR="00F62970">
        <w:rPr>
          <w:rFonts w:ascii="ITC Avant Garde" w:eastAsia="Times New Roman" w:hAnsi="ITC Avant Garde"/>
          <w:b/>
          <w:bCs/>
          <w:color w:val="000000"/>
          <w:lang w:eastAsia="es-MX"/>
        </w:rPr>
        <w:t xml:space="preserve"> </w:t>
      </w:r>
      <w:r w:rsidR="00A918E7">
        <w:rPr>
          <w:rFonts w:ascii="ITC Avant Garde" w:eastAsia="Times New Roman" w:hAnsi="ITC Avant Garde"/>
          <w:b/>
          <w:bCs/>
          <w:color w:val="000000"/>
          <w:lang w:eastAsia="es-MX"/>
        </w:rPr>
        <w:t xml:space="preserve">de </w:t>
      </w:r>
      <w:r w:rsidR="008B63C8" w:rsidRPr="007607D0">
        <w:rPr>
          <w:rFonts w:ascii="ITC Avant Garde" w:eastAsia="Times New Roman" w:hAnsi="ITC Avant Garde"/>
          <w:b/>
          <w:bCs/>
          <w:color w:val="000000"/>
          <w:lang w:eastAsia="es-MX"/>
        </w:rPr>
        <w:t xml:space="preserve">dos mil </w:t>
      </w:r>
      <w:r w:rsidR="004E3CC9">
        <w:rPr>
          <w:rFonts w:ascii="ITC Avant Garde" w:eastAsia="Times New Roman" w:hAnsi="ITC Avant Garde"/>
          <w:b/>
          <w:bCs/>
          <w:color w:val="000000"/>
          <w:lang w:eastAsia="es-MX"/>
        </w:rPr>
        <w:t>diecisi</w:t>
      </w:r>
      <w:r w:rsidR="003B27F5">
        <w:rPr>
          <w:rFonts w:ascii="ITC Avant Garde" w:eastAsia="Times New Roman" w:hAnsi="ITC Avant Garde"/>
          <w:b/>
          <w:bCs/>
          <w:color w:val="000000"/>
          <w:lang w:eastAsia="es-MX"/>
        </w:rPr>
        <w:t>ete</w:t>
      </w:r>
      <w:r w:rsidR="007B2D6E" w:rsidRPr="007607D0">
        <w:rPr>
          <w:rFonts w:ascii="ITC Avant Garde" w:eastAsia="Times New Roman" w:hAnsi="ITC Avant Garde"/>
          <w:b/>
          <w:bCs/>
          <w:color w:val="000000"/>
          <w:lang w:eastAsia="es-MX"/>
        </w:rPr>
        <w:t>.-</w:t>
      </w:r>
      <w:r w:rsidR="006578F7" w:rsidRPr="007607D0">
        <w:rPr>
          <w:rFonts w:ascii="ITC Avant Garde" w:eastAsia="Times New Roman" w:hAnsi="ITC Avant Garde"/>
          <w:bCs/>
          <w:color w:val="000000"/>
          <w:lang w:eastAsia="es-MX"/>
        </w:rPr>
        <w:t xml:space="preserve"> Visto para resolver el expediente </w:t>
      </w:r>
      <w:r w:rsidR="00F62970" w:rsidRPr="00F62970">
        <w:rPr>
          <w:rFonts w:ascii="ITC Avant Garde" w:eastAsia="Times New Roman" w:hAnsi="ITC Avant Garde"/>
          <w:b/>
          <w:bCs/>
          <w:color w:val="000000"/>
          <w:lang w:eastAsia="es-MX"/>
        </w:rPr>
        <w:t>E-IFT.UC.DG-SAN.III.0233/2017</w:t>
      </w:r>
      <w:r w:rsidR="0025557E" w:rsidRPr="007607D0">
        <w:rPr>
          <w:rFonts w:ascii="ITC Avant Garde" w:eastAsia="Times New Roman" w:hAnsi="ITC Avant Garde"/>
          <w:bCs/>
          <w:color w:val="000000"/>
          <w:lang w:eastAsia="es-MX"/>
        </w:rPr>
        <w:t xml:space="preserve">, </w:t>
      </w:r>
      <w:r w:rsidR="006578F7" w:rsidRPr="007607D0">
        <w:rPr>
          <w:rFonts w:ascii="ITC Avant Garde" w:eastAsia="Times New Roman" w:hAnsi="ITC Avant Garde"/>
          <w:bCs/>
          <w:color w:val="000000"/>
          <w:lang w:eastAsia="es-MX"/>
        </w:rPr>
        <w:t>formado con motivo del procedimiento administrativo de imposición de sanci</w:t>
      </w:r>
      <w:r w:rsidR="00F376B9" w:rsidRPr="007607D0">
        <w:rPr>
          <w:rFonts w:ascii="ITC Avant Garde" w:eastAsia="Times New Roman" w:hAnsi="ITC Avant Garde"/>
          <w:bCs/>
          <w:color w:val="000000"/>
          <w:lang w:eastAsia="es-MX"/>
        </w:rPr>
        <w:t>ón</w:t>
      </w:r>
      <w:r w:rsidR="007C47AC">
        <w:rPr>
          <w:rFonts w:ascii="ITC Avant Garde" w:eastAsia="Times New Roman" w:hAnsi="ITC Avant Garde"/>
          <w:bCs/>
          <w:color w:val="000000"/>
          <w:lang w:eastAsia="es-MX"/>
        </w:rPr>
        <w:t xml:space="preserve"> y declaratoria de pérdida de bienes</w:t>
      </w:r>
      <w:r w:rsidR="003632EF">
        <w:rPr>
          <w:rFonts w:ascii="ITC Avant Garde" w:eastAsia="Times New Roman" w:hAnsi="ITC Avant Garde"/>
          <w:bCs/>
          <w:color w:val="000000"/>
          <w:lang w:eastAsia="es-MX"/>
        </w:rPr>
        <w:t>, instalaciones y equipos</w:t>
      </w:r>
      <w:r w:rsidR="007C47AC">
        <w:rPr>
          <w:rFonts w:ascii="ITC Avant Garde" w:eastAsia="Times New Roman" w:hAnsi="ITC Avant Garde"/>
          <w:bCs/>
          <w:color w:val="000000"/>
          <w:lang w:eastAsia="es-MX"/>
        </w:rPr>
        <w:t xml:space="preserve"> en beneficio de la Nación</w:t>
      </w:r>
      <w:r w:rsidR="008147ED" w:rsidRPr="007607D0">
        <w:rPr>
          <w:rFonts w:ascii="ITC Avant Garde" w:eastAsia="Times New Roman" w:hAnsi="ITC Avant Garde"/>
          <w:bCs/>
          <w:color w:val="000000"/>
          <w:lang w:eastAsia="es-MX"/>
        </w:rPr>
        <w:t>,</w:t>
      </w:r>
      <w:r w:rsidR="006578F7" w:rsidRPr="007607D0">
        <w:rPr>
          <w:rFonts w:ascii="ITC Avant Garde" w:eastAsia="Times New Roman" w:hAnsi="ITC Avant Garde"/>
          <w:bCs/>
          <w:color w:val="000000"/>
          <w:lang w:eastAsia="es-MX"/>
        </w:rPr>
        <w:t xml:space="preserve"> iniciado </w:t>
      </w:r>
      <w:r w:rsidR="00E63148">
        <w:rPr>
          <w:rFonts w:ascii="ITC Avant Garde" w:eastAsia="Times New Roman" w:hAnsi="ITC Avant Garde"/>
          <w:bCs/>
          <w:color w:val="000000"/>
          <w:lang w:eastAsia="es-MX"/>
        </w:rPr>
        <w:t>mediante acuerdo de</w:t>
      </w:r>
      <w:r w:rsidR="000002CD" w:rsidRPr="007607D0">
        <w:rPr>
          <w:rFonts w:ascii="ITC Avant Garde" w:eastAsia="Times New Roman" w:hAnsi="ITC Avant Garde"/>
          <w:bCs/>
          <w:color w:val="000000"/>
          <w:lang w:eastAsia="es-MX"/>
        </w:rPr>
        <w:t xml:space="preserve"> </w:t>
      </w:r>
      <w:r w:rsidR="00F62970" w:rsidRPr="00F62970">
        <w:rPr>
          <w:rFonts w:ascii="ITC Avant Garde" w:eastAsia="Times New Roman" w:hAnsi="ITC Avant Garde"/>
          <w:bCs/>
          <w:color w:val="000000"/>
          <w:lang w:eastAsia="es-MX"/>
        </w:rPr>
        <w:t>ocho de septiembre de dos mil diecisiete</w:t>
      </w:r>
      <w:r w:rsidR="003B27F5">
        <w:rPr>
          <w:rFonts w:ascii="ITC Avant Garde" w:eastAsia="Times New Roman" w:hAnsi="ITC Avant Garde"/>
          <w:bCs/>
          <w:color w:val="000000"/>
          <w:lang w:eastAsia="es-MX"/>
        </w:rPr>
        <w:t xml:space="preserve"> </w:t>
      </w:r>
      <w:r w:rsidR="00E63148">
        <w:rPr>
          <w:rFonts w:ascii="ITC Avant Garde" w:eastAsia="Times New Roman" w:hAnsi="ITC Avant Garde"/>
          <w:bCs/>
          <w:color w:val="000000"/>
          <w:lang w:eastAsia="es-MX"/>
        </w:rPr>
        <w:t xml:space="preserve">y notificado el </w:t>
      </w:r>
      <w:r w:rsidR="00F62970">
        <w:rPr>
          <w:rFonts w:ascii="ITC Avant Garde" w:eastAsia="Times New Roman" w:hAnsi="ITC Avant Garde"/>
          <w:bCs/>
          <w:color w:val="000000"/>
          <w:lang w:eastAsia="es-MX"/>
        </w:rPr>
        <w:t>quince de septiembre</w:t>
      </w:r>
      <w:r w:rsidR="003B27F5">
        <w:rPr>
          <w:rFonts w:ascii="ITC Avant Garde" w:eastAsia="Times New Roman" w:hAnsi="ITC Avant Garde"/>
          <w:bCs/>
          <w:color w:val="000000"/>
          <w:lang w:eastAsia="es-MX"/>
        </w:rPr>
        <w:t xml:space="preserve"> </w:t>
      </w:r>
      <w:r w:rsidR="00E63148">
        <w:rPr>
          <w:rFonts w:ascii="ITC Avant Garde" w:eastAsia="Times New Roman" w:hAnsi="ITC Avant Garde"/>
          <w:bCs/>
          <w:color w:val="000000"/>
          <w:lang w:eastAsia="es-MX"/>
        </w:rPr>
        <w:t>del mismo</w:t>
      </w:r>
      <w:r w:rsidR="000002CD" w:rsidRPr="007607D0">
        <w:rPr>
          <w:rFonts w:ascii="ITC Avant Garde" w:eastAsia="Times New Roman" w:hAnsi="ITC Avant Garde"/>
          <w:bCs/>
          <w:color w:val="000000"/>
          <w:lang w:eastAsia="es-MX"/>
        </w:rPr>
        <w:t xml:space="preserve"> año</w:t>
      </w:r>
      <w:r w:rsidR="00802C4F" w:rsidRPr="00802C4F">
        <w:rPr>
          <w:rFonts w:ascii="ITC Avant Garde" w:eastAsia="Times New Roman" w:hAnsi="ITC Avant Garde"/>
          <w:bCs/>
          <w:color w:val="000000"/>
          <w:lang w:eastAsia="es-MX"/>
        </w:rPr>
        <w:t xml:space="preserve"> </w:t>
      </w:r>
      <w:r w:rsidR="00C522F4" w:rsidRPr="00781B91">
        <w:rPr>
          <w:rFonts w:ascii="ITC Avant Garde" w:eastAsia="Times New Roman" w:hAnsi="ITC Avant Garde"/>
          <w:bCs/>
          <w:color w:val="000000"/>
          <w:lang w:eastAsia="es-MX"/>
        </w:rPr>
        <w:t xml:space="preserve">por este </w:t>
      </w:r>
      <w:r w:rsidR="00802C4F">
        <w:rPr>
          <w:rFonts w:ascii="ITC Avant Garde" w:eastAsia="Times New Roman" w:hAnsi="ITC Avant Garde"/>
          <w:bCs/>
          <w:color w:val="000000"/>
          <w:lang w:eastAsia="es-MX"/>
        </w:rPr>
        <w:t>Instituto Federal de Telecomunicaciones</w:t>
      </w:r>
      <w:r w:rsidR="00471D6B">
        <w:rPr>
          <w:rFonts w:ascii="ITC Avant Garde" w:eastAsia="Times New Roman" w:hAnsi="ITC Avant Garde"/>
          <w:bCs/>
          <w:color w:val="000000"/>
          <w:lang w:eastAsia="es-MX"/>
        </w:rPr>
        <w:t xml:space="preserve"> (</w:t>
      </w:r>
      <w:r w:rsidR="00E5520E">
        <w:rPr>
          <w:rFonts w:ascii="ITC Avant Garde" w:eastAsia="Times New Roman" w:hAnsi="ITC Avant Garde"/>
          <w:bCs/>
          <w:color w:val="000000"/>
          <w:lang w:eastAsia="es-MX"/>
        </w:rPr>
        <w:t xml:space="preserve">en adelante </w:t>
      </w:r>
      <w:r w:rsidR="00E934F5" w:rsidRPr="00745FEB">
        <w:rPr>
          <w:rFonts w:ascii="ITC Avant Garde" w:eastAsia="Times New Roman" w:hAnsi="ITC Avant Garde"/>
          <w:b/>
          <w:bCs/>
          <w:color w:val="000000"/>
          <w:lang w:eastAsia="es-MX"/>
        </w:rPr>
        <w:t>“</w:t>
      </w:r>
      <w:r w:rsidR="00E934F5">
        <w:rPr>
          <w:rFonts w:ascii="ITC Avant Garde" w:eastAsia="Times New Roman" w:hAnsi="ITC Avant Garde"/>
          <w:b/>
          <w:bCs/>
          <w:color w:val="000000"/>
          <w:lang w:eastAsia="es-MX"/>
        </w:rPr>
        <w:t>IFT o</w:t>
      </w:r>
      <w:r w:rsidR="00D909F2">
        <w:rPr>
          <w:rFonts w:ascii="ITC Avant Garde" w:eastAsia="Times New Roman" w:hAnsi="ITC Avant Garde"/>
          <w:bCs/>
          <w:color w:val="000000"/>
          <w:lang w:eastAsia="es-MX"/>
        </w:rPr>
        <w:t xml:space="preserve"> </w:t>
      </w:r>
      <w:r w:rsidR="00D909F2" w:rsidRPr="00E934F5">
        <w:rPr>
          <w:rFonts w:ascii="ITC Avant Garde" w:eastAsia="Times New Roman" w:hAnsi="ITC Avant Garde"/>
          <w:b/>
          <w:bCs/>
          <w:color w:val="000000"/>
          <w:lang w:eastAsia="es-MX"/>
        </w:rPr>
        <w:t>Instituto”</w:t>
      </w:r>
      <w:r w:rsidR="00D909F2">
        <w:rPr>
          <w:rFonts w:ascii="ITC Avant Garde" w:eastAsia="Times New Roman" w:hAnsi="ITC Avant Garde"/>
          <w:bCs/>
          <w:color w:val="000000"/>
          <w:lang w:eastAsia="es-MX"/>
        </w:rPr>
        <w:t>)</w:t>
      </w:r>
      <w:r w:rsidR="00C522F4">
        <w:rPr>
          <w:rFonts w:ascii="ITC Avant Garde" w:eastAsia="Times New Roman" w:hAnsi="ITC Avant Garde"/>
          <w:bCs/>
          <w:color w:val="000000"/>
          <w:lang w:eastAsia="es-MX"/>
        </w:rPr>
        <w:t>,</w:t>
      </w:r>
      <w:r w:rsidR="000002CD" w:rsidRPr="007607D0">
        <w:rPr>
          <w:rFonts w:ascii="ITC Avant Garde" w:eastAsia="Times New Roman" w:hAnsi="ITC Avant Garde"/>
          <w:bCs/>
          <w:color w:val="000000"/>
          <w:lang w:eastAsia="es-MX"/>
        </w:rPr>
        <w:t xml:space="preserve"> </w:t>
      </w:r>
      <w:r w:rsidR="00C522F4">
        <w:rPr>
          <w:rFonts w:ascii="ITC Avant Garde" w:eastAsia="Times New Roman" w:hAnsi="ITC Avant Garde"/>
          <w:bCs/>
          <w:color w:val="000000"/>
          <w:lang w:eastAsia="es-MX"/>
        </w:rPr>
        <w:t xml:space="preserve">por conducto de la Unidad de Cumplimiento </w:t>
      </w:r>
      <w:r w:rsidR="00C51E43">
        <w:rPr>
          <w:rFonts w:ascii="ITC Avant Garde" w:eastAsia="Times New Roman" w:hAnsi="ITC Avant Garde"/>
          <w:bCs/>
          <w:color w:val="000000"/>
          <w:lang w:eastAsia="es-MX"/>
        </w:rPr>
        <w:t>en contra de</w:t>
      </w:r>
      <w:r w:rsidR="004E3CC9">
        <w:rPr>
          <w:rFonts w:ascii="ITC Avant Garde" w:eastAsia="Times New Roman" w:hAnsi="ITC Avant Garde"/>
          <w:bCs/>
          <w:color w:val="000000"/>
          <w:lang w:eastAsia="es-MX"/>
        </w:rPr>
        <w:t xml:space="preserve"> </w:t>
      </w:r>
      <w:r w:rsidR="00F62970">
        <w:rPr>
          <w:rFonts w:ascii="ITC Avant Garde" w:hAnsi="ITC Avant Garde"/>
          <w:b/>
        </w:rPr>
        <w:t>MEGAMOBILE, S.A. DE C.V.</w:t>
      </w:r>
      <w:r w:rsidR="003B27F5">
        <w:rPr>
          <w:rFonts w:ascii="ITC Avant Garde" w:hAnsi="ITC Avant Garde"/>
          <w:b/>
          <w:caps/>
        </w:rPr>
        <w:t xml:space="preserve"> </w:t>
      </w:r>
      <w:r w:rsidR="00E5520E">
        <w:rPr>
          <w:rFonts w:ascii="ITC Avant Garde" w:hAnsi="ITC Avant Garde"/>
          <w:b/>
          <w:caps/>
        </w:rPr>
        <w:t>(</w:t>
      </w:r>
      <w:r w:rsidR="008A27EA" w:rsidRPr="008A27EA">
        <w:rPr>
          <w:rFonts w:ascii="ITC Avant Garde" w:hAnsi="ITC Avant Garde"/>
        </w:rPr>
        <w:t xml:space="preserve">en lo sucesivo </w:t>
      </w:r>
      <w:r w:rsidR="00F62970" w:rsidRPr="003B1C68">
        <w:rPr>
          <w:rFonts w:ascii="ITC Avant Garde" w:hAnsi="ITC Avant Garde"/>
          <w:b/>
        </w:rPr>
        <w:t>MEGAMOBILE</w:t>
      </w:r>
      <w:r w:rsidR="00F62970">
        <w:rPr>
          <w:rFonts w:ascii="ITC Avant Garde" w:hAnsi="ITC Avant Garde"/>
        </w:rPr>
        <w:t xml:space="preserve"> </w:t>
      </w:r>
      <w:r w:rsidR="00F71949">
        <w:rPr>
          <w:rFonts w:ascii="ITC Avant Garde" w:hAnsi="ITC Avant Garde"/>
        </w:rPr>
        <w:t xml:space="preserve">o </w:t>
      </w:r>
      <w:r w:rsidR="008A27EA" w:rsidRPr="008A27EA">
        <w:rPr>
          <w:rFonts w:ascii="ITC Avant Garde" w:hAnsi="ITC Avant Garde"/>
        </w:rPr>
        <w:t>el</w:t>
      </w:r>
      <w:r w:rsidR="008A27EA">
        <w:rPr>
          <w:rFonts w:ascii="ITC Avant Garde" w:hAnsi="ITC Avant Garde"/>
          <w:b/>
        </w:rPr>
        <w:t xml:space="preserve"> “PRESUNTO INFRACTOR”</w:t>
      </w:r>
      <w:r w:rsidR="00E5520E">
        <w:rPr>
          <w:rFonts w:ascii="ITC Avant Garde" w:hAnsi="ITC Avant Garde"/>
          <w:b/>
        </w:rPr>
        <w:t>)</w:t>
      </w:r>
      <w:r w:rsidR="008A27EA">
        <w:rPr>
          <w:rFonts w:ascii="ITC Avant Garde" w:hAnsi="ITC Avant Garde"/>
          <w:b/>
        </w:rPr>
        <w:t xml:space="preserve">, </w:t>
      </w:r>
      <w:r w:rsidR="005611B4">
        <w:rPr>
          <w:rFonts w:ascii="ITC Avant Garde" w:hAnsi="ITC Avant Garde" w:cs="Arial"/>
        </w:rPr>
        <w:t>por la pr</w:t>
      </w:r>
      <w:r w:rsidR="008A27EA">
        <w:rPr>
          <w:rFonts w:ascii="ITC Avant Garde" w:hAnsi="ITC Avant Garde" w:cs="Arial"/>
        </w:rPr>
        <w:t xml:space="preserve">obable </w:t>
      </w:r>
      <w:r w:rsidR="005611B4">
        <w:rPr>
          <w:rFonts w:ascii="ITC Avant Garde" w:hAnsi="ITC Avant Garde" w:cs="Arial"/>
        </w:rPr>
        <w:t>infracción</w:t>
      </w:r>
      <w:r w:rsidR="003B27F5">
        <w:rPr>
          <w:rFonts w:ascii="ITC Avant Garde" w:hAnsi="ITC Avant Garde" w:cs="Arial"/>
        </w:rPr>
        <w:t xml:space="preserve"> a</w:t>
      </w:r>
      <w:r w:rsidR="005611B4">
        <w:rPr>
          <w:rFonts w:ascii="ITC Avant Garde" w:hAnsi="ITC Avant Garde" w:cs="Arial"/>
        </w:rPr>
        <w:t xml:space="preserve"> </w:t>
      </w:r>
      <w:r w:rsidR="003B27F5" w:rsidRPr="008D5AB3">
        <w:rPr>
          <w:rFonts w:ascii="ITC Avant Garde" w:hAnsi="ITC Avant Garde"/>
        </w:rPr>
        <w:t>los artículos 66, 170 fracción I</w:t>
      </w:r>
      <w:r w:rsidR="003B27F5" w:rsidRPr="008D5AB3">
        <w:rPr>
          <w:rFonts w:ascii="ITC Avant Garde" w:eastAsia="Times New Roman" w:hAnsi="ITC Avant Garde" w:cs="Calibri"/>
          <w:bCs/>
          <w:lang w:eastAsia="es-MX"/>
        </w:rPr>
        <w:t xml:space="preserve"> </w:t>
      </w:r>
      <w:r w:rsidR="00F52AEA">
        <w:rPr>
          <w:rFonts w:ascii="ITC Avant Garde" w:hAnsi="ITC Avant Garde" w:cs="Arial"/>
        </w:rPr>
        <w:t xml:space="preserve">y </w:t>
      </w:r>
      <w:r w:rsidR="005611B4">
        <w:rPr>
          <w:rFonts w:ascii="ITC Avant Garde" w:hAnsi="ITC Avant Garde" w:cs="Arial"/>
        </w:rPr>
        <w:t>la pr</w:t>
      </w:r>
      <w:r w:rsidR="00D70D29">
        <w:rPr>
          <w:rFonts w:ascii="ITC Avant Garde" w:hAnsi="ITC Avant Garde" w:cs="Arial"/>
        </w:rPr>
        <w:t xml:space="preserve">esunta </w:t>
      </w:r>
      <w:r w:rsidR="005611B4">
        <w:rPr>
          <w:rFonts w:ascii="ITC Avant Garde" w:hAnsi="ITC Avant Garde" w:cs="Arial"/>
        </w:rPr>
        <w:t xml:space="preserve">actualización de la hipótesis normativa prevista en el artículo 305, </w:t>
      </w:r>
      <w:r w:rsidR="00F52AEA">
        <w:rPr>
          <w:rFonts w:ascii="ITC Avant Garde" w:hAnsi="ITC Avant Garde" w:cs="Arial"/>
        </w:rPr>
        <w:t>todos</w:t>
      </w:r>
      <w:r w:rsidR="005611B4">
        <w:rPr>
          <w:rFonts w:ascii="ITC Avant Garde" w:hAnsi="ITC Avant Garde" w:cs="Arial"/>
        </w:rPr>
        <w:t xml:space="preserve"> de la Ley Federal de Telecomunicaciones y Radiodifusión (</w:t>
      </w:r>
      <w:r w:rsidR="00E5520E">
        <w:rPr>
          <w:rFonts w:ascii="ITC Avant Garde" w:hAnsi="ITC Avant Garde" w:cs="Arial"/>
        </w:rPr>
        <w:t xml:space="preserve">en adelante </w:t>
      </w:r>
      <w:r w:rsidR="005611B4" w:rsidRPr="006D1237">
        <w:rPr>
          <w:rFonts w:ascii="ITC Avant Garde" w:eastAsia="Times New Roman" w:hAnsi="ITC Avant Garde"/>
          <w:bCs/>
          <w:kern w:val="32"/>
          <w:lang w:eastAsia="es-MX"/>
        </w:rPr>
        <w:t>“</w:t>
      </w:r>
      <w:r w:rsidR="004B194F" w:rsidRPr="004B194F">
        <w:rPr>
          <w:rFonts w:ascii="ITC Avant Garde" w:eastAsia="Times New Roman" w:hAnsi="ITC Avant Garde"/>
          <w:b/>
          <w:bCs/>
          <w:kern w:val="32"/>
          <w:lang w:eastAsia="es-MX"/>
        </w:rPr>
        <w:t>LFTR</w:t>
      </w:r>
      <w:r w:rsidR="005611B4" w:rsidRPr="006D1237">
        <w:rPr>
          <w:rFonts w:ascii="ITC Avant Garde" w:eastAsia="Times New Roman" w:hAnsi="ITC Avant Garde"/>
          <w:b/>
          <w:bCs/>
          <w:kern w:val="32"/>
          <w:lang w:eastAsia="es-MX"/>
        </w:rPr>
        <w:t>”</w:t>
      </w:r>
      <w:r w:rsidR="005611B4">
        <w:rPr>
          <w:rFonts w:ascii="ITC Avant Garde" w:hAnsi="ITC Avant Garde" w:cs="Arial"/>
        </w:rPr>
        <w:t>)</w:t>
      </w:r>
      <w:r w:rsidR="00492888">
        <w:rPr>
          <w:rFonts w:ascii="ITC Avant Garde" w:hAnsi="ITC Avant Garde"/>
        </w:rPr>
        <w:t>. A</w:t>
      </w:r>
      <w:r w:rsidR="00471D6B" w:rsidRPr="00471D6B">
        <w:rPr>
          <w:rFonts w:ascii="ITC Avant Garde" w:hAnsi="ITC Avant Garde"/>
        </w:rPr>
        <w:t xml:space="preserve">l respecto, se emite la presente </w:t>
      </w:r>
      <w:r w:rsidR="00492888">
        <w:rPr>
          <w:rFonts w:ascii="ITC Avant Garde" w:hAnsi="ITC Avant Garde"/>
        </w:rPr>
        <w:t>R</w:t>
      </w:r>
      <w:r w:rsidR="00471D6B" w:rsidRPr="00471D6B">
        <w:rPr>
          <w:rFonts w:ascii="ITC Avant Garde" w:hAnsi="ITC Avant Garde"/>
        </w:rPr>
        <w:t>esolución de conformidad con lo siguiente, y</w:t>
      </w:r>
    </w:p>
    <w:p w14:paraId="4ECF8637" w14:textId="77777777" w:rsidR="007E739E" w:rsidRDefault="008147ED" w:rsidP="00745FEB">
      <w:pPr>
        <w:pStyle w:val="Ttulo2"/>
        <w:spacing w:after="240" w:line="240" w:lineRule="auto"/>
        <w:jc w:val="center"/>
        <w:rPr>
          <w:rFonts w:ascii="ITC Avant Garde" w:eastAsiaTheme="majorEastAsia" w:hAnsi="ITC Avant Garde" w:cstheme="majorBidi"/>
          <w:b/>
          <w:color w:val="000000" w:themeColor="text1"/>
          <w:sz w:val="22"/>
          <w:szCs w:val="22"/>
        </w:rPr>
      </w:pPr>
      <w:r w:rsidRPr="007E739E">
        <w:rPr>
          <w:rFonts w:ascii="ITC Avant Garde" w:eastAsiaTheme="majorEastAsia" w:hAnsi="ITC Avant Garde" w:cstheme="majorBidi"/>
          <w:b/>
          <w:color w:val="000000" w:themeColor="text1"/>
          <w:sz w:val="22"/>
          <w:szCs w:val="22"/>
        </w:rPr>
        <w:t>RESULTANDO</w:t>
      </w:r>
    </w:p>
    <w:p w14:paraId="0010844C" w14:textId="49A5E296" w:rsidR="00F62970" w:rsidRPr="00112D5A" w:rsidRDefault="00366D1F" w:rsidP="00745FEB">
      <w:pPr>
        <w:pStyle w:val="Prrafodelista"/>
        <w:spacing w:after="0" w:line="360" w:lineRule="auto"/>
        <w:ind w:left="0"/>
        <w:jc w:val="both"/>
        <w:rPr>
          <w:rFonts w:ascii="ITC Avant Garde" w:hAnsi="ITC Avant Garde"/>
        </w:rPr>
      </w:pPr>
      <w:r w:rsidRPr="007607D0">
        <w:rPr>
          <w:rFonts w:ascii="ITC Avant Garde" w:eastAsia="Times New Roman" w:hAnsi="ITC Avant Garde"/>
          <w:b/>
          <w:bCs/>
          <w:color w:val="000000"/>
          <w:lang w:eastAsia="es-MX"/>
        </w:rPr>
        <w:t>PRIMERO.</w:t>
      </w:r>
      <w:r w:rsidRPr="007607D0">
        <w:rPr>
          <w:rFonts w:ascii="ITC Avant Garde" w:eastAsia="Times New Roman" w:hAnsi="ITC Avant Garde"/>
          <w:bCs/>
          <w:color w:val="000000"/>
          <w:lang w:eastAsia="es-MX"/>
        </w:rPr>
        <w:t xml:space="preserve"> </w:t>
      </w:r>
      <w:r w:rsidR="00F62970" w:rsidRPr="00112D5A">
        <w:rPr>
          <w:rFonts w:ascii="ITC Avant Garde" w:eastAsia="Arial Unicode MS" w:hAnsi="ITC Avant Garde" w:cs="Arial"/>
          <w:iCs/>
          <w:kern w:val="16"/>
        </w:rPr>
        <w:t xml:space="preserve">La </w:t>
      </w:r>
      <w:r w:rsidR="00F62970" w:rsidRPr="00112D5A">
        <w:rPr>
          <w:rFonts w:ascii="ITC Avant Garde" w:hAnsi="ITC Avant Garde"/>
        </w:rPr>
        <w:t>Dirección General de Verificación</w:t>
      </w:r>
      <w:r w:rsidR="00F62970" w:rsidRPr="00112D5A">
        <w:rPr>
          <w:rFonts w:ascii="ITC Avant Garde" w:eastAsia="Arial Unicode MS" w:hAnsi="ITC Avant Garde" w:cs="Arial"/>
          <w:iCs/>
          <w:kern w:val="16"/>
        </w:rPr>
        <w:t xml:space="preserve"> a fin de dar cumplimiento a su programa de trabajo dos mil diecisiete y </w:t>
      </w:r>
      <w:r w:rsidR="00F62970" w:rsidRPr="00112D5A">
        <w:rPr>
          <w:rFonts w:ascii="ITC Avant Garde" w:eastAsia="Arial Unicode MS" w:hAnsi="ITC Avant Garde" w:cs="Arial"/>
          <w:kern w:val="16"/>
        </w:rPr>
        <w:t xml:space="preserve">en ejercicio de sus atribuciones conferidas en el </w:t>
      </w:r>
      <w:r w:rsidR="00F62970" w:rsidRPr="00112D5A">
        <w:rPr>
          <w:rStyle w:val="estilo301"/>
          <w:rFonts w:ascii="ITC Avant Garde" w:hAnsi="ITC Avant Garde" w:cs="Arial"/>
          <w:kern w:val="16"/>
        </w:rPr>
        <w:t xml:space="preserve">Estatuto Orgánico, </w:t>
      </w:r>
      <w:r w:rsidR="00F62970" w:rsidRPr="00112D5A">
        <w:rPr>
          <w:rFonts w:ascii="ITC Avant Garde" w:eastAsia="Arial Unicode MS" w:hAnsi="ITC Avant Garde" w:cs="Arial"/>
          <w:kern w:val="16"/>
        </w:rPr>
        <w:t xml:space="preserve">emitió </w:t>
      </w:r>
      <w:r w:rsidR="00F62970" w:rsidRPr="00112D5A">
        <w:rPr>
          <w:rFonts w:ascii="ITC Avant Garde" w:eastAsia="Times New Roman" w:hAnsi="ITC Avant Garde" w:cs="Arial"/>
          <w:lang w:eastAsia="es-ES"/>
        </w:rPr>
        <w:t xml:space="preserve">los oficios IFT/225/UC/DG-VER/726/2017 e IFT/225/UC/DG-VER/753/2017, </w:t>
      </w:r>
      <w:r w:rsidR="00F62970">
        <w:rPr>
          <w:rFonts w:ascii="ITC Avant Garde" w:eastAsia="Times New Roman" w:hAnsi="ITC Avant Garde" w:cs="Arial"/>
          <w:lang w:eastAsia="es-ES"/>
        </w:rPr>
        <w:t>ambos de</w:t>
      </w:r>
      <w:r w:rsidR="00F62970" w:rsidRPr="00112D5A">
        <w:rPr>
          <w:rFonts w:ascii="ITC Avant Garde" w:eastAsia="Arial Unicode MS" w:hAnsi="ITC Avant Garde" w:cs="Arial"/>
          <w:iCs/>
          <w:kern w:val="16"/>
        </w:rPr>
        <w:t xml:space="preserve"> fecha tres de abril del presente año</w:t>
      </w:r>
      <w:r w:rsidR="00F62970" w:rsidRPr="00112D5A">
        <w:rPr>
          <w:rFonts w:ascii="ITC Avant Garde" w:eastAsia="Arial Unicode MS" w:hAnsi="ITC Avant Garde" w:cs="Arial"/>
          <w:kern w:val="16"/>
        </w:rPr>
        <w:t xml:space="preserve"> </w:t>
      </w:r>
      <w:r w:rsidR="00F62970" w:rsidRPr="00112D5A">
        <w:rPr>
          <w:rFonts w:ascii="ITC Avant Garde" w:eastAsia="Times New Roman" w:hAnsi="ITC Avant Garde" w:cs="Arial"/>
          <w:lang w:eastAsia="es-ES"/>
        </w:rPr>
        <w:t xml:space="preserve">que contienen las ordenes de inspección-verificación </w:t>
      </w:r>
      <w:r w:rsidR="00F62970" w:rsidRPr="00112D5A">
        <w:rPr>
          <w:rFonts w:ascii="ITC Avant Garde" w:eastAsia="Times New Roman" w:hAnsi="ITC Avant Garde" w:cs="Arial"/>
          <w:b/>
          <w:lang w:eastAsia="es-ES"/>
        </w:rPr>
        <w:t>IFT/UC/DG-VER/068/2017</w:t>
      </w:r>
      <w:r w:rsidR="00F62970" w:rsidRPr="00112D5A">
        <w:rPr>
          <w:rFonts w:ascii="ITC Avant Garde" w:eastAsia="Times New Roman" w:hAnsi="ITC Avant Garde" w:cs="Arial"/>
          <w:lang w:eastAsia="es-ES"/>
        </w:rPr>
        <w:t xml:space="preserve"> e </w:t>
      </w:r>
      <w:r w:rsidR="00F62970" w:rsidRPr="00112D5A">
        <w:rPr>
          <w:rFonts w:ascii="ITC Avant Garde" w:hAnsi="ITC Avant Garde"/>
          <w:b/>
        </w:rPr>
        <w:t>IFT/UC/DG-VER/073/2017</w:t>
      </w:r>
      <w:r w:rsidR="00F62970">
        <w:rPr>
          <w:rFonts w:ascii="ITC Avant Garde" w:hAnsi="ITC Avant Garde"/>
          <w:b/>
        </w:rPr>
        <w:t xml:space="preserve"> </w:t>
      </w:r>
      <w:r w:rsidR="00F62970" w:rsidRPr="00112D5A">
        <w:rPr>
          <w:rFonts w:ascii="ITC Avant Garde" w:hAnsi="ITC Avant Garde"/>
          <w:kern w:val="16"/>
        </w:rPr>
        <w:t xml:space="preserve">dirigidas a </w:t>
      </w:r>
      <w:r w:rsidR="00F62970" w:rsidRPr="00112D5A">
        <w:rPr>
          <w:rFonts w:ascii="ITC Avant Garde" w:hAnsi="ITC Avant Garde"/>
          <w:b/>
        </w:rPr>
        <w:t xml:space="preserve">MEGAMOBILE, S.A. DE C.V. </w:t>
      </w:r>
      <w:r w:rsidR="00F62970" w:rsidRPr="00112D5A">
        <w:rPr>
          <w:rFonts w:ascii="ITC Avant Garde" w:hAnsi="ITC Avant Garde" w:cs="Calibri"/>
          <w:b/>
          <w:kern w:val="16"/>
        </w:rPr>
        <w:t xml:space="preserve">Y/O SU REPRESENTANTE LEGAL Y/O RESPONSABLE O ENCARGADO </w:t>
      </w:r>
      <w:r w:rsidR="00F62970">
        <w:rPr>
          <w:rFonts w:ascii="ITC Avant Garde" w:hAnsi="ITC Avant Garde" w:cs="Calibri"/>
          <w:kern w:val="16"/>
        </w:rPr>
        <w:t xml:space="preserve">en </w:t>
      </w:r>
      <w:r w:rsidR="00F62970" w:rsidRPr="00112D5A">
        <w:rPr>
          <w:rFonts w:ascii="ITC Avant Garde" w:hAnsi="ITC Avant Garde" w:cs="Calibri"/>
          <w:kern w:val="16"/>
        </w:rPr>
        <w:t>l</w:t>
      </w:r>
      <w:r w:rsidR="00F62970">
        <w:rPr>
          <w:rFonts w:ascii="ITC Avant Garde" w:hAnsi="ITC Avant Garde" w:cs="Calibri"/>
          <w:kern w:val="16"/>
        </w:rPr>
        <w:t>os</w:t>
      </w:r>
      <w:r w:rsidR="00F62970" w:rsidRPr="00112D5A">
        <w:rPr>
          <w:rFonts w:ascii="ITC Avant Garde" w:hAnsi="ITC Avant Garde" w:cs="Calibri"/>
          <w:kern w:val="16"/>
        </w:rPr>
        <w:t xml:space="preserve"> domicilio</w:t>
      </w:r>
      <w:r w:rsidR="00F62970">
        <w:rPr>
          <w:rFonts w:ascii="ITC Avant Garde" w:hAnsi="ITC Avant Garde" w:cs="Calibri"/>
          <w:kern w:val="16"/>
        </w:rPr>
        <w:t>s</w:t>
      </w:r>
      <w:r w:rsidR="00F62970" w:rsidRPr="00112D5A">
        <w:rPr>
          <w:rFonts w:ascii="ITC Avant Garde" w:hAnsi="ITC Avant Garde" w:cs="Calibri"/>
          <w:kern w:val="16"/>
        </w:rPr>
        <w:t xml:space="preserve"> ubicado</w:t>
      </w:r>
      <w:r w:rsidR="00F62970">
        <w:rPr>
          <w:rFonts w:ascii="ITC Avant Garde" w:hAnsi="ITC Avant Garde" w:cs="Calibri"/>
          <w:kern w:val="16"/>
        </w:rPr>
        <w:t>s</w:t>
      </w:r>
      <w:r w:rsidR="00F62970" w:rsidRPr="00112D5A">
        <w:rPr>
          <w:rFonts w:ascii="ITC Avant Garde" w:hAnsi="ITC Avant Garde" w:cs="Calibri"/>
          <w:kern w:val="16"/>
        </w:rPr>
        <w:t xml:space="preserve"> en</w:t>
      </w:r>
      <w:r w:rsidR="00F62970">
        <w:rPr>
          <w:rFonts w:ascii="ITC Avant Garde" w:hAnsi="ITC Avant Garde" w:cs="Calibri"/>
          <w:kern w:val="16"/>
        </w:rPr>
        <w:t xml:space="preserve"> </w:t>
      </w:r>
      <w:r w:rsidR="00B319D0" w:rsidRPr="00387604">
        <w:rPr>
          <w:rFonts w:ascii="ITC Avant Garde" w:hAnsi="ITC Avant Garde"/>
          <w:b/>
          <w:color w:val="0000FF"/>
        </w:rPr>
        <w:t>“CONFIDENCIAL POR LEY”</w:t>
      </w:r>
      <w:r w:rsidR="00F62970" w:rsidRPr="00FB1E3A">
        <w:rPr>
          <w:rFonts w:ascii="ITC Avant Garde" w:hAnsi="ITC Avant Garde" w:cs="Calibri"/>
          <w:kern w:val="16"/>
        </w:rPr>
        <w:t>, Mineral de La Reforma, Código Postal 42083, Estado de Hidalgo</w:t>
      </w:r>
      <w:r w:rsidR="00F62970">
        <w:rPr>
          <w:rFonts w:ascii="ITC Avant Garde" w:hAnsi="ITC Avant Garde" w:cs="Calibri"/>
          <w:kern w:val="16"/>
        </w:rPr>
        <w:t xml:space="preserve">; así como en </w:t>
      </w:r>
      <w:r w:rsidR="00B319D0" w:rsidRPr="00387604">
        <w:rPr>
          <w:rFonts w:ascii="ITC Avant Garde" w:hAnsi="ITC Avant Garde"/>
          <w:b/>
          <w:color w:val="0000FF"/>
        </w:rPr>
        <w:t>“CONFIDENCIAL POR LEY”</w:t>
      </w:r>
      <w:r w:rsidR="00F62970" w:rsidRPr="00112D5A">
        <w:rPr>
          <w:rFonts w:ascii="ITC Avant Garde" w:hAnsi="ITC Avant Garde" w:cs="Calibri"/>
          <w:kern w:val="16"/>
        </w:rPr>
        <w:t>, Mineral de la Reforma, Estado de Hidalgo, Código Postal 4218</w:t>
      </w:r>
      <w:r w:rsidR="00F62970">
        <w:rPr>
          <w:rFonts w:ascii="ITC Avant Garde" w:hAnsi="ITC Avant Garde" w:cs="Calibri"/>
          <w:kern w:val="16"/>
        </w:rPr>
        <w:t>1, respectivamente</w:t>
      </w:r>
      <w:r w:rsidR="00F62970" w:rsidRPr="00112D5A">
        <w:rPr>
          <w:rFonts w:ascii="ITC Avant Garde" w:eastAsia="Arial Unicode MS" w:hAnsi="ITC Avant Garde" w:cs="Arial"/>
          <w:b/>
          <w:iCs/>
          <w:kern w:val="16"/>
        </w:rPr>
        <w:t>.</w:t>
      </w:r>
    </w:p>
    <w:p w14:paraId="25572CDE" w14:textId="77777777" w:rsidR="007E739E" w:rsidRDefault="00F62970" w:rsidP="00745FEB">
      <w:pPr>
        <w:pStyle w:val="Prrafodelista"/>
        <w:spacing w:after="0" w:line="360" w:lineRule="auto"/>
        <w:ind w:left="0"/>
        <w:jc w:val="both"/>
        <w:rPr>
          <w:rFonts w:ascii="ITC Avant Garde" w:eastAsia="Arial Unicode MS" w:hAnsi="ITC Avant Garde" w:cs="Arial"/>
          <w:iCs/>
          <w:kern w:val="16"/>
        </w:rPr>
      </w:pPr>
      <w:r w:rsidRPr="00FD6A18">
        <w:rPr>
          <w:rFonts w:ascii="ITC Avant Garde" w:eastAsia="Arial Unicode MS" w:hAnsi="ITC Avant Garde" w:cs="Arial"/>
          <w:iCs/>
          <w:kern w:val="16"/>
        </w:rPr>
        <w:t xml:space="preserve">El objeto </w:t>
      </w:r>
      <w:r>
        <w:rPr>
          <w:rFonts w:ascii="ITC Avant Garde" w:eastAsia="Arial Unicode MS" w:hAnsi="ITC Avant Garde" w:cs="Arial"/>
          <w:iCs/>
          <w:kern w:val="16"/>
        </w:rPr>
        <w:t>en ambas</w:t>
      </w:r>
      <w:r w:rsidRPr="00FD6A18">
        <w:rPr>
          <w:rFonts w:ascii="ITC Avant Garde" w:eastAsia="Arial Unicode MS" w:hAnsi="ITC Avant Garde" w:cs="Arial"/>
          <w:iCs/>
          <w:kern w:val="16"/>
        </w:rPr>
        <w:t xml:space="preserve"> </w:t>
      </w:r>
      <w:r w:rsidR="00197947" w:rsidRPr="00FD6A18">
        <w:rPr>
          <w:rFonts w:ascii="ITC Avant Garde" w:eastAsia="Arial Unicode MS" w:hAnsi="ITC Avant Garde" w:cs="Arial"/>
          <w:iCs/>
          <w:kern w:val="16"/>
        </w:rPr>
        <w:t>órdenes</w:t>
      </w:r>
      <w:r w:rsidRPr="00FD6A18">
        <w:rPr>
          <w:rFonts w:ascii="ITC Avant Garde" w:eastAsia="Arial Unicode MS" w:hAnsi="ITC Avant Garde" w:cs="Arial"/>
          <w:iCs/>
          <w:kern w:val="16"/>
        </w:rPr>
        <w:t xml:space="preserve"> de verificación fue</w:t>
      </w:r>
      <w:r w:rsidR="00197947">
        <w:rPr>
          <w:rFonts w:ascii="ITC Avant Garde" w:eastAsia="Arial Unicode MS" w:hAnsi="ITC Avant Garde" w:cs="Arial"/>
          <w:iCs/>
          <w:kern w:val="16"/>
        </w:rPr>
        <w:t>:</w:t>
      </w:r>
    </w:p>
    <w:p w14:paraId="7BCE1307" w14:textId="7E3A9111" w:rsidR="00414354" w:rsidRDefault="00F62970" w:rsidP="00EA6C45">
      <w:pPr>
        <w:pStyle w:val="Prrafodelista"/>
        <w:spacing w:after="0" w:line="240" w:lineRule="auto"/>
        <w:ind w:left="851" w:right="618"/>
        <w:jc w:val="both"/>
        <w:rPr>
          <w:rFonts w:ascii="ITC Avant Garde" w:eastAsia="Arial Unicode MS" w:hAnsi="ITC Avant Garde" w:cs="Arial"/>
          <w:b/>
          <w:i/>
          <w:iCs/>
          <w:kern w:val="16"/>
          <w:sz w:val="20"/>
          <w:szCs w:val="20"/>
        </w:rPr>
        <w:sectPr w:rsidR="00414354" w:rsidSect="004550D5">
          <w:headerReference w:type="even" r:id="rId8"/>
          <w:headerReference w:type="default" r:id="rId9"/>
          <w:footerReference w:type="default" r:id="rId10"/>
          <w:headerReference w:type="first" r:id="rId11"/>
          <w:pgSz w:w="12240" w:h="15840"/>
          <w:pgMar w:top="1985" w:right="1418" w:bottom="1418" w:left="1418" w:header="709" w:footer="278" w:gutter="0"/>
          <w:cols w:space="708"/>
          <w:docGrid w:linePitch="360"/>
        </w:sectPr>
      </w:pPr>
      <w:r w:rsidRPr="00EA6C45">
        <w:rPr>
          <w:rFonts w:ascii="ITC Avant Garde" w:eastAsia="Arial Unicode MS" w:hAnsi="ITC Avant Garde" w:cs="Arial"/>
          <w:b/>
          <w:i/>
          <w:iCs/>
          <w:kern w:val="16"/>
          <w:sz w:val="20"/>
          <w:szCs w:val="20"/>
        </w:rPr>
        <w:t>“constatar y verificar que en cumplimiento a los artículos 66 y 170 de la Ley Federal de Telecomunicaciones y Radiodifusión, LA VISITADA cuente con concesión única</w:t>
      </w:r>
    </w:p>
    <w:p w14:paraId="501D4ECD" w14:textId="0B489D7A" w:rsidR="007E739E" w:rsidRDefault="00F62970" w:rsidP="00EA6C45">
      <w:pPr>
        <w:pStyle w:val="Prrafodelista"/>
        <w:spacing w:after="0" w:line="240" w:lineRule="auto"/>
        <w:ind w:left="851" w:right="618"/>
        <w:jc w:val="both"/>
        <w:rPr>
          <w:rFonts w:ascii="ITC Avant Garde" w:hAnsi="ITC Avant Garde"/>
          <w:sz w:val="20"/>
          <w:szCs w:val="20"/>
        </w:rPr>
      </w:pPr>
      <w:r w:rsidRPr="00EA6C45">
        <w:rPr>
          <w:rFonts w:ascii="ITC Avant Garde" w:eastAsia="Arial Unicode MS" w:hAnsi="ITC Avant Garde" w:cs="Arial"/>
          <w:b/>
          <w:i/>
          <w:iCs/>
          <w:kern w:val="16"/>
          <w:sz w:val="20"/>
          <w:szCs w:val="20"/>
        </w:rPr>
        <w:lastRenderedPageBreak/>
        <w:t>o autorización, para la prestación y/o comercialización de servicios públicos de telecomunicaciones</w:t>
      </w:r>
      <w:r w:rsidR="00197947" w:rsidRPr="00EA6C45">
        <w:rPr>
          <w:rFonts w:ascii="ITC Avant Garde" w:eastAsia="Arial Unicode MS" w:hAnsi="ITC Avant Garde" w:cs="Arial"/>
          <w:iCs/>
          <w:kern w:val="16"/>
          <w:sz w:val="20"/>
          <w:szCs w:val="20"/>
        </w:rPr>
        <w:t>”</w:t>
      </w:r>
      <w:r w:rsidR="003B27F5" w:rsidRPr="00EA6C45">
        <w:rPr>
          <w:rFonts w:ascii="ITC Avant Garde" w:eastAsia="Arial Unicode MS" w:hAnsi="ITC Avant Garde" w:cs="Arial"/>
          <w:iCs/>
          <w:kern w:val="16"/>
          <w:sz w:val="20"/>
          <w:szCs w:val="20"/>
        </w:rPr>
        <w:t>.</w:t>
      </w:r>
    </w:p>
    <w:p w14:paraId="30CBCD39" w14:textId="77777777" w:rsidR="007E739E" w:rsidRDefault="0042486E" w:rsidP="00040D53">
      <w:pPr>
        <w:spacing w:after="0" w:line="360" w:lineRule="auto"/>
        <w:ind w:right="48"/>
        <w:jc w:val="both"/>
        <w:rPr>
          <w:rFonts w:ascii="ITC Avant Garde" w:hAnsi="ITC Avant Garde"/>
        </w:rPr>
      </w:pPr>
      <w:r w:rsidRPr="00040D53">
        <w:rPr>
          <w:rFonts w:ascii="ITC Avant Garde" w:hAnsi="ITC Avant Garde"/>
          <w:b/>
        </w:rPr>
        <w:t>SEGUNDO.</w:t>
      </w:r>
      <w:r w:rsidRPr="00040D53">
        <w:rPr>
          <w:rFonts w:ascii="ITC Avant Garde" w:hAnsi="ITC Avant Garde"/>
        </w:rPr>
        <w:t xml:space="preserve"> </w:t>
      </w:r>
      <w:r w:rsidR="00DA2E71" w:rsidRPr="00040D53">
        <w:rPr>
          <w:rFonts w:ascii="ITC Avant Garde" w:hAnsi="ITC Avant Garde" w:cs="Tahoma"/>
        </w:rPr>
        <w:t xml:space="preserve">A efecto de dar cumplimiento a las órdenes de inspección </w:t>
      </w:r>
      <w:r w:rsidR="00DA2E71" w:rsidRPr="00040D53">
        <w:rPr>
          <w:rFonts w:ascii="ITC Avant Garde" w:eastAsia="Times New Roman" w:hAnsi="ITC Avant Garde" w:cs="Arial"/>
          <w:b/>
          <w:lang w:eastAsia="es-ES"/>
        </w:rPr>
        <w:t>IFT/UC/DG-VER/068/2017</w:t>
      </w:r>
      <w:r w:rsidR="00DA2E71" w:rsidRPr="00040D53">
        <w:rPr>
          <w:rFonts w:ascii="ITC Avant Garde" w:eastAsia="Times New Roman" w:hAnsi="ITC Avant Garde" w:cs="Arial"/>
          <w:lang w:eastAsia="es-ES"/>
        </w:rPr>
        <w:t xml:space="preserve"> e </w:t>
      </w:r>
      <w:r w:rsidR="00DA2E71" w:rsidRPr="00040D53">
        <w:rPr>
          <w:rFonts w:ascii="ITC Avant Garde" w:hAnsi="ITC Avant Garde"/>
          <w:b/>
        </w:rPr>
        <w:t>IFT/UC/DG-VER/073/2017,</w:t>
      </w:r>
      <w:r w:rsidR="00DA2E71" w:rsidRPr="00040D53">
        <w:rPr>
          <w:rFonts w:ascii="ITC Avant Garde" w:hAnsi="ITC Avant Garde" w:cs="Tahoma"/>
        </w:rPr>
        <w:t xml:space="preserve"> se llevaron a cabo las siguientes actuaciones:</w:t>
      </w:r>
    </w:p>
    <w:p w14:paraId="5544D640" w14:textId="5EFBFDD7" w:rsidR="007E739E" w:rsidRDefault="00DA2E71" w:rsidP="00955990">
      <w:pPr>
        <w:pStyle w:val="Prrafodelista"/>
        <w:numPr>
          <w:ilvl w:val="0"/>
          <w:numId w:val="14"/>
        </w:numPr>
        <w:spacing w:after="0" w:line="360" w:lineRule="auto"/>
        <w:ind w:left="426" w:right="48"/>
        <w:jc w:val="both"/>
        <w:rPr>
          <w:rFonts w:ascii="ITC Avant Garde" w:hAnsi="ITC Avant Garde"/>
        </w:rPr>
      </w:pPr>
      <w:r w:rsidRPr="00116AA9">
        <w:rPr>
          <w:rFonts w:ascii="ITC Avant Garde" w:hAnsi="ITC Avant Garde" w:cs="Tahoma"/>
        </w:rPr>
        <w:t xml:space="preserve">Con fecha </w:t>
      </w:r>
      <w:r w:rsidRPr="00EA6C45">
        <w:rPr>
          <w:rFonts w:ascii="ITC Avant Garde" w:hAnsi="ITC Avant Garde" w:cs="Tahoma"/>
          <w:b/>
        </w:rPr>
        <w:t>cinco de abril de dos mil diecisiete</w:t>
      </w:r>
      <w:r w:rsidRPr="00116AA9">
        <w:rPr>
          <w:rFonts w:ascii="ITC Avant Garde" w:hAnsi="ITC Avant Garde" w:cs="Tahoma"/>
        </w:rPr>
        <w:t xml:space="preserve"> </w:t>
      </w:r>
      <w:r w:rsidRPr="00116AA9">
        <w:rPr>
          <w:rFonts w:ascii="ITC Avant Garde" w:eastAsia="Arial Unicode MS" w:hAnsi="ITC Avant Garde" w:cs="Arial"/>
          <w:kern w:val="16"/>
        </w:rPr>
        <w:t xml:space="preserve">los inspectores Verificadores de Telecomunicaciones y Radiodifusión adscritos a la </w:t>
      </w:r>
      <w:r w:rsidRPr="00116AA9">
        <w:rPr>
          <w:rFonts w:ascii="ITC Avant Garde" w:eastAsia="Arial Unicode MS" w:hAnsi="ITC Avant Garde" w:cs="Arial"/>
          <w:b/>
          <w:kern w:val="16"/>
        </w:rPr>
        <w:t>DGV</w:t>
      </w:r>
      <w:r w:rsidRPr="00116AA9">
        <w:rPr>
          <w:rFonts w:ascii="ITC Avant Garde" w:eastAsia="Arial Unicode MS" w:hAnsi="ITC Avant Garde" w:cs="Arial"/>
          <w:kern w:val="16"/>
        </w:rPr>
        <w:t xml:space="preserve"> (en adelante “</w:t>
      </w:r>
      <w:r w:rsidRPr="00116AA9">
        <w:rPr>
          <w:rFonts w:ascii="ITC Avant Garde" w:eastAsia="Arial Unicode MS" w:hAnsi="ITC Avant Garde" w:cs="Arial"/>
          <w:b/>
          <w:kern w:val="16"/>
        </w:rPr>
        <w:t>LOS VERIFICADORES</w:t>
      </w:r>
      <w:r w:rsidRPr="00116AA9">
        <w:rPr>
          <w:rFonts w:ascii="ITC Avant Garde" w:eastAsia="Arial Unicode MS" w:hAnsi="ITC Avant Garde" w:cs="Arial"/>
          <w:kern w:val="16"/>
        </w:rPr>
        <w:t>”),</w:t>
      </w:r>
      <w:r w:rsidRPr="00116AA9">
        <w:rPr>
          <w:rFonts w:ascii="ITC Avant Garde" w:hAnsi="ITC Avant Garde"/>
          <w:iCs/>
          <w:kern w:val="16"/>
        </w:rPr>
        <w:t xml:space="preserve"> se constituyeron </w:t>
      </w:r>
      <w:r w:rsidRPr="00116AA9">
        <w:rPr>
          <w:rFonts w:ascii="ITC Avant Garde" w:hAnsi="ITC Avant Garde"/>
          <w:kern w:val="16"/>
        </w:rPr>
        <w:t xml:space="preserve">en el domicilio ubicado en </w:t>
      </w:r>
      <w:r w:rsidR="00222EDD" w:rsidRPr="00387604">
        <w:rPr>
          <w:rFonts w:ascii="ITC Avant Garde" w:hAnsi="ITC Avant Garde"/>
          <w:b/>
          <w:color w:val="0000FF"/>
        </w:rPr>
        <w:t>“CONFIDENCIAL POR LEY”</w:t>
      </w:r>
      <w:r w:rsidRPr="00116AA9">
        <w:rPr>
          <w:rFonts w:ascii="ITC Avant Garde" w:hAnsi="ITC Avant Garde" w:cs="Calibri"/>
          <w:b/>
          <w:kern w:val="16"/>
        </w:rPr>
        <w:t>, Código Postal 42181</w:t>
      </w:r>
      <w:r>
        <w:rPr>
          <w:rFonts w:ascii="ITC Avant Garde" w:hAnsi="ITC Avant Garde" w:cs="Calibri"/>
          <w:b/>
          <w:kern w:val="16"/>
        </w:rPr>
        <w:t xml:space="preserve">, </w:t>
      </w:r>
      <w:r w:rsidRPr="00116AA9">
        <w:rPr>
          <w:rFonts w:ascii="ITC Avant Garde" w:hAnsi="ITC Avant Garde" w:cs="Calibri"/>
          <w:b/>
          <w:kern w:val="16"/>
        </w:rPr>
        <w:t>Mineral de la Reforma, Estado de Hidalgo,</w:t>
      </w:r>
      <w:r w:rsidRPr="00116AA9">
        <w:rPr>
          <w:rFonts w:ascii="ITC Avant Garde" w:hAnsi="ITC Avant Garde"/>
          <w:kern w:val="16"/>
        </w:rPr>
        <w:t xml:space="preserve"> instrumentando</w:t>
      </w:r>
      <w:r w:rsidRPr="00116AA9">
        <w:rPr>
          <w:rFonts w:ascii="ITC Avant Garde" w:hAnsi="ITC Avant Garde"/>
          <w:iCs/>
          <w:kern w:val="16"/>
        </w:rPr>
        <w:t xml:space="preserve"> el Acta de Verificación Ordinaria </w:t>
      </w:r>
      <w:r w:rsidRPr="00116AA9">
        <w:rPr>
          <w:rFonts w:ascii="ITC Avant Garde" w:hAnsi="ITC Avant Garde"/>
          <w:b/>
          <w:iCs/>
          <w:kern w:val="16"/>
          <w:u w:val="single"/>
        </w:rPr>
        <w:t>IFT/UC/DG-VER/073/2017</w:t>
      </w:r>
      <w:r w:rsidRPr="00116AA9">
        <w:rPr>
          <w:rFonts w:ascii="ITC Avant Garde" w:hAnsi="ITC Avant Garde"/>
          <w:iCs/>
          <w:kern w:val="16"/>
        </w:rPr>
        <w:t xml:space="preserve">, </w:t>
      </w:r>
      <w:r w:rsidRPr="00116AA9">
        <w:rPr>
          <w:rFonts w:ascii="ITC Avant Garde" w:hAnsi="ITC Avant Garde"/>
          <w:kern w:val="16"/>
        </w:rPr>
        <w:t xml:space="preserve">donde una vez que se identificaron fueron atendidos por </w:t>
      </w:r>
      <w:r w:rsidRPr="00116AA9">
        <w:rPr>
          <w:rFonts w:ascii="ITC Avant Garde" w:hAnsi="ITC Avant Garde" w:cs="Arial"/>
          <w:kern w:val="16"/>
        </w:rPr>
        <w:t xml:space="preserve">el </w:t>
      </w:r>
      <w:r w:rsidRPr="00116AA9">
        <w:rPr>
          <w:rFonts w:ascii="ITC Avant Garde" w:hAnsi="ITC Avant Garde"/>
          <w:b/>
          <w:lang w:val="es-ES"/>
        </w:rPr>
        <w:t>C. GEOVANNIE GUILLERMO REYES MEJÍA</w:t>
      </w:r>
      <w:r w:rsidRPr="00116AA9">
        <w:rPr>
          <w:rFonts w:ascii="ITC Avant Garde" w:hAnsi="ITC Avant Garde" w:cs="Arial"/>
          <w:kern w:val="16"/>
        </w:rPr>
        <w:t xml:space="preserve">, quien se identificó con </w:t>
      </w:r>
      <w:r w:rsidRPr="00116AA9">
        <w:rPr>
          <w:rFonts w:ascii="ITC Avant Garde" w:hAnsi="ITC Avant Garde" w:cs="Arial"/>
        </w:rPr>
        <w:t xml:space="preserve">original de la credencial para votar expedida por </w:t>
      </w:r>
      <w:r w:rsidRPr="00116AA9">
        <w:rPr>
          <w:rFonts w:ascii="ITC Avant Garde" w:hAnsi="ITC Avant Garde"/>
          <w:kern w:val="16"/>
        </w:rPr>
        <w:t xml:space="preserve">el Instituto Nacional Electoral, con clave de elector: </w:t>
      </w:r>
      <w:r w:rsidR="00222EDD" w:rsidRPr="00387604">
        <w:rPr>
          <w:rFonts w:ascii="ITC Avant Garde" w:hAnsi="ITC Avant Garde"/>
          <w:b/>
          <w:color w:val="0000FF"/>
        </w:rPr>
        <w:t>“CONFIDENCIAL POR LEY”</w:t>
      </w:r>
      <w:r w:rsidRPr="00116AA9">
        <w:rPr>
          <w:rFonts w:ascii="ITC Avant Garde" w:hAnsi="ITC Avant Garde" w:cs="Arial"/>
          <w:kern w:val="16"/>
        </w:rPr>
        <w:t xml:space="preserve">, persona que manifestó tener el carácter de </w:t>
      </w:r>
      <w:r w:rsidRPr="00116AA9">
        <w:rPr>
          <w:rFonts w:ascii="ITC Avant Garde" w:hAnsi="ITC Avant Garde" w:cs="Arial"/>
          <w:b/>
          <w:kern w:val="16"/>
        </w:rPr>
        <w:t>Representante Legal</w:t>
      </w:r>
      <w:r w:rsidRPr="00116AA9">
        <w:rPr>
          <w:rFonts w:ascii="ITC Avant Garde" w:hAnsi="ITC Avant Garde" w:cs="Arial"/>
          <w:kern w:val="16"/>
        </w:rPr>
        <w:t xml:space="preserve"> de </w:t>
      </w:r>
      <w:r w:rsidRPr="00116AA9">
        <w:rPr>
          <w:rFonts w:ascii="ITC Avant Garde" w:hAnsi="ITC Avant Garde" w:cs="Arial"/>
          <w:b/>
          <w:kern w:val="16"/>
        </w:rPr>
        <w:t>LA VISITADA</w:t>
      </w:r>
      <w:r w:rsidRPr="00116AA9">
        <w:rPr>
          <w:rFonts w:ascii="ITC Avant Garde" w:hAnsi="ITC Avant Garde" w:cs="Arial"/>
          <w:kern w:val="16"/>
        </w:rPr>
        <w:t xml:space="preserve">, acreditando su dicho con una copia de las tres primeras fojas del Acta Constitutiva de la </w:t>
      </w:r>
      <w:r>
        <w:rPr>
          <w:rFonts w:ascii="ITC Avant Garde" w:hAnsi="ITC Avant Garde" w:cs="Arial"/>
          <w:kern w:val="16"/>
        </w:rPr>
        <w:t xml:space="preserve">empresa </w:t>
      </w:r>
      <w:r w:rsidRPr="00116AA9">
        <w:rPr>
          <w:rFonts w:ascii="ITC Avant Garde" w:hAnsi="ITC Avant Garde" w:cs="Arial"/>
          <w:kern w:val="16"/>
        </w:rPr>
        <w:t>denominada “</w:t>
      </w:r>
      <w:r w:rsidRPr="00116AA9">
        <w:rPr>
          <w:rFonts w:ascii="ITC Avant Garde" w:hAnsi="ITC Avant Garde" w:cs="Arial"/>
          <w:b/>
          <w:kern w:val="16"/>
        </w:rPr>
        <w:t>MEGAMOBILE</w:t>
      </w:r>
      <w:r w:rsidRPr="00116AA9">
        <w:rPr>
          <w:rFonts w:ascii="ITC Avant Garde" w:hAnsi="ITC Avant Garde" w:cs="Arial"/>
          <w:kern w:val="16"/>
        </w:rPr>
        <w:t xml:space="preserve">”, pasada ante la fe del Corredor Público número 4, con ejercicio en la </w:t>
      </w:r>
      <w:r>
        <w:rPr>
          <w:rFonts w:ascii="ITC Avant Garde" w:hAnsi="ITC Avant Garde" w:cs="Arial"/>
          <w:kern w:val="16"/>
        </w:rPr>
        <w:t>p</w:t>
      </w:r>
      <w:r w:rsidRPr="00116AA9">
        <w:rPr>
          <w:rFonts w:ascii="ITC Avant Garde" w:hAnsi="ITC Avant Garde" w:cs="Arial"/>
          <w:kern w:val="16"/>
        </w:rPr>
        <w:t xml:space="preserve">laza del Estado de Hidalgo, inscrita en la póliza 3540, del </w:t>
      </w:r>
      <w:r>
        <w:rPr>
          <w:rFonts w:ascii="ITC Avant Garde" w:hAnsi="ITC Avant Garde" w:cs="Arial"/>
          <w:kern w:val="16"/>
        </w:rPr>
        <w:t>l</w:t>
      </w:r>
      <w:r w:rsidRPr="00116AA9">
        <w:rPr>
          <w:rFonts w:ascii="ITC Avant Garde" w:hAnsi="ITC Avant Garde" w:cs="Arial"/>
          <w:kern w:val="16"/>
        </w:rPr>
        <w:t xml:space="preserve">ibro </w:t>
      </w:r>
      <w:r>
        <w:rPr>
          <w:rFonts w:ascii="ITC Avant Garde" w:hAnsi="ITC Avant Garde" w:cs="Arial"/>
          <w:kern w:val="16"/>
        </w:rPr>
        <w:t>d</w:t>
      </w:r>
      <w:r w:rsidRPr="00116AA9">
        <w:rPr>
          <w:rFonts w:ascii="ITC Avant Garde" w:hAnsi="ITC Avant Garde" w:cs="Arial"/>
          <w:kern w:val="16"/>
        </w:rPr>
        <w:t xml:space="preserve">os de </w:t>
      </w:r>
      <w:r>
        <w:rPr>
          <w:rFonts w:ascii="ITC Avant Garde" w:hAnsi="ITC Avant Garde" w:cs="Arial"/>
          <w:kern w:val="16"/>
        </w:rPr>
        <w:t>r</w:t>
      </w:r>
      <w:r w:rsidRPr="00116AA9">
        <w:rPr>
          <w:rFonts w:ascii="ITC Avant Garde" w:hAnsi="ITC Avant Garde" w:cs="Arial"/>
          <w:kern w:val="16"/>
        </w:rPr>
        <w:t>egistro</w:t>
      </w:r>
      <w:r>
        <w:rPr>
          <w:rFonts w:ascii="ITC Avant Garde" w:hAnsi="ITC Avant Garde" w:cs="Arial"/>
          <w:kern w:val="16"/>
        </w:rPr>
        <w:t xml:space="preserve"> de fecha </w:t>
      </w:r>
      <w:r w:rsidRPr="00116AA9">
        <w:rPr>
          <w:rFonts w:ascii="ITC Avant Garde" w:hAnsi="ITC Avant Garde" w:cs="Arial"/>
          <w:kern w:val="16"/>
        </w:rPr>
        <w:t>veintiocho de octubre de dos mil trece, misma que se agregó al acta de mérito, posteriormente la persona que atendió la diligencia designó como testigos de asistencia a los CC.</w:t>
      </w:r>
      <w:r w:rsidRPr="00116AA9">
        <w:rPr>
          <w:rFonts w:ascii="ITC Avant Garde" w:eastAsia="Arial Unicode MS" w:hAnsi="ITC Avant Garde" w:cs="Arial"/>
          <w:kern w:val="16"/>
        </w:rPr>
        <w:t xml:space="preserve"> </w:t>
      </w:r>
      <w:r w:rsidR="00222EDD" w:rsidRPr="00387604">
        <w:rPr>
          <w:rFonts w:ascii="ITC Avant Garde" w:hAnsi="ITC Avant Garde"/>
          <w:b/>
          <w:color w:val="0000FF"/>
        </w:rPr>
        <w:t>“CONFIDENCIAL POR LEY”</w:t>
      </w:r>
      <w:r w:rsidRPr="00116AA9">
        <w:rPr>
          <w:rFonts w:ascii="ITC Avant Garde" w:eastAsia="Arial Unicode MS" w:hAnsi="ITC Avant Garde" w:cs="Arial"/>
          <w:b/>
          <w:kern w:val="16"/>
        </w:rPr>
        <w:t xml:space="preserve"> </w:t>
      </w:r>
      <w:r w:rsidRPr="00116AA9">
        <w:rPr>
          <w:rFonts w:ascii="ITC Avant Garde" w:eastAsia="Arial Unicode MS" w:hAnsi="ITC Avant Garde" w:cs="Arial"/>
          <w:kern w:val="16"/>
        </w:rPr>
        <w:t>y</w:t>
      </w:r>
      <w:r w:rsidRPr="00116AA9">
        <w:rPr>
          <w:rFonts w:ascii="ITC Avant Garde" w:eastAsia="Arial Unicode MS" w:hAnsi="ITC Avant Garde" w:cs="Arial"/>
          <w:b/>
          <w:kern w:val="16"/>
        </w:rPr>
        <w:t xml:space="preserve"> </w:t>
      </w:r>
      <w:r w:rsidR="00222EDD" w:rsidRPr="00387604">
        <w:rPr>
          <w:rFonts w:ascii="ITC Avant Garde" w:hAnsi="ITC Avant Garde"/>
          <w:b/>
          <w:color w:val="0000FF"/>
        </w:rPr>
        <w:t>“CONFIDENCIAL POR LEY”</w:t>
      </w:r>
      <w:r w:rsidRPr="00116AA9">
        <w:rPr>
          <w:rFonts w:ascii="ITC Avant Garde" w:eastAsia="Arial Unicode MS" w:hAnsi="ITC Avant Garde" w:cs="Arial"/>
          <w:kern w:val="16"/>
        </w:rPr>
        <w:t>, quienes aceptaron tal cargo (en lo sucesivo “</w:t>
      </w:r>
      <w:r w:rsidRPr="00116AA9">
        <w:rPr>
          <w:rFonts w:ascii="ITC Avant Garde" w:eastAsia="Arial Unicode MS" w:hAnsi="ITC Avant Garde" w:cs="Arial"/>
          <w:b/>
          <w:kern w:val="16"/>
        </w:rPr>
        <w:t>LOS TESTIGOS</w:t>
      </w:r>
      <w:r w:rsidRPr="00116AA9">
        <w:rPr>
          <w:rFonts w:ascii="ITC Avant Garde" w:eastAsia="Arial Unicode MS" w:hAnsi="ITC Avant Garde" w:cs="Arial"/>
          <w:kern w:val="16"/>
        </w:rPr>
        <w:t>”).</w:t>
      </w:r>
    </w:p>
    <w:p w14:paraId="36FBAC09" w14:textId="7E8DC39D" w:rsidR="007E739E" w:rsidRDefault="00DA2E71" w:rsidP="00955990">
      <w:pPr>
        <w:pStyle w:val="Prrafodelista"/>
        <w:numPr>
          <w:ilvl w:val="0"/>
          <w:numId w:val="14"/>
        </w:numPr>
        <w:spacing w:after="0" w:line="360" w:lineRule="auto"/>
        <w:ind w:left="426" w:right="48"/>
        <w:jc w:val="both"/>
        <w:rPr>
          <w:rFonts w:ascii="ITC Avant Garde" w:hAnsi="ITC Avant Garde"/>
        </w:rPr>
      </w:pPr>
      <w:r>
        <w:rPr>
          <w:rFonts w:ascii="ITC Avant Garde" w:hAnsi="ITC Avant Garde" w:cs="Tahoma"/>
        </w:rPr>
        <w:t xml:space="preserve">Asimismo, </w:t>
      </w:r>
      <w:r w:rsidRPr="00EA6C45">
        <w:rPr>
          <w:rFonts w:ascii="ITC Avant Garde" w:hAnsi="ITC Avant Garde" w:cs="Tahoma"/>
          <w:b/>
        </w:rPr>
        <w:t>con fecha seis de abril de dos mil diecisiete</w:t>
      </w:r>
      <w:r w:rsidRPr="00116AA9">
        <w:rPr>
          <w:rFonts w:ascii="ITC Avant Garde" w:hAnsi="ITC Avant Garde" w:cs="Tahoma"/>
        </w:rPr>
        <w:t xml:space="preserve"> </w:t>
      </w:r>
      <w:r w:rsidRPr="00116AA9">
        <w:rPr>
          <w:rFonts w:ascii="ITC Avant Garde" w:eastAsia="Arial Unicode MS" w:hAnsi="ITC Avant Garde" w:cs="Arial"/>
          <w:b/>
          <w:kern w:val="16"/>
        </w:rPr>
        <w:t>LOS VERIFICADORES</w:t>
      </w:r>
      <w:r w:rsidRPr="00116AA9">
        <w:rPr>
          <w:rFonts w:ascii="ITC Avant Garde" w:eastAsia="Arial Unicode MS" w:hAnsi="ITC Avant Garde" w:cs="Arial"/>
          <w:kern w:val="16"/>
        </w:rPr>
        <w:t>,</w:t>
      </w:r>
      <w:r w:rsidRPr="00116AA9">
        <w:rPr>
          <w:rFonts w:ascii="ITC Avant Garde" w:hAnsi="ITC Avant Garde"/>
          <w:iCs/>
          <w:kern w:val="16"/>
        </w:rPr>
        <w:t xml:space="preserve"> se constituyeron </w:t>
      </w:r>
      <w:r w:rsidRPr="00116AA9">
        <w:rPr>
          <w:rFonts w:ascii="ITC Avant Garde" w:hAnsi="ITC Avant Garde"/>
          <w:kern w:val="16"/>
        </w:rPr>
        <w:t xml:space="preserve">en el domicilio ubicado en </w:t>
      </w:r>
      <w:r w:rsidR="00222EDD" w:rsidRPr="00387604">
        <w:rPr>
          <w:rFonts w:ascii="ITC Avant Garde" w:hAnsi="ITC Avant Garde"/>
          <w:b/>
          <w:color w:val="0000FF"/>
        </w:rPr>
        <w:t>“CONFIDENCIAL POR LEY”</w:t>
      </w:r>
      <w:r w:rsidRPr="00116AA9">
        <w:rPr>
          <w:rFonts w:ascii="ITC Avant Garde" w:hAnsi="ITC Avant Garde" w:cs="Calibri"/>
          <w:b/>
          <w:kern w:val="16"/>
        </w:rPr>
        <w:t>, Código Postal 42083</w:t>
      </w:r>
      <w:r>
        <w:rPr>
          <w:rFonts w:ascii="ITC Avant Garde" w:hAnsi="ITC Avant Garde" w:cs="Calibri"/>
          <w:b/>
          <w:kern w:val="16"/>
        </w:rPr>
        <w:t xml:space="preserve">, </w:t>
      </w:r>
      <w:r w:rsidRPr="00116AA9">
        <w:rPr>
          <w:rFonts w:ascii="ITC Avant Garde" w:hAnsi="ITC Avant Garde" w:cs="Calibri"/>
          <w:b/>
          <w:kern w:val="16"/>
        </w:rPr>
        <w:t xml:space="preserve">Mineral de La Reforma, Estado de Hidalgo, </w:t>
      </w:r>
      <w:r w:rsidRPr="00116AA9">
        <w:rPr>
          <w:rFonts w:ascii="ITC Avant Garde" w:hAnsi="ITC Avant Garde"/>
          <w:kern w:val="16"/>
        </w:rPr>
        <w:t>instrumentando</w:t>
      </w:r>
      <w:r w:rsidRPr="00116AA9">
        <w:rPr>
          <w:rFonts w:ascii="ITC Avant Garde" w:hAnsi="ITC Avant Garde"/>
          <w:iCs/>
          <w:kern w:val="16"/>
        </w:rPr>
        <w:t xml:space="preserve"> el Acta de Verificación Ordinaria </w:t>
      </w:r>
      <w:r w:rsidRPr="00116AA9">
        <w:rPr>
          <w:rFonts w:ascii="ITC Avant Garde" w:hAnsi="ITC Avant Garde"/>
          <w:b/>
          <w:iCs/>
          <w:kern w:val="16"/>
          <w:u w:val="single"/>
        </w:rPr>
        <w:t>IFT/UC/DG-VER/0</w:t>
      </w:r>
      <w:r>
        <w:rPr>
          <w:rFonts w:ascii="ITC Avant Garde" w:hAnsi="ITC Avant Garde"/>
          <w:b/>
          <w:iCs/>
          <w:kern w:val="16"/>
          <w:u w:val="single"/>
        </w:rPr>
        <w:t>68</w:t>
      </w:r>
      <w:r w:rsidRPr="00116AA9">
        <w:rPr>
          <w:rFonts w:ascii="ITC Avant Garde" w:hAnsi="ITC Avant Garde"/>
          <w:b/>
          <w:iCs/>
          <w:kern w:val="16"/>
          <w:u w:val="single"/>
        </w:rPr>
        <w:t>/2017</w:t>
      </w:r>
      <w:r w:rsidRPr="00116AA9">
        <w:rPr>
          <w:rFonts w:ascii="ITC Avant Garde" w:hAnsi="ITC Avant Garde"/>
          <w:iCs/>
          <w:kern w:val="16"/>
        </w:rPr>
        <w:t xml:space="preserve">, </w:t>
      </w:r>
      <w:r w:rsidRPr="00116AA9">
        <w:rPr>
          <w:rFonts w:ascii="ITC Avant Garde" w:hAnsi="ITC Avant Garde"/>
          <w:kern w:val="16"/>
        </w:rPr>
        <w:t xml:space="preserve">donde una vez que se identificaron, fueron atendidos por </w:t>
      </w:r>
      <w:r w:rsidRPr="00116AA9">
        <w:rPr>
          <w:rFonts w:ascii="ITC Avant Garde" w:hAnsi="ITC Avant Garde" w:cs="Arial"/>
          <w:kern w:val="16"/>
        </w:rPr>
        <w:t xml:space="preserve">el </w:t>
      </w:r>
      <w:r w:rsidRPr="00116AA9">
        <w:rPr>
          <w:rFonts w:ascii="ITC Avant Garde" w:hAnsi="ITC Avant Garde"/>
          <w:b/>
          <w:lang w:val="es-ES"/>
        </w:rPr>
        <w:t>C. GEOVANNIE GUILLERMO REYES MEJÍA</w:t>
      </w:r>
      <w:r w:rsidRPr="00116AA9">
        <w:rPr>
          <w:rFonts w:ascii="ITC Avant Garde" w:hAnsi="ITC Avant Garde" w:cs="Arial"/>
          <w:kern w:val="16"/>
        </w:rPr>
        <w:t xml:space="preserve">, quien se identificó con </w:t>
      </w:r>
      <w:r w:rsidRPr="00116AA9">
        <w:rPr>
          <w:rFonts w:ascii="ITC Avant Garde" w:hAnsi="ITC Avant Garde" w:cs="Arial"/>
        </w:rPr>
        <w:t xml:space="preserve">original de la credencial para votar expedida por </w:t>
      </w:r>
      <w:r w:rsidRPr="00116AA9">
        <w:rPr>
          <w:rFonts w:ascii="ITC Avant Garde" w:hAnsi="ITC Avant Garde"/>
          <w:kern w:val="16"/>
        </w:rPr>
        <w:t xml:space="preserve">el Instituto Nacional Electoral, con clave de elector: </w:t>
      </w:r>
      <w:r w:rsidR="005A3D1D" w:rsidRPr="00387604">
        <w:rPr>
          <w:rFonts w:ascii="ITC Avant Garde" w:hAnsi="ITC Avant Garde"/>
          <w:b/>
          <w:color w:val="0000FF"/>
        </w:rPr>
        <w:t>“CONFIDENCIAL POR LEY”</w:t>
      </w:r>
      <w:r w:rsidRPr="00116AA9">
        <w:rPr>
          <w:rFonts w:ascii="ITC Avant Garde" w:hAnsi="ITC Avant Garde" w:cs="Arial"/>
          <w:kern w:val="16"/>
        </w:rPr>
        <w:t xml:space="preserve">, persona que manifestó tener el carácter de </w:t>
      </w:r>
      <w:r w:rsidRPr="00116AA9">
        <w:rPr>
          <w:rFonts w:ascii="ITC Avant Garde" w:hAnsi="ITC Avant Garde" w:cs="Arial"/>
          <w:b/>
          <w:kern w:val="16"/>
        </w:rPr>
        <w:t>Representante Legal</w:t>
      </w:r>
      <w:r w:rsidRPr="00116AA9">
        <w:rPr>
          <w:rFonts w:ascii="ITC Avant Garde" w:hAnsi="ITC Avant Garde" w:cs="Arial"/>
          <w:kern w:val="16"/>
        </w:rPr>
        <w:t xml:space="preserve"> de </w:t>
      </w:r>
      <w:r w:rsidRPr="00116AA9">
        <w:rPr>
          <w:rFonts w:ascii="ITC Avant Garde" w:hAnsi="ITC Avant Garde" w:cs="Arial"/>
          <w:b/>
          <w:kern w:val="16"/>
        </w:rPr>
        <w:t>LA VISITADA</w:t>
      </w:r>
      <w:r w:rsidRPr="00116AA9">
        <w:rPr>
          <w:rFonts w:ascii="ITC Avant Garde" w:hAnsi="ITC Avant Garde" w:cs="Arial"/>
          <w:kern w:val="16"/>
        </w:rPr>
        <w:t xml:space="preserve">, acreditando su dicho con una copia de las tres primeras fojas del Acta Constitutiva de la </w:t>
      </w:r>
      <w:r>
        <w:rPr>
          <w:rFonts w:ascii="ITC Avant Garde" w:hAnsi="ITC Avant Garde" w:cs="Arial"/>
          <w:kern w:val="16"/>
        </w:rPr>
        <w:t xml:space="preserve">empresa </w:t>
      </w:r>
      <w:r w:rsidRPr="00116AA9">
        <w:rPr>
          <w:rFonts w:ascii="ITC Avant Garde" w:hAnsi="ITC Avant Garde" w:cs="Arial"/>
          <w:kern w:val="16"/>
        </w:rPr>
        <w:t>denominada “</w:t>
      </w:r>
      <w:r w:rsidRPr="00116AA9">
        <w:rPr>
          <w:rFonts w:ascii="ITC Avant Garde" w:hAnsi="ITC Avant Garde" w:cs="Arial"/>
          <w:b/>
          <w:kern w:val="16"/>
        </w:rPr>
        <w:t>MEGAMOBILE</w:t>
      </w:r>
      <w:r w:rsidRPr="00116AA9">
        <w:rPr>
          <w:rFonts w:ascii="ITC Avant Garde" w:hAnsi="ITC Avant Garde" w:cs="Arial"/>
          <w:kern w:val="16"/>
        </w:rPr>
        <w:t xml:space="preserve">”, </w:t>
      </w:r>
      <w:r>
        <w:rPr>
          <w:rFonts w:ascii="ITC Avant Garde" w:hAnsi="ITC Avant Garde" w:cs="Arial"/>
          <w:kern w:val="16"/>
        </w:rPr>
        <w:t>instrumento que ha quedado descrito en el párrafo anterior</w:t>
      </w:r>
      <w:r w:rsidR="003558E7">
        <w:rPr>
          <w:rFonts w:ascii="ITC Avant Garde" w:hAnsi="ITC Avant Garde" w:cs="Arial"/>
          <w:kern w:val="16"/>
        </w:rPr>
        <w:t>,</w:t>
      </w:r>
      <w:r>
        <w:rPr>
          <w:rFonts w:ascii="ITC Avant Garde" w:hAnsi="ITC Avant Garde" w:cs="Arial"/>
          <w:kern w:val="16"/>
        </w:rPr>
        <w:t xml:space="preserve"> el cual </w:t>
      </w:r>
      <w:r>
        <w:rPr>
          <w:rFonts w:ascii="ITC Avant Garde" w:hAnsi="ITC Avant Garde" w:cs="Arial"/>
          <w:kern w:val="16"/>
        </w:rPr>
        <w:lastRenderedPageBreak/>
        <w:t>fue</w:t>
      </w:r>
      <w:r w:rsidRPr="00116AA9">
        <w:rPr>
          <w:rFonts w:ascii="ITC Avant Garde" w:hAnsi="ITC Avant Garde" w:cs="Arial"/>
          <w:kern w:val="16"/>
        </w:rPr>
        <w:t xml:space="preserve"> agreg</w:t>
      </w:r>
      <w:r>
        <w:rPr>
          <w:rFonts w:ascii="ITC Avant Garde" w:hAnsi="ITC Avant Garde" w:cs="Arial"/>
          <w:kern w:val="16"/>
        </w:rPr>
        <w:t>ado</w:t>
      </w:r>
      <w:r w:rsidRPr="00116AA9">
        <w:rPr>
          <w:rFonts w:ascii="ITC Avant Garde" w:hAnsi="ITC Avant Garde" w:cs="Arial"/>
          <w:kern w:val="16"/>
        </w:rPr>
        <w:t xml:space="preserve"> al acta de mérito, posteriormente la persona que atendió la diligencia designó como testigos de asistencia a los CC.</w:t>
      </w:r>
      <w:r w:rsidRPr="00116AA9">
        <w:rPr>
          <w:rFonts w:ascii="ITC Avant Garde" w:eastAsia="Arial Unicode MS" w:hAnsi="ITC Avant Garde" w:cs="Arial"/>
          <w:kern w:val="16"/>
        </w:rPr>
        <w:t xml:space="preserve"> </w:t>
      </w:r>
      <w:r w:rsidR="005A3D1D" w:rsidRPr="00387604">
        <w:rPr>
          <w:rFonts w:ascii="ITC Avant Garde" w:hAnsi="ITC Avant Garde"/>
          <w:b/>
          <w:color w:val="0000FF"/>
        </w:rPr>
        <w:t>“CONFIDENCIAL POR LEY”</w:t>
      </w:r>
      <w:r w:rsidR="005A3D1D">
        <w:rPr>
          <w:rFonts w:ascii="ITC Avant Garde" w:hAnsi="ITC Avant Garde"/>
          <w:b/>
          <w:color w:val="0000FF"/>
        </w:rPr>
        <w:t xml:space="preserve"> </w:t>
      </w:r>
      <w:r w:rsidRPr="00116AA9">
        <w:rPr>
          <w:rFonts w:ascii="ITC Avant Garde" w:eastAsia="Arial Unicode MS" w:hAnsi="ITC Avant Garde" w:cs="Arial"/>
          <w:kern w:val="16"/>
        </w:rPr>
        <w:t>y</w:t>
      </w:r>
      <w:r w:rsidRPr="00116AA9">
        <w:rPr>
          <w:rFonts w:ascii="ITC Avant Garde" w:eastAsia="Arial Unicode MS" w:hAnsi="ITC Avant Garde" w:cs="Arial"/>
          <w:b/>
          <w:kern w:val="16"/>
        </w:rPr>
        <w:t xml:space="preserve"> </w:t>
      </w:r>
      <w:r w:rsidR="005A3D1D" w:rsidRPr="00387604">
        <w:rPr>
          <w:rFonts w:ascii="ITC Avant Garde" w:hAnsi="ITC Avant Garde"/>
          <w:b/>
          <w:color w:val="0000FF"/>
        </w:rPr>
        <w:t>“CONFIDENCIAL POR LEY”</w:t>
      </w:r>
      <w:r w:rsidRPr="00116AA9">
        <w:rPr>
          <w:rFonts w:ascii="ITC Avant Garde" w:eastAsia="Arial Unicode MS" w:hAnsi="ITC Avant Garde" w:cs="Arial"/>
          <w:kern w:val="16"/>
        </w:rPr>
        <w:t>, quienes aceptaron tal cargo (en lo sucesivo “</w:t>
      </w:r>
      <w:r w:rsidRPr="00116AA9">
        <w:rPr>
          <w:rFonts w:ascii="ITC Avant Garde" w:eastAsia="Arial Unicode MS" w:hAnsi="ITC Avant Garde" w:cs="Arial"/>
          <w:b/>
          <w:kern w:val="16"/>
        </w:rPr>
        <w:t>LOS TESTIGOS</w:t>
      </w:r>
      <w:r w:rsidRPr="00116AA9">
        <w:rPr>
          <w:rFonts w:ascii="ITC Avant Garde" w:eastAsia="Arial Unicode MS" w:hAnsi="ITC Avant Garde" w:cs="Arial"/>
          <w:kern w:val="16"/>
        </w:rPr>
        <w:t>”)</w:t>
      </w:r>
    </w:p>
    <w:p w14:paraId="578FC049" w14:textId="77777777" w:rsidR="007E739E" w:rsidRDefault="00750FEC" w:rsidP="00750FEC">
      <w:pPr>
        <w:spacing w:after="0" w:line="360" w:lineRule="auto"/>
        <w:jc w:val="both"/>
        <w:rPr>
          <w:rFonts w:ascii="ITC Avant Garde" w:hAnsi="ITC Avant Garde"/>
        </w:rPr>
      </w:pPr>
      <w:r>
        <w:rPr>
          <w:rFonts w:ascii="ITC Avant Garde" w:hAnsi="ITC Avant Garde" w:cs="Tahoma"/>
          <w:b/>
        </w:rPr>
        <w:t xml:space="preserve">TERCERO. </w:t>
      </w:r>
      <w:r w:rsidRPr="00EA6C45">
        <w:rPr>
          <w:rFonts w:ascii="ITC Avant Garde" w:hAnsi="ITC Avant Garde" w:cs="Tahoma"/>
        </w:rPr>
        <w:t xml:space="preserve">En ambos casos, </w:t>
      </w:r>
      <w:r>
        <w:rPr>
          <w:rFonts w:ascii="ITC Avant Garde" w:hAnsi="ITC Avant Garde"/>
        </w:rPr>
        <w:t xml:space="preserve">una vez cubiertos los requisitos de ley, </w:t>
      </w:r>
      <w:r>
        <w:rPr>
          <w:rFonts w:ascii="ITC Avant Garde" w:hAnsi="ITC Avant Garde" w:cs="Tahoma"/>
          <w:b/>
        </w:rPr>
        <w:t>LOS VERIFICADORES</w:t>
      </w:r>
      <w:r>
        <w:rPr>
          <w:rFonts w:ascii="ITC Avant Garde" w:hAnsi="ITC Avant Garde" w:cs="Tahoma"/>
        </w:rPr>
        <w:t xml:space="preserve"> acompañados de la persona que atendió la visita y de </w:t>
      </w:r>
      <w:r>
        <w:rPr>
          <w:rFonts w:ascii="ITC Avant Garde" w:hAnsi="ITC Avant Garde" w:cs="Tahoma"/>
          <w:b/>
        </w:rPr>
        <w:t>LOS TESTIGOS</w:t>
      </w:r>
      <w:r>
        <w:rPr>
          <w:rFonts w:ascii="ITC Avant Garde" w:hAnsi="ITC Avant Garde" w:cs="Tahoma"/>
        </w:rPr>
        <w:t xml:space="preserve">, procedieron a verificar las instalaciones que se encontraban en los inmuebles señalados en el resultando anterior, detectando instalados y en operación equipos con los que se </w:t>
      </w:r>
      <w:r>
        <w:rPr>
          <w:rFonts w:ascii="ITC Avant Garde" w:hAnsi="ITC Avant Garde"/>
        </w:rPr>
        <w:t>prestaba y/o comercializaban servicios de telecomunicaciones en su modalidad de internet, sin contar con la concesión o autorización correspondiente.</w:t>
      </w:r>
    </w:p>
    <w:p w14:paraId="1A618838" w14:textId="77777777" w:rsidR="007E739E" w:rsidRDefault="00DB3F52" w:rsidP="00EA6C45">
      <w:pPr>
        <w:spacing w:after="0" w:line="360" w:lineRule="auto"/>
        <w:jc w:val="both"/>
        <w:rPr>
          <w:rFonts w:ascii="ITC Avant Garde" w:hAnsi="ITC Avant Garde"/>
          <w:kern w:val="16"/>
        </w:rPr>
      </w:pPr>
      <w:r w:rsidRPr="00EA6C45">
        <w:rPr>
          <w:rFonts w:ascii="ITC Avant Garde" w:hAnsi="ITC Avant Garde"/>
          <w:b/>
          <w:kern w:val="16"/>
        </w:rPr>
        <w:t>CUARTO</w:t>
      </w:r>
      <w:r>
        <w:rPr>
          <w:rFonts w:ascii="ITC Avant Garde" w:hAnsi="ITC Avant Garde"/>
          <w:kern w:val="16"/>
        </w:rPr>
        <w:t xml:space="preserve">. En virtud </w:t>
      </w:r>
      <w:r w:rsidRPr="00EA6C45">
        <w:rPr>
          <w:rFonts w:ascii="ITC Avant Garde" w:hAnsi="ITC Avant Garde" w:cs="Tahoma"/>
        </w:rPr>
        <w:t>de</w:t>
      </w:r>
      <w:r>
        <w:rPr>
          <w:rFonts w:ascii="ITC Avant Garde" w:hAnsi="ITC Avant Garde"/>
          <w:kern w:val="16"/>
        </w:rPr>
        <w:t xml:space="preserve"> que la persona que atendió las diligencias </w:t>
      </w:r>
      <w:r>
        <w:rPr>
          <w:rFonts w:ascii="ITC Avant Garde" w:hAnsi="ITC Avant Garde"/>
          <w:b/>
          <w:kern w:val="16"/>
        </w:rPr>
        <w:t xml:space="preserve">NO </w:t>
      </w:r>
      <w:r>
        <w:rPr>
          <w:rFonts w:ascii="ITC Avant Garde" w:hAnsi="ITC Avant Garde"/>
        </w:rPr>
        <w:t>presentó el instrumento legal vigente que justificara la prestación y/o comercialización legal del servicio de acceso de internet</w:t>
      </w:r>
      <w:r>
        <w:rPr>
          <w:rFonts w:ascii="ITC Avant Garde" w:hAnsi="ITC Avant Garde"/>
          <w:kern w:val="16"/>
        </w:rPr>
        <w:t xml:space="preserve">, le solicitaron en ambos casos que apagara y desconectara los equipos con los cuales provee el servicio de internet, a lo cual manifestó: </w:t>
      </w:r>
    </w:p>
    <w:p w14:paraId="4488DDF6" w14:textId="77777777" w:rsidR="007E739E" w:rsidRDefault="00DB3F52" w:rsidP="00DB3F52">
      <w:pPr>
        <w:pStyle w:val="BodyText22"/>
        <w:ind w:left="851" w:right="616"/>
        <w:rPr>
          <w:rFonts w:ascii="ITC Avant Garde" w:hAnsi="ITC Avant Garde" w:cs="Times New Roman"/>
          <w:b/>
          <w:i/>
          <w:kern w:val="16"/>
          <w:szCs w:val="20"/>
        </w:rPr>
      </w:pPr>
      <w:r w:rsidRPr="00EA6C45">
        <w:rPr>
          <w:rFonts w:ascii="ITC Avant Garde" w:hAnsi="ITC Avant Garde" w:cs="Times New Roman"/>
          <w:b/>
          <w:i/>
          <w:kern w:val="16"/>
          <w:szCs w:val="20"/>
        </w:rPr>
        <w:t>“</w:t>
      </w:r>
      <w:r w:rsidRPr="00EA6C45">
        <w:rPr>
          <w:rFonts w:ascii="ITC Avant Garde" w:hAnsi="ITC Avant Garde"/>
          <w:b/>
          <w:i/>
          <w:szCs w:val="20"/>
        </w:rPr>
        <w:t>En estos momentos no puedo apagar los equipos debido a que los usuarios se quedarían sin servicio</w:t>
      </w:r>
      <w:r w:rsidRPr="00EA6C45">
        <w:rPr>
          <w:rFonts w:ascii="ITC Avant Garde" w:hAnsi="ITC Avant Garde" w:cs="Times New Roman"/>
          <w:b/>
          <w:i/>
          <w:kern w:val="16"/>
          <w:szCs w:val="20"/>
        </w:rPr>
        <w:t>”.</w:t>
      </w:r>
    </w:p>
    <w:p w14:paraId="1835223A" w14:textId="77777777" w:rsidR="007E739E" w:rsidRDefault="00DB3F52" w:rsidP="00EA6C45">
      <w:pPr>
        <w:spacing w:after="0" w:line="360" w:lineRule="auto"/>
        <w:jc w:val="both"/>
        <w:rPr>
          <w:rFonts w:ascii="ITC Avant Garde" w:hAnsi="ITC Avant Garde"/>
          <w:b/>
          <w:i/>
          <w:kern w:val="16"/>
        </w:rPr>
      </w:pPr>
      <w:r>
        <w:rPr>
          <w:rFonts w:ascii="ITC Avant Garde" w:hAnsi="ITC Avant Garde"/>
          <w:kern w:val="16"/>
        </w:rPr>
        <w:t>Enseguida</w:t>
      </w:r>
      <w:r>
        <w:rPr>
          <w:rFonts w:ascii="ITC Avant Garde" w:hAnsi="ITC Avant Garde"/>
          <w:b/>
          <w:kern w:val="16"/>
        </w:rPr>
        <w:t xml:space="preserve"> LOS VERIFICADORES</w:t>
      </w:r>
      <w:r>
        <w:rPr>
          <w:rFonts w:ascii="ITC Avant Garde" w:hAnsi="ITC Avant Garde"/>
          <w:kern w:val="16"/>
        </w:rPr>
        <w:t xml:space="preserve"> le informaron a la persona que recibió la visita, que respecto de los equipos de telecomunicaciones incluyendo antenas, radios de las antenas que sean de su propiedad y con los que proporciona y/o comercializa los servicios de acceso a internet, se procedería con el aseguramiento de los mismos, a lo cual manifestó: </w:t>
      </w:r>
      <w:r>
        <w:rPr>
          <w:rFonts w:ascii="ITC Avant Garde" w:hAnsi="ITC Avant Garde"/>
          <w:b/>
          <w:i/>
          <w:kern w:val="16"/>
        </w:rPr>
        <w:t>“</w:t>
      </w:r>
      <w:r>
        <w:rPr>
          <w:rFonts w:ascii="ITC Avant Garde" w:hAnsi="ITC Avant Garde"/>
          <w:b/>
          <w:i/>
          <w:sz w:val="21"/>
          <w:szCs w:val="21"/>
        </w:rPr>
        <w:t>No tengo inconveniente en que se lleve a cabo el aseguramiento</w:t>
      </w:r>
      <w:r>
        <w:rPr>
          <w:rFonts w:ascii="ITC Avant Garde" w:hAnsi="ITC Avant Garde"/>
          <w:b/>
          <w:i/>
          <w:kern w:val="16"/>
        </w:rPr>
        <w:t>”</w:t>
      </w:r>
    </w:p>
    <w:p w14:paraId="3879D391" w14:textId="77777777" w:rsidR="007E739E" w:rsidRDefault="00DB3F52" w:rsidP="00EA6C45">
      <w:pPr>
        <w:spacing w:after="0" w:line="360" w:lineRule="auto"/>
        <w:jc w:val="both"/>
        <w:rPr>
          <w:rFonts w:ascii="ITC Avant Garde" w:hAnsi="ITC Avant Garde"/>
        </w:rPr>
      </w:pPr>
      <w:r>
        <w:rPr>
          <w:rFonts w:ascii="ITC Avant Garde" w:hAnsi="ITC Avant Garde"/>
          <w:iCs/>
          <w:kern w:val="16"/>
        </w:rPr>
        <w:t xml:space="preserve">Por lo anterior, </w:t>
      </w:r>
      <w:r>
        <w:rPr>
          <w:rFonts w:ascii="ITC Avant Garde" w:hAnsi="ITC Avant Garde"/>
        </w:rPr>
        <w:t xml:space="preserve">se procedió como medida cautelar al aseguramiento precautorio de los equipos de telecomunicaciones, colocando los sellos de aseguramiento en la forma y términos siguientes y designando en ambos casos al </w:t>
      </w:r>
      <w:r>
        <w:rPr>
          <w:rFonts w:ascii="ITC Avant Garde" w:hAnsi="ITC Avant Garde"/>
          <w:b/>
        </w:rPr>
        <w:t xml:space="preserve">C. </w:t>
      </w:r>
      <w:r>
        <w:rPr>
          <w:rFonts w:ascii="ITC Avant Garde" w:hAnsi="ITC Avant Garde"/>
          <w:b/>
          <w:lang w:val="es-ES_tradnl"/>
        </w:rPr>
        <w:t>GEOVANNIE GUILLERMO REYES MEJÍA</w:t>
      </w:r>
      <w:r>
        <w:rPr>
          <w:rFonts w:ascii="ITC Avant Garde" w:hAnsi="ITC Avant Garde"/>
          <w:b/>
        </w:rPr>
        <w:t xml:space="preserve"> </w:t>
      </w:r>
      <w:r>
        <w:rPr>
          <w:rFonts w:ascii="ITC Avant Garde" w:hAnsi="ITC Avant Garde"/>
        </w:rPr>
        <w:t>como interventor especial (depositario) de los equipos asegurados:</w:t>
      </w:r>
    </w:p>
    <w:p w14:paraId="549B715E" w14:textId="21BF0BA7" w:rsidR="00E86BDB" w:rsidRDefault="00DB3F52" w:rsidP="00DB3F52">
      <w:pPr>
        <w:pStyle w:val="Prrafodelista"/>
        <w:spacing w:after="0" w:line="360" w:lineRule="auto"/>
        <w:ind w:left="426" w:right="48"/>
        <w:rPr>
          <w:rFonts w:ascii="ITC Avant Garde" w:hAnsi="ITC Avant Garde"/>
          <w:b/>
          <w:lang w:val="es-ES"/>
        </w:rPr>
        <w:sectPr w:rsidR="00E86BDB" w:rsidSect="004550D5">
          <w:headerReference w:type="default" r:id="rId12"/>
          <w:footerReference w:type="default" r:id="rId13"/>
          <w:pgSz w:w="12240" w:h="15840"/>
          <w:pgMar w:top="1985" w:right="1418" w:bottom="1418" w:left="1418" w:header="709" w:footer="278" w:gutter="0"/>
          <w:cols w:space="708"/>
          <w:docGrid w:linePitch="360"/>
        </w:sectPr>
      </w:pPr>
      <w:r>
        <w:rPr>
          <w:rFonts w:ascii="ITC Avant Garde" w:hAnsi="ITC Avant Garde"/>
          <w:b/>
          <w:lang w:val="es-ES"/>
        </w:rPr>
        <w:t xml:space="preserve">Acta </w:t>
      </w:r>
      <w:r w:rsidR="008409C8">
        <w:rPr>
          <w:rFonts w:ascii="ITC Avant Garde" w:hAnsi="ITC Avant Garde"/>
          <w:b/>
          <w:lang w:val="es-ES"/>
        </w:rPr>
        <w:t>IFT/UC/DG-VER/073/2017</w:t>
      </w:r>
    </w:p>
    <w:tbl>
      <w:tblPr>
        <w:tblStyle w:val="Tablaconcuadrcula1"/>
        <w:tblW w:w="10406" w:type="dxa"/>
        <w:jc w:val="center"/>
        <w:tblLayout w:type="fixed"/>
        <w:tblLook w:val="04A0" w:firstRow="1" w:lastRow="0" w:firstColumn="1" w:lastColumn="0" w:noHBand="0" w:noVBand="1"/>
        <w:tblCaption w:val="Equipos asegurados"/>
        <w:tblDescription w:val="Esta tabla muestra las caraterísticas de los equipos asegurados&#10;"/>
      </w:tblPr>
      <w:tblGrid>
        <w:gridCol w:w="2215"/>
        <w:gridCol w:w="748"/>
        <w:gridCol w:w="1745"/>
        <w:gridCol w:w="1582"/>
        <w:gridCol w:w="2206"/>
        <w:gridCol w:w="1910"/>
      </w:tblGrid>
      <w:tr w:rsidR="00DB3F52" w:rsidRPr="008965B3" w14:paraId="1ECAFB56" w14:textId="77777777" w:rsidTr="00074947">
        <w:trPr>
          <w:trHeight w:val="499"/>
          <w:tblHeader/>
          <w:jc w:val="center"/>
        </w:trPr>
        <w:tc>
          <w:tcPr>
            <w:tcW w:w="2215" w:type="dxa"/>
            <w:shd w:val="clear" w:color="auto" w:fill="000000" w:themeFill="text1"/>
            <w:hideMark/>
          </w:tcPr>
          <w:p w14:paraId="1C5AB54B"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lastRenderedPageBreak/>
              <w:t>TIPO</w:t>
            </w:r>
          </w:p>
        </w:tc>
        <w:tc>
          <w:tcPr>
            <w:tcW w:w="748" w:type="dxa"/>
            <w:shd w:val="clear" w:color="auto" w:fill="000000" w:themeFill="text1"/>
            <w:noWrap/>
            <w:hideMark/>
          </w:tcPr>
          <w:p w14:paraId="5EE9C9B3"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CANT</w:t>
            </w:r>
          </w:p>
        </w:tc>
        <w:tc>
          <w:tcPr>
            <w:tcW w:w="1745" w:type="dxa"/>
            <w:shd w:val="clear" w:color="auto" w:fill="000000" w:themeFill="text1"/>
            <w:hideMark/>
          </w:tcPr>
          <w:p w14:paraId="49EBAE7F"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MODELO</w:t>
            </w:r>
          </w:p>
        </w:tc>
        <w:tc>
          <w:tcPr>
            <w:tcW w:w="1582" w:type="dxa"/>
            <w:shd w:val="clear" w:color="auto" w:fill="000000" w:themeFill="text1"/>
            <w:noWrap/>
            <w:hideMark/>
          </w:tcPr>
          <w:p w14:paraId="71920923"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MARCA</w:t>
            </w:r>
          </w:p>
        </w:tc>
        <w:tc>
          <w:tcPr>
            <w:tcW w:w="2206" w:type="dxa"/>
            <w:shd w:val="clear" w:color="auto" w:fill="000000" w:themeFill="text1"/>
            <w:noWrap/>
            <w:hideMark/>
          </w:tcPr>
          <w:p w14:paraId="0A757D1A"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NO. SERIE</w:t>
            </w:r>
          </w:p>
        </w:tc>
        <w:tc>
          <w:tcPr>
            <w:tcW w:w="1910" w:type="dxa"/>
            <w:shd w:val="clear" w:color="auto" w:fill="000000" w:themeFill="text1"/>
            <w:hideMark/>
          </w:tcPr>
          <w:p w14:paraId="584D0BCF"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SELLO DE ASEGURAMIENTO</w:t>
            </w:r>
          </w:p>
        </w:tc>
      </w:tr>
      <w:tr w:rsidR="00DB3F52" w:rsidRPr="008965B3" w14:paraId="1B976AF2" w14:textId="77777777" w:rsidTr="00074947">
        <w:trPr>
          <w:trHeight w:hRule="exact" w:val="303"/>
          <w:tblHeader/>
          <w:jc w:val="center"/>
        </w:trPr>
        <w:tc>
          <w:tcPr>
            <w:tcW w:w="2215" w:type="dxa"/>
            <w:hideMark/>
          </w:tcPr>
          <w:p w14:paraId="6C18E4BC"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ROUTER </w:t>
            </w:r>
          </w:p>
        </w:tc>
        <w:tc>
          <w:tcPr>
            <w:tcW w:w="748" w:type="dxa"/>
            <w:noWrap/>
            <w:hideMark/>
          </w:tcPr>
          <w:p w14:paraId="120BFFFA"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7167E11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RB2011UiAS-RM</w:t>
            </w:r>
          </w:p>
        </w:tc>
        <w:tc>
          <w:tcPr>
            <w:tcW w:w="1582" w:type="dxa"/>
            <w:noWrap/>
            <w:hideMark/>
          </w:tcPr>
          <w:p w14:paraId="39328C2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Board Mikrotik </w:t>
            </w:r>
          </w:p>
        </w:tc>
        <w:tc>
          <w:tcPr>
            <w:tcW w:w="2206" w:type="dxa"/>
            <w:noWrap/>
            <w:hideMark/>
          </w:tcPr>
          <w:p w14:paraId="63370CD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578304c97321/505</w:t>
            </w:r>
          </w:p>
        </w:tc>
        <w:tc>
          <w:tcPr>
            <w:tcW w:w="1910" w:type="dxa"/>
            <w:noWrap/>
            <w:hideMark/>
          </w:tcPr>
          <w:p w14:paraId="51F4135B"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0030</w:t>
            </w:r>
          </w:p>
        </w:tc>
      </w:tr>
      <w:tr w:rsidR="00DB3F52" w:rsidRPr="008965B3" w14:paraId="1C3A21E2" w14:textId="77777777" w:rsidTr="00074947">
        <w:trPr>
          <w:trHeight w:hRule="exact" w:val="303"/>
          <w:tblHeader/>
          <w:jc w:val="center"/>
        </w:trPr>
        <w:tc>
          <w:tcPr>
            <w:tcW w:w="2215" w:type="dxa"/>
            <w:hideMark/>
          </w:tcPr>
          <w:p w14:paraId="1AEE7413"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SWITCH </w:t>
            </w:r>
          </w:p>
        </w:tc>
        <w:tc>
          <w:tcPr>
            <w:tcW w:w="748" w:type="dxa"/>
            <w:noWrap/>
            <w:hideMark/>
          </w:tcPr>
          <w:p w14:paraId="48E7AC2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7AC55226"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TLSG1008D</w:t>
            </w:r>
          </w:p>
        </w:tc>
        <w:tc>
          <w:tcPr>
            <w:tcW w:w="1582" w:type="dxa"/>
            <w:noWrap/>
            <w:hideMark/>
          </w:tcPr>
          <w:p w14:paraId="7EED7C27"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TP-LINK </w:t>
            </w:r>
          </w:p>
        </w:tc>
        <w:tc>
          <w:tcPr>
            <w:tcW w:w="2206" w:type="dxa"/>
            <w:noWrap/>
            <w:hideMark/>
          </w:tcPr>
          <w:p w14:paraId="77C0EA36"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215831009979</w:t>
            </w:r>
          </w:p>
        </w:tc>
        <w:tc>
          <w:tcPr>
            <w:tcW w:w="1910" w:type="dxa"/>
            <w:noWrap/>
            <w:hideMark/>
          </w:tcPr>
          <w:p w14:paraId="3EE6182C"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0031</w:t>
            </w:r>
          </w:p>
        </w:tc>
      </w:tr>
      <w:tr w:rsidR="00DB3F52" w:rsidRPr="008965B3" w14:paraId="4440F63C" w14:textId="77777777" w:rsidTr="00074947">
        <w:trPr>
          <w:trHeight w:hRule="exact" w:val="303"/>
          <w:tblHeader/>
          <w:jc w:val="center"/>
        </w:trPr>
        <w:tc>
          <w:tcPr>
            <w:tcW w:w="2215" w:type="dxa"/>
            <w:hideMark/>
          </w:tcPr>
          <w:p w14:paraId="7D32A308"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CABLE UTP </w:t>
            </w:r>
          </w:p>
        </w:tc>
        <w:tc>
          <w:tcPr>
            <w:tcW w:w="748" w:type="dxa"/>
            <w:noWrap/>
            <w:hideMark/>
          </w:tcPr>
          <w:p w14:paraId="1AA55222"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534CAF4D"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582" w:type="dxa"/>
            <w:noWrap/>
            <w:hideMark/>
          </w:tcPr>
          <w:p w14:paraId="3FEE0BB8"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206" w:type="dxa"/>
            <w:noWrap/>
            <w:hideMark/>
          </w:tcPr>
          <w:p w14:paraId="2A445727"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910" w:type="dxa"/>
            <w:noWrap/>
            <w:hideMark/>
          </w:tcPr>
          <w:p w14:paraId="1AD04DA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0032</w:t>
            </w:r>
          </w:p>
        </w:tc>
      </w:tr>
      <w:tr w:rsidR="00DB3F52" w:rsidRPr="008965B3" w14:paraId="6AFAF6EF" w14:textId="77777777" w:rsidTr="00074947">
        <w:trPr>
          <w:trHeight w:hRule="exact" w:val="303"/>
          <w:tblHeader/>
          <w:jc w:val="center"/>
        </w:trPr>
        <w:tc>
          <w:tcPr>
            <w:tcW w:w="2215" w:type="dxa"/>
            <w:hideMark/>
          </w:tcPr>
          <w:p w14:paraId="0B333677"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CABLES UTP </w:t>
            </w:r>
          </w:p>
        </w:tc>
        <w:tc>
          <w:tcPr>
            <w:tcW w:w="748" w:type="dxa"/>
            <w:noWrap/>
            <w:hideMark/>
          </w:tcPr>
          <w:p w14:paraId="46BD1E77"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8</w:t>
            </w:r>
          </w:p>
        </w:tc>
        <w:tc>
          <w:tcPr>
            <w:tcW w:w="1745" w:type="dxa"/>
            <w:hideMark/>
          </w:tcPr>
          <w:p w14:paraId="60468DA6"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582" w:type="dxa"/>
            <w:noWrap/>
            <w:hideMark/>
          </w:tcPr>
          <w:p w14:paraId="0DB5120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206" w:type="dxa"/>
            <w:noWrap/>
            <w:hideMark/>
          </w:tcPr>
          <w:p w14:paraId="7680EED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910" w:type="dxa"/>
            <w:noWrap/>
            <w:hideMark/>
          </w:tcPr>
          <w:p w14:paraId="4B5730E1"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0033</w:t>
            </w:r>
          </w:p>
        </w:tc>
      </w:tr>
      <w:tr w:rsidR="00DB3F52" w:rsidRPr="008965B3" w14:paraId="5F98795B" w14:textId="77777777" w:rsidTr="00074947">
        <w:trPr>
          <w:trHeight w:val="317"/>
          <w:tblHeader/>
          <w:jc w:val="center"/>
        </w:trPr>
        <w:tc>
          <w:tcPr>
            <w:tcW w:w="2215" w:type="dxa"/>
            <w:hideMark/>
          </w:tcPr>
          <w:p w14:paraId="38E02ECD"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noWrap/>
            <w:hideMark/>
          </w:tcPr>
          <w:p w14:paraId="0B70519B"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4</w:t>
            </w:r>
          </w:p>
        </w:tc>
        <w:tc>
          <w:tcPr>
            <w:tcW w:w="1745" w:type="dxa"/>
            <w:hideMark/>
          </w:tcPr>
          <w:p w14:paraId="6EF766B2"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AM-2G20</w:t>
            </w:r>
          </w:p>
        </w:tc>
        <w:tc>
          <w:tcPr>
            <w:tcW w:w="1582" w:type="dxa"/>
            <w:noWrap/>
            <w:hideMark/>
          </w:tcPr>
          <w:p w14:paraId="242BAE21"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3AC3FE62"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AM5J46159</w:t>
            </w:r>
          </w:p>
        </w:tc>
        <w:tc>
          <w:tcPr>
            <w:tcW w:w="1910" w:type="dxa"/>
            <w:hideMark/>
          </w:tcPr>
          <w:p w14:paraId="0C02B9A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7D2A12A2" w14:textId="77777777" w:rsidTr="00074947">
        <w:trPr>
          <w:trHeight w:val="564"/>
          <w:tblHeader/>
          <w:jc w:val="center"/>
        </w:trPr>
        <w:tc>
          <w:tcPr>
            <w:tcW w:w="2215" w:type="dxa"/>
            <w:hideMark/>
          </w:tcPr>
          <w:p w14:paraId="77747B69" w14:textId="78492748" w:rsidR="00074947" w:rsidRPr="00EA6C45" w:rsidRDefault="00074947" w:rsidP="00074947">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hideMark/>
          </w:tcPr>
          <w:p w14:paraId="2B2D83A8" w14:textId="77777777" w:rsidR="003825FF" w:rsidRDefault="00074947" w:rsidP="00074947">
            <w:pPr>
              <w:spacing w:after="0" w:line="240" w:lineRule="auto"/>
              <w:rPr>
                <w:rFonts w:ascii="ITC Avant Garde" w:hAnsi="ITC Avant Garde"/>
                <w:color w:val="000000"/>
                <w:sz w:val="16"/>
                <w:szCs w:val="16"/>
              </w:rPr>
            </w:pPr>
            <w:r>
              <w:rPr>
                <w:rFonts w:ascii="ITC Avant Garde" w:hAnsi="ITC Avant Garde"/>
                <w:color w:val="000000"/>
                <w:sz w:val="16"/>
                <w:szCs w:val="16"/>
              </w:rPr>
              <w:t>4</w:t>
            </w:r>
          </w:p>
          <w:p w14:paraId="4AAF65CD" w14:textId="41C12ECF" w:rsidR="00074947" w:rsidRPr="00EA6C45" w:rsidRDefault="00074947" w:rsidP="00074947">
            <w:pPr>
              <w:spacing w:after="0" w:line="240" w:lineRule="auto"/>
              <w:rPr>
                <w:rFonts w:ascii="ITC Avant Garde" w:hAnsi="ITC Avant Garde"/>
                <w:color w:val="000000"/>
                <w:sz w:val="16"/>
                <w:szCs w:val="16"/>
              </w:rPr>
            </w:pPr>
          </w:p>
        </w:tc>
        <w:tc>
          <w:tcPr>
            <w:tcW w:w="1745" w:type="dxa"/>
            <w:hideMark/>
          </w:tcPr>
          <w:p w14:paraId="45E150A6"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AM-2G20</w:t>
            </w:r>
          </w:p>
        </w:tc>
        <w:tc>
          <w:tcPr>
            <w:tcW w:w="1582" w:type="dxa"/>
            <w:noWrap/>
            <w:hideMark/>
          </w:tcPr>
          <w:p w14:paraId="6FDFCEB6"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780A1739"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Sin Serie</w:t>
            </w:r>
          </w:p>
        </w:tc>
        <w:tc>
          <w:tcPr>
            <w:tcW w:w="1910" w:type="dxa"/>
            <w:hideMark/>
          </w:tcPr>
          <w:p w14:paraId="3629D055" w14:textId="2DA28CD2"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70BBA0FE" w14:textId="77777777" w:rsidTr="00074947">
        <w:trPr>
          <w:trHeight w:val="302"/>
          <w:tblHeader/>
          <w:jc w:val="center"/>
        </w:trPr>
        <w:tc>
          <w:tcPr>
            <w:tcW w:w="2215" w:type="dxa"/>
            <w:hideMark/>
          </w:tcPr>
          <w:p w14:paraId="5219D52D" w14:textId="26771331" w:rsidR="00074947" w:rsidRPr="00EA6C45" w:rsidRDefault="00074947" w:rsidP="00074947">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hideMark/>
          </w:tcPr>
          <w:p w14:paraId="4413F0CB" w14:textId="3687B8BD" w:rsidR="00074947" w:rsidRPr="00EA6C45" w:rsidRDefault="00074947" w:rsidP="00074947">
            <w:pPr>
              <w:spacing w:after="0" w:line="240" w:lineRule="auto"/>
              <w:rPr>
                <w:rFonts w:ascii="ITC Avant Garde" w:hAnsi="ITC Avant Garde"/>
                <w:color w:val="000000"/>
                <w:sz w:val="16"/>
                <w:szCs w:val="16"/>
              </w:rPr>
            </w:pPr>
            <w:r>
              <w:rPr>
                <w:rFonts w:ascii="ITC Avant Garde" w:hAnsi="ITC Avant Garde"/>
                <w:color w:val="000000"/>
                <w:sz w:val="16"/>
                <w:szCs w:val="16"/>
              </w:rPr>
              <w:t>4</w:t>
            </w:r>
          </w:p>
        </w:tc>
        <w:tc>
          <w:tcPr>
            <w:tcW w:w="1745" w:type="dxa"/>
            <w:hideMark/>
          </w:tcPr>
          <w:p w14:paraId="4C098698"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AM-5G19</w:t>
            </w:r>
          </w:p>
        </w:tc>
        <w:tc>
          <w:tcPr>
            <w:tcW w:w="1582" w:type="dxa"/>
            <w:noWrap/>
            <w:hideMark/>
          </w:tcPr>
          <w:p w14:paraId="247D4FC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766B82D3"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AM5157282</w:t>
            </w:r>
          </w:p>
        </w:tc>
        <w:tc>
          <w:tcPr>
            <w:tcW w:w="1910" w:type="dxa"/>
            <w:hideMark/>
          </w:tcPr>
          <w:p w14:paraId="1586D590" w14:textId="57DC52C7" w:rsidR="00074947" w:rsidRPr="00EA6C45" w:rsidRDefault="00074947" w:rsidP="00074947">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5A724231" w14:textId="77777777" w:rsidTr="00074947">
        <w:trPr>
          <w:trHeight w:val="302"/>
          <w:tblHeader/>
          <w:jc w:val="center"/>
        </w:trPr>
        <w:tc>
          <w:tcPr>
            <w:tcW w:w="2215" w:type="dxa"/>
            <w:hideMark/>
          </w:tcPr>
          <w:p w14:paraId="691C2C81" w14:textId="426E6772" w:rsidR="00074947" w:rsidRPr="00EA6C45" w:rsidRDefault="00074947" w:rsidP="00074947">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hideMark/>
          </w:tcPr>
          <w:p w14:paraId="78E430FE" w14:textId="0FD70A75" w:rsidR="00074947" w:rsidRPr="00EA6C45" w:rsidRDefault="00074947" w:rsidP="00074947">
            <w:pPr>
              <w:spacing w:after="0" w:line="240" w:lineRule="auto"/>
              <w:rPr>
                <w:rFonts w:ascii="ITC Avant Garde" w:hAnsi="ITC Avant Garde"/>
                <w:color w:val="000000"/>
                <w:sz w:val="16"/>
                <w:szCs w:val="16"/>
              </w:rPr>
            </w:pPr>
            <w:r>
              <w:rPr>
                <w:rFonts w:ascii="ITC Avant Garde" w:hAnsi="ITC Avant Garde"/>
                <w:color w:val="000000"/>
                <w:sz w:val="16"/>
                <w:szCs w:val="16"/>
              </w:rPr>
              <w:t>4</w:t>
            </w:r>
          </w:p>
        </w:tc>
        <w:tc>
          <w:tcPr>
            <w:tcW w:w="1745" w:type="dxa"/>
            <w:hideMark/>
          </w:tcPr>
          <w:p w14:paraId="6538823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AM-5G19</w:t>
            </w:r>
          </w:p>
        </w:tc>
        <w:tc>
          <w:tcPr>
            <w:tcW w:w="1582" w:type="dxa"/>
            <w:noWrap/>
            <w:hideMark/>
          </w:tcPr>
          <w:p w14:paraId="43E7B72B"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2B6AC1E4"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AM5157726</w:t>
            </w:r>
          </w:p>
        </w:tc>
        <w:tc>
          <w:tcPr>
            <w:tcW w:w="1910" w:type="dxa"/>
            <w:hideMark/>
          </w:tcPr>
          <w:p w14:paraId="399D166E" w14:textId="772DF0C0" w:rsidR="00074947" w:rsidRPr="00EA6C45" w:rsidRDefault="00074947" w:rsidP="00074947">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6E8E21F9" w14:textId="77777777" w:rsidTr="00074947">
        <w:trPr>
          <w:trHeight w:val="302"/>
          <w:tblHeader/>
          <w:jc w:val="center"/>
        </w:trPr>
        <w:tc>
          <w:tcPr>
            <w:tcW w:w="2215" w:type="dxa"/>
            <w:hideMark/>
          </w:tcPr>
          <w:p w14:paraId="6C622F89"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48" w:type="dxa"/>
            <w:noWrap/>
            <w:hideMark/>
          </w:tcPr>
          <w:p w14:paraId="0DC67D87"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745" w:type="dxa"/>
            <w:hideMark/>
          </w:tcPr>
          <w:p w14:paraId="12CA671B"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Rocket M5</w:t>
            </w:r>
          </w:p>
        </w:tc>
        <w:tc>
          <w:tcPr>
            <w:tcW w:w="1582" w:type="dxa"/>
            <w:noWrap/>
            <w:hideMark/>
          </w:tcPr>
          <w:p w14:paraId="79E24016"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77C17E8E"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24:A4:3C:A8:F5:89</w:t>
            </w:r>
          </w:p>
        </w:tc>
        <w:tc>
          <w:tcPr>
            <w:tcW w:w="1910" w:type="dxa"/>
            <w:hideMark/>
          </w:tcPr>
          <w:p w14:paraId="5521037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33F3172E" w14:textId="77777777" w:rsidTr="00074947">
        <w:trPr>
          <w:trHeight w:val="302"/>
          <w:tblHeader/>
          <w:jc w:val="center"/>
        </w:trPr>
        <w:tc>
          <w:tcPr>
            <w:tcW w:w="2215" w:type="dxa"/>
            <w:hideMark/>
          </w:tcPr>
          <w:p w14:paraId="5DBA4D6F" w14:textId="2F3967A9"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48" w:type="dxa"/>
            <w:hideMark/>
          </w:tcPr>
          <w:p w14:paraId="4F397E74" w14:textId="484A940A"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745" w:type="dxa"/>
            <w:hideMark/>
          </w:tcPr>
          <w:p w14:paraId="6BB50DE4" w14:textId="701E0EB5"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Rocket M5</w:t>
            </w:r>
          </w:p>
        </w:tc>
        <w:tc>
          <w:tcPr>
            <w:tcW w:w="1582" w:type="dxa"/>
            <w:noWrap/>
            <w:hideMark/>
          </w:tcPr>
          <w:p w14:paraId="1BE2D74C"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686A2EA3"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24:A4:3C:A8:F5:08</w:t>
            </w:r>
          </w:p>
        </w:tc>
        <w:tc>
          <w:tcPr>
            <w:tcW w:w="1910" w:type="dxa"/>
            <w:hideMark/>
          </w:tcPr>
          <w:p w14:paraId="4C8C0D9D" w14:textId="67B6261F"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63A91B8C" w14:textId="77777777" w:rsidTr="00074947">
        <w:trPr>
          <w:trHeight w:val="302"/>
          <w:tblHeader/>
          <w:jc w:val="center"/>
        </w:trPr>
        <w:tc>
          <w:tcPr>
            <w:tcW w:w="2215" w:type="dxa"/>
            <w:hideMark/>
          </w:tcPr>
          <w:p w14:paraId="0FCCFCB5" w14:textId="50CD789E"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48" w:type="dxa"/>
            <w:hideMark/>
          </w:tcPr>
          <w:p w14:paraId="460759AF" w14:textId="4BC67DFA" w:rsidR="00074947" w:rsidRPr="00EA6C45" w:rsidRDefault="00074947" w:rsidP="00074947">
            <w:pPr>
              <w:spacing w:after="0" w:line="240" w:lineRule="auto"/>
              <w:jc w:val="center"/>
              <w:rPr>
                <w:rFonts w:ascii="ITC Avant Garde" w:hAnsi="ITC Avant Garde"/>
                <w:color w:val="000000"/>
                <w:sz w:val="16"/>
                <w:szCs w:val="16"/>
              </w:rPr>
            </w:pPr>
            <w:r>
              <w:rPr>
                <w:rFonts w:ascii="ITC Avant Garde" w:hAnsi="ITC Avant Garde"/>
                <w:color w:val="000000"/>
                <w:sz w:val="16"/>
                <w:szCs w:val="16"/>
              </w:rPr>
              <w:t>3</w:t>
            </w:r>
          </w:p>
        </w:tc>
        <w:tc>
          <w:tcPr>
            <w:tcW w:w="1745" w:type="dxa"/>
            <w:hideMark/>
          </w:tcPr>
          <w:p w14:paraId="230875AD" w14:textId="60DA1946"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Rocket M5</w:t>
            </w:r>
          </w:p>
        </w:tc>
        <w:tc>
          <w:tcPr>
            <w:tcW w:w="1582" w:type="dxa"/>
            <w:noWrap/>
            <w:hideMark/>
          </w:tcPr>
          <w:p w14:paraId="1697454B"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444A00B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44:D9:E7:6C:91:5A</w:t>
            </w:r>
          </w:p>
        </w:tc>
        <w:tc>
          <w:tcPr>
            <w:tcW w:w="1910" w:type="dxa"/>
            <w:hideMark/>
          </w:tcPr>
          <w:p w14:paraId="660B898F" w14:textId="192EAC96"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33D0A1FA" w14:textId="77777777" w:rsidTr="00074947">
        <w:trPr>
          <w:trHeight w:val="499"/>
          <w:tblHeader/>
          <w:jc w:val="center"/>
        </w:trPr>
        <w:tc>
          <w:tcPr>
            <w:tcW w:w="2215" w:type="dxa"/>
            <w:hideMark/>
          </w:tcPr>
          <w:p w14:paraId="6992B993" w14:textId="01F280F6"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48" w:type="dxa"/>
            <w:noWrap/>
            <w:hideMark/>
          </w:tcPr>
          <w:p w14:paraId="3CE635F0" w14:textId="663BAE3D"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745" w:type="dxa"/>
            <w:hideMark/>
          </w:tcPr>
          <w:p w14:paraId="66B0037D" w14:textId="5DC4A203"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Rocket M5</w:t>
            </w:r>
          </w:p>
        </w:tc>
        <w:tc>
          <w:tcPr>
            <w:tcW w:w="1582" w:type="dxa"/>
            <w:noWrap/>
            <w:hideMark/>
          </w:tcPr>
          <w:p w14:paraId="0982C14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783EA094"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44:D9:E7:26:56:55</w:t>
            </w:r>
          </w:p>
        </w:tc>
        <w:tc>
          <w:tcPr>
            <w:tcW w:w="1910" w:type="dxa"/>
            <w:hideMark/>
          </w:tcPr>
          <w:p w14:paraId="15A34667" w14:textId="481D0CD5"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7038BDA8" w14:textId="77777777" w:rsidTr="00074947">
        <w:trPr>
          <w:trHeight w:val="529"/>
          <w:tblHeader/>
          <w:jc w:val="center"/>
        </w:trPr>
        <w:tc>
          <w:tcPr>
            <w:tcW w:w="2215" w:type="dxa"/>
            <w:hideMark/>
          </w:tcPr>
          <w:p w14:paraId="65E2D560"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noWrap/>
            <w:hideMark/>
          </w:tcPr>
          <w:p w14:paraId="4A20B0B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2</w:t>
            </w:r>
          </w:p>
        </w:tc>
        <w:tc>
          <w:tcPr>
            <w:tcW w:w="1745" w:type="dxa"/>
            <w:hideMark/>
          </w:tcPr>
          <w:p w14:paraId="6329664D" w14:textId="2A087064"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AM-2G15</w:t>
            </w:r>
          </w:p>
        </w:tc>
        <w:tc>
          <w:tcPr>
            <w:tcW w:w="1582" w:type="dxa"/>
            <w:noWrap/>
            <w:hideMark/>
          </w:tcPr>
          <w:p w14:paraId="46468CC9"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1B93DBAE"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AM2E00582</w:t>
            </w:r>
          </w:p>
        </w:tc>
        <w:tc>
          <w:tcPr>
            <w:tcW w:w="1910" w:type="dxa"/>
            <w:hideMark/>
          </w:tcPr>
          <w:p w14:paraId="125F61D4"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39ABD644" w14:textId="77777777" w:rsidTr="00074947">
        <w:trPr>
          <w:trHeight w:val="529"/>
          <w:tblHeader/>
          <w:jc w:val="center"/>
        </w:trPr>
        <w:tc>
          <w:tcPr>
            <w:tcW w:w="2215" w:type="dxa"/>
            <w:hideMark/>
          </w:tcPr>
          <w:p w14:paraId="4BD0C659" w14:textId="299C9B5B"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48" w:type="dxa"/>
            <w:hideMark/>
          </w:tcPr>
          <w:p w14:paraId="235628F6" w14:textId="4D587EDD"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2</w:t>
            </w:r>
          </w:p>
        </w:tc>
        <w:tc>
          <w:tcPr>
            <w:tcW w:w="1745" w:type="dxa"/>
            <w:hideMark/>
          </w:tcPr>
          <w:p w14:paraId="3B6E3D09" w14:textId="20CC7DA1"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AM-2G15</w:t>
            </w:r>
          </w:p>
        </w:tc>
        <w:tc>
          <w:tcPr>
            <w:tcW w:w="1582" w:type="dxa"/>
            <w:noWrap/>
            <w:hideMark/>
          </w:tcPr>
          <w:p w14:paraId="0F2849AE"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179F4FA9"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AM2E00505</w:t>
            </w:r>
          </w:p>
        </w:tc>
        <w:tc>
          <w:tcPr>
            <w:tcW w:w="1910" w:type="dxa"/>
            <w:hideMark/>
          </w:tcPr>
          <w:p w14:paraId="55BFC9C1" w14:textId="618E2C58"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6CEAFEAE" w14:textId="77777777" w:rsidTr="00074947">
        <w:trPr>
          <w:trHeight w:val="452"/>
          <w:tblHeader/>
          <w:jc w:val="center"/>
        </w:trPr>
        <w:tc>
          <w:tcPr>
            <w:tcW w:w="2215" w:type="dxa"/>
            <w:noWrap/>
            <w:hideMark/>
          </w:tcPr>
          <w:p w14:paraId="1047D0CA"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RADIOS EN 2.4 GHZ</w:t>
            </w:r>
          </w:p>
        </w:tc>
        <w:tc>
          <w:tcPr>
            <w:tcW w:w="748" w:type="dxa"/>
            <w:noWrap/>
            <w:hideMark/>
          </w:tcPr>
          <w:p w14:paraId="2E217FF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2</w:t>
            </w:r>
          </w:p>
        </w:tc>
        <w:tc>
          <w:tcPr>
            <w:tcW w:w="1745" w:type="dxa"/>
            <w:hideMark/>
          </w:tcPr>
          <w:p w14:paraId="563620FC"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Rocket M2</w:t>
            </w:r>
          </w:p>
        </w:tc>
        <w:tc>
          <w:tcPr>
            <w:tcW w:w="1582" w:type="dxa"/>
            <w:noWrap/>
            <w:hideMark/>
          </w:tcPr>
          <w:p w14:paraId="759C349E"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049B7FC6"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24:A4:3C:70:E7:97</w:t>
            </w:r>
          </w:p>
        </w:tc>
        <w:tc>
          <w:tcPr>
            <w:tcW w:w="1910" w:type="dxa"/>
            <w:hideMark/>
          </w:tcPr>
          <w:p w14:paraId="5C817178"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1610EC6E" w14:textId="77777777" w:rsidTr="00074947">
        <w:trPr>
          <w:trHeight w:val="315"/>
          <w:tblHeader/>
          <w:jc w:val="center"/>
        </w:trPr>
        <w:tc>
          <w:tcPr>
            <w:tcW w:w="2215" w:type="dxa"/>
            <w:hideMark/>
          </w:tcPr>
          <w:p w14:paraId="0E393D3E" w14:textId="3CD8B012"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RADIOS EN 2.4 GHZ</w:t>
            </w:r>
          </w:p>
        </w:tc>
        <w:tc>
          <w:tcPr>
            <w:tcW w:w="748" w:type="dxa"/>
            <w:hideMark/>
          </w:tcPr>
          <w:p w14:paraId="44EF39E2" w14:textId="6ABD8A34" w:rsidR="00074947" w:rsidRPr="00EA6C45" w:rsidRDefault="00074947" w:rsidP="00074947">
            <w:pPr>
              <w:spacing w:after="0" w:line="240" w:lineRule="auto"/>
              <w:jc w:val="center"/>
              <w:rPr>
                <w:rFonts w:ascii="ITC Avant Garde" w:hAnsi="ITC Avant Garde"/>
                <w:color w:val="000000"/>
                <w:sz w:val="16"/>
                <w:szCs w:val="16"/>
              </w:rPr>
            </w:pPr>
            <w:r>
              <w:rPr>
                <w:rFonts w:ascii="ITC Avant Garde" w:hAnsi="ITC Avant Garde"/>
                <w:color w:val="000000"/>
                <w:sz w:val="16"/>
                <w:szCs w:val="16"/>
              </w:rPr>
              <w:t>2</w:t>
            </w:r>
          </w:p>
        </w:tc>
        <w:tc>
          <w:tcPr>
            <w:tcW w:w="1745" w:type="dxa"/>
            <w:hideMark/>
          </w:tcPr>
          <w:p w14:paraId="288C5C15" w14:textId="627C306C" w:rsidR="00074947" w:rsidRPr="00EA6C45" w:rsidRDefault="00074947" w:rsidP="00074947">
            <w:pPr>
              <w:spacing w:after="0" w:line="240" w:lineRule="auto"/>
              <w:jc w:val="center"/>
              <w:rPr>
                <w:rFonts w:ascii="ITC Avant Garde" w:hAnsi="ITC Avant Garde"/>
                <w:color w:val="000000"/>
                <w:sz w:val="16"/>
                <w:szCs w:val="16"/>
              </w:rPr>
            </w:pPr>
            <w:r>
              <w:rPr>
                <w:rFonts w:ascii="ITC Avant Garde" w:hAnsi="ITC Avant Garde"/>
                <w:color w:val="000000"/>
                <w:sz w:val="16"/>
                <w:szCs w:val="16"/>
              </w:rPr>
              <w:t>Rocket M2</w:t>
            </w:r>
          </w:p>
        </w:tc>
        <w:tc>
          <w:tcPr>
            <w:tcW w:w="1582" w:type="dxa"/>
            <w:noWrap/>
            <w:hideMark/>
          </w:tcPr>
          <w:p w14:paraId="2BB56853"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696FF1B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68:72:51:4C:EC:20</w:t>
            </w:r>
          </w:p>
        </w:tc>
        <w:tc>
          <w:tcPr>
            <w:tcW w:w="1910" w:type="dxa"/>
            <w:hideMark/>
          </w:tcPr>
          <w:p w14:paraId="069826B0" w14:textId="77848096" w:rsidR="00074947" w:rsidRPr="00EA6C45" w:rsidRDefault="00074947" w:rsidP="00074947">
            <w:pPr>
              <w:jc w:val="center"/>
              <w:rPr>
                <w:rFonts w:ascii="ITC Avant Garde" w:hAnsi="ITC Avant Garde"/>
                <w:color w:val="000000"/>
                <w:sz w:val="16"/>
                <w:szCs w:val="16"/>
              </w:rPr>
            </w:pPr>
            <w:r>
              <w:rPr>
                <w:rFonts w:ascii="ITC Avant Garde" w:hAnsi="ITC Avant Garde"/>
                <w:color w:val="000000"/>
                <w:sz w:val="16"/>
                <w:szCs w:val="16"/>
              </w:rPr>
              <w:t>No fue posible poner sellos</w:t>
            </w:r>
          </w:p>
        </w:tc>
      </w:tr>
      <w:tr w:rsidR="00074947" w:rsidRPr="008965B3" w14:paraId="27E2ACCD" w14:textId="77777777" w:rsidTr="00074947">
        <w:trPr>
          <w:trHeight w:hRule="exact" w:val="515"/>
          <w:tblHeader/>
          <w:jc w:val="center"/>
        </w:trPr>
        <w:tc>
          <w:tcPr>
            <w:tcW w:w="2215" w:type="dxa"/>
            <w:hideMark/>
          </w:tcPr>
          <w:p w14:paraId="224AFE2C"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ANTENA PLATO RECEPTOR EN 5 GHZ</w:t>
            </w:r>
          </w:p>
        </w:tc>
        <w:tc>
          <w:tcPr>
            <w:tcW w:w="748" w:type="dxa"/>
            <w:noWrap/>
            <w:hideMark/>
          </w:tcPr>
          <w:p w14:paraId="32059907"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1BCC807B" w14:textId="5FFC4009"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Power Beam M5</w:t>
            </w:r>
          </w:p>
        </w:tc>
        <w:tc>
          <w:tcPr>
            <w:tcW w:w="1582" w:type="dxa"/>
            <w:noWrap/>
            <w:hideMark/>
          </w:tcPr>
          <w:p w14:paraId="0F69A77C"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noWrap/>
            <w:hideMark/>
          </w:tcPr>
          <w:p w14:paraId="634AE76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04:18:D6:94:13:61</w:t>
            </w:r>
          </w:p>
        </w:tc>
        <w:tc>
          <w:tcPr>
            <w:tcW w:w="1910" w:type="dxa"/>
            <w:hideMark/>
          </w:tcPr>
          <w:p w14:paraId="4B9B824D"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6A796816" w14:textId="77777777" w:rsidTr="00074947">
        <w:trPr>
          <w:trHeight w:val="566"/>
          <w:tblHeader/>
          <w:jc w:val="center"/>
        </w:trPr>
        <w:tc>
          <w:tcPr>
            <w:tcW w:w="2215" w:type="dxa"/>
            <w:hideMark/>
          </w:tcPr>
          <w:p w14:paraId="3E0BEC5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748" w:type="dxa"/>
            <w:noWrap/>
            <w:hideMark/>
          </w:tcPr>
          <w:p w14:paraId="6A77BF51"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0EF37938"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Nanostation M15 16</w:t>
            </w:r>
          </w:p>
        </w:tc>
        <w:tc>
          <w:tcPr>
            <w:tcW w:w="1582" w:type="dxa"/>
            <w:noWrap/>
            <w:hideMark/>
          </w:tcPr>
          <w:p w14:paraId="2D7E1750"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hideMark/>
          </w:tcPr>
          <w:p w14:paraId="595113DB"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1349K24A43CBA60E9/26:A4:3C:BB:60:E9</w:t>
            </w:r>
          </w:p>
        </w:tc>
        <w:tc>
          <w:tcPr>
            <w:tcW w:w="1910" w:type="dxa"/>
            <w:hideMark/>
          </w:tcPr>
          <w:p w14:paraId="16739074"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074947" w:rsidRPr="008965B3" w14:paraId="56468FD4" w14:textId="77777777" w:rsidTr="00074947">
        <w:trPr>
          <w:trHeight w:val="554"/>
          <w:tblHeader/>
          <w:jc w:val="center"/>
        </w:trPr>
        <w:tc>
          <w:tcPr>
            <w:tcW w:w="2215" w:type="dxa"/>
            <w:hideMark/>
          </w:tcPr>
          <w:p w14:paraId="4E9B0BCD" w14:textId="65554628" w:rsidR="00074947" w:rsidRPr="00EA6C45" w:rsidRDefault="00074947" w:rsidP="00074947">
            <w:pPr>
              <w:spacing w:after="0" w:line="240" w:lineRule="auto"/>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748" w:type="dxa"/>
            <w:noWrap/>
            <w:hideMark/>
          </w:tcPr>
          <w:p w14:paraId="2D20A252"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45" w:type="dxa"/>
            <w:hideMark/>
          </w:tcPr>
          <w:p w14:paraId="57FFFE60"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Nanostation Loco M2</w:t>
            </w:r>
          </w:p>
        </w:tc>
        <w:tc>
          <w:tcPr>
            <w:tcW w:w="1582" w:type="dxa"/>
            <w:noWrap/>
            <w:hideMark/>
          </w:tcPr>
          <w:p w14:paraId="12CE99DF"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06" w:type="dxa"/>
            <w:hideMark/>
          </w:tcPr>
          <w:p w14:paraId="1AF1B031" w14:textId="77777777" w:rsidR="00074947" w:rsidRPr="00EA6C45" w:rsidRDefault="00074947" w:rsidP="00074947">
            <w:pPr>
              <w:jc w:val="center"/>
              <w:rPr>
                <w:rFonts w:ascii="ITC Avant Garde" w:hAnsi="ITC Avant Garde"/>
                <w:color w:val="000000"/>
                <w:sz w:val="16"/>
                <w:szCs w:val="16"/>
              </w:rPr>
            </w:pPr>
            <w:r w:rsidRPr="00EA6C45">
              <w:rPr>
                <w:rFonts w:ascii="ITC Avant Garde" w:hAnsi="ITC Avant Garde"/>
                <w:color w:val="000000"/>
                <w:sz w:val="16"/>
                <w:szCs w:val="16"/>
              </w:rPr>
              <w:t>1601K6872513EE929/68:72:51:3E:E9:29</w:t>
            </w:r>
          </w:p>
        </w:tc>
        <w:tc>
          <w:tcPr>
            <w:tcW w:w="1910" w:type="dxa"/>
            <w:hideMark/>
          </w:tcPr>
          <w:p w14:paraId="450119C6" w14:textId="7124FFE6" w:rsidR="00074947" w:rsidRPr="00EA6C45" w:rsidRDefault="00074947" w:rsidP="00074947">
            <w:pPr>
              <w:spacing w:after="0" w:line="240" w:lineRule="auto"/>
              <w:jc w:val="center"/>
              <w:rPr>
                <w:rFonts w:ascii="ITC Avant Garde" w:hAnsi="ITC Avant Garde"/>
                <w:color w:val="000000"/>
                <w:sz w:val="16"/>
                <w:szCs w:val="16"/>
              </w:rPr>
            </w:pPr>
            <w:r>
              <w:rPr>
                <w:rFonts w:ascii="ITC Avant Garde" w:hAnsi="ITC Avant Garde"/>
                <w:color w:val="000000"/>
                <w:sz w:val="16"/>
                <w:szCs w:val="16"/>
              </w:rPr>
              <w:t>No fue posible poner sellos</w:t>
            </w:r>
          </w:p>
        </w:tc>
      </w:tr>
    </w:tbl>
    <w:p w14:paraId="468FD58F" w14:textId="77777777" w:rsidR="00B271C9" w:rsidRDefault="00DB3F52" w:rsidP="008453F4">
      <w:pPr>
        <w:pStyle w:val="Prrafodelista"/>
        <w:spacing w:line="360" w:lineRule="auto"/>
        <w:ind w:left="426" w:right="48"/>
        <w:rPr>
          <w:rFonts w:ascii="ITC Avant Garde" w:hAnsi="ITC Avant Garde"/>
          <w:b/>
          <w:lang w:val="es-ES"/>
        </w:rPr>
        <w:sectPr w:rsidR="00B271C9" w:rsidSect="004550D5">
          <w:headerReference w:type="default" r:id="rId14"/>
          <w:pgSz w:w="12240" w:h="15840"/>
          <w:pgMar w:top="1985" w:right="1418" w:bottom="1418" w:left="1418" w:header="709" w:footer="278" w:gutter="0"/>
          <w:cols w:space="708"/>
          <w:docGrid w:linePitch="360"/>
        </w:sectPr>
      </w:pPr>
      <w:r>
        <w:rPr>
          <w:rFonts w:ascii="ITC Avant Garde" w:hAnsi="ITC Avant Garde"/>
          <w:b/>
          <w:lang w:val="es-ES"/>
        </w:rPr>
        <w:t>Acta IFT/UC/DG-VER/068/201</w:t>
      </w:r>
      <w:r w:rsidR="008409C8">
        <w:rPr>
          <w:rFonts w:ascii="ITC Avant Garde" w:hAnsi="ITC Avant Garde"/>
          <w:b/>
          <w:lang w:val="es-ES"/>
        </w:rPr>
        <w:t>7</w:t>
      </w:r>
    </w:p>
    <w:tbl>
      <w:tblPr>
        <w:tblStyle w:val="Tablaconcuadrcula1"/>
        <w:tblW w:w="9517" w:type="dxa"/>
        <w:tblLook w:val="04A0" w:firstRow="1" w:lastRow="0" w:firstColumn="1" w:lastColumn="0" w:noHBand="0" w:noVBand="1"/>
        <w:tblCaption w:val="Equipos asegurados"/>
        <w:tblDescription w:val="Esta tabla muestra las caraterísticas de los equipos asegurados&#10;"/>
      </w:tblPr>
      <w:tblGrid>
        <w:gridCol w:w="1490"/>
        <w:gridCol w:w="753"/>
        <w:gridCol w:w="1794"/>
        <w:gridCol w:w="1336"/>
        <w:gridCol w:w="1906"/>
        <w:gridCol w:w="2238"/>
      </w:tblGrid>
      <w:tr w:rsidR="00B50663" w:rsidRPr="008965B3" w14:paraId="6C40AEA9" w14:textId="77777777" w:rsidTr="00B271C9">
        <w:trPr>
          <w:trHeight w:val="480"/>
          <w:tblHeader/>
        </w:trPr>
        <w:tc>
          <w:tcPr>
            <w:tcW w:w="1514" w:type="dxa"/>
            <w:shd w:val="clear" w:color="auto" w:fill="000000" w:themeFill="text1"/>
            <w:hideMark/>
          </w:tcPr>
          <w:p w14:paraId="63A5F886"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lastRenderedPageBreak/>
              <w:t>TIPO</w:t>
            </w:r>
          </w:p>
        </w:tc>
        <w:tc>
          <w:tcPr>
            <w:tcW w:w="748" w:type="dxa"/>
            <w:shd w:val="clear" w:color="auto" w:fill="000000" w:themeFill="text1"/>
            <w:hideMark/>
          </w:tcPr>
          <w:p w14:paraId="713C2AEE"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CANT</w:t>
            </w:r>
          </w:p>
        </w:tc>
        <w:tc>
          <w:tcPr>
            <w:tcW w:w="1763" w:type="dxa"/>
            <w:shd w:val="clear" w:color="auto" w:fill="000000" w:themeFill="text1"/>
            <w:hideMark/>
          </w:tcPr>
          <w:p w14:paraId="2C47EF23"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MODELO</w:t>
            </w:r>
          </w:p>
        </w:tc>
        <w:tc>
          <w:tcPr>
            <w:tcW w:w="1369" w:type="dxa"/>
            <w:shd w:val="clear" w:color="auto" w:fill="000000" w:themeFill="text1"/>
            <w:hideMark/>
          </w:tcPr>
          <w:p w14:paraId="5EADE329"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MARCA</w:t>
            </w:r>
          </w:p>
        </w:tc>
        <w:tc>
          <w:tcPr>
            <w:tcW w:w="1919" w:type="dxa"/>
            <w:shd w:val="clear" w:color="auto" w:fill="000000" w:themeFill="text1"/>
            <w:hideMark/>
          </w:tcPr>
          <w:p w14:paraId="4FF086BE"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NO. SERIE</w:t>
            </w:r>
          </w:p>
        </w:tc>
        <w:tc>
          <w:tcPr>
            <w:tcW w:w="2204" w:type="dxa"/>
            <w:shd w:val="clear" w:color="auto" w:fill="000000" w:themeFill="text1"/>
            <w:hideMark/>
          </w:tcPr>
          <w:p w14:paraId="596E019C" w14:textId="77777777" w:rsidR="00DB3F52" w:rsidRPr="00EA6C45" w:rsidRDefault="00DB3F52">
            <w:pPr>
              <w:jc w:val="center"/>
              <w:rPr>
                <w:rFonts w:ascii="ITC Avant Garde" w:hAnsi="ITC Avant Garde"/>
                <w:b/>
                <w:bCs/>
                <w:color w:val="D9D9D9"/>
                <w:sz w:val="16"/>
                <w:szCs w:val="16"/>
              </w:rPr>
            </w:pPr>
            <w:r w:rsidRPr="00EA6C45">
              <w:rPr>
                <w:rFonts w:ascii="ITC Avant Garde" w:hAnsi="ITC Avant Garde"/>
                <w:b/>
                <w:bCs/>
                <w:color w:val="D9D9D9"/>
                <w:sz w:val="16"/>
                <w:szCs w:val="16"/>
              </w:rPr>
              <w:t>SELLO DE ASEGURAMIENTO</w:t>
            </w:r>
          </w:p>
        </w:tc>
      </w:tr>
      <w:tr w:rsidR="00B50663" w:rsidRPr="008965B3" w14:paraId="48D0044C" w14:textId="77777777" w:rsidTr="00B271C9">
        <w:trPr>
          <w:trHeight w:hRule="exact" w:val="395"/>
          <w:tblHeader/>
        </w:trPr>
        <w:tc>
          <w:tcPr>
            <w:tcW w:w="1514" w:type="dxa"/>
            <w:hideMark/>
          </w:tcPr>
          <w:p w14:paraId="0879864E"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ROUTER </w:t>
            </w:r>
          </w:p>
        </w:tc>
        <w:tc>
          <w:tcPr>
            <w:tcW w:w="748" w:type="dxa"/>
            <w:hideMark/>
          </w:tcPr>
          <w:p w14:paraId="39220A05"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763" w:type="dxa"/>
            <w:hideMark/>
          </w:tcPr>
          <w:p w14:paraId="69E737A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RB3011UiAS-RM</w:t>
            </w:r>
          </w:p>
        </w:tc>
        <w:tc>
          <w:tcPr>
            <w:tcW w:w="1369" w:type="dxa"/>
            <w:hideMark/>
          </w:tcPr>
          <w:p w14:paraId="6650148E"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Mikrotik </w:t>
            </w:r>
          </w:p>
        </w:tc>
        <w:tc>
          <w:tcPr>
            <w:tcW w:w="1919" w:type="dxa"/>
            <w:hideMark/>
          </w:tcPr>
          <w:p w14:paraId="29317F94"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76160687bc92/640</w:t>
            </w:r>
          </w:p>
        </w:tc>
        <w:tc>
          <w:tcPr>
            <w:tcW w:w="2204" w:type="dxa"/>
            <w:hideMark/>
          </w:tcPr>
          <w:p w14:paraId="6AF80B22"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0040</w:t>
            </w:r>
          </w:p>
        </w:tc>
      </w:tr>
      <w:tr w:rsidR="00D44CD1" w:rsidRPr="008965B3" w14:paraId="148257A6" w14:textId="77777777" w:rsidTr="00B271C9">
        <w:trPr>
          <w:trHeight w:hRule="exact" w:val="415"/>
          <w:tblHeader/>
        </w:trPr>
        <w:tc>
          <w:tcPr>
            <w:tcW w:w="0" w:type="auto"/>
            <w:hideMark/>
          </w:tcPr>
          <w:p w14:paraId="6F41B5A4" w14:textId="148D3305" w:rsidR="00DB3F52" w:rsidRPr="00D44CD1" w:rsidRDefault="00B50663" w:rsidP="00B50663">
            <w:pPr>
              <w:spacing w:after="0" w:line="240" w:lineRule="auto"/>
              <w:rPr>
                <w:rFonts w:ascii="ITC Avant Garde" w:hAnsi="ITC Avant Garde"/>
                <w:color w:val="000000"/>
                <w:sz w:val="8"/>
                <w:szCs w:val="8"/>
              </w:rPr>
            </w:pPr>
            <w:r w:rsidRPr="00D44CD1">
              <w:rPr>
                <w:rFonts w:ascii="ITC Avant Garde" w:hAnsi="ITC Avant Garde"/>
                <w:color w:val="F2F2F2" w:themeColor="background1" w:themeShade="F2"/>
                <w:sz w:val="8"/>
                <w:szCs w:val="8"/>
              </w:rPr>
              <w:t>CELDA VACIA</w:t>
            </w:r>
          </w:p>
        </w:tc>
        <w:tc>
          <w:tcPr>
            <w:tcW w:w="0" w:type="auto"/>
            <w:hideMark/>
          </w:tcPr>
          <w:p w14:paraId="46E25335" w14:textId="603E7E0D" w:rsidR="00DB3F52"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739EF131" w14:textId="607F0292" w:rsidR="00DB3F52"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3397D5F2" w14:textId="19FDAE06" w:rsidR="00DB3F52"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1919" w:type="dxa"/>
            <w:hideMark/>
          </w:tcPr>
          <w:p w14:paraId="62F7632D"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6089057AD55A/534</w:t>
            </w:r>
          </w:p>
        </w:tc>
        <w:tc>
          <w:tcPr>
            <w:tcW w:w="2204" w:type="dxa"/>
            <w:hideMark/>
          </w:tcPr>
          <w:p w14:paraId="47A4B360"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0041</w:t>
            </w:r>
          </w:p>
        </w:tc>
      </w:tr>
      <w:tr w:rsidR="00DB3F52" w:rsidRPr="008965B3" w14:paraId="644EE1F6" w14:textId="77777777" w:rsidTr="00B271C9">
        <w:trPr>
          <w:trHeight w:hRule="exact" w:val="421"/>
          <w:tblHeader/>
        </w:trPr>
        <w:tc>
          <w:tcPr>
            <w:tcW w:w="0" w:type="auto"/>
            <w:hideMark/>
          </w:tcPr>
          <w:p w14:paraId="676932C0" w14:textId="17854DFC"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49CCD979" w14:textId="21878F50"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52BFDC1C" w14:textId="7D517A97"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256C0041" w14:textId="77777777" w:rsidR="00DB3F52" w:rsidRPr="00EA6C45" w:rsidRDefault="00DB3F52">
            <w:pPr>
              <w:spacing w:after="0" w:line="240" w:lineRule="auto"/>
              <w:rPr>
                <w:rFonts w:ascii="ITC Avant Garde" w:hAnsi="ITC Avant Garde"/>
                <w:color w:val="000000"/>
                <w:sz w:val="16"/>
                <w:szCs w:val="16"/>
              </w:rPr>
            </w:pPr>
          </w:p>
        </w:tc>
        <w:tc>
          <w:tcPr>
            <w:tcW w:w="1919" w:type="dxa"/>
            <w:hideMark/>
          </w:tcPr>
          <w:p w14:paraId="3B528E89"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608905D4AE01/534</w:t>
            </w:r>
          </w:p>
        </w:tc>
        <w:tc>
          <w:tcPr>
            <w:tcW w:w="2204" w:type="dxa"/>
            <w:hideMark/>
          </w:tcPr>
          <w:p w14:paraId="6932FE3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0042</w:t>
            </w:r>
          </w:p>
        </w:tc>
      </w:tr>
      <w:tr w:rsidR="00B50663" w:rsidRPr="008965B3" w14:paraId="7131FB9C" w14:textId="77777777" w:rsidTr="00B271C9">
        <w:trPr>
          <w:trHeight w:hRule="exact" w:val="427"/>
          <w:tblHeader/>
        </w:trPr>
        <w:tc>
          <w:tcPr>
            <w:tcW w:w="1514" w:type="dxa"/>
            <w:hideMark/>
          </w:tcPr>
          <w:p w14:paraId="413F88BD"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ROUTER </w:t>
            </w:r>
          </w:p>
        </w:tc>
        <w:tc>
          <w:tcPr>
            <w:tcW w:w="748" w:type="dxa"/>
            <w:hideMark/>
          </w:tcPr>
          <w:p w14:paraId="3D6D837E"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2D5A4188"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TL-WR940N</w:t>
            </w:r>
          </w:p>
        </w:tc>
        <w:tc>
          <w:tcPr>
            <w:tcW w:w="1369" w:type="dxa"/>
            <w:hideMark/>
          </w:tcPr>
          <w:p w14:paraId="7A90C031"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TP-LINK </w:t>
            </w:r>
          </w:p>
        </w:tc>
        <w:tc>
          <w:tcPr>
            <w:tcW w:w="1919" w:type="dxa"/>
            <w:hideMark/>
          </w:tcPr>
          <w:p w14:paraId="1E2A041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216B022002204</w:t>
            </w:r>
          </w:p>
        </w:tc>
        <w:tc>
          <w:tcPr>
            <w:tcW w:w="2204" w:type="dxa"/>
            <w:hideMark/>
          </w:tcPr>
          <w:p w14:paraId="4CEB128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0058</w:t>
            </w:r>
          </w:p>
        </w:tc>
      </w:tr>
      <w:tr w:rsidR="00B50663" w:rsidRPr="008965B3" w14:paraId="4718577C" w14:textId="77777777" w:rsidTr="00B271C9">
        <w:trPr>
          <w:trHeight w:hRule="exact" w:val="419"/>
          <w:tblHeader/>
        </w:trPr>
        <w:tc>
          <w:tcPr>
            <w:tcW w:w="1514" w:type="dxa"/>
            <w:hideMark/>
          </w:tcPr>
          <w:p w14:paraId="258E8F94"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SWITCH </w:t>
            </w:r>
          </w:p>
        </w:tc>
        <w:tc>
          <w:tcPr>
            <w:tcW w:w="748" w:type="dxa"/>
            <w:hideMark/>
          </w:tcPr>
          <w:p w14:paraId="6926D6A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12051C0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TLSG1008D</w:t>
            </w:r>
          </w:p>
        </w:tc>
        <w:tc>
          <w:tcPr>
            <w:tcW w:w="1369" w:type="dxa"/>
            <w:hideMark/>
          </w:tcPr>
          <w:p w14:paraId="6912340D"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TP-LINK </w:t>
            </w:r>
          </w:p>
        </w:tc>
        <w:tc>
          <w:tcPr>
            <w:tcW w:w="1919" w:type="dxa"/>
            <w:hideMark/>
          </w:tcPr>
          <w:p w14:paraId="7A63D74C"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2168131009305</w:t>
            </w:r>
          </w:p>
        </w:tc>
        <w:tc>
          <w:tcPr>
            <w:tcW w:w="2204" w:type="dxa"/>
            <w:hideMark/>
          </w:tcPr>
          <w:p w14:paraId="6347731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0059</w:t>
            </w:r>
          </w:p>
        </w:tc>
      </w:tr>
      <w:tr w:rsidR="00B50663" w:rsidRPr="008965B3" w14:paraId="69C4A9B2" w14:textId="77777777" w:rsidTr="00B271C9">
        <w:trPr>
          <w:trHeight w:hRule="exact" w:val="301"/>
          <w:tblHeader/>
        </w:trPr>
        <w:tc>
          <w:tcPr>
            <w:tcW w:w="1514" w:type="dxa"/>
            <w:hideMark/>
          </w:tcPr>
          <w:p w14:paraId="0BE1071E"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 xml:space="preserve">CABLES UTP </w:t>
            </w:r>
          </w:p>
        </w:tc>
        <w:tc>
          <w:tcPr>
            <w:tcW w:w="748" w:type="dxa"/>
            <w:hideMark/>
          </w:tcPr>
          <w:p w14:paraId="52DABFEC"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12</w:t>
            </w:r>
          </w:p>
        </w:tc>
        <w:tc>
          <w:tcPr>
            <w:tcW w:w="1763" w:type="dxa"/>
            <w:hideMark/>
          </w:tcPr>
          <w:p w14:paraId="2D019927" w14:textId="006C22C1" w:rsidR="00DB3F52" w:rsidRPr="00EA6C45" w:rsidRDefault="00D44CD1">
            <w:pPr>
              <w:jc w:val="center"/>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1369" w:type="dxa"/>
            <w:hideMark/>
          </w:tcPr>
          <w:p w14:paraId="315D2D88" w14:textId="5F2723B5" w:rsidR="00DB3F52" w:rsidRPr="00EA6C45" w:rsidRDefault="00D44CD1">
            <w:pPr>
              <w:jc w:val="center"/>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1919" w:type="dxa"/>
            <w:hideMark/>
          </w:tcPr>
          <w:p w14:paraId="5EA8955E" w14:textId="73453A90" w:rsidR="00DB3F52" w:rsidRPr="00EA6C45" w:rsidRDefault="00D44CD1">
            <w:pPr>
              <w:jc w:val="center"/>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2204" w:type="dxa"/>
            <w:hideMark/>
          </w:tcPr>
          <w:p w14:paraId="0477249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0060</w:t>
            </w:r>
          </w:p>
        </w:tc>
      </w:tr>
      <w:tr w:rsidR="00B50663" w:rsidRPr="008965B3" w14:paraId="2D4A1A92" w14:textId="77777777" w:rsidTr="00B271C9">
        <w:trPr>
          <w:trHeight w:val="556"/>
          <w:tblHeader/>
        </w:trPr>
        <w:tc>
          <w:tcPr>
            <w:tcW w:w="1514" w:type="dxa"/>
            <w:hideMark/>
          </w:tcPr>
          <w:p w14:paraId="38AF0BDF" w14:textId="77777777" w:rsidR="00DB3F52" w:rsidRPr="00EA6C45" w:rsidRDefault="00DB3F52">
            <w:pP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748" w:type="dxa"/>
            <w:hideMark/>
          </w:tcPr>
          <w:p w14:paraId="2E674DAB"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4C1B62ED"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Power Beam M2   400</w:t>
            </w:r>
          </w:p>
        </w:tc>
        <w:tc>
          <w:tcPr>
            <w:tcW w:w="1369" w:type="dxa"/>
            <w:hideMark/>
          </w:tcPr>
          <w:p w14:paraId="51AEF4B7"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3FEEE96C"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24:2A:A8:BB:25:4E</w:t>
            </w:r>
          </w:p>
        </w:tc>
        <w:tc>
          <w:tcPr>
            <w:tcW w:w="2204" w:type="dxa"/>
            <w:hideMark/>
          </w:tcPr>
          <w:p w14:paraId="4B7D9F0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239FD903" w14:textId="77777777" w:rsidTr="00B271C9">
        <w:trPr>
          <w:trHeight w:hRule="exact" w:val="433"/>
          <w:tblHeader/>
        </w:trPr>
        <w:tc>
          <w:tcPr>
            <w:tcW w:w="0" w:type="auto"/>
            <w:hideMark/>
          </w:tcPr>
          <w:p w14:paraId="0EEA1CC6" w14:textId="48FD4B2C" w:rsidR="00DB3F52" w:rsidRPr="00EA6C45" w:rsidRDefault="00D44CD1" w:rsidP="00B50663">
            <w:pPr>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748" w:type="dxa"/>
            <w:hideMark/>
          </w:tcPr>
          <w:p w14:paraId="465E8137"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328FF80B"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NanoBridge M5</w:t>
            </w:r>
          </w:p>
        </w:tc>
        <w:tc>
          <w:tcPr>
            <w:tcW w:w="1369" w:type="dxa"/>
            <w:hideMark/>
          </w:tcPr>
          <w:p w14:paraId="582B8866"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191C990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24:A4:3C:8B:AD:55</w:t>
            </w:r>
          </w:p>
        </w:tc>
        <w:tc>
          <w:tcPr>
            <w:tcW w:w="0" w:type="auto"/>
            <w:hideMark/>
          </w:tcPr>
          <w:p w14:paraId="79288C6B" w14:textId="0BF278A5" w:rsidR="00DB3F52"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738C94A7" w14:textId="77777777" w:rsidTr="00B271C9">
        <w:trPr>
          <w:trHeight w:hRule="exact" w:val="566"/>
          <w:tblHeader/>
        </w:trPr>
        <w:tc>
          <w:tcPr>
            <w:tcW w:w="0" w:type="auto"/>
            <w:hideMark/>
          </w:tcPr>
          <w:p w14:paraId="4655108C" w14:textId="3AD619DB"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748" w:type="dxa"/>
            <w:hideMark/>
          </w:tcPr>
          <w:p w14:paraId="4868972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6F7AF01B"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 xml:space="preserve">Nano Beam M5 400  </w:t>
            </w:r>
          </w:p>
        </w:tc>
        <w:tc>
          <w:tcPr>
            <w:tcW w:w="1369" w:type="dxa"/>
            <w:hideMark/>
          </w:tcPr>
          <w:p w14:paraId="5A5A2635"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4F789665"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24:A4:3C:F7:19:FC</w:t>
            </w:r>
          </w:p>
        </w:tc>
        <w:tc>
          <w:tcPr>
            <w:tcW w:w="0" w:type="auto"/>
            <w:hideMark/>
          </w:tcPr>
          <w:p w14:paraId="602E840B" w14:textId="13F2A5F0" w:rsidR="00DB3F52" w:rsidRPr="00EA6C45" w:rsidRDefault="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2D343F6E" w14:textId="77777777" w:rsidTr="00B271C9">
        <w:trPr>
          <w:trHeight w:hRule="exact" w:val="574"/>
          <w:tblHeader/>
        </w:trPr>
        <w:tc>
          <w:tcPr>
            <w:tcW w:w="0" w:type="auto"/>
            <w:hideMark/>
          </w:tcPr>
          <w:p w14:paraId="732FB1C4" w14:textId="5A771F2E"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748" w:type="dxa"/>
            <w:hideMark/>
          </w:tcPr>
          <w:p w14:paraId="07C3AA03"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63" w:type="dxa"/>
            <w:hideMark/>
          </w:tcPr>
          <w:p w14:paraId="785DE7AA"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Nanostation M2</w:t>
            </w:r>
          </w:p>
        </w:tc>
        <w:tc>
          <w:tcPr>
            <w:tcW w:w="1369" w:type="dxa"/>
            <w:hideMark/>
          </w:tcPr>
          <w:p w14:paraId="458D55E6"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5A253D2F"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24:A4:3C:7B:33:6E</w:t>
            </w:r>
          </w:p>
        </w:tc>
        <w:tc>
          <w:tcPr>
            <w:tcW w:w="0" w:type="auto"/>
            <w:hideMark/>
          </w:tcPr>
          <w:p w14:paraId="61A90BBD" w14:textId="677F70E4" w:rsidR="00DB3F52" w:rsidRPr="00EA6C45" w:rsidRDefault="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66EDEC73" w14:textId="77777777" w:rsidTr="00B271C9">
        <w:trPr>
          <w:trHeight w:hRule="exact" w:val="301"/>
          <w:tblHeader/>
        </w:trPr>
        <w:tc>
          <w:tcPr>
            <w:tcW w:w="0" w:type="auto"/>
            <w:hideMark/>
          </w:tcPr>
          <w:p w14:paraId="48723CC5" w14:textId="77B09DE8" w:rsidR="00DB3F52" w:rsidRPr="00EA6C45" w:rsidRDefault="00D44CD1">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748" w:type="dxa"/>
            <w:hideMark/>
          </w:tcPr>
          <w:p w14:paraId="61923B4A"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8</w:t>
            </w:r>
          </w:p>
        </w:tc>
        <w:tc>
          <w:tcPr>
            <w:tcW w:w="1763" w:type="dxa"/>
            <w:hideMark/>
          </w:tcPr>
          <w:p w14:paraId="41F96B09"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369" w:type="dxa"/>
            <w:hideMark/>
          </w:tcPr>
          <w:p w14:paraId="188C1A5A"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51DBBF9E" w14:textId="77777777" w:rsidR="00DB3F52" w:rsidRPr="00EA6C45" w:rsidRDefault="00DB3F52">
            <w:pPr>
              <w:jc w:val="center"/>
              <w:rPr>
                <w:rFonts w:ascii="ITC Avant Garde" w:hAnsi="ITC Avant Garde"/>
                <w:color w:val="000000"/>
                <w:sz w:val="16"/>
                <w:szCs w:val="16"/>
              </w:rPr>
            </w:pPr>
            <w:r w:rsidRPr="00EA6C45">
              <w:rPr>
                <w:rFonts w:ascii="ITC Avant Garde" w:hAnsi="ITC Avant Garde"/>
                <w:color w:val="000000"/>
                <w:sz w:val="16"/>
                <w:szCs w:val="16"/>
              </w:rPr>
              <w:t>04:18:D6:94:0E:5C</w:t>
            </w:r>
          </w:p>
        </w:tc>
        <w:tc>
          <w:tcPr>
            <w:tcW w:w="0" w:type="auto"/>
            <w:hideMark/>
          </w:tcPr>
          <w:p w14:paraId="7652F0D4" w14:textId="1500854B" w:rsidR="00DB3F52" w:rsidRPr="00EA6C45" w:rsidRDefault="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796D5B81" w14:textId="77777777" w:rsidTr="00B271C9">
        <w:trPr>
          <w:trHeight w:val="301"/>
          <w:tblHeader/>
        </w:trPr>
        <w:tc>
          <w:tcPr>
            <w:tcW w:w="0" w:type="auto"/>
            <w:hideMark/>
          </w:tcPr>
          <w:p w14:paraId="5094E64C" w14:textId="717EB515"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7B53C85F" w14:textId="1F0FA49C"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583AF1C0" w14:textId="362ABE8D"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68593BB9" w14:textId="20DD04CF"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42551467"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24:A4:3C:F7:0F:A1</w:t>
            </w:r>
          </w:p>
        </w:tc>
        <w:tc>
          <w:tcPr>
            <w:tcW w:w="0" w:type="auto"/>
            <w:hideMark/>
          </w:tcPr>
          <w:p w14:paraId="54FC9858" w14:textId="2B28A51E"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76BD3F48" w14:textId="77777777" w:rsidTr="00B271C9">
        <w:trPr>
          <w:trHeight w:val="301"/>
          <w:tblHeader/>
        </w:trPr>
        <w:tc>
          <w:tcPr>
            <w:tcW w:w="0" w:type="auto"/>
            <w:hideMark/>
          </w:tcPr>
          <w:p w14:paraId="735C6782" w14:textId="1D314BD0"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3AFBEBF9" w14:textId="7E397F4F"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6D989223" w14:textId="7ED5FE5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112B2B06" w14:textId="728A7D1B"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401E44A5"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44:D9:E7:47:98:92</w:t>
            </w:r>
          </w:p>
        </w:tc>
        <w:tc>
          <w:tcPr>
            <w:tcW w:w="0" w:type="auto"/>
            <w:hideMark/>
          </w:tcPr>
          <w:p w14:paraId="643C4202" w14:textId="27F84CB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33B42B2E" w14:textId="77777777" w:rsidTr="00B271C9">
        <w:trPr>
          <w:trHeight w:val="301"/>
          <w:tblHeader/>
        </w:trPr>
        <w:tc>
          <w:tcPr>
            <w:tcW w:w="0" w:type="auto"/>
            <w:hideMark/>
          </w:tcPr>
          <w:p w14:paraId="5531B753" w14:textId="484AAC43"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6F52C2E4" w14:textId="52638581"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550B9991" w14:textId="4F0582D9"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390F2984" w14:textId="2179A8A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15B87EA1"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80:2A:A8:27:E4:B7</w:t>
            </w:r>
          </w:p>
        </w:tc>
        <w:tc>
          <w:tcPr>
            <w:tcW w:w="0" w:type="auto"/>
            <w:hideMark/>
          </w:tcPr>
          <w:p w14:paraId="61DE9983" w14:textId="0966965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2AA39DFB" w14:textId="77777777" w:rsidTr="00B271C9">
        <w:trPr>
          <w:trHeight w:val="301"/>
          <w:tblHeader/>
        </w:trPr>
        <w:tc>
          <w:tcPr>
            <w:tcW w:w="0" w:type="auto"/>
            <w:hideMark/>
          </w:tcPr>
          <w:p w14:paraId="21E94F77" w14:textId="23D4A04E"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0E9A5436" w14:textId="14222F2B"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519D5623" w14:textId="7E784BCD"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1BFE513D" w14:textId="6800E6BD"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067F4072"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04:18:D6:2D:FF:93</w:t>
            </w:r>
          </w:p>
        </w:tc>
        <w:tc>
          <w:tcPr>
            <w:tcW w:w="0" w:type="auto"/>
            <w:hideMark/>
          </w:tcPr>
          <w:p w14:paraId="5AD7FA21" w14:textId="24B42BB7"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4B2FE5A4" w14:textId="77777777" w:rsidTr="00B271C9">
        <w:trPr>
          <w:trHeight w:val="301"/>
          <w:tblHeader/>
        </w:trPr>
        <w:tc>
          <w:tcPr>
            <w:tcW w:w="0" w:type="auto"/>
            <w:hideMark/>
          </w:tcPr>
          <w:p w14:paraId="61F05F6D" w14:textId="706AF4D9"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5D89D01B" w14:textId="5C0A76B3"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0B019126" w14:textId="18789B2A"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562A2383" w14:textId="65E56C3A"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29A14816"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44:D9:E7:69:DA:20</w:t>
            </w:r>
          </w:p>
        </w:tc>
        <w:tc>
          <w:tcPr>
            <w:tcW w:w="0" w:type="auto"/>
            <w:hideMark/>
          </w:tcPr>
          <w:p w14:paraId="2B573242" w14:textId="4FE1957D"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B50663" w:rsidRPr="008965B3" w14:paraId="2E2130C9" w14:textId="77777777" w:rsidTr="00B271C9">
        <w:trPr>
          <w:trHeight w:val="301"/>
          <w:tblHeader/>
        </w:trPr>
        <w:tc>
          <w:tcPr>
            <w:tcW w:w="0" w:type="auto"/>
            <w:hideMark/>
          </w:tcPr>
          <w:p w14:paraId="0789B25A" w14:textId="3E6405A0"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488BDE24" w14:textId="70C0DB63"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38D5F4CD" w14:textId="31AD6A7D"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031D41A1" w14:textId="64DB0B4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146B7936"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44:D9:E7:69:DA:48</w:t>
            </w:r>
          </w:p>
        </w:tc>
        <w:tc>
          <w:tcPr>
            <w:tcW w:w="0" w:type="auto"/>
            <w:hideMark/>
          </w:tcPr>
          <w:p w14:paraId="7A15B72D" w14:textId="6223A592"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8965B3" w14:paraId="66EBE147" w14:textId="77777777" w:rsidTr="00B271C9">
        <w:trPr>
          <w:trHeight w:val="493"/>
          <w:tblHeader/>
        </w:trPr>
        <w:tc>
          <w:tcPr>
            <w:tcW w:w="0" w:type="auto"/>
            <w:hideMark/>
          </w:tcPr>
          <w:p w14:paraId="4A59572D" w14:textId="305F58C4" w:rsidR="00B50663" w:rsidRPr="00EA6C45" w:rsidRDefault="00D44CD1" w:rsidP="00B50663">
            <w:pPr>
              <w:spacing w:after="0" w:line="240" w:lineRule="auto"/>
              <w:rPr>
                <w:rFonts w:ascii="ITC Avant Garde" w:hAnsi="ITC Avant Garde"/>
                <w:color w:val="000000"/>
                <w:sz w:val="16"/>
                <w:szCs w:val="16"/>
              </w:rPr>
            </w:pPr>
            <w:r w:rsidRPr="00D44CD1">
              <w:rPr>
                <w:rFonts w:ascii="ITC Avant Garde" w:hAnsi="ITC Avant Garde"/>
                <w:color w:val="F2F2F2" w:themeColor="background1" w:themeShade="F2"/>
                <w:sz w:val="8"/>
                <w:szCs w:val="8"/>
              </w:rPr>
              <w:t>CELDA VACIA</w:t>
            </w:r>
          </w:p>
        </w:tc>
        <w:tc>
          <w:tcPr>
            <w:tcW w:w="0" w:type="auto"/>
            <w:hideMark/>
          </w:tcPr>
          <w:p w14:paraId="6072301D" w14:textId="1B9FFB29"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8</w:t>
            </w:r>
          </w:p>
        </w:tc>
        <w:tc>
          <w:tcPr>
            <w:tcW w:w="0" w:type="auto"/>
            <w:hideMark/>
          </w:tcPr>
          <w:p w14:paraId="17ACAF6A" w14:textId="637304AC"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0" w:type="auto"/>
            <w:hideMark/>
          </w:tcPr>
          <w:p w14:paraId="56D2380B" w14:textId="4E871DD7"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Ubiquiti</w:t>
            </w:r>
          </w:p>
        </w:tc>
        <w:tc>
          <w:tcPr>
            <w:tcW w:w="1919" w:type="dxa"/>
            <w:hideMark/>
          </w:tcPr>
          <w:p w14:paraId="59BCE339" w14:textId="77777777" w:rsidR="00B50663" w:rsidRPr="00EA6C45" w:rsidRDefault="00B50663" w:rsidP="00B50663">
            <w:pPr>
              <w:jc w:val="center"/>
              <w:rPr>
                <w:rFonts w:ascii="ITC Avant Garde" w:hAnsi="ITC Avant Garde"/>
                <w:color w:val="000000"/>
                <w:sz w:val="16"/>
                <w:szCs w:val="16"/>
              </w:rPr>
            </w:pPr>
            <w:r w:rsidRPr="00EA6C45">
              <w:rPr>
                <w:rFonts w:ascii="ITC Avant Garde" w:hAnsi="ITC Avant Garde"/>
                <w:color w:val="000000"/>
                <w:sz w:val="16"/>
                <w:szCs w:val="16"/>
              </w:rPr>
              <w:t>04:18:D6:2B:B2:28</w:t>
            </w:r>
          </w:p>
        </w:tc>
        <w:tc>
          <w:tcPr>
            <w:tcW w:w="0" w:type="auto"/>
            <w:hideMark/>
          </w:tcPr>
          <w:p w14:paraId="3E65EAC2" w14:textId="7B0CAEAC" w:rsidR="00B50663" w:rsidRPr="00EA6C45" w:rsidRDefault="00B50663" w:rsidP="00B50663">
            <w:pPr>
              <w:spacing w:after="0" w:line="240" w:lineRule="auto"/>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bl>
    <w:p w14:paraId="2C29787F" w14:textId="77777777" w:rsidR="00B271C9" w:rsidRDefault="008965B3" w:rsidP="008453F4">
      <w:pPr>
        <w:pStyle w:val="Textoindependiente"/>
        <w:spacing w:before="240" w:after="0" w:line="360" w:lineRule="auto"/>
        <w:jc w:val="both"/>
        <w:rPr>
          <w:rFonts w:ascii="ITC Avant Garde" w:hAnsi="ITC Avant Garde"/>
          <w:kern w:val="16"/>
        </w:rPr>
        <w:sectPr w:rsidR="00B271C9" w:rsidSect="004550D5">
          <w:headerReference w:type="default" r:id="rId15"/>
          <w:pgSz w:w="12240" w:h="15840"/>
          <w:pgMar w:top="1985" w:right="1418" w:bottom="1418" w:left="1418" w:header="709" w:footer="278" w:gutter="0"/>
          <w:cols w:space="708"/>
          <w:docGrid w:linePitch="360"/>
        </w:sectPr>
      </w:pPr>
      <w:r w:rsidRPr="00EA6C45">
        <w:rPr>
          <w:rFonts w:ascii="ITC Avant Garde" w:eastAsia="Times New Roman" w:hAnsi="ITC Avant Garde"/>
          <w:b/>
          <w:bCs/>
          <w:color w:val="000000"/>
          <w:lang w:eastAsia="es-MX"/>
        </w:rPr>
        <w:t>QUINTO</w:t>
      </w:r>
      <w:r>
        <w:rPr>
          <w:rFonts w:ascii="ITC Avant Garde" w:eastAsia="Times New Roman" w:hAnsi="ITC Avant Garde"/>
          <w:bCs/>
          <w:color w:val="000000"/>
          <w:lang w:eastAsia="es-MX"/>
        </w:rPr>
        <w:t xml:space="preserve">. </w:t>
      </w:r>
      <w:r w:rsidR="00906B1C">
        <w:rPr>
          <w:rFonts w:ascii="ITC Avant Garde" w:eastAsia="Times New Roman" w:hAnsi="ITC Avant Garde"/>
          <w:bCs/>
          <w:color w:val="000000"/>
          <w:lang w:eastAsia="es-MX"/>
        </w:rPr>
        <w:t>Al finalizar la</w:t>
      </w:r>
      <w:r w:rsidR="00040D53">
        <w:rPr>
          <w:rFonts w:ascii="ITC Avant Garde" w:eastAsia="Times New Roman" w:hAnsi="ITC Avant Garde"/>
          <w:bCs/>
          <w:color w:val="000000"/>
          <w:lang w:eastAsia="es-MX"/>
        </w:rPr>
        <w:t>s</w:t>
      </w:r>
      <w:r w:rsidR="00906B1C">
        <w:rPr>
          <w:rFonts w:ascii="ITC Avant Garde" w:eastAsia="Times New Roman" w:hAnsi="ITC Avant Garde"/>
          <w:bCs/>
          <w:color w:val="000000"/>
          <w:lang w:eastAsia="es-MX"/>
        </w:rPr>
        <w:t xml:space="preserve"> diligencia</w:t>
      </w:r>
      <w:r w:rsidR="00040D53">
        <w:rPr>
          <w:rFonts w:ascii="ITC Avant Garde" w:eastAsia="Times New Roman" w:hAnsi="ITC Avant Garde"/>
          <w:bCs/>
          <w:color w:val="000000"/>
          <w:lang w:eastAsia="es-MX"/>
        </w:rPr>
        <w:t>s</w:t>
      </w:r>
      <w:r w:rsidR="00906B1C">
        <w:rPr>
          <w:rFonts w:ascii="ITC Avant Garde" w:eastAsia="Times New Roman" w:hAnsi="ITC Avant Garde"/>
          <w:bCs/>
          <w:color w:val="000000"/>
          <w:lang w:eastAsia="es-MX"/>
        </w:rPr>
        <w:t xml:space="preserve"> respectiva</w:t>
      </w:r>
      <w:r w:rsidR="00040D53">
        <w:rPr>
          <w:rFonts w:ascii="ITC Avant Garde" w:eastAsia="Times New Roman" w:hAnsi="ITC Avant Garde"/>
          <w:bCs/>
          <w:color w:val="000000"/>
          <w:lang w:eastAsia="es-MX"/>
        </w:rPr>
        <w:t>s</w:t>
      </w:r>
      <w:r w:rsidR="00906B1C">
        <w:rPr>
          <w:rFonts w:ascii="ITC Avant Garde" w:eastAsia="Times New Roman" w:hAnsi="ITC Avant Garde"/>
          <w:bCs/>
          <w:color w:val="000000"/>
          <w:lang w:eastAsia="es-MX"/>
        </w:rPr>
        <w:t xml:space="preserve"> se hizo de</w:t>
      </w:r>
      <w:r w:rsidR="00E5520E">
        <w:rPr>
          <w:rFonts w:ascii="ITC Avant Garde" w:eastAsia="Times New Roman" w:hAnsi="ITC Avant Garde"/>
          <w:bCs/>
          <w:color w:val="000000"/>
          <w:lang w:eastAsia="es-MX"/>
        </w:rPr>
        <w:t>l</w:t>
      </w:r>
      <w:r w:rsidR="00906B1C">
        <w:rPr>
          <w:rFonts w:ascii="ITC Avant Garde" w:eastAsia="Times New Roman" w:hAnsi="ITC Avant Garde"/>
          <w:bCs/>
          <w:color w:val="000000"/>
          <w:lang w:eastAsia="es-MX"/>
        </w:rPr>
        <w:t xml:space="preserve"> conocimiento de </w:t>
      </w:r>
      <w:r w:rsidR="00DA2E71" w:rsidRPr="00116AA9">
        <w:rPr>
          <w:rFonts w:ascii="ITC Avant Garde" w:hAnsi="ITC Avant Garde" w:cs="Arial"/>
          <w:b/>
          <w:kern w:val="16"/>
        </w:rPr>
        <w:t>LA VISITADA</w:t>
      </w:r>
      <w:r w:rsidR="00DA2E71">
        <w:rPr>
          <w:rFonts w:ascii="ITC Avant Garde" w:hAnsi="ITC Avant Garde" w:cs="Tahoma"/>
        </w:rPr>
        <w:t xml:space="preserve"> </w:t>
      </w:r>
      <w:r w:rsidR="00FC73FD">
        <w:rPr>
          <w:rFonts w:ascii="ITC Avant Garde" w:hAnsi="ITC Avant Garde" w:cs="Tahoma"/>
        </w:rPr>
        <w:t xml:space="preserve">que </w:t>
      </w:r>
      <w:r w:rsidR="00906B1C">
        <w:rPr>
          <w:rFonts w:ascii="ITC Avant Garde" w:hAnsi="ITC Avant Garde" w:cs="Tahoma"/>
        </w:rPr>
        <w:t xml:space="preserve">contaba con </w:t>
      </w:r>
      <w:r w:rsidR="00FC73FD">
        <w:rPr>
          <w:rFonts w:ascii="ITC Avant Garde" w:hAnsi="ITC Avant Garde" w:cs="Tahoma"/>
        </w:rPr>
        <w:t xml:space="preserve">un plazo de diez días hábiles contados a partir del día siguiente </w:t>
      </w:r>
      <w:r w:rsidR="00120FE3">
        <w:rPr>
          <w:rFonts w:ascii="ITC Avant Garde" w:hAnsi="ITC Avant Garde" w:cs="Tahoma"/>
        </w:rPr>
        <w:t>al de la práctica de la</w:t>
      </w:r>
      <w:r w:rsidR="00A7462C">
        <w:rPr>
          <w:rFonts w:ascii="ITC Avant Garde" w:hAnsi="ITC Avant Garde" w:cs="Tahoma"/>
        </w:rPr>
        <w:t>s</w:t>
      </w:r>
      <w:r w:rsidR="00120FE3">
        <w:rPr>
          <w:rFonts w:ascii="ITC Avant Garde" w:hAnsi="ITC Avant Garde" w:cs="Tahoma"/>
        </w:rPr>
        <w:t xml:space="preserve"> diligencia</w:t>
      </w:r>
      <w:r w:rsidR="00A7462C">
        <w:rPr>
          <w:rFonts w:ascii="ITC Avant Garde" w:hAnsi="ITC Avant Garde" w:cs="Tahoma"/>
        </w:rPr>
        <w:t>s</w:t>
      </w:r>
      <w:r w:rsidR="00120FE3">
        <w:rPr>
          <w:rFonts w:ascii="ITC Avant Garde" w:hAnsi="ITC Avant Garde" w:cs="Tahoma"/>
        </w:rPr>
        <w:t xml:space="preserve"> </w:t>
      </w:r>
      <w:r w:rsidR="00FC73FD">
        <w:rPr>
          <w:rFonts w:ascii="ITC Avant Garde" w:hAnsi="ITC Avant Garde" w:cs="Tahoma"/>
        </w:rPr>
        <w:t>para presentar las pruebas y defensas que a su interés conviniera</w:t>
      </w:r>
      <w:r w:rsidR="003B01F0">
        <w:rPr>
          <w:rFonts w:ascii="ITC Avant Garde" w:hAnsi="ITC Avant Garde" w:cs="Tahoma"/>
        </w:rPr>
        <w:t xml:space="preserve">, mismo que </w:t>
      </w:r>
      <w:r w:rsidR="00A7462C">
        <w:rPr>
          <w:rFonts w:ascii="ITC Avant Garde" w:hAnsi="ITC Avant Garde" w:cs="Tahoma"/>
        </w:rPr>
        <w:t>de acuerdo</w:t>
      </w:r>
      <w:r w:rsidR="00DA2E71">
        <w:rPr>
          <w:rFonts w:ascii="ITC Avant Garde" w:hAnsi="ITC Avant Garde" w:cs="Tahoma"/>
        </w:rPr>
        <w:t xml:space="preserve"> a las actas de visita </w:t>
      </w:r>
      <w:r w:rsidR="00DA2E71">
        <w:rPr>
          <w:rFonts w:ascii="ITC Avant Garde" w:hAnsi="ITC Avant Garde"/>
          <w:b/>
          <w:kern w:val="16"/>
        </w:rPr>
        <w:t>i)</w:t>
      </w:r>
      <w:r w:rsidR="00DA2E71" w:rsidRPr="00955E3A">
        <w:rPr>
          <w:rFonts w:ascii="ITC Avant Garde" w:hAnsi="ITC Avant Garde"/>
          <w:kern w:val="16"/>
        </w:rPr>
        <w:t xml:space="preserve"> </w:t>
      </w:r>
      <w:r w:rsidR="00DA2E71" w:rsidRPr="00C35903">
        <w:rPr>
          <w:rFonts w:ascii="ITC Avant Garde" w:hAnsi="ITC Avant Garde"/>
          <w:b/>
          <w:kern w:val="16"/>
        </w:rPr>
        <w:t>IFT/UC/DG-VER/073/2017</w:t>
      </w:r>
      <w:r w:rsidR="00DA2E71" w:rsidRPr="00955E3A">
        <w:rPr>
          <w:rFonts w:ascii="ITC Avant Garde" w:hAnsi="ITC Avant Garde"/>
          <w:kern w:val="16"/>
        </w:rPr>
        <w:t xml:space="preserve">, transcurrió del </w:t>
      </w:r>
      <w:r w:rsidR="00DA2E71">
        <w:rPr>
          <w:rFonts w:ascii="ITC Avant Garde" w:hAnsi="ITC Avant Garde"/>
          <w:kern w:val="16"/>
        </w:rPr>
        <w:t>seis al veintiséis</w:t>
      </w:r>
      <w:r w:rsidR="00DA2E71" w:rsidRPr="00955E3A">
        <w:rPr>
          <w:rFonts w:ascii="ITC Avant Garde" w:hAnsi="ITC Avant Garde"/>
          <w:kern w:val="16"/>
        </w:rPr>
        <w:t xml:space="preserve"> de abril del dos mil diecisiete</w:t>
      </w:r>
      <w:r w:rsidR="00DA2E71">
        <w:rPr>
          <w:rFonts w:ascii="ITC Avant Garde" w:hAnsi="ITC Avant Garde"/>
          <w:kern w:val="16"/>
        </w:rPr>
        <w:t>,</w:t>
      </w:r>
      <w:r w:rsidR="00DA2E71">
        <w:rPr>
          <w:rFonts w:ascii="ITC Avant Garde" w:hAnsi="ITC Avant Garde"/>
          <w:b/>
          <w:kern w:val="16"/>
        </w:rPr>
        <w:t xml:space="preserve"> </w:t>
      </w:r>
      <w:r w:rsidR="00DA2E71">
        <w:rPr>
          <w:rFonts w:ascii="ITC Avant Garde" w:hAnsi="ITC Avant Garde"/>
          <w:kern w:val="16"/>
        </w:rPr>
        <w:t xml:space="preserve">y </w:t>
      </w:r>
      <w:r w:rsidR="00DA2E71">
        <w:rPr>
          <w:rFonts w:ascii="ITC Avant Garde" w:hAnsi="ITC Avant Garde"/>
          <w:b/>
          <w:kern w:val="16"/>
        </w:rPr>
        <w:t>ii)</w:t>
      </w:r>
      <w:r w:rsidR="00DA2E71" w:rsidRPr="00955E3A">
        <w:rPr>
          <w:rFonts w:ascii="ITC Avant Garde" w:hAnsi="ITC Avant Garde"/>
          <w:kern w:val="16"/>
        </w:rPr>
        <w:t xml:space="preserve"> </w:t>
      </w:r>
      <w:r w:rsidR="00DA2E71" w:rsidRPr="00C35903">
        <w:rPr>
          <w:rFonts w:ascii="ITC Avant Garde" w:hAnsi="ITC Avant Garde"/>
          <w:b/>
          <w:kern w:val="16"/>
        </w:rPr>
        <w:t>IFT/UC/DG-VER/0</w:t>
      </w:r>
      <w:r w:rsidR="00DA2E71">
        <w:rPr>
          <w:rFonts w:ascii="ITC Avant Garde" w:hAnsi="ITC Avant Garde"/>
          <w:b/>
          <w:kern w:val="16"/>
        </w:rPr>
        <w:t>68</w:t>
      </w:r>
      <w:r w:rsidR="00DA2E71" w:rsidRPr="00C35903">
        <w:rPr>
          <w:rFonts w:ascii="ITC Avant Garde" w:hAnsi="ITC Avant Garde"/>
          <w:b/>
          <w:kern w:val="16"/>
        </w:rPr>
        <w:t>/2017</w:t>
      </w:r>
      <w:r w:rsidR="00DA2E71" w:rsidRPr="00955E3A">
        <w:rPr>
          <w:rFonts w:ascii="ITC Avant Garde" w:hAnsi="ITC Avant Garde"/>
          <w:kern w:val="16"/>
        </w:rPr>
        <w:t xml:space="preserve">, transcurrió del </w:t>
      </w:r>
      <w:r w:rsidR="00DA2E71">
        <w:rPr>
          <w:rFonts w:ascii="ITC Avant Garde" w:hAnsi="ITC Avant Garde"/>
          <w:kern w:val="16"/>
        </w:rPr>
        <w:t>siete al veintisiete</w:t>
      </w:r>
      <w:r w:rsidR="00DA2E71" w:rsidRPr="00955E3A">
        <w:rPr>
          <w:rFonts w:ascii="ITC Avant Garde" w:hAnsi="ITC Avant Garde"/>
          <w:kern w:val="16"/>
        </w:rPr>
        <w:t xml:space="preserve"> de abril del dos mil diecisiete, </w:t>
      </w:r>
      <w:r w:rsidR="00DA2E71" w:rsidRPr="007D5861">
        <w:rPr>
          <w:rFonts w:ascii="ITC Avant Garde" w:hAnsi="ITC Avant Garde"/>
          <w:kern w:val="16"/>
        </w:rPr>
        <w:t xml:space="preserve">ambos plazos sin </w:t>
      </w:r>
      <w:r w:rsidR="00DA2E71" w:rsidRPr="00955E3A">
        <w:rPr>
          <w:rFonts w:ascii="ITC Avant Garde" w:hAnsi="ITC Avant Garde"/>
          <w:kern w:val="16"/>
        </w:rPr>
        <w:t>considerar los días</w:t>
      </w:r>
      <w:r w:rsidR="00DA2E71">
        <w:rPr>
          <w:rFonts w:ascii="ITC Avant Garde" w:hAnsi="ITC Avant Garde"/>
          <w:kern w:val="16"/>
        </w:rPr>
        <w:t xml:space="preserve"> ocho, nueve, diez, once, doce, trece, catorce, quince, dieciséis,</w:t>
      </w:r>
    </w:p>
    <w:p w14:paraId="24E1780B" w14:textId="71E4422B" w:rsidR="007E739E" w:rsidRDefault="00DA2E71" w:rsidP="00154E07">
      <w:pPr>
        <w:pStyle w:val="Textoindependiente"/>
        <w:spacing w:after="0" w:line="360" w:lineRule="auto"/>
        <w:jc w:val="both"/>
        <w:rPr>
          <w:rFonts w:ascii="ITC Avant Garde" w:hAnsi="ITC Avant Garde" w:cs="Tahoma"/>
        </w:rPr>
      </w:pPr>
      <w:r>
        <w:rPr>
          <w:rFonts w:ascii="ITC Avant Garde" w:hAnsi="ITC Avant Garde"/>
          <w:kern w:val="16"/>
        </w:rPr>
        <w:lastRenderedPageBreak/>
        <w:t xml:space="preserve">veintidós y veintitrés </w:t>
      </w:r>
      <w:r w:rsidRPr="00955E3A">
        <w:rPr>
          <w:rFonts w:ascii="ITC Avant Garde" w:hAnsi="ITC Avant Garde"/>
          <w:kern w:val="16"/>
        </w:rPr>
        <w:t>de abril del dos mil diecisiete, por ser sábados</w:t>
      </w:r>
      <w:r>
        <w:rPr>
          <w:rFonts w:ascii="ITC Avant Garde" w:hAnsi="ITC Avant Garde"/>
          <w:kern w:val="16"/>
        </w:rPr>
        <w:t>,</w:t>
      </w:r>
      <w:r w:rsidRPr="00955E3A">
        <w:rPr>
          <w:rFonts w:ascii="ITC Avant Garde" w:hAnsi="ITC Avant Garde"/>
          <w:kern w:val="16"/>
        </w:rPr>
        <w:t xml:space="preserve"> domingos</w:t>
      </w:r>
      <w:r>
        <w:rPr>
          <w:rFonts w:ascii="ITC Avant Garde" w:hAnsi="ITC Avant Garde"/>
          <w:kern w:val="16"/>
        </w:rPr>
        <w:t xml:space="preserve"> y días inhábiles</w:t>
      </w:r>
      <w:r w:rsidRPr="00955E3A">
        <w:rPr>
          <w:rFonts w:ascii="ITC Avant Garde" w:hAnsi="ITC Avant Garde"/>
          <w:kern w:val="16"/>
        </w:rPr>
        <w:t xml:space="preserve">, en términos del artículo 28 de la </w:t>
      </w:r>
      <w:r w:rsidRPr="00B558C4">
        <w:rPr>
          <w:rFonts w:ascii="ITC Avant Garde" w:hAnsi="ITC Avant Garde" w:cs="Tahoma"/>
        </w:rPr>
        <w:t>Ley Federal d</w:t>
      </w:r>
      <w:r>
        <w:rPr>
          <w:rFonts w:ascii="ITC Avant Garde" w:hAnsi="ITC Avant Garde" w:cs="Tahoma"/>
        </w:rPr>
        <w:t>e Procedimiento Administrativo (</w:t>
      </w:r>
      <w:r w:rsidRPr="00E5520E">
        <w:rPr>
          <w:rFonts w:ascii="ITC Avant Garde" w:hAnsi="ITC Avant Garde"/>
        </w:rPr>
        <w:t>en adelante</w:t>
      </w:r>
      <w:r>
        <w:rPr>
          <w:rFonts w:ascii="ITC Avant Garde" w:hAnsi="ITC Avant Garde"/>
        </w:rPr>
        <w:t xml:space="preserve"> “</w:t>
      </w:r>
      <w:r w:rsidRPr="00E5520E">
        <w:rPr>
          <w:rFonts w:ascii="ITC Avant Garde" w:hAnsi="ITC Avant Garde"/>
          <w:b/>
        </w:rPr>
        <w:t>LFPA</w:t>
      </w:r>
      <w:r>
        <w:rPr>
          <w:rFonts w:ascii="ITC Avant Garde" w:hAnsi="ITC Avant Garde"/>
          <w:b/>
        </w:rPr>
        <w:t>”</w:t>
      </w:r>
      <w:r>
        <w:rPr>
          <w:rFonts w:ascii="ITC Avant Garde" w:hAnsi="ITC Avant Garde"/>
        </w:rPr>
        <w:t>)</w:t>
      </w:r>
      <w:r>
        <w:rPr>
          <w:rFonts w:ascii="ITC Avant Garde" w:hAnsi="ITC Avant Garde"/>
          <w:b/>
          <w:kern w:val="16"/>
        </w:rPr>
        <w:t xml:space="preserve"> </w:t>
      </w:r>
      <w:r>
        <w:rPr>
          <w:rFonts w:ascii="ITC Avant Garde" w:hAnsi="ITC Avant Garde"/>
          <w:kern w:val="16"/>
        </w:rPr>
        <w:t xml:space="preserve">y </w:t>
      </w:r>
      <w:r w:rsidRPr="007D5861">
        <w:rPr>
          <w:rFonts w:ascii="ITC Avant Garde" w:hAnsi="ITC Avant Garde"/>
          <w:kern w:val="16"/>
        </w:rPr>
        <w:t>del “</w:t>
      </w:r>
      <w:r w:rsidRPr="007D5861">
        <w:rPr>
          <w:rFonts w:ascii="ITC Avant Garde" w:hAnsi="ITC Avant Garde"/>
          <w:i/>
          <w:lang w:val="es-ES"/>
        </w:rPr>
        <w:t>ACUERDO mediante el cual el Pleno del Instituto Federal de Telecomunicaciones aprueba su calendario anual de sesiones ordinarias y el calendario anual de labores para el año 2017 y principios de 2018</w:t>
      </w:r>
      <w:r w:rsidRPr="007D5861">
        <w:rPr>
          <w:rFonts w:ascii="ITC Avant Garde" w:hAnsi="ITC Avant Garde"/>
          <w:lang w:val="es-ES"/>
        </w:rPr>
        <w:t xml:space="preserve">”, publicado en el </w:t>
      </w:r>
      <w:r w:rsidR="00C96E51">
        <w:rPr>
          <w:rFonts w:ascii="ITC Avant Garde" w:hAnsi="ITC Avant Garde"/>
          <w:lang w:val="es-ES"/>
        </w:rPr>
        <w:t>Diario Oficial de la Federación, (en lo sucesivo “</w:t>
      </w:r>
      <w:r w:rsidRPr="00EA6C45">
        <w:rPr>
          <w:rFonts w:ascii="ITC Avant Garde" w:hAnsi="ITC Avant Garde"/>
          <w:b/>
          <w:lang w:val="es-ES"/>
        </w:rPr>
        <w:t>DOF</w:t>
      </w:r>
      <w:r w:rsidR="00C96E51">
        <w:rPr>
          <w:rFonts w:ascii="ITC Avant Garde" w:hAnsi="ITC Avant Garde"/>
          <w:lang w:val="es-ES"/>
        </w:rPr>
        <w:t>”)</w:t>
      </w:r>
      <w:r w:rsidRPr="007D5861">
        <w:rPr>
          <w:rFonts w:ascii="ITC Avant Garde" w:hAnsi="ITC Avant Garde"/>
          <w:lang w:val="es-ES"/>
        </w:rPr>
        <w:t xml:space="preserve"> el </w:t>
      </w:r>
      <w:r w:rsidR="008965B3">
        <w:rPr>
          <w:rFonts w:ascii="ITC Avant Garde" w:hAnsi="ITC Avant Garde"/>
          <w:lang w:val="es-ES"/>
        </w:rPr>
        <w:t>veintiuno</w:t>
      </w:r>
      <w:r w:rsidRPr="007D5861">
        <w:rPr>
          <w:rFonts w:ascii="ITC Avant Garde" w:hAnsi="ITC Avant Garde"/>
          <w:lang w:val="es-ES"/>
        </w:rPr>
        <w:t xml:space="preserve"> de diciembre de </w:t>
      </w:r>
      <w:r w:rsidR="008965B3">
        <w:rPr>
          <w:rFonts w:ascii="ITC Avant Garde" w:hAnsi="ITC Avant Garde"/>
          <w:lang w:val="es-ES"/>
        </w:rPr>
        <w:t>dos mil dieciséis</w:t>
      </w:r>
      <w:r w:rsidR="003B01F0">
        <w:rPr>
          <w:rFonts w:ascii="ITC Avant Garde" w:hAnsi="ITC Avant Garde" w:cs="Tahoma"/>
        </w:rPr>
        <w:t>.</w:t>
      </w:r>
    </w:p>
    <w:p w14:paraId="088B62AF" w14:textId="77777777" w:rsidR="007E739E" w:rsidRDefault="00C96E51" w:rsidP="00154E07">
      <w:pPr>
        <w:pStyle w:val="Textoindependiente"/>
        <w:spacing w:after="0" w:line="360" w:lineRule="auto"/>
        <w:jc w:val="both"/>
        <w:rPr>
          <w:rFonts w:ascii="ITC Avant Garde" w:hAnsi="ITC Avant Garde"/>
        </w:rPr>
      </w:pPr>
      <w:r>
        <w:rPr>
          <w:rFonts w:ascii="ITC Avant Garde" w:hAnsi="ITC Avant Garde" w:cs="Tahoma"/>
          <w:b/>
        </w:rPr>
        <w:t>SEXTO.</w:t>
      </w:r>
      <w:r w:rsidR="003B01F0">
        <w:rPr>
          <w:rFonts w:ascii="ITC Avant Garde" w:hAnsi="ITC Avant Garde" w:cs="Tahoma"/>
        </w:rPr>
        <w:t xml:space="preserve"> </w:t>
      </w:r>
      <w:r w:rsidR="003B01F0" w:rsidRPr="003B01F0">
        <w:rPr>
          <w:rFonts w:ascii="ITC Avant Garde" w:hAnsi="ITC Avant Garde" w:cs="Tahoma"/>
        </w:rPr>
        <w:t xml:space="preserve">El </w:t>
      </w:r>
      <w:r w:rsidR="00F35802" w:rsidRPr="006D5ED1">
        <w:rPr>
          <w:rFonts w:ascii="ITC Avant Garde" w:hAnsi="ITC Avant Garde"/>
          <w:kern w:val="16"/>
        </w:rPr>
        <w:t xml:space="preserve">veintiséis </w:t>
      </w:r>
      <w:r w:rsidR="00F35802" w:rsidRPr="006D5ED1">
        <w:rPr>
          <w:rFonts w:ascii="ITC Avant Garde" w:hAnsi="ITC Avant Garde"/>
        </w:rPr>
        <w:t>de abril de dos mil diecisiete</w:t>
      </w:r>
      <w:r w:rsidR="00F35802" w:rsidRPr="006D5ED1">
        <w:rPr>
          <w:rFonts w:ascii="ITC Avant Garde" w:hAnsi="ITC Avant Garde"/>
          <w:lang w:val="es-ES"/>
        </w:rPr>
        <w:t xml:space="preserve">, </w:t>
      </w:r>
      <w:r w:rsidR="00F35802" w:rsidRPr="006D5ED1">
        <w:rPr>
          <w:rFonts w:ascii="ITC Avant Garde" w:hAnsi="ITC Avant Garde"/>
          <w:b/>
        </w:rPr>
        <w:t>GEOVANNIE GUILLERMO REYES MEJÍA</w:t>
      </w:r>
      <w:r w:rsidR="00F35802" w:rsidRPr="006D5ED1">
        <w:rPr>
          <w:rFonts w:ascii="ITC Avant Garde" w:hAnsi="ITC Avant Garde"/>
          <w:b/>
          <w:lang w:val="es-ES"/>
        </w:rPr>
        <w:t xml:space="preserve">, </w:t>
      </w:r>
      <w:r w:rsidR="00F35802" w:rsidRPr="006D5ED1">
        <w:rPr>
          <w:rFonts w:ascii="ITC Avant Garde" w:hAnsi="ITC Avant Garde"/>
          <w:lang w:val="es-ES"/>
        </w:rPr>
        <w:t xml:space="preserve">en su carácter de administrador único de </w:t>
      </w:r>
      <w:r>
        <w:rPr>
          <w:rFonts w:ascii="ITC Avant Garde" w:hAnsi="ITC Avant Garde"/>
          <w:b/>
        </w:rPr>
        <w:t>MEGAMOBILE</w:t>
      </w:r>
      <w:r w:rsidR="00F35802" w:rsidRPr="006D5ED1">
        <w:rPr>
          <w:rFonts w:ascii="ITC Avant Garde" w:hAnsi="ITC Avant Garde"/>
          <w:lang w:val="es-ES"/>
        </w:rPr>
        <w:t xml:space="preserve">, </w:t>
      </w:r>
      <w:r w:rsidR="00F35802" w:rsidRPr="006D5ED1">
        <w:rPr>
          <w:rFonts w:ascii="ITC Avant Garde" w:hAnsi="ITC Avant Garde" w:cs="Tahoma"/>
        </w:rPr>
        <w:t xml:space="preserve">formuló diversas manifestaciones en relación con las </w:t>
      </w:r>
      <w:r w:rsidR="00F35802" w:rsidRPr="006D5ED1">
        <w:rPr>
          <w:rFonts w:ascii="ITC Avant Garde" w:hAnsi="ITC Avant Garde"/>
          <w:lang w:val="es-ES"/>
        </w:rPr>
        <w:t xml:space="preserve">Actas de Verificación Ordinarias </w:t>
      </w:r>
      <w:r w:rsidR="00F35802" w:rsidRPr="006D5ED1">
        <w:rPr>
          <w:rFonts w:ascii="ITC Avant Garde" w:hAnsi="ITC Avant Garde"/>
          <w:b/>
          <w:lang w:val="es-ES"/>
        </w:rPr>
        <w:t xml:space="preserve">IFT/UC/DG-VER/073/2017 </w:t>
      </w:r>
      <w:r w:rsidR="00F35802" w:rsidRPr="006D5ED1">
        <w:rPr>
          <w:rFonts w:ascii="ITC Avant Garde" w:hAnsi="ITC Avant Garde"/>
          <w:lang w:val="es-ES"/>
        </w:rPr>
        <w:t xml:space="preserve">e </w:t>
      </w:r>
      <w:r w:rsidR="00F35802" w:rsidRPr="006D5ED1">
        <w:rPr>
          <w:rFonts w:ascii="ITC Avant Garde" w:hAnsi="ITC Avant Garde"/>
          <w:b/>
          <w:lang w:val="es-ES"/>
        </w:rPr>
        <w:t>IFT/UC/DG-VER/068/2017</w:t>
      </w:r>
      <w:r w:rsidR="00F35802" w:rsidRPr="006D5ED1">
        <w:rPr>
          <w:rFonts w:ascii="ITC Avant Garde" w:hAnsi="ITC Avant Garde" w:cs="Tahoma"/>
        </w:rPr>
        <w:t xml:space="preserve"> y ofreció las pruebas que consideró pertinentes</w:t>
      </w:r>
      <w:r w:rsidR="00F06E34">
        <w:rPr>
          <w:rFonts w:ascii="ITC Avant Garde" w:hAnsi="ITC Avant Garde"/>
          <w:kern w:val="16"/>
        </w:rPr>
        <w:t xml:space="preserve">, mismas que fueron tomadas en cuenta por la </w:t>
      </w:r>
      <w:r w:rsidR="00F06E34" w:rsidRPr="00037D7B">
        <w:rPr>
          <w:rFonts w:ascii="ITC Avant Garde" w:hAnsi="ITC Avant Garde"/>
          <w:b/>
          <w:kern w:val="16"/>
        </w:rPr>
        <w:t>DGV</w:t>
      </w:r>
      <w:r w:rsidR="00F06E34">
        <w:rPr>
          <w:rFonts w:ascii="ITC Avant Garde" w:hAnsi="ITC Avant Garde"/>
          <w:kern w:val="16"/>
        </w:rPr>
        <w:t xml:space="preserve"> al momento de emitir la propuesta de inicio del procedimiento administrativo sancionatorio en el que se actúa.</w:t>
      </w:r>
    </w:p>
    <w:p w14:paraId="7D3E6BF5" w14:textId="77777777" w:rsidR="007E739E" w:rsidRDefault="00C96E51" w:rsidP="00795825">
      <w:pPr>
        <w:pStyle w:val="Textoindependiente"/>
        <w:spacing w:after="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SÉPTIMO</w:t>
      </w:r>
      <w:r w:rsidR="00CB4912" w:rsidRPr="007607D0">
        <w:rPr>
          <w:rFonts w:ascii="ITC Avant Garde" w:eastAsia="Times New Roman" w:hAnsi="ITC Avant Garde"/>
          <w:bCs/>
          <w:color w:val="000000"/>
          <w:lang w:eastAsia="es-MX"/>
        </w:rPr>
        <w:t xml:space="preserve">. </w:t>
      </w:r>
      <w:r w:rsidR="00333DD5">
        <w:rPr>
          <w:rFonts w:ascii="ITC Avant Garde" w:hAnsi="ITC Avant Garde"/>
        </w:rPr>
        <w:t>M</w:t>
      </w:r>
      <w:r w:rsidR="00333DD5" w:rsidRPr="0094682B">
        <w:rPr>
          <w:rFonts w:ascii="ITC Avant Garde" w:hAnsi="ITC Avant Garde"/>
        </w:rPr>
        <w:t xml:space="preserve">ediante oficio </w:t>
      </w:r>
      <w:r w:rsidR="00566041" w:rsidRPr="00FD6A18">
        <w:rPr>
          <w:rFonts w:ascii="ITC Avant Garde" w:hAnsi="ITC Avant Garde"/>
          <w:b/>
        </w:rPr>
        <w:t>IFT/225/UC/DG-VER/1</w:t>
      </w:r>
      <w:r w:rsidR="00566041">
        <w:rPr>
          <w:rFonts w:ascii="ITC Avant Garde" w:hAnsi="ITC Avant Garde"/>
          <w:b/>
        </w:rPr>
        <w:t>703</w:t>
      </w:r>
      <w:r w:rsidR="00566041" w:rsidRPr="00FD6A18">
        <w:rPr>
          <w:rFonts w:ascii="ITC Avant Garde" w:hAnsi="ITC Avant Garde"/>
          <w:b/>
        </w:rPr>
        <w:t>/2017</w:t>
      </w:r>
      <w:r w:rsidR="00566041" w:rsidRPr="00E106EF">
        <w:rPr>
          <w:rFonts w:ascii="ITC Avant Garde" w:hAnsi="ITC Avant Garde"/>
        </w:rPr>
        <w:t xml:space="preserve"> de </w:t>
      </w:r>
      <w:r w:rsidR="00566041">
        <w:rPr>
          <w:rFonts w:ascii="ITC Avant Garde" w:hAnsi="ITC Avant Garde"/>
        </w:rPr>
        <w:t>cuatro de septiembre</w:t>
      </w:r>
      <w:r w:rsidR="00566041" w:rsidRPr="00E106EF">
        <w:rPr>
          <w:rFonts w:ascii="ITC Avant Garde" w:hAnsi="ITC Avant Garde"/>
        </w:rPr>
        <w:t xml:space="preserve"> de dos mil diecisiete</w:t>
      </w:r>
      <w:r w:rsidR="00333DD5" w:rsidRPr="0094682B">
        <w:rPr>
          <w:rFonts w:ascii="ITC Avant Garde" w:hAnsi="ITC Avant Garde"/>
        </w:rPr>
        <w:t>, la</w:t>
      </w:r>
      <w:r w:rsidR="00333DD5" w:rsidRPr="00154E07">
        <w:rPr>
          <w:rFonts w:ascii="ITC Avant Garde" w:hAnsi="ITC Avant Garde"/>
          <w:b/>
        </w:rPr>
        <w:t xml:space="preserve"> D</w:t>
      </w:r>
      <w:r w:rsidR="00154E07" w:rsidRPr="00154E07">
        <w:rPr>
          <w:rFonts w:ascii="ITC Avant Garde" w:hAnsi="ITC Avant Garde"/>
          <w:b/>
        </w:rPr>
        <w:t>GV</w:t>
      </w:r>
      <w:r w:rsidR="00333DD5" w:rsidRPr="0094682B">
        <w:rPr>
          <w:rFonts w:ascii="ITC Avant Garde" w:hAnsi="ITC Avant Garde"/>
        </w:rPr>
        <w:t xml:space="preserve"> dependiente de la Unidad de Cumplimiento </w:t>
      </w:r>
      <w:r w:rsidR="007C6DFD" w:rsidRPr="00D851B0">
        <w:rPr>
          <w:rFonts w:ascii="ITC Avant Garde" w:eastAsia="Times New Roman" w:hAnsi="ITC Avant Garde"/>
          <w:bCs/>
          <w:color w:val="000000"/>
          <w:lang w:eastAsia="es-MX"/>
        </w:rPr>
        <w:t xml:space="preserve">del </w:t>
      </w:r>
      <w:r w:rsidR="007C6DFD">
        <w:rPr>
          <w:rFonts w:ascii="ITC Avant Garde" w:eastAsia="Times New Roman" w:hAnsi="ITC Avant Garde"/>
          <w:b/>
          <w:bCs/>
          <w:color w:val="000000"/>
          <w:lang w:eastAsia="es-MX"/>
        </w:rPr>
        <w:t xml:space="preserve">IFT </w:t>
      </w:r>
      <w:r w:rsidR="00333DD5" w:rsidRPr="0094682B">
        <w:rPr>
          <w:rFonts w:ascii="ITC Avant Garde" w:hAnsi="ITC Avant Garde"/>
        </w:rPr>
        <w:t xml:space="preserve">remitió </w:t>
      </w:r>
      <w:r w:rsidR="007C6DFD">
        <w:rPr>
          <w:rFonts w:ascii="ITC Avant Garde" w:hAnsi="ITC Avant Garde"/>
        </w:rPr>
        <w:t>un</w:t>
      </w:r>
      <w:r w:rsidR="00037D7B">
        <w:rPr>
          <w:rFonts w:ascii="ITC Avant Garde" w:hAnsi="ITC Avant Garde"/>
        </w:rPr>
        <w:t>a</w:t>
      </w:r>
      <w:r w:rsidR="00795825">
        <w:rPr>
          <w:rFonts w:ascii="ITC Avant Garde" w:hAnsi="ITC Avant Garde"/>
        </w:rPr>
        <w:t xml:space="preserve"> </w:t>
      </w:r>
      <w:r w:rsidR="00A6341E" w:rsidRPr="00A6341E">
        <w:rPr>
          <w:rFonts w:ascii="ITC Avant Garde" w:eastAsia="Times New Roman" w:hAnsi="ITC Avant Garde"/>
          <w:bCs/>
          <w:i/>
          <w:color w:val="000000"/>
          <w:lang w:eastAsia="es-MX"/>
        </w:rPr>
        <w:t>“</w:t>
      </w:r>
      <w:r w:rsidR="00F11429" w:rsidRPr="00F11429">
        <w:rPr>
          <w:rFonts w:ascii="ITC Avant Garde" w:eastAsia="Times New Roman" w:hAnsi="ITC Avant Garde"/>
          <w:bCs/>
          <w:i/>
          <w:color w:val="000000"/>
          <w:lang w:eastAsia="es-MX"/>
        </w:rPr>
        <w:t>PROPUESTA QUE FORMULA LA DIRECCIÓN GENERAL DE VERIFICACIÓN A LA DIRECCIÓN GENERAL DE SANCIONES A EFECTO DE QUE SE INICIE EL PROCEDIMIENTO ADMINISTRATIVO DE IMPOSICIÓN DE SANCI</w:t>
      </w:r>
      <w:r w:rsidR="001D30C4">
        <w:rPr>
          <w:rFonts w:ascii="ITC Avant Garde" w:eastAsia="Times New Roman" w:hAnsi="ITC Avant Garde"/>
          <w:bCs/>
          <w:i/>
          <w:color w:val="000000"/>
          <w:lang w:eastAsia="es-MX"/>
        </w:rPr>
        <w:t>Ó</w:t>
      </w:r>
      <w:r w:rsidR="00F11429" w:rsidRPr="00F11429">
        <w:rPr>
          <w:rFonts w:ascii="ITC Avant Garde" w:eastAsia="Times New Roman" w:hAnsi="ITC Avant Garde"/>
          <w:bCs/>
          <w:i/>
          <w:color w:val="000000"/>
          <w:lang w:eastAsia="es-MX"/>
        </w:rPr>
        <w:t>N</w:t>
      </w:r>
      <w:r w:rsidR="001D30C4">
        <w:rPr>
          <w:rFonts w:ascii="ITC Avant Garde" w:eastAsia="Times New Roman" w:hAnsi="ITC Avant Garde"/>
          <w:bCs/>
          <w:i/>
          <w:color w:val="000000"/>
          <w:lang w:eastAsia="es-MX"/>
        </w:rPr>
        <w:t xml:space="preserve"> </w:t>
      </w:r>
      <w:r w:rsidR="00F11429" w:rsidRPr="00F11429">
        <w:rPr>
          <w:rFonts w:ascii="ITC Avant Garde" w:eastAsia="Times New Roman" w:hAnsi="ITC Avant Garde"/>
          <w:bCs/>
          <w:i/>
          <w:color w:val="000000"/>
          <w:lang w:eastAsia="es-MX"/>
        </w:rPr>
        <w:t xml:space="preserve">EN CONTRA DE </w:t>
      </w:r>
      <w:r w:rsidR="00F11429" w:rsidRPr="00F11429">
        <w:rPr>
          <w:rFonts w:ascii="ITC Avant Garde" w:hAnsi="ITC Avant Garde"/>
          <w:i/>
        </w:rPr>
        <w:t xml:space="preserve">MEGAMOBILE, S.A. DE C.V. Y/O </w:t>
      </w:r>
      <w:r w:rsidR="001D30C4">
        <w:rPr>
          <w:rFonts w:ascii="ITC Avant Garde" w:hAnsi="ITC Avant Garde"/>
          <w:i/>
        </w:rPr>
        <w:t xml:space="preserve">EL C. </w:t>
      </w:r>
      <w:r w:rsidR="00F11429" w:rsidRPr="00F11429">
        <w:rPr>
          <w:rFonts w:ascii="ITC Avant Garde" w:hAnsi="ITC Avant Garde"/>
          <w:i/>
        </w:rPr>
        <w:t>GEOVANNIE GUILLERMO REYES MEJÍA</w:t>
      </w:r>
      <w:r w:rsidR="001D30C4">
        <w:rPr>
          <w:rFonts w:ascii="ITC Avant Garde" w:eastAsia="Times New Roman" w:hAnsi="ITC Avant Garde"/>
          <w:bCs/>
          <w:i/>
          <w:color w:val="000000"/>
          <w:lang w:eastAsia="es-MX"/>
        </w:rPr>
        <w:t>;</w:t>
      </w:r>
      <w:r w:rsidR="00F11429" w:rsidRPr="00F11429">
        <w:rPr>
          <w:rFonts w:ascii="ITC Avant Garde" w:eastAsia="Times New Roman" w:hAnsi="ITC Avant Garde"/>
          <w:bCs/>
          <w:i/>
          <w:color w:val="000000"/>
          <w:lang w:eastAsia="es-MX"/>
        </w:rPr>
        <w:t xml:space="preserve"> POR EL PROBABLE INCUMPLIMIENTO A LO ESTABLECIDO EN LOS ARTÍCULOS 66 Y 170, FRACCIÓN I Y LA ACTUALIZACIÓN DE LA HIPÓTESIS NORMATIVA PREVISTA Y SANCIONADA EN EL DIVERSO 305, NUMERALES TODOS DE LA LEY FEDERAL DE TELECOMUNICACIONES Y RADIODIFUSIÓN, DERIVADO DE LAS VISITAS DE INSPECCIÓN Y VERIFICACIÓN CONTENIDAS EN LAS ACTA</w:t>
      </w:r>
      <w:r w:rsidR="009E3B91">
        <w:rPr>
          <w:rFonts w:ascii="ITC Avant Garde" w:eastAsia="Times New Roman" w:hAnsi="ITC Avant Garde"/>
          <w:bCs/>
          <w:i/>
          <w:color w:val="000000"/>
          <w:lang w:eastAsia="es-MX"/>
        </w:rPr>
        <w:t>S</w:t>
      </w:r>
      <w:r w:rsidR="00F11429" w:rsidRPr="00F11429">
        <w:rPr>
          <w:rFonts w:ascii="ITC Avant Garde" w:eastAsia="Times New Roman" w:hAnsi="ITC Avant Garde"/>
          <w:bCs/>
          <w:i/>
          <w:color w:val="000000"/>
          <w:lang w:eastAsia="es-MX"/>
        </w:rPr>
        <w:t xml:space="preserve"> DE VERIFICACIÓN ORDINARIAS </w:t>
      </w:r>
      <w:r w:rsidR="00F11429" w:rsidRPr="00F11429">
        <w:rPr>
          <w:rFonts w:ascii="ITC Avant Garde" w:hAnsi="ITC Avant Garde" w:cs="Calibri"/>
          <w:bCs/>
          <w:i/>
        </w:rPr>
        <w:t>IFT/UC/DG-VER/068/2017, E IFT/UC/DG-VER/073/2017</w:t>
      </w:r>
      <w:r w:rsidR="001D30C4">
        <w:rPr>
          <w:rFonts w:ascii="ITC Avant Garde" w:hAnsi="ITC Avant Garde" w:cs="Calibri"/>
          <w:bCs/>
          <w:i/>
        </w:rPr>
        <w:t>”</w:t>
      </w:r>
      <w:r w:rsidR="00F11429">
        <w:rPr>
          <w:rFonts w:ascii="ITC Avant Garde" w:hAnsi="ITC Avant Garde" w:cs="Calibri"/>
          <w:bCs/>
          <w:i/>
        </w:rPr>
        <w:t>.</w:t>
      </w:r>
    </w:p>
    <w:p w14:paraId="1309E7D2" w14:textId="77777777" w:rsidR="00B271C9" w:rsidRDefault="00ED6062" w:rsidP="00F04CDE">
      <w:pPr>
        <w:pStyle w:val="Textoindependiente"/>
        <w:spacing w:after="0" w:line="360" w:lineRule="auto"/>
        <w:jc w:val="both"/>
        <w:rPr>
          <w:rFonts w:ascii="ITC Avant Garde" w:hAnsi="ITC Avant Garde" w:cs="Arial"/>
          <w:bCs/>
          <w:kern w:val="16"/>
        </w:rPr>
        <w:sectPr w:rsidR="00B271C9" w:rsidSect="004550D5">
          <w:headerReference w:type="default" r:id="rId16"/>
          <w:pgSz w:w="12240" w:h="15840"/>
          <w:pgMar w:top="1985" w:right="1418" w:bottom="1418" w:left="1418" w:header="709" w:footer="278" w:gutter="0"/>
          <w:cols w:space="708"/>
          <w:docGrid w:linePitch="360"/>
        </w:sectPr>
      </w:pPr>
      <w:r w:rsidRPr="00112D5A">
        <w:rPr>
          <w:rFonts w:ascii="ITC Avant Garde" w:hAnsi="ITC Avant Garde"/>
        </w:rPr>
        <w:t xml:space="preserve">Lo anterior, en virtud de que del análisis a las </w:t>
      </w:r>
      <w:r w:rsidRPr="00112D5A">
        <w:rPr>
          <w:rFonts w:ascii="ITC Avant Garde" w:hAnsi="ITC Avant Garde" w:cs="Arial"/>
          <w:bCs/>
          <w:kern w:val="16"/>
        </w:rPr>
        <w:t xml:space="preserve">constancias que obran en los expedientes formados con motivo de las Actas de Verificación Ordinarias </w:t>
      </w:r>
      <w:r w:rsidRPr="00112D5A">
        <w:rPr>
          <w:rFonts w:ascii="ITC Avant Garde" w:hAnsi="ITC Avant Garde" w:cs="Arial"/>
          <w:b/>
          <w:bCs/>
          <w:kern w:val="16"/>
        </w:rPr>
        <w:t>IFT/UC/DG-VER/068/2017</w:t>
      </w:r>
      <w:r w:rsidRPr="00112D5A">
        <w:rPr>
          <w:rFonts w:ascii="ITC Avant Garde" w:hAnsi="ITC Avant Garde" w:cs="Arial"/>
          <w:bCs/>
          <w:kern w:val="16"/>
        </w:rPr>
        <w:t xml:space="preserve"> e </w:t>
      </w:r>
      <w:r w:rsidRPr="00112D5A">
        <w:rPr>
          <w:rFonts w:ascii="ITC Avant Garde" w:hAnsi="ITC Avant Garde" w:cs="Arial"/>
          <w:b/>
          <w:bCs/>
          <w:kern w:val="16"/>
        </w:rPr>
        <w:t>IFT/UC/DG-VER/073/2017</w:t>
      </w:r>
      <w:r w:rsidRPr="00112D5A">
        <w:rPr>
          <w:rFonts w:ascii="ITC Avant Garde" w:hAnsi="ITC Avant Garde" w:cs="Arial"/>
          <w:bCs/>
          <w:kern w:val="16"/>
        </w:rPr>
        <w:t xml:space="preserve">, la </w:t>
      </w:r>
      <w:r w:rsidRPr="00112D5A">
        <w:rPr>
          <w:rFonts w:ascii="ITC Avant Garde" w:hAnsi="ITC Avant Garde" w:cs="Arial"/>
          <w:b/>
          <w:bCs/>
          <w:kern w:val="16"/>
        </w:rPr>
        <w:t>DGV</w:t>
      </w:r>
      <w:r w:rsidRPr="00112D5A">
        <w:rPr>
          <w:rFonts w:ascii="ITC Avant Garde" w:hAnsi="ITC Avant Garde" w:cs="Arial"/>
          <w:bCs/>
          <w:kern w:val="16"/>
        </w:rPr>
        <w:t xml:space="preserve"> advirtió que existe identidad en cuanto a: </w:t>
      </w:r>
      <w:r w:rsidRPr="00112D5A">
        <w:rPr>
          <w:rFonts w:ascii="ITC Avant Garde" w:hAnsi="ITC Avant Garde" w:cs="Arial"/>
          <w:b/>
          <w:bCs/>
          <w:kern w:val="16"/>
        </w:rPr>
        <w:t>i)</w:t>
      </w:r>
      <w:r w:rsidRPr="00112D5A">
        <w:rPr>
          <w:rFonts w:ascii="ITC Avant Garde" w:hAnsi="ITC Avant Garde" w:cs="Arial"/>
          <w:bCs/>
          <w:kern w:val="16"/>
        </w:rPr>
        <w:t xml:space="preserve"> </w:t>
      </w:r>
      <w:r w:rsidRPr="00112D5A">
        <w:rPr>
          <w:rFonts w:ascii="ITC Avant Garde" w:hAnsi="ITC Avant Garde"/>
          <w:bCs/>
        </w:rPr>
        <w:t xml:space="preserve">la persona con quien se entendió la visita, </w:t>
      </w:r>
      <w:r w:rsidRPr="00112D5A">
        <w:rPr>
          <w:rFonts w:ascii="ITC Avant Garde" w:hAnsi="ITC Avant Garde"/>
          <w:b/>
          <w:bCs/>
        </w:rPr>
        <w:t>ii)</w:t>
      </w:r>
      <w:r w:rsidRPr="00112D5A">
        <w:rPr>
          <w:rFonts w:ascii="ITC Avant Garde" w:hAnsi="ITC Avant Garde"/>
          <w:bCs/>
        </w:rPr>
        <w:t xml:space="preserve"> la persona moral </w:t>
      </w:r>
      <w:r>
        <w:rPr>
          <w:rFonts w:ascii="ITC Avant Garde" w:hAnsi="ITC Avant Garde"/>
          <w:bCs/>
        </w:rPr>
        <w:t xml:space="preserve">visitada conforme a </w:t>
      </w:r>
      <w:r w:rsidRPr="00112D5A">
        <w:rPr>
          <w:rFonts w:ascii="ITC Avant Garde" w:hAnsi="ITC Avant Garde"/>
          <w:bCs/>
        </w:rPr>
        <w:t xml:space="preserve">las órdenes de visita de verificación, </w:t>
      </w:r>
      <w:r w:rsidRPr="00112D5A">
        <w:rPr>
          <w:rFonts w:ascii="ITC Avant Garde" w:hAnsi="ITC Avant Garde"/>
          <w:b/>
          <w:bCs/>
        </w:rPr>
        <w:t>i</w:t>
      </w:r>
      <w:r w:rsidR="002164BA">
        <w:rPr>
          <w:rFonts w:ascii="ITC Avant Garde" w:hAnsi="ITC Avant Garde"/>
          <w:b/>
          <w:bCs/>
        </w:rPr>
        <w:t>ii</w:t>
      </w:r>
      <w:r w:rsidRPr="00112D5A">
        <w:rPr>
          <w:rFonts w:ascii="ITC Avant Garde" w:hAnsi="ITC Avant Garde"/>
          <w:b/>
          <w:bCs/>
        </w:rPr>
        <w:t>)</w:t>
      </w:r>
      <w:r w:rsidRPr="00112D5A">
        <w:rPr>
          <w:rFonts w:ascii="ITC Avant Garde" w:hAnsi="ITC Avant Garde"/>
          <w:bCs/>
        </w:rPr>
        <w:t xml:space="preserve"> el objeto de la misma, </w:t>
      </w:r>
      <w:r w:rsidR="002164BA" w:rsidRPr="00EA6C45">
        <w:rPr>
          <w:rFonts w:ascii="ITC Avant Garde" w:hAnsi="ITC Avant Garde"/>
          <w:b/>
          <w:bCs/>
        </w:rPr>
        <w:t>i</w:t>
      </w:r>
      <w:r w:rsidRPr="00112D5A">
        <w:rPr>
          <w:rFonts w:ascii="ITC Avant Garde" w:hAnsi="ITC Avant Garde"/>
          <w:b/>
          <w:bCs/>
        </w:rPr>
        <w:t>v)</w:t>
      </w:r>
      <w:r w:rsidRPr="00112D5A">
        <w:rPr>
          <w:rFonts w:ascii="ITC Avant Garde" w:hAnsi="ITC Avant Garde"/>
          <w:bCs/>
        </w:rPr>
        <w:t xml:space="preserve"> las manifestaciones y pruebas aportadas, </w:t>
      </w:r>
      <w:r w:rsidRPr="00112D5A">
        <w:rPr>
          <w:rFonts w:ascii="ITC Avant Garde" w:hAnsi="ITC Avant Garde" w:cs="Arial"/>
          <w:b/>
          <w:bCs/>
          <w:kern w:val="16"/>
        </w:rPr>
        <w:t>v)</w:t>
      </w:r>
      <w:r w:rsidRPr="00112D5A">
        <w:rPr>
          <w:rFonts w:ascii="ITC Avant Garde" w:hAnsi="ITC Avant Garde" w:cs="Arial"/>
          <w:bCs/>
          <w:kern w:val="16"/>
        </w:rPr>
        <w:t xml:space="preserve"> la presunta conducta infractora, así como </w:t>
      </w:r>
      <w:r w:rsidRPr="00112D5A">
        <w:rPr>
          <w:rFonts w:ascii="ITC Avant Garde" w:hAnsi="ITC Avant Garde" w:cs="Arial"/>
          <w:b/>
          <w:bCs/>
          <w:kern w:val="16"/>
        </w:rPr>
        <w:t>vi)</w:t>
      </w:r>
      <w:r w:rsidRPr="00112D5A">
        <w:rPr>
          <w:rFonts w:ascii="ITC Avant Garde" w:hAnsi="ITC Avant Garde" w:cs="Arial"/>
          <w:bCs/>
          <w:kern w:val="16"/>
        </w:rPr>
        <w:t xml:space="preserve"> las causas que motivaron la emisión de la propuesta emitida por la </w:t>
      </w:r>
      <w:r w:rsidRPr="00112D5A">
        <w:rPr>
          <w:rFonts w:ascii="ITC Avant Garde" w:hAnsi="ITC Avant Garde" w:cs="Arial"/>
          <w:b/>
          <w:bCs/>
          <w:kern w:val="16"/>
        </w:rPr>
        <w:t>DGV</w:t>
      </w:r>
      <w:r w:rsidRPr="00112D5A">
        <w:rPr>
          <w:rFonts w:ascii="ITC Avant Garde" w:hAnsi="ITC Avant Garde" w:cs="Arial"/>
          <w:bCs/>
          <w:kern w:val="16"/>
        </w:rPr>
        <w:t>; por lo anterior, al existir una relación conexa</w:t>
      </w:r>
    </w:p>
    <w:p w14:paraId="1ABFDE7D" w14:textId="6012E2AD" w:rsidR="007E739E" w:rsidRDefault="00ED6062" w:rsidP="00F04CDE">
      <w:pPr>
        <w:pStyle w:val="Textoindependiente"/>
        <w:spacing w:after="0" w:line="360" w:lineRule="auto"/>
        <w:jc w:val="both"/>
        <w:rPr>
          <w:rFonts w:ascii="ITC Avant Garde" w:hAnsi="ITC Avant Garde" w:cs="Arial"/>
          <w:bCs/>
          <w:kern w:val="16"/>
        </w:rPr>
      </w:pPr>
      <w:r w:rsidRPr="00112D5A">
        <w:rPr>
          <w:rFonts w:ascii="ITC Avant Garde" w:hAnsi="ITC Avant Garde" w:cs="Arial"/>
          <w:bCs/>
          <w:kern w:val="16"/>
        </w:rPr>
        <w:lastRenderedPageBreak/>
        <w:t>entre sí suficiente</w:t>
      </w:r>
      <w:r w:rsidRPr="00112D5A">
        <w:rPr>
          <w:rFonts w:ascii="ITC Avant Garde" w:hAnsi="ITC Avant Garde"/>
          <w:color w:val="000000"/>
          <w:shd w:val="clear" w:color="auto" w:fill="FFFFFF"/>
        </w:rPr>
        <w:t xml:space="preserve"> o identidad sustancial</w:t>
      </w:r>
      <w:r w:rsidRPr="00112D5A">
        <w:rPr>
          <w:rFonts w:ascii="ITC Avant Garde" w:hAnsi="ITC Avant Garde" w:cs="Arial"/>
          <w:bCs/>
          <w:kern w:val="16"/>
        </w:rPr>
        <w:t xml:space="preserve"> </w:t>
      </w:r>
      <w:r w:rsidRPr="00112D5A">
        <w:rPr>
          <w:rFonts w:ascii="ITC Avant Garde" w:hAnsi="ITC Avant Garde"/>
          <w:color w:val="000000"/>
          <w:shd w:val="clear" w:color="auto" w:fill="FFFFFF"/>
        </w:rPr>
        <w:t>en las actas de mérito,</w:t>
      </w:r>
      <w:r w:rsidRPr="00112D5A">
        <w:rPr>
          <w:rFonts w:ascii="ITC Avant Garde" w:hAnsi="ITC Avant Garde" w:cs="Arial"/>
          <w:bCs/>
          <w:kern w:val="16"/>
        </w:rPr>
        <w:t xml:space="preserve"> y con la finalidad de que se emita una sola resolución en la que se atiendan todas las cuestiones planteadas y dar seguridad jurídica al gobernado, la </w:t>
      </w:r>
      <w:r w:rsidRPr="00112D5A">
        <w:rPr>
          <w:rFonts w:ascii="ITC Avant Garde" w:hAnsi="ITC Avant Garde" w:cs="Arial"/>
          <w:b/>
          <w:bCs/>
          <w:kern w:val="16"/>
        </w:rPr>
        <w:t>DGV</w:t>
      </w:r>
      <w:r w:rsidRPr="00112D5A">
        <w:rPr>
          <w:rFonts w:ascii="ITC Avant Garde" w:hAnsi="ITC Avant Garde" w:cs="Arial"/>
          <w:bCs/>
          <w:kern w:val="16"/>
        </w:rPr>
        <w:t xml:space="preserve"> estimó procedente que las actas de verificación </w:t>
      </w:r>
      <w:r w:rsidRPr="00112D5A">
        <w:rPr>
          <w:rFonts w:ascii="ITC Avant Garde" w:hAnsi="ITC Avant Garde" w:cs="Arial"/>
          <w:b/>
          <w:bCs/>
          <w:kern w:val="16"/>
        </w:rPr>
        <w:t>IFT/UC/DG-VER/068/2017</w:t>
      </w:r>
      <w:r w:rsidRPr="00112D5A">
        <w:rPr>
          <w:rFonts w:ascii="ITC Avant Garde" w:hAnsi="ITC Avant Garde" w:cs="Arial"/>
          <w:bCs/>
          <w:kern w:val="16"/>
        </w:rPr>
        <w:t xml:space="preserve"> e </w:t>
      </w:r>
      <w:r w:rsidRPr="00112D5A">
        <w:rPr>
          <w:rFonts w:ascii="ITC Avant Garde" w:hAnsi="ITC Avant Garde" w:cs="Arial"/>
          <w:b/>
          <w:bCs/>
          <w:kern w:val="16"/>
        </w:rPr>
        <w:t>IFT/UC/DG-VER/073/2017</w:t>
      </w:r>
      <w:r w:rsidRPr="00112D5A">
        <w:rPr>
          <w:rFonts w:ascii="ITC Avant Garde" w:hAnsi="ITC Avant Garde" w:cs="Arial"/>
          <w:bCs/>
          <w:kern w:val="16"/>
        </w:rPr>
        <w:t xml:space="preserve"> </w:t>
      </w:r>
      <w:r>
        <w:rPr>
          <w:rFonts w:ascii="ITC Avant Garde" w:hAnsi="ITC Avant Garde" w:cs="Arial"/>
          <w:bCs/>
          <w:kern w:val="16"/>
        </w:rPr>
        <w:t>fueran</w:t>
      </w:r>
      <w:r w:rsidRPr="00112D5A">
        <w:rPr>
          <w:rFonts w:ascii="ITC Avant Garde" w:hAnsi="ITC Avant Garde" w:cs="Arial"/>
          <w:bCs/>
          <w:kern w:val="16"/>
        </w:rPr>
        <w:t xml:space="preserve"> analizadas en forma conjunta</w:t>
      </w:r>
      <w:r>
        <w:rPr>
          <w:rFonts w:ascii="ITC Avant Garde" w:hAnsi="ITC Avant Garde" w:cs="Arial"/>
          <w:bCs/>
          <w:kern w:val="16"/>
        </w:rPr>
        <w:t>.</w:t>
      </w:r>
    </w:p>
    <w:p w14:paraId="1C9645C2" w14:textId="77777777" w:rsidR="003825FF" w:rsidRDefault="0037508B" w:rsidP="00EA6C45">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OCTAVO</w:t>
      </w:r>
      <w:r w:rsidR="0042082D" w:rsidRPr="007607D0">
        <w:rPr>
          <w:rFonts w:ascii="ITC Avant Garde" w:eastAsia="Times New Roman" w:hAnsi="ITC Avant Garde"/>
          <w:b/>
          <w:bCs/>
          <w:color w:val="000000"/>
          <w:lang w:eastAsia="es-MX"/>
        </w:rPr>
        <w:t xml:space="preserve">. </w:t>
      </w:r>
      <w:r w:rsidR="009A65A4">
        <w:rPr>
          <w:rFonts w:ascii="ITC Avant Garde" w:eastAsia="Times New Roman" w:hAnsi="ITC Avant Garde"/>
          <w:bCs/>
          <w:color w:val="000000"/>
          <w:lang w:eastAsia="es-MX"/>
        </w:rPr>
        <w:t>En virtud de lo anterior, p</w:t>
      </w:r>
      <w:r w:rsidR="00A343FB" w:rsidRPr="007607D0">
        <w:rPr>
          <w:rFonts w:ascii="ITC Avant Garde" w:eastAsia="Times New Roman" w:hAnsi="ITC Avant Garde"/>
          <w:bCs/>
          <w:color w:val="000000"/>
          <w:lang w:eastAsia="es-MX"/>
        </w:rPr>
        <w:t>or acuerdo</w:t>
      </w:r>
      <w:r w:rsidR="00A343FB" w:rsidRPr="007607D0">
        <w:rPr>
          <w:rFonts w:ascii="ITC Avant Garde" w:eastAsia="Times New Roman" w:hAnsi="ITC Avant Garde"/>
          <w:b/>
          <w:bCs/>
          <w:color w:val="000000"/>
          <w:lang w:eastAsia="es-MX"/>
        </w:rPr>
        <w:t xml:space="preserve"> </w:t>
      </w:r>
      <w:r w:rsidR="00A343FB" w:rsidRPr="007607D0">
        <w:rPr>
          <w:rFonts w:ascii="ITC Avant Garde" w:eastAsia="Times New Roman" w:hAnsi="ITC Avant Garde"/>
          <w:bCs/>
          <w:color w:val="000000"/>
          <w:lang w:eastAsia="es-MX"/>
        </w:rPr>
        <w:t xml:space="preserve">de </w:t>
      </w:r>
      <w:r w:rsidR="00F62970" w:rsidRPr="00F62970">
        <w:rPr>
          <w:rFonts w:ascii="ITC Avant Garde" w:eastAsia="Times New Roman" w:hAnsi="ITC Avant Garde"/>
          <w:bCs/>
          <w:color w:val="000000"/>
          <w:lang w:eastAsia="es-MX"/>
        </w:rPr>
        <w:t>ocho de septiembre de dos mil diecisiete</w:t>
      </w:r>
      <w:r w:rsidR="005428F7">
        <w:rPr>
          <w:rFonts w:ascii="ITC Avant Garde" w:eastAsia="Times New Roman" w:hAnsi="ITC Avant Garde"/>
          <w:bCs/>
          <w:color w:val="000000"/>
          <w:lang w:eastAsia="es-MX"/>
        </w:rPr>
        <w:t xml:space="preserve">, </w:t>
      </w:r>
      <w:r w:rsidR="009A65A4">
        <w:rPr>
          <w:rFonts w:ascii="ITC Avant Garde" w:eastAsia="Times New Roman" w:hAnsi="ITC Avant Garde"/>
          <w:bCs/>
          <w:color w:val="000000"/>
          <w:lang w:eastAsia="es-MX"/>
        </w:rPr>
        <w:t xml:space="preserve">este Instituto por conducto del Titular </w:t>
      </w:r>
      <w:r w:rsidR="00A343FB" w:rsidRPr="007607D0">
        <w:rPr>
          <w:rFonts w:ascii="ITC Avant Garde" w:eastAsia="Times New Roman" w:hAnsi="ITC Avant Garde"/>
          <w:bCs/>
          <w:color w:val="000000"/>
          <w:lang w:eastAsia="es-MX"/>
        </w:rPr>
        <w:t xml:space="preserve">de </w:t>
      </w:r>
      <w:r w:rsidR="009A65A4">
        <w:rPr>
          <w:rFonts w:ascii="ITC Avant Garde" w:eastAsia="Times New Roman" w:hAnsi="ITC Avant Garde"/>
          <w:bCs/>
          <w:color w:val="000000"/>
          <w:lang w:eastAsia="es-MX"/>
        </w:rPr>
        <w:t xml:space="preserve">la </w:t>
      </w:r>
      <w:r w:rsidR="00A343FB" w:rsidRPr="007607D0">
        <w:rPr>
          <w:rFonts w:ascii="ITC Avant Garde" w:eastAsia="Times New Roman" w:hAnsi="ITC Avant Garde"/>
          <w:bCs/>
          <w:color w:val="000000"/>
          <w:lang w:eastAsia="es-MX"/>
        </w:rPr>
        <w:t xml:space="preserve">Unidad de </w:t>
      </w:r>
      <w:r w:rsidR="00CF5115">
        <w:rPr>
          <w:rFonts w:ascii="ITC Avant Garde" w:eastAsia="Times New Roman" w:hAnsi="ITC Avant Garde"/>
          <w:bCs/>
          <w:color w:val="000000"/>
          <w:lang w:eastAsia="es-MX"/>
        </w:rPr>
        <w:t>Cumplimiento</w:t>
      </w:r>
      <w:r w:rsidR="00A343FB" w:rsidRPr="007607D0">
        <w:rPr>
          <w:rFonts w:ascii="ITC Avant Garde" w:eastAsia="Times New Roman" w:hAnsi="ITC Avant Garde"/>
          <w:bCs/>
          <w:color w:val="000000"/>
          <w:lang w:eastAsia="es-MX"/>
        </w:rPr>
        <w:t xml:space="preserve"> inici</w:t>
      </w:r>
      <w:r w:rsidR="009A65A4">
        <w:rPr>
          <w:rFonts w:ascii="ITC Avant Garde" w:eastAsia="Times New Roman" w:hAnsi="ITC Avant Garde"/>
          <w:bCs/>
          <w:color w:val="000000"/>
          <w:lang w:eastAsia="es-MX"/>
        </w:rPr>
        <w:t>ó</w:t>
      </w:r>
      <w:r w:rsidR="00A343FB" w:rsidRPr="007607D0">
        <w:rPr>
          <w:rFonts w:ascii="ITC Avant Garde" w:eastAsia="Times New Roman" w:hAnsi="ITC Avant Garde"/>
          <w:bCs/>
          <w:color w:val="000000"/>
          <w:lang w:eastAsia="es-MX"/>
        </w:rPr>
        <w:t xml:space="preserve"> </w:t>
      </w:r>
      <w:r w:rsidR="001D503C">
        <w:rPr>
          <w:rFonts w:ascii="ITC Avant Garde" w:eastAsia="Times New Roman" w:hAnsi="ITC Avant Garde"/>
          <w:bCs/>
          <w:color w:val="000000"/>
          <w:lang w:eastAsia="es-MX"/>
        </w:rPr>
        <w:t>e</w:t>
      </w:r>
      <w:r w:rsidR="00171E94">
        <w:rPr>
          <w:rFonts w:ascii="ITC Avant Garde" w:eastAsia="Times New Roman" w:hAnsi="ITC Avant Garde"/>
          <w:bCs/>
          <w:color w:val="000000"/>
          <w:lang w:eastAsia="es-MX"/>
        </w:rPr>
        <w:t>l</w:t>
      </w:r>
      <w:r w:rsidR="00A343FB" w:rsidRPr="007607D0">
        <w:rPr>
          <w:rFonts w:ascii="ITC Avant Garde" w:eastAsia="Times New Roman" w:hAnsi="ITC Avant Garde"/>
          <w:bCs/>
          <w:color w:val="000000"/>
          <w:lang w:eastAsia="es-MX"/>
        </w:rPr>
        <w:t xml:space="preserve"> procedimiento administrativo de imposición de sanción y </w:t>
      </w:r>
      <w:r w:rsidR="00B64993">
        <w:rPr>
          <w:rFonts w:ascii="ITC Avant Garde" w:eastAsia="Times New Roman" w:hAnsi="ITC Avant Garde"/>
          <w:bCs/>
          <w:color w:val="000000"/>
          <w:lang w:eastAsia="es-MX"/>
        </w:rPr>
        <w:t xml:space="preserve">declaratoria de </w:t>
      </w:r>
      <w:r w:rsidR="00A343FB" w:rsidRPr="007607D0">
        <w:rPr>
          <w:rFonts w:ascii="ITC Avant Garde" w:eastAsia="Times New Roman" w:hAnsi="ITC Avant Garde"/>
          <w:bCs/>
          <w:color w:val="000000"/>
          <w:lang w:eastAsia="es-MX"/>
        </w:rPr>
        <w:t>pérdida de bienes, instalaciones y equipos en beneficio de la Nación, en contra de</w:t>
      </w:r>
      <w:r w:rsidR="005428F7">
        <w:rPr>
          <w:rFonts w:ascii="ITC Avant Garde" w:eastAsia="Times New Roman" w:hAnsi="ITC Avant Garde"/>
          <w:bCs/>
          <w:color w:val="000000"/>
          <w:lang w:eastAsia="es-MX"/>
        </w:rPr>
        <w:t xml:space="preserve"> </w:t>
      </w:r>
      <w:r w:rsidR="00F62970">
        <w:rPr>
          <w:rFonts w:ascii="ITC Avant Garde" w:hAnsi="ITC Avant Garde"/>
          <w:b/>
        </w:rPr>
        <w:t>MEGAMOBILE, S.A. DE C.V.</w:t>
      </w:r>
      <w:r>
        <w:rPr>
          <w:rFonts w:ascii="ITC Avant Garde" w:hAnsi="ITC Avant Garde"/>
          <w:b/>
        </w:rPr>
        <w:t>,</w:t>
      </w:r>
      <w:r w:rsidR="005428F7" w:rsidRPr="00D851B0">
        <w:rPr>
          <w:rFonts w:ascii="ITC Avant Garde" w:eastAsia="Times New Roman" w:hAnsi="ITC Avant Garde"/>
          <w:bCs/>
          <w:color w:val="000000"/>
          <w:lang w:eastAsia="es-MX"/>
        </w:rPr>
        <w:t xml:space="preserve"> </w:t>
      </w:r>
      <w:r w:rsidR="00CF247A" w:rsidRPr="00CF247A">
        <w:rPr>
          <w:rFonts w:ascii="ITC Avant Garde" w:eastAsia="Times New Roman" w:hAnsi="ITC Avant Garde"/>
          <w:bCs/>
          <w:color w:val="000000"/>
          <w:lang w:eastAsia="es-MX"/>
        </w:rPr>
        <w:t xml:space="preserve">por el probable incumplimiento a lo establecido en los </w:t>
      </w:r>
      <w:r w:rsidR="00CF247A" w:rsidRPr="00CF247A">
        <w:rPr>
          <w:rFonts w:ascii="ITC Avant Garde" w:eastAsia="Times New Roman" w:hAnsi="ITC Avant Garde"/>
          <w:b/>
          <w:bCs/>
          <w:color w:val="000000"/>
          <w:lang w:eastAsia="es-MX"/>
        </w:rPr>
        <w:t>artículos 66, 170, fracción I</w:t>
      </w:r>
      <w:r w:rsidR="00CF247A" w:rsidRPr="00CF247A">
        <w:rPr>
          <w:rFonts w:ascii="ITC Avant Garde" w:eastAsia="Times New Roman" w:hAnsi="ITC Avant Garde"/>
          <w:bCs/>
          <w:color w:val="000000"/>
          <w:lang w:eastAsia="es-MX"/>
        </w:rPr>
        <w:t xml:space="preserve"> y consecuentemente la presunta actualización de la hipótesis normativa prevista en el </w:t>
      </w:r>
      <w:r w:rsidR="00CF247A" w:rsidRPr="00CF247A">
        <w:rPr>
          <w:rFonts w:ascii="ITC Avant Garde" w:eastAsia="Times New Roman" w:hAnsi="ITC Avant Garde"/>
          <w:b/>
          <w:bCs/>
          <w:color w:val="000000"/>
          <w:lang w:eastAsia="es-MX"/>
        </w:rPr>
        <w:t>artículo 305,</w:t>
      </w:r>
      <w:r w:rsidR="00CF247A" w:rsidRPr="00CF247A">
        <w:rPr>
          <w:rFonts w:ascii="ITC Avant Garde" w:eastAsia="Times New Roman" w:hAnsi="ITC Avant Garde"/>
          <w:bCs/>
          <w:color w:val="000000"/>
          <w:lang w:eastAsia="es-MX"/>
        </w:rPr>
        <w:t xml:space="preserve"> todos de la </w:t>
      </w:r>
      <w:r w:rsidR="00CF247A" w:rsidRPr="00EA6C45">
        <w:rPr>
          <w:rFonts w:ascii="ITC Avant Garde" w:eastAsia="Times New Roman" w:hAnsi="ITC Avant Garde"/>
          <w:bCs/>
          <w:color w:val="000000"/>
          <w:lang w:eastAsia="es-MX"/>
        </w:rPr>
        <w:t>Ley Federal de Telecomunicaciones y Radiodifusión</w:t>
      </w:r>
      <w:r w:rsidRPr="00EA6C45">
        <w:rPr>
          <w:rFonts w:ascii="ITC Avant Garde" w:eastAsia="Times New Roman" w:hAnsi="ITC Avant Garde"/>
          <w:bCs/>
          <w:color w:val="000000"/>
          <w:lang w:eastAsia="es-MX"/>
        </w:rPr>
        <w:t>, toda vez que de la propuesta de la</w:t>
      </w:r>
      <w:r>
        <w:rPr>
          <w:rFonts w:ascii="ITC Avant Garde" w:eastAsia="Times New Roman" w:hAnsi="ITC Avant Garde"/>
          <w:b/>
          <w:bCs/>
          <w:color w:val="000000"/>
          <w:lang w:eastAsia="es-MX"/>
        </w:rPr>
        <w:t xml:space="preserve"> DGV</w:t>
      </w:r>
      <w:r w:rsidRPr="00EA6C45">
        <w:rPr>
          <w:rFonts w:ascii="ITC Avant Garde" w:eastAsia="Times New Roman" w:hAnsi="ITC Avant Garde"/>
          <w:bCs/>
          <w:color w:val="000000"/>
          <w:lang w:eastAsia="es-MX"/>
        </w:rPr>
        <w:t xml:space="preserve"> se contaban con elementos suficientes para </w:t>
      </w:r>
      <w:r w:rsidR="00DB1937" w:rsidRPr="00EA6C45">
        <w:rPr>
          <w:rFonts w:ascii="ITC Avant Garde" w:eastAsia="Times New Roman" w:hAnsi="ITC Avant Garde"/>
          <w:bCs/>
          <w:color w:val="000000"/>
          <w:lang w:eastAsia="es-MX"/>
        </w:rPr>
        <w:t xml:space="preserve">para presumir que </w:t>
      </w:r>
      <w:r w:rsidR="00F62970">
        <w:rPr>
          <w:rFonts w:ascii="ITC Avant Garde" w:hAnsi="ITC Avant Garde"/>
          <w:b/>
        </w:rPr>
        <w:t>MEGAMOBILE, S.A. DE C.V.</w:t>
      </w:r>
      <w:r w:rsidR="00D96CA7" w:rsidRPr="006F7DB2">
        <w:rPr>
          <w:rFonts w:ascii="ITC Avant Garde" w:hAnsi="ITC Avant Garde"/>
          <w:b/>
        </w:rPr>
        <w:t xml:space="preserve"> </w:t>
      </w:r>
      <w:r w:rsidR="00E51576">
        <w:rPr>
          <w:rFonts w:ascii="ITC Avant Garde" w:hAnsi="ITC Avant Garde"/>
          <w:b/>
        </w:rPr>
        <w:t xml:space="preserve">presuntamente </w:t>
      </w:r>
      <w:r w:rsidR="00D96CA7" w:rsidRPr="006F7DB2">
        <w:rPr>
          <w:rFonts w:ascii="ITC Avant Garde" w:eastAsia="Times New Roman" w:hAnsi="ITC Avant Garde"/>
          <w:b/>
          <w:bCs/>
          <w:color w:val="000000"/>
          <w:u w:val="single"/>
          <w:lang w:eastAsia="es-MX"/>
        </w:rPr>
        <w:t xml:space="preserve">se encontraba prestando </w:t>
      </w:r>
      <w:r w:rsidR="001264F4" w:rsidRPr="006F7DB2">
        <w:rPr>
          <w:rFonts w:ascii="ITC Avant Garde" w:eastAsia="Times New Roman" w:hAnsi="ITC Avant Garde"/>
          <w:b/>
          <w:bCs/>
          <w:color w:val="000000"/>
          <w:u w:val="single"/>
          <w:lang w:eastAsia="es-MX"/>
        </w:rPr>
        <w:t xml:space="preserve">y/o comercializando </w:t>
      </w:r>
      <w:r w:rsidR="00D96CA7" w:rsidRPr="006F7DB2">
        <w:rPr>
          <w:rFonts w:ascii="ITC Avant Garde" w:eastAsia="Times New Roman" w:hAnsi="ITC Avant Garde"/>
          <w:b/>
          <w:bCs/>
          <w:color w:val="000000"/>
          <w:u w:val="single"/>
          <w:lang w:eastAsia="es-MX"/>
        </w:rPr>
        <w:t xml:space="preserve">el servicio de internet, sin contar con la </w:t>
      </w:r>
      <w:r w:rsidR="001264F4" w:rsidRPr="006F7DB2">
        <w:rPr>
          <w:rFonts w:ascii="ITC Avant Garde" w:eastAsia="Times New Roman" w:hAnsi="ITC Avant Garde"/>
          <w:b/>
          <w:bCs/>
          <w:color w:val="000000"/>
          <w:u w:val="single"/>
          <w:lang w:eastAsia="es-MX"/>
        </w:rPr>
        <w:t xml:space="preserve">concesión o </w:t>
      </w:r>
      <w:r w:rsidR="00D96CA7" w:rsidRPr="006F7DB2">
        <w:rPr>
          <w:rFonts w:ascii="ITC Avant Garde" w:eastAsia="Times New Roman" w:hAnsi="ITC Avant Garde"/>
          <w:b/>
          <w:bCs/>
          <w:color w:val="000000"/>
          <w:u w:val="single"/>
          <w:lang w:eastAsia="es-MX"/>
        </w:rPr>
        <w:t>autorización correspondiente</w:t>
      </w:r>
      <w:r w:rsidR="00D96CA7">
        <w:rPr>
          <w:rFonts w:ascii="ITC Avant Garde" w:eastAsia="Times New Roman" w:hAnsi="ITC Avant Garde"/>
          <w:bCs/>
          <w:color w:val="000000"/>
          <w:lang w:eastAsia="es-MX"/>
        </w:rPr>
        <w:t>.</w:t>
      </w:r>
    </w:p>
    <w:p w14:paraId="7084C06A" w14:textId="584CFD17" w:rsidR="007E739E" w:rsidRDefault="00DB1937" w:rsidP="000B76E5">
      <w:pPr>
        <w:pStyle w:val="Textoindependiente"/>
        <w:spacing w:after="0" w:line="360" w:lineRule="auto"/>
        <w:ind w:right="-1"/>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NOVENO</w:t>
      </w:r>
      <w:r w:rsidR="00076816" w:rsidRPr="007607D0">
        <w:rPr>
          <w:rFonts w:ascii="ITC Avant Garde" w:eastAsia="Times New Roman" w:hAnsi="ITC Avant Garde"/>
          <w:b/>
          <w:bCs/>
          <w:color w:val="000000"/>
          <w:lang w:eastAsia="es-MX"/>
        </w:rPr>
        <w:t>.</w:t>
      </w:r>
      <w:r w:rsidR="00076816">
        <w:rPr>
          <w:rFonts w:ascii="ITC Avant Garde" w:eastAsia="Times New Roman" w:hAnsi="ITC Avant Garde"/>
          <w:b/>
          <w:bCs/>
          <w:color w:val="000000"/>
          <w:lang w:eastAsia="es-MX"/>
        </w:rPr>
        <w:t xml:space="preserve"> </w:t>
      </w:r>
      <w:r w:rsidR="007D68D5">
        <w:rPr>
          <w:rFonts w:ascii="ITC Avant Garde" w:hAnsi="ITC Avant Garde"/>
        </w:rPr>
        <w:t>El</w:t>
      </w:r>
      <w:r w:rsidR="000B76E5">
        <w:rPr>
          <w:rFonts w:ascii="ITC Avant Garde" w:hAnsi="ITC Avant Garde"/>
        </w:rPr>
        <w:t xml:space="preserve"> </w:t>
      </w:r>
      <w:r w:rsidR="00ED6062">
        <w:rPr>
          <w:rFonts w:ascii="ITC Avant Garde" w:hAnsi="ITC Avant Garde"/>
        </w:rPr>
        <w:t xml:space="preserve">quince de septiembre </w:t>
      </w:r>
      <w:r w:rsidR="005428F7">
        <w:rPr>
          <w:rFonts w:ascii="ITC Avant Garde" w:hAnsi="ITC Avant Garde"/>
        </w:rPr>
        <w:t xml:space="preserve">de </w:t>
      </w:r>
      <w:r w:rsidR="000B76E5" w:rsidRPr="00D851B0">
        <w:rPr>
          <w:rFonts w:ascii="ITC Avant Garde" w:eastAsia="Times New Roman" w:hAnsi="ITC Avant Garde"/>
          <w:bCs/>
          <w:color w:val="000000"/>
          <w:lang w:eastAsia="es-MX"/>
        </w:rPr>
        <w:t xml:space="preserve">dos mil </w:t>
      </w:r>
      <w:r w:rsidR="005428F7">
        <w:rPr>
          <w:rFonts w:ascii="ITC Avant Garde" w:eastAsia="Times New Roman" w:hAnsi="ITC Avant Garde"/>
          <w:bCs/>
          <w:color w:val="000000"/>
          <w:lang w:eastAsia="es-MX"/>
        </w:rPr>
        <w:t xml:space="preserve">diecisiete </w:t>
      </w:r>
      <w:r w:rsidR="000B76E5" w:rsidRPr="007607D0">
        <w:rPr>
          <w:rFonts w:ascii="ITC Avant Garde" w:eastAsia="Times New Roman" w:hAnsi="ITC Avant Garde"/>
          <w:bCs/>
          <w:color w:val="000000"/>
          <w:lang w:eastAsia="es-MX"/>
        </w:rPr>
        <w:t xml:space="preserve">se notificó </w:t>
      </w:r>
      <w:r w:rsidR="00434F04">
        <w:rPr>
          <w:rFonts w:ascii="ITC Avant Garde" w:eastAsia="Times New Roman" w:hAnsi="ITC Avant Garde"/>
          <w:bCs/>
          <w:color w:val="000000"/>
          <w:lang w:eastAsia="es-MX"/>
        </w:rPr>
        <w:t>a</w:t>
      </w:r>
      <w:r w:rsidR="00D96CA7">
        <w:rPr>
          <w:rFonts w:ascii="ITC Avant Garde" w:eastAsia="Times New Roman" w:hAnsi="ITC Avant Garde"/>
          <w:bCs/>
          <w:color w:val="000000"/>
          <w:lang w:eastAsia="es-MX"/>
        </w:rPr>
        <w:t xml:space="preserve"> </w:t>
      </w:r>
      <w:r w:rsidR="00F62970" w:rsidRPr="003B1C68">
        <w:rPr>
          <w:rFonts w:ascii="ITC Avant Garde" w:hAnsi="ITC Avant Garde"/>
          <w:b/>
        </w:rPr>
        <w:t>MEGAMOBILE</w:t>
      </w:r>
      <w:r w:rsidR="00D96CA7">
        <w:rPr>
          <w:rFonts w:ascii="ITC Avant Garde" w:hAnsi="ITC Avant Garde"/>
          <w:b/>
        </w:rPr>
        <w:t xml:space="preserve"> </w:t>
      </w:r>
      <w:r w:rsidR="000B76E5" w:rsidRPr="007607D0">
        <w:rPr>
          <w:rFonts w:ascii="ITC Avant Garde" w:eastAsia="Times New Roman" w:hAnsi="ITC Avant Garde"/>
          <w:bCs/>
          <w:color w:val="000000"/>
          <w:lang w:eastAsia="es-MX"/>
        </w:rPr>
        <w:t>el acuerdo de inicio de</w:t>
      </w:r>
      <w:r w:rsidR="000B76E5">
        <w:rPr>
          <w:rFonts w:ascii="ITC Avant Garde" w:eastAsia="Times New Roman" w:hAnsi="ITC Avant Garde"/>
          <w:bCs/>
          <w:color w:val="000000"/>
          <w:lang w:eastAsia="es-MX"/>
        </w:rPr>
        <w:t>l procedimiento</w:t>
      </w:r>
      <w:r w:rsidR="000B76E5" w:rsidRPr="007607D0">
        <w:rPr>
          <w:rFonts w:ascii="ITC Avant Garde" w:eastAsia="Times New Roman" w:hAnsi="ITC Avant Garde"/>
          <w:bCs/>
          <w:color w:val="000000"/>
          <w:lang w:eastAsia="es-MX"/>
        </w:rPr>
        <w:t xml:space="preserve"> </w:t>
      </w:r>
      <w:r w:rsidR="000B76E5">
        <w:rPr>
          <w:rFonts w:ascii="ITC Avant Garde" w:eastAsia="Times New Roman" w:hAnsi="ITC Avant Garde"/>
          <w:bCs/>
          <w:color w:val="000000"/>
          <w:lang w:eastAsia="es-MX"/>
        </w:rPr>
        <w:t xml:space="preserve">de </w:t>
      </w:r>
      <w:r w:rsidR="00ED6062" w:rsidRPr="00ED6062">
        <w:rPr>
          <w:rFonts w:ascii="ITC Avant Garde" w:eastAsia="Times New Roman" w:hAnsi="ITC Avant Garde"/>
          <w:bCs/>
          <w:color w:val="000000"/>
          <w:lang w:eastAsia="es-MX"/>
        </w:rPr>
        <w:t>ocho de septiembre</w:t>
      </w:r>
      <w:r w:rsidR="005428F7">
        <w:rPr>
          <w:rFonts w:ascii="ITC Avant Garde" w:eastAsia="Times New Roman" w:hAnsi="ITC Avant Garde"/>
          <w:bCs/>
          <w:color w:val="000000"/>
          <w:lang w:eastAsia="es-MX"/>
        </w:rPr>
        <w:t xml:space="preserve"> </w:t>
      </w:r>
      <w:r w:rsidR="000B76E5">
        <w:rPr>
          <w:rFonts w:ascii="ITC Avant Garde" w:eastAsia="Times New Roman" w:hAnsi="ITC Avant Garde"/>
          <w:bCs/>
          <w:color w:val="000000"/>
          <w:lang w:eastAsia="es-MX"/>
        </w:rPr>
        <w:t>del año en curso, concediéndole</w:t>
      </w:r>
      <w:r w:rsidR="000B76E5" w:rsidRPr="007607D0">
        <w:rPr>
          <w:rFonts w:ascii="ITC Avant Garde" w:eastAsia="Times New Roman" w:hAnsi="ITC Avant Garde"/>
          <w:bCs/>
          <w:color w:val="000000"/>
          <w:lang w:eastAsia="es-MX"/>
        </w:rPr>
        <w:t xml:space="preserve"> un plazo de quince días</w:t>
      </w:r>
      <w:r w:rsidR="00E5520E">
        <w:rPr>
          <w:rFonts w:ascii="ITC Avant Garde" w:eastAsia="Times New Roman" w:hAnsi="ITC Avant Garde"/>
          <w:bCs/>
          <w:color w:val="000000"/>
          <w:lang w:eastAsia="es-MX"/>
        </w:rPr>
        <w:t xml:space="preserve"> hábiles</w:t>
      </w:r>
      <w:r w:rsidR="000B76E5" w:rsidRPr="007607D0">
        <w:rPr>
          <w:rFonts w:ascii="ITC Avant Garde" w:eastAsia="Times New Roman" w:hAnsi="ITC Avant Garde"/>
          <w:bCs/>
          <w:color w:val="000000"/>
          <w:lang w:eastAsia="es-MX"/>
        </w:rPr>
        <w:t xml:space="preserve">, para que en uso del beneficio de la garantía de audiencia consagrada en </w:t>
      </w:r>
      <w:r w:rsidR="000B76E5">
        <w:rPr>
          <w:rFonts w:ascii="ITC Avant Garde" w:eastAsia="Times New Roman" w:hAnsi="ITC Avant Garde"/>
          <w:bCs/>
          <w:color w:val="000000"/>
          <w:lang w:eastAsia="es-MX"/>
        </w:rPr>
        <w:t>los</w:t>
      </w:r>
      <w:r w:rsidR="000B76E5" w:rsidRPr="007607D0">
        <w:rPr>
          <w:rFonts w:ascii="ITC Avant Garde" w:eastAsia="Times New Roman" w:hAnsi="ITC Avant Garde"/>
          <w:bCs/>
          <w:color w:val="000000"/>
          <w:lang w:eastAsia="es-MX"/>
        </w:rPr>
        <w:t xml:space="preserve"> artículo</w:t>
      </w:r>
      <w:r w:rsidR="000B76E5">
        <w:rPr>
          <w:rFonts w:ascii="ITC Avant Garde" w:eastAsia="Times New Roman" w:hAnsi="ITC Avant Garde"/>
          <w:bCs/>
          <w:color w:val="000000"/>
          <w:lang w:eastAsia="es-MX"/>
        </w:rPr>
        <w:t>s</w:t>
      </w:r>
      <w:r w:rsidR="000B76E5" w:rsidRPr="007607D0">
        <w:rPr>
          <w:rFonts w:ascii="ITC Avant Garde" w:eastAsia="Times New Roman" w:hAnsi="ITC Avant Garde"/>
          <w:bCs/>
          <w:color w:val="000000"/>
          <w:lang w:eastAsia="es-MX"/>
        </w:rPr>
        <w:t xml:space="preserve"> 14 </w:t>
      </w:r>
      <w:r w:rsidR="000B76E5">
        <w:rPr>
          <w:rFonts w:ascii="ITC Avant Garde" w:eastAsia="Times New Roman" w:hAnsi="ITC Avant Garde"/>
          <w:bCs/>
          <w:color w:val="000000"/>
          <w:lang w:eastAsia="es-MX"/>
        </w:rPr>
        <w:t xml:space="preserve">y 16 </w:t>
      </w:r>
      <w:r w:rsidR="000B76E5" w:rsidRPr="007607D0">
        <w:rPr>
          <w:rFonts w:ascii="ITC Avant Garde" w:eastAsia="Times New Roman" w:hAnsi="ITC Avant Garde"/>
          <w:bCs/>
          <w:color w:val="000000"/>
          <w:lang w:eastAsia="es-MX"/>
        </w:rPr>
        <w:t xml:space="preserve">de la Constitución Política de los Estados Unidos Mexicanos </w:t>
      </w:r>
      <w:r w:rsidR="000B76E5" w:rsidRPr="00D95769">
        <w:rPr>
          <w:rFonts w:ascii="ITC Avant Garde" w:eastAsia="Times New Roman" w:hAnsi="ITC Avant Garde"/>
          <w:bCs/>
          <w:color w:val="000000"/>
          <w:lang w:eastAsia="es-MX"/>
        </w:rPr>
        <w:t>(</w:t>
      </w:r>
      <w:r w:rsidR="00E5520E" w:rsidRPr="00E5520E">
        <w:rPr>
          <w:rFonts w:ascii="ITC Avant Garde" w:hAnsi="ITC Avant Garde"/>
        </w:rPr>
        <w:t>en adelante</w:t>
      </w:r>
      <w:r w:rsidR="00E5520E">
        <w:rPr>
          <w:rFonts w:ascii="ITC Avant Garde" w:hAnsi="ITC Avant Garde"/>
          <w:b/>
        </w:rPr>
        <w:t xml:space="preserve"> </w:t>
      </w:r>
      <w:r w:rsidR="000B76E5" w:rsidRPr="00463569">
        <w:rPr>
          <w:rFonts w:ascii="ITC Avant Garde" w:eastAsia="Times New Roman" w:hAnsi="ITC Avant Garde"/>
          <w:b/>
          <w:bCs/>
          <w:color w:val="000000"/>
          <w:lang w:eastAsia="es-MX"/>
        </w:rPr>
        <w:t>“CPEUM”</w:t>
      </w:r>
      <w:r w:rsidR="000B76E5" w:rsidRPr="00D95769">
        <w:rPr>
          <w:rFonts w:ascii="ITC Avant Garde" w:eastAsia="Times New Roman" w:hAnsi="ITC Avant Garde"/>
          <w:bCs/>
          <w:color w:val="000000"/>
          <w:lang w:eastAsia="es-MX"/>
        </w:rPr>
        <w:t>)</w:t>
      </w:r>
      <w:r w:rsidR="000B76E5">
        <w:rPr>
          <w:rFonts w:ascii="ITC Avant Garde" w:eastAsia="Times New Roman" w:hAnsi="ITC Avant Garde"/>
          <w:b/>
          <w:bCs/>
          <w:color w:val="000000"/>
          <w:lang w:eastAsia="es-MX"/>
        </w:rPr>
        <w:t xml:space="preserve"> </w:t>
      </w:r>
      <w:r w:rsidR="000B76E5">
        <w:rPr>
          <w:rFonts w:ascii="ITC Avant Garde" w:eastAsia="Times New Roman" w:hAnsi="ITC Avant Garde"/>
          <w:bCs/>
          <w:color w:val="000000"/>
          <w:lang w:eastAsia="es-MX"/>
        </w:rPr>
        <w:t>en relación con el 7</w:t>
      </w:r>
      <w:r w:rsidR="000B76E5" w:rsidRPr="007607D0">
        <w:rPr>
          <w:rFonts w:ascii="ITC Avant Garde" w:eastAsia="Times New Roman" w:hAnsi="ITC Avant Garde"/>
          <w:bCs/>
          <w:color w:val="000000"/>
          <w:lang w:eastAsia="es-MX"/>
        </w:rPr>
        <w:t xml:space="preserve">2 de la </w:t>
      </w:r>
      <w:r w:rsidR="000B76E5" w:rsidRPr="007607D0">
        <w:rPr>
          <w:rFonts w:ascii="ITC Avant Garde" w:eastAsia="Times New Roman" w:hAnsi="ITC Avant Garde"/>
          <w:b/>
          <w:bCs/>
          <w:color w:val="000000"/>
          <w:lang w:eastAsia="es-MX"/>
        </w:rPr>
        <w:t>LFPA</w:t>
      </w:r>
      <w:r w:rsidR="000B76E5">
        <w:rPr>
          <w:rFonts w:ascii="ITC Avant Garde" w:eastAsia="Times New Roman" w:hAnsi="ITC Avant Garde"/>
          <w:bCs/>
          <w:color w:val="000000"/>
          <w:lang w:eastAsia="es-MX"/>
        </w:rPr>
        <w:t>, de aplicación supletoria en términos del artículo 6, fracción IV</w:t>
      </w:r>
      <w:r w:rsidR="000C48EE">
        <w:rPr>
          <w:rFonts w:ascii="ITC Avant Garde" w:eastAsia="Times New Roman" w:hAnsi="ITC Avant Garde"/>
          <w:bCs/>
          <w:color w:val="000000"/>
          <w:lang w:eastAsia="es-MX"/>
        </w:rPr>
        <w:t>,</w:t>
      </w:r>
      <w:r w:rsidR="000B76E5">
        <w:rPr>
          <w:rFonts w:ascii="ITC Avant Garde" w:eastAsia="Times New Roman" w:hAnsi="ITC Avant Garde"/>
          <w:bCs/>
          <w:color w:val="000000"/>
          <w:lang w:eastAsia="es-MX"/>
        </w:rPr>
        <w:t xml:space="preserve"> de la </w:t>
      </w:r>
      <w:r w:rsidR="004B194F" w:rsidRPr="004B194F">
        <w:rPr>
          <w:rFonts w:ascii="ITC Avant Garde" w:eastAsia="Times New Roman" w:hAnsi="ITC Avant Garde"/>
          <w:b/>
          <w:bCs/>
          <w:color w:val="000000"/>
          <w:lang w:eastAsia="es-MX"/>
        </w:rPr>
        <w:t>LFTR</w:t>
      </w:r>
      <w:r w:rsidR="000B76E5" w:rsidRPr="007607D0">
        <w:rPr>
          <w:rFonts w:ascii="ITC Avant Garde" w:eastAsia="Times New Roman" w:hAnsi="ITC Avant Garde"/>
          <w:bCs/>
          <w:color w:val="000000"/>
          <w:lang w:eastAsia="es-MX"/>
        </w:rPr>
        <w:t>, expusiera lo que a su derecho conviniera y, en su caso</w:t>
      </w:r>
      <w:r w:rsidR="000C48EE">
        <w:rPr>
          <w:rFonts w:ascii="ITC Avant Garde" w:eastAsia="Times New Roman" w:hAnsi="ITC Avant Garde"/>
          <w:bCs/>
          <w:color w:val="000000"/>
          <w:lang w:eastAsia="es-MX"/>
        </w:rPr>
        <w:t>,</w:t>
      </w:r>
      <w:r w:rsidR="000B76E5" w:rsidRPr="007607D0">
        <w:rPr>
          <w:rFonts w:ascii="ITC Avant Garde" w:eastAsia="Times New Roman" w:hAnsi="ITC Avant Garde"/>
          <w:bCs/>
          <w:color w:val="000000"/>
          <w:lang w:eastAsia="es-MX"/>
        </w:rPr>
        <w:t xml:space="preserve"> aportara las pruebas con </w:t>
      </w:r>
      <w:r w:rsidR="000B76E5">
        <w:rPr>
          <w:rFonts w:ascii="ITC Avant Garde" w:eastAsia="Times New Roman" w:hAnsi="ITC Avant Garde"/>
          <w:bCs/>
          <w:color w:val="000000"/>
          <w:lang w:eastAsia="es-MX"/>
        </w:rPr>
        <w:t>que contara.</w:t>
      </w:r>
    </w:p>
    <w:p w14:paraId="7B9BB30D" w14:textId="77777777" w:rsidR="00B271C9" w:rsidRDefault="000B76E5" w:rsidP="000B76E5">
      <w:pPr>
        <w:pStyle w:val="Textoindependiente"/>
        <w:spacing w:after="0" w:line="360" w:lineRule="auto"/>
        <w:jc w:val="both"/>
        <w:rPr>
          <w:rFonts w:ascii="ITC Avant Garde" w:eastAsia="Times New Roman" w:hAnsi="ITC Avant Garde"/>
          <w:bCs/>
          <w:i/>
          <w:color w:val="000000"/>
          <w:lang w:eastAsia="es-MX"/>
        </w:rPr>
        <w:sectPr w:rsidR="00B271C9" w:rsidSect="004550D5">
          <w:headerReference w:type="default" r:id="rId17"/>
          <w:pgSz w:w="12240" w:h="15840"/>
          <w:pgMar w:top="1985" w:right="1418" w:bottom="1418" w:left="1418" w:header="709" w:footer="278" w:gutter="0"/>
          <w:cols w:space="708"/>
          <w:docGrid w:linePitch="360"/>
        </w:sectPr>
      </w:pPr>
      <w:r w:rsidRPr="007607D0">
        <w:rPr>
          <w:rFonts w:ascii="ITC Avant Garde" w:eastAsia="Times New Roman" w:hAnsi="ITC Avant Garde"/>
          <w:bCs/>
          <w:color w:val="000000"/>
          <w:lang w:eastAsia="es-MX"/>
        </w:rPr>
        <w:t>El término concedido a</w:t>
      </w:r>
      <w:r w:rsidR="00C95DE6">
        <w:rPr>
          <w:rFonts w:ascii="ITC Avant Garde" w:eastAsia="Times New Roman" w:hAnsi="ITC Avant Garde"/>
          <w:bCs/>
          <w:color w:val="000000"/>
          <w:lang w:eastAsia="es-MX"/>
        </w:rPr>
        <w:t xml:space="preserve"> </w:t>
      </w:r>
      <w:r w:rsidR="00F62970" w:rsidRPr="003B1C68">
        <w:rPr>
          <w:rFonts w:ascii="ITC Avant Garde" w:hAnsi="ITC Avant Garde"/>
          <w:b/>
        </w:rPr>
        <w:t>MEGAMOBILE</w:t>
      </w:r>
      <w:r w:rsidR="00C95DE6" w:rsidRPr="00D851B0">
        <w:rPr>
          <w:rFonts w:ascii="ITC Avant Garde" w:eastAsia="Times New Roman" w:hAnsi="ITC Avant Garde"/>
          <w:bCs/>
          <w:color w:val="000000"/>
          <w:lang w:eastAsia="es-MX"/>
        </w:rPr>
        <w:t xml:space="preserve"> </w:t>
      </w:r>
      <w:r w:rsidRPr="007607D0">
        <w:rPr>
          <w:rFonts w:ascii="ITC Avant Garde" w:eastAsia="Times New Roman" w:hAnsi="ITC Avant Garde"/>
          <w:bCs/>
          <w:color w:val="000000"/>
          <w:lang w:eastAsia="es-MX"/>
        </w:rPr>
        <w:t xml:space="preserve">para presentar sus manifestaciones y pruebas </w:t>
      </w:r>
      <w:r>
        <w:rPr>
          <w:rFonts w:ascii="ITC Avant Garde" w:eastAsia="Times New Roman" w:hAnsi="ITC Avant Garde"/>
          <w:bCs/>
          <w:color w:val="000000"/>
          <w:lang w:eastAsia="es-MX"/>
        </w:rPr>
        <w:t>transcu</w:t>
      </w:r>
      <w:r w:rsidRPr="007607D0">
        <w:rPr>
          <w:rFonts w:ascii="ITC Avant Garde" w:eastAsia="Times New Roman" w:hAnsi="ITC Avant Garde"/>
          <w:bCs/>
          <w:color w:val="000000"/>
          <w:lang w:eastAsia="es-MX"/>
        </w:rPr>
        <w:t xml:space="preserve">rrió </w:t>
      </w:r>
      <w:r w:rsidRPr="00D851B0">
        <w:rPr>
          <w:rFonts w:ascii="ITC Avant Garde" w:eastAsia="Times New Roman" w:hAnsi="ITC Avant Garde"/>
          <w:bCs/>
          <w:color w:val="000000"/>
          <w:lang w:eastAsia="es-MX"/>
        </w:rPr>
        <w:t xml:space="preserve">del </w:t>
      </w:r>
      <w:r w:rsidR="00D95769">
        <w:rPr>
          <w:rFonts w:ascii="ITC Avant Garde" w:eastAsia="Times New Roman" w:hAnsi="ITC Avant Garde"/>
          <w:bCs/>
          <w:color w:val="000000"/>
          <w:lang w:eastAsia="es-MX"/>
        </w:rPr>
        <w:t>dieciocho de septiembre al once de octubre de dos mil diecisiete</w:t>
      </w:r>
      <w:r w:rsidR="00C14CA8">
        <w:rPr>
          <w:rFonts w:ascii="ITC Avant Garde" w:eastAsia="Times New Roman" w:hAnsi="ITC Avant Garde"/>
          <w:bCs/>
          <w:color w:val="000000"/>
          <w:lang w:eastAsia="es-MX"/>
        </w:rPr>
        <w:t xml:space="preserve">, sin contar los días </w:t>
      </w:r>
      <w:r w:rsidR="00D95769">
        <w:rPr>
          <w:rFonts w:ascii="ITC Avant Garde" w:eastAsia="Times New Roman" w:hAnsi="ITC Avant Garde"/>
          <w:bCs/>
          <w:color w:val="000000"/>
          <w:lang w:eastAsia="es-MX"/>
        </w:rPr>
        <w:t xml:space="preserve">dieciséis, diecisiete, veinte, veintiuno, veintidós, veintitrés, veinticuatro y treinta de septiembre así como el primero, siete y ocho de octubre </w:t>
      </w:r>
      <w:r w:rsidR="005E2009">
        <w:rPr>
          <w:rFonts w:ascii="ITC Avant Garde" w:eastAsia="Times New Roman" w:hAnsi="ITC Avant Garde"/>
          <w:bCs/>
          <w:color w:val="000000"/>
          <w:lang w:eastAsia="es-MX"/>
        </w:rPr>
        <w:t>del año en curso por ser sábados</w:t>
      </w:r>
      <w:r w:rsidR="00D95769">
        <w:rPr>
          <w:rFonts w:ascii="ITC Avant Garde" w:eastAsia="Times New Roman" w:hAnsi="ITC Avant Garde"/>
          <w:bCs/>
          <w:color w:val="000000"/>
          <w:lang w:eastAsia="es-MX"/>
        </w:rPr>
        <w:t>,</w:t>
      </w:r>
      <w:r w:rsidR="005E2009">
        <w:rPr>
          <w:rFonts w:ascii="ITC Avant Garde" w:eastAsia="Times New Roman" w:hAnsi="ITC Avant Garde"/>
          <w:bCs/>
          <w:color w:val="000000"/>
          <w:lang w:eastAsia="es-MX"/>
        </w:rPr>
        <w:t xml:space="preserve"> domingos</w:t>
      </w:r>
      <w:r w:rsidR="00D95769">
        <w:rPr>
          <w:rFonts w:ascii="ITC Avant Garde" w:eastAsia="Times New Roman" w:hAnsi="ITC Avant Garde"/>
          <w:bCs/>
          <w:color w:val="000000"/>
          <w:lang w:eastAsia="es-MX"/>
        </w:rPr>
        <w:t xml:space="preserve"> y días inhábiles </w:t>
      </w:r>
      <w:r w:rsidR="00C14CA8">
        <w:rPr>
          <w:rFonts w:ascii="ITC Avant Garde" w:eastAsia="Times New Roman" w:hAnsi="ITC Avant Garde"/>
          <w:bCs/>
          <w:color w:val="000000"/>
          <w:lang w:eastAsia="es-MX"/>
        </w:rPr>
        <w:t xml:space="preserve">en términos del artículo 28 de la </w:t>
      </w:r>
      <w:r w:rsidR="00C14CA8" w:rsidRPr="005E2009">
        <w:rPr>
          <w:rFonts w:ascii="ITC Avant Garde" w:eastAsia="Times New Roman" w:hAnsi="ITC Avant Garde"/>
          <w:b/>
          <w:bCs/>
          <w:color w:val="000000"/>
          <w:lang w:eastAsia="es-MX"/>
        </w:rPr>
        <w:t>LFPA</w:t>
      </w:r>
      <w:r w:rsidR="00FB6100" w:rsidRPr="00FB6100">
        <w:rPr>
          <w:rFonts w:ascii="ITC Avant Garde" w:eastAsia="Times New Roman" w:hAnsi="ITC Avant Garde"/>
          <w:bCs/>
          <w:color w:val="000000"/>
          <w:lang w:eastAsia="es-MX"/>
        </w:rPr>
        <w:t>;</w:t>
      </w:r>
      <w:r w:rsidR="00D95769">
        <w:rPr>
          <w:rFonts w:ascii="ITC Avant Garde" w:eastAsia="Times New Roman" w:hAnsi="ITC Avant Garde"/>
          <w:b/>
          <w:bCs/>
          <w:color w:val="000000"/>
          <w:lang w:eastAsia="es-MX"/>
        </w:rPr>
        <w:t xml:space="preserve"> </w:t>
      </w:r>
      <w:r w:rsidR="00C14CA8">
        <w:rPr>
          <w:rFonts w:ascii="ITC Avant Garde" w:eastAsia="Times New Roman" w:hAnsi="ITC Avant Garde"/>
          <w:bCs/>
          <w:color w:val="000000"/>
          <w:lang w:eastAsia="es-MX"/>
        </w:rPr>
        <w:t xml:space="preserve">del </w:t>
      </w:r>
      <w:r w:rsidR="00976E4D">
        <w:rPr>
          <w:rFonts w:ascii="ITC Avant Garde" w:eastAsia="Times New Roman" w:hAnsi="ITC Avant Garde"/>
          <w:bCs/>
          <w:color w:val="000000"/>
          <w:lang w:eastAsia="es-MX"/>
        </w:rPr>
        <w:t>“</w:t>
      </w:r>
      <w:r w:rsidR="00C14CA8" w:rsidRPr="00E97051">
        <w:rPr>
          <w:rFonts w:ascii="ITC Avant Garde" w:eastAsia="Times New Roman" w:hAnsi="ITC Avant Garde"/>
          <w:bCs/>
          <w:i/>
          <w:color w:val="000000"/>
          <w:lang w:eastAsia="es-MX"/>
        </w:rPr>
        <w:t>Acuerdo mediante el cual el Pleno del Instituto Federal de Telecomunicaciones aprueba el calendario anual de sesiones ordinarias y el calendario anual de labores para</w:t>
      </w:r>
    </w:p>
    <w:p w14:paraId="55E28C3F" w14:textId="1E131CE5" w:rsidR="007E739E" w:rsidRDefault="00C14CA8" w:rsidP="000B76E5">
      <w:pPr>
        <w:pStyle w:val="Textoindependiente"/>
        <w:spacing w:after="0" w:line="360" w:lineRule="auto"/>
        <w:jc w:val="both"/>
        <w:rPr>
          <w:rFonts w:ascii="ITC Avant Garde" w:eastAsia="Times New Roman" w:hAnsi="ITC Avant Garde"/>
          <w:bCs/>
          <w:color w:val="000000"/>
          <w:lang w:eastAsia="es-MX"/>
        </w:rPr>
      </w:pPr>
      <w:r w:rsidRPr="00E97051">
        <w:rPr>
          <w:rFonts w:ascii="ITC Avant Garde" w:eastAsia="Times New Roman" w:hAnsi="ITC Avant Garde"/>
          <w:bCs/>
          <w:i/>
          <w:color w:val="000000"/>
          <w:lang w:eastAsia="es-MX"/>
        </w:rPr>
        <w:t>el año 201</w:t>
      </w:r>
      <w:r w:rsidR="00C95DE6">
        <w:rPr>
          <w:rFonts w:ascii="ITC Avant Garde" w:eastAsia="Times New Roman" w:hAnsi="ITC Avant Garde"/>
          <w:bCs/>
          <w:i/>
          <w:color w:val="000000"/>
          <w:lang w:eastAsia="es-MX"/>
        </w:rPr>
        <w:t>7</w:t>
      </w:r>
      <w:r w:rsidRPr="00E97051">
        <w:rPr>
          <w:rFonts w:ascii="ITC Avant Garde" w:eastAsia="Times New Roman" w:hAnsi="ITC Avant Garde"/>
          <w:bCs/>
          <w:i/>
          <w:color w:val="000000"/>
          <w:lang w:eastAsia="es-MX"/>
        </w:rPr>
        <w:t xml:space="preserve"> y principios de 201</w:t>
      </w:r>
      <w:r w:rsidR="00C95DE6">
        <w:rPr>
          <w:rFonts w:ascii="ITC Avant Garde" w:eastAsia="Times New Roman" w:hAnsi="ITC Avant Garde"/>
          <w:bCs/>
          <w:i/>
          <w:color w:val="000000"/>
          <w:lang w:eastAsia="es-MX"/>
        </w:rPr>
        <w:t>8</w:t>
      </w:r>
      <w:r w:rsidR="00976E4D">
        <w:rPr>
          <w:rFonts w:ascii="ITC Avant Garde" w:eastAsia="Times New Roman" w:hAnsi="ITC Avant Garde"/>
          <w:bCs/>
          <w:i/>
          <w:color w:val="000000"/>
          <w:lang w:eastAsia="es-MX"/>
        </w:rPr>
        <w:t>”</w:t>
      </w:r>
      <w:r>
        <w:rPr>
          <w:rFonts w:ascii="ITC Avant Garde" w:eastAsia="Times New Roman" w:hAnsi="ITC Avant Garde"/>
          <w:bCs/>
          <w:color w:val="000000"/>
          <w:lang w:eastAsia="es-MX"/>
        </w:rPr>
        <w:t xml:space="preserve">, publicado en el </w:t>
      </w:r>
      <w:r w:rsidRPr="00EA6C45">
        <w:rPr>
          <w:rFonts w:ascii="ITC Avant Garde" w:eastAsia="Times New Roman" w:hAnsi="ITC Avant Garde"/>
          <w:b/>
          <w:bCs/>
          <w:color w:val="000000"/>
          <w:lang w:eastAsia="es-MX"/>
        </w:rPr>
        <w:t>D</w:t>
      </w:r>
      <w:r w:rsidR="006E06F2" w:rsidRPr="00EA6C45">
        <w:rPr>
          <w:rFonts w:ascii="ITC Avant Garde" w:eastAsia="Times New Roman" w:hAnsi="ITC Avant Garde"/>
          <w:b/>
          <w:bCs/>
          <w:color w:val="000000"/>
          <w:lang w:eastAsia="es-MX"/>
        </w:rPr>
        <w:t>OF</w:t>
      </w:r>
      <w:r w:rsidR="006E06F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el veinti</w:t>
      </w:r>
      <w:r w:rsidR="00C95DE6">
        <w:rPr>
          <w:rFonts w:ascii="ITC Avant Garde" w:eastAsia="Times New Roman" w:hAnsi="ITC Avant Garde"/>
          <w:bCs/>
          <w:color w:val="000000"/>
          <w:lang w:eastAsia="es-MX"/>
        </w:rPr>
        <w:t xml:space="preserve">uno </w:t>
      </w:r>
      <w:r>
        <w:rPr>
          <w:rFonts w:ascii="ITC Avant Garde" w:eastAsia="Times New Roman" w:hAnsi="ITC Avant Garde"/>
          <w:bCs/>
          <w:color w:val="000000"/>
          <w:lang w:eastAsia="es-MX"/>
        </w:rPr>
        <w:t xml:space="preserve">de diciembre de dos mil </w:t>
      </w:r>
      <w:r w:rsidR="00C95DE6">
        <w:rPr>
          <w:rFonts w:ascii="ITC Avant Garde" w:eastAsia="Times New Roman" w:hAnsi="ITC Avant Garde"/>
          <w:bCs/>
          <w:color w:val="000000"/>
          <w:lang w:eastAsia="es-MX"/>
        </w:rPr>
        <w:t>dieciséis</w:t>
      </w:r>
      <w:r w:rsidR="00FB6100">
        <w:rPr>
          <w:rFonts w:ascii="ITC Avant Garde" w:eastAsia="Times New Roman" w:hAnsi="ITC Avant Garde"/>
          <w:bCs/>
          <w:color w:val="000000"/>
          <w:lang w:eastAsia="es-MX"/>
        </w:rPr>
        <w:t>;</w:t>
      </w:r>
      <w:r w:rsidR="00D95769">
        <w:rPr>
          <w:rFonts w:ascii="ITC Avant Garde" w:eastAsia="Times New Roman" w:hAnsi="ITC Avant Garde"/>
          <w:bCs/>
          <w:color w:val="000000"/>
          <w:lang w:eastAsia="es-MX"/>
        </w:rPr>
        <w:t xml:space="preserve"> del </w:t>
      </w:r>
      <w:r w:rsidR="00D95769">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de septiembre del presente año, por lo que en esas fechas, de conformidad con lo dispuesto en el artículo 28, párrafo tercero de la Ley Federal de Procedimiento Administrativo no correrán los términos de ley”, así como del “ACUERDO mediante el cual el Pleno del Instituto Federal de Telecomunicaciones, declara la suspensión de labores por causa de fuerza mayor en todas las áreas administrativas del propio Instituto Federal de Telecomunicaciones, el día viernes </w:t>
      </w:r>
      <w:r w:rsidR="00FB6100">
        <w:rPr>
          <w:rFonts w:ascii="ITC Avant Garde" w:eastAsia="Times New Roman" w:hAnsi="ITC Avant Garde"/>
          <w:bCs/>
          <w:i/>
          <w:color w:val="000000"/>
          <w:lang w:eastAsia="es-MX"/>
        </w:rPr>
        <w:t>veintidós</w:t>
      </w:r>
      <w:r w:rsidR="00D95769">
        <w:rPr>
          <w:rFonts w:ascii="ITC Avant Garde" w:eastAsia="Times New Roman" w:hAnsi="ITC Avant Garde"/>
          <w:bCs/>
          <w:i/>
          <w:color w:val="000000"/>
          <w:lang w:eastAsia="es-MX"/>
        </w:rPr>
        <w:t xml:space="preserve"> de septiembre del presente año, por lo que en esa fecha, de conformidad con lo dispuesto en el artículo 28, párrafo tercero de la Ley Federal de Procedimiento Administrativo no correrán los términos de ley”</w:t>
      </w:r>
      <w:r w:rsidR="00FB6100">
        <w:rPr>
          <w:rFonts w:ascii="ITC Avant Garde" w:eastAsia="Times New Roman" w:hAnsi="ITC Avant Garde"/>
          <w:bCs/>
          <w:i/>
          <w:color w:val="000000"/>
          <w:lang w:eastAsia="es-MX"/>
        </w:rPr>
        <w:t xml:space="preserve"> </w:t>
      </w:r>
      <w:r w:rsidR="00FB6100">
        <w:rPr>
          <w:rFonts w:ascii="ITC Avant Garde" w:eastAsia="Times New Roman" w:hAnsi="ITC Avant Garde"/>
          <w:bCs/>
          <w:color w:val="000000"/>
          <w:lang w:eastAsia="es-MX"/>
        </w:rPr>
        <w:t xml:space="preserve">ambos publicados en el </w:t>
      </w:r>
      <w:r w:rsidR="00FB6100" w:rsidRPr="00EA6C45">
        <w:rPr>
          <w:rFonts w:ascii="ITC Avant Garde" w:eastAsia="Times New Roman" w:hAnsi="ITC Avant Garde"/>
          <w:b/>
          <w:bCs/>
          <w:color w:val="000000"/>
          <w:lang w:eastAsia="es-MX"/>
        </w:rPr>
        <w:t>D</w:t>
      </w:r>
      <w:r w:rsidR="00695B7E" w:rsidRPr="00EA6C45">
        <w:rPr>
          <w:rFonts w:ascii="ITC Avant Garde" w:eastAsia="Times New Roman" w:hAnsi="ITC Avant Garde"/>
          <w:b/>
          <w:bCs/>
          <w:color w:val="000000"/>
          <w:lang w:eastAsia="es-MX"/>
        </w:rPr>
        <w:t>OF</w:t>
      </w:r>
      <w:r w:rsidR="00FB6100">
        <w:rPr>
          <w:rFonts w:ascii="ITC Avant Garde" w:eastAsia="Times New Roman" w:hAnsi="ITC Avant Garde"/>
          <w:bCs/>
          <w:color w:val="000000"/>
          <w:lang w:eastAsia="es-MX"/>
        </w:rPr>
        <w:t xml:space="preserve"> el dos de octubre de dos mil diecisiete.</w:t>
      </w:r>
    </w:p>
    <w:p w14:paraId="65F519AE" w14:textId="77777777" w:rsidR="007E739E" w:rsidRDefault="00695B7E" w:rsidP="00C95DE6">
      <w:pPr>
        <w:spacing w:after="0" w:line="360" w:lineRule="auto"/>
        <w:jc w:val="both"/>
        <w:rPr>
          <w:rFonts w:ascii="ITC Avant Garde" w:hAnsi="ITC Avant Garde" w:cs="Arial"/>
        </w:rPr>
      </w:pPr>
      <w:r>
        <w:rPr>
          <w:rFonts w:ascii="ITC Avant Garde" w:eastAsia="Times New Roman" w:hAnsi="ITC Avant Garde"/>
          <w:b/>
          <w:bCs/>
          <w:color w:val="000000"/>
          <w:lang w:eastAsia="es-MX"/>
        </w:rPr>
        <w:t>D</w:t>
      </w:r>
      <w:r w:rsidR="00125210">
        <w:rPr>
          <w:rFonts w:ascii="ITC Avant Garde" w:eastAsia="Times New Roman" w:hAnsi="ITC Avant Garde"/>
          <w:b/>
          <w:bCs/>
          <w:color w:val="000000"/>
          <w:lang w:eastAsia="es-MX"/>
        </w:rPr>
        <w:t>É</w:t>
      </w:r>
      <w:r>
        <w:rPr>
          <w:rFonts w:ascii="ITC Avant Garde" w:eastAsia="Times New Roman" w:hAnsi="ITC Avant Garde"/>
          <w:b/>
          <w:bCs/>
          <w:color w:val="000000"/>
          <w:lang w:eastAsia="es-MX"/>
        </w:rPr>
        <w:t>CIMO</w:t>
      </w:r>
      <w:r w:rsidR="00374645" w:rsidRPr="003B64F9">
        <w:rPr>
          <w:rFonts w:ascii="ITC Avant Garde" w:hAnsi="ITC Avant Garde" w:cs="Arial"/>
          <w:b/>
        </w:rPr>
        <w:t>.</w:t>
      </w:r>
      <w:r w:rsidR="00374645">
        <w:rPr>
          <w:rFonts w:ascii="ITC Avant Garde" w:hAnsi="ITC Avant Garde" w:cs="Arial"/>
          <w:b/>
        </w:rPr>
        <w:t xml:space="preserve"> </w:t>
      </w:r>
      <w:r w:rsidR="00946EA1" w:rsidRPr="003D5835">
        <w:rPr>
          <w:rFonts w:ascii="ITC Avant Garde" w:eastAsia="Times New Roman" w:hAnsi="ITC Avant Garde"/>
          <w:bCs/>
          <w:lang w:eastAsia="es-MX"/>
        </w:rPr>
        <w:t>Bajo estas condiciones</w:t>
      </w:r>
      <w:r w:rsidR="00946EA1">
        <w:rPr>
          <w:rFonts w:ascii="ITC Avant Garde" w:eastAsia="Times New Roman" w:hAnsi="ITC Avant Garde"/>
          <w:bCs/>
          <w:lang w:eastAsia="es-MX"/>
        </w:rPr>
        <w:t>,</w:t>
      </w:r>
      <w:r w:rsidR="00946EA1">
        <w:rPr>
          <w:rFonts w:ascii="ITC Avant Garde" w:eastAsia="Times New Roman" w:hAnsi="ITC Avant Garde"/>
          <w:bCs/>
          <w:color w:val="000000"/>
          <w:lang w:eastAsia="es-MX"/>
        </w:rPr>
        <w:t xml:space="preserve"> el diez de octubre de dos mil diecisiete, e</w:t>
      </w:r>
      <w:r w:rsidR="00946EA1" w:rsidRPr="007178C7">
        <w:rPr>
          <w:rFonts w:ascii="ITC Avant Garde" w:eastAsia="Times New Roman" w:hAnsi="ITC Avant Garde"/>
          <w:bCs/>
          <w:color w:val="000000"/>
          <w:lang w:eastAsia="es-MX"/>
        </w:rPr>
        <w:t xml:space="preserve">l </w:t>
      </w:r>
      <w:r w:rsidR="00946EA1" w:rsidRPr="00566586">
        <w:rPr>
          <w:rFonts w:ascii="ITC Avant Garde" w:eastAsia="Times New Roman" w:hAnsi="ITC Avant Garde"/>
          <w:bCs/>
          <w:color w:val="000000"/>
          <w:lang w:eastAsia="es-MX"/>
        </w:rPr>
        <w:t>C.</w:t>
      </w:r>
      <w:r w:rsidR="00946EA1" w:rsidRPr="007178C7">
        <w:rPr>
          <w:rFonts w:ascii="ITC Avant Garde" w:eastAsia="Times New Roman" w:hAnsi="ITC Avant Garde"/>
          <w:b/>
          <w:bCs/>
          <w:color w:val="000000"/>
          <w:lang w:eastAsia="es-MX"/>
        </w:rPr>
        <w:t xml:space="preserve"> </w:t>
      </w:r>
      <w:r w:rsidR="005F7071">
        <w:rPr>
          <w:rFonts w:ascii="ITC Avant Garde" w:eastAsia="Times New Roman" w:hAnsi="ITC Avant Garde"/>
          <w:b/>
          <w:bCs/>
          <w:color w:val="000000"/>
          <w:lang w:eastAsia="es-MX"/>
        </w:rPr>
        <w:t>GEOVANNIE</w:t>
      </w:r>
      <w:r w:rsidR="00946EA1">
        <w:rPr>
          <w:rFonts w:ascii="ITC Avant Garde" w:eastAsia="Times New Roman" w:hAnsi="ITC Avant Garde"/>
          <w:b/>
          <w:bCs/>
          <w:color w:val="000000"/>
          <w:lang w:eastAsia="es-MX"/>
        </w:rPr>
        <w:t xml:space="preserve"> GUILLERMO REYES MEJÍA</w:t>
      </w:r>
      <w:r w:rsidR="00946EA1" w:rsidRPr="005765E0">
        <w:rPr>
          <w:rFonts w:ascii="ITC Avant Garde" w:eastAsia="Times New Roman" w:hAnsi="ITC Avant Garde"/>
          <w:bCs/>
          <w:color w:val="000000"/>
          <w:lang w:eastAsia="es-MX"/>
        </w:rPr>
        <w:t>,</w:t>
      </w:r>
      <w:r w:rsidR="00946EA1" w:rsidRPr="007178C7">
        <w:rPr>
          <w:rFonts w:ascii="ITC Avant Garde" w:eastAsia="Times New Roman" w:hAnsi="ITC Avant Garde"/>
          <w:b/>
          <w:bCs/>
          <w:color w:val="000000"/>
          <w:lang w:eastAsia="es-MX"/>
        </w:rPr>
        <w:t xml:space="preserve"> </w:t>
      </w:r>
      <w:r w:rsidR="00946EA1">
        <w:rPr>
          <w:rFonts w:ascii="ITC Avant Garde" w:eastAsia="Times New Roman" w:hAnsi="ITC Avant Garde"/>
          <w:bCs/>
          <w:color w:val="000000"/>
          <w:lang w:eastAsia="es-MX"/>
        </w:rPr>
        <w:t xml:space="preserve">ostentándose como administrador único de </w:t>
      </w:r>
      <w:r w:rsidR="00946EA1" w:rsidRPr="003B1C68">
        <w:rPr>
          <w:rFonts w:ascii="ITC Avant Garde" w:hAnsi="ITC Avant Garde"/>
          <w:b/>
        </w:rPr>
        <w:t>MEGAMOBILE</w:t>
      </w:r>
      <w:r w:rsidR="00946EA1">
        <w:rPr>
          <w:rFonts w:ascii="ITC Avant Garde" w:eastAsia="Times New Roman" w:hAnsi="ITC Avant Garde"/>
          <w:bCs/>
          <w:color w:val="000000"/>
          <w:lang w:eastAsia="es-MX"/>
        </w:rPr>
        <w:t>,</w:t>
      </w:r>
      <w:r w:rsidR="00946EA1">
        <w:rPr>
          <w:rFonts w:ascii="ITC Avant Garde" w:eastAsia="Times New Roman" w:hAnsi="ITC Avant Garde"/>
          <w:b/>
          <w:bCs/>
          <w:color w:val="000000"/>
          <w:lang w:eastAsia="es-MX"/>
        </w:rPr>
        <w:t xml:space="preserve"> </w:t>
      </w:r>
      <w:r w:rsidR="00946EA1">
        <w:rPr>
          <w:rFonts w:ascii="ITC Avant Garde" w:eastAsia="Times New Roman" w:hAnsi="ITC Avant Garde"/>
          <w:bCs/>
          <w:color w:val="000000"/>
          <w:lang w:eastAsia="es-MX"/>
        </w:rPr>
        <w:t>formuló manifestaciones y ofreció pruebas en relación con el acuerdo de inicio de procedimiento de imposición de sanción.</w:t>
      </w:r>
    </w:p>
    <w:p w14:paraId="6968A5D2" w14:textId="77777777" w:rsidR="007E739E" w:rsidRDefault="00695B7E" w:rsidP="00D96CA7">
      <w:pPr>
        <w:pStyle w:val="Textoindependiente"/>
        <w:spacing w:after="0" w:line="360" w:lineRule="auto"/>
        <w:ind w:right="-1"/>
        <w:jc w:val="both"/>
        <w:rPr>
          <w:rFonts w:ascii="ITC Avant Garde" w:eastAsia="Times New Roman" w:hAnsi="ITC Avant Garde"/>
          <w:bCs/>
          <w:color w:val="000000"/>
          <w:lang w:eastAsia="es-MX"/>
        </w:rPr>
      </w:pPr>
      <w:r>
        <w:rPr>
          <w:rFonts w:ascii="ITC Avant Garde" w:hAnsi="ITC Avant Garde" w:cs="Arial"/>
          <w:b/>
        </w:rPr>
        <w:t>DÉCIMO PRIMERO</w:t>
      </w:r>
      <w:r w:rsidR="00374645" w:rsidRPr="007D68D5">
        <w:rPr>
          <w:rFonts w:ascii="ITC Avant Garde" w:eastAsia="Times New Roman" w:hAnsi="ITC Avant Garde"/>
          <w:b/>
          <w:bCs/>
          <w:color w:val="000000"/>
          <w:lang w:eastAsia="es-MX"/>
        </w:rPr>
        <w:t>.</w:t>
      </w:r>
      <w:r w:rsidR="00374645">
        <w:rPr>
          <w:rFonts w:ascii="ITC Avant Garde" w:eastAsia="Times New Roman" w:hAnsi="ITC Avant Garde"/>
          <w:bCs/>
          <w:color w:val="000000"/>
          <w:lang w:eastAsia="es-MX"/>
        </w:rPr>
        <w:t xml:space="preserve"> </w:t>
      </w:r>
      <w:r w:rsidR="00CF247A">
        <w:rPr>
          <w:rFonts w:ascii="ITC Avant Garde" w:hAnsi="ITC Avant Garde" w:cs="Arial"/>
        </w:rPr>
        <w:t xml:space="preserve">Mediante proveído de </w:t>
      </w:r>
      <w:r w:rsidR="00A84C43" w:rsidRPr="00A84C43">
        <w:rPr>
          <w:rFonts w:ascii="ITC Avant Garde" w:eastAsia="Times New Roman" w:hAnsi="ITC Avant Garde"/>
          <w:bCs/>
          <w:color w:val="000000"/>
          <w:lang w:eastAsia="es-MX"/>
        </w:rPr>
        <w:t>dieciocho de octubre de dos mil diecisiete</w:t>
      </w:r>
      <w:r w:rsidR="00CF247A">
        <w:rPr>
          <w:rFonts w:ascii="ITC Avant Garde" w:eastAsia="Times New Roman" w:hAnsi="ITC Avant Garde"/>
          <w:bCs/>
          <w:color w:val="000000"/>
          <w:lang w:eastAsia="es-MX"/>
        </w:rPr>
        <w:t>,</w:t>
      </w:r>
      <w:r w:rsidR="003B64F9">
        <w:rPr>
          <w:rFonts w:ascii="ITC Avant Garde" w:eastAsia="Times New Roman" w:hAnsi="ITC Avant Garde"/>
          <w:bCs/>
          <w:color w:val="000000"/>
          <w:lang w:eastAsia="es-MX"/>
        </w:rPr>
        <w:t xml:space="preserve"> </w:t>
      </w:r>
      <w:r w:rsidR="00A84C43">
        <w:rPr>
          <w:rFonts w:ascii="ITC Avant Garde" w:eastAsia="Times New Roman" w:hAnsi="ITC Avant Garde"/>
          <w:bCs/>
          <w:color w:val="000000"/>
          <w:lang w:eastAsia="es-MX"/>
        </w:rPr>
        <w:t xml:space="preserve">notificado a </w:t>
      </w:r>
      <w:r w:rsidR="00A84C43" w:rsidRPr="003B1C68">
        <w:rPr>
          <w:rFonts w:ascii="ITC Avant Garde" w:hAnsi="ITC Avant Garde"/>
          <w:b/>
        </w:rPr>
        <w:t>MEGAMOBILE</w:t>
      </w:r>
      <w:r w:rsidR="00A84C43">
        <w:rPr>
          <w:rFonts w:ascii="ITC Avant Garde" w:eastAsia="Times New Roman" w:hAnsi="ITC Avant Garde"/>
          <w:bCs/>
          <w:color w:val="000000"/>
          <w:lang w:eastAsia="es-MX"/>
        </w:rPr>
        <w:t xml:space="preserve"> el veinte de octubre siguiente</w:t>
      </w:r>
      <w:r w:rsidR="003B64F9">
        <w:rPr>
          <w:rFonts w:ascii="ITC Avant Garde" w:eastAsia="Times New Roman" w:hAnsi="ITC Avant Garde"/>
          <w:bCs/>
          <w:color w:val="000000"/>
          <w:lang w:eastAsia="es-MX"/>
        </w:rPr>
        <w:t xml:space="preserve">, </w:t>
      </w:r>
      <w:r w:rsidR="00C0676A">
        <w:rPr>
          <w:rFonts w:ascii="ITC Avant Garde" w:eastAsia="Times New Roman" w:hAnsi="ITC Avant Garde"/>
          <w:bCs/>
          <w:color w:val="000000"/>
          <w:lang w:eastAsia="es-MX"/>
        </w:rPr>
        <w:t>se tuvieron por presentadas sus manifestaciones y por admitidas las pruebas ofrecidas.</w:t>
      </w:r>
    </w:p>
    <w:p w14:paraId="31A4F462" w14:textId="77777777" w:rsidR="007E739E" w:rsidRDefault="00374645" w:rsidP="00D96CA7">
      <w:pPr>
        <w:pStyle w:val="Textoindependiente"/>
        <w:spacing w:after="0" w:line="360" w:lineRule="auto"/>
        <w:ind w:right="-1"/>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Asimismo, </w:t>
      </w:r>
      <w:r w:rsidRPr="003C1516">
        <w:rPr>
          <w:rFonts w:ascii="ITC Avant Garde" w:eastAsia="Times New Roman" w:hAnsi="ITC Avant Garde"/>
          <w:bCs/>
          <w:color w:val="000000"/>
          <w:lang w:eastAsia="es-MX"/>
        </w:rPr>
        <w:t xml:space="preserve">por así </w:t>
      </w:r>
      <w:r>
        <w:rPr>
          <w:rFonts w:ascii="ITC Avant Garde" w:eastAsia="Times New Roman" w:hAnsi="ITC Avant Garde"/>
          <w:bCs/>
          <w:color w:val="000000"/>
          <w:lang w:eastAsia="es-MX"/>
        </w:rPr>
        <w:t xml:space="preserve">corresponder al estado procesal que guardaba el presente asunto con fundamento en el artículo 56 de la </w:t>
      </w:r>
      <w:r w:rsidRPr="00DC7A44">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 xml:space="preserve">, se pusieron a su disposición los autos del presente expediente para que dentro del término de diez días hábiles formulara alegatos, </w:t>
      </w:r>
      <w:r w:rsidRPr="007607D0">
        <w:rPr>
          <w:rFonts w:ascii="ITC Avant Garde" w:eastAsia="Times New Roman" w:hAnsi="ITC Avant Garde"/>
          <w:bCs/>
          <w:color w:val="000000"/>
          <w:lang w:eastAsia="es-MX"/>
        </w:rPr>
        <w:t>en el entendido que transcurrido dicho plazo, con alegatos o sin ellos</w:t>
      </w:r>
      <w:r>
        <w:rPr>
          <w:rFonts w:ascii="ITC Avant Garde" w:eastAsia="Times New Roman" w:hAnsi="ITC Avant Garde"/>
          <w:bCs/>
          <w:color w:val="000000"/>
          <w:lang w:eastAsia="es-MX"/>
        </w:rPr>
        <w:t>,</w:t>
      </w:r>
      <w:r w:rsidRPr="007607D0">
        <w:rPr>
          <w:rFonts w:ascii="ITC Avant Garde" w:eastAsia="Times New Roman" w:hAnsi="ITC Avant Garde"/>
          <w:bCs/>
          <w:color w:val="000000"/>
          <w:lang w:eastAsia="es-MX"/>
        </w:rPr>
        <w:t xml:space="preserve"> se emitiría la </w:t>
      </w:r>
      <w:r>
        <w:rPr>
          <w:rFonts w:ascii="ITC Avant Garde" w:eastAsia="Times New Roman" w:hAnsi="ITC Avant Garde"/>
          <w:bCs/>
          <w:color w:val="000000"/>
          <w:lang w:eastAsia="es-MX"/>
        </w:rPr>
        <w:t>R</w:t>
      </w:r>
      <w:r w:rsidRPr="007607D0">
        <w:rPr>
          <w:rFonts w:ascii="ITC Avant Garde" w:eastAsia="Times New Roman" w:hAnsi="ITC Avant Garde"/>
          <w:bCs/>
          <w:color w:val="000000"/>
          <w:lang w:eastAsia="es-MX"/>
        </w:rPr>
        <w:t>esolución que conforme a derecho correspondiera</w:t>
      </w:r>
      <w:r w:rsidR="00D96CA7" w:rsidRPr="00D851B0">
        <w:rPr>
          <w:rFonts w:ascii="ITC Avant Garde" w:eastAsia="Times New Roman" w:hAnsi="ITC Avant Garde"/>
          <w:bCs/>
          <w:color w:val="000000"/>
          <w:lang w:eastAsia="es-MX"/>
        </w:rPr>
        <w:t>.</w:t>
      </w:r>
    </w:p>
    <w:p w14:paraId="75717949" w14:textId="77777777" w:rsidR="00B271C9" w:rsidRDefault="00E7237F" w:rsidP="00374645">
      <w:pPr>
        <w:pStyle w:val="Textoindependiente"/>
        <w:spacing w:after="0" w:line="360" w:lineRule="auto"/>
        <w:jc w:val="both"/>
        <w:rPr>
          <w:rFonts w:ascii="ITC Avant Garde" w:eastAsia="Times New Roman" w:hAnsi="ITC Avant Garde"/>
          <w:bCs/>
          <w:lang w:eastAsia="es-MX"/>
        </w:rPr>
        <w:sectPr w:rsidR="00B271C9" w:rsidSect="004550D5">
          <w:headerReference w:type="default" r:id="rId18"/>
          <w:pgSz w:w="12240" w:h="15840"/>
          <w:pgMar w:top="1985" w:right="1418" w:bottom="1418" w:left="1418" w:header="709" w:footer="278" w:gutter="0"/>
          <w:cols w:space="708"/>
          <w:docGrid w:linePitch="360"/>
        </w:sectPr>
      </w:pPr>
      <w:r>
        <w:rPr>
          <w:rFonts w:ascii="ITC Avant Garde" w:eastAsia="Times New Roman" w:hAnsi="ITC Avant Garde"/>
          <w:b/>
          <w:bCs/>
          <w:color w:val="000000"/>
          <w:lang w:eastAsia="es-MX"/>
        </w:rPr>
        <w:t>DÉCIMO SEGUNDO</w:t>
      </w:r>
      <w:r w:rsidR="00F7396E" w:rsidRPr="00642917">
        <w:rPr>
          <w:rFonts w:ascii="ITC Avant Garde" w:eastAsia="Times New Roman" w:hAnsi="ITC Avant Garde"/>
          <w:b/>
          <w:bCs/>
          <w:color w:val="000000"/>
          <w:lang w:eastAsia="es-MX"/>
        </w:rPr>
        <w:t>.</w:t>
      </w:r>
      <w:r w:rsidR="00F7396E">
        <w:rPr>
          <w:rFonts w:ascii="ITC Avant Garde" w:eastAsia="Times New Roman" w:hAnsi="ITC Avant Garde"/>
          <w:bCs/>
          <w:color w:val="000000"/>
          <w:lang w:eastAsia="es-MX"/>
        </w:rPr>
        <w:t xml:space="preserve"> </w:t>
      </w:r>
      <w:r w:rsidR="00374645">
        <w:rPr>
          <w:rFonts w:ascii="ITC Avant Garde" w:hAnsi="ITC Avant Garde"/>
        </w:rPr>
        <w:t xml:space="preserve">El término concedido a </w:t>
      </w:r>
      <w:r w:rsidR="00374645" w:rsidRPr="003B1C68">
        <w:rPr>
          <w:rFonts w:ascii="ITC Avant Garde" w:hAnsi="ITC Avant Garde"/>
          <w:b/>
        </w:rPr>
        <w:t>MEGAMOBILE</w:t>
      </w:r>
      <w:r w:rsidR="00374645">
        <w:rPr>
          <w:rFonts w:ascii="ITC Avant Garde" w:hAnsi="ITC Avant Garde"/>
        </w:rPr>
        <w:t xml:space="preserve"> para presentar sus alegatos transcurrió </w:t>
      </w:r>
      <w:r w:rsidR="00374645">
        <w:rPr>
          <w:rFonts w:ascii="ITC Avant Garde" w:eastAsia="Times New Roman" w:hAnsi="ITC Avant Garde"/>
          <w:bCs/>
          <w:color w:val="000000"/>
          <w:lang w:eastAsia="es-MX"/>
        </w:rPr>
        <w:t>del veinti</w:t>
      </w:r>
      <w:r w:rsidR="00D54CF0">
        <w:rPr>
          <w:rFonts w:ascii="ITC Avant Garde" w:eastAsia="Times New Roman" w:hAnsi="ITC Avant Garde"/>
          <w:bCs/>
          <w:color w:val="000000"/>
          <w:lang w:eastAsia="es-MX"/>
        </w:rPr>
        <w:t>trés</w:t>
      </w:r>
      <w:r w:rsidR="00374645">
        <w:rPr>
          <w:rFonts w:ascii="ITC Avant Garde" w:eastAsia="Times New Roman" w:hAnsi="ITC Avant Garde"/>
          <w:bCs/>
          <w:color w:val="000000"/>
          <w:lang w:eastAsia="es-MX"/>
        </w:rPr>
        <w:t xml:space="preserve"> de octubre al tres de noviembre de dos mil diecisiete, sin considerar los días veintiuno, veintidós, veintiocho y veintinueve de octubre del año en curso, </w:t>
      </w:r>
      <w:r w:rsidR="00A64BF4">
        <w:rPr>
          <w:rFonts w:ascii="ITC Avant Garde" w:eastAsia="Times New Roman" w:hAnsi="ITC Avant Garde"/>
          <w:bCs/>
        </w:rPr>
        <w:t>por ser sábados y</w:t>
      </w:r>
      <w:r w:rsidR="00374645">
        <w:rPr>
          <w:rFonts w:ascii="ITC Avant Garde" w:eastAsia="Times New Roman" w:hAnsi="ITC Avant Garde"/>
          <w:bCs/>
        </w:rPr>
        <w:t xml:space="preserve"> domingos en términos del artículo 28 de la </w:t>
      </w:r>
      <w:r w:rsidR="00374645" w:rsidRPr="0062128A">
        <w:rPr>
          <w:rFonts w:ascii="ITC Avant Garde" w:eastAsia="Times New Roman" w:hAnsi="ITC Avant Garde"/>
          <w:b/>
          <w:bCs/>
        </w:rPr>
        <w:t>LFPA</w:t>
      </w:r>
      <w:r w:rsidR="00374645">
        <w:rPr>
          <w:rFonts w:ascii="ITC Avant Garde" w:eastAsia="Times New Roman" w:hAnsi="ITC Avant Garde"/>
          <w:bCs/>
          <w:lang w:eastAsia="es-MX"/>
        </w:rPr>
        <w:t>.</w:t>
      </w:r>
    </w:p>
    <w:p w14:paraId="0A21A4F9" w14:textId="77777777" w:rsidR="003825FF" w:rsidRDefault="00125210" w:rsidP="00520806">
      <w:pPr>
        <w:pStyle w:val="Textoindependiente"/>
        <w:spacing w:after="0" w:line="360" w:lineRule="auto"/>
        <w:jc w:val="both"/>
        <w:rPr>
          <w:rFonts w:ascii="ITC Avant Garde" w:eastAsia="Times New Roman" w:hAnsi="ITC Avant Garde"/>
          <w:bCs/>
          <w:color w:val="000000"/>
          <w:lang w:eastAsia="es-MX"/>
        </w:rPr>
      </w:pPr>
      <w:r w:rsidRPr="00642917">
        <w:rPr>
          <w:rFonts w:ascii="ITC Avant Garde" w:eastAsia="Times New Roman" w:hAnsi="ITC Avant Garde"/>
          <w:b/>
          <w:bCs/>
          <w:color w:val="000000"/>
          <w:lang w:eastAsia="es-MX"/>
        </w:rPr>
        <w:t>DÉCIMO</w:t>
      </w:r>
      <w:r w:rsidR="00FF12A1">
        <w:rPr>
          <w:rFonts w:ascii="ITC Avant Garde" w:eastAsia="Times New Roman" w:hAnsi="ITC Avant Garde"/>
          <w:b/>
          <w:bCs/>
          <w:color w:val="000000"/>
          <w:lang w:eastAsia="es-MX"/>
        </w:rPr>
        <w:t xml:space="preserve"> TERCERO</w:t>
      </w:r>
      <w:r w:rsidR="00A64BF4">
        <w:rPr>
          <w:rFonts w:ascii="ITC Avant Garde" w:eastAsia="Times New Roman" w:hAnsi="ITC Avant Garde"/>
          <w:b/>
          <w:bCs/>
          <w:lang w:eastAsia="es-MX"/>
        </w:rPr>
        <w:t>.</w:t>
      </w:r>
      <w:r w:rsidR="005D26A3" w:rsidRPr="005D26A3">
        <w:rPr>
          <w:rFonts w:ascii="ITC Avant Garde" w:eastAsia="Times New Roman" w:hAnsi="ITC Avant Garde"/>
          <w:b/>
          <w:bCs/>
          <w:lang w:eastAsia="es-MX"/>
        </w:rPr>
        <w:t xml:space="preserve"> </w:t>
      </w:r>
      <w:r w:rsidR="00C9249F">
        <w:rPr>
          <w:rFonts w:ascii="ITC Avant Garde" w:eastAsia="Times New Roman" w:hAnsi="ITC Avant Garde"/>
          <w:bCs/>
          <w:color w:val="000000"/>
          <w:lang w:eastAsia="es-MX"/>
        </w:rPr>
        <w:t xml:space="preserve">Por escrito </w:t>
      </w:r>
      <w:r w:rsidR="00FF12A1">
        <w:rPr>
          <w:rFonts w:ascii="ITC Avant Garde" w:eastAsia="Times New Roman" w:hAnsi="ITC Avant Garde"/>
          <w:bCs/>
          <w:color w:val="000000"/>
          <w:lang w:eastAsia="es-MX"/>
        </w:rPr>
        <w:t xml:space="preserve">presentado en la Oficialía de Partes de este Instituto </w:t>
      </w:r>
      <w:r w:rsidR="00C9249F">
        <w:rPr>
          <w:rFonts w:ascii="ITC Avant Garde" w:eastAsia="Times New Roman" w:hAnsi="ITC Avant Garde"/>
          <w:bCs/>
          <w:color w:val="000000"/>
          <w:lang w:eastAsia="es-MX"/>
        </w:rPr>
        <w:t>e</w:t>
      </w:r>
      <w:r w:rsidR="00FF12A1">
        <w:rPr>
          <w:rFonts w:ascii="ITC Avant Garde" w:eastAsia="Times New Roman" w:hAnsi="ITC Avant Garde"/>
          <w:bCs/>
          <w:color w:val="000000"/>
          <w:lang w:eastAsia="es-MX"/>
        </w:rPr>
        <w:t>l</w:t>
      </w:r>
      <w:r w:rsidR="00C9249F">
        <w:rPr>
          <w:rFonts w:ascii="ITC Avant Garde" w:eastAsia="Times New Roman" w:hAnsi="ITC Avant Garde"/>
          <w:bCs/>
          <w:color w:val="000000"/>
          <w:lang w:eastAsia="es-MX"/>
        </w:rPr>
        <w:t xml:space="preserve"> </w:t>
      </w:r>
      <w:r w:rsidR="00346EE0">
        <w:rPr>
          <w:rFonts w:ascii="ITC Avant Garde" w:eastAsia="Times New Roman" w:hAnsi="ITC Avant Garde"/>
          <w:bCs/>
          <w:color w:val="000000"/>
          <w:lang w:eastAsia="es-MX"/>
        </w:rPr>
        <w:t xml:space="preserve">veintiséis de </w:t>
      </w:r>
      <w:r w:rsidR="00A64BF4">
        <w:rPr>
          <w:rFonts w:ascii="ITC Avant Garde" w:eastAsia="Times New Roman" w:hAnsi="ITC Avant Garde"/>
          <w:bCs/>
          <w:color w:val="000000"/>
          <w:lang w:eastAsia="es-MX"/>
        </w:rPr>
        <w:t>octubre</w:t>
      </w:r>
      <w:r w:rsidR="00346EE0">
        <w:rPr>
          <w:rFonts w:ascii="ITC Avant Garde" w:eastAsia="Times New Roman" w:hAnsi="ITC Avant Garde"/>
          <w:bCs/>
          <w:color w:val="000000"/>
          <w:lang w:eastAsia="es-MX"/>
        </w:rPr>
        <w:t xml:space="preserve"> de dos mil diecisiete</w:t>
      </w:r>
      <w:r w:rsidR="00C9249F">
        <w:rPr>
          <w:rFonts w:ascii="ITC Avant Garde" w:eastAsia="Times New Roman" w:hAnsi="ITC Avant Garde"/>
          <w:bCs/>
          <w:color w:val="000000"/>
          <w:lang w:eastAsia="es-MX"/>
        </w:rPr>
        <w:t xml:space="preserve">, </w:t>
      </w:r>
      <w:r w:rsidR="00A64BF4" w:rsidRPr="003B1C68">
        <w:rPr>
          <w:rFonts w:ascii="ITC Avant Garde" w:hAnsi="ITC Avant Garde"/>
          <w:b/>
        </w:rPr>
        <w:t>MEGAMOBILE</w:t>
      </w:r>
      <w:r w:rsidR="00346EE0" w:rsidRPr="00157FA3">
        <w:rPr>
          <w:rFonts w:ascii="ITC Avant Garde" w:eastAsia="Times New Roman" w:hAnsi="ITC Avant Garde"/>
          <w:bCs/>
          <w:color w:val="000000"/>
          <w:lang w:eastAsia="es-MX"/>
        </w:rPr>
        <w:t xml:space="preserve"> </w:t>
      </w:r>
      <w:r w:rsidR="00BE0650">
        <w:rPr>
          <w:rFonts w:ascii="ITC Avant Garde" w:eastAsia="Times New Roman" w:hAnsi="ITC Avant Garde"/>
          <w:bCs/>
          <w:color w:val="000000"/>
          <w:lang w:eastAsia="es-MX"/>
        </w:rPr>
        <w:t>formuló</w:t>
      </w:r>
      <w:r w:rsidR="00C9249F">
        <w:rPr>
          <w:rFonts w:ascii="ITC Avant Garde" w:eastAsia="Times New Roman" w:hAnsi="ITC Avant Garde"/>
          <w:bCs/>
          <w:color w:val="000000"/>
          <w:lang w:eastAsia="es-MX"/>
        </w:rPr>
        <w:t xml:space="preserve"> </w:t>
      </w:r>
      <w:r w:rsidR="005C1D47">
        <w:rPr>
          <w:rFonts w:ascii="ITC Avant Garde" w:eastAsia="Times New Roman" w:hAnsi="ITC Avant Garde"/>
          <w:bCs/>
          <w:color w:val="000000"/>
          <w:lang w:eastAsia="es-MX"/>
        </w:rPr>
        <w:t>los</w:t>
      </w:r>
      <w:r w:rsidR="00C9249F">
        <w:rPr>
          <w:rFonts w:ascii="ITC Avant Garde" w:eastAsia="Times New Roman" w:hAnsi="ITC Avant Garde"/>
          <w:bCs/>
          <w:color w:val="000000"/>
          <w:lang w:eastAsia="es-MX"/>
        </w:rPr>
        <w:t xml:space="preserve"> alegatos</w:t>
      </w:r>
      <w:r w:rsidR="00346EE0">
        <w:rPr>
          <w:rFonts w:ascii="ITC Avant Garde" w:eastAsia="Times New Roman" w:hAnsi="ITC Avant Garde"/>
          <w:bCs/>
          <w:color w:val="000000"/>
          <w:lang w:eastAsia="es-MX"/>
        </w:rPr>
        <w:t xml:space="preserve"> de su intención</w:t>
      </w:r>
      <w:r w:rsidR="00FF12A1">
        <w:rPr>
          <w:rFonts w:ascii="ITC Avant Garde" w:eastAsia="Times New Roman" w:hAnsi="ITC Avant Garde"/>
          <w:bCs/>
          <w:color w:val="000000"/>
          <w:lang w:eastAsia="es-MX"/>
        </w:rPr>
        <w:t xml:space="preserve">, los cuales </w:t>
      </w:r>
      <w:r w:rsidR="00346EE0">
        <w:rPr>
          <w:rFonts w:ascii="ITC Avant Garde" w:eastAsia="Times New Roman" w:hAnsi="ITC Avant Garde"/>
          <w:bCs/>
          <w:color w:val="000000"/>
          <w:lang w:eastAsia="es-MX"/>
        </w:rPr>
        <w:t xml:space="preserve">mediante acuerdo de </w:t>
      </w:r>
      <w:r w:rsidR="00F378D7">
        <w:rPr>
          <w:rFonts w:ascii="ITC Avant Garde" w:eastAsia="Times New Roman" w:hAnsi="ITC Avant Garde"/>
          <w:bCs/>
          <w:color w:val="000000"/>
          <w:lang w:eastAsia="es-MX"/>
        </w:rPr>
        <w:t>seis de noviembre</w:t>
      </w:r>
      <w:r w:rsidR="00346EE0">
        <w:rPr>
          <w:rFonts w:ascii="ITC Avant Garde" w:eastAsia="Times New Roman" w:hAnsi="ITC Avant Garde"/>
          <w:bCs/>
          <w:color w:val="000000"/>
          <w:lang w:eastAsia="es-MX"/>
        </w:rPr>
        <w:t xml:space="preserve"> de dos mil diecisiete, se tuvieron por formulados y </w:t>
      </w:r>
      <w:r w:rsidR="00F30A05" w:rsidRPr="004E786E">
        <w:rPr>
          <w:rFonts w:ascii="ITC Avant Garde" w:eastAsia="Times New Roman" w:hAnsi="ITC Avant Garde"/>
          <w:bCs/>
          <w:color w:val="000000"/>
          <w:lang w:eastAsia="es-MX"/>
        </w:rPr>
        <w:t xml:space="preserve">tomando en consideración el estado procesal que guardaba el asunto de mérito, </w:t>
      </w:r>
      <w:r w:rsidR="00520806">
        <w:rPr>
          <w:rFonts w:ascii="ITC Avant Garde" w:eastAsia="Times New Roman" w:hAnsi="ITC Avant Garde"/>
          <w:bCs/>
          <w:color w:val="000000"/>
          <w:lang w:eastAsia="es-MX"/>
        </w:rPr>
        <w:t>se turnó el expediente respectivo a este órgano colegiado para la emisión de la Resolución que conforme a derecho resulte procedente.</w:t>
      </w:r>
    </w:p>
    <w:p w14:paraId="095308A6" w14:textId="4BFED441" w:rsidR="007E739E" w:rsidRDefault="00E27391" w:rsidP="007E739E">
      <w:pPr>
        <w:pStyle w:val="Ttulo2"/>
        <w:spacing w:after="240"/>
        <w:jc w:val="center"/>
        <w:rPr>
          <w:rFonts w:ascii="ITC Avant Garde" w:eastAsiaTheme="majorEastAsia" w:hAnsi="ITC Avant Garde" w:cstheme="majorBidi"/>
          <w:b/>
          <w:color w:val="000000" w:themeColor="text1"/>
          <w:sz w:val="22"/>
          <w:szCs w:val="22"/>
        </w:rPr>
      </w:pPr>
      <w:r w:rsidRPr="007E739E">
        <w:rPr>
          <w:rFonts w:ascii="ITC Avant Garde" w:eastAsiaTheme="majorEastAsia" w:hAnsi="ITC Avant Garde" w:cstheme="majorBidi"/>
          <w:b/>
          <w:color w:val="000000" w:themeColor="text1"/>
          <w:sz w:val="22"/>
          <w:szCs w:val="22"/>
        </w:rPr>
        <w:t xml:space="preserve">CONSIDERANDO </w:t>
      </w:r>
    </w:p>
    <w:p w14:paraId="2285DBCA" w14:textId="77777777" w:rsidR="007E739E" w:rsidRDefault="00E27391" w:rsidP="00F04CDE">
      <w:pPr>
        <w:pStyle w:val="Textoindependiente"/>
        <w:spacing w:after="0" w:line="360" w:lineRule="auto"/>
        <w:jc w:val="both"/>
        <w:rPr>
          <w:rFonts w:ascii="ITC Avant Garde" w:eastAsia="Times New Roman" w:hAnsi="ITC Avant Garde"/>
          <w:bCs/>
          <w:color w:val="000000"/>
          <w:lang w:eastAsia="es-MX"/>
        </w:rPr>
      </w:pPr>
      <w:r w:rsidRPr="007607D0">
        <w:rPr>
          <w:rFonts w:ascii="ITC Avant Garde" w:eastAsia="Times New Roman" w:hAnsi="ITC Avant Garde"/>
          <w:b/>
          <w:bCs/>
          <w:color w:val="000000"/>
          <w:lang w:eastAsia="es-MX"/>
        </w:rPr>
        <w:t xml:space="preserve">PRIMERO. </w:t>
      </w:r>
      <w:r w:rsidRPr="007607D0">
        <w:rPr>
          <w:rFonts w:ascii="ITC Avant Garde" w:eastAsia="Times New Roman" w:hAnsi="ITC Avant Garde"/>
          <w:b/>
          <w:bCs/>
          <w:smallCaps/>
          <w:color w:val="000000"/>
          <w:lang w:eastAsia="es-MX"/>
        </w:rPr>
        <w:t>Competencia</w:t>
      </w:r>
      <w:r w:rsidRPr="007607D0">
        <w:rPr>
          <w:rFonts w:ascii="ITC Avant Garde" w:eastAsia="Times New Roman" w:hAnsi="ITC Avant Garde"/>
          <w:b/>
          <w:bCs/>
          <w:color w:val="000000"/>
          <w:lang w:eastAsia="es-MX"/>
        </w:rPr>
        <w:t>.</w:t>
      </w:r>
      <w:r w:rsidRPr="007607D0">
        <w:rPr>
          <w:rFonts w:ascii="ITC Avant Garde" w:eastAsia="Times New Roman" w:hAnsi="ITC Avant Garde"/>
          <w:bCs/>
          <w:color w:val="000000"/>
          <w:lang w:eastAsia="es-MX"/>
        </w:rPr>
        <w:t xml:space="preserve"> </w:t>
      </w:r>
    </w:p>
    <w:p w14:paraId="2D8CF2A8" w14:textId="77777777" w:rsidR="007E739E" w:rsidRDefault="00D914E9" w:rsidP="00C47694">
      <w:pPr>
        <w:pStyle w:val="Textoindependiente"/>
        <w:spacing w:after="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El Pleno del </w:t>
      </w:r>
      <w:r>
        <w:rPr>
          <w:rFonts w:ascii="ITC Avant Garde" w:eastAsia="Times New Roman" w:hAnsi="ITC Avant Garde"/>
          <w:bCs/>
          <w:color w:val="000000"/>
          <w:lang w:eastAsia="es-MX"/>
        </w:rPr>
        <w:t xml:space="preserve">Instituto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segundo párrafo, </w:t>
      </w:r>
      <w:r w:rsidRPr="00D851B0">
        <w:rPr>
          <w:rFonts w:ascii="ITC Avant Garde" w:eastAsia="Times New Roman" w:hAnsi="ITC Avant Garde"/>
          <w:bCs/>
          <w:color w:val="000000"/>
          <w:lang w:eastAsia="es-MX"/>
        </w:rPr>
        <w:t>16,</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primer párrafo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Pr>
          <w:rFonts w:ascii="ITC Avant Garde" w:eastAsia="Times New Roman" w:hAnsi="ITC Avant Garde"/>
          <w:bCs/>
          <w:color w:val="000000"/>
          <w:lang w:eastAsia="es-MX"/>
        </w:rPr>
        <w:t>o</w:t>
      </w:r>
      <w:r w:rsidRPr="00D851B0">
        <w:rPr>
          <w:rFonts w:ascii="ITC Avant Garde" w:eastAsia="Times New Roman" w:hAnsi="ITC Avant Garde"/>
          <w:bCs/>
          <w:color w:val="000000"/>
          <w:lang w:eastAsia="es-MX"/>
        </w:rPr>
        <w:t>n</w:t>
      </w:r>
      <w:r>
        <w:rPr>
          <w:rFonts w:ascii="ITC Avant Garde" w:eastAsia="Times New Roman" w:hAnsi="ITC Avant Garde"/>
          <w:bCs/>
          <w:color w:val="000000"/>
          <w:lang w:eastAsia="es-MX"/>
        </w:rPr>
        <w:t>es</w:t>
      </w:r>
      <w:r w:rsidRPr="00D851B0">
        <w:rPr>
          <w:rFonts w:ascii="ITC Avant Garde" w:eastAsia="Times New Roman" w:hAnsi="ITC Avant Garde"/>
          <w:bCs/>
          <w:color w:val="000000"/>
          <w:lang w:eastAsia="es-MX"/>
        </w:rPr>
        <w:t xml:space="preserve"> I </w:t>
      </w:r>
      <w:r>
        <w:rPr>
          <w:rFonts w:ascii="ITC Avant Garde" w:eastAsia="Times New Roman" w:hAnsi="ITC Avant Garde"/>
          <w:bCs/>
          <w:color w:val="000000"/>
          <w:lang w:eastAsia="es-MX"/>
        </w:rPr>
        <w:t xml:space="preserve">y VII </w:t>
      </w:r>
      <w:r w:rsidRPr="00D851B0">
        <w:rPr>
          <w:rFonts w:ascii="ITC Avant Garde" w:eastAsia="Times New Roman" w:hAnsi="ITC Avant Garde"/>
          <w:bCs/>
          <w:color w:val="000000"/>
          <w:lang w:eastAsia="es-MX"/>
        </w:rPr>
        <w:t xml:space="preserve">de la </w:t>
      </w:r>
      <w:r w:rsidR="000C48EE" w:rsidRPr="001862C9">
        <w:rPr>
          <w:rFonts w:ascii="ITC Avant Garde" w:eastAsia="Times New Roman" w:hAnsi="ITC Avant Garde"/>
          <w:b/>
          <w:bCs/>
          <w:color w:val="000000"/>
          <w:lang w:eastAsia="es-MX"/>
        </w:rPr>
        <w:t>CPEUM</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 fracción XXX, 17, penúltimo y último párrafos</w:t>
      </w:r>
      <w:r>
        <w:rPr>
          <w:rFonts w:ascii="ITC Avant Garde" w:eastAsia="Times New Roman" w:hAnsi="ITC Avant Garde"/>
          <w:bCs/>
          <w:color w:val="000000"/>
          <w:lang w:eastAsia="es-MX"/>
        </w:rPr>
        <w:t>, 66,</w:t>
      </w:r>
      <w:r w:rsidRPr="00D851B0">
        <w:rPr>
          <w:rFonts w:ascii="ITC Avant Garde" w:eastAsia="Times New Roman" w:hAnsi="ITC Avant Garde"/>
          <w:bCs/>
          <w:color w:val="000000"/>
          <w:lang w:eastAsia="es-MX"/>
        </w:rPr>
        <w:t xml:space="preserve"> </w:t>
      </w:r>
      <w:r w:rsidR="008C0BA4" w:rsidRPr="00717503">
        <w:rPr>
          <w:rFonts w:ascii="ITC Avant Garde" w:eastAsia="Times New Roman" w:hAnsi="ITC Avant Garde"/>
          <w:bCs/>
          <w:color w:val="000000"/>
          <w:lang w:eastAsia="es-MX"/>
        </w:rPr>
        <w:t>170</w:t>
      </w:r>
      <w:r w:rsidR="008C0BA4">
        <w:rPr>
          <w:rFonts w:ascii="ITC Avant Garde" w:eastAsia="Times New Roman" w:hAnsi="ITC Avant Garde"/>
          <w:bCs/>
          <w:color w:val="000000"/>
          <w:lang w:eastAsia="es-MX"/>
        </w:rPr>
        <w:t xml:space="preserve">, fracción I; </w:t>
      </w:r>
      <w:r w:rsidRPr="00D851B0">
        <w:rPr>
          <w:rFonts w:ascii="ITC Avant Garde" w:eastAsia="Times New Roman" w:hAnsi="ITC Avant Garde"/>
          <w:bCs/>
          <w:color w:val="000000"/>
          <w:lang w:eastAsia="es-MX"/>
        </w:rPr>
        <w:t>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sidR="00C32D94">
        <w:rPr>
          <w:rFonts w:ascii="ITC Avant Garde" w:eastAsia="Times New Roman" w:hAnsi="ITC Avant Garde"/>
          <w:bCs/>
          <w:color w:val="000000"/>
          <w:lang w:eastAsia="es-MX"/>
        </w:rPr>
        <w:t>primer párrafo,</w:t>
      </w:r>
      <w:r>
        <w:rPr>
          <w:rFonts w:ascii="ITC Avant Garde" w:eastAsia="Times New Roman" w:hAnsi="ITC Avant Garde"/>
          <w:bCs/>
          <w:color w:val="000000"/>
          <w:lang w:eastAsia="es-MX"/>
        </w:rPr>
        <w:t xml:space="preserve"> 298, inciso E), fracción I</w:t>
      </w:r>
      <w:r w:rsidR="007D68D5">
        <w:rPr>
          <w:rFonts w:ascii="ITC Avant Garde" w:eastAsia="Times New Roman" w:hAnsi="ITC Avant Garde"/>
          <w:bCs/>
          <w:color w:val="000000"/>
          <w:lang w:eastAsia="es-MX"/>
        </w:rPr>
        <w:t>, 299, 301</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r w:rsidR="004B194F" w:rsidRPr="004B194F">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2, 3, 8, 9, 12, 13,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 xml:space="preserve">16, 18, 28, 49, 50, 51, 59, 70, fracciones II y VI, 72, 73, 74 y 75 de la </w:t>
      </w:r>
      <w:r w:rsidRPr="00D851B0">
        <w:rPr>
          <w:rFonts w:ascii="ITC Avant Garde" w:eastAsia="Times New Roman" w:hAnsi="ITC Avant Garde"/>
          <w:b/>
          <w:bCs/>
          <w:color w:val="000000"/>
          <w:lang w:eastAsia="es-MX"/>
        </w:rPr>
        <w:t>LFPA;</w:t>
      </w:r>
      <w:r w:rsidRPr="00D851B0">
        <w:rPr>
          <w:rFonts w:ascii="ITC Avant Garde" w:eastAsia="Times New Roman" w:hAnsi="ITC Avant Garde"/>
          <w:bCs/>
          <w:color w:val="000000"/>
          <w:lang w:eastAsia="es-MX"/>
        </w:rPr>
        <w:t xml:space="preserve"> </w:t>
      </w:r>
      <w:r w:rsidR="008C0BA4">
        <w:rPr>
          <w:rFonts w:ascii="ITC Avant Garde" w:eastAsia="Times New Roman" w:hAnsi="ITC Avant Garde"/>
          <w:bCs/>
          <w:color w:val="000000"/>
          <w:lang w:eastAsia="es-MX"/>
        </w:rPr>
        <w:t>y</w:t>
      </w:r>
      <w:r w:rsidRPr="00D851B0">
        <w:rPr>
          <w:rFonts w:ascii="ITC Avant Garde" w:eastAsia="Times New Roman" w:hAnsi="ITC Avant Garde"/>
          <w:bCs/>
          <w:color w:val="000000"/>
          <w:lang w:eastAsia="es-MX"/>
        </w:rPr>
        <w:t xml:space="preserve"> 1, 4, fracción I y 6, fracción XVII del </w:t>
      </w:r>
      <w:r w:rsidR="00C32D94">
        <w:rPr>
          <w:rFonts w:ascii="ITC Avant Garde" w:eastAsia="Times New Roman" w:hAnsi="ITC Avant Garde"/>
          <w:b/>
          <w:bCs/>
          <w:color w:val="000000"/>
          <w:lang w:eastAsia="es-MX"/>
        </w:rPr>
        <w:t>ESTATUTO</w:t>
      </w:r>
      <w:r w:rsidRPr="00D851B0">
        <w:rPr>
          <w:rFonts w:ascii="ITC Avant Garde" w:eastAsia="Times New Roman" w:hAnsi="ITC Avant Garde"/>
          <w:bCs/>
          <w:color w:val="000000"/>
          <w:lang w:eastAsia="es-MX"/>
        </w:rPr>
        <w:t>.</w:t>
      </w:r>
    </w:p>
    <w:p w14:paraId="79A175EF" w14:textId="77777777" w:rsidR="007E739E" w:rsidRDefault="008D6615" w:rsidP="00F04CDE">
      <w:pPr>
        <w:pStyle w:val="Textoindependiente"/>
        <w:spacing w:after="0" w:line="360" w:lineRule="auto"/>
        <w:jc w:val="both"/>
        <w:rPr>
          <w:rFonts w:ascii="ITC Avant Garde" w:eastAsia="Times New Roman" w:hAnsi="ITC Avant Garde"/>
          <w:b/>
          <w:bCs/>
          <w:smallCaps/>
          <w:color w:val="000000"/>
          <w:lang w:eastAsia="es-MX"/>
        </w:rPr>
      </w:pPr>
      <w:r w:rsidRPr="007607D0">
        <w:rPr>
          <w:rFonts w:ascii="ITC Avant Garde" w:eastAsia="Times New Roman" w:hAnsi="ITC Avant Garde"/>
          <w:b/>
          <w:bCs/>
          <w:color w:val="000000"/>
          <w:lang w:eastAsia="es-MX"/>
        </w:rPr>
        <w:t>SEGUNDO.</w:t>
      </w:r>
      <w:r>
        <w:rPr>
          <w:rFonts w:ascii="ITC Avant Garde" w:eastAsia="Times New Roman" w:hAnsi="ITC Avant Garde"/>
          <w:b/>
          <w:bCs/>
          <w:color w:val="000000"/>
          <w:lang w:eastAsia="es-MX"/>
        </w:rPr>
        <w:t xml:space="preserve"> </w:t>
      </w:r>
      <w:r w:rsidR="00AB2612">
        <w:rPr>
          <w:rFonts w:ascii="ITC Avant Garde" w:eastAsia="Times New Roman" w:hAnsi="ITC Avant Garde"/>
          <w:b/>
          <w:bCs/>
          <w:smallCaps/>
          <w:color w:val="000000"/>
          <w:lang w:eastAsia="es-MX"/>
        </w:rPr>
        <w:t>Consideración previa</w:t>
      </w:r>
    </w:p>
    <w:p w14:paraId="3A6E376C" w14:textId="77777777" w:rsidR="007E739E" w:rsidRDefault="00FD0149" w:rsidP="00FD0149">
      <w:pPr>
        <w:pStyle w:val="Textoindependiente"/>
        <w:spacing w:after="0" w:line="360" w:lineRule="auto"/>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 xml:space="preserve">La Soberanía del Estado sobre el uso aprovechamiento y explotación del espacio aéreo situado sobre territorio nacional se ejerce observando lo dispuesto en los artículos 27 y 28 de la Constitución Política de los Estados Unidos Mexicanos, los cuales prevén que el dominio de la Nación </w:t>
      </w:r>
      <w:r w:rsidR="00DF2707">
        <w:rPr>
          <w:rFonts w:ascii="ITC Avant Garde" w:eastAsia="Times New Roman" w:hAnsi="ITC Avant Garde"/>
          <w:bCs/>
          <w:color w:val="000000"/>
          <w:lang w:eastAsia="es-MX"/>
        </w:rPr>
        <w:t xml:space="preserve">sobre </w:t>
      </w:r>
      <w:r w:rsidRPr="00C910E8">
        <w:rPr>
          <w:rFonts w:ascii="ITC Avant Garde" w:eastAsia="Times New Roman" w:hAnsi="ITC Avant Garde"/>
          <w:bCs/>
          <w:color w:val="000000"/>
          <w:lang w:eastAsia="es-MX"/>
        </w:rPr>
        <w:t xml:space="preserve">el espectro radioeléctrico para </w:t>
      </w:r>
      <w:r w:rsidR="00DF2707">
        <w:rPr>
          <w:rFonts w:ascii="ITC Avant Garde" w:eastAsia="Times New Roman" w:hAnsi="ITC Avant Garde"/>
          <w:bCs/>
          <w:color w:val="000000"/>
          <w:lang w:eastAsia="es-MX"/>
        </w:rPr>
        <w:t xml:space="preserve">la prestación de </w:t>
      </w:r>
      <w:r w:rsidRPr="00C910E8">
        <w:rPr>
          <w:rFonts w:ascii="ITC Avant Garde" w:eastAsia="Times New Roman" w:hAnsi="ITC Avant Garde"/>
          <w:bCs/>
          <w:color w:val="000000"/>
          <w:lang w:eastAsia="es-MX"/>
        </w:rPr>
        <w:t xml:space="preserve">servicios de radiodifusión y telecomunicaciones es inalienable e imprescriptible, por lo que su explotación, uso o aprovechamiento por los particulares o por sociedades debidamente constituidas, sólo puede realizarse mediante títulos de concesión otorgados por el </w:t>
      </w:r>
      <w:r w:rsidRPr="00C910E8">
        <w:rPr>
          <w:rFonts w:ascii="ITC Avant Garde" w:eastAsia="Times New Roman" w:hAnsi="ITC Avant Garde"/>
          <w:b/>
          <w:bCs/>
          <w:color w:val="000000"/>
          <w:lang w:eastAsia="es-MX"/>
        </w:rPr>
        <w:t>IFT</w:t>
      </w:r>
      <w:r w:rsidRPr="00C910E8">
        <w:rPr>
          <w:rFonts w:ascii="ITC Avant Garde" w:eastAsia="Times New Roman" w:hAnsi="ITC Avant Garde"/>
          <w:bCs/>
          <w:color w:val="000000"/>
          <w:lang w:eastAsia="es-MX"/>
        </w:rPr>
        <w:t>, de acuerdo con las reglas y condiciones que establezca la normatividad aplicable en la materia.</w:t>
      </w:r>
    </w:p>
    <w:p w14:paraId="0D68A497" w14:textId="77777777" w:rsidR="00B271C9" w:rsidRDefault="00FD0149" w:rsidP="00FD0149">
      <w:pPr>
        <w:pStyle w:val="Textoindependiente"/>
        <w:spacing w:after="0" w:line="360" w:lineRule="auto"/>
        <w:jc w:val="both"/>
        <w:rPr>
          <w:rFonts w:ascii="ITC Avant Garde" w:eastAsia="Times New Roman" w:hAnsi="ITC Avant Garde"/>
          <w:bCs/>
          <w:color w:val="000000"/>
          <w:lang w:eastAsia="es-MX"/>
        </w:rPr>
        <w:sectPr w:rsidR="00B271C9" w:rsidSect="004550D5">
          <w:headerReference w:type="default" r:id="rId19"/>
          <w:pgSz w:w="12240" w:h="15840"/>
          <w:pgMar w:top="1985" w:right="1418" w:bottom="1418" w:left="1418" w:header="709" w:footer="278" w:gutter="0"/>
          <w:cols w:space="708"/>
          <w:docGrid w:linePitch="360"/>
        </w:sectPr>
      </w:pPr>
      <w:r w:rsidRPr="00C910E8">
        <w:rPr>
          <w:rFonts w:ascii="ITC Avant Garde" w:eastAsia="Times New Roman" w:hAnsi="ITC Avant Garde"/>
          <w:bCs/>
          <w:color w:val="000000"/>
          <w:lang w:eastAsia="es-MX"/>
        </w:rPr>
        <w:t xml:space="preserve">Asimismo, de conformidad con lo establecido en el artículo 28, párrafos décimo quinto y décimo sexto de la </w:t>
      </w:r>
      <w:r w:rsidRPr="00C910E8">
        <w:rPr>
          <w:rFonts w:ascii="ITC Avant Garde" w:eastAsia="Times New Roman" w:hAnsi="ITC Avant Garde"/>
          <w:b/>
          <w:bCs/>
          <w:color w:val="000000"/>
          <w:lang w:eastAsia="es-MX"/>
        </w:rPr>
        <w:t>CPEUM</w:t>
      </w:r>
      <w:r w:rsidRPr="00C910E8">
        <w:rPr>
          <w:rFonts w:ascii="ITC Avant Garde" w:eastAsia="Times New Roman" w:hAnsi="ITC Avant Garde"/>
          <w:bCs/>
          <w:color w:val="000000"/>
          <w:lang w:eastAsia="es-MX"/>
        </w:rPr>
        <w:t>, el Instituto es un órgano autónomo, con personalidad jurídica y patrimonio propio, que tiene por objeto el desarrollo eficiente de la radiodifusión y las telecomunicaciones, para lo cual tiene a su cargo, entre otros, la</w:t>
      </w:r>
    </w:p>
    <w:p w14:paraId="0DB12C15" w14:textId="58F6F50A" w:rsidR="007E739E" w:rsidRDefault="00FD0149" w:rsidP="00FD0149">
      <w:pPr>
        <w:pStyle w:val="Textoindependiente"/>
        <w:spacing w:after="0" w:line="360" w:lineRule="auto"/>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2F3AF4F8" w14:textId="77777777" w:rsidR="007E739E" w:rsidRDefault="00FD0149" w:rsidP="00FD0149">
      <w:pPr>
        <w:pStyle w:val="Textoindependiente"/>
        <w:spacing w:after="0" w:line="360" w:lineRule="auto"/>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 xml:space="preserve">Consecuente con lo anterior, el Instituto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w:t>
      </w:r>
      <w:r>
        <w:rPr>
          <w:rFonts w:ascii="ITC Avant Garde" w:eastAsia="Times New Roman" w:hAnsi="ITC Avant Garde"/>
          <w:bCs/>
          <w:color w:val="000000"/>
          <w:lang w:eastAsia="es-MX"/>
        </w:rPr>
        <w:t xml:space="preserve">y radiodifusión </w:t>
      </w:r>
      <w:r w:rsidRPr="00C910E8">
        <w:rPr>
          <w:rFonts w:ascii="ITC Avant Garde" w:eastAsia="Times New Roman" w:hAnsi="ITC Avant Garde"/>
          <w:bCs/>
          <w:color w:val="000000"/>
          <w:lang w:eastAsia="es-MX"/>
        </w:rPr>
        <w:t xml:space="preserve">se realice de conformidad con las disposiciones jurídicas aplicables. </w:t>
      </w:r>
    </w:p>
    <w:p w14:paraId="0D640E38" w14:textId="77777777" w:rsidR="007E739E" w:rsidRDefault="001B37B9" w:rsidP="006227FB">
      <w:pPr>
        <w:spacing w:after="0" w:line="360" w:lineRule="auto"/>
        <w:jc w:val="both"/>
        <w:rPr>
          <w:rFonts w:ascii="ITC Avant Garde" w:hAnsi="ITC Avant Garde"/>
          <w:color w:val="000000"/>
          <w:lang w:eastAsia="es-MX"/>
        </w:rPr>
      </w:pPr>
      <w:r>
        <w:rPr>
          <w:rFonts w:ascii="ITC Avant Garde" w:hAnsi="ITC Avant Garde"/>
          <w:color w:val="000000"/>
          <w:lang w:eastAsia="es-MX"/>
        </w:rPr>
        <w:t xml:space="preserve">Bajo esas condiciones, el </w:t>
      </w:r>
      <w:r w:rsidR="00232010">
        <w:rPr>
          <w:rFonts w:ascii="ITC Avant Garde" w:hAnsi="ITC Avant Garde"/>
          <w:color w:val="000000"/>
          <w:lang w:eastAsia="es-MX"/>
        </w:rPr>
        <w:t xml:space="preserve">ejercicio de las facultades de supervisión y verificación por parte del </w:t>
      </w:r>
      <w:r w:rsidR="00232010" w:rsidRPr="00232010">
        <w:rPr>
          <w:rFonts w:ascii="ITC Avant Garde" w:hAnsi="ITC Avant Garde"/>
          <w:b/>
          <w:color w:val="000000"/>
          <w:lang w:eastAsia="es-MX"/>
        </w:rPr>
        <w:t xml:space="preserve">IFT </w:t>
      </w:r>
      <w:r w:rsidR="00232010">
        <w:rPr>
          <w:rFonts w:ascii="ITC Avant Garde" w:hAnsi="ITC Avant Garde"/>
          <w:color w:val="000000"/>
          <w:lang w:eastAsia="es-MX"/>
        </w:rPr>
        <w:t>traen aparejada la relativa a imponer sanciones por el incumplimiento a lo establecido en las leyes correspondientes o en los respectivos títulos de concesión, autorizaciones o permisos, con la finalidad de inhibir aquellas conductas que atenten contra los objetivos de la normatividad en la materia.</w:t>
      </w:r>
    </w:p>
    <w:p w14:paraId="6818F7F7" w14:textId="77777777" w:rsidR="007E739E" w:rsidRDefault="00FF31D8" w:rsidP="00E622AE">
      <w:pPr>
        <w:spacing w:after="0" w:line="360" w:lineRule="auto"/>
        <w:jc w:val="both"/>
        <w:rPr>
          <w:rFonts w:ascii="ITC Avant Garde" w:hAnsi="ITC Avant Garde"/>
          <w:b/>
          <w:color w:val="000000"/>
          <w:u w:val="single"/>
          <w:lang w:eastAsia="es-MX"/>
        </w:rPr>
      </w:pPr>
      <w:r w:rsidRPr="00E622AE">
        <w:rPr>
          <w:rFonts w:ascii="ITC Avant Garde" w:hAnsi="ITC Avant Garde"/>
          <w:color w:val="000000"/>
          <w:lang w:eastAsia="es-MX"/>
        </w:rPr>
        <w:t xml:space="preserve">En ese sentido, la Unidad de Cumplimiento en ejercicio de sus facultades, llevó a cabo la sustanciación de un procedimiento </w:t>
      </w:r>
      <w:r w:rsidR="008D34E3" w:rsidRPr="00E622AE">
        <w:rPr>
          <w:rFonts w:ascii="ITC Avant Garde" w:hAnsi="ITC Avant Garde"/>
          <w:color w:val="000000"/>
          <w:lang w:eastAsia="es-MX"/>
        </w:rPr>
        <w:t xml:space="preserve">administrativo </w:t>
      </w:r>
      <w:r w:rsidRPr="00E622AE">
        <w:rPr>
          <w:rFonts w:ascii="ITC Avant Garde" w:hAnsi="ITC Avant Garde"/>
          <w:color w:val="000000"/>
          <w:lang w:eastAsia="es-MX"/>
        </w:rPr>
        <w:t>y propuso a este Pleno imponer la sanción respectiva, así como declarar la pérdida de bienes, instalaciones y equipos en beneficio de la Nación en contra de</w:t>
      </w:r>
      <w:r w:rsidR="00EE759C" w:rsidRPr="00E622AE">
        <w:rPr>
          <w:rFonts w:ascii="ITC Avant Garde" w:eastAsia="Times New Roman" w:hAnsi="ITC Avant Garde"/>
          <w:b/>
          <w:bCs/>
          <w:color w:val="000000"/>
          <w:lang w:eastAsia="es-MX"/>
        </w:rPr>
        <w:t xml:space="preserve"> </w:t>
      </w:r>
      <w:r w:rsidR="00F62970" w:rsidRPr="003B1C68">
        <w:rPr>
          <w:rFonts w:ascii="ITC Avant Garde" w:hAnsi="ITC Avant Garde"/>
          <w:b/>
        </w:rPr>
        <w:t>MEGAMOBILE</w:t>
      </w:r>
      <w:r w:rsidR="00DA6A23" w:rsidRPr="00E622AE">
        <w:rPr>
          <w:rFonts w:ascii="ITC Avant Garde" w:eastAsia="Times New Roman" w:hAnsi="ITC Avant Garde"/>
          <w:bCs/>
          <w:kern w:val="32"/>
          <w:lang w:eastAsia="es-MX"/>
        </w:rPr>
        <w:t xml:space="preserve">, </w:t>
      </w:r>
      <w:r w:rsidRPr="006F7DB2">
        <w:rPr>
          <w:rFonts w:ascii="ITC Avant Garde" w:eastAsia="Times New Roman" w:hAnsi="ITC Avant Garde"/>
          <w:bCs/>
          <w:color w:val="000000"/>
          <w:u w:val="single"/>
          <w:lang w:eastAsia="es-MX"/>
        </w:rPr>
        <w:t xml:space="preserve">toda vez que la </w:t>
      </w:r>
      <w:r w:rsidR="004E22FC" w:rsidRPr="006F7DB2">
        <w:rPr>
          <w:rFonts w:ascii="ITC Avant Garde" w:eastAsia="Times New Roman" w:hAnsi="ITC Avant Garde"/>
          <w:bCs/>
          <w:color w:val="000000"/>
          <w:u w:val="single"/>
          <w:lang w:eastAsia="es-MX"/>
        </w:rPr>
        <w:t>misma</w:t>
      </w:r>
      <w:r w:rsidRPr="006F7DB2">
        <w:rPr>
          <w:rFonts w:ascii="ITC Avant Garde" w:eastAsia="Times New Roman" w:hAnsi="ITC Avant Garde"/>
          <w:bCs/>
          <w:color w:val="000000"/>
          <w:u w:val="single"/>
          <w:lang w:eastAsia="es-MX"/>
        </w:rPr>
        <w:t xml:space="preserve"> </w:t>
      </w:r>
      <w:r w:rsidR="00694CBB" w:rsidRPr="006F7DB2">
        <w:rPr>
          <w:rFonts w:ascii="ITC Avant Garde" w:eastAsia="Times New Roman" w:hAnsi="ITC Avant Garde"/>
          <w:bCs/>
          <w:color w:val="000000"/>
          <w:u w:val="single"/>
          <w:lang w:eastAsia="es-MX"/>
        </w:rPr>
        <w:t xml:space="preserve">presuntamente </w:t>
      </w:r>
      <w:r w:rsidR="00E622AE" w:rsidRPr="006F7DB2">
        <w:rPr>
          <w:rFonts w:ascii="ITC Avant Garde" w:eastAsia="Times New Roman" w:hAnsi="ITC Avant Garde"/>
          <w:bCs/>
          <w:color w:val="000000"/>
          <w:u w:val="single"/>
          <w:lang w:eastAsia="es-MX"/>
        </w:rPr>
        <w:t xml:space="preserve">se encontraba prestando y/o comercializando el servicio de internet, </w:t>
      </w:r>
      <w:r w:rsidR="00F214CD" w:rsidRPr="006F7DB2">
        <w:rPr>
          <w:rFonts w:ascii="ITC Avant Garde" w:hAnsi="ITC Avant Garde" w:cs="Arial"/>
          <w:b/>
          <w:u w:val="single"/>
        </w:rPr>
        <w:t>sin contar con la concesión</w:t>
      </w:r>
      <w:r w:rsidR="00E622AE" w:rsidRPr="006F7DB2">
        <w:rPr>
          <w:rFonts w:ascii="ITC Avant Garde" w:hAnsi="ITC Avant Garde" w:cs="Arial"/>
          <w:b/>
          <w:u w:val="single"/>
        </w:rPr>
        <w:t xml:space="preserve"> o autorización</w:t>
      </w:r>
      <w:r w:rsidR="00F214CD" w:rsidRPr="006F7DB2">
        <w:rPr>
          <w:rFonts w:ascii="ITC Avant Garde" w:hAnsi="ITC Avant Garde" w:cs="Arial"/>
          <w:b/>
          <w:u w:val="single"/>
        </w:rPr>
        <w:t xml:space="preserve"> respectiva que ampare la legal prestación de dichos servicios incumpliendo con ello, </w:t>
      </w:r>
      <w:r w:rsidR="001D503C" w:rsidRPr="006F7DB2">
        <w:rPr>
          <w:rFonts w:ascii="ITC Avant Garde" w:eastAsia="Times New Roman" w:hAnsi="ITC Avant Garde"/>
          <w:b/>
          <w:bCs/>
          <w:color w:val="000000"/>
          <w:u w:val="single"/>
          <w:lang w:eastAsia="es-MX"/>
        </w:rPr>
        <w:t xml:space="preserve">lo establecido en </w:t>
      </w:r>
      <w:r w:rsidR="00DF2707">
        <w:rPr>
          <w:rFonts w:ascii="ITC Avant Garde" w:eastAsia="Times New Roman" w:hAnsi="ITC Avant Garde"/>
          <w:b/>
          <w:bCs/>
          <w:color w:val="000000"/>
          <w:u w:val="single"/>
          <w:lang w:eastAsia="es-MX"/>
        </w:rPr>
        <w:t>e</w:t>
      </w:r>
      <w:r w:rsidR="004E22FC" w:rsidRPr="006F7DB2">
        <w:rPr>
          <w:rFonts w:ascii="ITC Avant Garde" w:eastAsia="Times New Roman" w:hAnsi="ITC Avant Garde"/>
          <w:b/>
          <w:bCs/>
          <w:color w:val="000000"/>
          <w:u w:val="single"/>
          <w:lang w:eastAsia="es-MX"/>
        </w:rPr>
        <w:t>l</w:t>
      </w:r>
      <w:r w:rsidR="001D503C" w:rsidRPr="006F7DB2">
        <w:rPr>
          <w:rFonts w:ascii="ITC Avant Garde" w:eastAsia="Times New Roman" w:hAnsi="ITC Avant Garde"/>
          <w:b/>
          <w:bCs/>
          <w:color w:val="000000"/>
          <w:u w:val="single"/>
          <w:lang w:eastAsia="es-MX"/>
        </w:rPr>
        <w:t xml:space="preserve"> artículo 66 </w:t>
      </w:r>
      <w:r w:rsidR="002242C9" w:rsidRPr="006F7DB2">
        <w:rPr>
          <w:rFonts w:ascii="ITC Avant Garde" w:eastAsia="Times New Roman" w:hAnsi="ITC Avant Garde"/>
          <w:b/>
          <w:bCs/>
          <w:color w:val="000000"/>
          <w:u w:val="single"/>
          <w:lang w:eastAsia="es-MX"/>
        </w:rPr>
        <w:t xml:space="preserve">y </w:t>
      </w:r>
      <w:r w:rsidR="007C2281" w:rsidRPr="006F7DB2">
        <w:rPr>
          <w:rFonts w:ascii="ITC Avant Garde" w:eastAsia="Times New Roman" w:hAnsi="ITC Avant Garde"/>
          <w:b/>
          <w:bCs/>
          <w:color w:val="000000"/>
          <w:u w:val="single"/>
          <w:lang w:eastAsia="es-MX"/>
        </w:rPr>
        <w:t xml:space="preserve">actualizando la hipótesis prevista en el artículo 305, </w:t>
      </w:r>
      <w:r w:rsidR="004E22FC" w:rsidRPr="006F7DB2">
        <w:rPr>
          <w:rFonts w:ascii="ITC Avant Garde" w:eastAsia="Times New Roman" w:hAnsi="ITC Avant Garde"/>
          <w:b/>
          <w:bCs/>
          <w:color w:val="000000"/>
          <w:u w:val="single"/>
          <w:lang w:eastAsia="es-MX"/>
        </w:rPr>
        <w:t xml:space="preserve">todos </w:t>
      </w:r>
      <w:r w:rsidR="007C2281" w:rsidRPr="006F7DB2">
        <w:rPr>
          <w:rFonts w:ascii="ITC Avant Garde" w:eastAsia="Times New Roman" w:hAnsi="ITC Avant Garde"/>
          <w:b/>
          <w:bCs/>
          <w:color w:val="000000"/>
          <w:u w:val="single"/>
          <w:lang w:eastAsia="es-MX"/>
        </w:rPr>
        <w:t xml:space="preserve">de la </w:t>
      </w:r>
      <w:r w:rsidR="004B194F" w:rsidRPr="004B194F">
        <w:rPr>
          <w:rFonts w:ascii="ITC Avant Garde" w:eastAsia="Times New Roman" w:hAnsi="ITC Avant Garde"/>
          <w:b/>
          <w:bCs/>
          <w:color w:val="000000"/>
          <w:u w:val="single"/>
          <w:lang w:eastAsia="es-MX"/>
        </w:rPr>
        <w:t>LFTR</w:t>
      </w:r>
      <w:r w:rsidR="007C2281" w:rsidRPr="006F7DB2">
        <w:rPr>
          <w:rFonts w:ascii="ITC Avant Garde" w:eastAsia="Times New Roman" w:hAnsi="ITC Avant Garde"/>
          <w:b/>
          <w:bCs/>
          <w:color w:val="000000"/>
          <w:u w:val="single"/>
          <w:lang w:eastAsia="es-MX"/>
        </w:rPr>
        <w:t>.</w:t>
      </w:r>
    </w:p>
    <w:p w14:paraId="5AF0D1EF" w14:textId="77777777" w:rsidR="007E739E" w:rsidRDefault="00FF31D8" w:rsidP="00621957">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Ahora bien, para determinar la procedencia e</w:t>
      </w:r>
      <w:r w:rsidR="00DF2707">
        <w:rPr>
          <w:rFonts w:ascii="ITC Avant Garde" w:eastAsia="Times New Roman" w:hAnsi="ITC Avant Garde"/>
          <w:bCs/>
          <w:color w:val="000000"/>
          <w:lang w:eastAsia="es-MX"/>
        </w:rPr>
        <w:t>n</w:t>
      </w:r>
      <w:r>
        <w:rPr>
          <w:rFonts w:ascii="ITC Avant Garde" w:eastAsia="Times New Roman" w:hAnsi="ITC Avant Garde"/>
          <w:bCs/>
          <w:color w:val="000000"/>
          <w:lang w:eastAsia="es-MX"/>
        </w:rPr>
        <w:t xml:space="preserve"> la imposición de una sanción, la </w:t>
      </w:r>
      <w:r w:rsidR="004B194F" w:rsidRPr="004B194F">
        <w:rPr>
          <w:rFonts w:ascii="ITC Avant Garde" w:eastAsia="Times New Roman" w:hAnsi="ITC Avant Garde"/>
          <w:b/>
          <w:bCs/>
          <w:color w:val="000000"/>
          <w:lang w:eastAsia="es-MX"/>
        </w:rPr>
        <w:t>LFTR</w:t>
      </w:r>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aplicable en el caso en concreto, no sólo establece obligaciones para los concesionarios y permisionarios</w:t>
      </w:r>
      <w:r w:rsidR="0021210A">
        <w:rPr>
          <w:rFonts w:ascii="ITC Avant Garde" w:eastAsia="Times New Roman" w:hAnsi="ITC Avant Garde"/>
          <w:bCs/>
          <w:color w:val="000000"/>
          <w:lang w:eastAsia="es-MX"/>
        </w:rPr>
        <w:t xml:space="preserve"> y para cualquier persona</w:t>
      </w:r>
      <w:r>
        <w:rPr>
          <w:rFonts w:ascii="ITC Avant Garde" w:eastAsia="Times New Roman" w:hAnsi="ITC Avant Garde"/>
          <w:bCs/>
          <w:color w:val="000000"/>
          <w:lang w:eastAsia="es-MX"/>
        </w:rPr>
        <w:t>, sino también señala supuestos de incumplimiento específicos y las consecuencias jurídicas a las que se harán acreedores en caso de infringir la normatividad en la materia</w:t>
      </w:r>
      <w:r w:rsidR="0021210A">
        <w:rPr>
          <w:rFonts w:ascii="ITC Avant Garde" w:eastAsia="Times New Roman" w:hAnsi="ITC Avant Garde"/>
          <w:bCs/>
          <w:color w:val="000000"/>
          <w:lang w:eastAsia="es-MX"/>
        </w:rPr>
        <w:t>.</w:t>
      </w:r>
    </w:p>
    <w:p w14:paraId="182B32B7" w14:textId="77777777" w:rsidR="00B271C9" w:rsidRDefault="00FF31D8" w:rsidP="00821C58">
      <w:pPr>
        <w:pStyle w:val="Textoindependiente"/>
        <w:spacing w:after="0" w:line="360" w:lineRule="auto"/>
        <w:jc w:val="both"/>
        <w:rPr>
          <w:rFonts w:ascii="ITC Avant Garde" w:eastAsia="Times New Roman" w:hAnsi="ITC Avant Garde"/>
          <w:bCs/>
          <w:color w:val="000000"/>
          <w:lang w:eastAsia="es-MX"/>
        </w:rPr>
        <w:sectPr w:rsidR="00B271C9" w:rsidSect="004550D5">
          <w:headerReference w:type="default" r:id="rId20"/>
          <w:pgSz w:w="12240" w:h="15840"/>
          <w:pgMar w:top="1985" w:right="1418" w:bottom="1418" w:left="1418" w:header="709" w:footer="278" w:gutter="0"/>
          <w:cols w:space="708"/>
          <w:docGrid w:linePitch="360"/>
        </w:sectPr>
      </w:pPr>
      <w:r>
        <w:rPr>
          <w:rFonts w:ascii="ITC Avant Garde" w:eastAsia="Times New Roman" w:hAnsi="ITC Avant Garde"/>
          <w:bCs/>
          <w:color w:val="000000"/>
          <w:lang w:eastAsia="es-MX"/>
        </w:rPr>
        <w:t>Es decir, al pretender imponer una sanción, esta autoridad debe analizar minuciosamente la conducta que se le imputa a</w:t>
      </w:r>
      <w:r w:rsidR="00CC606E">
        <w:rPr>
          <w:rFonts w:ascii="ITC Avant Garde" w:eastAsia="Times New Roman" w:hAnsi="ITC Avant Garde"/>
          <w:bCs/>
          <w:color w:val="000000"/>
          <w:lang w:eastAsia="es-MX"/>
        </w:rPr>
        <w:t xml:space="preserve"> </w:t>
      </w:r>
      <w:r w:rsidR="00F62970" w:rsidRPr="003B1C68">
        <w:rPr>
          <w:rFonts w:ascii="ITC Avant Garde" w:hAnsi="ITC Avant Garde"/>
          <w:b/>
        </w:rPr>
        <w:t>MEGAMOBILE</w:t>
      </w:r>
      <w:r w:rsidR="00CC606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y determinar si la misma</w:t>
      </w:r>
    </w:p>
    <w:p w14:paraId="5A36CF77" w14:textId="218AAC54" w:rsidR="007E739E" w:rsidRDefault="00FF31D8" w:rsidP="00821C58">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es susceptible de ser sancionada en términos del precepto legal </w:t>
      </w:r>
      <w:r w:rsidR="00DF2707">
        <w:rPr>
          <w:rFonts w:ascii="ITC Avant Garde" w:eastAsia="Times New Roman" w:hAnsi="ITC Avant Garde"/>
          <w:bCs/>
          <w:color w:val="000000"/>
          <w:lang w:eastAsia="es-MX"/>
        </w:rPr>
        <w:t xml:space="preserve">normativo </w:t>
      </w:r>
      <w:r>
        <w:rPr>
          <w:rFonts w:ascii="ITC Avant Garde" w:eastAsia="Times New Roman" w:hAnsi="ITC Avant Garde"/>
          <w:bCs/>
          <w:color w:val="000000"/>
          <w:lang w:eastAsia="es-MX"/>
        </w:rPr>
        <w:t>que se considera violado</w:t>
      </w:r>
      <w:r w:rsidR="00340E3B">
        <w:rPr>
          <w:rFonts w:ascii="ITC Avant Garde" w:eastAsia="Times New Roman" w:hAnsi="ITC Avant Garde"/>
          <w:bCs/>
          <w:color w:val="000000"/>
          <w:lang w:eastAsia="es-MX"/>
        </w:rPr>
        <w:t>.</w:t>
      </w:r>
    </w:p>
    <w:p w14:paraId="41F62819" w14:textId="77777777" w:rsidR="007E739E" w:rsidRDefault="00340E3B" w:rsidP="00DA6A23">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este orden de ideas, la H. Suprema Corte de Justicia de la Nación (</w:t>
      </w:r>
      <w:r w:rsidR="00DE0FB1">
        <w:rPr>
          <w:rFonts w:ascii="ITC Avant Garde" w:eastAsia="Times New Roman" w:hAnsi="ITC Avant Garde"/>
          <w:bCs/>
          <w:color w:val="000000"/>
          <w:lang w:eastAsia="es-MX"/>
        </w:rPr>
        <w:t xml:space="preserve">en adelante </w:t>
      </w:r>
      <w:r w:rsidR="00DE0FB1" w:rsidRPr="00DE0FB1">
        <w:rPr>
          <w:rFonts w:ascii="ITC Avant Garde" w:eastAsia="Times New Roman" w:hAnsi="ITC Avant Garde"/>
          <w:b/>
          <w:bCs/>
          <w:color w:val="000000"/>
          <w:lang w:eastAsia="es-MX"/>
        </w:rPr>
        <w:t>“</w:t>
      </w:r>
      <w:r w:rsidRPr="00DE0FB1">
        <w:rPr>
          <w:rFonts w:ascii="ITC Avant Garde" w:eastAsia="Times New Roman" w:hAnsi="ITC Avant Garde"/>
          <w:b/>
          <w:bCs/>
          <w:color w:val="000000"/>
          <w:lang w:eastAsia="es-MX"/>
        </w:rPr>
        <w:t>SCJN</w:t>
      </w:r>
      <w:r w:rsidR="00DE0FB1">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ha sostenido que el desarrollo jurisprudencial de los principios del derecho penal en el campo administrativo sancionador irá formando los principios propios para este campo del </w:t>
      </w:r>
      <w:r>
        <w:rPr>
          <w:rFonts w:ascii="ITC Avant Garde" w:eastAsia="Times New Roman" w:hAnsi="ITC Avant Garde"/>
          <w:bCs/>
          <w:i/>
          <w:color w:val="000000"/>
          <w:lang w:eastAsia="es-MX"/>
        </w:rPr>
        <w:t>ius puniendi</w:t>
      </w:r>
      <w:r w:rsidR="00A16A9F">
        <w:rPr>
          <w:rFonts w:ascii="ITC Avant Garde" w:eastAsia="Times New Roman" w:hAnsi="ITC Avant Garde"/>
          <w:bCs/>
          <w:color w:val="000000"/>
          <w:lang w:eastAsia="es-MX"/>
        </w:rPr>
        <w:t xml:space="preserve"> del Estado. S</w:t>
      </w:r>
      <w:r>
        <w:rPr>
          <w:rFonts w:ascii="ITC Avant Garde" w:eastAsia="Times New Roman" w:hAnsi="ITC Avant Garde"/>
          <w:bCs/>
          <w:color w:val="000000"/>
          <w:lang w:eastAsia="es-MX"/>
        </w:rPr>
        <w:t>in embargo, en tanto esto sucede, es válido considerar de manera prudente las técnicas garantistas del derecho penal, como lo es el principio de inaplicabilidad de la analogía en materia penal o tipicidad.</w:t>
      </w:r>
    </w:p>
    <w:p w14:paraId="426448A0" w14:textId="77777777" w:rsidR="007E739E" w:rsidRDefault="00340E3B" w:rsidP="00DA6A23">
      <w:pPr>
        <w:pStyle w:val="Textoindependiente"/>
        <w:spacing w:after="0" w:line="360" w:lineRule="auto"/>
        <w:jc w:val="both"/>
        <w:rPr>
          <w:rFonts w:ascii="ITC Avant Garde" w:eastAsia="Times New Roman" w:hAnsi="ITC Avant Garde"/>
          <w:bCs/>
          <w:color w:val="000000"/>
          <w:lang w:eastAsia="es-MX"/>
        </w:rPr>
      </w:pPr>
      <w:r w:rsidRPr="00BC04B8">
        <w:rPr>
          <w:rFonts w:ascii="ITC Avant Garde" w:eastAsia="Times New Roman" w:hAnsi="ITC Avant Garde"/>
          <w:bCs/>
          <w:color w:val="000000"/>
          <w:lang w:eastAsia="es-MX"/>
        </w:rPr>
        <w:t>En ese sentido</w:t>
      </w:r>
      <w:r>
        <w:rPr>
          <w:rFonts w:ascii="ITC Avant Garde" w:eastAsia="Times New Roman" w:hAnsi="ITC Avant Garde"/>
          <w:bCs/>
          <w:color w:val="000000"/>
          <w:lang w:eastAsia="es-MX"/>
        </w:rPr>
        <w:t xml:space="preserve">, el derecho administrativo sancionador y el derecho penal al ser manifestaciones de la potestad punitiva del Estado y dada la unidad de éstos, en la interpretación constitucional de los principios del derecho administrativo sancionador debe </w:t>
      </w:r>
      <w:r w:rsidR="0021210A">
        <w:rPr>
          <w:rFonts w:ascii="ITC Avant Garde" w:eastAsia="Times New Roman" w:hAnsi="ITC Avant Garde"/>
          <w:bCs/>
          <w:color w:val="000000"/>
          <w:lang w:eastAsia="es-MX"/>
        </w:rPr>
        <w:t>acudirse</w:t>
      </w:r>
      <w:r w:rsidR="001D503C">
        <w:rPr>
          <w:rFonts w:ascii="ITC Avant Garde" w:eastAsia="Times New Roman" w:hAnsi="ITC Avant Garde"/>
          <w:bCs/>
          <w:color w:val="000000"/>
          <w:lang w:eastAsia="es-MX"/>
        </w:rPr>
        <w:t xml:space="preserve"> al </w:t>
      </w:r>
      <w:r>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14:paraId="506A28AB" w14:textId="77777777" w:rsidR="007E739E" w:rsidRDefault="00340E3B" w:rsidP="00DA6A23">
      <w:pPr>
        <w:pStyle w:val="Textoindependiente"/>
        <w:spacing w:after="0" w:line="360" w:lineRule="auto"/>
        <w:jc w:val="both"/>
        <w:rPr>
          <w:rFonts w:ascii="ITC Avant Garde" w:hAnsi="ITC Avant Garde"/>
        </w:rPr>
      </w:pPr>
      <w:r w:rsidRPr="00504D4B">
        <w:rPr>
          <w:rFonts w:ascii="ITC Avant Garde" w:eastAsia="Times New Roman" w:hAnsi="ITC Avant Garde"/>
          <w:bCs/>
          <w:color w:val="000000"/>
          <w:lang w:eastAsia="es-MX"/>
        </w:rPr>
        <w:t xml:space="preserve">Así, en la especie se considera que la conducta desplegada por </w:t>
      </w:r>
      <w:r w:rsidR="00F62970" w:rsidRPr="003B1C68">
        <w:rPr>
          <w:rFonts w:ascii="ITC Avant Garde" w:hAnsi="ITC Avant Garde"/>
          <w:b/>
        </w:rPr>
        <w:t>MEGAMOBILE</w:t>
      </w:r>
      <w:r w:rsidR="00CC606E">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vulnera el contenido </w:t>
      </w:r>
      <w:r>
        <w:rPr>
          <w:rFonts w:ascii="ITC Avant Garde" w:eastAsia="Times New Roman" w:hAnsi="ITC Avant Garde"/>
          <w:bCs/>
          <w:color w:val="000000"/>
          <w:lang w:eastAsia="es-MX"/>
        </w:rPr>
        <w:t>de</w:t>
      </w:r>
      <w:r>
        <w:rPr>
          <w:rFonts w:ascii="ITC Avant Garde" w:hAnsi="ITC Avant Garde"/>
        </w:rPr>
        <w:t>l artículo 66</w:t>
      </w:r>
      <w:r w:rsidR="00A16A9F">
        <w:rPr>
          <w:rFonts w:ascii="ITC Avant Garde" w:hAnsi="ITC Avant Garde"/>
        </w:rPr>
        <w:t xml:space="preserve"> </w:t>
      </w:r>
      <w:r>
        <w:rPr>
          <w:rFonts w:ascii="ITC Avant Garde" w:hAnsi="ITC Avant Garde"/>
        </w:rPr>
        <w:t xml:space="preserve">de la </w:t>
      </w:r>
      <w:r w:rsidR="004B194F" w:rsidRPr="004B194F">
        <w:rPr>
          <w:rFonts w:ascii="ITC Avant Garde" w:hAnsi="ITC Avant Garde"/>
          <w:b/>
        </w:rPr>
        <w:t>LFTR</w:t>
      </w:r>
      <w:r>
        <w:rPr>
          <w:rFonts w:ascii="ITC Avant Garde" w:hAnsi="ITC Avant Garde"/>
        </w:rPr>
        <w:t>, que al efecto establece que se requiere de concesión única para prestar todo tipo de servicios públicos de telecomunicaciones y radiodifusión</w:t>
      </w:r>
      <w:r w:rsidR="00B13E14">
        <w:rPr>
          <w:rFonts w:ascii="ITC Avant Garde" w:hAnsi="ITC Avant Garde"/>
        </w:rPr>
        <w:t xml:space="preserve"> </w:t>
      </w:r>
      <w:r w:rsidR="00605D63">
        <w:rPr>
          <w:rFonts w:ascii="ITC Avant Garde" w:hAnsi="ITC Avant Garde"/>
        </w:rPr>
        <w:t xml:space="preserve">y que la misma sólo </w:t>
      </w:r>
      <w:r w:rsidR="00B13E14">
        <w:rPr>
          <w:rFonts w:ascii="ITC Avant Garde" w:hAnsi="ITC Avant Garde"/>
        </w:rPr>
        <w:t xml:space="preserve">podrá </w:t>
      </w:r>
      <w:r w:rsidR="00605D63">
        <w:rPr>
          <w:rFonts w:ascii="ITC Avant Garde" w:hAnsi="ITC Avant Garde"/>
        </w:rPr>
        <w:t>otorgarse</w:t>
      </w:r>
      <w:r w:rsidR="00B13E14">
        <w:rPr>
          <w:rFonts w:ascii="ITC Avant Garde" w:hAnsi="ITC Avant Garde"/>
        </w:rPr>
        <w:t xml:space="preserve"> por el </w:t>
      </w:r>
      <w:r w:rsidR="00B13E14" w:rsidRPr="00DE0FB1">
        <w:rPr>
          <w:rFonts w:ascii="ITC Avant Garde" w:hAnsi="ITC Avant Garde"/>
          <w:b/>
        </w:rPr>
        <w:t>IFT</w:t>
      </w:r>
      <w:r w:rsidR="00B13E14">
        <w:rPr>
          <w:rFonts w:ascii="ITC Avant Garde" w:hAnsi="ITC Avant Garde"/>
        </w:rPr>
        <w:t xml:space="preserve"> en términos de la </w:t>
      </w:r>
      <w:r w:rsidR="004B194F" w:rsidRPr="004B194F">
        <w:rPr>
          <w:rFonts w:ascii="ITC Avant Garde" w:hAnsi="ITC Avant Garde"/>
          <w:b/>
        </w:rPr>
        <w:t>LFTR</w:t>
      </w:r>
      <w:r w:rsidR="00EA6EA4">
        <w:rPr>
          <w:rFonts w:ascii="ITC Avant Garde" w:hAnsi="ITC Avant Garde"/>
          <w:b/>
        </w:rPr>
        <w:t>.</w:t>
      </w:r>
      <w:r w:rsidR="00A16A9F">
        <w:rPr>
          <w:rFonts w:ascii="ITC Avant Garde" w:hAnsi="ITC Avant Garde"/>
          <w:b/>
        </w:rPr>
        <w:t xml:space="preserve"> </w:t>
      </w:r>
    </w:p>
    <w:p w14:paraId="0C13C8BD" w14:textId="77777777" w:rsidR="007E739E" w:rsidRDefault="00F13CD4" w:rsidP="00DA6A23">
      <w:pPr>
        <w:pStyle w:val="Textoindependiente"/>
        <w:spacing w:after="0" w:line="360" w:lineRule="auto"/>
        <w:jc w:val="both"/>
        <w:rPr>
          <w:rFonts w:ascii="ITC Avant Garde" w:hAnsi="ITC Avant Garde"/>
        </w:rPr>
      </w:pPr>
      <w:r>
        <w:rPr>
          <w:rFonts w:ascii="ITC Avant Garde" w:hAnsi="ITC Avant Garde"/>
        </w:rPr>
        <w:t xml:space="preserve">Desde luego, </w:t>
      </w:r>
      <w:r w:rsidR="00D700F1">
        <w:rPr>
          <w:rFonts w:ascii="ITC Avant Garde" w:hAnsi="ITC Avant Garde"/>
        </w:rPr>
        <w:t>e</w:t>
      </w:r>
      <w:r w:rsidR="00340E3B">
        <w:rPr>
          <w:rFonts w:ascii="ITC Avant Garde" w:hAnsi="ITC Avant Garde"/>
        </w:rPr>
        <w:t>l mencionado precepto dispone lo siguiente:</w:t>
      </w:r>
    </w:p>
    <w:p w14:paraId="5C1BFCC2" w14:textId="77777777" w:rsidR="007E739E" w:rsidRDefault="00340E3B" w:rsidP="00340E3B">
      <w:pPr>
        <w:pStyle w:val="Textoindependiente"/>
        <w:spacing w:after="0" w:line="240" w:lineRule="auto"/>
        <w:ind w:left="567" w:right="567"/>
        <w:jc w:val="both"/>
        <w:rPr>
          <w:rFonts w:ascii="ITC Avant Garde" w:eastAsia="Times New Roman" w:hAnsi="ITC Avant Garde"/>
          <w:bCs/>
          <w:i/>
          <w:color w:val="000000"/>
          <w:sz w:val="20"/>
          <w:szCs w:val="20"/>
          <w:lang w:eastAsia="es-MX"/>
        </w:rPr>
      </w:pPr>
      <w:r w:rsidRPr="008A6692">
        <w:rPr>
          <w:rFonts w:ascii="ITC Avant Garde" w:eastAsia="Times New Roman" w:hAnsi="ITC Avant Garde"/>
          <w:bCs/>
          <w:i/>
          <w:color w:val="000000"/>
          <w:sz w:val="20"/>
          <w:szCs w:val="20"/>
          <w:lang w:eastAsia="es-MX"/>
        </w:rPr>
        <w:t>“</w:t>
      </w:r>
      <w:r w:rsidRPr="00303871">
        <w:rPr>
          <w:rFonts w:ascii="ITC Avant Garde" w:eastAsia="Times New Roman" w:hAnsi="ITC Avant Garde"/>
          <w:b/>
          <w:bCs/>
          <w:i/>
          <w:color w:val="000000"/>
          <w:sz w:val="20"/>
          <w:szCs w:val="20"/>
          <w:lang w:eastAsia="es-MX"/>
        </w:rPr>
        <w:t>Artículo 66.</w:t>
      </w:r>
      <w:r w:rsidRPr="008A6692">
        <w:rPr>
          <w:rFonts w:ascii="ITC Avant Garde" w:eastAsia="Times New Roman" w:hAnsi="ITC Avant Garde"/>
          <w:bCs/>
          <w:i/>
          <w:color w:val="000000"/>
          <w:sz w:val="20"/>
          <w:szCs w:val="20"/>
          <w:lang w:eastAsia="es-MX"/>
        </w:rPr>
        <w:t xml:space="preserve"> Se requerirá concesión única </w:t>
      </w:r>
      <w:r w:rsidRPr="008A6692">
        <w:rPr>
          <w:rFonts w:ascii="ITC Avant Garde" w:eastAsia="Times New Roman" w:hAnsi="ITC Avant Garde"/>
          <w:bCs/>
          <w:i/>
          <w:color w:val="000000"/>
          <w:sz w:val="20"/>
          <w:szCs w:val="20"/>
          <w:u w:val="single"/>
          <w:lang w:eastAsia="es-MX"/>
        </w:rPr>
        <w:t xml:space="preserve">para prestar todo tipo de servicios </w:t>
      </w:r>
      <w:r w:rsidRPr="001C3606">
        <w:rPr>
          <w:rFonts w:ascii="ITC Avant Garde" w:eastAsia="Times New Roman" w:hAnsi="ITC Avant Garde"/>
          <w:bCs/>
          <w:i/>
          <w:color w:val="000000"/>
          <w:sz w:val="20"/>
          <w:szCs w:val="20"/>
          <w:u w:val="single"/>
          <w:lang w:eastAsia="es-MX"/>
        </w:rPr>
        <w:t>públicos de telecomunicaciones</w:t>
      </w:r>
      <w:r w:rsidRPr="008A6692">
        <w:rPr>
          <w:rFonts w:ascii="ITC Avant Garde" w:eastAsia="Times New Roman" w:hAnsi="ITC Avant Garde"/>
          <w:bCs/>
          <w:i/>
          <w:color w:val="000000"/>
          <w:sz w:val="20"/>
          <w:szCs w:val="20"/>
          <w:lang w:eastAsia="es-MX"/>
        </w:rPr>
        <w:t xml:space="preserve"> </w:t>
      </w:r>
      <w:r w:rsidRPr="00251C88">
        <w:rPr>
          <w:rFonts w:ascii="ITC Avant Garde" w:eastAsia="Times New Roman" w:hAnsi="ITC Avant Garde"/>
          <w:bCs/>
          <w:i/>
          <w:color w:val="000000"/>
          <w:sz w:val="20"/>
          <w:szCs w:val="20"/>
          <w:lang w:eastAsia="es-MX"/>
        </w:rPr>
        <w:t>y radiodifusión.”</w:t>
      </w:r>
    </w:p>
    <w:p w14:paraId="34ADA714" w14:textId="77777777" w:rsidR="007E739E" w:rsidRDefault="001D503C" w:rsidP="001D503C">
      <w:pPr>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Ahora bien, para efectos de </w:t>
      </w:r>
      <w:r>
        <w:rPr>
          <w:rFonts w:ascii="ITC Avant Garde" w:eastAsia="Times New Roman" w:hAnsi="ITC Avant Garde"/>
          <w:bCs/>
          <w:color w:val="000000"/>
          <w:lang w:eastAsia="es-MX"/>
        </w:rPr>
        <w:t>cumplir con el citado principio de</w:t>
      </w:r>
      <w:r w:rsidRPr="00504D4B">
        <w:rPr>
          <w:rFonts w:ascii="ITC Avant Garde" w:eastAsia="Times New Roman" w:hAnsi="ITC Avant Garde"/>
          <w:bCs/>
          <w:color w:val="000000"/>
          <w:lang w:eastAsia="es-MX"/>
        </w:rPr>
        <w:t xml:space="preserve"> tipicidad, resulta importante hacer notar que la conducta </w:t>
      </w:r>
      <w:r>
        <w:rPr>
          <w:rFonts w:ascii="ITC Avant Garde" w:eastAsia="Times New Roman" w:hAnsi="ITC Avant Garde"/>
          <w:bCs/>
          <w:color w:val="000000"/>
          <w:lang w:eastAsia="es-MX"/>
        </w:rPr>
        <w:t xml:space="preserve">antes referida, misma que es </w:t>
      </w:r>
      <w:r w:rsidRPr="00504D4B">
        <w:rPr>
          <w:rFonts w:ascii="ITC Avant Garde" w:eastAsia="Times New Roman" w:hAnsi="ITC Avant Garde"/>
          <w:bCs/>
          <w:color w:val="000000"/>
          <w:lang w:eastAsia="es-MX"/>
        </w:rPr>
        <w:t xml:space="preserve">contraria a la ley, </w:t>
      </w:r>
      <w:r>
        <w:rPr>
          <w:rFonts w:ascii="ITC Avant Garde" w:eastAsia="Times New Roman" w:hAnsi="ITC Avant Garde"/>
          <w:bCs/>
          <w:color w:val="000000"/>
          <w:lang w:eastAsia="es-MX"/>
        </w:rPr>
        <w:t xml:space="preserve">es susceptible de ser sancionada en términos del </w:t>
      </w:r>
      <w:r w:rsidRPr="00504D4B">
        <w:rPr>
          <w:rFonts w:ascii="ITC Avant Garde" w:eastAsia="Times New Roman" w:hAnsi="ITC Avant Garde"/>
          <w:bCs/>
          <w:color w:val="000000"/>
          <w:lang w:eastAsia="es-MX"/>
        </w:rPr>
        <w:t xml:space="preserve">artículo </w:t>
      </w:r>
      <w:r>
        <w:rPr>
          <w:rFonts w:ascii="ITC Avant Garde" w:eastAsia="Times New Roman" w:hAnsi="ITC Avant Garde"/>
          <w:bCs/>
          <w:color w:val="000000"/>
          <w:lang w:eastAsia="es-MX"/>
        </w:rPr>
        <w:t>298, inciso E), fracción I</w:t>
      </w:r>
      <w:r w:rsidR="00DE0FB1">
        <w:rPr>
          <w:rFonts w:ascii="ITC Avant Garde" w:eastAsia="Times New Roman" w:hAnsi="ITC Avant Garde"/>
          <w:bCs/>
          <w:color w:val="000000"/>
          <w:lang w:eastAsia="es-MX"/>
        </w:rPr>
        <w:t>,</w:t>
      </w:r>
      <w:r w:rsidRPr="00EA1CB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en relación con el </w:t>
      </w:r>
      <w:r w:rsidR="00054A96">
        <w:rPr>
          <w:rFonts w:ascii="ITC Avant Garde" w:eastAsia="Times New Roman" w:hAnsi="ITC Avant Garde"/>
          <w:bCs/>
          <w:color w:val="000000"/>
          <w:lang w:eastAsia="es-MX"/>
        </w:rPr>
        <w:t>artículo 299, párrafo primero</w:t>
      </w:r>
      <w:r>
        <w:rPr>
          <w:rFonts w:ascii="ITC Avant Garde" w:eastAsia="Times New Roman" w:hAnsi="ITC Avant Garde"/>
          <w:bCs/>
          <w:color w:val="000000"/>
          <w:lang w:eastAsia="es-MX"/>
        </w:rPr>
        <w:t xml:space="preserve">, ambos </w:t>
      </w:r>
      <w:r w:rsidRPr="00504D4B">
        <w:rPr>
          <w:rFonts w:ascii="ITC Avant Garde" w:eastAsia="Times New Roman" w:hAnsi="ITC Avant Garde"/>
          <w:bCs/>
          <w:color w:val="000000"/>
          <w:lang w:eastAsia="es-MX"/>
        </w:rPr>
        <w:t xml:space="preserve">de la </w:t>
      </w:r>
      <w:r w:rsidR="004B194F" w:rsidRPr="004B194F">
        <w:rPr>
          <w:rFonts w:ascii="ITC Avant Garde" w:eastAsia="Times New Roman" w:hAnsi="ITC Avant Garde"/>
          <w:b/>
          <w:bCs/>
          <w:color w:val="000000"/>
          <w:lang w:eastAsia="es-MX"/>
        </w:rPr>
        <w:t>LFTR</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preceptos que establecen la sanción que en su caso procede imponer por la comisión de la misma</w:t>
      </w:r>
      <w:r w:rsidRPr="00504D4B">
        <w:rPr>
          <w:rFonts w:ascii="ITC Avant Garde" w:eastAsia="Times New Roman" w:hAnsi="ITC Avant Garde"/>
          <w:bCs/>
          <w:color w:val="000000"/>
          <w:lang w:eastAsia="es-MX"/>
        </w:rPr>
        <w:t>.</w:t>
      </w:r>
    </w:p>
    <w:p w14:paraId="4DB88724" w14:textId="77777777" w:rsidR="00B271C9" w:rsidRDefault="001D503C" w:rsidP="001D503C">
      <w:pPr>
        <w:spacing w:after="0" w:line="360" w:lineRule="auto"/>
        <w:jc w:val="both"/>
        <w:rPr>
          <w:rFonts w:ascii="ITC Avant Garde" w:eastAsia="Times New Roman" w:hAnsi="ITC Avant Garde"/>
          <w:bCs/>
          <w:color w:val="000000"/>
          <w:lang w:eastAsia="es-MX"/>
        </w:rPr>
        <w:sectPr w:rsidR="00B271C9" w:rsidSect="004550D5">
          <w:headerReference w:type="default" r:id="rId21"/>
          <w:pgSz w:w="12240" w:h="15840"/>
          <w:pgMar w:top="1985" w:right="1418" w:bottom="1418" w:left="1418" w:header="709" w:footer="278" w:gutter="0"/>
          <w:cols w:space="708"/>
          <w:docGrid w:linePitch="360"/>
        </w:sectPr>
      </w:pPr>
      <w:r w:rsidRPr="00E52E44">
        <w:rPr>
          <w:rFonts w:ascii="ITC Avant Garde" w:eastAsia="Times New Roman" w:hAnsi="ITC Avant Garde"/>
          <w:bCs/>
          <w:color w:val="000000"/>
          <w:lang w:eastAsia="es-MX"/>
        </w:rPr>
        <w:t>En</w:t>
      </w:r>
      <w:r w:rsidRPr="00504D4B">
        <w:rPr>
          <w:rFonts w:ascii="ITC Avant Garde" w:eastAsia="Times New Roman" w:hAnsi="ITC Avant Garde"/>
          <w:bCs/>
          <w:color w:val="000000"/>
          <w:lang w:eastAsia="es-MX"/>
        </w:rPr>
        <w:t xml:space="preserve"> efecto, </w:t>
      </w:r>
      <w:r>
        <w:rPr>
          <w:rFonts w:ascii="ITC Avant Garde" w:eastAsia="Times New Roman" w:hAnsi="ITC Avant Garde"/>
          <w:bCs/>
          <w:color w:val="000000"/>
          <w:lang w:eastAsia="es-MX"/>
        </w:rPr>
        <w:t>el</w:t>
      </w:r>
      <w:r w:rsidRPr="00504D4B">
        <w:rPr>
          <w:rFonts w:ascii="ITC Avant Garde" w:eastAsia="Times New Roman" w:hAnsi="ITC Avant Garde"/>
          <w:bCs/>
          <w:color w:val="000000"/>
          <w:lang w:eastAsia="es-MX"/>
        </w:rPr>
        <w:t xml:space="preserve"> artículo </w:t>
      </w:r>
      <w:r>
        <w:rPr>
          <w:rFonts w:ascii="ITC Avant Garde" w:eastAsia="Times New Roman" w:hAnsi="ITC Avant Garde"/>
          <w:bCs/>
          <w:color w:val="000000"/>
          <w:lang w:eastAsia="es-MX"/>
        </w:rPr>
        <w:t>298</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inciso</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w:t>
      </w:r>
      <w:r w:rsidRPr="00504D4B">
        <w:rPr>
          <w:rFonts w:ascii="ITC Avant Garde" w:eastAsia="Times New Roman" w:hAnsi="ITC Avant Garde"/>
          <w:bCs/>
          <w:color w:val="000000"/>
          <w:lang w:eastAsia="es-MX"/>
        </w:rPr>
        <w:t xml:space="preserve">, fracción </w:t>
      </w:r>
      <w:r w:rsidR="00054A96">
        <w:rPr>
          <w:rFonts w:ascii="ITC Avant Garde" w:eastAsia="Times New Roman" w:hAnsi="ITC Avant Garde"/>
          <w:bCs/>
          <w:color w:val="000000"/>
          <w:lang w:eastAsia="es-MX"/>
        </w:rPr>
        <w:t>I y 299, párrafo primero</w:t>
      </w:r>
      <w:r w:rsidR="00E12D93">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de la </w:t>
      </w:r>
      <w:r w:rsidR="004B194F" w:rsidRPr="004B194F">
        <w:rPr>
          <w:rFonts w:ascii="ITC Avant Garde" w:eastAsia="Times New Roman" w:hAnsi="ITC Avant Garde"/>
          <w:b/>
          <w:bCs/>
          <w:color w:val="000000"/>
          <w:lang w:eastAsia="es-MX"/>
        </w:rPr>
        <w:t>LFTR</w:t>
      </w:r>
      <w:r w:rsidRPr="00504D4B">
        <w:rPr>
          <w:rFonts w:ascii="ITC Avant Garde" w:eastAsia="Times New Roman" w:hAnsi="ITC Avant Garde"/>
          <w:bCs/>
          <w:color w:val="000000"/>
          <w:lang w:eastAsia="es-MX"/>
        </w:rPr>
        <w:t>, establece</w:t>
      </w:r>
      <w:r>
        <w:rPr>
          <w:rFonts w:ascii="ITC Avant Garde" w:eastAsia="Times New Roman" w:hAnsi="ITC Avant Garde"/>
          <w:bCs/>
          <w:color w:val="000000"/>
          <w:lang w:eastAsia="es-MX"/>
        </w:rPr>
        <w:t>n</w:t>
      </w:r>
      <w:r w:rsidRPr="00504D4B">
        <w:rPr>
          <w:rFonts w:ascii="ITC Avant Garde" w:eastAsia="Times New Roman" w:hAnsi="ITC Avant Garde"/>
          <w:bCs/>
          <w:color w:val="000000"/>
          <w:lang w:eastAsia="es-MX"/>
        </w:rPr>
        <w:t xml:space="preserve"> expresamente lo siguiente:</w:t>
      </w:r>
    </w:p>
    <w:p w14:paraId="49B1AA90" w14:textId="62E51063" w:rsidR="007E739E" w:rsidRDefault="001D503C" w:rsidP="00DB3F54">
      <w:pPr>
        <w:pStyle w:val="Textoindependiente"/>
        <w:spacing w:after="0" w:line="240" w:lineRule="auto"/>
        <w:ind w:left="851" w:right="566"/>
        <w:jc w:val="both"/>
        <w:rPr>
          <w:rFonts w:ascii="ITC Avant Garde" w:eastAsia="Times New Roman" w:hAnsi="ITC Avant Garde"/>
          <w:i/>
          <w:sz w:val="20"/>
          <w:szCs w:val="20"/>
          <w:lang w:eastAsia="es-ES"/>
        </w:rPr>
      </w:pPr>
      <w:r w:rsidRPr="00E1037B">
        <w:rPr>
          <w:rFonts w:ascii="ITC Avant Garde" w:hAnsi="ITC Avant Garde"/>
          <w:i/>
          <w:color w:val="000000"/>
          <w:sz w:val="20"/>
          <w:szCs w:val="20"/>
        </w:rPr>
        <w:t>“</w:t>
      </w:r>
      <w:r w:rsidRPr="00E1037B">
        <w:rPr>
          <w:rFonts w:ascii="ITC Avant Garde" w:hAnsi="ITC Avant Garde"/>
          <w:b/>
          <w:i/>
          <w:color w:val="000000"/>
          <w:sz w:val="20"/>
          <w:szCs w:val="20"/>
        </w:rPr>
        <w:t>Artículo 298.</w:t>
      </w:r>
      <w:r w:rsidRPr="00E1037B">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E1037B">
        <w:rPr>
          <w:rFonts w:ascii="ITC Avant Garde" w:hAnsi="ITC Avant Garde"/>
          <w:i/>
          <w:color w:val="000000"/>
          <w:sz w:val="20"/>
          <w:szCs w:val="20"/>
        </w:rPr>
        <w:cr/>
      </w:r>
      <w:r w:rsidRPr="00E1037B">
        <w:rPr>
          <w:rFonts w:ascii="ITC Avant Garde" w:eastAsia="Times New Roman" w:hAnsi="ITC Avant Garde"/>
          <w:i/>
          <w:sz w:val="20"/>
          <w:szCs w:val="20"/>
          <w:lang w:eastAsia="es-ES"/>
        </w:rPr>
        <w:t>…</w:t>
      </w:r>
    </w:p>
    <w:p w14:paraId="6E4E0C55" w14:textId="77777777" w:rsidR="007E739E" w:rsidRDefault="001D503C" w:rsidP="00DB3F54">
      <w:pPr>
        <w:pStyle w:val="Textoindependiente"/>
        <w:spacing w:after="0" w:line="240" w:lineRule="auto"/>
        <w:ind w:left="851" w:right="566"/>
        <w:jc w:val="both"/>
        <w:rPr>
          <w:rFonts w:ascii="ITC Avant Garde" w:hAnsi="ITC Avant Garde"/>
          <w:i/>
          <w:color w:val="000000"/>
          <w:sz w:val="20"/>
          <w:szCs w:val="20"/>
        </w:rPr>
      </w:pPr>
      <w:r w:rsidRPr="00E1037B">
        <w:rPr>
          <w:rFonts w:ascii="ITC Avant Garde" w:hAnsi="ITC Avant Garde"/>
          <w:i/>
          <w:color w:val="000000"/>
          <w:sz w:val="20"/>
          <w:szCs w:val="20"/>
        </w:rPr>
        <w:t>E). Con multa por el equivalente de 6.01% hasta 10% de los ingresos de la persona infractora que:</w:t>
      </w:r>
    </w:p>
    <w:p w14:paraId="71DBD2B6" w14:textId="74B382D7" w:rsidR="001D503C" w:rsidRPr="00957B07" w:rsidRDefault="001D503C" w:rsidP="00DB3F54">
      <w:pPr>
        <w:pStyle w:val="Textoindependiente"/>
        <w:spacing w:after="0" w:line="240" w:lineRule="auto"/>
        <w:ind w:left="851" w:right="566"/>
        <w:jc w:val="both"/>
        <w:rPr>
          <w:rFonts w:ascii="ITC Avant Garde" w:hAnsi="ITC Avant Garde"/>
          <w:i/>
          <w:color w:val="000000"/>
          <w:sz w:val="20"/>
          <w:szCs w:val="20"/>
        </w:rPr>
      </w:pPr>
      <w:r w:rsidRPr="00E1037B">
        <w:rPr>
          <w:rFonts w:ascii="ITC Avant Garde" w:hAnsi="ITC Avant Garde"/>
          <w:i/>
          <w:color w:val="000000"/>
          <w:sz w:val="20"/>
          <w:szCs w:val="20"/>
        </w:rPr>
        <w:t>I. Preste servicios de telecomunicaciones o radiodifusión sin contar con concesión o autorización…</w:t>
      </w:r>
      <w:r w:rsidRPr="00E1037B">
        <w:rPr>
          <w:rFonts w:ascii="ITC Avant Garde" w:eastAsia="Times New Roman" w:hAnsi="ITC Avant Garde"/>
          <w:bCs/>
          <w:i/>
          <w:color w:val="000000"/>
          <w:sz w:val="20"/>
          <w:szCs w:val="20"/>
          <w:lang w:eastAsia="es-MX"/>
        </w:rPr>
        <w:cr/>
      </w:r>
      <w:r w:rsidRPr="00957B07">
        <w:rPr>
          <w:rFonts w:ascii="ITC Avant Garde" w:hAnsi="ITC Avant Garde"/>
          <w:i/>
          <w:color w:val="000000"/>
          <w:sz w:val="20"/>
          <w:szCs w:val="20"/>
        </w:rPr>
        <w:t>“</w:t>
      </w:r>
      <w:r w:rsidRPr="00957B07">
        <w:rPr>
          <w:rFonts w:ascii="ITC Avant Garde" w:hAnsi="ITC Avant Garde"/>
          <w:b/>
          <w:i/>
          <w:color w:val="000000"/>
          <w:sz w:val="20"/>
          <w:szCs w:val="20"/>
        </w:rPr>
        <w:t>Artículo 299.</w:t>
      </w:r>
      <w:r w:rsidRPr="00957B07">
        <w:rPr>
          <w:rFonts w:ascii="ITC Avant Garde" w:hAnsi="ITC Avant Garde"/>
          <w:i/>
          <w:color w:val="000000"/>
          <w:sz w:val="20"/>
          <w:szCs w:val="20"/>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14:paraId="5489A16B" w14:textId="77777777" w:rsidR="007E739E" w:rsidRDefault="00A918E7" w:rsidP="00DB3F54">
      <w:pPr>
        <w:pStyle w:val="Textoindependiente"/>
        <w:spacing w:after="0" w:line="240" w:lineRule="auto"/>
        <w:ind w:left="851" w:right="566"/>
        <w:jc w:val="both"/>
        <w:rPr>
          <w:rFonts w:ascii="ITC Avant Garde" w:hAnsi="ITC Avant Garde"/>
          <w:i/>
          <w:color w:val="000000"/>
          <w:sz w:val="20"/>
          <w:szCs w:val="20"/>
        </w:rPr>
      </w:pPr>
      <w:r>
        <w:rPr>
          <w:rFonts w:ascii="ITC Avant Garde" w:hAnsi="ITC Avant Garde"/>
          <w:i/>
          <w:color w:val="000000"/>
          <w:sz w:val="20"/>
          <w:szCs w:val="20"/>
        </w:rPr>
        <w:t>…”</w:t>
      </w:r>
    </w:p>
    <w:p w14:paraId="5C7A141F" w14:textId="77777777" w:rsidR="007E739E" w:rsidRDefault="001D503C" w:rsidP="001D503C">
      <w:pPr>
        <w:spacing w:after="0" w:line="360" w:lineRule="auto"/>
        <w:jc w:val="both"/>
        <w:rPr>
          <w:rFonts w:ascii="ITC Avant Garde" w:eastAsia="Times New Roman" w:hAnsi="ITC Avant Garde"/>
          <w:bCs/>
          <w:color w:val="000000"/>
          <w:lang w:eastAsia="es-MX"/>
        </w:rPr>
      </w:pPr>
      <w:r w:rsidRPr="00EA7944">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r w:rsidR="004B194F" w:rsidRPr="004B194F">
        <w:rPr>
          <w:rFonts w:ascii="ITC Avant Garde" w:eastAsia="Times New Roman" w:hAnsi="ITC Avant Garde"/>
          <w:b/>
          <w:bCs/>
          <w:color w:val="000000"/>
          <w:lang w:eastAsia="es-MX"/>
        </w:rPr>
        <w:t>LFTR</w:t>
      </w:r>
      <w:r w:rsidRPr="00EA7944">
        <w:rPr>
          <w:rFonts w:ascii="ITC Avant Garde" w:eastAsia="Times New Roman" w:hAnsi="ITC Avant Garde"/>
          <w:bCs/>
          <w:color w:val="000000"/>
          <w:lang w:eastAsia="es-MX"/>
        </w:rPr>
        <w:t xml:space="preserve">, misma que establece como consecuencia </w:t>
      </w:r>
      <w:r w:rsidR="00605D63">
        <w:rPr>
          <w:rFonts w:ascii="ITC Avant Garde" w:eastAsia="Times New Roman" w:hAnsi="ITC Avant Garde"/>
          <w:bCs/>
          <w:color w:val="000000"/>
          <w:lang w:eastAsia="es-MX"/>
        </w:rPr>
        <w:t xml:space="preserve">por </w:t>
      </w:r>
      <w:r>
        <w:rPr>
          <w:rFonts w:ascii="ITC Avant Garde" w:eastAsia="Times New Roman" w:hAnsi="ITC Avant Garde"/>
          <w:bCs/>
          <w:color w:val="000000"/>
          <w:lang w:eastAsia="es-MX"/>
        </w:rPr>
        <w:t xml:space="preserve">la prestación de servicios de telecomunicaciones o de radiodifusión, sin contar con concesión o autorización, </w:t>
      </w:r>
      <w:r w:rsidRPr="00EA7944">
        <w:rPr>
          <w:rFonts w:ascii="ITC Avant Garde" w:eastAsia="Times New Roman" w:hAnsi="ITC Avant Garde"/>
          <w:bCs/>
          <w:color w:val="000000"/>
          <w:lang w:eastAsia="es-MX"/>
        </w:rPr>
        <w:t xml:space="preserve">la pérdida de los bienes en beneficio de la nación. </w:t>
      </w:r>
      <w:r w:rsidR="00186B0F">
        <w:rPr>
          <w:rFonts w:ascii="ITC Avant Garde" w:eastAsia="Times New Roman" w:hAnsi="ITC Avant Garde"/>
          <w:bCs/>
          <w:color w:val="000000"/>
          <w:lang w:eastAsia="es-MX"/>
        </w:rPr>
        <w:t xml:space="preserve">En efecto dicho precepto legal </w:t>
      </w:r>
      <w:r w:rsidRPr="00EA7944">
        <w:rPr>
          <w:rFonts w:ascii="ITC Avant Garde" w:eastAsia="Times New Roman" w:hAnsi="ITC Avant Garde"/>
          <w:bCs/>
          <w:color w:val="000000"/>
          <w:lang w:eastAsia="es-MX"/>
        </w:rPr>
        <w:t>establece:</w:t>
      </w:r>
    </w:p>
    <w:p w14:paraId="3122F6C9" w14:textId="77777777" w:rsidR="007E739E" w:rsidRDefault="00340E3B" w:rsidP="00DB3F54">
      <w:pPr>
        <w:spacing w:after="0" w:line="240" w:lineRule="auto"/>
        <w:ind w:left="851" w:right="566"/>
        <w:jc w:val="both"/>
        <w:rPr>
          <w:rFonts w:ascii="ITC Avant Garde" w:eastAsia="Times New Roman" w:hAnsi="ITC Avant Garde"/>
          <w:bCs/>
          <w:i/>
          <w:color w:val="000000"/>
          <w:sz w:val="20"/>
          <w:szCs w:val="20"/>
          <w:lang w:eastAsia="es-MX"/>
        </w:rPr>
      </w:pPr>
      <w:r w:rsidRPr="00EA7944">
        <w:rPr>
          <w:rFonts w:ascii="ITC Avant Garde" w:eastAsia="Times New Roman" w:hAnsi="ITC Avant Garde"/>
          <w:bCs/>
          <w:i/>
          <w:color w:val="000000"/>
          <w:sz w:val="20"/>
          <w:szCs w:val="20"/>
          <w:lang w:eastAsia="es-MX"/>
        </w:rPr>
        <w:t>“</w:t>
      </w:r>
      <w:r w:rsidRPr="00EA7944">
        <w:rPr>
          <w:rFonts w:ascii="ITC Avant Garde" w:eastAsia="Times New Roman" w:hAnsi="ITC Avant Garde"/>
          <w:b/>
          <w:bCs/>
          <w:i/>
          <w:color w:val="000000"/>
          <w:sz w:val="20"/>
          <w:szCs w:val="20"/>
          <w:lang w:eastAsia="es-MX"/>
        </w:rPr>
        <w:t>Artículo 305.</w:t>
      </w:r>
      <w:r w:rsidRPr="00EA7944">
        <w:rPr>
          <w:rFonts w:ascii="ITC Avant Garde" w:eastAsia="Times New Roman" w:hAnsi="ITC Avant Garde"/>
          <w:bCs/>
          <w:i/>
          <w:color w:val="000000"/>
          <w:sz w:val="20"/>
          <w:szCs w:val="20"/>
          <w:lang w:eastAsia="es-MX"/>
        </w:rPr>
        <w:t xml:space="preserve"> </w:t>
      </w:r>
      <w:r w:rsidRPr="00EA7944">
        <w:rPr>
          <w:rFonts w:ascii="ITC Avant Garde" w:eastAsia="Times New Roman" w:hAnsi="ITC Avant Garde"/>
          <w:b/>
          <w:bCs/>
          <w:i/>
          <w:color w:val="000000"/>
          <w:sz w:val="20"/>
          <w:szCs w:val="20"/>
          <w:u w:val="single"/>
          <w:lang w:eastAsia="es-MX"/>
        </w:rPr>
        <w:t xml:space="preserve">Las personas que presten </w:t>
      </w:r>
      <w:r w:rsidRPr="00251C88">
        <w:rPr>
          <w:rFonts w:ascii="ITC Avant Garde" w:eastAsia="Times New Roman" w:hAnsi="ITC Avant Garde"/>
          <w:b/>
          <w:bCs/>
          <w:i/>
          <w:color w:val="000000"/>
          <w:sz w:val="20"/>
          <w:szCs w:val="20"/>
          <w:u w:val="single"/>
          <w:lang w:eastAsia="es-MX"/>
        </w:rPr>
        <w:t>servicios de telecomunicaciones</w:t>
      </w:r>
      <w:r w:rsidRPr="00EA7944">
        <w:rPr>
          <w:rFonts w:ascii="ITC Avant Garde" w:eastAsia="Times New Roman" w:hAnsi="ITC Avant Garde"/>
          <w:bCs/>
          <w:i/>
          <w:color w:val="000000"/>
          <w:sz w:val="20"/>
          <w:szCs w:val="20"/>
          <w:lang w:eastAsia="es-MX"/>
        </w:rPr>
        <w:t xml:space="preserve"> o </w:t>
      </w:r>
      <w:r w:rsidRPr="00251C88">
        <w:rPr>
          <w:rFonts w:ascii="ITC Avant Garde" w:eastAsia="Times New Roman" w:hAnsi="ITC Avant Garde"/>
          <w:bCs/>
          <w:i/>
          <w:color w:val="000000"/>
          <w:sz w:val="20"/>
          <w:szCs w:val="20"/>
          <w:lang w:eastAsia="es-MX"/>
        </w:rPr>
        <w:t>de radiodifusión,</w:t>
      </w:r>
      <w:r w:rsidRPr="00EA7944">
        <w:rPr>
          <w:rFonts w:ascii="ITC Avant Garde" w:eastAsia="Times New Roman" w:hAnsi="ITC Avant Garde"/>
          <w:b/>
          <w:bCs/>
          <w:i/>
          <w:color w:val="000000"/>
          <w:sz w:val="20"/>
          <w:szCs w:val="20"/>
          <w:u w:val="single"/>
          <w:lang w:eastAsia="es-MX"/>
        </w:rPr>
        <w:t xml:space="preserve"> sin contar con concesión o autorización,</w:t>
      </w:r>
      <w:r w:rsidRPr="00EA7944">
        <w:rPr>
          <w:rFonts w:ascii="ITC Avant Garde" w:eastAsia="Times New Roman" w:hAnsi="ITC Avant Garde"/>
          <w:bCs/>
          <w:i/>
          <w:color w:val="000000"/>
          <w:sz w:val="20"/>
          <w:szCs w:val="20"/>
          <w:lang w:eastAsia="es-MX"/>
        </w:rPr>
        <w:t xml:space="preserve"> o que por cualquier otro medio invadan u obstruyan las vías generales de comunicación, </w:t>
      </w:r>
      <w:r w:rsidRPr="00EA7944">
        <w:rPr>
          <w:rFonts w:ascii="ITC Avant Garde" w:eastAsia="Times New Roman" w:hAnsi="ITC Avant Garde"/>
          <w:b/>
          <w:bCs/>
          <w:i/>
          <w:color w:val="000000"/>
          <w:sz w:val="20"/>
          <w:szCs w:val="20"/>
          <w:u w:val="single"/>
          <w:lang w:eastAsia="es-MX"/>
        </w:rPr>
        <w:t>perderán en beneficio de la Nación los bienes, instalaciones y equipos empleados en la comisión de dichas infracciones.</w:t>
      </w:r>
      <w:r w:rsidRPr="00EA7944">
        <w:rPr>
          <w:rFonts w:ascii="ITC Avant Garde" w:eastAsia="Times New Roman" w:hAnsi="ITC Avant Garde"/>
          <w:bCs/>
          <w:i/>
          <w:color w:val="000000"/>
          <w:sz w:val="20"/>
          <w:szCs w:val="20"/>
          <w:lang w:eastAsia="es-MX"/>
        </w:rPr>
        <w:t>”</w:t>
      </w:r>
    </w:p>
    <w:p w14:paraId="43FC5D86" w14:textId="77777777" w:rsidR="007E739E" w:rsidRDefault="00340E3B" w:rsidP="00DA6A23">
      <w:pPr>
        <w:spacing w:after="0" w:line="360" w:lineRule="auto"/>
        <w:jc w:val="both"/>
        <w:rPr>
          <w:rFonts w:ascii="ITC Avant Garde" w:eastAsia="Times New Roman" w:hAnsi="ITC Avant Garde"/>
          <w:bCs/>
          <w:color w:val="000000"/>
          <w:lang w:eastAsia="es-MX"/>
        </w:rPr>
      </w:pPr>
      <w:r w:rsidRPr="00EA7944">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7650D823" w14:textId="77777777" w:rsidR="00B271C9" w:rsidRDefault="0024029F" w:rsidP="00DA6A23">
      <w:pPr>
        <w:pStyle w:val="Textoindependiente"/>
        <w:spacing w:after="0" w:line="360" w:lineRule="auto"/>
        <w:jc w:val="both"/>
        <w:rPr>
          <w:rFonts w:ascii="ITC Avant Garde" w:eastAsia="Times New Roman" w:hAnsi="ITC Avant Garde"/>
          <w:bCs/>
          <w:color w:val="000000"/>
          <w:lang w:eastAsia="es-MX"/>
        </w:rPr>
        <w:sectPr w:rsidR="00B271C9" w:rsidSect="004550D5">
          <w:headerReference w:type="default" r:id="rId22"/>
          <w:pgSz w:w="12240" w:h="15840"/>
          <w:pgMar w:top="1985" w:right="1418" w:bottom="1418" w:left="1418" w:header="709" w:footer="278" w:gutter="0"/>
          <w:cols w:space="708"/>
          <w:docGrid w:linePitch="360"/>
        </w:sectPr>
      </w:pPr>
      <w:r w:rsidRPr="00504D4B">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w:t>
      </w:r>
      <w:r w:rsidR="00A918E7">
        <w:rPr>
          <w:rFonts w:ascii="ITC Avant Garde" w:eastAsia="Times New Roman" w:hAnsi="ITC Avant Garde"/>
          <w:bCs/>
          <w:color w:val="000000"/>
          <w:lang w:eastAsia="es-MX"/>
        </w:rPr>
        <w:t xml:space="preserve">telecomunicaciones y </w:t>
      </w:r>
      <w:r>
        <w:rPr>
          <w:rFonts w:ascii="ITC Avant Garde" w:eastAsia="Times New Roman" w:hAnsi="ITC Avant Garde"/>
          <w:bCs/>
          <w:color w:val="000000"/>
          <w:lang w:eastAsia="es-MX"/>
        </w:rPr>
        <w:t>radiodifusión</w:t>
      </w:r>
      <w:r w:rsidRPr="00504D4B">
        <w:rPr>
          <w:rFonts w:ascii="ITC Avant Garde" w:eastAsia="Times New Roman" w:hAnsi="ITC Avant Garde"/>
          <w:bCs/>
          <w:color w:val="000000"/>
          <w:lang w:eastAsia="es-MX"/>
        </w:rPr>
        <w:t xml:space="preserve">, el artículo </w:t>
      </w:r>
      <w:r w:rsidR="00186B0F">
        <w:rPr>
          <w:rFonts w:ascii="ITC Avant Garde" w:eastAsia="Times New Roman" w:hAnsi="ITC Avant Garde"/>
          <w:bCs/>
          <w:color w:val="000000"/>
          <w:lang w:eastAsia="es-MX"/>
        </w:rPr>
        <w:t xml:space="preserve">297, </w:t>
      </w:r>
      <w:r>
        <w:rPr>
          <w:rFonts w:ascii="ITC Avant Garde" w:eastAsia="Times New Roman" w:hAnsi="ITC Avant Garde"/>
          <w:bCs/>
          <w:color w:val="000000"/>
          <w:lang w:eastAsia="es-MX"/>
        </w:rPr>
        <w:t>párrafo</w:t>
      </w:r>
      <w:r w:rsidRPr="00504D4B">
        <w:rPr>
          <w:rFonts w:ascii="ITC Avant Garde" w:eastAsia="Times New Roman" w:hAnsi="ITC Avant Garde"/>
          <w:bCs/>
          <w:color w:val="000000"/>
          <w:lang w:eastAsia="es-MX"/>
        </w:rPr>
        <w:t xml:space="preserve"> </w:t>
      </w:r>
      <w:r w:rsidR="001D503C">
        <w:rPr>
          <w:rFonts w:ascii="ITC Avant Garde" w:eastAsia="Times New Roman" w:hAnsi="ITC Avant Garde"/>
          <w:bCs/>
          <w:color w:val="000000"/>
          <w:lang w:eastAsia="es-MX"/>
        </w:rPr>
        <w:t>primero</w:t>
      </w:r>
      <w:r w:rsidR="00E12D93">
        <w:rPr>
          <w:rFonts w:ascii="ITC Avant Garde" w:eastAsia="Times New Roman" w:hAnsi="ITC Avant Garde"/>
          <w:bCs/>
          <w:color w:val="000000"/>
          <w:lang w:eastAsia="es-MX"/>
        </w:rPr>
        <w:t>,</w:t>
      </w:r>
      <w:r w:rsidR="001D503C">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de la </w:t>
      </w:r>
      <w:r w:rsidR="004B194F" w:rsidRPr="004B194F">
        <w:rPr>
          <w:rFonts w:ascii="ITC Avant Garde" w:eastAsia="Times New Roman" w:hAnsi="ITC Avant Garde"/>
          <w:b/>
          <w:bCs/>
          <w:color w:val="000000"/>
          <w:lang w:eastAsia="es-MX"/>
        </w:rPr>
        <w:t>LFTR</w:t>
      </w:r>
      <w:r w:rsidRPr="00504D4B">
        <w:rPr>
          <w:rFonts w:ascii="ITC Avant Garde" w:eastAsia="Times New Roman" w:hAnsi="ITC Avant Garde"/>
          <w:bCs/>
          <w:color w:val="000000"/>
          <w:lang w:eastAsia="es-MX"/>
        </w:rPr>
        <w:t xml:space="preserve"> establec</w:t>
      </w:r>
      <w:r>
        <w:rPr>
          <w:rFonts w:ascii="ITC Avant Garde" w:eastAsia="Times New Roman" w:hAnsi="ITC Avant Garde"/>
          <w:bCs/>
          <w:color w:val="000000"/>
          <w:lang w:eastAsia="es-MX"/>
        </w:rPr>
        <w:t>e</w:t>
      </w:r>
      <w:r w:rsidRPr="00504D4B">
        <w:rPr>
          <w:rFonts w:ascii="ITC Avant Garde" w:eastAsia="Times New Roman" w:hAnsi="ITC Avant Garde"/>
          <w:bCs/>
          <w:color w:val="000000"/>
          <w:lang w:eastAsia="es-MX"/>
        </w:rPr>
        <w:t xml:space="preserve"> que para la imposición de las sanciones previstas en d</w:t>
      </w:r>
      <w:r>
        <w:rPr>
          <w:rFonts w:ascii="ITC Avant Garde" w:eastAsia="Times New Roman" w:hAnsi="ITC Avant Garde"/>
          <w:bCs/>
          <w:color w:val="000000"/>
          <w:lang w:eastAsia="es-MX"/>
        </w:rPr>
        <w:t>icho cuerpo normativo, se estará</w:t>
      </w:r>
      <w:r w:rsidRPr="00504D4B">
        <w:rPr>
          <w:rFonts w:ascii="ITC Avant Garde" w:eastAsia="Times New Roman" w:hAnsi="ITC Avant Garde"/>
          <w:bCs/>
          <w:color w:val="000000"/>
          <w:lang w:eastAsia="es-MX"/>
        </w:rPr>
        <w:t xml:space="preserve"> a lo previsto por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 xml:space="preserve">, la cual prevé dentro de su Título Cuarto, </w:t>
      </w:r>
      <w:r>
        <w:rPr>
          <w:rFonts w:ascii="ITC Avant Garde" w:eastAsia="Times New Roman" w:hAnsi="ITC Avant Garde"/>
          <w:bCs/>
          <w:color w:val="000000"/>
          <w:lang w:eastAsia="es-MX"/>
        </w:rPr>
        <w:t xml:space="preserve">Capítulo Único, </w:t>
      </w:r>
      <w:r w:rsidRPr="00504D4B">
        <w:rPr>
          <w:rFonts w:ascii="ITC Avant Garde" w:eastAsia="Times New Roman" w:hAnsi="ITC Avant Garde"/>
          <w:bCs/>
          <w:color w:val="000000"/>
          <w:lang w:eastAsia="es-MX"/>
        </w:rPr>
        <w:t xml:space="preserve">el procedimiento para la imposición de </w:t>
      </w:r>
      <w:r>
        <w:rPr>
          <w:rFonts w:ascii="ITC Avant Garde" w:eastAsia="Times New Roman" w:hAnsi="ITC Avant Garde"/>
          <w:bCs/>
          <w:color w:val="000000"/>
          <w:lang w:eastAsia="es-MX"/>
        </w:rPr>
        <w:t xml:space="preserve">infracciones y </w:t>
      </w:r>
      <w:r w:rsidRPr="00504D4B">
        <w:rPr>
          <w:rFonts w:ascii="ITC Avant Garde" w:eastAsia="Times New Roman" w:hAnsi="ITC Avant Garde"/>
          <w:bCs/>
          <w:color w:val="000000"/>
          <w:lang w:eastAsia="es-MX"/>
        </w:rPr>
        <w:t>sanciones</w:t>
      </w:r>
      <w:r>
        <w:rPr>
          <w:rFonts w:ascii="ITC Avant Garde" w:eastAsia="Times New Roman" w:hAnsi="ITC Avant Garde"/>
          <w:bCs/>
          <w:color w:val="000000"/>
          <w:lang w:eastAsia="es-MX"/>
        </w:rPr>
        <w:t xml:space="preserve"> administrativas.</w:t>
      </w:r>
    </w:p>
    <w:p w14:paraId="2824F2D8" w14:textId="77777777" w:rsidR="007E739E" w:rsidRDefault="0024029F" w:rsidP="00DA6A23">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efecto, los artículos 70 y 72 de dicho ordenamiento, establecen que para la imposición de una sanción, se deben cubrir dos premisas: i) que la sanción se encuentre prevista en la ley y ii) </w:t>
      </w:r>
      <w:r w:rsidRPr="00504D4B">
        <w:rPr>
          <w:rFonts w:ascii="ITC Avant Garde" w:eastAsia="Times New Roman" w:hAnsi="ITC Avant Garde"/>
          <w:bCs/>
          <w:color w:val="000000"/>
          <w:lang w:eastAsia="es-MX"/>
        </w:rPr>
        <w:t>que previ</w:t>
      </w:r>
      <w:r w:rsidR="00A415E6">
        <w:rPr>
          <w:rFonts w:ascii="ITC Avant Garde" w:eastAsia="Times New Roman" w:hAnsi="ITC Avant Garde"/>
          <w:bCs/>
          <w:color w:val="000000"/>
          <w:lang w:eastAsia="es-MX"/>
        </w:rPr>
        <w:t>amente</w:t>
      </w:r>
      <w:r w:rsidRPr="00504D4B">
        <w:rPr>
          <w:rFonts w:ascii="ITC Avant Garde" w:eastAsia="Times New Roman" w:hAnsi="ITC Avant Garde"/>
          <w:bCs/>
          <w:color w:val="000000"/>
          <w:lang w:eastAsia="es-MX"/>
        </w:rPr>
        <w:t xml:space="preserve"> a la imposición de la </w:t>
      </w:r>
      <w:r>
        <w:rPr>
          <w:rFonts w:ascii="ITC Avant Garde" w:eastAsia="Times New Roman" w:hAnsi="ITC Avant Garde"/>
          <w:bCs/>
          <w:color w:val="000000"/>
          <w:lang w:eastAsia="es-MX"/>
        </w:rPr>
        <w:t>misma</w:t>
      </w:r>
      <w:r w:rsidRPr="00504D4B">
        <w:rPr>
          <w:rFonts w:ascii="ITC Avant Garde" w:eastAsia="Times New Roman" w:hAnsi="ITC Avant Garde"/>
          <w:bCs/>
          <w:color w:val="000000"/>
          <w:lang w:eastAsia="es-MX"/>
        </w:rPr>
        <w:t>, la autoridad competente notifique al presunto infractor el inicio del procedimiento respectivo</w:t>
      </w:r>
      <w:r>
        <w:rPr>
          <w:rFonts w:ascii="ITC Avant Garde" w:eastAsia="Times New Roman" w:hAnsi="ITC Avant Garde"/>
          <w:bCs/>
          <w:color w:val="000000"/>
          <w:lang w:eastAsia="es-MX"/>
        </w:rPr>
        <w:t>, otorgando al efecto un plazo de quince días para que el presunto infractor exponga lo que a su derecho convenga, y en su caso aporte las pruebas con que cuente</w:t>
      </w:r>
      <w:r w:rsidRPr="00504D4B">
        <w:rPr>
          <w:rFonts w:ascii="ITC Avant Garde" w:eastAsia="Times New Roman" w:hAnsi="ITC Avant Garde"/>
          <w:bCs/>
          <w:color w:val="000000"/>
          <w:lang w:eastAsia="es-MX"/>
        </w:rPr>
        <w:t>.</w:t>
      </w:r>
    </w:p>
    <w:p w14:paraId="05D3584E" w14:textId="77777777" w:rsidR="007E739E" w:rsidRDefault="00320999" w:rsidP="00821C58">
      <w:pPr>
        <w:pStyle w:val="Textoindependiente"/>
        <w:spacing w:after="0" w:line="360" w:lineRule="auto"/>
        <w:jc w:val="both"/>
        <w:rPr>
          <w:rFonts w:ascii="ITC Avant Garde" w:eastAsia="Times New Roman" w:hAnsi="ITC Avant Garde"/>
          <w:bCs/>
          <w:color w:val="000000"/>
          <w:lang w:eastAsia="es-MX"/>
        </w:rPr>
      </w:pPr>
      <w:r w:rsidRPr="00E515D1">
        <w:rPr>
          <w:rFonts w:ascii="ITC Avant Garde" w:eastAsia="Times New Roman" w:hAnsi="ITC Avant Garde"/>
          <w:bCs/>
          <w:color w:val="000000"/>
          <w:lang w:eastAsia="es-MX"/>
        </w:rPr>
        <w:t>Así las cosas, al iniciarse el procedimiento administrativo de imposición de sanción en contra de</w:t>
      </w:r>
      <w:r w:rsidR="00A16A9F">
        <w:rPr>
          <w:rFonts w:ascii="ITC Avant Garde" w:eastAsia="Times New Roman" w:hAnsi="ITC Avant Garde"/>
          <w:bCs/>
          <w:color w:val="000000"/>
          <w:lang w:eastAsia="es-MX"/>
        </w:rPr>
        <w:t xml:space="preserve"> </w:t>
      </w:r>
      <w:r w:rsidR="00F62970" w:rsidRPr="003B1C68">
        <w:rPr>
          <w:rFonts w:ascii="ITC Avant Garde" w:hAnsi="ITC Avant Garde"/>
          <w:b/>
        </w:rPr>
        <w:t>MEGAMOBILE</w:t>
      </w:r>
      <w:r w:rsidR="00A16A9F" w:rsidRPr="0057480F">
        <w:rPr>
          <w:rFonts w:ascii="ITC Avant Garde" w:eastAsia="Times New Roman" w:hAnsi="ITC Avant Garde"/>
          <w:bCs/>
          <w:color w:val="000000"/>
          <w:lang w:eastAsia="es-MX"/>
        </w:rPr>
        <w:t xml:space="preserve"> </w:t>
      </w:r>
      <w:r w:rsidRPr="00E515D1">
        <w:rPr>
          <w:rFonts w:ascii="ITC Avant Garde" w:eastAsia="Times New Roman" w:hAnsi="ITC Avant Garde"/>
          <w:bCs/>
          <w:color w:val="000000"/>
          <w:lang w:eastAsia="es-MX"/>
        </w:rPr>
        <w:t xml:space="preserve">se presumió </w:t>
      </w:r>
      <w:r>
        <w:rPr>
          <w:rFonts w:ascii="ITC Avant Garde" w:eastAsia="Times New Roman" w:hAnsi="ITC Avant Garde"/>
          <w:bCs/>
          <w:color w:val="000000"/>
          <w:lang w:eastAsia="es-MX"/>
        </w:rPr>
        <w:t xml:space="preserve">el incumplimiento de </w:t>
      </w:r>
      <w:r w:rsidRPr="00E515D1">
        <w:rPr>
          <w:rFonts w:ascii="ITC Avant Garde" w:eastAsia="Times New Roman" w:hAnsi="ITC Avant Garde"/>
          <w:bCs/>
          <w:color w:val="000000"/>
          <w:lang w:eastAsia="es-MX"/>
        </w:rPr>
        <w:t xml:space="preserve">lo </w:t>
      </w:r>
      <w:r>
        <w:rPr>
          <w:rFonts w:ascii="ITC Avant Garde" w:eastAsia="Times New Roman" w:hAnsi="ITC Avant Garde"/>
          <w:bCs/>
          <w:color w:val="000000"/>
          <w:lang w:eastAsia="es-MX"/>
        </w:rPr>
        <w:t xml:space="preserve">establecido </w:t>
      </w:r>
      <w:r w:rsidRPr="00E515D1">
        <w:rPr>
          <w:rFonts w:ascii="ITC Avant Garde" w:eastAsia="Times New Roman" w:hAnsi="ITC Avant Garde"/>
          <w:bCs/>
          <w:color w:val="000000"/>
          <w:lang w:eastAsia="es-MX"/>
        </w:rPr>
        <w:t xml:space="preserve">en </w:t>
      </w:r>
      <w:r w:rsidR="00A16A9F">
        <w:rPr>
          <w:rFonts w:ascii="ITC Avant Garde" w:eastAsia="Times New Roman" w:hAnsi="ITC Avant Garde"/>
          <w:bCs/>
          <w:color w:val="000000"/>
          <w:lang w:eastAsia="es-MX"/>
        </w:rPr>
        <w:t xml:space="preserve">los </w:t>
      </w:r>
      <w:r w:rsidRPr="00E515D1">
        <w:rPr>
          <w:rFonts w:ascii="ITC Avant Garde" w:eastAsia="Times New Roman" w:hAnsi="ITC Avant Garde"/>
          <w:bCs/>
          <w:color w:val="000000"/>
          <w:lang w:eastAsia="es-MX"/>
        </w:rPr>
        <w:t>artículo</w:t>
      </w:r>
      <w:r w:rsidR="00A16A9F">
        <w:rPr>
          <w:rFonts w:ascii="ITC Avant Garde" w:eastAsia="Times New Roman" w:hAnsi="ITC Avant Garde"/>
          <w:bCs/>
          <w:color w:val="000000"/>
          <w:lang w:eastAsia="es-MX"/>
        </w:rPr>
        <w:t>s</w:t>
      </w:r>
      <w:r w:rsidRPr="00E515D1">
        <w:rPr>
          <w:rFonts w:ascii="ITC Avant Garde" w:eastAsia="Times New Roman" w:hAnsi="ITC Avant Garde"/>
          <w:bCs/>
          <w:color w:val="000000"/>
          <w:lang w:eastAsia="es-MX"/>
        </w:rPr>
        <w:t xml:space="preserve"> 66</w:t>
      </w:r>
      <w:r w:rsidR="00620A0D">
        <w:rPr>
          <w:rFonts w:ascii="ITC Avant Garde" w:eastAsia="Times New Roman" w:hAnsi="ITC Avant Garde"/>
          <w:bCs/>
          <w:color w:val="000000"/>
          <w:lang w:eastAsia="es-MX"/>
        </w:rPr>
        <w:t xml:space="preserve"> </w:t>
      </w:r>
      <w:r w:rsidR="00A16A9F">
        <w:rPr>
          <w:rFonts w:ascii="ITC Avant Garde" w:eastAsia="Times New Roman" w:hAnsi="ITC Avant Garde"/>
          <w:bCs/>
          <w:color w:val="000000"/>
          <w:lang w:eastAsia="es-MX"/>
        </w:rPr>
        <w:t xml:space="preserve">y 170, fracción I </w:t>
      </w:r>
      <w:r w:rsidRPr="00E515D1">
        <w:rPr>
          <w:rFonts w:ascii="ITC Avant Garde" w:eastAsia="Times New Roman" w:hAnsi="ITC Avant Garde"/>
          <w:bCs/>
          <w:color w:val="000000"/>
          <w:lang w:eastAsia="es-MX"/>
        </w:rPr>
        <w:t xml:space="preserve">de la </w:t>
      </w:r>
      <w:r w:rsidR="004B194F" w:rsidRPr="004B194F">
        <w:rPr>
          <w:rFonts w:ascii="ITC Avant Garde" w:eastAsia="Times New Roman" w:hAnsi="ITC Avant Garde"/>
          <w:b/>
          <w:bCs/>
          <w:color w:val="000000"/>
          <w:lang w:eastAsia="es-MX"/>
        </w:rPr>
        <w:t>LFTR</w:t>
      </w:r>
      <w:r w:rsidRPr="00E515D1">
        <w:rPr>
          <w:rFonts w:ascii="ITC Avant Garde" w:eastAsia="Times New Roman" w:hAnsi="ITC Avant Garde"/>
          <w:bCs/>
          <w:color w:val="000000"/>
          <w:lang w:eastAsia="es-MX"/>
        </w:rPr>
        <w:t xml:space="preserve"> </w:t>
      </w:r>
      <w:r w:rsidR="00621957" w:rsidRPr="00E515D1">
        <w:rPr>
          <w:rFonts w:ascii="ITC Avant Garde" w:eastAsia="Times New Roman" w:hAnsi="ITC Avant Garde"/>
          <w:bCs/>
          <w:color w:val="000000"/>
          <w:lang w:eastAsia="es-MX"/>
        </w:rPr>
        <w:t xml:space="preserve">ya que no contaba con la concesión </w:t>
      </w:r>
      <w:r w:rsidR="00621957">
        <w:rPr>
          <w:rFonts w:ascii="ITC Avant Garde" w:eastAsia="Times New Roman" w:hAnsi="ITC Avant Garde"/>
          <w:bCs/>
          <w:color w:val="000000"/>
          <w:lang w:eastAsia="es-MX"/>
        </w:rPr>
        <w:t xml:space="preserve">ni con la autorización </w:t>
      </w:r>
      <w:r w:rsidR="00621957" w:rsidRPr="007C2281">
        <w:rPr>
          <w:rFonts w:ascii="ITC Avant Garde" w:eastAsia="Times New Roman" w:hAnsi="ITC Avant Garde"/>
          <w:bCs/>
          <w:color w:val="000000"/>
          <w:lang w:eastAsia="es-MX"/>
        </w:rPr>
        <w:t xml:space="preserve">correspondiente para prestar servicios de telecomunicaciones, </w:t>
      </w:r>
      <w:r w:rsidR="00621957">
        <w:rPr>
          <w:rFonts w:ascii="ITC Avant Garde" w:eastAsia="Times New Roman" w:hAnsi="ITC Avant Garde"/>
          <w:bCs/>
          <w:color w:val="000000"/>
          <w:lang w:eastAsia="es-MX"/>
        </w:rPr>
        <w:t>como lo es en el presente caso, e</w:t>
      </w:r>
      <w:r w:rsidR="00D700F1">
        <w:rPr>
          <w:rFonts w:ascii="ITC Avant Garde" w:eastAsia="Times New Roman" w:hAnsi="ITC Avant Garde"/>
          <w:bCs/>
          <w:color w:val="000000"/>
          <w:lang w:eastAsia="es-MX"/>
        </w:rPr>
        <w:t>l</w:t>
      </w:r>
      <w:r w:rsidR="00621957">
        <w:rPr>
          <w:rFonts w:ascii="ITC Avant Garde" w:eastAsia="Times New Roman" w:hAnsi="ITC Avant Garde"/>
          <w:bCs/>
          <w:color w:val="000000"/>
          <w:lang w:eastAsia="es-MX"/>
        </w:rPr>
        <w:t xml:space="preserve"> </w:t>
      </w:r>
      <w:r w:rsidR="00183D67">
        <w:rPr>
          <w:rFonts w:ascii="ITC Avant Garde" w:eastAsia="Times New Roman" w:hAnsi="ITC Avant Garde"/>
          <w:bCs/>
          <w:color w:val="000000"/>
          <w:lang w:eastAsia="es-MX"/>
        </w:rPr>
        <w:t xml:space="preserve">de </w:t>
      </w:r>
      <w:r w:rsidR="00621957">
        <w:rPr>
          <w:rFonts w:ascii="ITC Avant Garde" w:eastAsia="Times New Roman" w:hAnsi="ITC Avant Garde"/>
          <w:bCs/>
          <w:color w:val="000000"/>
          <w:lang w:eastAsia="es-MX"/>
        </w:rPr>
        <w:t>internet.</w:t>
      </w:r>
    </w:p>
    <w:p w14:paraId="5362FA97" w14:textId="77777777" w:rsidR="007E739E" w:rsidRDefault="0024029F" w:rsidP="00821C58">
      <w:pPr>
        <w:pStyle w:val="Textoindependiente"/>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En este sentido, a través del acuerdo de inicio de procedimiento, la Unidad de Cumplimiento dio a conocer a</w:t>
      </w:r>
      <w:r w:rsidR="0075788A">
        <w:rPr>
          <w:rFonts w:ascii="ITC Avant Garde" w:eastAsia="Times New Roman" w:hAnsi="ITC Avant Garde"/>
          <w:bCs/>
          <w:color w:val="000000"/>
          <w:lang w:eastAsia="es-MX"/>
        </w:rPr>
        <w:t xml:space="preserve"> </w:t>
      </w:r>
      <w:r w:rsidR="00F62970" w:rsidRPr="003B1C68">
        <w:rPr>
          <w:rFonts w:ascii="ITC Avant Garde" w:hAnsi="ITC Avant Garde"/>
          <w:b/>
        </w:rPr>
        <w:t>MEGAMOBILE</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la conducta que presuntamente viola disposiciones legales, así como la sanción prevista en ley por la comisión de la misma. Por ello, se le otorgó un término de quince días hábiles para que en uso de su garantía de audiencia rindiera las pruebas y manifestara por escrito lo que a su derecho conviniera, de conformidad con el artículo 14 de la </w:t>
      </w:r>
      <w:r w:rsidRPr="00504D4B">
        <w:rPr>
          <w:rFonts w:ascii="ITC Avant Garde" w:eastAsia="Times New Roman" w:hAnsi="ITC Avant Garde"/>
          <w:b/>
          <w:bCs/>
          <w:color w:val="000000"/>
          <w:lang w:eastAsia="es-MX"/>
        </w:rPr>
        <w:t>CPEUM</w:t>
      </w:r>
      <w:r>
        <w:rPr>
          <w:rFonts w:ascii="ITC Avant Garde" w:eastAsia="Times New Roman" w:hAnsi="ITC Avant Garde"/>
          <w:b/>
          <w:bCs/>
          <w:color w:val="000000"/>
          <w:lang w:eastAsia="es-MX"/>
        </w:rPr>
        <w:t>,</w:t>
      </w:r>
      <w:r w:rsidRPr="00504D4B">
        <w:rPr>
          <w:rFonts w:ascii="ITC Avant Garde" w:eastAsia="Times New Roman" w:hAnsi="ITC Avant Garde"/>
          <w:bCs/>
          <w:color w:val="000000"/>
          <w:lang w:eastAsia="es-MX"/>
        </w:rPr>
        <w:t xml:space="preserve"> en relación con el 72 de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w:t>
      </w:r>
    </w:p>
    <w:p w14:paraId="4BEDC028" w14:textId="77777777" w:rsidR="007E739E" w:rsidRDefault="0024029F" w:rsidP="00821C58">
      <w:pPr>
        <w:pStyle w:val="Textoindependiente"/>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Concluido el periodo de pruebas, de acuerdo con lo que dispone el artículo 56 de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 la Unidad de Cumplimiento puso las actuaciones a disposición del interesado, para que</w:t>
      </w:r>
      <w:r w:rsidRPr="00B5025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éste</w:t>
      </w:r>
      <w:r w:rsidRPr="00504D4B">
        <w:rPr>
          <w:rFonts w:ascii="ITC Avant Garde" w:eastAsia="Times New Roman" w:hAnsi="ITC Avant Garde"/>
          <w:bCs/>
          <w:color w:val="000000"/>
          <w:lang w:eastAsia="es-MX"/>
        </w:rPr>
        <w:t xml:space="preserve"> formulara sus alegatos.</w:t>
      </w:r>
    </w:p>
    <w:p w14:paraId="2069B1F4" w14:textId="77777777" w:rsidR="007E739E" w:rsidRDefault="0024029F" w:rsidP="00821C58">
      <w:pPr>
        <w:pStyle w:val="Textoindependiente"/>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504D4B">
        <w:rPr>
          <w:rFonts w:ascii="ITC Avant Garde" w:eastAsia="Times New Roman" w:hAnsi="ITC Avant Garde"/>
          <w:bCs/>
          <w:lang w:eastAsia="es-MX"/>
        </w:rPr>
        <w:t xml:space="preserve">el expediente de mérito </w:t>
      </w:r>
      <w:r w:rsidRPr="00504D4B">
        <w:rPr>
          <w:rFonts w:ascii="ITC Avant Garde" w:eastAsia="Times New Roman" w:hAnsi="ITC Avant Garde"/>
          <w:bCs/>
          <w:color w:val="000000"/>
          <w:lang w:eastAsia="es-MX"/>
        </w:rPr>
        <w:t xml:space="preserve">en estado de </w:t>
      </w:r>
      <w:r w:rsidR="005F405A">
        <w:rPr>
          <w:rFonts w:ascii="ITC Avant Garde" w:eastAsia="Times New Roman" w:hAnsi="ITC Avant Garde"/>
          <w:bCs/>
          <w:color w:val="000000"/>
          <w:lang w:eastAsia="es-MX"/>
        </w:rPr>
        <w:t>R</w:t>
      </w:r>
      <w:r w:rsidRPr="00504D4B">
        <w:rPr>
          <w:rFonts w:ascii="ITC Avant Garde" w:eastAsia="Times New Roman" w:hAnsi="ITC Avant Garde"/>
          <w:bCs/>
          <w:color w:val="000000"/>
          <w:lang w:eastAsia="es-MX"/>
        </w:rPr>
        <w:t>esol</w:t>
      </w:r>
      <w:r>
        <w:rPr>
          <w:rFonts w:ascii="ITC Avant Garde" w:eastAsia="Times New Roman" w:hAnsi="ITC Avant Garde"/>
          <w:bCs/>
          <w:color w:val="000000"/>
          <w:lang w:eastAsia="es-MX"/>
        </w:rPr>
        <w:t>ución al Pleno de este</w:t>
      </w:r>
      <w:r w:rsidRPr="00121B07">
        <w:rPr>
          <w:rFonts w:ascii="ITC Avant Garde" w:eastAsia="Times New Roman" w:hAnsi="ITC Avant Garde"/>
          <w:bCs/>
          <w:color w:val="000000"/>
          <w:lang w:eastAsia="es-MX"/>
        </w:rPr>
        <w:t xml:space="preserve"> Instituto</w:t>
      </w:r>
      <w:r>
        <w:rPr>
          <w:rFonts w:ascii="ITC Avant Garde" w:eastAsia="Times New Roman" w:hAnsi="ITC Avant Garde"/>
          <w:b/>
          <w:bCs/>
          <w:color w:val="000000"/>
          <w:lang w:eastAsia="es-MX"/>
        </w:rPr>
        <w:t xml:space="preserve"> </w:t>
      </w:r>
      <w:r w:rsidRPr="00504D4B">
        <w:rPr>
          <w:rFonts w:ascii="ITC Avant Garde" w:eastAsia="Times New Roman" w:hAnsi="ITC Avant Garde"/>
          <w:bCs/>
          <w:color w:val="000000"/>
          <w:lang w:eastAsia="es-MX"/>
        </w:rPr>
        <w:t xml:space="preserve">quien se encuentra facultado para dictar la </w:t>
      </w:r>
      <w:r w:rsidR="005F405A">
        <w:rPr>
          <w:rFonts w:ascii="ITC Avant Garde" w:eastAsia="Times New Roman" w:hAnsi="ITC Avant Garde"/>
          <w:bCs/>
          <w:color w:val="000000"/>
          <w:lang w:eastAsia="es-MX"/>
        </w:rPr>
        <w:t>R</w:t>
      </w:r>
      <w:r w:rsidRPr="00504D4B">
        <w:rPr>
          <w:rFonts w:ascii="ITC Avant Garde" w:eastAsia="Times New Roman" w:hAnsi="ITC Avant Garde"/>
          <w:bCs/>
          <w:color w:val="000000"/>
          <w:lang w:eastAsia="es-MX"/>
        </w:rPr>
        <w:t>esolución que en derecho corresponda.</w:t>
      </w:r>
    </w:p>
    <w:p w14:paraId="659DA716" w14:textId="77777777" w:rsidR="00B271C9" w:rsidRDefault="0024029F" w:rsidP="00821C58">
      <w:pPr>
        <w:pStyle w:val="Textoindependiente"/>
        <w:spacing w:after="0" w:line="360" w:lineRule="auto"/>
        <w:jc w:val="both"/>
        <w:rPr>
          <w:rFonts w:ascii="ITC Avant Garde" w:eastAsia="Times New Roman" w:hAnsi="ITC Avant Garde"/>
          <w:b/>
          <w:bCs/>
          <w:color w:val="000000"/>
          <w:lang w:eastAsia="es-MX"/>
        </w:rPr>
        <w:sectPr w:rsidR="00B271C9" w:rsidSect="004550D5">
          <w:headerReference w:type="default" r:id="rId23"/>
          <w:pgSz w:w="12240" w:h="15840"/>
          <w:pgMar w:top="1985" w:right="1418" w:bottom="1418" w:left="1418" w:header="709" w:footer="278" w:gutter="0"/>
          <w:cols w:space="708"/>
          <w:docGrid w:linePitch="360"/>
        </w:sectPr>
      </w:pPr>
      <w:r w:rsidRPr="00504D4B">
        <w:rPr>
          <w:rFonts w:ascii="ITC Avant Garde" w:eastAsia="Times New Roman" w:hAnsi="ITC Avant Garde"/>
          <w:bCs/>
          <w:color w:val="000000"/>
          <w:lang w:eastAsia="es-MX"/>
        </w:rPr>
        <w:t>Bajo ese contexto, el procedimiento administrativo de imposición de sanciones que se sustanc</w:t>
      </w:r>
      <w:r>
        <w:rPr>
          <w:rFonts w:ascii="ITC Avant Garde" w:eastAsia="Times New Roman" w:hAnsi="ITC Avant Garde"/>
          <w:bCs/>
          <w:color w:val="000000"/>
          <w:lang w:eastAsia="es-MX"/>
        </w:rPr>
        <w:t>i</w:t>
      </w:r>
      <w:r w:rsidR="001D503C">
        <w:rPr>
          <w:rFonts w:ascii="ITC Avant Garde" w:eastAsia="Times New Roman" w:hAnsi="ITC Avant Garde"/>
          <w:bCs/>
          <w:color w:val="000000"/>
          <w:lang w:eastAsia="es-MX"/>
        </w:rPr>
        <w:t>ó</w:t>
      </w:r>
      <w:r w:rsidRPr="00504D4B">
        <w:rPr>
          <w:rFonts w:ascii="ITC Avant Garde" w:eastAsia="Times New Roman" w:hAnsi="ITC Avant Garde"/>
          <w:bCs/>
          <w:color w:val="000000"/>
          <w:lang w:eastAsia="es-MX"/>
        </w:rPr>
        <w:t xml:space="preserve"> se realiz</w:t>
      </w:r>
      <w:r>
        <w:rPr>
          <w:rFonts w:ascii="ITC Avant Garde" w:eastAsia="Times New Roman" w:hAnsi="ITC Avant Garde"/>
          <w:bCs/>
          <w:color w:val="000000"/>
          <w:lang w:eastAsia="es-MX"/>
        </w:rPr>
        <w:t>ó</w:t>
      </w:r>
      <w:r w:rsidRPr="00504D4B">
        <w:rPr>
          <w:rFonts w:ascii="ITC Avant Garde" w:eastAsia="Times New Roman" w:hAnsi="ITC Avant Garde"/>
          <w:bCs/>
          <w:color w:val="000000"/>
          <w:lang w:eastAsia="es-MX"/>
        </w:rPr>
        <w:t xml:space="preserve"> conforme a los términos y principios procesales que establece la </w:t>
      </w:r>
      <w:r w:rsidRPr="0024029F">
        <w:rPr>
          <w:rFonts w:ascii="ITC Avant Garde" w:eastAsia="Times New Roman" w:hAnsi="ITC Avant Garde"/>
          <w:b/>
          <w:bCs/>
          <w:color w:val="000000"/>
          <w:lang w:eastAsia="es-MX"/>
        </w:rPr>
        <w:t>LFPA</w:t>
      </w:r>
    </w:p>
    <w:p w14:paraId="17729201" w14:textId="6B8FA73F" w:rsidR="007E739E" w:rsidRDefault="0024029F" w:rsidP="00821C58">
      <w:pPr>
        <w:pStyle w:val="Textoindependiente"/>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consistentes en: i) otorgar garantía de audiencia al presunto infractor</w:t>
      </w:r>
      <w:r>
        <w:rPr>
          <w:rFonts w:ascii="ITC Avant Garde" w:eastAsia="Times New Roman" w:hAnsi="ITC Avant Garde"/>
          <w:bCs/>
          <w:color w:val="000000"/>
          <w:lang w:eastAsia="es-MX"/>
        </w:rPr>
        <w:t>;</w:t>
      </w:r>
      <w:r w:rsidRPr="00504D4B">
        <w:rPr>
          <w:rFonts w:ascii="ITC Avant Garde" w:eastAsia="Times New Roman" w:hAnsi="ITC Avant Garde"/>
          <w:bCs/>
          <w:color w:val="000000"/>
          <w:lang w:eastAsia="es-MX"/>
        </w:rPr>
        <w:t xml:space="preserve"> ii) desahogar pruebas; iii) recibir alegatos</w:t>
      </w:r>
      <w:r>
        <w:rPr>
          <w:rFonts w:ascii="ITC Avant Garde" w:eastAsia="Times New Roman" w:hAnsi="ITC Avant Garde"/>
          <w:bCs/>
          <w:color w:val="000000"/>
          <w:lang w:eastAsia="es-MX"/>
        </w:rPr>
        <w:t xml:space="preserve"> y</w:t>
      </w:r>
      <w:r w:rsidRPr="00504D4B">
        <w:rPr>
          <w:rFonts w:ascii="ITC Avant Garde" w:eastAsia="Times New Roman" w:hAnsi="ITC Avant Garde"/>
          <w:bCs/>
          <w:color w:val="000000"/>
          <w:lang w:eastAsia="es-MX"/>
        </w:rPr>
        <w:t xml:space="preserve"> iv) emitir </w:t>
      </w:r>
      <w:r>
        <w:rPr>
          <w:rFonts w:ascii="ITC Avant Garde" w:eastAsia="Times New Roman" w:hAnsi="ITC Avant Garde"/>
          <w:bCs/>
          <w:color w:val="000000"/>
          <w:lang w:eastAsia="es-MX"/>
        </w:rPr>
        <w:t xml:space="preserve">la </w:t>
      </w:r>
      <w:r w:rsidRPr="00504D4B">
        <w:rPr>
          <w:rFonts w:ascii="ITC Avant Garde" w:eastAsia="Times New Roman" w:hAnsi="ITC Avant Garde"/>
          <w:bCs/>
          <w:color w:val="000000"/>
          <w:lang w:eastAsia="es-MX"/>
        </w:rPr>
        <w:t>resolución que en derecho corresponda.</w:t>
      </w:r>
      <w:r>
        <w:rPr>
          <w:rStyle w:val="Refdenotaalpie"/>
          <w:rFonts w:ascii="ITC Avant Garde" w:eastAsia="Times New Roman" w:hAnsi="ITC Avant Garde"/>
          <w:bCs/>
          <w:color w:val="000000"/>
          <w:lang w:eastAsia="es-MX"/>
        </w:rPr>
        <w:footnoteReference w:id="2"/>
      </w:r>
    </w:p>
    <w:p w14:paraId="44F77354" w14:textId="77777777" w:rsidR="007E739E" w:rsidRDefault="0024029F" w:rsidP="00821C58">
      <w:pPr>
        <w:pStyle w:val="Textoindependiente"/>
        <w:spacing w:after="0" w:line="360" w:lineRule="auto"/>
        <w:jc w:val="both"/>
        <w:rPr>
          <w:rFonts w:ascii="ITC Avant Garde" w:eastAsia="Times New Roman" w:hAnsi="ITC Avant Garde"/>
          <w:b/>
          <w:bCs/>
          <w:color w:val="000000"/>
          <w:lang w:eastAsia="es-MX"/>
        </w:rPr>
      </w:pPr>
      <w:r w:rsidRPr="00504D4B">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702A23">
        <w:rPr>
          <w:rFonts w:ascii="ITC Avant Garde" w:eastAsia="Times New Roman" w:hAnsi="ITC Avant Garde"/>
          <w:b/>
          <w:bCs/>
          <w:color w:val="000000"/>
          <w:lang w:eastAsia="es-MX"/>
        </w:rPr>
        <w:t>CPEUM</w:t>
      </w:r>
      <w:r w:rsidRPr="00504D4B">
        <w:rPr>
          <w:rFonts w:ascii="ITC Avant Garde" w:eastAsia="Times New Roman" w:hAnsi="ITC Avant Garde"/>
          <w:bCs/>
          <w:color w:val="000000"/>
          <w:lang w:eastAsia="es-MX"/>
        </w:rPr>
        <w:t xml:space="preserve">, las leyes ordinarias y los criterios judiciales que </w:t>
      </w:r>
      <w:r>
        <w:rPr>
          <w:rFonts w:ascii="ITC Avant Garde" w:eastAsia="Times New Roman" w:hAnsi="ITC Avant Garde"/>
          <w:bCs/>
          <w:color w:val="000000"/>
          <w:lang w:eastAsia="es-MX"/>
        </w:rPr>
        <w:t>señalan</w:t>
      </w:r>
      <w:r w:rsidRPr="00504D4B">
        <w:rPr>
          <w:rFonts w:ascii="ITC Avant Garde" w:eastAsia="Times New Roman" w:hAnsi="ITC Avant Garde"/>
          <w:bCs/>
          <w:color w:val="000000"/>
          <w:lang w:eastAsia="es-MX"/>
        </w:rPr>
        <w:t xml:space="preserve"> cu</w:t>
      </w:r>
      <w:r>
        <w:rPr>
          <w:rFonts w:ascii="ITC Avant Garde" w:eastAsia="Times New Roman" w:hAnsi="ITC Avant Garde"/>
          <w:bCs/>
          <w:color w:val="000000"/>
          <w:lang w:eastAsia="es-MX"/>
        </w:rPr>
        <w:t>á</w:t>
      </w:r>
      <w:r w:rsidRPr="00504D4B">
        <w:rPr>
          <w:rFonts w:ascii="ITC Avant Garde" w:eastAsia="Times New Roman" w:hAnsi="ITC Avant Garde"/>
          <w:bCs/>
          <w:color w:val="000000"/>
          <w:lang w:eastAsia="es-MX"/>
        </w:rPr>
        <w:t>l debe ser el actuar de la autoridad para resolver el presente caso.</w:t>
      </w:r>
    </w:p>
    <w:p w14:paraId="0E76C712" w14:textId="77777777" w:rsidR="003825FF" w:rsidRDefault="004D1C9D" w:rsidP="00CE1C65">
      <w:pPr>
        <w:pStyle w:val="Textoindependiente"/>
        <w:tabs>
          <w:tab w:val="left" w:pos="851"/>
        </w:tabs>
        <w:spacing w:after="0" w:line="240" w:lineRule="auto"/>
        <w:jc w:val="both"/>
        <w:rPr>
          <w:rFonts w:ascii="ITC Avant Garde" w:eastAsia="Times New Roman" w:hAnsi="ITC Avant Garde"/>
          <w:bCs/>
          <w:color w:val="000000"/>
          <w:lang w:eastAsia="es-MX"/>
        </w:rPr>
      </w:pPr>
      <w:r w:rsidRPr="009F737D">
        <w:rPr>
          <w:rFonts w:ascii="ITC Avant Garde" w:eastAsia="Times New Roman" w:hAnsi="ITC Avant Garde"/>
          <w:b/>
          <w:bCs/>
          <w:color w:val="000000"/>
          <w:lang w:eastAsia="es-MX"/>
        </w:rPr>
        <w:t>TERCERO</w:t>
      </w:r>
      <w:r w:rsidR="00E27391" w:rsidRPr="009F737D">
        <w:rPr>
          <w:rFonts w:ascii="ITC Avant Garde" w:eastAsia="Times New Roman" w:hAnsi="ITC Avant Garde"/>
          <w:b/>
          <w:bCs/>
          <w:color w:val="000000"/>
          <w:lang w:eastAsia="es-MX"/>
        </w:rPr>
        <w:t xml:space="preserve">. </w:t>
      </w:r>
      <w:r w:rsidR="00E27391" w:rsidRPr="009F737D">
        <w:rPr>
          <w:rFonts w:ascii="ITC Avant Garde" w:eastAsia="Times New Roman" w:hAnsi="ITC Avant Garde"/>
          <w:b/>
          <w:bCs/>
          <w:smallCaps/>
          <w:color w:val="000000"/>
          <w:lang w:eastAsia="es-MX"/>
        </w:rPr>
        <w:t>Hechos motivo del procedimiento admini</w:t>
      </w:r>
      <w:r w:rsidR="00E253A9" w:rsidRPr="009F737D">
        <w:rPr>
          <w:rFonts w:ascii="ITC Avant Garde" w:eastAsia="Times New Roman" w:hAnsi="ITC Avant Garde"/>
          <w:b/>
          <w:bCs/>
          <w:smallCaps/>
          <w:color w:val="000000"/>
          <w:lang w:eastAsia="es-MX"/>
        </w:rPr>
        <w:t>strativo de imposición de sanció</w:t>
      </w:r>
      <w:r w:rsidR="00E27391" w:rsidRPr="009F737D">
        <w:rPr>
          <w:rFonts w:ascii="ITC Avant Garde" w:eastAsia="Times New Roman" w:hAnsi="ITC Avant Garde"/>
          <w:b/>
          <w:bCs/>
          <w:smallCaps/>
          <w:color w:val="000000"/>
          <w:lang w:eastAsia="es-MX"/>
        </w:rPr>
        <w:t>n</w:t>
      </w:r>
      <w:r w:rsidR="005F249B" w:rsidRPr="009F737D">
        <w:rPr>
          <w:rFonts w:ascii="ITC Avant Garde" w:eastAsia="Times New Roman" w:hAnsi="ITC Avant Garde"/>
          <w:b/>
          <w:bCs/>
          <w:smallCaps/>
          <w:color w:val="000000"/>
          <w:lang w:eastAsia="es-MX"/>
        </w:rPr>
        <w:t xml:space="preserve"> y </w:t>
      </w:r>
      <w:r w:rsidR="001D503C" w:rsidRPr="009F737D">
        <w:rPr>
          <w:rFonts w:ascii="ITC Avant Garde" w:eastAsia="Times New Roman" w:hAnsi="ITC Avant Garde"/>
          <w:b/>
          <w:bCs/>
          <w:smallCaps/>
          <w:color w:val="000000"/>
          <w:lang w:eastAsia="es-MX"/>
        </w:rPr>
        <w:t xml:space="preserve">declaratoria de </w:t>
      </w:r>
      <w:r w:rsidR="005F249B" w:rsidRPr="009F737D">
        <w:rPr>
          <w:rFonts w:ascii="ITC Avant Garde" w:eastAsia="Times New Roman" w:hAnsi="ITC Avant Garde"/>
          <w:b/>
          <w:bCs/>
          <w:smallCaps/>
          <w:color w:val="000000"/>
          <w:lang w:eastAsia="es-MX"/>
        </w:rPr>
        <w:t>pérdida de bienes, instalaciones y equipos en beneficio de la Nación</w:t>
      </w:r>
      <w:r w:rsidR="00E27391" w:rsidRPr="009F737D">
        <w:rPr>
          <w:rFonts w:ascii="ITC Avant Garde" w:eastAsia="Times New Roman" w:hAnsi="ITC Avant Garde"/>
          <w:b/>
          <w:bCs/>
          <w:color w:val="000000"/>
          <w:lang w:eastAsia="es-MX"/>
        </w:rPr>
        <w:t>.</w:t>
      </w:r>
    </w:p>
    <w:p w14:paraId="23B8F552" w14:textId="47C29263" w:rsidR="007E739E" w:rsidRDefault="00047850" w:rsidP="0075788A">
      <w:pPr>
        <w:pStyle w:val="Textoindependiente"/>
        <w:spacing w:after="0" w:line="360" w:lineRule="auto"/>
        <w:jc w:val="both"/>
        <w:rPr>
          <w:rFonts w:ascii="ITC Avant Garde" w:eastAsia="Arial Unicode MS" w:hAnsi="ITC Avant Garde" w:cs="Arial"/>
          <w:kern w:val="16"/>
        </w:rPr>
      </w:pPr>
      <w:r>
        <w:rPr>
          <w:rFonts w:ascii="ITC Avant Garde" w:eastAsia="Arial Unicode MS" w:hAnsi="ITC Avant Garde" w:cs="Arial"/>
          <w:kern w:val="16"/>
        </w:rPr>
        <w:t>A</w:t>
      </w:r>
      <w:r w:rsidR="0075788A" w:rsidRPr="00D700F1">
        <w:rPr>
          <w:rFonts w:ascii="ITC Avant Garde" w:eastAsia="Arial Unicode MS" w:hAnsi="ITC Avant Garde" w:cs="Arial"/>
          <w:bCs/>
          <w:kern w:val="16"/>
        </w:rPr>
        <w:t xml:space="preserve"> efecto de dar cumplimi</w:t>
      </w:r>
      <w:r>
        <w:rPr>
          <w:rFonts w:ascii="ITC Avant Garde" w:eastAsia="Arial Unicode MS" w:hAnsi="ITC Avant Garde" w:cs="Arial"/>
          <w:bCs/>
          <w:kern w:val="16"/>
        </w:rPr>
        <w:t>ento al Programa de Trabajo 2017</w:t>
      </w:r>
      <w:r w:rsidR="0075788A" w:rsidRPr="00D700F1">
        <w:rPr>
          <w:rFonts w:ascii="ITC Avant Garde" w:eastAsia="Arial Unicode MS" w:hAnsi="ITC Avant Garde" w:cs="Arial"/>
          <w:kern w:val="16"/>
        </w:rPr>
        <w:t xml:space="preserve">, la </w:t>
      </w:r>
      <w:r w:rsidR="00EF4B2A" w:rsidRPr="00D700F1">
        <w:rPr>
          <w:rFonts w:ascii="ITC Avant Garde" w:eastAsia="Arial Unicode MS" w:hAnsi="ITC Avant Garde" w:cs="Arial"/>
          <w:b/>
          <w:kern w:val="16"/>
        </w:rPr>
        <w:t>DGV</w:t>
      </w:r>
      <w:r w:rsidR="0075788A" w:rsidRPr="00D700F1">
        <w:rPr>
          <w:rFonts w:ascii="ITC Avant Garde" w:eastAsia="Arial Unicode MS" w:hAnsi="ITC Avant Garde" w:cs="Arial"/>
          <w:kern w:val="16"/>
        </w:rPr>
        <w:t xml:space="preserve"> de la Unidad de Cumplimiento de este </w:t>
      </w:r>
      <w:r w:rsidR="0075788A" w:rsidRPr="00D700F1">
        <w:rPr>
          <w:rFonts w:ascii="ITC Avant Garde" w:eastAsia="Arial Unicode MS" w:hAnsi="ITC Avant Garde" w:cs="Arial"/>
          <w:b/>
          <w:kern w:val="16"/>
        </w:rPr>
        <w:t>Instituto</w:t>
      </w:r>
      <w:r w:rsidR="0075788A" w:rsidRPr="00D700F1">
        <w:rPr>
          <w:rFonts w:ascii="ITC Avant Garde" w:eastAsia="Arial Unicode MS" w:hAnsi="ITC Avant Garde" w:cs="Arial"/>
          <w:kern w:val="16"/>
        </w:rPr>
        <w:t xml:space="preserve">, en ejercicio de sus atribuciones conferidas en el </w:t>
      </w:r>
      <w:r w:rsidR="0075788A" w:rsidRPr="00D700F1">
        <w:rPr>
          <w:rStyle w:val="estilo301"/>
          <w:rFonts w:ascii="ITC Avant Garde" w:hAnsi="ITC Avant Garde" w:cs="Arial"/>
          <w:b/>
          <w:bCs/>
          <w:kern w:val="16"/>
          <w:sz w:val="22"/>
        </w:rPr>
        <w:t>Estatuto Orgánico</w:t>
      </w:r>
      <w:r w:rsidR="0075788A" w:rsidRPr="00D700F1">
        <w:rPr>
          <w:rStyle w:val="estilo301"/>
          <w:rFonts w:ascii="ITC Avant Garde" w:hAnsi="ITC Avant Garde" w:cs="Arial"/>
          <w:bCs/>
          <w:kern w:val="16"/>
          <w:sz w:val="22"/>
        </w:rPr>
        <w:t xml:space="preserve">, </w:t>
      </w:r>
      <w:r w:rsidR="0075788A" w:rsidRPr="00D700F1">
        <w:rPr>
          <w:rFonts w:ascii="ITC Avant Garde" w:eastAsia="Arial Unicode MS" w:hAnsi="ITC Avant Garde" w:cs="Arial"/>
          <w:kern w:val="16"/>
        </w:rPr>
        <w:t xml:space="preserve">emitió </w:t>
      </w:r>
      <w:r w:rsidRPr="00112D5A">
        <w:rPr>
          <w:rFonts w:ascii="ITC Avant Garde" w:eastAsia="Times New Roman" w:hAnsi="ITC Avant Garde" w:cs="Arial"/>
          <w:lang w:eastAsia="es-ES"/>
        </w:rPr>
        <w:t xml:space="preserve">los oficios IFT/225/UC/DG-VER/726/2017 e IFT/225/UC/DG-VER/753/2017, </w:t>
      </w:r>
      <w:r>
        <w:rPr>
          <w:rFonts w:ascii="ITC Avant Garde" w:eastAsia="Times New Roman" w:hAnsi="ITC Avant Garde" w:cs="Arial"/>
          <w:lang w:eastAsia="es-ES"/>
        </w:rPr>
        <w:t>ambos de</w:t>
      </w:r>
      <w:r w:rsidRPr="00112D5A">
        <w:rPr>
          <w:rFonts w:ascii="ITC Avant Garde" w:eastAsia="Arial Unicode MS" w:hAnsi="ITC Avant Garde" w:cs="Arial"/>
          <w:iCs/>
          <w:kern w:val="16"/>
        </w:rPr>
        <w:t xml:space="preserve"> fecha tres de abril del presente año</w:t>
      </w:r>
      <w:r w:rsidRPr="00112D5A">
        <w:rPr>
          <w:rFonts w:ascii="ITC Avant Garde" w:eastAsia="Arial Unicode MS" w:hAnsi="ITC Avant Garde" w:cs="Arial"/>
          <w:kern w:val="16"/>
        </w:rPr>
        <w:t xml:space="preserve"> </w:t>
      </w:r>
      <w:r w:rsidRPr="00112D5A">
        <w:rPr>
          <w:rFonts w:ascii="ITC Avant Garde" w:eastAsia="Times New Roman" w:hAnsi="ITC Avant Garde" w:cs="Arial"/>
          <w:lang w:eastAsia="es-ES"/>
        </w:rPr>
        <w:t xml:space="preserve">que contienen las ordenes de inspección-verificación </w:t>
      </w:r>
      <w:r w:rsidRPr="00112D5A">
        <w:rPr>
          <w:rFonts w:ascii="ITC Avant Garde" w:eastAsia="Times New Roman" w:hAnsi="ITC Avant Garde" w:cs="Arial"/>
          <w:b/>
          <w:lang w:eastAsia="es-ES"/>
        </w:rPr>
        <w:t>IFT/UC/DG-VER/068/2017</w:t>
      </w:r>
      <w:r w:rsidRPr="00112D5A">
        <w:rPr>
          <w:rFonts w:ascii="ITC Avant Garde" w:eastAsia="Times New Roman" w:hAnsi="ITC Avant Garde" w:cs="Arial"/>
          <w:lang w:eastAsia="es-ES"/>
        </w:rPr>
        <w:t xml:space="preserve"> e </w:t>
      </w:r>
      <w:r w:rsidRPr="00112D5A">
        <w:rPr>
          <w:rFonts w:ascii="ITC Avant Garde" w:hAnsi="ITC Avant Garde"/>
          <w:b/>
        </w:rPr>
        <w:t>IFT/UC/DG-VER/073/2017</w:t>
      </w:r>
      <w:r>
        <w:rPr>
          <w:rFonts w:ascii="ITC Avant Garde" w:hAnsi="ITC Avant Garde"/>
          <w:b/>
        </w:rPr>
        <w:t xml:space="preserve"> </w:t>
      </w:r>
      <w:r w:rsidRPr="00112D5A">
        <w:rPr>
          <w:rFonts w:ascii="ITC Avant Garde" w:hAnsi="ITC Avant Garde"/>
          <w:kern w:val="16"/>
        </w:rPr>
        <w:t xml:space="preserve">dirigidas a </w:t>
      </w:r>
      <w:r w:rsidRPr="00112D5A">
        <w:rPr>
          <w:rFonts w:ascii="ITC Avant Garde" w:hAnsi="ITC Avant Garde"/>
          <w:b/>
        </w:rPr>
        <w:t xml:space="preserve">MEGAMOBILE, S.A. DE C.V. </w:t>
      </w:r>
      <w:r w:rsidRPr="00112D5A">
        <w:rPr>
          <w:rFonts w:ascii="ITC Avant Garde" w:hAnsi="ITC Avant Garde" w:cs="Calibri"/>
          <w:b/>
          <w:kern w:val="16"/>
        </w:rPr>
        <w:t>Y/O SU REPRESENTANTE LEGAL Y/O RESPONSABLE O ENCARGADO</w:t>
      </w:r>
      <w:r w:rsidR="0075788A" w:rsidRPr="00D700F1">
        <w:rPr>
          <w:rFonts w:ascii="ITC Avant Garde" w:hAnsi="ITC Avant Garde"/>
          <w:kern w:val="16"/>
        </w:rPr>
        <w:t>, en l</w:t>
      </w:r>
      <w:r>
        <w:rPr>
          <w:rFonts w:ascii="ITC Avant Garde" w:hAnsi="ITC Avant Garde"/>
          <w:kern w:val="16"/>
        </w:rPr>
        <w:t>os</w:t>
      </w:r>
      <w:r w:rsidR="0075788A" w:rsidRPr="00D700F1">
        <w:rPr>
          <w:rFonts w:ascii="ITC Avant Garde" w:hAnsi="ITC Avant Garde"/>
          <w:kern w:val="16"/>
        </w:rPr>
        <w:t xml:space="preserve"> inmueble</w:t>
      </w:r>
      <w:r>
        <w:rPr>
          <w:rFonts w:ascii="ITC Avant Garde" w:hAnsi="ITC Avant Garde"/>
          <w:kern w:val="16"/>
        </w:rPr>
        <w:t>s</w:t>
      </w:r>
      <w:r w:rsidR="0075788A" w:rsidRPr="00D700F1">
        <w:rPr>
          <w:rFonts w:ascii="ITC Avant Garde" w:hAnsi="ITC Avant Garde"/>
          <w:kern w:val="16"/>
        </w:rPr>
        <w:t xml:space="preserve"> ubicado</w:t>
      </w:r>
      <w:r>
        <w:rPr>
          <w:rFonts w:ascii="ITC Avant Garde" w:hAnsi="ITC Avant Garde"/>
          <w:kern w:val="16"/>
        </w:rPr>
        <w:t>s</w:t>
      </w:r>
      <w:r w:rsidR="0075788A" w:rsidRPr="00D700F1">
        <w:rPr>
          <w:rFonts w:ascii="ITC Avant Garde" w:hAnsi="ITC Avant Garde"/>
          <w:kern w:val="16"/>
        </w:rPr>
        <w:t xml:space="preserve"> en: </w:t>
      </w:r>
    </w:p>
    <w:p w14:paraId="44C8B3EF" w14:textId="7BCC6FC7" w:rsidR="0075788A" w:rsidRPr="00047850" w:rsidRDefault="005A3D1D" w:rsidP="00955990">
      <w:pPr>
        <w:pStyle w:val="Prrafodelista"/>
        <w:numPr>
          <w:ilvl w:val="0"/>
          <w:numId w:val="5"/>
        </w:numPr>
        <w:spacing w:after="0"/>
        <w:ind w:left="1134"/>
        <w:contextualSpacing w:val="0"/>
        <w:jc w:val="both"/>
        <w:rPr>
          <w:rFonts w:ascii="ITC Avant Garde" w:eastAsia="Arial Unicode MS" w:hAnsi="ITC Avant Garde" w:cs="Arial"/>
          <w:kern w:val="16"/>
          <w:sz w:val="21"/>
          <w:szCs w:val="21"/>
        </w:rPr>
      </w:pPr>
      <w:r w:rsidRPr="00387604">
        <w:rPr>
          <w:rFonts w:ascii="ITC Avant Garde" w:hAnsi="ITC Avant Garde"/>
          <w:b/>
          <w:color w:val="0000FF"/>
        </w:rPr>
        <w:t>“CONFIDENCIAL POR LEY”</w:t>
      </w:r>
      <w:r w:rsidR="00047850" w:rsidRPr="00047850">
        <w:rPr>
          <w:rFonts w:ascii="ITC Avant Garde" w:hAnsi="ITC Avant Garde" w:cs="Calibri"/>
          <w:kern w:val="16"/>
        </w:rPr>
        <w:t>, Código Postal 42083, Estado de Hidalgo;</w:t>
      </w:r>
      <w:r w:rsidR="00047850">
        <w:rPr>
          <w:rFonts w:ascii="ITC Avant Garde" w:hAnsi="ITC Avant Garde" w:cs="Calibri"/>
          <w:kern w:val="16"/>
        </w:rPr>
        <w:t xml:space="preserve"> así como</w:t>
      </w:r>
    </w:p>
    <w:p w14:paraId="0E5936CA" w14:textId="50A6667E" w:rsidR="007E739E" w:rsidRDefault="00223FBB" w:rsidP="00955990">
      <w:pPr>
        <w:pStyle w:val="Prrafodelista"/>
        <w:numPr>
          <w:ilvl w:val="0"/>
          <w:numId w:val="5"/>
        </w:numPr>
        <w:spacing w:after="0"/>
        <w:ind w:left="1134"/>
        <w:contextualSpacing w:val="0"/>
        <w:jc w:val="both"/>
        <w:rPr>
          <w:rFonts w:ascii="ITC Avant Garde" w:eastAsia="Arial Unicode MS" w:hAnsi="ITC Avant Garde" w:cs="Arial"/>
          <w:kern w:val="16"/>
          <w:sz w:val="21"/>
          <w:szCs w:val="21"/>
        </w:rPr>
      </w:pPr>
      <w:r w:rsidRPr="00387604">
        <w:rPr>
          <w:rFonts w:ascii="ITC Avant Garde" w:hAnsi="ITC Avant Garde"/>
          <w:b/>
          <w:color w:val="0000FF"/>
        </w:rPr>
        <w:t>“CONFIDENCIAL POR LEY”</w:t>
      </w:r>
      <w:r w:rsidR="00047850" w:rsidRPr="00112D5A">
        <w:rPr>
          <w:rFonts w:ascii="ITC Avant Garde" w:hAnsi="ITC Avant Garde" w:cs="Calibri"/>
          <w:kern w:val="16"/>
        </w:rPr>
        <w:t>, Mineral de la Reforma, Estado de Hidalgo, Código Postal 4218</w:t>
      </w:r>
      <w:r w:rsidR="00047850">
        <w:rPr>
          <w:rFonts w:ascii="ITC Avant Garde" w:hAnsi="ITC Avant Garde" w:cs="Calibri"/>
          <w:kern w:val="16"/>
        </w:rPr>
        <w:t>1, respectivamente.</w:t>
      </w:r>
    </w:p>
    <w:p w14:paraId="47B0EE81" w14:textId="77777777" w:rsidR="007E739E" w:rsidRDefault="00EF4B2A" w:rsidP="00EF4B2A">
      <w:pPr>
        <w:pStyle w:val="Prrafodelista"/>
        <w:spacing w:after="0" w:line="360" w:lineRule="auto"/>
        <w:ind w:left="0"/>
        <w:jc w:val="both"/>
        <w:rPr>
          <w:rFonts w:ascii="ITC Avant Garde" w:eastAsia="Arial Unicode MS" w:hAnsi="ITC Avant Garde" w:cs="Arial"/>
          <w:iCs/>
          <w:kern w:val="16"/>
        </w:rPr>
      </w:pPr>
      <w:r>
        <w:rPr>
          <w:rFonts w:ascii="ITC Avant Garde" w:hAnsi="ITC Avant Garde"/>
        </w:rPr>
        <w:t xml:space="preserve">Lo anterior, con la finalidad de </w:t>
      </w:r>
      <w:r w:rsidRPr="008D5AB3">
        <w:rPr>
          <w:rFonts w:ascii="ITC Avant Garde" w:eastAsia="Arial Unicode MS" w:hAnsi="ITC Avant Garde" w:cs="Arial"/>
          <w:i/>
          <w:iCs/>
          <w:kern w:val="16"/>
        </w:rPr>
        <w:t>“…</w:t>
      </w:r>
      <w:r w:rsidR="00047850" w:rsidRPr="00047850">
        <w:rPr>
          <w:rFonts w:ascii="ITC Avant Garde" w:eastAsia="Arial Unicode MS" w:hAnsi="ITC Avant Garde" w:cs="Arial"/>
          <w:b/>
          <w:i/>
          <w:iCs/>
          <w:kern w:val="16"/>
        </w:rPr>
        <w:t>constatar y verificar que en cumplimiento a los artículos 66 y 170 de la Ley Federal de Telecomunicaciones y Radiodifusión, LA VISITADA cuente con concesión única o autorización, para la prestación y/o comercialización de servicios públicos de telecomunicaciones</w:t>
      </w:r>
      <w:r w:rsidRPr="008D5AB3">
        <w:rPr>
          <w:rFonts w:ascii="ITC Avant Garde" w:eastAsia="Arial Unicode MS" w:hAnsi="ITC Avant Garde" w:cs="Arial"/>
          <w:i/>
          <w:iCs/>
          <w:kern w:val="16"/>
        </w:rPr>
        <w:t>”</w:t>
      </w:r>
      <w:r w:rsidRPr="008D5AB3">
        <w:rPr>
          <w:rFonts w:ascii="ITC Avant Garde" w:eastAsia="Arial Unicode MS" w:hAnsi="ITC Avant Garde" w:cs="Arial"/>
          <w:iCs/>
          <w:kern w:val="16"/>
        </w:rPr>
        <w:t>.</w:t>
      </w:r>
    </w:p>
    <w:p w14:paraId="3927D53C" w14:textId="77777777" w:rsidR="007E739E" w:rsidRDefault="007015EC" w:rsidP="007015EC">
      <w:pPr>
        <w:spacing w:after="0" w:line="360" w:lineRule="auto"/>
        <w:ind w:right="48"/>
        <w:jc w:val="both"/>
        <w:rPr>
          <w:rFonts w:ascii="ITC Avant Garde" w:hAnsi="ITC Avant Garde"/>
        </w:rPr>
      </w:pPr>
      <w:r w:rsidRPr="007015EC">
        <w:rPr>
          <w:rFonts w:ascii="ITC Avant Garde" w:hAnsi="ITC Avant Garde" w:cs="Tahoma"/>
        </w:rPr>
        <w:t xml:space="preserve">A efecto de dar cumplimiento a las órdenes de inspección </w:t>
      </w:r>
      <w:r w:rsidRPr="007015EC">
        <w:rPr>
          <w:rFonts w:ascii="ITC Avant Garde" w:eastAsia="Times New Roman" w:hAnsi="ITC Avant Garde" w:cs="Arial"/>
          <w:b/>
          <w:lang w:eastAsia="es-ES"/>
        </w:rPr>
        <w:t>IFT/UC/DG-VER/068/2017</w:t>
      </w:r>
      <w:r w:rsidRPr="007015EC">
        <w:rPr>
          <w:rFonts w:ascii="ITC Avant Garde" w:eastAsia="Times New Roman" w:hAnsi="ITC Avant Garde" w:cs="Arial"/>
          <w:lang w:eastAsia="es-ES"/>
        </w:rPr>
        <w:t xml:space="preserve"> e </w:t>
      </w:r>
      <w:r w:rsidRPr="007015EC">
        <w:rPr>
          <w:rFonts w:ascii="ITC Avant Garde" w:hAnsi="ITC Avant Garde"/>
          <w:b/>
        </w:rPr>
        <w:t>IFT/UC/DG-VER/073/2017,</w:t>
      </w:r>
      <w:r w:rsidRPr="007015EC">
        <w:rPr>
          <w:rFonts w:ascii="ITC Avant Garde" w:hAnsi="ITC Avant Garde" w:cs="Tahoma"/>
        </w:rPr>
        <w:t xml:space="preserve"> se llevaron a cabo las siguientes actuaciones:</w:t>
      </w:r>
    </w:p>
    <w:p w14:paraId="6282E286" w14:textId="14AF9DD3" w:rsidR="007E739E" w:rsidRDefault="007015EC" w:rsidP="00955990">
      <w:pPr>
        <w:pStyle w:val="Prrafodelista"/>
        <w:numPr>
          <w:ilvl w:val="0"/>
          <w:numId w:val="14"/>
        </w:numPr>
        <w:spacing w:after="0" w:line="360" w:lineRule="auto"/>
        <w:ind w:left="426" w:right="48"/>
        <w:jc w:val="both"/>
        <w:rPr>
          <w:rFonts w:ascii="ITC Avant Garde" w:hAnsi="ITC Avant Garde"/>
        </w:rPr>
      </w:pPr>
      <w:r w:rsidRPr="00116AA9">
        <w:rPr>
          <w:rFonts w:ascii="ITC Avant Garde" w:hAnsi="ITC Avant Garde" w:cs="Tahoma"/>
        </w:rPr>
        <w:t xml:space="preserve">Con fecha cinco de abril de dos mil diecisiete </w:t>
      </w:r>
      <w:r w:rsidRPr="00116AA9">
        <w:rPr>
          <w:rFonts w:ascii="ITC Avant Garde" w:eastAsia="Arial Unicode MS" w:hAnsi="ITC Avant Garde" w:cs="Arial"/>
          <w:b/>
          <w:kern w:val="16"/>
        </w:rPr>
        <w:t>LOS VERIFICADORES</w:t>
      </w:r>
      <w:r w:rsidRPr="00116AA9">
        <w:rPr>
          <w:rFonts w:ascii="ITC Avant Garde" w:hAnsi="ITC Avant Garde"/>
          <w:iCs/>
          <w:kern w:val="16"/>
        </w:rPr>
        <w:t xml:space="preserve"> se constituyeron </w:t>
      </w:r>
      <w:r w:rsidRPr="00116AA9">
        <w:rPr>
          <w:rFonts w:ascii="ITC Avant Garde" w:hAnsi="ITC Avant Garde"/>
          <w:kern w:val="16"/>
        </w:rPr>
        <w:t xml:space="preserve">en el domicilio ubicado en </w:t>
      </w:r>
      <w:r w:rsidR="00223FBB" w:rsidRPr="00387604">
        <w:rPr>
          <w:rFonts w:ascii="ITC Avant Garde" w:hAnsi="ITC Avant Garde"/>
          <w:b/>
          <w:color w:val="0000FF"/>
        </w:rPr>
        <w:t>“CONFIDENCIAL POR LEY”</w:t>
      </w:r>
      <w:r w:rsidRPr="00116AA9">
        <w:rPr>
          <w:rFonts w:ascii="ITC Avant Garde" w:hAnsi="ITC Avant Garde" w:cs="Calibri"/>
          <w:b/>
          <w:kern w:val="16"/>
        </w:rPr>
        <w:t>, Código Postal 42181</w:t>
      </w:r>
      <w:r>
        <w:rPr>
          <w:rFonts w:ascii="ITC Avant Garde" w:hAnsi="ITC Avant Garde" w:cs="Calibri"/>
          <w:b/>
          <w:kern w:val="16"/>
        </w:rPr>
        <w:t xml:space="preserve">, </w:t>
      </w:r>
      <w:r w:rsidRPr="00116AA9">
        <w:rPr>
          <w:rFonts w:ascii="ITC Avant Garde" w:hAnsi="ITC Avant Garde" w:cs="Calibri"/>
          <w:b/>
          <w:kern w:val="16"/>
        </w:rPr>
        <w:t>Mineral de la Reforma, Estado de Hidalgo,</w:t>
      </w:r>
      <w:r w:rsidRPr="00116AA9">
        <w:rPr>
          <w:rFonts w:ascii="ITC Avant Garde" w:hAnsi="ITC Avant Garde"/>
          <w:kern w:val="16"/>
        </w:rPr>
        <w:t xml:space="preserve"> instrumentando</w:t>
      </w:r>
      <w:r w:rsidRPr="00116AA9">
        <w:rPr>
          <w:rFonts w:ascii="ITC Avant Garde" w:hAnsi="ITC Avant Garde"/>
          <w:iCs/>
          <w:kern w:val="16"/>
        </w:rPr>
        <w:t xml:space="preserve"> el Acta de Verificación Ordinaria </w:t>
      </w:r>
      <w:r w:rsidRPr="00116AA9">
        <w:rPr>
          <w:rFonts w:ascii="ITC Avant Garde" w:hAnsi="ITC Avant Garde"/>
          <w:b/>
          <w:iCs/>
          <w:kern w:val="16"/>
          <w:u w:val="single"/>
        </w:rPr>
        <w:t>IFT/UC/DG-VER/073/2017</w:t>
      </w:r>
      <w:r w:rsidRPr="00116AA9">
        <w:rPr>
          <w:rFonts w:ascii="ITC Avant Garde" w:hAnsi="ITC Avant Garde"/>
          <w:iCs/>
          <w:kern w:val="16"/>
        </w:rPr>
        <w:t xml:space="preserve">, </w:t>
      </w:r>
      <w:r w:rsidRPr="00116AA9">
        <w:rPr>
          <w:rFonts w:ascii="ITC Avant Garde" w:hAnsi="ITC Avant Garde"/>
          <w:kern w:val="16"/>
        </w:rPr>
        <w:t xml:space="preserve">donde una vez que se identificaron fueron atendidos por </w:t>
      </w:r>
      <w:r w:rsidRPr="00116AA9">
        <w:rPr>
          <w:rFonts w:ascii="ITC Avant Garde" w:hAnsi="ITC Avant Garde" w:cs="Arial"/>
          <w:kern w:val="16"/>
        </w:rPr>
        <w:t xml:space="preserve">el </w:t>
      </w:r>
      <w:r w:rsidRPr="00116AA9">
        <w:rPr>
          <w:rFonts w:ascii="ITC Avant Garde" w:hAnsi="ITC Avant Garde"/>
          <w:b/>
          <w:lang w:val="es-ES"/>
        </w:rPr>
        <w:t>C. GEOVANNIE GUILLERMO REYES MEJÍA</w:t>
      </w:r>
      <w:r w:rsidRPr="00116AA9">
        <w:rPr>
          <w:rFonts w:ascii="ITC Avant Garde" w:hAnsi="ITC Avant Garde" w:cs="Arial"/>
          <w:kern w:val="16"/>
        </w:rPr>
        <w:t xml:space="preserve">, persona que manifestó tener el carácter de </w:t>
      </w:r>
      <w:r w:rsidRPr="00116AA9">
        <w:rPr>
          <w:rFonts w:ascii="ITC Avant Garde" w:hAnsi="ITC Avant Garde" w:cs="Arial"/>
          <w:b/>
          <w:kern w:val="16"/>
        </w:rPr>
        <w:t>Representante Legal</w:t>
      </w:r>
      <w:r w:rsidRPr="00116AA9">
        <w:rPr>
          <w:rFonts w:ascii="ITC Avant Garde" w:hAnsi="ITC Avant Garde" w:cs="Arial"/>
          <w:kern w:val="16"/>
        </w:rPr>
        <w:t xml:space="preserve"> de </w:t>
      </w:r>
      <w:r w:rsidRPr="00116AA9">
        <w:rPr>
          <w:rFonts w:ascii="ITC Avant Garde" w:hAnsi="ITC Avant Garde" w:cs="Arial"/>
          <w:b/>
          <w:kern w:val="16"/>
        </w:rPr>
        <w:t>LA VISITADA</w:t>
      </w:r>
      <w:r w:rsidRPr="00116AA9">
        <w:rPr>
          <w:rFonts w:ascii="ITC Avant Garde" w:hAnsi="ITC Avant Garde" w:cs="Arial"/>
          <w:kern w:val="16"/>
        </w:rPr>
        <w:t xml:space="preserve">, acreditando su dicho con una copia de las tres primeras fojas del Acta Constitutiva de la </w:t>
      </w:r>
      <w:r>
        <w:rPr>
          <w:rFonts w:ascii="ITC Avant Garde" w:hAnsi="ITC Avant Garde" w:cs="Arial"/>
          <w:kern w:val="16"/>
        </w:rPr>
        <w:t xml:space="preserve">empresa </w:t>
      </w:r>
      <w:r w:rsidRPr="00116AA9">
        <w:rPr>
          <w:rFonts w:ascii="ITC Avant Garde" w:hAnsi="ITC Avant Garde" w:cs="Arial"/>
          <w:kern w:val="16"/>
        </w:rPr>
        <w:t>denominada “</w:t>
      </w:r>
      <w:r w:rsidRPr="00116AA9">
        <w:rPr>
          <w:rFonts w:ascii="ITC Avant Garde" w:hAnsi="ITC Avant Garde" w:cs="Arial"/>
          <w:b/>
          <w:kern w:val="16"/>
        </w:rPr>
        <w:t>MEGAMOBILE</w:t>
      </w:r>
      <w:r w:rsidRPr="00116AA9">
        <w:rPr>
          <w:rFonts w:ascii="ITC Avant Garde" w:hAnsi="ITC Avant Garde" w:cs="Arial"/>
          <w:kern w:val="16"/>
        </w:rPr>
        <w:t xml:space="preserve">”, pasada ante la fe del Corredor Público número 4, con ejercicio en la </w:t>
      </w:r>
      <w:r>
        <w:rPr>
          <w:rFonts w:ascii="ITC Avant Garde" w:hAnsi="ITC Avant Garde" w:cs="Arial"/>
          <w:kern w:val="16"/>
        </w:rPr>
        <w:t>p</w:t>
      </w:r>
      <w:r w:rsidRPr="00116AA9">
        <w:rPr>
          <w:rFonts w:ascii="ITC Avant Garde" w:hAnsi="ITC Avant Garde" w:cs="Arial"/>
          <w:kern w:val="16"/>
        </w:rPr>
        <w:t xml:space="preserve">laza del Estado de Hidalgo, inscrita en la póliza 3540, del </w:t>
      </w:r>
      <w:r>
        <w:rPr>
          <w:rFonts w:ascii="ITC Avant Garde" w:hAnsi="ITC Avant Garde" w:cs="Arial"/>
          <w:kern w:val="16"/>
        </w:rPr>
        <w:t>l</w:t>
      </w:r>
      <w:r w:rsidRPr="00116AA9">
        <w:rPr>
          <w:rFonts w:ascii="ITC Avant Garde" w:hAnsi="ITC Avant Garde" w:cs="Arial"/>
          <w:kern w:val="16"/>
        </w:rPr>
        <w:t xml:space="preserve">ibro </w:t>
      </w:r>
      <w:r>
        <w:rPr>
          <w:rFonts w:ascii="ITC Avant Garde" w:hAnsi="ITC Avant Garde" w:cs="Arial"/>
          <w:kern w:val="16"/>
        </w:rPr>
        <w:t>d</w:t>
      </w:r>
      <w:r w:rsidRPr="00116AA9">
        <w:rPr>
          <w:rFonts w:ascii="ITC Avant Garde" w:hAnsi="ITC Avant Garde" w:cs="Arial"/>
          <w:kern w:val="16"/>
        </w:rPr>
        <w:t xml:space="preserve">os de </w:t>
      </w:r>
      <w:r>
        <w:rPr>
          <w:rFonts w:ascii="ITC Avant Garde" w:hAnsi="ITC Avant Garde" w:cs="Arial"/>
          <w:kern w:val="16"/>
        </w:rPr>
        <w:t>r</w:t>
      </w:r>
      <w:r w:rsidRPr="00116AA9">
        <w:rPr>
          <w:rFonts w:ascii="ITC Avant Garde" w:hAnsi="ITC Avant Garde" w:cs="Arial"/>
          <w:kern w:val="16"/>
        </w:rPr>
        <w:t>egistro</w:t>
      </w:r>
      <w:r>
        <w:rPr>
          <w:rFonts w:ascii="ITC Avant Garde" w:hAnsi="ITC Avant Garde" w:cs="Arial"/>
          <w:kern w:val="16"/>
        </w:rPr>
        <w:t xml:space="preserve"> de fecha </w:t>
      </w:r>
      <w:r w:rsidRPr="00116AA9">
        <w:rPr>
          <w:rFonts w:ascii="ITC Avant Garde" w:hAnsi="ITC Avant Garde" w:cs="Arial"/>
          <w:kern w:val="16"/>
        </w:rPr>
        <w:t>veintiocho de octubre de dos mil trece, misma que se agregó al acta de mérito, posteriormente la persona que atendió la diligencia designó como testigos de asistencia a los CC.</w:t>
      </w:r>
      <w:r w:rsidRPr="00116AA9">
        <w:rPr>
          <w:rFonts w:ascii="ITC Avant Garde" w:eastAsia="Arial Unicode MS" w:hAnsi="ITC Avant Garde" w:cs="Arial"/>
          <w:kern w:val="16"/>
        </w:rPr>
        <w:t xml:space="preserve"> </w:t>
      </w:r>
      <w:r w:rsidR="00223FBB" w:rsidRPr="00387604">
        <w:rPr>
          <w:rFonts w:ascii="ITC Avant Garde" w:hAnsi="ITC Avant Garde"/>
          <w:b/>
          <w:color w:val="0000FF"/>
        </w:rPr>
        <w:t>“CONFIDENCIAL POR LEY”</w:t>
      </w:r>
      <w:r w:rsidRPr="00116AA9">
        <w:rPr>
          <w:rFonts w:ascii="ITC Avant Garde" w:eastAsia="Arial Unicode MS" w:hAnsi="ITC Avant Garde" w:cs="Arial"/>
          <w:b/>
          <w:kern w:val="16"/>
        </w:rPr>
        <w:t xml:space="preserve"> </w:t>
      </w:r>
      <w:r w:rsidRPr="00116AA9">
        <w:rPr>
          <w:rFonts w:ascii="ITC Avant Garde" w:eastAsia="Arial Unicode MS" w:hAnsi="ITC Avant Garde" w:cs="Arial"/>
          <w:kern w:val="16"/>
        </w:rPr>
        <w:t>y</w:t>
      </w:r>
      <w:r w:rsidRPr="00116AA9">
        <w:rPr>
          <w:rFonts w:ascii="ITC Avant Garde" w:eastAsia="Arial Unicode MS" w:hAnsi="ITC Avant Garde" w:cs="Arial"/>
          <w:b/>
          <w:kern w:val="16"/>
        </w:rPr>
        <w:t xml:space="preserve"> </w:t>
      </w:r>
      <w:r w:rsidR="00223FBB" w:rsidRPr="00387604">
        <w:rPr>
          <w:rFonts w:ascii="ITC Avant Garde" w:hAnsi="ITC Avant Garde"/>
          <w:b/>
          <w:color w:val="0000FF"/>
        </w:rPr>
        <w:t>“CONFIDENCIAL POR LEY”</w:t>
      </w:r>
      <w:r w:rsidRPr="00116AA9">
        <w:rPr>
          <w:rFonts w:ascii="ITC Avant Garde" w:eastAsia="Arial Unicode MS" w:hAnsi="ITC Avant Garde" w:cs="Arial"/>
          <w:kern w:val="16"/>
        </w:rPr>
        <w:t>, quienes aceptaron tal cargo.</w:t>
      </w:r>
    </w:p>
    <w:p w14:paraId="74CE7C88" w14:textId="4E580D0B" w:rsidR="007E739E" w:rsidRDefault="007015EC" w:rsidP="00955990">
      <w:pPr>
        <w:pStyle w:val="Prrafodelista"/>
        <w:numPr>
          <w:ilvl w:val="0"/>
          <w:numId w:val="14"/>
        </w:numPr>
        <w:spacing w:after="0" w:line="360" w:lineRule="auto"/>
        <w:ind w:left="426" w:right="48"/>
        <w:jc w:val="both"/>
        <w:rPr>
          <w:rFonts w:ascii="ITC Avant Garde" w:hAnsi="ITC Avant Garde"/>
        </w:rPr>
      </w:pPr>
      <w:r>
        <w:rPr>
          <w:rFonts w:ascii="ITC Avant Garde" w:hAnsi="ITC Avant Garde" w:cs="Tahoma"/>
        </w:rPr>
        <w:t>Asimismo, c</w:t>
      </w:r>
      <w:r w:rsidRPr="00116AA9">
        <w:rPr>
          <w:rFonts w:ascii="ITC Avant Garde" w:hAnsi="ITC Avant Garde" w:cs="Tahoma"/>
        </w:rPr>
        <w:t xml:space="preserve">on fecha seis de abril de dos mil diecisiete </w:t>
      </w:r>
      <w:r w:rsidRPr="00116AA9">
        <w:rPr>
          <w:rFonts w:ascii="ITC Avant Garde" w:eastAsia="Arial Unicode MS" w:hAnsi="ITC Avant Garde" w:cs="Arial"/>
          <w:b/>
          <w:kern w:val="16"/>
        </w:rPr>
        <w:t>LOS VERIFICADORES</w:t>
      </w:r>
      <w:r w:rsidRPr="00116AA9">
        <w:rPr>
          <w:rFonts w:ascii="ITC Avant Garde" w:eastAsia="Arial Unicode MS" w:hAnsi="ITC Avant Garde" w:cs="Arial"/>
          <w:kern w:val="16"/>
        </w:rPr>
        <w:t>,</w:t>
      </w:r>
      <w:r w:rsidRPr="00116AA9">
        <w:rPr>
          <w:rFonts w:ascii="ITC Avant Garde" w:hAnsi="ITC Avant Garde"/>
          <w:iCs/>
          <w:kern w:val="16"/>
        </w:rPr>
        <w:t xml:space="preserve"> se constituyeron </w:t>
      </w:r>
      <w:r w:rsidRPr="00116AA9">
        <w:rPr>
          <w:rFonts w:ascii="ITC Avant Garde" w:hAnsi="ITC Avant Garde"/>
          <w:kern w:val="16"/>
        </w:rPr>
        <w:t xml:space="preserve">en el domicilio ubicado en </w:t>
      </w:r>
      <w:r w:rsidR="00223FBB" w:rsidRPr="00387604">
        <w:rPr>
          <w:rFonts w:ascii="ITC Avant Garde" w:hAnsi="ITC Avant Garde"/>
          <w:b/>
          <w:color w:val="0000FF"/>
        </w:rPr>
        <w:t>“CONFIDENCIAL POR LEY”</w:t>
      </w:r>
      <w:r w:rsidRPr="00116AA9">
        <w:rPr>
          <w:rFonts w:ascii="ITC Avant Garde" w:hAnsi="ITC Avant Garde" w:cs="Calibri"/>
          <w:b/>
          <w:kern w:val="16"/>
        </w:rPr>
        <w:t>, Código Postal 42083</w:t>
      </w:r>
      <w:r>
        <w:rPr>
          <w:rFonts w:ascii="ITC Avant Garde" w:hAnsi="ITC Avant Garde" w:cs="Calibri"/>
          <w:b/>
          <w:kern w:val="16"/>
        </w:rPr>
        <w:t xml:space="preserve">, </w:t>
      </w:r>
      <w:r w:rsidRPr="00116AA9">
        <w:rPr>
          <w:rFonts w:ascii="ITC Avant Garde" w:hAnsi="ITC Avant Garde" w:cs="Calibri"/>
          <w:b/>
          <w:kern w:val="16"/>
        </w:rPr>
        <w:t xml:space="preserve">Mineral de La Reforma, Estado de Hidalgo, </w:t>
      </w:r>
      <w:r w:rsidRPr="00116AA9">
        <w:rPr>
          <w:rFonts w:ascii="ITC Avant Garde" w:hAnsi="ITC Avant Garde"/>
          <w:kern w:val="16"/>
        </w:rPr>
        <w:t>instrumentando</w:t>
      </w:r>
      <w:r w:rsidRPr="00116AA9">
        <w:rPr>
          <w:rFonts w:ascii="ITC Avant Garde" w:hAnsi="ITC Avant Garde"/>
          <w:iCs/>
          <w:kern w:val="16"/>
        </w:rPr>
        <w:t xml:space="preserve"> el Acta de Verificación Ordinaria </w:t>
      </w:r>
      <w:r w:rsidRPr="00116AA9">
        <w:rPr>
          <w:rFonts w:ascii="ITC Avant Garde" w:hAnsi="ITC Avant Garde"/>
          <w:b/>
          <w:iCs/>
          <w:kern w:val="16"/>
          <w:u w:val="single"/>
        </w:rPr>
        <w:t>IFT/UC/DG-VER/0</w:t>
      </w:r>
      <w:r>
        <w:rPr>
          <w:rFonts w:ascii="ITC Avant Garde" w:hAnsi="ITC Avant Garde"/>
          <w:b/>
          <w:iCs/>
          <w:kern w:val="16"/>
          <w:u w:val="single"/>
        </w:rPr>
        <w:t>68</w:t>
      </w:r>
      <w:r w:rsidRPr="00116AA9">
        <w:rPr>
          <w:rFonts w:ascii="ITC Avant Garde" w:hAnsi="ITC Avant Garde"/>
          <w:b/>
          <w:iCs/>
          <w:kern w:val="16"/>
          <w:u w:val="single"/>
        </w:rPr>
        <w:t>/2017</w:t>
      </w:r>
      <w:r w:rsidRPr="00116AA9">
        <w:rPr>
          <w:rFonts w:ascii="ITC Avant Garde" w:hAnsi="ITC Avant Garde"/>
          <w:iCs/>
          <w:kern w:val="16"/>
        </w:rPr>
        <w:t xml:space="preserve">, </w:t>
      </w:r>
      <w:r w:rsidRPr="00116AA9">
        <w:rPr>
          <w:rFonts w:ascii="ITC Avant Garde" w:hAnsi="ITC Avant Garde"/>
          <w:kern w:val="16"/>
        </w:rPr>
        <w:t xml:space="preserve">donde una vez que se identificaron, fueron atendidos por </w:t>
      </w:r>
      <w:r w:rsidRPr="00116AA9">
        <w:rPr>
          <w:rFonts w:ascii="ITC Avant Garde" w:hAnsi="ITC Avant Garde" w:cs="Arial"/>
          <w:kern w:val="16"/>
        </w:rPr>
        <w:t xml:space="preserve">el </w:t>
      </w:r>
      <w:r w:rsidRPr="00116AA9">
        <w:rPr>
          <w:rFonts w:ascii="ITC Avant Garde" w:hAnsi="ITC Avant Garde"/>
          <w:b/>
          <w:lang w:val="es-ES"/>
        </w:rPr>
        <w:t>C. GEOVANNIE GUILLERMO REYES MEJÍA</w:t>
      </w:r>
      <w:r w:rsidRPr="00116AA9">
        <w:rPr>
          <w:rFonts w:ascii="ITC Avant Garde" w:hAnsi="ITC Avant Garde" w:cs="Arial"/>
          <w:kern w:val="16"/>
        </w:rPr>
        <w:t xml:space="preserve">, </w:t>
      </w:r>
      <w:r w:rsidR="005A54C6">
        <w:rPr>
          <w:rFonts w:ascii="ITC Avant Garde" w:hAnsi="ITC Avant Garde" w:cs="Arial"/>
          <w:kern w:val="16"/>
        </w:rPr>
        <w:t xml:space="preserve">quien </w:t>
      </w:r>
      <w:r w:rsidRPr="00116AA9">
        <w:rPr>
          <w:rFonts w:ascii="ITC Avant Garde" w:hAnsi="ITC Avant Garde" w:cs="Arial"/>
          <w:kern w:val="16"/>
        </w:rPr>
        <w:t xml:space="preserve">manifestó tener el carácter de </w:t>
      </w:r>
      <w:r w:rsidRPr="00116AA9">
        <w:rPr>
          <w:rFonts w:ascii="ITC Avant Garde" w:hAnsi="ITC Avant Garde" w:cs="Arial"/>
          <w:b/>
          <w:kern w:val="16"/>
        </w:rPr>
        <w:t>Representante Legal</w:t>
      </w:r>
      <w:r w:rsidRPr="00116AA9">
        <w:rPr>
          <w:rFonts w:ascii="ITC Avant Garde" w:hAnsi="ITC Avant Garde" w:cs="Arial"/>
          <w:kern w:val="16"/>
        </w:rPr>
        <w:t xml:space="preserve"> de </w:t>
      </w:r>
      <w:r w:rsidRPr="00116AA9">
        <w:rPr>
          <w:rFonts w:ascii="ITC Avant Garde" w:hAnsi="ITC Avant Garde" w:cs="Arial"/>
          <w:b/>
          <w:kern w:val="16"/>
        </w:rPr>
        <w:t>LA VISITADA</w:t>
      </w:r>
      <w:r w:rsidRPr="00116AA9">
        <w:rPr>
          <w:rFonts w:ascii="ITC Avant Garde" w:hAnsi="ITC Avant Garde" w:cs="Arial"/>
          <w:kern w:val="16"/>
        </w:rPr>
        <w:t xml:space="preserve">, acreditando su dicho con una copia de las tres primeras fojas del Acta Constitutiva de la </w:t>
      </w:r>
      <w:r>
        <w:rPr>
          <w:rFonts w:ascii="ITC Avant Garde" w:hAnsi="ITC Avant Garde" w:cs="Arial"/>
          <w:kern w:val="16"/>
        </w:rPr>
        <w:t xml:space="preserve">empresa </w:t>
      </w:r>
      <w:r w:rsidRPr="00116AA9">
        <w:rPr>
          <w:rFonts w:ascii="ITC Avant Garde" w:hAnsi="ITC Avant Garde" w:cs="Arial"/>
          <w:kern w:val="16"/>
        </w:rPr>
        <w:t>denominada “</w:t>
      </w:r>
      <w:r w:rsidRPr="00116AA9">
        <w:rPr>
          <w:rFonts w:ascii="ITC Avant Garde" w:hAnsi="ITC Avant Garde" w:cs="Arial"/>
          <w:b/>
          <w:kern w:val="16"/>
        </w:rPr>
        <w:t>MEGAMOBILE</w:t>
      </w:r>
      <w:r w:rsidRPr="00116AA9">
        <w:rPr>
          <w:rFonts w:ascii="ITC Avant Garde" w:hAnsi="ITC Avant Garde" w:cs="Arial"/>
          <w:kern w:val="16"/>
        </w:rPr>
        <w:t xml:space="preserve">”, </w:t>
      </w:r>
      <w:r>
        <w:rPr>
          <w:rFonts w:ascii="ITC Avant Garde" w:hAnsi="ITC Avant Garde" w:cs="Arial"/>
          <w:kern w:val="16"/>
        </w:rPr>
        <w:t>instrumento que ha quedado descrito en el párrafo anterior el cual fue</w:t>
      </w:r>
      <w:r w:rsidRPr="00116AA9">
        <w:rPr>
          <w:rFonts w:ascii="ITC Avant Garde" w:hAnsi="ITC Avant Garde" w:cs="Arial"/>
          <w:kern w:val="16"/>
        </w:rPr>
        <w:t xml:space="preserve"> agreg</w:t>
      </w:r>
      <w:r>
        <w:rPr>
          <w:rFonts w:ascii="ITC Avant Garde" w:hAnsi="ITC Avant Garde" w:cs="Arial"/>
          <w:kern w:val="16"/>
        </w:rPr>
        <w:t>ado</w:t>
      </w:r>
      <w:r w:rsidRPr="00116AA9">
        <w:rPr>
          <w:rFonts w:ascii="ITC Avant Garde" w:hAnsi="ITC Avant Garde" w:cs="Arial"/>
          <w:kern w:val="16"/>
        </w:rPr>
        <w:t xml:space="preserve"> al acta de mérito, posteriormente la persona que atendió la diligencia designó como testigos de asistencia a los CC.</w:t>
      </w:r>
      <w:r w:rsidRPr="00116AA9">
        <w:rPr>
          <w:rFonts w:ascii="ITC Avant Garde" w:eastAsia="Arial Unicode MS" w:hAnsi="ITC Avant Garde" w:cs="Arial"/>
          <w:kern w:val="16"/>
        </w:rPr>
        <w:t xml:space="preserve"> </w:t>
      </w:r>
      <w:r w:rsidR="00223FBB" w:rsidRPr="00387604">
        <w:rPr>
          <w:rFonts w:ascii="ITC Avant Garde" w:hAnsi="ITC Avant Garde"/>
          <w:b/>
          <w:color w:val="0000FF"/>
        </w:rPr>
        <w:t>“CONFIDENCIAL POR LEY”</w:t>
      </w:r>
      <w:r w:rsidRPr="00116AA9">
        <w:rPr>
          <w:rFonts w:ascii="ITC Avant Garde" w:eastAsia="Arial Unicode MS" w:hAnsi="ITC Avant Garde" w:cs="Arial"/>
          <w:b/>
          <w:kern w:val="16"/>
        </w:rPr>
        <w:t xml:space="preserve"> </w:t>
      </w:r>
      <w:r w:rsidRPr="00116AA9">
        <w:rPr>
          <w:rFonts w:ascii="ITC Avant Garde" w:eastAsia="Arial Unicode MS" w:hAnsi="ITC Avant Garde" w:cs="Arial"/>
          <w:kern w:val="16"/>
        </w:rPr>
        <w:t>y</w:t>
      </w:r>
      <w:r w:rsidRPr="00116AA9">
        <w:rPr>
          <w:rFonts w:ascii="ITC Avant Garde" w:eastAsia="Arial Unicode MS" w:hAnsi="ITC Avant Garde" w:cs="Arial"/>
          <w:b/>
          <w:kern w:val="16"/>
        </w:rPr>
        <w:t xml:space="preserve"> </w:t>
      </w:r>
      <w:r w:rsidR="00223FBB" w:rsidRPr="00387604">
        <w:rPr>
          <w:rFonts w:ascii="ITC Avant Garde" w:hAnsi="ITC Avant Garde"/>
          <w:b/>
          <w:color w:val="0000FF"/>
        </w:rPr>
        <w:t>“CONFIDENCIAL POR LEY”</w:t>
      </w:r>
      <w:r w:rsidRPr="00116AA9">
        <w:rPr>
          <w:rFonts w:ascii="ITC Avant Garde" w:eastAsia="Arial Unicode MS" w:hAnsi="ITC Avant Garde" w:cs="Arial"/>
          <w:kern w:val="16"/>
        </w:rPr>
        <w:t xml:space="preserve">, quienes aceptaron tal </w:t>
      </w:r>
      <w:r w:rsidR="005A54C6">
        <w:rPr>
          <w:rFonts w:ascii="ITC Avant Garde" w:eastAsia="Arial Unicode MS" w:hAnsi="ITC Avant Garde" w:cs="Arial"/>
          <w:kern w:val="16"/>
        </w:rPr>
        <w:t>cargo.</w:t>
      </w:r>
    </w:p>
    <w:p w14:paraId="15BA9268" w14:textId="77777777" w:rsidR="007E739E" w:rsidRDefault="00AE085A" w:rsidP="00496BEC">
      <w:pPr>
        <w:spacing w:after="0" w:line="360" w:lineRule="auto"/>
        <w:jc w:val="both"/>
        <w:rPr>
          <w:rFonts w:ascii="ITC Avant Garde" w:eastAsia="Times New Roman" w:hAnsi="ITC Avant Garde"/>
          <w:lang w:eastAsia="es-ES"/>
        </w:rPr>
      </w:pPr>
      <w:r w:rsidRPr="0098021F">
        <w:rPr>
          <w:rFonts w:ascii="ITC Avant Garde" w:hAnsi="ITC Avant Garde"/>
        </w:rPr>
        <w:t>Una vez cubiertos los requisitos de ley</w:t>
      </w:r>
      <w:r w:rsidRPr="0098021F">
        <w:rPr>
          <w:rFonts w:ascii="ITC Avant Garde" w:eastAsia="Times New Roman" w:hAnsi="ITC Avant Garde"/>
          <w:bCs/>
          <w:color w:val="000000"/>
          <w:lang w:eastAsia="es-MX"/>
        </w:rPr>
        <w:t xml:space="preserve">, </w:t>
      </w:r>
      <w:r w:rsidRPr="0098021F">
        <w:rPr>
          <w:rFonts w:ascii="ITC Avant Garde" w:eastAsia="Times New Roman" w:hAnsi="ITC Avant Garde"/>
          <w:b/>
          <w:bCs/>
          <w:color w:val="000000"/>
          <w:lang w:eastAsia="es-MX"/>
        </w:rPr>
        <w:t>LOS VERIFICADORES</w:t>
      </w:r>
      <w:r w:rsidRPr="0098021F">
        <w:rPr>
          <w:rFonts w:ascii="ITC Avant Garde" w:eastAsia="Times New Roman" w:hAnsi="ITC Avant Garde"/>
          <w:bCs/>
          <w:color w:val="000000"/>
          <w:lang w:eastAsia="es-MX"/>
        </w:rPr>
        <w:t xml:space="preserve">, acompañados de </w:t>
      </w:r>
      <w:r w:rsidR="00606627" w:rsidRPr="00FD6A18">
        <w:rPr>
          <w:rFonts w:ascii="ITC Avant Garde" w:hAnsi="ITC Avant Garde"/>
        </w:rPr>
        <w:t xml:space="preserve">la persona que los atendió </w:t>
      </w:r>
      <w:r w:rsidRPr="0098021F">
        <w:rPr>
          <w:rFonts w:ascii="ITC Avant Garde" w:eastAsia="Times New Roman" w:hAnsi="ITC Avant Garde"/>
          <w:bCs/>
          <w:color w:val="000000"/>
          <w:lang w:eastAsia="es-MX"/>
        </w:rPr>
        <w:t xml:space="preserve">y de los testigos de asistencia, procedieron a verificar </w:t>
      </w:r>
      <w:r w:rsidRPr="0098021F">
        <w:rPr>
          <w:rFonts w:ascii="ITC Avant Garde" w:eastAsia="Times New Roman" w:hAnsi="ITC Avant Garde"/>
          <w:lang w:eastAsia="es-ES"/>
        </w:rPr>
        <w:t>las instalaciones de</w:t>
      </w:r>
      <w:r w:rsidR="00606627">
        <w:rPr>
          <w:rFonts w:ascii="ITC Avant Garde" w:eastAsia="Times New Roman" w:hAnsi="ITC Avant Garde"/>
          <w:lang w:eastAsia="es-ES"/>
        </w:rPr>
        <w:t xml:space="preserve"> </w:t>
      </w:r>
      <w:r w:rsidRPr="0098021F">
        <w:rPr>
          <w:rFonts w:ascii="ITC Avant Garde" w:eastAsia="Times New Roman" w:hAnsi="ITC Avant Garde"/>
          <w:lang w:eastAsia="es-ES"/>
        </w:rPr>
        <w:t>l</w:t>
      </w:r>
      <w:r w:rsidR="00606627">
        <w:rPr>
          <w:rFonts w:ascii="ITC Avant Garde" w:eastAsia="Times New Roman" w:hAnsi="ITC Avant Garde"/>
          <w:lang w:eastAsia="es-ES"/>
        </w:rPr>
        <w:t>os</w:t>
      </w:r>
      <w:r w:rsidRPr="0098021F">
        <w:rPr>
          <w:rFonts w:ascii="ITC Avant Garde" w:eastAsia="Times New Roman" w:hAnsi="ITC Avant Garde"/>
          <w:lang w:eastAsia="es-ES"/>
        </w:rPr>
        <w:t xml:space="preserve"> inmueble</w:t>
      </w:r>
      <w:r w:rsidR="00606627">
        <w:rPr>
          <w:rFonts w:ascii="ITC Avant Garde" w:eastAsia="Times New Roman" w:hAnsi="ITC Avant Garde"/>
          <w:lang w:eastAsia="es-ES"/>
        </w:rPr>
        <w:t>s</w:t>
      </w:r>
      <w:r w:rsidRPr="0098021F">
        <w:rPr>
          <w:rFonts w:ascii="ITC Avant Garde" w:eastAsia="Times New Roman" w:hAnsi="ITC Avant Garde"/>
          <w:lang w:eastAsia="es-ES"/>
        </w:rPr>
        <w:t>,</w:t>
      </w:r>
      <w:r w:rsidR="00404519">
        <w:rPr>
          <w:rFonts w:ascii="ITC Avant Garde" w:eastAsia="Times New Roman" w:hAnsi="ITC Avant Garde"/>
          <w:lang w:eastAsia="es-ES"/>
        </w:rPr>
        <w:t xml:space="preserve"> encontrando que:</w:t>
      </w:r>
    </w:p>
    <w:p w14:paraId="624EBE96" w14:textId="77777777" w:rsidR="007E739E" w:rsidRDefault="00606627" w:rsidP="00606627">
      <w:pPr>
        <w:pStyle w:val="Prrafodelista"/>
        <w:spacing w:after="0" w:line="360" w:lineRule="auto"/>
        <w:ind w:left="426"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p w14:paraId="4CF2B8D9" w14:textId="1FF5BAF3" w:rsidR="007E739E" w:rsidRDefault="00606627" w:rsidP="00955990">
      <w:pPr>
        <w:pStyle w:val="Prrafodelista"/>
        <w:numPr>
          <w:ilvl w:val="0"/>
          <w:numId w:val="15"/>
        </w:numPr>
        <w:spacing w:after="0" w:line="360" w:lineRule="auto"/>
        <w:ind w:right="48"/>
        <w:jc w:val="both"/>
        <w:rPr>
          <w:rFonts w:ascii="ITC Avant Garde" w:hAnsi="ITC Avant Garde"/>
          <w:i/>
        </w:rPr>
      </w:pPr>
      <w:r w:rsidRPr="00FD6A18">
        <w:rPr>
          <w:rFonts w:ascii="ITC Avant Garde" w:hAnsi="ITC Avant Garde"/>
          <w:i/>
        </w:rPr>
        <w:t>“</w:t>
      </w:r>
      <w:r w:rsidRPr="00116AA9">
        <w:rPr>
          <w:rFonts w:ascii="ITC Avant Garde" w:hAnsi="ITC Avant Garde"/>
          <w:i/>
        </w:rPr>
        <w:t xml:space="preserve">Se trata de un inmueble de planta baja y dos niveles de concreto de color crema donde se aprecia el número </w:t>
      </w:r>
      <w:r w:rsidR="00223FBB" w:rsidRPr="00387604">
        <w:rPr>
          <w:rFonts w:ascii="ITC Avant Garde" w:hAnsi="ITC Avant Garde"/>
          <w:b/>
          <w:color w:val="0000FF"/>
        </w:rPr>
        <w:t>“CONFIDENCIAL POR LEY”</w:t>
      </w:r>
      <w:r w:rsidRPr="00116AA9">
        <w:rPr>
          <w:rFonts w:ascii="ITC Avant Garde" w:hAnsi="ITC Avant Garde"/>
          <w:i/>
        </w:rPr>
        <w:t>y en la planta baja, (primer piso</w:t>
      </w:r>
      <w:r>
        <w:rPr>
          <w:rFonts w:ascii="ITC Avant Garde" w:hAnsi="ITC Avant Garde"/>
          <w:i/>
        </w:rPr>
        <w:t xml:space="preserve">) </w:t>
      </w:r>
      <w:r w:rsidRPr="00116AA9">
        <w:rPr>
          <w:rFonts w:ascii="ITC Avant Garde" w:hAnsi="ITC Avant Garde"/>
          <w:i/>
        </w:rPr>
        <w:t xml:space="preserve">se encuentra un local comercial que tiene rotulado </w:t>
      </w:r>
      <w:r w:rsidR="00223FBB" w:rsidRPr="00387604">
        <w:rPr>
          <w:rFonts w:ascii="ITC Avant Garde" w:hAnsi="ITC Avant Garde"/>
          <w:b/>
          <w:color w:val="0000FF"/>
        </w:rPr>
        <w:t>“CONFIDENCIAL POR LEY”</w:t>
      </w:r>
      <w:r w:rsidRPr="00116AA9">
        <w:rPr>
          <w:rFonts w:ascii="ITC Avant Garde" w:hAnsi="ITC Avant Garde"/>
          <w:i/>
        </w:rPr>
        <w:t>, y en la fachada entre el segundo y tercer nivel se aprecia una lona con la leyenda “MEGA MOBILE INTERNET”, en la entrada al edifico hay una puerta de color naranja donde se encuentran las escaleras que permiten el acceso los pisos superiores del inmueble, se nos autoriza el acceso al segundo nivel del mismo, ubicándonos en una mesa de la recepción lugar con dimensiones de aproximadamente cuatro por tres metros, lugar donde se otorgan las facilidades para efectuar la diligencia y el levantamiento de la presente acta</w:t>
      </w:r>
      <w:r w:rsidRPr="00FD6A18">
        <w:rPr>
          <w:rFonts w:ascii="ITC Avant Garde" w:hAnsi="ITC Avant Garde"/>
          <w:i/>
        </w:rPr>
        <w:t>”.</w:t>
      </w:r>
    </w:p>
    <w:p w14:paraId="11D744E6" w14:textId="01F27157" w:rsidR="00606627" w:rsidRPr="00237F6E" w:rsidRDefault="00606627" w:rsidP="00606627">
      <w:pPr>
        <w:spacing w:line="360" w:lineRule="auto"/>
        <w:ind w:left="426"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p w14:paraId="1B0EAC84" w14:textId="2A7B686B" w:rsidR="007E739E" w:rsidRDefault="00606627" w:rsidP="00955990">
      <w:pPr>
        <w:pStyle w:val="Prrafodelista"/>
        <w:numPr>
          <w:ilvl w:val="0"/>
          <w:numId w:val="15"/>
        </w:numPr>
        <w:spacing w:after="0" w:line="360" w:lineRule="auto"/>
        <w:ind w:right="48"/>
        <w:jc w:val="both"/>
        <w:rPr>
          <w:rFonts w:ascii="ITC Avant Garde" w:hAnsi="ITC Avant Garde"/>
          <w:i/>
        </w:rPr>
      </w:pPr>
      <w:r w:rsidRPr="00FD6A18">
        <w:rPr>
          <w:rFonts w:ascii="ITC Avant Garde" w:hAnsi="ITC Avant Garde"/>
          <w:i/>
        </w:rPr>
        <w:t>“</w:t>
      </w:r>
      <w:r w:rsidRPr="00237F6E">
        <w:rPr>
          <w:rFonts w:ascii="ITC Avant Garde" w:hAnsi="ITC Avant Garde"/>
          <w:i/>
        </w:rPr>
        <w:t xml:space="preserve">Se trata de un inmueble de una planta de concreto del tipo casa habitación de color blanca con azul, de dos recamaras, un baño, sala comedor y patio trasero, en su fachada principal se observa el </w:t>
      </w:r>
      <w:r w:rsidR="00223FBB" w:rsidRPr="00387604">
        <w:rPr>
          <w:rFonts w:ascii="ITC Avant Garde" w:hAnsi="ITC Avant Garde"/>
          <w:b/>
          <w:color w:val="0000FF"/>
        </w:rPr>
        <w:t>“CONFIDENCIAL POR LEY”</w:t>
      </w:r>
      <w:r w:rsidRPr="00237F6E">
        <w:rPr>
          <w:rFonts w:ascii="ITC Avant Garde" w:hAnsi="ITC Avant Garde"/>
          <w:i/>
        </w:rPr>
        <w:t>, lugar donde nos permiten el acceso, ubicándonos en el área de la sala-comedor de aproximadamente 3.5 de ancho por 7 metros de largo, lugar donde se otorgan las facilidades para efectuar la diligencia y el levantamiento de la presente acta</w:t>
      </w:r>
      <w:r w:rsidRPr="00FD6A18">
        <w:rPr>
          <w:rFonts w:ascii="ITC Avant Garde" w:hAnsi="ITC Avant Garde"/>
          <w:i/>
        </w:rPr>
        <w:t>”</w:t>
      </w:r>
    </w:p>
    <w:p w14:paraId="30E93A68" w14:textId="77777777" w:rsidR="007E739E" w:rsidRDefault="00606627" w:rsidP="0049181A">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hAnsi="ITC Avant Garde"/>
          <w:kern w:val="16"/>
        </w:rPr>
        <w:t>Continuando con</w:t>
      </w:r>
      <w:r w:rsidRPr="008D5AB3">
        <w:rPr>
          <w:rFonts w:ascii="ITC Avant Garde" w:hAnsi="ITC Avant Garde"/>
          <w:kern w:val="16"/>
        </w:rPr>
        <w:t xml:space="preserve"> el desarrollo de la</w:t>
      </w:r>
      <w:r>
        <w:rPr>
          <w:rFonts w:ascii="ITC Avant Garde" w:hAnsi="ITC Avant Garde"/>
          <w:kern w:val="16"/>
        </w:rPr>
        <w:t>s</w:t>
      </w:r>
      <w:r w:rsidRPr="008D5AB3">
        <w:rPr>
          <w:rFonts w:ascii="ITC Avant Garde" w:hAnsi="ITC Avant Garde"/>
          <w:kern w:val="16"/>
        </w:rPr>
        <w:t xml:space="preserve"> visita</w:t>
      </w:r>
      <w:r>
        <w:rPr>
          <w:rFonts w:ascii="ITC Avant Garde" w:hAnsi="ITC Avant Garde"/>
          <w:kern w:val="16"/>
        </w:rPr>
        <w:t>s,</w:t>
      </w:r>
      <w:r w:rsidRPr="008D5AB3">
        <w:rPr>
          <w:rFonts w:ascii="ITC Avant Garde" w:hAnsi="ITC Avant Garde"/>
          <w:kern w:val="16"/>
        </w:rPr>
        <w:t xml:space="preserve"> </w:t>
      </w:r>
      <w:r>
        <w:rPr>
          <w:rFonts w:ascii="ITC Avant Garde" w:hAnsi="ITC Avant Garde"/>
          <w:kern w:val="16"/>
        </w:rPr>
        <w:t xml:space="preserve">en ambos casos, </w:t>
      </w:r>
      <w:r w:rsidRPr="008D5AB3">
        <w:rPr>
          <w:rFonts w:ascii="ITC Avant Garde" w:hAnsi="ITC Avant Garde"/>
          <w:b/>
          <w:kern w:val="16"/>
        </w:rPr>
        <w:t xml:space="preserve">LOS VERIFICADORES </w:t>
      </w:r>
      <w:r w:rsidRPr="008D5AB3">
        <w:rPr>
          <w:rFonts w:ascii="ITC Avant Garde" w:hAnsi="ITC Avant Garde"/>
          <w:kern w:val="16"/>
        </w:rPr>
        <w:t>formularon a la persona que</w:t>
      </w:r>
      <w:r>
        <w:rPr>
          <w:rFonts w:ascii="ITC Avant Garde" w:hAnsi="ITC Avant Garde"/>
          <w:kern w:val="16"/>
        </w:rPr>
        <w:t xml:space="preserve"> las</w:t>
      </w:r>
      <w:r w:rsidRPr="008D5AB3">
        <w:rPr>
          <w:rFonts w:ascii="ITC Avant Garde" w:hAnsi="ITC Avant Garde"/>
          <w:kern w:val="16"/>
        </w:rPr>
        <w:t xml:space="preserve"> recibió en presencia de </w:t>
      </w:r>
      <w:r w:rsidRPr="008D5AB3">
        <w:rPr>
          <w:rFonts w:ascii="ITC Avant Garde" w:hAnsi="ITC Avant Garde"/>
          <w:b/>
          <w:kern w:val="16"/>
        </w:rPr>
        <w:t>LOS TESTIGOS</w:t>
      </w:r>
      <w:r w:rsidRPr="008D5AB3">
        <w:rPr>
          <w:rFonts w:ascii="ITC Avant Garde" w:hAnsi="ITC Avant Garde"/>
          <w:kern w:val="16"/>
        </w:rPr>
        <w:t xml:space="preserve"> las preguntas que a continuación se enlistan, solicitándole que contestara las mismas bajo protesta de decir verdad y en su caso </w:t>
      </w:r>
      <w:r>
        <w:rPr>
          <w:rFonts w:ascii="ITC Avant Garde" w:hAnsi="ITC Avant Garde"/>
          <w:kern w:val="16"/>
        </w:rPr>
        <w:t xml:space="preserve">las </w:t>
      </w:r>
      <w:r w:rsidRPr="008D5AB3">
        <w:rPr>
          <w:rFonts w:ascii="ITC Avant Garde" w:hAnsi="ITC Avant Garde"/>
          <w:kern w:val="16"/>
        </w:rPr>
        <w:t>acreditara con documentación idónea que soport</w:t>
      </w:r>
      <w:r>
        <w:rPr>
          <w:rFonts w:ascii="ITC Avant Garde" w:hAnsi="ITC Avant Garde"/>
          <w:kern w:val="16"/>
        </w:rPr>
        <w:t>ara</w:t>
      </w:r>
      <w:r w:rsidRPr="008D5AB3">
        <w:rPr>
          <w:rFonts w:ascii="ITC Avant Garde" w:hAnsi="ITC Avant Garde"/>
          <w:kern w:val="16"/>
        </w:rPr>
        <w:t xml:space="preserve"> su dicho</w:t>
      </w:r>
      <w:r>
        <w:rPr>
          <w:rFonts w:ascii="ITC Avant Garde" w:hAnsi="ITC Avant Garde"/>
          <w:kern w:val="16"/>
        </w:rPr>
        <w:t>, siendo las siguientes</w:t>
      </w:r>
      <w:r w:rsidR="0049181A" w:rsidRPr="0098021F">
        <w:rPr>
          <w:rFonts w:ascii="ITC Avant Garde" w:eastAsia="Times New Roman" w:hAnsi="ITC Avant Garde"/>
          <w:bCs/>
          <w:color w:val="000000"/>
          <w:lang w:eastAsia="es-MX"/>
        </w:rPr>
        <w:t>:</w:t>
      </w:r>
    </w:p>
    <w:p w14:paraId="0AE0770E" w14:textId="77777777" w:rsidR="007E739E" w:rsidRDefault="001B6665" w:rsidP="00955990">
      <w:pPr>
        <w:pStyle w:val="Prrafodelista"/>
        <w:numPr>
          <w:ilvl w:val="0"/>
          <w:numId w:val="16"/>
        </w:numPr>
        <w:spacing w:after="0"/>
        <w:ind w:left="426"/>
        <w:jc w:val="both"/>
        <w:rPr>
          <w:rFonts w:ascii="ITC Avant Garde" w:hAnsi="ITC Avant Garde"/>
          <w:iCs/>
          <w:kern w:val="16"/>
        </w:rPr>
      </w:pPr>
      <w:r>
        <w:rPr>
          <w:rFonts w:ascii="ITC Avant Garde" w:hAnsi="ITC Avant Garde"/>
          <w:b/>
          <w:iCs/>
          <w:kern w:val="16"/>
        </w:rPr>
        <w:t>1.</w:t>
      </w:r>
      <w:r w:rsidRPr="004663AD">
        <w:rPr>
          <w:rFonts w:ascii="ITC Avant Garde" w:hAnsi="ITC Avant Garde"/>
          <w:kern w:val="16"/>
        </w:rPr>
        <w:t xml:space="preserve">- </w:t>
      </w:r>
      <w:r>
        <w:rPr>
          <w:rFonts w:ascii="ITC Avant Garde" w:hAnsi="ITC Avant Garde"/>
          <w:kern w:val="16"/>
        </w:rPr>
        <w:t>Se solicita a la visitada lo siguiente:</w:t>
      </w:r>
    </w:p>
    <w:p w14:paraId="2FFC4D4B" w14:textId="77777777" w:rsidR="007E739E" w:rsidRDefault="001B6665" w:rsidP="001B6665">
      <w:pPr>
        <w:pStyle w:val="Prrafodelista"/>
        <w:spacing w:after="0"/>
        <w:ind w:left="709"/>
        <w:jc w:val="both"/>
        <w:rPr>
          <w:rFonts w:ascii="ITC Avant Garde" w:hAnsi="ITC Avant Garde"/>
          <w:iCs/>
          <w:kern w:val="16"/>
        </w:rPr>
      </w:pPr>
      <w:r>
        <w:rPr>
          <w:rFonts w:ascii="ITC Avant Garde" w:hAnsi="ITC Avant Garde"/>
          <w:b/>
          <w:i/>
          <w:iCs/>
          <w:kern w:val="16"/>
        </w:rPr>
        <w:t>a).-</w:t>
      </w:r>
      <w:r>
        <w:rPr>
          <w:rFonts w:ascii="ITC Avant Garde" w:hAnsi="ITC Avant Garde"/>
          <w:i/>
          <w:iCs/>
          <w:kern w:val="16"/>
        </w:rPr>
        <w:t xml:space="preserve"> </w:t>
      </w:r>
      <w:r w:rsidRPr="00237F6E">
        <w:rPr>
          <w:rFonts w:ascii="ITC Avant Garde" w:hAnsi="ITC Avant Garde"/>
          <w:i/>
          <w:iCs/>
          <w:kern w:val="16"/>
        </w:rPr>
        <w:t xml:space="preserve">Informe, </w:t>
      </w:r>
      <w:r w:rsidRPr="00237F6E">
        <w:rPr>
          <w:rFonts w:ascii="ITC Avant Garde" w:hAnsi="ITC Avant Garde"/>
          <w:i/>
          <w:lang w:val="es-ES_tradnl"/>
        </w:rPr>
        <w:t xml:space="preserve">cuáles son </w:t>
      </w:r>
      <w:r>
        <w:rPr>
          <w:rFonts w:ascii="ITC Avant Garde" w:hAnsi="ITC Avant Garde"/>
          <w:i/>
          <w:lang w:val="es-ES_tradnl"/>
        </w:rPr>
        <w:t xml:space="preserve">los </w:t>
      </w:r>
      <w:r w:rsidRPr="00237F6E">
        <w:rPr>
          <w:rFonts w:ascii="ITC Avant Garde" w:hAnsi="ITC Avant Garde"/>
          <w:i/>
          <w:lang w:val="es-ES_tradnl"/>
        </w:rPr>
        <w:t>servicios de telecomunicaciones que presta y/o comercializa</w:t>
      </w:r>
      <w:r w:rsidRPr="003E0387">
        <w:rPr>
          <w:rFonts w:ascii="ITC Avant Garde" w:hAnsi="ITC Avant Garde"/>
          <w:iCs/>
          <w:kern w:val="16"/>
        </w:rPr>
        <w:t>”.</w:t>
      </w:r>
    </w:p>
    <w:p w14:paraId="67605960" w14:textId="77777777" w:rsidR="007E739E" w:rsidRDefault="001B6665" w:rsidP="001B6665">
      <w:pPr>
        <w:pStyle w:val="Prrafodelista"/>
        <w:ind w:left="709"/>
        <w:jc w:val="both"/>
        <w:rPr>
          <w:rFonts w:ascii="ITC Avant Garde" w:hAnsi="ITC Avant Garde"/>
          <w:iCs/>
          <w:kern w:val="16"/>
        </w:rPr>
      </w:pPr>
      <w:r w:rsidRPr="003E0387">
        <w:rPr>
          <w:rFonts w:ascii="ITC Avant Garde" w:hAnsi="ITC Avant Garde"/>
          <w:iCs/>
          <w:kern w:val="16"/>
        </w:rPr>
        <w:t xml:space="preserve">Respuesta: </w:t>
      </w:r>
      <w:r w:rsidRPr="003E0387">
        <w:rPr>
          <w:rFonts w:ascii="ITC Avant Garde" w:hAnsi="ITC Avant Garde"/>
          <w:i/>
          <w:iCs/>
          <w:kern w:val="16"/>
        </w:rPr>
        <w:t>“</w:t>
      </w:r>
      <w:r w:rsidRPr="00237F6E">
        <w:rPr>
          <w:rFonts w:ascii="ITC Avant Garde" w:hAnsi="ITC Avant Garde"/>
          <w:b/>
          <w:i/>
          <w:kern w:val="16"/>
          <w:u w:val="single"/>
        </w:rPr>
        <w:t>Los servicios que Comercializamos son el acceso a la red de internet únicamente</w:t>
      </w:r>
      <w:r w:rsidRPr="003E0387">
        <w:rPr>
          <w:rFonts w:ascii="ITC Avant Garde" w:hAnsi="ITC Avant Garde"/>
          <w:i/>
          <w:iCs/>
          <w:kern w:val="16"/>
        </w:rPr>
        <w:t>”</w:t>
      </w:r>
      <w:r w:rsidRPr="003E0387">
        <w:rPr>
          <w:rFonts w:ascii="ITC Avant Garde" w:hAnsi="ITC Avant Garde"/>
          <w:iCs/>
          <w:kern w:val="16"/>
        </w:rPr>
        <w:t>.</w:t>
      </w:r>
    </w:p>
    <w:p w14:paraId="3404D77F" w14:textId="77777777" w:rsidR="007E739E" w:rsidRDefault="001B6665" w:rsidP="001B6665">
      <w:pPr>
        <w:pStyle w:val="Prrafodelista"/>
        <w:spacing w:after="0"/>
        <w:ind w:left="709"/>
        <w:jc w:val="both"/>
        <w:rPr>
          <w:rFonts w:ascii="ITC Avant Garde" w:hAnsi="ITC Avant Garde"/>
          <w:i/>
          <w:iCs/>
          <w:kern w:val="16"/>
        </w:rPr>
      </w:pPr>
      <w:r>
        <w:rPr>
          <w:rFonts w:ascii="ITC Avant Garde" w:hAnsi="ITC Avant Garde"/>
          <w:b/>
          <w:i/>
          <w:iCs/>
          <w:kern w:val="16"/>
        </w:rPr>
        <w:t>b)</w:t>
      </w:r>
      <w:r w:rsidRPr="003E0387">
        <w:rPr>
          <w:rFonts w:ascii="ITC Avant Garde" w:hAnsi="ITC Avant Garde"/>
          <w:i/>
          <w:iCs/>
          <w:kern w:val="16"/>
        </w:rPr>
        <w:t xml:space="preserve">.- </w:t>
      </w:r>
      <w:r w:rsidRPr="00237F6E">
        <w:rPr>
          <w:rFonts w:ascii="ITC Avant Garde" w:hAnsi="ITC Avant Garde"/>
          <w:i/>
          <w:iCs/>
          <w:kern w:val="16"/>
        </w:rPr>
        <w:t xml:space="preserve">Informe la fecha de inicio de la prestación y/o comercialización por parte de </w:t>
      </w:r>
      <w:r w:rsidRPr="008F1F2A">
        <w:rPr>
          <w:rFonts w:ascii="ITC Avant Garde" w:hAnsi="ITC Avant Garde"/>
          <w:b/>
          <w:i/>
          <w:iCs/>
          <w:kern w:val="16"/>
        </w:rPr>
        <w:t>LA VISITADA</w:t>
      </w:r>
      <w:r>
        <w:rPr>
          <w:rFonts w:ascii="ITC Avant Garde" w:hAnsi="ITC Avant Garde"/>
          <w:i/>
          <w:iCs/>
          <w:kern w:val="16"/>
        </w:rPr>
        <w:t xml:space="preserve"> </w:t>
      </w:r>
      <w:r w:rsidRPr="00237F6E">
        <w:rPr>
          <w:rFonts w:ascii="ITC Avant Garde" w:hAnsi="ITC Avant Garde"/>
          <w:i/>
          <w:iCs/>
          <w:kern w:val="16"/>
        </w:rPr>
        <w:t>de los servicios de telecomunicaciones mencionados en la respuesta anterior</w:t>
      </w:r>
      <w:r w:rsidRPr="003E0387">
        <w:rPr>
          <w:rFonts w:ascii="ITC Avant Garde" w:hAnsi="ITC Avant Garde"/>
          <w:i/>
          <w:iCs/>
          <w:kern w:val="16"/>
        </w:rPr>
        <w:t>”.</w:t>
      </w:r>
    </w:p>
    <w:p w14:paraId="02C66ABE" w14:textId="77777777" w:rsidR="007E739E" w:rsidRDefault="001B6665" w:rsidP="001B6665">
      <w:pPr>
        <w:pStyle w:val="Prrafodelista"/>
        <w:ind w:left="709"/>
        <w:jc w:val="both"/>
        <w:rPr>
          <w:rFonts w:ascii="ITC Avant Garde" w:hAnsi="ITC Avant Garde"/>
          <w:i/>
          <w:iCs/>
          <w:kern w:val="16"/>
        </w:rPr>
      </w:pPr>
      <w:r w:rsidRPr="003E0387">
        <w:rPr>
          <w:rFonts w:ascii="ITC Avant Garde" w:hAnsi="ITC Avant Garde"/>
          <w:iCs/>
          <w:kern w:val="16"/>
        </w:rPr>
        <w:t xml:space="preserve">Respuesta: </w:t>
      </w:r>
      <w:r w:rsidRPr="003E0387">
        <w:rPr>
          <w:rFonts w:ascii="ITC Avant Garde" w:hAnsi="ITC Avant Garde"/>
          <w:i/>
          <w:iCs/>
          <w:kern w:val="16"/>
        </w:rPr>
        <w:t>“</w:t>
      </w:r>
      <w:r w:rsidRPr="00237F6E">
        <w:rPr>
          <w:rFonts w:ascii="ITC Avant Garde" w:hAnsi="ITC Avant Garde"/>
          <w:b/>
          <w:i/>
          <w:kern w:val="16"/>
        </w:rPr>
        <w:t>La empresa la di de alta el veintiocho de octubre del dos mil trece, iniciando actividades en enero de dos mil catorce</w:t>
      </w:r>
      <w:r w:rsidRPr="003E0387">
        <w:rPr>
          <w:rFonts w:ascii="ITC Avant Garde" w:hAnsi="ITC Avant Garde"/>
          <w:i/>
          <w:iCs/>
          <w:kern w:val="16"/>
        </w:rPr>
        <w:t>”</w:t>
      </w:r>
      <w:r w:rsidRPr="003E0387">
        <w:rPr>
          <w:rFonts w:ascii="ITC Avant Garde" w:hAnsi="ITC Avant Garde"/>
          <w:iCs/>
          <w:kern w:val="16"/>
        </w:rPr>
        <w:t>.</w:t>
      </w:r>
    </w:p>
    <w:p w14:paraId="5294999C" w14:textId="77777777" w:rsidR="007E739E" w:rsidRDefault="001B6665" w:rsidP="001B6665">
      <w:pPr>
        <w:pStyle w:val="Prrafodelista"/>
        <w:spacing w:after="0"/>
        <w:ind w:left="709"/>
        <w:jc w:val="both"/>
        <w:rPr>
          <w:rFonts w:ascii="ITC Avant Garde" w:hAnsi="ITC Avant Garde"/>
          <w:i/>
          <w:iCs/>
          <w:kern w:val="16"/>
        </w:rPr>
      </w:pPr>
      <w:r>
        <w:rPr>
          <w:rFonts w:ascii="ITC Avant Garde" w:hAnsi="ITC Avant Garde"/>
          <w:b/>
          <w:i/>
          <w:iCs/>
          <w:kern w:val="16"/>
        </w:rPr>
        <w:t>c)</w:t>
      </w:r>
      <w:r w:rsidRPr="003E0387">
        <w:rPr>
          <w:rFonts w:ascii="ITC Avant Garde" w:hAnsi="ITC Avant Garde"/>
          <w:i/>
          <w:iCs/>
          <w:kern w:val="16"/>
        </w:rPr>
        <w:t xml:space="preserve">.- </w:t>
      </w:r>
      <w:r w:rsidRPr="00E90AE8">
        <w:rPr>
          <w:rFonts w:ascii="ITC Avant Garde" w:hAnsi="ITC Avant Garde"/>
          <w:i/>
          <w:sz w:val="21"/>
          <w:szCs w:val="21"/>
          <w:lang w:val="es-ES_tradnl"/>
        </w:rPr>
        <w:t>Proporcione la dirección de su página electrónica o la cuenta en redes sociales de la empresa</w:t>
      </w:r>
      <w:r>
        <w:rPr>
          <w:rFonts w:ascii="ITC Avant Garde" w:hAnsi="ITC Avant Garde"/>
          <w:i/>
          <w:sz w:val="21"/>
          <w:szCs w:val="21"/>
          <w:lang w:val="es-ES_tradnl"/>
        </w:rPr>
        <w:t>.</w:t>
      </w:r>
    </w:p>
    <w:p w14:paraId="0AA644D8" w14:textId="77777777" w:rsidR="007E739E" w:rsidRDefault="001B6665" w:rsidP="001B6665">
      <w:pPr>
        <w:pStyle w:val="Prrafodelista"/>
        <w:ind w:left="709"/>
        <w:jc w:val="both"/>
        <w:rPr>
          <w:rFonts w:ascii="ITC Avant Garde" w:hAnsi="ITC Avant Garde"/>
          <w:i/>
          <w:iCs/>
          <w:kern w:val="16"/>
        </w:rPr>
      </w:pPr>
      <w:r w:rsidRPr="003E0387">
        <w:rPr>
          <w:rFonts w:ascii="ITC Avant Garde" w:hAnsi="ITC Avant Garde"/>
          <w:iCs/>
          <w:kern w:val="16"/>
        </w:rPr>
        <w:t>Respuesta:</w:t>
      </w:r>
      <w:r w:rsidRPr="003E0387">
        <w:rPr>
          <w:rFonts w:ascii="ITC Avant Garde" w:hAnsi="ITC Avant Garde"/>
          <w:i/>
          <w:iCs/>
          <w:kern w:val="16"/>
        </w:rPr>
        <w:t xml:space="preserve"> “</w:t>
      </w:r>
      <w:r w:rsidRPr="00237F6E">
        <w:rPr>
          <w:rFonts w:ascii="ITC Avant Garde" w:hAnsi="ITC Avant Garde"/>
          <w:i/>
          <w:iCs/>
          <w:kern w:val="16"/>
        </w:rPr>
        <w:t>La dirección de la página web es www.megamobile.com.mx</w:t>
      </w:r>
      <w:r w:rsidRPr="003E0387">
        <w:rPr>
          <w:rFonts w:ascii="ITC Avant Garde" w:hAnsi="ITC Avant Garde"/>
          <w:i/>
          <w:iCs/>
          <w:kern w:val="16"/>
        </w:rPr>
        <w:t>”</w:t>
      </w:r>
      <w:r w:rsidRPr="003E0387">
        <w:rPr>
          <w:rFonts w:ascii="ITC Avant Garde" w:hAnsi="ITC Avant Garde"/>
          <w:iCs/>
          <w:kern w:val="16"/>
        </w:rPr>
        <w:t>.</w:t>
      </w:r>
    </w:p>
    <w:p w14:paraId="78D88948" w14:textId="77777777" w:rsidR="00B271C9" w:rsidRDefault="001B6665" w:rsidP="001B6665">
      <w:pPr>
        <w:pStyle w:val="Prrafodelista"/>
        <w:spacing w:after="0"/>
        <w:ind w:left="709"/>
        <w:jc w:val="both"/>
        <w:rPr>
          <w:rFonts w:ascii="ITC Avant Garde" w:hAnsi="ITC Avant Garde"/>
          <w:i/>
          <w:kern w:val="16"/>
          <w:lang w:val="es-ES_tradnl"/>
        </w:rPr>
        <w:sectPr w:rsidR="00B271C9" w:rsidSect="004550D5">
          <w:headerReference w:type="default" r:id="rId24"/>
          <w:pgSz w:w="12240" w:h="15840"/>
          <w:pgMar w:top="1985" w:right="1418" w:bottom="1418" w:left="1418" w:header="709" w:footer="278" w:gutter="0"/>
          <w:cols w:space="708"/>
          <w:docGrid w:linePitch="360"/>
        </w:sectPr>
      </w:pPr>
      <w:r>
        <w:rPr>
          <w:rFonts w:ascii="ITC Avant Garde" w:hAnsi="ITC Avant Garde"/>
          <w:b/>
          <w:i/>
          <w:iCs/>
          <w:kern w:val="16"/>
        </w:rPr>
        <w:t>d)</w:t>
      </w:r>
      <w:r w:rsidRPr="003E0387">
        <w:rPr>
          <w:rFonts w:ascii="ITC Avant Garde" w:hAnsi="ITC Avant Garde"/>
          <w:i/>
          <w:iCs/>
          <w:kern w:val="16"/>
        </w:rPr>
        <w:t xml:space="preserve">.- </w:t>
      </w:r>
      <w:r w:rsidRPr="00E90AE8">
        <w:rPr>
          <w:rFonts w:ascii="ITC Avant Garde" w:hAnsi="ITC Avant Garde"/>
          <w:i/>
          <w:sz w:val="21"/>
          <w:szCs w:val="21"/>
          <w:lang w:val="es-ES_tradnl"/>
        </w:rPr>
        <w:t>Mediante una computadora conectada a Internet muestre los servicios que comercializa y/o proporciona y las tarifas que cobra por los mismos; así mismo entregue las impresiones de las pantallas de la información mostrada</w:t>
      </w:r>
      <w:r>
        <w:rPr>
          <w:rFonts w:ascii="ITC Avant Garde" w:hAnsi="ITC Avant Garde"/>
          <w:i/>
          <w:kern w:val="16"/>
          <w:lang w:val="es-ES_tradnl"/>
        </w:rPr>
        <w:t>.</w:t>
      </w:r>
    </w:p>
    <w:p w14:paraId="07202542" w14:textId="77777777" w:rsidR="007E739E" w:rsidRDefault="001B6665" w:rsidP="001B6665">
      <w:pPr>
        <w:pStyle w:val="Prrafodelista"/>
        <w:spacing w:after="0"/>
        <w:ind w:left="709"/>
        <w:jc w:val="both"/>
        <w:rPr>
          <w:rFonts w:ascii="ITC Avant Garde" w:hAnsi="ITC Avant Garde"/>
          <w:i/>
          <w:iCs/>
          <w:kern w:val="16"/>
        </w:rPr>
      </w:pPr>
      <w:r w:rsidRPr="003E0387">
        <w:rPr>
          <w:rFonts w:ascii="ITC Avant Garde" w:hAnsi="ITC Avant Garde"/>
          <w:iCs/>
          <w:kern w:val="16"/>
        </w:rPr>
        <w:t xml:space="preserve">Respuesta: </w:t>
      </w:r>
      <w:r w:rsidRPr="003E0387">
        <w:rPr>
          <w:rFonts w:ascii="ITC Avant Garde" w:hAnsi="ITC Avant Garde"/>
          <w:i/>
          <w:iCs/>
          <w:kern w:val="16"/>
        </w:rPr>
        <w:t>“</w:t>
      </w:r>
      <w:r w:rsidRPr="00E90AE8">
        <w:rPr>
          <w:rFonts w:ascii="ITC Avant Garde" w:hAnsi="ITC Avant Garde"/>
          <w:b/>
          <w:i/>
          <w:sz w:val="21"/>
          <w:szCs w:val="21"/>
          <w:lang w:val="es-ES_tradnl"/>
        </w:rPr>
        <w:t>Si otorgo las facilidades solicitadas y les hago entrega de las impresiones requeridas</w:t>
      </w:r>
      <w:r w:rsidRPr="003E0387">
        <w:rPr>
          <w:rFonts w:ascii="ITC Avant Garde" w:hAnsi="ITC Avant Garde"/>
          <w:b/>
          <w:i/>
          <w:kern w:val="16"/>
        </w:rPr>
        <w:t>”.</w:t>
      </w:r>
      <w:r w:rsidRPr="003E0387">
        <w:rPr>
          <w:rFonts w:ascii="ITC Avant Garde" w:hAnsi="ITC Avant Garde"/>
          <w:kern w:val="16"/>
        </w:rPr>
        <w:t xml:space="preserve"> </w:t>
      </w:r>
      <w:r w:rsidRPr="003E0387">
        <w:rPr>
          <w:rFonts w:ascii="ITC Avant Garde" w:hAnsi="ITC Avant Garde"/>
          <w:iCs/>
          <w:kern w:val="16"/>
        </w:rPr>
        <w:t>La información proporcionada se agregó a</w:t>
      </w:r>
      <w:r>
        <w:rPr>
          <w:rFonts w:ascii="ITC Avant Garde" w:hAnsi="ITC Avant Garde"/>
          <w:iCs/>
          <w:kern w:val="16"/>
        </w:rPr>
        <w:t xml:space="preserve"> </w:t>
      </w:r>
      <w:r w:rsidRPr="003E0387">
        <w:rPr>
          <w:rFonts w:ascii="ITC Avant Garde" w:hAnsi="ITC Avant Garde"/>
          <w:iCs/>
          <w:kern w:val="16"/>
        </w:rPr>
        <w:t>l</w:t>
      </w:r>
      <w:r>
        <w:rPr>
          <w:rFonts w:ascii="ITC Avant Garde" w:hAnsi="ITC Avant Garde"/>
          <w:iCs/>
          <w:kern w:val="16"/>
        </w:rPr>
        <w:t>as</w:t>
      </w:r>
      <w:r w:rsidRPr="003E0387">
        <w:rPr>
          <w:rFonts w:ascii="ITC Avant Garde" w:hAnsi="ITC Avant Garde"/>
          <w:iCs/>
          <w:kern w:val="16"/>
        </w:rPr>
        <w:t xml:space="preserve"> acta</w:t>
      </w:r>
      <w:r>
        <w:rPr>
          <w:rFonts w:ascii="ITC Avant Garde" w:hAnsi="ITC Avant Garde"/>
          <w:iCs/>
          <w:kern w:val="16"/>
        </w:rPr>
        <w:t>s en ambos casos</w:t>
      </w:r>
      <w:r w:rsidRPr="003E0387">
        <w:rPr>
          <w:rFonts w:ascii="ITC Avant Garde" w:hAnsi="ITC Avant Garde"/>
          <w:iCs/>
          <w:kern w:val="16"/>
        </w:rPr>
        <w:t xml:space="preserve"> como </w:t>
      </w:r>
      <w:r w:rsidRPr="003E0387">
        <w:rPr>
          <w:rFonts w:ascii="ITC Avant Garde" w:hAnsi="ITC Avant Garde"/>
          <w:b/>
          <w:iCs/>
          <w:kern w:val="16"/>
        </w:rPr>
        <w:t xml:space="preserve">Anexo número </w:t>
      </w:r>
      <w:r>
        <w:rPr>
          <w:rFonts w:ascii="ITC Avant Garde" w:hAnsi="ITC Avant Garde"/>
          <w:b/>
          <w:iCs/>
          <w:kern w:val="16"/>
        </w:rPr>
        <w:t>6</w:t>
      </w:r>
      <w:r>
        <w:rPr>
          <w:rFonts w:ascii="ITC Avant Garde" w:hAnsi="ITC Avant Garde"/>
          <w:iCs/>
          <w:kern w:val="16"/>
        </w:rPr>
        <w:t>, respectivamente.</w:t>
      </w:r>
    </w:p>
    <w:p w14:paraId="3D22869B" w14:textId="77777777" w:rsidR="007E739E" w:rsidRDefault="001B6665" w:rsidP="001B6665">
      <w:pPr>
        <w:pStyle w:val="Prrafodelista"/>
        <w:spacing w:after="0"/>
        <w:ind w:left="709"/>
        <w:jc w:val="both"/>
        <w:rPr>
          <w:rFonts w:ascii="ITC Avant Garde" w:hAnsi="ITC Avant Garde"/>
          <w:iCs/>
          <w:kern w:val="16"/>
        </w:rPr>
      </w:pPr>
      <w:r>
        <w:rPr>
          <w:rFonts w:ascii="ITC Avant Garde" w:hAnsi="ITC Avant Garde"/>
          <w:b/>
          <w:i/>
          <w:iCs/>
          <w:kern w:val="16"/>
        </w:rPr>
        <w:t>e)</w:t>
      </w:r>
      <w:r w:rsidRPr="00B6580F">
        <w:rPr>
          <w:rFonts w:ascii="ITC Avant Garde" w:hAnsi="ITC Avant Garde"/>
          <w:i/>
          <w:iCs/>
          <w:kern w:val="16"/>
        </w:rPr>
        <w:t>.-</w:t>
      </w:r>
      <w:r>
        <w:rPr>
          <w:rFonts w:ascii="ITC Avant Garde" w:hAnsi="ITC Avant Garde"/>
          <w:iCs/>
          <w:kern w:val="16"/>
        </w:rPr>
        <w:t xml:space="preserve"> </w:t>
      </w:r>
      <w:r w:rsidRPr="00E90AE8">
        <w:rPr>
          <w:rFonts w:ascii="ITC Avant Garde" w:hAnsi="ITC Avant Garde"/>
          <w:i/>
          <w:sz w:val="21"/>
          <w:szCs w:val="21"/>
          <w:lang w:val="es-ES_tradnl"/>
        </w:rPr>
        <w:t>Otorgue las facilidades para que mediante una computadora conectada a Internet entregue la impresión de pantalla donde se muestra el resultado de la herramienta electrónica “whois.mx”, en la URL, https://whois.mx, cuando se ingresa la dirección de su página electrónica</w:t>
      </w:r>
      <w:r w:rsidRPr="003E0387">
        <w:rPr>
          <w:rFonts w:ascii="ITC Avant Garde" w:hAnsi="ITC Avant Garde"/>
          <w:i/>
          <w:kern w:val="16"/>
        </w:rPr>
        <w:t>”</w:t>
      </w:r>
      <w:r w:rsidRPr="003E0387">
        <w:rPr>
          <w:rFonts w:ascii="ITC Avant Garde" w:hAnsi="ITC Avant Garde"/>
          <w:iCs/>
          <w:kern w:val="16"/>
        </w:rPr>
        <w:t>.</w:t>
      </w:r>
    </w:p>
    <w:p w14:paraId="459726DC" w14:textId="77777777" w:rsidR="007E739E" w:rsidRDefault="001B6665" w:rsidP="001B6665">
      <w:pPr>
        <w:pStyle w:val="Prrafodelista"/>
        <w:spacing w:after="0"/>
        <w:ind w:left="709"/>
        <w:jc w:val="both"/>
        <w:rPr>
          <w:rFonts w:ascii="ITC Avant Garde" w:hAnsi="ITC Avant Garde"/>
          <w:i/>
          <w:iCs/>
          <w:kern w:val="16"/>
        </w:rPr>
      </w:pPr>
      <w:r w:rsidRPr="003E0387">
        <w:rPr>
          <w:rFonts w:ascii="ITC Avant Garde" w:hAnsi="ITC Avant Garde"/>
          <w:iCs/>
          <w:kern w:val="16"/>
        </w:rPr>
        <w:t xml:space="preserve">Respuesta: </w:t>
      </w:r>
      <w:r w:rsidRPr="003E0387">
        <w:rPr>
          <w:rFonts w:ascii="ITC Avant Garde" w:hAnsi="ITC Avant Garde"/>
          <w:i/>
          <w:iCs/>
          <w:kern w:val="16"/>
        </w:rPr>
        <w:t>“</w:t>
      </w:r>
      <w:r w:rsidRPr="00E90AE8">
        <w:rPr>
          <w:rFonts w:ascii="ITC Avant Garde" w:hAnsi="ITC Avant Garde"/>
          <w:b/>
          <w:i/>
          <w:sz w:val="21"/>
          <w:szCs w:val="21"/>
          <w:lang w:val="es-ES_tradnl"/>
        </w:rPr>
        <w:t>Si otorgo las facilidades solicitadas y les hago entrega de las impresiones requeridas</w:t>
      </w:r>
      <w:r w:rsidRPr="003E0387">
        <w:rPr>
          <w:rFonts w:ascii="ITC Avant Garde" w:hAnsi="ITC Avant Garde"/>
          <w:b/>
          <w:i/>
          <w:kern w:val="16"/>
        </w:rPr>
        <w:t>”.</w:t>
      </w:r>
      <w:r w:rsidRPr="003E0387">
        <w:rPr>
          <w:rFonts w:ascii="ITC Avant Garde" w:hAnsi="ITC Avant Garde"/>
          <w:kern w:val="16"/>
        </w:rPr>
        <w:t xml:space="preserve"> </w:t>
      </w:r>
      <w:r w:rsidRPr="003E0387">
        <w:rPr>
          <w:rFonts w:ascii="ITC Avant Garde" w:hAnsi="ITC Avant Garde"/>
          <w:iCs/>
          <w:kern w:val="16"/>
        </w:rPr>
        <w:t>La infor</w:t>
      </w:r>
      <w:r>
        <w:rPr>
          <w:rFonts w:ascii="ITC Avant Garde" w:hAnsi="ITC Avant Garde"/>
          <w:iCs/>
          <w:kern w:val="16"/>
        </w:rPr>
        <w:t xml:space="preserve">mación proporcionada se agregó a </w:t>
      </w:r>
      <w:r w:rsidRPr="003E0387">
        <w:rPr>
          <w:rFonts w:ascii="ITC Avant Garde" w:hAnsi="ITC Avant Garde"/>
          <w:iCs/>
          <w:kern w:val="16"/>
        </w:rPr>
        <w:t>l</w:t>
      </w:r>
      <w:r>
        <w:rPr>
          <w:rFonts w:ascii="ITC Avant Garde" w:hAnsi="ITC Avant Garde"/>
          <w:iCs/>
          <w:kern w:val="16"/>
        </w:rPr>
        <w:t>as</w:t>
      </w:r>
      <w:r w:rsidRPr="003E0387">
        <w:rPr>
          <w:rFonts w:ascii="ITC Avant Garde" w:hAnsi="ITC Avant Garde"/>
          <w:iCs/>
          <w:kern w:val="16"/>
        </w:rPr>
        <w:t xml:space="preserve"> acta</w:t>
      </w:r>
      <w:r>
        <w:rPr>
          <w:rFonts w:ascii="ITC Avant Garde" w:hAnsi="ITC Avant Garde"/>
          <w:iCs/>
          <w:kern w:val="16"/>
        </w:rPr>
        <w:t>s</w:t>
      </w:r>
      <w:r w:rsidRPr="003E0387">
        <w:rPr>
          <w:rFonts w:ascii="ITC Avant Garde" w:hAnsi="ITC Avant Garde"/>
          <w:iCs/>
          <w:kern w:val="16"/>
        </w:rPr>
        <w:t xml:space="preserve"> como </w:t>
      </w:r>
      <w:r w:rsidRPr="003E0387">
        <w:rPr>
          <w:rFonts w:ascii="ITC Avant Garde" w:hAnsi="ITC Avant Garde"/>
          <w:b/>
          <w:iCs/>
          <w:kern w:val="16"/>
        </w:rPr>
        <w:t xml:space="preserve">Anexo número </w:t>
      </w:r>
      <w:r>
        <w:rPr>
          <w:rFonts w:ascii="ITC Avant Garde" w:hAnsi="ITC Avant Garde"/>
          <w:b/>
          <w:iCs/>
          <w:kern w:val="16"/>
        </w:rPr>
        <w:t xml:space="preserve">7, </w:t>
      </w:r>
      <w:r>
        <w:rPr>
          <w:rFonts w:ascii="ITC Avant Garde" w:hAnsi="ITC Avant Garde"/>
          <w:iCs/>
          <w:kern w:val="16"/>
        </w:rPr>
        <w:t>respectivamente</w:t>
      </w:r>
      <w:r w:rsidRPr="003E0387">
        <w:rPr>
          <w:rFonts w:ascii="ITC Avant Garde" w:hAnsi="ITC Avant Garde"/>
          <w:iCs/>
          <w:kern w:val="16"/>
        </w:rPr>
        <w:t>.</w:t>
      </w:r>
    </w:p>
    <w:p w14:paraId="5EAC3532" w14:textId="77777777" w:rsidR="007E739E" w:rsidRDefault="001B6665" w:rsidP="00955990">
      <w:pPr>
        <w:pStyle w:val="Prrafodelista"/>
        <w:numPr>
          <w:ilvl w:val="0"/>
          <w:numId w:val="16"/>
        </w:numPr>
        <w:spacing w:after="0"/>
        <w:ind w:left="426"/>
        <w:jc w:val="both"/>
        <w:rPr>
          <w:rFonts w:ascii="ITC Avant Garde" w:hAnsi="ITC Avant Garde"/>
          <w:iCs/>
          <w:kern w:val="16"/>
        </w:rPr>
      </w:pPr>
      <w:r w:rsidRPr="004663AD">
        <w:rPr>
          <w:rFonts w:ascii="ITC Avant Garde" w:hAnsi="ITC Avant Garde"/>
          <w:b/>
          <w:kern w:val="16"/>
        </w:rPr>
        <w:t>2.</w:t>
      </w:r>
      <w:r w:rsidRPr="004663AD">
        <w:rPr>
          <w:rFonts w:ascii="ITC Avant Garde" w:hAnsi="ITC Avant Garde"/>
          <w:kern w:val="16"/>
        </w:rPr>
        <w:t xml:space="preserve">- Indicara </w:t>
      </w:r>
      <w:r>
        <w:rPr>
          <w:rFonts w:ascii="ITC Avant Garde" w:hAnsi="ITC Avant Garde"/>
          <w:kern w:val="16"/>
        </w:rPr>
        <w:t>“</w:t>
      </w:r>
      <w:r w:rsidRPr="005A4799">
        <w:rPr>
          <w:rFonts w:ascii="ITC Avant Garde" w:hAnsi="ITC Avant Garde"/>
          <w:i/>
          <w:kern w:val="16"/>
          <w:sz w:val="21"/>
          <w:szCs w:val="21"/>
        </w:rPr>
        <w:t xml:space="preserve">si </w:t>
      </w:r>
      <w:r w:rsidRPr="008F1F2A">
        <w:rPr>
          <w:rFonts w:ascii="ITC Avant Garde" w:hAnsi="ITC Avant Garde"/>
          <w:b/>
          <w:i/>
          <w:kern w:val="16"/>
          <w:sz w:val="21"/>
          <w:szCs w:val="21"/>
        </w:rPr>
        <w:t>LA VISITADA</w:t>
      </w:r>
      <w:r w:rsidRPr="005A4799">
        <w:rPr>
          <w:rFonts w:ascii="ITC Avant Garde" w:hAnsi="ITC Avant Garde"/>
          <w:i/>
          <w:kern w:val="16"/>
          <w:sz w:val="21"/>
          <w:szCs w:val="21"/>
        </w:rPr>
        <w:t xml:space="preserve"> tiene firmado algún contrato o convenio con alguna(s) empresa(s) o concesionario(s) autorizado(s) para obtener la capacidad de los servicios de Internet que comercializa, en su caso muestre originales y entregue copia simple de los mismos</w:t>
      </w:r>
      <w:r w:rsidRPr="005A4799">
        <w:rPr>
          <w:rFonts w:ascii="ITC Avant Garde" w:hAnsi="ITC Avant Garde"/>
          <w:i/>
          <w:iCs/>
          <w:kern w:val="16"/>
          <w:sz w:val="21"/>
          <w:szCs w:val="21"/>
        </w:rPr>
        <w:t>”</w:t>
      </w:r>
      <w:r w:rsidRPr="005A4799">
        <w:rPr>
          <w:rFonts w:ascii="ITC Avant Garde" w:hAnsi="ITC Avant Garde"/>
          <w:iCs/>
          <w:kern w:val="16"/>
          <w:sz w:val="21"/>
          <w:szCs w:val="21"/>
        </w:rPr>
        <w:t>.</w:t>
      </w:r>
    </w:p>
    <w:p w14:paraId="7E669886" w14:textId="77777777" w:rsidR="007E739E" w:rsidRDefault="009D7472" w:rsidP="009D7472">
      <w:pPr>
        <w:pStyle w:val="Prrafodelista"/>
        <w:ind w:left="426"/>
        <w:jc w:val="both"/>
        <w:rPr>
          <w:rFonts w:ascii="ITC Avant Garde" w:hAnsi="ITC Avant Garde"/>
          <w:iCs/>
          <w:kern w:val="16"/>
        </w:rPr>
      </w:pPr>
      <w:r w:rsidRPr="00955E3A">
        <w:rPr>
          <w:rFonts w:ascii="ITC Avant Garde" w:hAnsi="ITC Avant Garde"/>
          <w:iCs/>
          <w:kern w:val="16"/>
        </w:rPr>
        <w:t xml:space="preserve">Respuesta: </w:t>
      </w:r>
      <w:r w:rsidRPr="00955E3A">
        <w:rPr>
          <w:rFonts w:ascii="ITC Avant Garde" w:hAnsi="ITC Avant Garde"/>
          <w:i/>
          <w:iCs/>
          <w:kern w:val="16"/>
        </w:rPr>
        <w:t>“</w:t>
      </w:r>
      <w:r w:rsidRPr="00E90AE8">
        <w:rPr>
          <w:rFonts w:ascii="ITC Avant Garde" w:hAnsi="ITC Avant Garde"/>
          <w:b/>
          <w:i/>
          <w:sz w:val="21"/>
          <w:szCs w:val="21"/>
          <w:lang w:val="es-ES_tradnl"/>
        </w:rPr>
        <w:t xml:space="preserve">La empresa que me provee la capacidad se llama ENLACE TPE S.A. DE C.V. </w:t>
      </w:r>
      <w:r w:rsidRPr="004663AD">
        <w:rPr>
          <w:rFonts w:ascii="ITC Avant Garde" w:hAnsi="ITC Avant Garde"/>
          <w:i/>
          <w:sz w:val="21"/>
          <w:szCs w:val="21"/>
          <w:lang w:val="es-ES_tradnl"/>
        </w:rPr>
        <w:t>pero por el momento no tengo a la mano el documento solicitado por lo que lo entregar</w:t>
      </w:r>
      <w:r>
        <w:rPr>
          <w:rFonts w:ascii="ITC Avant Garde" w:hAnsi="ITC Avant Garde"/>
          <w:i/>
          <w:sz w:val="21"/>
          <w:szCs w:val="21"/>
          <w:lang w:val="es-ES_tradnl"/>
        </w:rPr>
        <w:t>é</w:t>
      </w:r>
      <w:r w:rsidRPr="004663AD">
        <w:rPr>
          <w:rFonts w:ascii="ITC Avant Garde" w:hAnsi="ITC Avant Garde"/>
          <w:i/>
          <w:sz w:val="21"/>
          <w:szCs w:val="21"/>
          <w:lang w:val="es-ES_tradnl"/>
        </w:rPr>
        <w:t xml:space="preserve"> en el plazo otorgado por la ley</w:t>
      </w:r>
      <w:r w:rsidRPr="004663AD">
        <w:rPr>
          <w:rFonts w:ascii="ITC Avant Garde" w:hAnsi="ITC Avant Garde"/>
          <w:iCs/>
          <w:kern w:val="16"/>
        </w:rPr>
        <w:t>.</w:t>
      </w:r>
      <w:r w:rsidRPr="00955E3A">
        <w:rPr>
          <w:rFonts w:ascii="ITC Avant Garde" w:hAnsi="ITC Avant Garde"/>
          <w:iCs/>
          <w:kern w:val="16"/>
        </w:rPr>
        <w:t xml:space="preserve"> </w:t>
      </w:r>
    </w:p>
    <w:p w14:paraId="46183305" w14:textId="77777777" w:rsidR="007E739E" w:rsidRDefault="001B6665" w:rsidP="00955990">
      <w:pPr>
        <w:pStyle w:val="Prrafodelista"/>
        <w:numPr>
          <w:ilvl w:val="0"/>
          <w:numId w:val="16"/>
        </w:numPr>
        <w:spacing w:after="0"/>
        <w:ind w:left="426" w:hanging="284"/>
        <w:jc w:val="both"/>
        <w:rPr>
          <w:rFonts w:ascii="ITC Avant Garde" w:hAnsi="ITC Avant Garde"/>
          <w:i/>
          <w:iCs/>
          <w:kern w:val="16"/>
        </w:rPr>
      </w:pPr>
      <w:r>
        <w:rPr>
          <w:rFonts w:ascii="ITC Avant Garde" w:hAnsi="ITC Avant Garde"/>
          <w:b/>
          <w:kern w:val="16"/>
        </w:rPr>
        <w:t>3</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Explicara</w:t>
      </w:r>
      <w:r w:rsidRPr="004663AD">
        <w:rPr>
          <w:rFonts w:ascii="ITC Avant Garde" w:hAnsi="ITC Avant Garde"/>
          <w:kern w:val="16"/>
        </w:rPr>
        <w:t xml:space="preserve"> </w:t>
      </w:r>
      <w:r w:rsidRPr="005A4799">
        <w:rPr>
          <w:rFonts w:ascii="ITC Avant Garde" w:hAnsi="ITC Avant Garde"/>
          <w:kern w:val="16"/>
          <w:sz w:val="21"/>
          <w:szCs w:val="21"/>
        </w:rPr>
        <w:t>“</w:t>
      </w:r>
      <w:r w:rsidRPr="005A4799">
        <w:rPr>
          <w:rFonts w:ascii="ITC Avant Garde" w:hAnsi="ITC Avant Garde"/>
          <w:i/>
          <w:sz w:val="21"/>
          <w:szCs w:val="21"/>
          <w:lang w:val="es-ES_tradnl"/>
        </w:rPr>
        <w:t xml:space="preserve">por qué medio de transmisión </w:t>
      </w:r>
      <w:r w:rsidRPr="005A4799">
        <w:rPr>
          <w:rFonts w:ascii="ITC Avant Garde" w:hAnsi="ITC Avant Garde"/>
          <w:b/>
          <w:i/>
          <w:sz w:val="21"/>
          <w:szCs w:val="21"/>
          <w:lang w:val="es-ES_tradnl"/>
        </w:rPr>
        <w:t>LA VISITADA</w:t>
      </w:r>
      <w:r w:rsidRPr="005A4799">
        <w:rPr>
          <w:rFonts w:ascii="ITC Avant Garde" w:hAnsi="ITC Avant Garde"/>
          <w:i/>
          <w:sz w:val="21"/>
          <w:szCs w:val="21"/>
          <w:lang w:val="es-ES_tradnl"/>
        </w:rPr>
        <w:t xml:space="preserve"> recibe ésta capacidad que comercializa, el lugar en donde la recibe y describa como la envía a los usuarios finales</w:t>
      </w:r>
      <w:r w:rsidRPr="005A4799">
        <w:rPr>
          <w:rFonts w:ascii="ITC Avant Garde" w:hAnsi="ITC Avant Garde"/>
          <w:i/>
          <w:iCs/>
          <w:kern w:val="16"/>
          <w:sz w:val="21"/>
          <w:szCs w:val="21"/>
        </w:rPr>
        <w:t>”.</w:t>
      </w:r>
    </w:p>
    <w:p w14:paraId="64D5DCD6" w14:textId="77777777" w:rsidR="007E739E" w:rsidRDefault="001B6665" w:rsidP="001B6665">
      <w:pPr>
        <w:pStyle w:val="Prrafodelista"/>
        <w:ind w:left="426"/>
        <w:jc w:val="both"/>
        <w:rPr>
          <w:rFonts w:ascii="ITC Avant Garde" w:hAnsi="ITC Avant Garde"/>
          <w:iCs/>
          <w:kern w:val="16"/>
        </w:rPr>
      </w:pPr>
      <w:r w:rsidRPr="00955E3A">
        <w:rPr>
          <w:rFonts w:ascii="ITC Avant Garde" w:hAnsi="ITC Avant Garde"/>
          <w:iCs/>
          <w:kern w:val="16"/>
        </w:rPr>
        <w:t>Respuesta:</w:t>
      </w:r>
    </w:p>
    <w:p w14:paraId="122697F2" w14:textId="296A0F33" w:rsidR="001B6665" w:rsidRPr="00237F6E" w:rsidRDefault="001B6665" w:rsidP="001B6665">
      <w:pPr>
        <w:pStyle w:val="Prrafodelista"/>
        <w:spacing w:after="0" w:line="36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p w14:paraId="58C61FA3" w14:textId="77777777" w:rsidR="007E739E" w:rsidRDefault="001B6665" w:rsidP="001B6665">
      <w:pPr>
        <w:pStyle w:val="Prrafodelista"/>
        <w:ind w:left="709"/>
        <w:jc w:val="both"/>
        <w:rPr>
          <w:rFonts w:ascii="ITC Avant Garde" w:hAnsi="ITC Avant Garde"/>
          <w:i/>
          <w:iCs/>
          <w:kern w:val="16"/>
        </w:rPr>
      </w:pPr>
      <w:r w:rsidRPr="004663AD">
        <w:rPr>
          <w:rFonts w:ascii="ITC Avant Garde" w:hAnsi="ITC Avant Garde"/>
          <w:i/>
          <w:iCs/>
          <w:kern w:val="16"/>
        </w:rPr>
        <w:t>“</w:t>
      </w:r>
      <w:r w:rsidRPr="004663AD">
        <w:rPr>
          <w:rFonts w:ascii="ITC Avant Garde" w:hAnsi="ITC Avant Garde"/>
          <w:i/>
          <w:sz w:val="21"/>
          <w:szCs w:val="21"/>
          <w:lang w:val="es-ES_tradnl"/>
        </w:rPr>
        <w:t>La señal de internet llega a través de fibra óptica al domicilio que la empresa tiene declarado como domicilio fiscal y de ahí se envía a través de enlaces de microondas a los usuarios finales</w:t>
      </w:r>
      <w:r w:rsidRPr="004663AD">
        <w:rPr>
          <w:rFonts w:ascii="ITC Avant Garde" w:hAnsi="ITC Avant Garde"/>
          <w:i/>
          <w:iCs/>
          <w:kern w:val="16"/>
        </w:rPr>
        <w:t>”.</w:t>
      </w:r>
    </w:p>
    <w:p w14:paraId="159E7310" w14:textId="7B85D841" w:rsidR="001B6665" w:rsidRPr="00237F6E" w:rsidRDefault="001B6665" w:rsidP="001B6665">
      <w:pPr>
        <w:pStyle w:val="Prrafodelista"/>
        <w:spacing w:after="0" w:line="36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p w14:paraId="19B78B35" w14:textId="4CCC9D7F" w:rsidR="007E739E" w:rsidRDefault="001B6665" w:rsidP="001B6665">
      <w:pPr>
        <w:pStyle w:val="Prrafodelista"/>
        <w:ind w:left="709"/>
        <w:jc w:val="both"/>
        <w:rPr>
          <w:rFonts w:ascii="ITC Avant Garde" w:hAnsi="ITC Avant Garde"/>
          <w:i/>
          <w:iCs/>
          <w:kern w:val="16"/>
        </w:rPr>
      </w:pPr>
      <w:r w:rsidRPr="004663AD">
        <w:rPr>
          <w:rFonts w:ascii="ITC Avant Garde" w:hAnsi="ITC Avant Garde"/>
          <w:i/>
          <w:iCs/>
          <w:kern w:val="16"/>
        </w:rPr>
        <w:t>“</w:t>
      </w:r>
      <w:r w:rsidRPr="003E2298">
        <w:rPr>
          <w:rFonts w:ascii="ITC Avant Garde" w:hAnsi="ITC Avant Garde"/>
          <w:i/>
          <w:sz w:val="21"/>
          <w:szCs w:val="21"/>
          <w:lang w:val="es-ES_tradnl"/>
        </w:rPr>
        <w:t xml:space="preserve">La señal de internet llega a través de fibra óptica a este domicilio, de ahí se re-direcciona a los clientes a través de enlaces de microondas en frecuencias de banda de uso libre tanto a los usuarios finales, como a la sucursal ubicada en: Av. de las Flores </w:t>
      </w:r>
      <w:r w:rsidR="00223FBB" w:rsidRPr="00387604">
        <w:rPr>
          <w:rFonts w:ascii="ITC Avant Garde" w:hAnsi="ITC Avant Garde"/>
          <w:b/>
          <w:color w:val="0000FF"/>
        </w:rPr>
        <w:t>“CONFIDENCIAL POR LEY”</w:t>
      </w:r>
      <w:r w:rsidRPr="003E2298">
        <w:rPr>
          <w:rFonts w:ascii="ITC Avant Garde" w:hAnsi="ITC Avant Garde"/>
          <w:i/>
          <w:sz w:val="21"/>
          <w:szCs w:val="21"/>
          <w:lang w:val="es-ES_tradnl"/>
        </w:rPr>
        <w:t>, Mineral de la Reforma, C.P. 42181, Estado de Hidalgo, en la cual también se hace llegar a los usuarios finales por medio de frecuencias de la banda de uso libre</w:t>
      </w:r>
      <w:r w:rsidRPr="004663AD">
        <w:rPr>
          <w:rFonts w:ascii="ITC Avant Garde" w:hAnsi="ITC Avant Garde"/>
          <w:i/>
          <w:iCs/>
          <w:kern w:val="16"/>
        </w:rPr>
        <w:t>”.</w:t>
      </w:r>
    </w:p>
    <w:p w14:paraId="6DC0A04E" w14:textId="77777777" w:rsidR="007E739E" w:rsidRDefault="001B6665" w:rsidP="00955990">
      <w:pPr>
        <w:pStyle w:val="Prrafodelista"/>
        <w:numPr>
          <w:ilvl w:val="0"/>
          <w:numId w:val="16"/>
        </w:numPr>
        <w:spacing w:after="0"/>
        <w:ind w:left="426" w:hanging="284"/>
        <w:jc w:val="both"/>
        <w:rPr>
          <w:rFonts w:ascii="ITC Avant Garde" w:hAnsi="ITC Avant Garde"/>
          <w:i/>
          <w:iCs/>
          <w:kern w:val="16"/>
          <w:sz w:val="21"/>
          <w:szCs w:val="21"/>
        </w:rPr>
      </w:pPr>
      <w:r>
        <w:rPr>
          <w:rFonts w:ascii="ITC Avant Garde" w:hAnsi="ITC Avant Garde"/>
          <w:b/>
          <w:kern w:val="16"/>
        </w:rPr>
        <w:t>4</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Informara</w:t>
      </w:r>
      <w:r w:rsidRPr="004663AD">
        <w:rPr>
          <w:rFonts w:ascii="ITC Avant Garde" w:hAnsi="ITC Avant Garde"/>
          <w:kern w:val="16"/>
        </w:rPr>
        <w:t xml:space="preserve"> </w:t>
      </w:r>
      <w:r w:rsidRPr="005A4799">
        <w:rPr>
          <w:rFonts w:ascii="ITC Avant Garde" w:hAnsi="ITC Avant Garde"/>
          <w:kern w:val="16"/>
          <w:sz w:val="21"/>
          <w:szCs w:val="21"/>
        </w:rPr>
        <w:t>“</w:t>
      </w:r>
      <w:r w:rsidRPr="005A4799">
        <w:rPr>
          <w:rFonts w:ascii="ITC Avant Garde" w:hAnsi="ITC Avant Garde"/>
          <w:i/>
          <w:sz w:val="21"/>
          <w:szCs w:val="21"/>
          <w:lang w:val="es-ES_tradnl"/>
        </w:rPr>
        <w:t>la cantidad de clientes o usuarios a los cuales LA VISITADA les proporciona servicios de telecomunicaciones</w:t>
      </w:r>
      <w:r w:rsidRPr="005A4799">
        <w:rPr>
          <w:rFonts w:ascii="ITC Avant Garde" w:hAnsi="ITC Avant Garde"/>
          <w:i/>
          <w:iCs/>
          <w:kern w:val="16"/>
          <w:sz w:val="21"/>
          <w:szCs w:val="21"/>
        </w:rPr>
        <w:t>”.</w:t>
      </w:r>
    </w:p>
    <w:p w14:paraId="5CE52EEB" w14:textId="77777777" w:rsidR="007E739E" w:rsidRDefault="001B6665" w:rsidP="001B6665">
      <w:pPr>
        <w:pStyle w:val="Prrafodelista"/>
        <w:ind w:left="426"/>
        <w:jc w:val="both"/>
        <w:rPr>
          <w:rFonts w:ascii="ITC Avant Garde" w:hAnsi="ITC Avant Garde"/>
          <w:b/>
          <w:i/>
          <w:kern w:val="16"/>
          <w:sz w:val="21"/>
          <w:szCs w:val="21"/>
        </w:rPr>
      </w:pPr>
      <w:r w:rsidRPr="00955E3A">
        <w:rPr>
          <w:rFonts w:ascii="ITC Avant Garde" w:hAnsi="ITC Avant Garde"/>
          <w:iCs/>
          <w:kern w:val="16"/>
        </w:rPr>
        <w:t>Respuesta:</w:t>
      </w:r>
      <w:r w:rsidRPr="00955E3A">
        <w:rPr>
          <w:rFonts w:ascii="ITC Avant Garde" w:hAnsi="ITC Avant Garde"/>
        </w:rPr>
        <w:t xml:space="preserve"> </w:t>
      </w:r>
      <w:r w:rsidRPr="005A4799">
        <w:rPr>
          <w:rFonts w:ascii="ITC Avant Garde" w:hAnsi="ITC Avant Garde"/>
          <w:b/>
          <w:i/>
          <w:kern w:val="16"/>
          <w:sz w:val="21"/>
          <w:szCs w:val="21"/>
        </w:rPr>
        <w:t>“Aproximadamente cuatrocientos usuarios”.</w:t>
      </w:r>
    </w:p>
    <w:p w14:paraId="12B05786" w14:textId="77777777" w:rsidR="007E739E" w:rsidRDefault="001B6665" w:rsidP="00955990">
      <w:pPr>
        <w:pStyle w:val="Prrafodelista"/>
        <w:numPr>
          <w:ilvl w:val="0"/>
          <w:numId w:val="16"/>
        </w:numPr>
        <w:spacing w:after="0"/>
        <w:ind w:left="426"/>
        <w:jc w:val="both"/>
        <w:rPr>
          <w:rFonts w:ascii="ITC Avant Garde" w:hAnsi="ITC Avant Garde"/>
          <w:iCs/>
          <w:kern w:val="16"/>
          <w:sz w:val="21"/>
          <w:szCs w:val="21"/>
        </w:rPr>
      </w:pPr>
      <w:r>
        <w:rPr>
          <w:rFonts w:ascii="ITC Avant Garde" w:hAnsi="ITC Avant Garde"/>
          <w:b/>
          <w:kern w:val="16"/>
        </w:rPr>
        <w:t>5</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Proporcion</w:t>
      </w:r>
      <w:r w:rsidRPr="004663AD">
        <w:rPr>
          <w:rFonts w:ascii="ITC Avant Garde" w:hAnsi="ITC Avant Garde"/>
          <w:kern w:val="16"/>
        </w:rPr>
        <w:t xml:space="preserve">ara </w:t>
      </w:r>
      <w:r w:rsidRPr="005A4799">
        <w:rPr>
          <w:rFonts w:ascii="ITC Avant Garde" w:hAnsi="ITC Avant Garde"/>
          <w:kern w:val="16"/>
          <w:sz w:val="21"/>
          <w:szCs w:val="21"/>
        </w:rPr>
        <w:t>“</w:t>
      </w:r>
      <w:r w:rsidRPr="00E90AE8">
        <w:rPr>
          <w:rFonts w:ascii="ITC Avant Garde" w:hAnsi="ITC Avant Garde"/>
          <w:i/>
          <w:sz w:val="21"/>
          <w:szCs w:val="21"/>
          <w:lang w:val="es-ES_tradnl"/>
        </w:rPr>
        <w:t xml:space="preserve">copia de diez contratos celebrados así como de diez facturas recientes emitidas a sus clientes o usuarios para cada uno de los diferentes servicios que les comercializa y/o proporciona </w:t>
      </w:r>
      <w:r w:rsidRPr="005A4799">
        <w:rPr>
          <w:rFonts w:ascii="ITC Avant Garde" w:hAnsi="ITC Avant Garde"/>
          <w:b/>
          <w:i/>
          <w:sz w:val="21"/>
          <w:szCs w:val="21"/>
          <w:lang w:val="es-ES_tradnl"/>
        </w:rPr>
        <w:t>LA VISITADA</w:t>
      </w:r>
      <w:r w:rsidRPr="005A4799">
        <w:rPr>
          <w:rFonts w:ascii="ITC Avant Garde" w:hAnsi="ITC Avant Garde"/>
          <w:i/>
          <w:iCs/>
          <w:kern w:val="16"/>
          <w:sz w:val="21"/>
          <w:szCs w:val="21"/>
        </w:rPr>
        <w:t>”</w:t>
      </w:r>
      <w:r w:rsidRPr="005A4799">
        <w:rPr>
          <w:rFonts w:ascii="ITC Avant Garde" w:hAnsi="ITC Avant Garde"/>
          <w:iCs/>
          <w:kern w:val="16"/>
          <w:sz w:val="21"/>
          <w:szCs w:val="21"/>
        </w:rPr>
        <w:t>.</w:t>
      </w:r>
    </w:p>
    <w:p w14:paraId="1D3A7A97" w14:textId="77777777" w:rsidR="007E739E" w:rsidRDefault="001B6665" w:rsidP="00467B83">
      <w:pPr>
        <w:pStyle w:val="Prrafodelista"/>
        <w:ind w:left="426"/>
        <w:jc w:val="both"/>
        <w:rPr>
          <w:rFonts w:ascii="ITC Avant Garde" w:hAnsi="ITC Avant Garde"/>
          <w:b/>
          <w:i/>
          <w:kern w:val="16"/>
          <w:sz w:val="21"/>
          <w:szCs w:val="21"/>
        </w:rPr>
      </w:pPr>
      <w:r w:rsidRPr="00955E3A">
        <w:rPr>
          <w:rFonts w:ascii="ITC Avant Garde" w:hAnsi="ITC Avant Garde"/>
          <w:iCs/>
          <w:kern w:val="16"/>
        </w:rPr>
        <w:t>Respuesta:</w:t>
      </w:r>
      <w:r w:rsidRPr="00955E3A">
        <w:rPr>
          <w:rFonts w:ascii="ITC Avant Garde" w:hAnsi="ITC Avant Garde"/>
        </w:rPr>
        <w:t xml:space="preserve"> </w:t>
      </w:r>
      <w:r w:rsidR="00467B83">
        <w:rPr>
          <w:rFonts w:ascii="ITC Avant Garde" w:hAnsi="ITC Avant Garde"/>
          <w:b/>
          <w:i/>
          <w:kern w:val="16"/>
          <w:sz w:val="21"/>
          <w:szCs w:val="21"/>
        </w:rPr>
        <w:t>“</w:t>
      </w:r>
      <w:r w:rsidR="00467B83">
        <w:rPr>
          <w:rFonts w:ascii="ITC Avant Garde" w:hAnsi="ITC Avant Garde"/>
          <w:b/>
          <w:i/>
          <w:sz w:val="21"/>
          <w:szCs w:val="21"/>
          <w:lang w:val="es-ES_tradnl"/>
        </w:rPr>
        <w:t>En este momento no cuento con dichos documentos por lo que me reservo el derecho de entregarlos conforme a los plazos otorgados por la ley</w:t>
      </w:r>
      <w:r w:rsidR="00467B83">
        <w:rPr>
          <w:rFonts w:ascii="ITC Avant Garde" w:hAnsi="ITC Avant Garde"/>
          <w:b/>
          <w:i/>
          <w:kern w:val="16"/>
          <w:sz w:val="21"/>
          <w:szCs w:val="21"/>
        </w:rPr>
        <w:t>”.</w:t>
      </w:r>
    </w:p>
    <w:p w14:paraId="59F88156" w14:textId="77777777" w:rsidR="007E739E" w:rsidRDefault="001B6665" w:rsidP="00955990">
      <w:pPr>
        <w:pStyle w:val="Prrafodelista"/>
        <w:numPr>
          <w:ilvl w:val="0"/>
          <w:numId w:val="16"/>
        </w:numPr>
        <w:spacing w:after="0"/>
        <w:ind w:left="426"/>
        <w:jc w:val="both"/>
        <w:rPr>
          <w:rFonts w:ascii="ITC Avant Garde" w:hAnsi="ITC Avant Garde"/>
          <w:iCs/>
          <w:kern w:val="16"/>
          <w:sz w:val="21"/>
          <w:szCs w:val="21"/>
        </w:rPr>
      </w:pPr>
      <w:r>
        <w:rPr>
          <w:rFonts w:ascii="ITC Avant Garde" w:hAnsi="ITC Avant Garde"/>
          <w:b/>
          <w:kern w:val="16"/>
        </w:rPr>
        <w:t>6</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Proporcion</w:t>
      </w:r>
      <w:r w:rsidRPr="004663AD">
        <w:rPr>
          <w:rFonts w:ascii="ITC Avant Garde" w:hAnsi="ITC Avant Garde"/>
          <w:kern w:val="16"/>
        </w:rPr>
        <w:t xml:space="preserve">ara </w:t>
      </w:r>
      <w:r w:rsidRPr="005A4799">
        <w:rPr>
          <w:rFonts w:ascii="ITC Avant Garde" w:hAnsi="ITC Avant Garde"/>
          <w:kern w:val="16"/>
          <w:sz w:val="21"/>
          <w:szCs w:val="21"/>
        </w:rPr>
        <w:t>“</w:t>
      </w:r>
      <w:r w:rsidRPr="005A4799">
        <w:rPr>
          <w:rFonts w:ascii="ITC Avant Garde" w:hAnsi="ITC Avant Garde"/>
          <w:i/>
          <w:sz w:val="21"/>
          <w:szCs w:val="21"/>
          <w:lang w:val="es-ES_tradnl"/>
        </w:rPr>
        <w:t>el domicilio de cada una de las ubicaciones donde se encuentran instalados los equipos de telecomunicaciones que utiliza LA VISITADA para comercializar y/o proporcionar los servicios de telecomunicaciones a los clientes o usuarios e indique qué persona física o moral es el poseedor o propietario de dichas instalaciones y/o equipos mediante los cuales se prestan los servicios de telecomunicaciones</w:t>
      </w:r>
      <w:r w:rsidRPr="005A4799">
        <w:rPr>
          <w:rFonts w:ascii="ITC Avant Garde" w:hAnsi="ITC Avant Garde"/>
          <w:i/>
          <w:iCs/>
          <w:kern w:val="16"/>
          <w:sz w:val="21"/>
          <w:szCs w:val="21"/>
        </w:rPr>
        <w:t>”</w:t>
      </w:r>
      <w:r w:rsidRPr="005A4799">
        <w:rPr>
          <w:rFonts w:ascii="ITC Avant Garde" w:hAnsi="ITC Avant Garde"/>
          <w:iCs/>
          <w:kern w:val="16"/>
          <w:sz w:val="21"/>
          <w:szCs w:val="21"/>
        </w:rPr>
        <w:t>.</w:t>
      </w:r>
    </w:p>
    <w:p w14:paraId="1F9B4BC3" w14:textId="77777777" w:rsidR="007E739E" w:rsidRDefault="001B6665" w:rsidP="001B6665">
      <w:pPr>
        <w:pStyle w:val="Prrafodelista"/>
        <w:ind w:left="928"/>
        <w:jc w:val="both"/>
        <w:rPr>
          <w:rFonts w:ascii="ITC Avant Garde" w:hAnsi="ITC Avant Garde"/>
          <w:iCs/>
          <w:kern w:val="16"/>
        </w:rPr>
      </w:pPr>
      <w:r w:rsidRPr="00955E3A">
        <w:rPr>
          <w:rFonts w:ascii="ITC Avant Garde" w:hAnsi="ITC Avant Garde"/>
          <w:iCs/>
          <w:kern w:val="16"/>
        </w:rPr>
        <w:t>Respuesta:</w:t>
      </w:r>
    </w:p>
    <w:p w14:paraId="0B840DA6" w14:textId="2D8698A9" w:rsidR="001B6665" w:rsidRPr="00237F6E" w:rsidRDefault="001B6665" w:rsidP="001B6665">
      <w:pPr>
        <w:pStyle w:val="Prrafodelista"/>
        <w:spacing w:after="0" w:line="36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p w14:paraId="1ED3B229" w14:textId="77777777" w:rsidR="007E739E" w:rsidRDefault="001B6665" w:rsidP="001B6665">
      <w:pPr>
        <w:pStyle w:val="Prrafodelista"/>
        <w:ind w:left="709"/>
        <w:jc w:val="both"/>
        <w:rPr>
          <w:rFonts w:ascii="ITC Avant Garde" w:hAnsi="ITC Avant Garde"/>
          <w:i/>
          <w:iCs/>
          <w:kern w:val="16"/>
        </w:rPr>
      </w:pPr>
      <w:r w:rsidRPr="004663AD">
        <w:rPr>
          <w:rFonts w:ascii="ITC Avant Garde" w:hAnsi="ITC Avant Garde"/>
          <w:i/>
          <w:iCs/>
          <w:kern w:val="16"/>
        </w:rPr>
        <w:t>“</w:t>
      </w:r>
      <w:r w:rsidRPr="005A4799">
        <w:rPr>
          <w:rFonts w:ascii="ITC Avant Garde" w:hAnsi="ITC Avant Garde"/>
          <w:i/>
          <w:sz w:val="21"/>
          <w:szCs w:val="21"/>
          <w:lang w:val="es-ES_tradnl"/>
        </w:rPr>
        <w:t>Me reservo el derecho de entregar lo solicitado en el tiempo otorgado por ley</w:t>
      </w:r>
      <w:r w:rsidRPr="004663AD">
        <w:rPr>
          <w:rFonts w:ascii="ITC Avant Garde" w:hAnsi="ITC Avant Garde"/>
          <w:i/>
          <w:iCs/>
          <w:kern w:val="16"/>
        </w:rPr>
        <w:t>”.</w:t>
      </w:r>
    </w:p>
    <w:p w14:paraId="04298ABC" w14:textId="23B62C71" w:rsidR="001B6665" w:rsidRPr="00237F6E" w:rsidRDefault="001B6665" w:rsidP="001B6665">
      <w:pPr>
        <w:pStyle w:val="Prrafodelista"/>
        <w:spacing w:after="0" w:line="36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p w14:paraId="0BCF0F3A" w14:textId="668B8164" w:rsidR="007E739E" w:rsidRDefault="001B6665" w:rsidP="00902B4F">
      <w:pPr>
        <w:pStyle w:val="Prrafodelista"/>
        <w:ind w:left="567"/>
        <w:jc w:val="both"/>
        <w:rPr>
          <w:rFonts w:ascii="ITC Avant Garde" w:hAnsi="ITC Avant Garde"/>
          <w:i/>
          <w:iCs/>
          <w:kern w:val="16"/>
        </w:rPr>
      </w:pPr>
      <w:r w:rsidRPr="004663AD">
        <w:rPr>
          <w:rFonts w:ascii="ITC Avant Garde" w:hAnsi="ITC Avant Garde"/>
          <w:i/>
          <w:iCs/>
          <w:kern w:val="16"/>
        </w:rPr>
        <w:t>“</w:t>
      </w:r>
      <w:r w:rsidRPr="003E2298">
        <w:rPr>
          <w:rFonts w:ascii="ITC Avant Garde" w:hAnsi="ITC Avant Garde"/>
          <w:b/>
          <w:i/>
          <w:sz w:val="21"/>
          <w:szCs w:val="21"/>
          <w:u w:val="single"/>
          <w:lang w:val="es-ES_tradnl"/>
        </w:rPr>
        <w:t xml:space="preserve">La ubicación de los equipos que están instalados se encuentra en el domicilio en donde se lleva a cabo la diligencia, además de los que están ubicados en </w:t>
      </w:r>
      <w:r w:rsidR="00223FBB" w:rsidRPr="00387604">
        <w:rPr>
          <w:rFonts w:ascii="ITC Avant Garde" w:hAnsi="ITC Avant Garde"/>
          <w:b/>
          <w:color w:val="0000FF"/>
        </w:rPr>
        <w:t>“CONFIDENCIAL POR LEY”</w:t>
      </w:r>
      <w:r w:rsidRPr="003E2298">
        <w:rPr>
          <w:rFonts w:ascii="ITC Avant Garde" w:hAnsi="ITC Avant Garde"/>
          <w:b/>
          <w:i/>
          <w:sz w:val="21"/>
          <w:szCs w:val="21"/>
          <w:u w:val="single"/>
          <w:lang w:val="es-ES_tradnl"/>
        </w:rPr>
        <w:t xml:space="preserve">, Mineral de la Reforma, Estado de Hidalgo, C.P. 42181. Los equipos de telecomunicaciones están a nombre de MEGAMOBILE S.A. </w:t>
      </w:r>
      <w:r w:rsidR="00902B4F">
        <w:rPr>
          <w:rFonts w:ascii="ITC Avant Garde" w:hAnsi="ITC Avant Garde"/>
          <w:b/>
          <w:i/>
          <w:sz w:val="21"/>
          <w:szCs w:val="21"/>
          <w:u w:val="single"/>
          <w:lang w:val="es-ES_tradnl"/>
        </w:rPr>
        <w:t xml:space="preserve">de </w:t>
      </w:r>
      <w:r w:rsidRPr="003E2298">
        <w:rPr>
          <w:rFonts w:ascii="ITC Avant Garde" w:hAnsi="ITC Avant Garde"/>
          <w:b/>
          <w:i/>
          <w:sz w:val="21"/>
          <w:szCs w:val="21"/>
          <w:u w:val="single"/>
          <w:lang w:val="es-ES_tradnl"/>
        </w:rPr>
        <w:t>C.V., y ambos inmuebles son rentados</w:t>
      </w:r>
      <w:r w:rsidRPr="004663AD">
        <w:rPr>
          <w:rFonts w:ascii="ITC Avant Garde" w:hAnsi="ITC Avant Garde"/>
          <w:i/>
          <w:iCs/>
          <w:kern w:val="16"/>
        </w:rPr>
        <w:t>”.</w:t>
      </w:r>
    </w:p>
    <w:p w14:paraId="74DD7696" w14:textId="77777777" w:rsidR="007E739E" w:rsidRDefault="001B6665" w:rsidP="00955990">
      <w:pPr>
        <w:pStyle w:val="Prrafodelista"/>
        <w:numPr>
          <w:ilvl w:val="0"/>
          <w:numId w:val="16"/>
        </w:numPr>
        <w:spacing w:after="0"/>
        <w:ind w:left="426" w:hanging="284"/>
        <w:jc w:val="both"/>
        <w:rPr>
          <w:rFonts w:ascii="ITC Avant Garde" w:hAnsi="ITC Avant Garde"/>
          <w:i/>
          <w:iCs/>
          <w:kern w:val="16"/>
        </w:rPr>
      </w:pPr>
      <w:r>
        <w:rPr>
          <w:rFonts w:ascii="ITC Avant Garde" w:hAnsi="ITC Avant Garde"/>
          <w:b/>
          <w:kern w:val="16"/>
        </w:rPr>
        <w:t>7</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Indicara</w:t>
      </w:r>
      <w:r w:rsidRPr="004663AD">
        <w:rPr>
          <w:rFonts w:ascii="ITC Avant Garde" w:hAnsi="ITC Avant Garde"/>
          <w:kern w:val="16"/>
        </w:rPr>
        <w:t xml:space="preserve"> </w:t>
      </w:r>
      <w:r>
        <w:rPr>
          <w:rFonts w:ascii="ITC Avant Garde" w:hAnsi="ITC Avant Garde"/>
          <w:kern w:val="16"/>
        </w:rPr>
        <w:t>“</w:t>
      </w:r>
      <w:r w:rsidRPr="00E90AE8">
        <w:rPr>
          <w:rFonts w:ascii="ITC Avant Garde" w:hAnsi="ITC Avant Garde"/>
          <w:i/>
          <w:sz w:val="21"/>
          <w:szCs w:val="21"/>
          <w:lang w:val="es-ES_tradnl"/>
        </w:rPr>
        <w:t xml:space="preserve">si </w:t>
      </w:r>
      <w:r w:rsidRPr="005A4799">
        <w:rPr>
          <w:rFonts w:ascii="ITC Avant Garde" w:hAnsi="ITC Avant Garde"/>
          <w:b/>
          <w:i/>
          <w:sz w:val="21"/>
          <w:szCs w:val="21"/>
          <w:lang w:val="es-ES_tradnl"/>
        </w:rPr>
        <w:t>LA VISITADA</w:t>
      </w:r>
      <w:r w:rsidRPr="00E90AE8">
        <w:rPr>
          <w:rFonts w:ascii="ITC Avant Garde" w:hAnsi="ITC Avant Garde"/>
          <w:i/>
          <w:sz w:val="21"/>
          <w:szCs w:val="21"/>
          <w:lang w:val="es-ES_tradnl"/>
        </w:rPr>
        <w:t>, en el domicilio donde se realiza la visita se cuenta con equipos de telecomunicaciones en funcionamiento para comercializar y/o proporcionar los servicios declarados en la pregunta número “1” anterior</w:t>
      </w:r>
      <w:r w:rsidRPr="004663AD">
        <w:rPr>
          <w:rFonts w:ascii="ITC Avant Garde" w:hAnsi="ITC Avant Garde"/>
          <w:i/>
          <w:iCs/>
          <w:kern w:val="16"/>
        </w:rPr>
        <w:t>”.</w:t>
      </w:r>
    </w:p>
    <w:p w14:paraId="06AADBE7" w14:textId="77777777" w:rsidR="007E739E" w:rsidRDefault="001B6665" w:rsidP="001B6665">
      <w:pPr>
        <w:pStyle w:val="Prrafodelista"/>
        <w:ind w:left="426"/>
        <w:jc w:val="both"/>
        <w:rPr>
          <w:rFonts w:ascii="ITC Avant Garde" w:hAnsi="ITC Avant Garde"/>
          <w:i/>
          <w:iCs/>
          <w:kern w:val="16"/>
        </w:rPr>
      </w:pPr>
      <w:r w:rsidRPr="00955E3A">
        <w:rPr>
          <w:rFonts w:ascii="ITC Avant Garde" w:hAnsi="ITC Avant Garde"/>
          <w:iCs/>
          <w:kern w:val="16"/>
        </w:rPr>
        <w:t>Respuesta:</w:t>
      </w:r>
      <w:r>
        <w:rPr>
          <w:rFonts w:ascii="ITC Avant Garde" w:hAnsi="ITC Avant Garde"/>
          <w:iCs/>
          <w:kern w:val="16"/>
        </w:rPr>
        <w:t xml:space="preserve"> </w:t>
      </w:r>
      <w:r w:rsidRPr="008F1F2A">
        <w:rPr>
          <w:rFonts w:ascii="ITC Avant Garde" w:hAnsi="ITC Avant Garde"/>
          <w:i/>
          <w:iCs/>
          <w:kern w:val="16"/>
        </w:rPr>
        <w:t>“</w:t>
      </w:r>
      <w:r w:rsidRPr="003E2298">
        <w:rPr>
          <w:rFonts w:ascii="ITC Avant Garde" w:hAnsi="ITC Avant Garde"/>
          <w:b/>
          <w:i/>
          <w:sz w:val="21"/>
          <w:szCs w:val="21"/>
          <w:lang w:val="es-ES_tradnl"/>
        </w:rPr>
        <w:t>Si hay equipos de telecomunicaciones en funcionamiento para proporcionar el servicio referido</w:t>
      </w:r>
      <w:r w:rsidRPr="008F1F2A">
        <w:rPr>
          <w:rFonts w:ascii="ITC Avant Garde" w:hAnsi="ITC Avant Garde"/>
          <w:i/>
          <w:iCs/>
          <w:kern w:val="16"/>
        </w:rPr>
        <w:t>”.</w:t>
      </w:r>
    </w:p>
    <w:p w14:paraId="43E86E3A" w14:textId="77777777" w:rsidR="007E739E" w:rsidRDefault="001B6665" w:rsidP="00955990">
      <w:pPr>
        <w:pStyle w:val="Prrafodelista"/>
        <w:numPr>
          <w:ilvl w:val="0"/>
          <w:numId w:val="16"/>
        </w:numPr>
        <w:spacing w:after="0"/>
        <w:ind w:left="426" w:hanging="284"/>
        <w:jc w:val="both"/>
        <w:rPr>
          <w:rFonts w:ascii="ITC Avant Garde" w:hAnsi="ITC Avant Garde"/>
          <w:i/>
          <w:iCs/>
          <w:kern w:val="16"/>
        </w:rPr>
      </w:pPr>
      <w:r>
        <w:rPr>
          <w:rFonts w:ascii="ITC Avant Garde" w:hAnsi="ITC Avant Garde"/>
          <w:b/>
          <w:kern w:val="16"/>
        </w:rPr>
        <w:t>8</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Proporcionara</w:t>
      </w:r>
      <w:r w:rsidRPr="004663AD">
        <w:rPr>
          <w:rFonts w:ascii="ITC Avant Garde" w:hAnsi="ITC Avant Garde"/>
          <w:kern w:val="16"/>
        </w:rPr>
        <w:t xml:space="preserve"> </w:t>
      </w:r>
      <w:r>
        <w:rPr>
          <w:rFonts w:ascii="ITC Avant Garde" w:hAnsi="ITC Avant Garde"/>
          <w:kern w:val="16"/>
        </w:rPr>
        <w:t>“</w:t>
      </w:r>
      <w:r w:rsidRPr="00E90AE8">
        <w:rPr>
          <w:rFonts w:ascii="ITC Avant Garde" w:hAnsi="ITC Avant Garde"/>
          <w:i/>
          <w:sz w:val="21"/>
          <w:szCs w:val="21"/>
          <w:lang w:val="es-ES_tradnl"/>
        </w:rPr>
        <w:t xml:space="preserve">el inventario y muestre a </w:t>
      </w:r>
      <w:r w:rsidRPr="005A4799">
        <w:rPr>
          <w:rFonts w:ascii="ITC Avant Garde" w:hAnsi="ITC Avant Garde"/>
          <w:b/>
          <w:i/>
          <w:sz w:val="21"/>
          <w:szCs w:val="21"/>
          <w:lang w:val="es-ES_tradnl"/>
        </w:rPr>
        <w:t>LOS VERIFICADORES</w:t>
      </w:r>
      <w:r w:rsidRPr="00E90AE8">
        <w:rPr>
          <w:rFonts w:ascii="ITC Avant Garde" w:hAnsi="ITC Avant Garde"/>
          <w:i/>
          <w:sz w:val="21"/>
          <w:szCs w:val="21"/>
          <w:lang w:val="es-ES_tradnl"/>
        </w:rPr>
        <w:t xml:space="preserve"> las instalaciones y equipos de telecomunicaciones con los cuales, </w:t>
      </w:r>
      <w:r w:rsidRPr="005A4799">
        <w:rPr>
          <w:rFonts w:ascii="ITC Avant Garde" w:hAnsi="ITC Avant Garde"/>
          <w:b/>
          <w:i/>
          <w:sz w:val="21"/>
          <w:szCs w:val="21"/>
          <w:lang w:val="es-ES_tradnl"/>
        </w:rPr>
        <w:t>LA VISITADA</w:t>
      </w:r>
      <w:r w:rsidRPr="00E90AE8">
        <w:rPr>
          <w:rFonts w:ascii="ITC Avant Garde" w:hAnsi="ITC Avant Garde"/>
          <w:i/>
          <w:sz w:val="21"/>
          <w:szCs w:val="21"/>
          <w:lang w:val="es-ES_tradnl"/>
        </w:rPr>
        <w:t xml:space="preserve"> proporciona y/o comercializa los servicios a los clientes o usuarios que se encuentren el domicilio donde se practica la visita</w:t>
      </w:r>
      <w:r w:rsidRPr="004663AD">
        <w:rPr>
          <w:rFonts w:ascii="ITC Avant Garde" w:hAnsi="ITC Avant Garde"/>
          <w:i/>
          <w:iCs/>
          <w:kern w:val="16"/>
        </w:rPr>
        <w:t>”.</w:t>
      </w:r>
    </w:p>
    <w:p w14:paraId="23EADD06" w14:textId="77777777" w:rsidR="007E739E" w:rsidRDefault="001B6665" w:rsidP="001B6665">
      <w:pPr>
        <w:pStyle w:val="Prrafodelista"/>
        <w:ind w:left="426"/>
        <w:jc w:val="both"/>
        <w:rPr>
          <w:rFonts w:ascii="ITC Avant Garde" w:hAnsi="ITC Avant Garde"/>
          <w:i/>
          <w:iCs/>
          <w:kern w:val="16"/>
        </w:rPr>
      </w:pPr>
      <w:r w:rsidRPr="00955E3A">
        <w:rPr>
          <w:rFonts w:ascii="ITC Avant Garde" w:hAnsi="ITC Avant Garde"/>
          <w:iCs/>
          <w:kern w:val="16"/>
        </w:rPr>
        <w:t>Respuesta:</w:t>
      </w:r>
      <w:r>
        <w:rPr>
          <w:rFonts w:ascii="ITC Avant Garde" w:hAnsi="ITC Avant Garde"/>
          <w:iCs/>
          <w:kern w:val="16"/>
        </w:rPr>
        <w:t xml:space="preserve"> </w:t>
      </w:r>
      <w:r w:rsidRPr="005A4799">
        <w:rPr>
          <w:rFonts w:ascii="ITC Avant Garde" w:hAnsi="ITC Avant Garde"/>
          <w:i/>
          <w:iCs/>
          <w:kern w:val="16"/>
        </w:rPr>
        <w:t>“</w:t>
      </w:r>
      <w:r w:rsidRPr="005A4799">
        <w:rPr>
          <w:rFonts w:ascii="ITC Avant Garde" w:hAnsi="ITC Avant Garde"/>
          <w:i/>
          <w:sz w:val="21"/>
          <w:szCs w:val="21"/>
          <w:lang w:val="es-ES_tradnl"/>
        </w:rPr>
        <w:t>Les entrego una lista con el inventario de los equipos que están en este domicilio</w:t>
      </w:r>
      <w:r w:rsidRPr="005A4799">
        <w:rPr>
          <w:rFonts w:ascii="ITC Avant Garde" w:hAnsi="ITC Avant Garde"/>
          <w:i/>
          <w:iCs/>
          <w:kern w:val="16"/>
        </w:rPr>
        <w:t>”.</w:t>
      </w:r>
      <w:r>
        <w:rPr>
          <w:rFonts w:ascii="ITC Avant Garde" w:hAnsi="ITC Avant Garde"/>
          <w:i/>
          <w:iCs/>
          <w:kern w:val="16"/>
        </w:rPr>
        <w:t xml:space="preserve"> </w:t>
      </w:r>
      <w:r w:rsidRPr="003E0387">
        <w:rPr>
          <w:rFonts w:ascii="ITC Avant Garde" w:hAnsi="ITC Avant Garde"/>
          <w:iCs/>
          <w:kern w:val="16"/>
        </w:rPr>
        <w:t>La información proporcionada se agregó a</w:t>
      </w:r>
      <w:r>
        <w:rPr>
          <w:rFonts w:ascii="ITC Avant Garde" w:hAnsi="ITC Avant Garde"/>
          <w:iCs/>
          <w:kern w:val="16"/>
        </w:rPr>
        <w:t xml:space="preserve"> ambas</w:t>
      </w:r>
      <w:r w:rsidRPr="003E0387">
        <w:rPr>
          <w:rFonts w:ascii="ITC Avant Garde" w:hAnsi="ITC Avant Garde"/>
          <w:iCs/>
          <w:kern w:val="16"/>
        </w:rPr>
        <w:t xml:space="preserve"> acta</w:t>
      </w:r>
      <w:r>
        <w:rPr>
          <w:rFonts w:ascii="ITC Avant Garde" w:hAnsi="ITC Avant Garde"/>
          <w:iCs/>
          <w:kern w:val="16"/>
        </w:rPr>
        <w:t>s</w:t>
      </w:r>
      <w:r w:rsidRPr="003E0387">
        <w:rPr>
          <w:rFonts w:ascii="ITC Avant Garde" w:hAnsi="ITC Avant Garde"/>
          <w:iCs/>
          <w:kern w:val="16"/>
        </w:rPr>
        <w:t xml:space="preserve"> como </w:t>
      </w:r>
      <w:r w:rsidRPr="003E0387">
        <w:rPr>
          <w:rFonts w:ascii="ITC Avant Garde" w:hAnsi="ITC Avant Garde"/>
          <w:b/>
          <w:iCs/>
          <w:kern w:val="16"/>
        </w:rPr>
        <w:t xml:space="preserve">Anexo número </w:t>
      </w:r>
      <w:r>
        <w:rPr>
          <w:rFonts w:ascii="ITC Avant Garde" w:hAnsi="ITC Avant Garde"/>
          <w:b/>
          <w:iCs/>
          <w:kern w:val="16"/>
        </w:rPr>
        <w:t xml:space="preserve">8, </w:t>
      </w:r>
      <w:r w:rsidRPr="003E2298">
        <w:rPr>
          <w:rFonts w:ascii="ITC Avant Garde" w:hAnsi="ITC Avant Garde"/>
          <w:iCs/>
          <w:kern w:val="16"/>
        </w:rPr>
        <w:t>respectivamente.</w:t>
      </w:r>
    </w:p>
    <w:p w14:paraId="63758047" w14:textId="46D9930B" w:rsidR="001B6665" w:rsidRDefault="001B6665" w:rsidP="00955990">
      <w:pPr>
        <w:pStyle w:val="Prrafodelista"/>
        <w:numPr>
          <w:ilvl w:val="0"/>
          <w:numId w:val="16"/>
        </w:numPr>
        <w:spacing w:after="0"/>
        <w:ind w:left="426"/>
        <w:jc w:val="both"/>
        <w:rPr>
          <w:rFonts w:ascii="ITC Avant Garde" w:hAnsi="ITC Avant Garde"/>
          <w:iCs/>
          <w:kern w:val="16"/>
          <w:sz w:val="21"/>
          <w:szCs w:val="21"/>
        </w:rPr>
      </w:pPr>
      <w:r>
        <w:rPr>
          <w:rFonts w:ascii="ITC Avant Garde" w:hAnsi="ITC Avant Garde"/>
          <w:b/>
          <w:kern w:val="16"/>
        </w:rPr>
        <w:t>9</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Proporcion</w:t>
      </w:r>
      <w:r w:rsidRPr="004663AD">
        <w:rPr>
          <w:rFonts w:ascii="ITC Avant Garde" w:hAnsi="ITC Avant Garde"/>
          <w:kern w:val="16"/>
        </w:rPr>
        <w:t xml:space="preserve">ara </w:t>
      </w:r>
      <w:r w:rsidRPr="005A4799">
        <w:rPr>
          <w:rFonts w:ascii="ITC Avant Garde" w:hAnsi="ITC Avant Garde"/>
          <w:kern w:val="16"/>
          <w:sz w:val="21"/>
          <w:szCs w:val="21"/>
        </w:rPr>
        <w:t>“</w:t>
      </w:r>
      <w:r w:rsidRPr="00E90AE8">
        <w:rPr>
          <w:rFonts w:ascii="ITC Avant Garde" w:hAnsi="ITC Avant Garde"/>
          <w:i/>
          <w:sz w:val="21"/>
          <w:szCs w:val="21"/>
          <w:lang w:val="es-ES_tradnl"/>
        </w:rPr>
        <w:t>copia de las facturas, contratos de arrendamiento o comodato de los equipos de telecomunicaciones de dicho inventario</w:t>
      </w:r>
      <w:r w:rsidRPr="005A4799">
        <w:rPr>
          <w:rFonts w:ascii="ITC Avant Garde" w:hAnsi="ITC Avant Garde"/>
          <w:i/>
          <w:iCs/>
          <w:kern w:val="16"/>
          <w:sz w:val="21"/>
          <w:szCs w:val="21"/>
        </w:rPr>
        <w:t>”</w:t>
      </w:r>
      <w:r w:rsidRPr="005A4799">
        <w:rPr>
          <w:rFonts w:ascii="ITC Avant Garde" w:hAnsi="ITC Avant Garde"/>
          <w:iCs/>
          <w:kern w:val="16"/>
          <w:sz w:val="21"/>
          <w:szCs w:val="21"/>
        </w:rPr>
        <w:t>.</w:t>
      </w:r>
    </w:p>
    <w:p w14:paraId="2DC71C34" w14:textId="77777777" w:rsidR="001B6665" w:rsidRDefault="001B6665" w:rsidP="001B6665">
      <w:pPr>
        <w:pStyle w:val="Prrafodelista"/>
        <w:tabs>
          <w:tab w:val="left" w:pos="3465"/>
        </w:tabs>
        <w:spacing w:after="0"/>
        <w:ind w:left="426"/>
        <w:jc w:val="both"/>
        <w:rPr>
          <w:rFonts w:ascii="ITC Avant Garde" w:hAnsi="ITC Avant Garde"/>
          <w:iCs/>
          <w:kern w:val="16"/>
          <w:sz w:val="21"/>
          <w:szCs w:val="21"/>
        </w:rPr>
      </w:pPr>
      <w:r>
        <w:rPr>
          <w:rFonts w:ascii="ITC Avant Garde" w:hAnsi="ITC Avant Garde"/>
          <w:iCs/>
          <w:kern w:val="16"/>
          <w:sz w:val="21"/>
          <w:szCs w:val="21"/>
        </w:rPr>
        <w:tab/>
      </w:r>
    </w:p>
    <w:p w14:paraId="6F519938" w14:textId="77777777" w:rsidR="007E739E" w:rsidRDefault="001B6665" w:rsidP="001B6665">
      <w:pPr>
        <w:pStyle w:val="Prrafodelista"/>
        <w:ind w:left="426"/>
        <w:jc w:val="both"/>
        <w:rPr>
          <w:rFonts w:ascii="ITC Avant Garde" w:hAnsi="ITC Avant Garde"/>
          <w:b/>
          <w:i/>
          <w:kern w:val="16"/>
          <w:sz w:val="21"/>
          <w:szCs w:val="21"/>
        </w:rPr>
      </w:pPr>
      <w:r w:rsidRPr="00955E3A">
        <w:rPr>
          <w:rFonts w:ascii="ITC Avant Garde" w:hAnsi="ITC Avant Garde"/>
          <w:iCs/>
          <w:kern w:val="16"/>
        </w:rPr>
        <w:t>Respuesta:</w:t>
      </w:r>
      <w:r w:rsidRPr="00955E3A">
        <w:rPr>
          <w:rFonts w:ascii="ITC Avant Garde" w:hAnsi="ITC Avant Garde"/>
        </w:rPr>
        <w:t xml:space="preserve"> </w:t>
      </w:r>
      <w:r w:rsidRPr="005A4799">
        <w:rPr>
          <w:rFonts w:ascii="ITC Avant Garde" w:hAnsi="ITC Avant Garde"/>
          <w:b/>
          <w:i/>
          <w:kern w:val="16"/>
          <w:sz w:val="21"/>
          <w:szCs w:val="21"/>
        </w:rPr>
        <w:t>“</w:t>
      </w:r>
      <w:r w:rsidRPr="00E90AE8">
        <w:rPr>
          <w:rFonts w:ascii="ITC Avant Garde" w:hAnsi="ITC Avant Garde"/>
          <w:b/>
          <w:i/>
          <w:sz w:val="21"/>
          <w:szCs w:val="21"/>
          <w:lang w:val="es-ES_tradnl"/>
        </w:rPr>
        <w:t>En este momento no cuento con dichos documentos por lo que me reservo el derecho de entregarlos conforme a los plazos otorgados por la ley</w:t>
      </w:r>
      <w:r w:rsidRPr="005A4799">
        <w:rPr>
          <w:rFonts w:ascii="ITC Avant Garde" w:hAnsi="ITC Avant Garde"/>
          <w:b/>
          <w:i/>
          <w:kern w:val="16"/>
          <w:sz w:val="21"/>
          <w:szCs w:val="21"/>
        </w:rPr>
        <w:t>”.</w:t>
      </w:r>
    </w:p>
    <w:p w14:paraId="676CA825" w14:textId="77777777" w:rsidR="007E739E" w:rsidRDefault="001B6665" w:rsidP="00955990">
      <w:pPr>
        <w:pStyle w:val="Prrafodelista"/>
        <w:numPr>
          <w:ilvl w:val="0"/>
          <w:numId w:val="16"/>
        </w:numPr>
        <w:spacing w:after="0"/>
        <w:ind w:left="426" w:hanging="284"/>
        <w:jc w:val="both"/>
        <w:rPr>
          <w:rFonts w:ascii="ITC Avant Garde" w:hAnsi="ITC Avant Garde"/>
          <w:i/>
          <w:iCs/>
          <w:kern w:val="16"/>
        </w:rPr>
      </w:pPr>
      <w:r>
        <w:rPr>
          <w:rFonts w:ascii="ITC Avant Garde" w:hAnsi="ITC Avant Garde"/>
          <w:b/>
          <w:kern w:val="16"/>
        </w:rPr>
        <w:t>10</w:t>
      </w:r>
      <w:r w:rsidRPr="004663AD">
        <w:rPr>
          <w:rFonts w:ascii="ITC Avant Garde" w:hAnsi="ITC Avant Garde"/>
          <w:b/>
          <w:kern w:val="16"/>
        </w:rPr>
        <w:t>.-</w:t>
      </w:r>
      <w:r w:rsidRPr="004663AD">
        <w:rPr>
          <w:rFonts w:ascii="ITC Avant Garde" w:hAnsi="ITC Avant Garde"/>
          <w:kern w:val="16"/>
        </w:rPr>
        <w:t xml:space="preserve"> </w:t>
      </w:r>
      <w:r>
        <w:rPr>
          <w:rFonts w:ascii="ITC Avant Garde" w:hAnsi="ITC Avant Garde"/>
          <w:kern w:val="16"/>
        </w:rPr>
        <w:t>Otorgara</w:t>
      </w:r>
      <w:r w:rsidRPr="004663AD">
        <w:rPr>
          <w:rFonts w:ascii="ITC Avant Garde" w:hAnsi="ITC Avant Garde"/>
          <w:kern w:val="16"/>
        </w:rPr>
        <w:t xml:space="preserve"> </w:t>
      </w:r>
      <w:r>
        <w:rPr>
          <w:rFonts w:ascii="ITC Avant Garde" w:hAnsi="ITC Avant Garde"/>
          <w:kern w:val="16"/>
        </w:rPr>
        <w:t>“</w:t>
      </w:r>
      <w:r w:rsidRPr="00E90AE8">
        <w:rPr>
          <w:rFonts w:ascii="ITC Avant Garde" w:hAnsi="ITC Avant Garde"/>
          <w:i/>
          <w:sz w:val="21"/>
          <w:szCs w:val="21"/>
        </w:rPr>
        <w:t>las facilidades para el acceso a las instalaciones y equipos de telecomunicaciones además de tomar fotografías de los mismos, a fin de corroborar los equipos de telecomunicaciones manifestados en la respuesta de la pregunta anterior</w:t>
      </w:r>
      <w:r w:rsidRPr="004663AD">
        <w:rPr>
          <w:rFonts w:ascii="ITC Avant Garde" w:hAnsi="ITC Avant Garde"/>
          <w:i/>
          <w:iCs/>
          <w:kern w:val="16"/>
        </w:rPr>
        <w:t>”.</w:t>
      </w:r>
    </w:p>
    <w:p w14:paraId="712788CC" w14:textId="77777777" w:rsidR="007E739E" w:rsidRDefault="001B6665" w:rsidP="001B6665">
      <w:pPr>
        <w:pStyle w:val="Prrafodelista"/>
        <w:ind w:left="426"/>
        <w:jc w:val="both"/>
        <w:rPr>
          <w:rFonts w:ascii="ITC Avant Garde" w:hAnsi="ITC Avant Garde"/>
          <w:iCs/>
          <w:kern w:val="16"/>
        </w:rPr>
      </w:pPr>
      <w:r w:rsidRPr="00955E3A">
        <w:rPr>
          <w:rFonts w:ascii="ITC Avant Garde" w:hAnsi="ITC Avant Garde"/>
          <w:iCs/>
          <w:kern w:val="16"/>
        </w:rPr>
        <w:t>Respuesta:</w:t>
      </w:r>
    </w:p>
    <w:p w14:paraId="7107C103" w14:textId="77777777" w:rsidR="007E739E" w:rsidRDefault="001B6665" w:rsidP="00DB3F54">
      <w:pPr>
        <w:pStyle w:val="Prrafodelista"/>
        <w:spacing w:after="0" w:line="360" w:lineRule="auto"/>
        <w:ind w:left="426"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p w14:paraId="0B4DFAF7" w14:textId="77777777" w:rsidR="00B271C9" w:rsidRDefault="001B6665" w:rsidP="00DB3F54">
      <w:pPr>
        <w:pStyle w:val="Prrafodelista"/>
        <w:ind w:left="426"/>
        <w:jc w:val="both"/>
        <w:rPr>
          <w:rFonts w:ascii="ITC Avant Garde" w:hAnsi="ITC Avant Garde"/>
          <w:sz w:val="21"/>
          <w:szCs w:val="21"/>
          <w:lang w:val="es-ES"/>
        </w:rPr>
        <w:sectPr w:rsidR="00B271C9" w:rsidSect="004550D5">
          <w:headerReference w:type="default" r:id="rId25"/>
          <w:pgSz w:w="12240" w:h="15840"/>
          <w:pgMar w:top="1985" w:right="1418" w:bottom="1418" w:left="1418" w:header="709" w:footer="278" w:gutter="0"/>
          <w:cols w:space="708"/>
          <w:docGrid w:linePitch="360"/>
        </w:sectPr>
      </w:pPr>
      <w:r w:rsidRPr="005A4799">
        <w:rPr>
          <w:rFonts w:ascii="ITC Avant Garde" w:hAnsi="ITC Avant Garde"/>
          <w:i/>
          <w:iCs/>
          <w:kern w:val="16"/>
        </w:rPr>
        <w:t>“</w:t>
      </w:r>
      <w:r w:rsidRPr="00E90AE8">
        <w:rPr>
          <w:rFonts w:ascii="ITC Avant Garde" w:hAnsi="ITC Avant Garde"/>
          <w:b/>
          <w:i/>
          <w:sz w:val="21"/>
          <w:szCs w:val="21"/>
        </w:rPr>
        <w:t>Si otorgo las facilidades para que pasen, tomen fotografías y pueden corroborar los equipos</w:t>
      </w:r>
      <w:r w:rsidRPr="003E0387">
        <w:rPr>
          <w:rFonts w:ascii="ITC Avant Garde" w:hAnsi="ITC Avant Garde"/>
          <w:iCs/>
          <w:kern w:val="16"/>
        </w:rPr>
        <w:t>.</w:t>
      </w:r>
      <w:r w:rsidR="005262B6" w:rsidRPr="005262B6">
        <w:rPr>
          <w:rFonts w:ascii="ITC Avant Garde" w:hAnsi="ITC Avant Garde"/>
          <w:sz w:val="21"/>
          <w:szCs w:val="21"/>
          <w:lang w:val="es-ES"/>
        </w:rPr>
        <w:t xml:space="preserve"> </w:t>
      </w:r>
      <w:r w:rsidR="005262B6">
        <w:rPr>
          <w:rFonts w:ascii="ITC Avant Garde" w:hAnsi="ITC Avant Garde"/>
          <w:sz w:val="21"/>
          <w:szCs w:val="21"/>
          <w:lang w:val="es-ES"/>
        </w:rPr>
        <w:t>Fotografías que una vez impresas se agregaron al Acta como Anexo 9.</w:t>
      </w:r>
    </w:p>
    <w:p w14:paraId="3B49B0AE" w14:textId="77777777" w:rsidR="007E739E" w:rsidRDefault="001B6665" w:rsidP="00DB3F54">
      <w:pPr>
        <w:spacing w:after="0" w:line="360" w:lineRule="auto"/>
        <w:ind w:left="426"/>
        <w:jc w:val="both"/>
        <w:rPr>
          <w:rFonts w:ascii="ITC Avant Garde" w:hAnsi="ITC Avant Garde"/>
          <w:lang w:val="es-ES"/>
        </w:rPr>
      </w:pPr>
      <w:r w:rsidRPr="00434EE8">
        <w:rPr>
          <w:rFonts w:ascii="ITC Avant Garde" w:hAnsi="ITC Avant Garde"/>
          <w:lang w:val="es-ES"/>
        </w:rPr>
        <w:t xml:space="preserve">A continuación </w:t>
      </w:r>
      <w:r w:rsidRPr="009E35A3">
        <w:rPr>
          <w:rFonts w:ascii="ITC Avant Garde" w:hAnsi="ITC Avant Garde"/>
          <w:b/>
          <w:lang w:val="es-ES"/>
        </w:rPr>
        <w:t>LOS VERIFICADORES</w:t>
      </w:r>
      <w:r w:rsidRPr="009E35A3">
        <w:rPr>
          <w:rFonts w:ascii="ITC Avant Garde" w:hAnsi="ITC Avant Garde"/>
          <w:lang w:val="es-ES"/>
        </w:rPr>
        <w:t xml:space="preserve"> </w:t>
      </w:r>
      <w:r>
        <w:rPr>
          <w:rFonts w:ascii="ITC Avant Garde" w:hAnsi="ITC Avant Garde"/>
          <w:lang w:val="es-ES"/>
        </w:rPr>
        <w:t xml:space="preserve">conjuntamente con </w:t>
      </w:r>
      <w:r w:rsidRPr="009E35A3">
        <w:rPr>
          <w:rFonts w:ascii="ITC Avant Garde" w:hAnsi="ITC Avant Garde"/>
          <w:lang w:val="es-ES"/>
        </w:rPr>
        <w:t xml:space="preserve">la persona que atendió la visita y los testigos por ella designados, verificaron las instalaciones encontrando en el área de la azotea una torre arriostrada metálica, de aproximadamente nueve metros de altura en donde se encuentran sujetas, una antena tipo plato receptora de aproximadamente 30 centímetros de diámetro en la cual se recibe la señal y se baja usando cable UTP hasta un gabinete metálico que se encuentra en la parte inferior de la torre que es de color crema de aproximadamente sesenta por cuarenta centímetros, de donde se distribuye la señal a las demás antenas que también se encuentran sujetas a la torre, de las cuales seis son de tipo sectorial y dos son rectangulares. Dentro del gabinete se encontraban conectadas las antenas por medio de un </w:t>
      </w:r>
      <w:r w:rsidRPr="009E35A3">
        <w:rPr>
          <w:rFonts w:ascii="ITC Avant Garde" w:hAnsi="ITC Avant Garde"/>
          <w:i/>
          <w:lang w:val="es-ES"/>
        </w:rPr>
        <w:t>switch</w:t>
      </w:r>
      <w:r w:rsidRPr="009E35A3">
        <w:rPr>
          <w:rFonts w:ascii="ITC Avant Garde" w:hAnsi="ITC Avant Garde"/>
          <w:lang w:val="es-ES"/>
        </w:rPr>
        <w:t xml:space="preserve"> marca TP-LINK, con número de serie 2158311009979, y un Router marca MIKROTIK con número de serie 578304C97321/505, alimentadas por nueve fuentes de energía del tipo PoE (</w:t>
      </w:r>
      <w:r w:rsidRPr="009E35A3">
        <w:rPr>
          <w:rFonts w:ascii="ITC Avant Garde" w:hAnsi="ITC Avant Garde"/>
          <w:i/>
          <w:lang w:val="es-ES"/>
        </w:rPr>
        <w:t>Power over Ethernet</w:t>
      </w:r>
      <w:r w:rsidRPr="009E35A3">
        <w:rPr>
          <w:rFonts w:ascii="ITC Avant Garde" w:hAnsi="ITC Avant Garde"/>
          <w:lang w:val="es-ES"/>
        </w:rPr>
        <w:t>).</w:t>
      </w:r>
    </w:p>
    <w:p w14:paraId="03A1FF19" w14:textId="77777777" w:rsidR="007E739E" w:rsidRDefault="001B6665" w:rsidP="00DB3F54">
      <w:pPr>
        <w:pStyle w:val="Prrafodelista"/>
        <w:spacing w:after="0" w:line="360" w:lineRule="auto"/>
        <w:ind w:left="426"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p w14:paraId="177B899B" w14:textId="77777777" w:rsidR="007E739E" w:rsidRDefault="001B6665" w:rsidP="00DB3F54">
      <w:pPr>
        <w:pStyle w:val="Prrafodelista"/>
        <w:ind w:left="426"/>
        <w:jc w:val="both"/>
        <w:rPr>
          <w:rFonts w:ascii="ITC Avant Garde" w:hAnsi="ITC Avant Garde"/>
          <w:sz w:val="21"/>
          <w:szCs w:val="21"/>
          <w:lang w:val="es-ES"/>
        </w:rPr>
      </w:pPr>
      <w:r w:rsidRPr="00E90AE8">
        <w:rPr>
          <w:rFonts w:ascii="ITC Avant Garde" w:hAnsi="ITC Avant Garde"/>
          <w:b/>
          <w:i/>
          <w:sz w:val="21"/>
          <w:szCs w:val="21"/>
          <w:lang w:val="es-ES"/>
        </w:rPr>
        <w:t>“</w:t>
      </w:r>
      <w:r w:rsidRPr="00E90AE8">
        <w:rPr>
          <w:rFonts w:ascii="ITC Avant Garde" w:hAnsi="ITC Avant Garde"/>
          <w:b/>
          <w:i/>
          <w:sz w:val="21"/>
          <w:szCs w:val="21"/>
        </w:rPr>
        <w:t>Si otorgo las facilidades para que pasen, tomen fotografías y pueden corroborar los equipos</w:t>
      </w:r>
      <w:r w:rsidRPr="005A4799">
        <w:rPr>
          <w:rFonts w:ascii="ITC Avant Garde" w:hAnsi="ITC Avant Garde"/>
          <w:i/>
          <w:iCs/>
          <w:kern w:val="16"/>
        </w:rPr>
        <w:t>”.</w:t>
      </w:r>
      <w:r>
        <w:rPr>
          <w:rFonts w:ascii="ITC Avant Garde" w:hAnsi="ITC Avant Garde"/>
          <w:i/>
          <w:iCs/>
          <w:kern w:val="16"/>
        </w:rPr>
        <w:t xml:space="preserve"> </w:t>
      </w:r>
      <w:r w:rsidRPr="00E90AE8">
        <w:rPr>
          <w:rFonts w:ascii="ITC Avant Garde" w:hAnsi="ITC Avant Garde"/>
          <w:sz w:val="21"/>
          <w:szCs w:val="21"/>
          <w:lang w:val="es-ES"/>
        </w:rPr>
        <w:t>Fotografías que una vez impresas se agregaron al Acta como Anexo 9</w:t>
      </w:r>
    </w:p>
    <w:p w14:paraId="6B30E200" w14:textId="78C422E4" w:rsidR="001B6665" w:rsidRDefault="001B6665" w:rsidP="00DB3F54">
      <w:pPr>
        <w:spacing w:after="0" w:line="360" w:lineRule="auto"/>
        <w:ind w:left="426"/>
        <w:jc w:val="both"/>
        <w:rPr>
          <w:rFonts w:ascii="ITC Avant Garde" w:hAnsi="ITC Avant Garde"/>
          <w:lang w:val="es-ES"/>
        </w:rPr>
      </w:pPr>
      <w:r>
        <w:rPr>
          <w:rFonts w:ascii="ITC Avant Garde" w:hAnsi="ITC Avant Garde"/>
          <w:b/>
          <w:lang w:val="es-ES"/>
        </w:rPr>
        <w:t>LOS VERIFICADORES</w:t>
      </w:r>
      <w:r>
        <w:rPr>
          <w:rFonts w:ascii="ITC Avant Garde" w:hAnsi="ITC Avant Garde"/>
          <w:lang w:val="es-ES"/>
        </w:rPr>
        <w:t xml:space="preserve"> en compañía de la persona que atendió la visita y los testigos verificaron las instalaciones encontrando lo siguiente: en el área de la sala del inmueble se encuentra en una esquina un rack tipo universal, en donde están instalados tres Routers Marca Microtik de los cuales dos son modelo RB2011UiAS-RM y el tercero es modelo RB3011UiAS-RM, un Router TP-Link modelo TL-WR940N, con número de serie 216B022002204, Switch marca TP-Link modelo TLSG1008D, con número de serie 2168131009305 y cuatro ONT (Optical Network Terminal), tres son marca Huawei, modelo SmartAX MA5675 y el cuarto es modelo SmartAX OT928G-A.</w:t>
      </w:r>
    </w:p>
    <w:p w14:paraId="26C6237D" w14:textId="77777777" w:rsidR="007E739E" w:rsidRDefault="001B6665" w:rsidP="00DB3F54">
      <w:pPr>
        <w:spacing w:after="0" w:line="360" w:lineRule="auto"/>
        <w:ind w:left="426"/>
        <w:jc w:val="both"/>
        <w:rPr>
          <w:rFonts w:ascii="ITC Avant Garde" w:hAnsi="ITC Avant Garde"/>
          <w:lang w:val="es-ES"/>
        </w:rPr>
      </w:pPr>
      <w:r w:rsidRPr="009E35A3">
        <w:rPr>
          <w:rFonts w:ascii="ITC Avant Garde" w:hAnsi="ITC Avant Garde"/>
          <w:lang w:val="es-ES"/>
        </w:rPr>
        <w:t xml:space="preserve">Al respecto </w:t>
      </w:r>
      <w:r w:rsidRPr="009E35A3">
        <w:rPr>
          <w:rFonts w:ascii="ITC Avant Garde" w:hAnsi="ITC Avant Garde"/>
          <w:b/>
          <w:lang w:val="es-ES"/>
        </w:rPr>
        <w:t>LA VISITADA</w:t>
      </w:r>
      <w:r w:rsidRPr="009E35A3">
        <w:rPr>
          <w:rFonts w:ascii="ITC Avant Garde" w:hAnsi="ITC Avant Garde"/>
          <w:lang w:val="es-ES"/>
        </w:rPr>
        <w:t xml:space="preserve"> manifestó: </w:t>
      </w:r>
      <w:r>
        <w:rPr>
          <w:rFonts w:ascii="ITC Avant Garde" w:hAnsi="ITC Avant Garde"/>
          <w:lang w:val="es-ES"/>
        </w:rPr>
        <w:t>Esos ONT no son de mi propiedad, le pertenecen a la empresa que me proporciona el servicio de internet.</w:t>
      </w:r>
    </w:p>
    <w:p w14:paraId="780B337A" w14:textId="77777777" w:rsidR="007E739E" w:rsidRDefault="001B6665" w:rsidP="00DB3F54">
      <w:pPr>
        <w:spacing w:after="0" w:line="360" w:lineRule="auto"/>
        <w:ind w:left="426"/>
        <w:jc w:val="both"/>
        <w:rPr>
          <w:rFonts w:ascii="ITC Avant Garde" w:hAnsi="ITC Avant Garde"/>
          <w:lang w:val="es-ES"/>
        </w:rPr>
      </w:pPr>
      <w:r>
        <w:rPr>
          <w:rFonts w:ascii="ITC Avant Garde" w:hAnsi="ITC Avant Garde"/>
          <w:lang w:val="es-ES"/>
        </w:rPr>
        <w:t>En el área de azotea se encuentra una torre arriostrada metálica, de aproximadamente doce metros de altura en donde se encuentran sujetas, once antenas tipo plato de aproximadamente 30 centímetros de diámetro y una de tipo panel rectangular de aproximadamente 15 centímetros de alto por 7 centímetros de ancho, observando que los cables que salen del inmueble se conectan a las antenas.</w:t>
      </w:r>
    </w:p>
    <w:p w14:paraId="1C8E9319" w14:textId="09FDE8AC" w:rsidR="001B6665" w:rsidRPr="00E122FE" w:rsidRDefault="001B6665" w:rsidP="0007090C">
      <w:pPr>
        <w:pStyle w:val="Prrafodelista"/>
        <w:numPr>
          <w:ilvl w:val="0"/>
          <w:numId w:val="16"/>
        </w:numPr>
        <w:spacing w:after="0"/>
        <w:ind w:left="426"/>
        <w:jc w:val="both"/>
        <w:rPr>
          <w:rFonts w:ascii="ITC Avant Garde" w:hAnsi="ITC Avant Garde"/>
          <w:iCs/>
          <w:kern w:val="16"/>
          <w:sz w:val="21"/>
          <w:szCs w:val="21"/>
        </w:rPr>
      </w:pPr>
      <w:r w:rsidRPr="00E122FE">
        <w:rPr>
          <w:rFonts w:ascii="ITC Avant Garde" w:hAnsi="ITC Avant Garde"/>
          <w:b/>
          <w:kern w:val="16"/>
        </w:rPr>
        <w:t>11</w:t>
      </w:r>
      <w:r w:rsidRPr="00E122FE">
        <w:rPr>
          <w:rFonts w:ascii="ITC Avant Garde" w:hAnsi="ITC Avant Garde"/>
          <w:kern w:val="16"/>
        </w:rPr>
        <w:t xml:space="preserve">.- Indicara </w:t>
      </w:r>
      <w:r w:rsidRPr="00E122FE">
        <w:rPr>
          <w:rFonts w:ascii="ITC Avant Garde" w:hAnsi="ITC Avant Garde"/>
          <w:kern w:val="16"/>
          <w:sz w:val="21"/>
          <w:szCs w:val="21"/>
        </w:rPr>
        <w:t>“</w:t>
      </w:r>
      <w:r w:rsidRPr="00E122FE">
        <w:rPr>
          <w:rFonts w:ascii="ITC Avant Garde" w:hAnsi="ITC Avant Garde"/>
          <w:i/>
          <w:sz w:val="21"/>
          <w:szCs w:val="21"/>
          <w:lang w:val="es-ES_tradnl"/>
        </w:rPr>
        <w:t>si mediante un equipo de gestión o mediante alguna interface que le permita conectarse al equipo transmisor, se pueden observar las frecuencias de operación de los equipos instalados y que se encuentren en operación, mencionados en la pregunta 8 anterior, mediante los cuales LA VISITADA proporciona y/o comercializa los servicios de telecomunicaciones y proporcione la impresión de pantalla para cada radio de cada antena</w:t>
      </w:r>
      <w:r w:rsidRPr="00E122FE">
        <w:rPr>
          <w:rFonts w:ascii="ITC Avant Garde" w:hAnsi="ITC Avant Garde"/>
          <w:i/>
          <w:iCs/>
          <w:kern w:val="16"/>
          <w:sz w:val="21"/>
          <w:szCs w:val="21"/>
        </w:rPr>
        <w:t>”</w:t>
      </w:r>
      <w:r w:rsidRPr="00E122FE">
        <w:rPr>
          <w:rFonts w:ascii="ITC Avant Garde" w:hAnsi="ITC Avant Garde"/>
          <w:iCs/>
          <w:kern w:val="16"/>
          <w:sz w:val="21"/>
          <w:szCs w:val="21"/>
        </w:rPr>
        <w:t>.</w:t>
      </w:r>
      <w:r w:rsidRPr="00E122FE">
        <w:rPr>
          <w:rFonts w:ascii="ITC Avant Garde" w:hAnsi="ITC Avant Garde"/>
          <w:iCs/>
          <w:kern w:val="16"/>
          <w:sz w:val="21"/>
          <w:szCs w:val="21"/>
        </w:rPr>
        <w:tab/>
      </w:r>
    </w:p>
    <w:p w14:paraId="2AABEFEE" w14:textId="77777777" w:rsidR="007E739E" w:rsidRDefault="001B6665" w:rsidP="001B6665">
      <w:pPr>
        <w:pStyle w:val="Prrafodelista"/>
        <w:ind w:left="426"/>
        <w:jc w:val="both"/>
        <w:rPr>
          <w:rFonts w:ascii="ITC Avant Garde" w:hAnsi="ITC Avant Garde"/>
          <w:b/>
          <w:i/>
          <w:kern w:val="16"/>
          <w:sz w:val="21"/>
          <w:szCs w:val="21"/>
        </w:rPr>
      </w:pPr>
      <w:r w:rsidRPr="00955E3A">
        <w:rPr>
          <w:rFonts w:ascii="ITC Avant Garde" w:hAnsi="ITC Avant Garde"/>
          <w:iCs/>
          <w:kern w:val="16"/>
        </w:rPr>
        <w:t>Respuesta:</w:t>
      </w:r>
      <w:r w:rsidRPr="00955E3A">
        <w:rPr>
          <w:rFonts w:ascii="ITC Avant Garde" w:hAnsi="ITC Avant Garde"/>
        </w:rPr>
        <w:t xml:space="preserve"> </w:t>
      </w:r>
      <w:r w:rsidRPr="00E240D8">
        <w:rPr>
          <w:rFonts w:ascii="ITC Avant Garde" w:hAnsi="ITC Avant Garde"/>
          <w:i/>
          <w:kern w:val="16"/>
          <w:sz w:val="21"/>
          <w:szCs w:val="21"/>
        </w:rPr>
        <w:t>“</w:t>
      </w:r>
      <w:r w:rsidRPr="00E240D8">
        <w:rPr>
          <w:rFonts w:ascii="ITC Avant Garde" w:hAnsi="ITC Avant Garde"/>
          <w:i/>
          <w:sz w:val="21"/>
          <w:szCs w:val="21"/>
          <w:lang w:val="es-ES_tradnl"/>
        </w:rPr>
        <w:t>Me conecto usando mi misma red por medio de la IP de cada radio incorporado en cada antena y donde se puede observar las frecuencias de operación de los radios; les hago entrega de las impresiones solicitadas</w:t>
      </w:r>
      <w:r w:rsidRPr="00E240D8">
        <w:rPr>
          <w:rFonts w:ascii="ITC Avant Garde" w:hAnsi="ITC Avant Garde"/>
          <w:i/>
          <w:kern w:val="16"/>
          <w:sz w:val="21"/>
          <w:szCs w:val="21"/>
        </w:rPr>
        <w:t>”.</w:t>
      </w:r>
      <w:r>
        <w:rPr>
          <w:rFonts w:ascii="ITC Avant Garde" w:hAnsi="ITC Avant Garde"/>
          <w:b/>
          <w:i/>
          <w:kern w:val="16"/>
          <w:sz w:val="21"/>
          <w:szCs w:val="21"/>
        </w:rPr>
        <w:t xml:space="preserve"> </w:t>
      </w:r>
      <w:r w:rsidRPr="003E0387">
        <w:rPr>
          <w:rFonts w:ascii="ITC Avant Garde" w:hAnsi="ITC Avant Garde"/>
          <w:iCs/>
          <w:kern w:val="16"/>
        </w:rPr>
        <w:t xml:space="preserve">La información proporcionada </w:t>
      </w:r>
      <w:r>
        <w:rPr>
          <w:rFonts w:ascii="ITC Avant Garde" w:hAnsi="ITC Avant Garde"/>
          <w:iCs/>
          <w:kern w:val="16"/>
        </w:rPr>
        <w:t xml:space="preserve">en ambos casos </w:t>
      </w:r>
      <w:r w:rsidRPr="003E0387">
        <w:rPr>
          <w:rFonts w:ascii="ITC Avant Garde" w:hAnsi="ITC Avant Garde"/>
          <w:iCs/>
          <w:kern w:val="16"/>
        </w:rPr>
        <w:t>se agregó a</w:t>
      </w:r>
      <w:r>
        <w:rPr>
          <w:rFonts w:ascii="ITC Avant Garde" w:hAnsi="ITC Avant Garde"/>
          <w:iCs/>
          <w:kern w:val="16"/>
        </w:rPr>
        <w:t xml:space="preserve"> </w:t>
      </w:r>
      <w:r w:rsidRPr="003E0387">
        <w:rPr>
          <w:rFonts w:ascii="ITC Avant Garde" w:hAnsi="ITC Avant Garde"/>
          <w:iCs/>
          <w:kern w:val="16"/>
        </w:rPr>
        <w:t>l</w:t>
      </w:r>
      <w:r>
        <w:rPr>
          <w:rFonts w:ascii="ITC Avant Garde" w:hAnsi="ITC Avant Garde"/>
          <w:iCs/>
          <w:kern w:val="16"/>
        </w:rPr>
        <w:t>as</w:t>
      </w:r>
      <w:r w:rsidRPr="003E0387">
        <w:rPr>
          <w:rFonts w:ascii="ITC Avant Garde" w:hAnsi="ITC Avant Garde"/>
          <w:iCs/>
          <w:kern w:val="16"/>
        </w:rPr>
        <w:t xml:space="preserve"> acta</w:t>
      </w:r>
      <w:r>
        <w:rPr>
          <w:rFonts w:ascii="ITC Avant Garde" w:hAnsi="ITC Avant Garde"/>
          <w:iCs/>
          <w:kern w:val="16"/>
        </w:rPr>
        <w:t>s</w:t>
      </w:r>
      <w:r w:rsidRPr="003E0387">
        <w:rPr>
          <w:rFonts w:ascii="ITC Avant Garde" w:hAnsi="ITC Avant Garde"/>
          <w:iCs/>
          <w:kern w:val="16"/>
        </w:rPr>
        <w:t xml:space="preserve"> como </w:t>
      </w:r>
      <w:r w:rsidRPr="003E0387">
        <w:rPr>
          <w:rFonts w:ascii="ITC Avant Garde" w:hAnsi="ITC Avant Garde"/>
          <w:b/>
          <w:iCs/>
          <w:kern w:val="16"/>
        </w:rPr>
        <w:t xml:space="preserve">Anexo número </w:t>
      </w:r>
      <w:r>
        <w:rPr>
          <w:rFonts w:ascii="ITC Avant Garde" w:hAnsi="ITC Avant Garde"/>
          <w:b/>
          <w:iCs/>
          <w:kern w:val="16"/>
        </w:rPr>
        <w:t>10</w:t>
      </w:r>
      <w:r w:rsidRPr="003E0387">
        <w:rPr>
          <w:rFonts w:ascii="ITC Avant Garde" w:hAnsi="ITC Avant Garde"/>
          <w:iCs/>
          <w:kern w:val="16"/>
        </w:rPr>
        <w:t>.</w:t>
      </w:r>
    </w:p>
    <w:p w14:paraId="1F6E65B8" w14:textId="59572AA7" w:rsidR="001B6665" w:rsidRPr="00E122FE" w:rsidRDefault="001B6665" w:rsidP="0007090C">
      <w:pPr>
        <w:pStyle w:val="Prrafodelista"/>
        <w:numPr>
          <w:ilvl w:val="0"/>
          <w:numId w:val="16"/>
        </w:numPr>
        <w:spacing w:after="0"/>
        <w:ind w:left="426"/>
        <w:jc w:val="both"/>
        <w:rPr>
          <w:rFonts w:ascii="ITC Avant Garde" w:hAnsi="ITC Avant Garde"/>
          <w:iCs/>
          <w:kern w:val="16"/>
          <w:sz w:val="21"/>
          <w:szCs w:val="21"/>
        </w:rPr>
      </w:pPr>
      <w:r w:rsidRPr="00E122FE">
        <w:rPr>
          <w:rFonts w:ascii="ITC Avant Garde" w:hAnsi="ITC Avant Garde"/>
          <w:b/>
          <w:kern w:val="16"/>
        </w:rPr>
        <w:t>12</w:t>
      </w:r>
      <w:r w:rsidRPr="00E122FE">
        <w:rPr>
          <w:rFonts w:ascii="ITC Avant Garde" w:hAnsi="ITC Avant Garde"/>
          <w:kern w:val="16"/>
        </w:rPr>
        <w:t xml:space="preserve">.- Manifestara </w:t>
      </w:r>
      <w:r w:rsidRPr="00E122FE">
        <w:rPr>
          <w:rFonts w:ascii="ITC Avant Garde" w:hAnsi="ITC Avant Garde"/>
          <w:kern w:val="16"/>
          <w:sz w:val="21"/>
          <w:szCs w:val="21"/>
        </w:rPr>
        <w:t>“</w:t>
      </w:r>
      <w:r w:rsidRPr="00E122FE">
        <w:rPr>
          <w:rFonts w:ascii="ITC Avant Garde" w:hAnsi="ITC Avant Garde"/>
          <w:i/>
          <w:sz w:val="21"/>
          <w:szCs w:val="21"/>
          <w:lang w:val="es-ES"/>
        </w:rPr>
        <w:t xml:space="preserve">si </w:t>
      </w:r>
      <w:r w:rsidRPr="00E122FE">
        <w:rPr>
          <w:rFonts w:ascii="ITC Avant Garde" w:hAnsi="ITC Avant Garde"/>
          <w:b/>
          <w:i/>
          <w:sz w:val="21"/>
          <w:szCs w:val="21"/>
          <w:lang w:val="es-ES"/>
        </w:rPr>
        <w:t>LA VISITADA</w:t>
      </w:r>
      <w:r w:rsidRPr="00E122FE">
        <w:rPr>
          <w:rFonts w:ascii="ITC Avant Garde" w:hAnsi="ITC Avant Garde"/>
          <w:i/>
          <w:sz w:val="21"/>
          <w:szCs w:val="21"/>
          <w:lang w:val="es-ES"/>
        </w:rPr>
        <w:t xml:space="preserve"> cuenta con autorización</w:t>
      </w:r>
      <w:r w:rsidRPr="00E122FE">
        <w:rPr>
          <w:rFonts w:ascii="ITC Avant Garde" w:hAnsi="ITC Avant Garde"/>
          <w:i/>
          <w:sz w:val="21"/>
          <w:szCs w:val="21"/>
          <w:lang w:val="es-ES_tradnl"/>
        </w:rPr>
        <w:t xml:space="preserve"> o permiso vigente otorgado por el Gobierno Federal, a través de las autoridades competentes,</w:t>
      </w:r>
      <w:r w:rsidRPr="00E122FE">
        <w:rPr>
          <w:rFonts w:ascii="ITC Avant Garde" w:hAnsi="ITC Avant Garde"/>
          <w:i/>
          <w:sz w:val="21"/>
          <w:szCs w:val="21"/>
          <w:lang w:val="es-ES"/>
        </w:rPr>
        <w:t xml:space="preserve"> por parte de</w:t>
      </w:r>
      <w:r w:rsidRPr="00E122FE">
        <w:rPr>
          <w:rFonts w:ascii="ITC Avant Garde" w:hAnsi="ITC Avant Garde"/>
          <w:b/>
          <w:i/>
          <w:sz w:val="21"/>
          <w:szCs w:val="21"/>
          <w:lang w:val="es-ES"/>
        </w:rPr>
        <w:t xml:space="preserve"> </w:t>
      </w:r>
      <w:r w:rsidRPr="00E122FE">
        <w:rPr>
          <w:rFonts w:ascii="ITC Avant Garde" w:hAnsi="ITC Avant Garde"/>
          <w:i/>
          <w:sz w:val="21"/>
          <w:szCs w:val="21"/>
          <w:lang w:val="es-ES"/>
        </w:rPr>
        <w:t>la Secretaría de Comunicaciones y Transportes o el Instituto Federal de Telecomunicaciones que justifique la comercialización legal de todos y cada uno los servicios que ofrece y/o comercializa</w:t>
      </w:r>
      <w:r w:rsidRPr="00E122FE">
        <w:rPr>
          <w:rFonts w:ascii="ITC Avant Garde" w:hAnsi="ITC Avant Garde"/>
          <w:i/>
          <w:sz w:val="21"/>
          <w:szCs w:val="21"/>
        </w:rPr>
        <w:t xml:space="preserve">, así mismo lo </w:t>
      </w:r>
      <w:r w:rsidRPr="00E122FE">
        <w:rPr>
          <w:rFonts w:ascii="ITC Avant Garde" w:hAnsi="ITC Avant Garde"/>
          <w:i/>
          <w:sz w:val="21"/>
          <w:szCs w:val="21"/>
          <w:lang w:val="es-ES"/>
        </w:rPr>
        <w:t>exhiba en original y proporcione copia simple del instrumento legal vigente emitido por la autoridad competente</w:t>
      </w:r>
      <w:r w:rsidRPr="00E122FE">
        <w:rPr>
          <w:rFonts w:ascii="ITC Avant Garde" w:hAnsi="ITC Avant Garde"/>
          <w:i/>
          <w:iCs/>
          <w:kern w:val="16"/>
          <w:sz w:val="21"/>
          <w:szCs w:val="21"/>
        </w:rPr>
        <w:t>”</w:t>
      </w:r>
      <w:r w:rsidRPr="00E122FE">
        <w:rPr>
          <w:rFonts w:ascii="ITC Avant Garde" w:hAnsi="ITC Avant Garde"/>
          <w:iCs/>
          <w:kern w:val="16"/>
          <w:sz w:val="21"/>
          <w:szCs w:val="21"/>
        </w:rPr>
        <w:t>.</w:t>
      </w:r>
      <w:r w:rsidRPr="00E122FE">
        <w:rPr>
          <w:rFonts w:ascii="ITC Avant Garde" w:hAnsi="ITC Avant Garde"/>
          <w:iCs/>
          <w:kern w:val="16"/>
          <w:sz w:val="21"/>
          <w:szCs w:val="21"/>
        </w:rPr>
        <w:tab/>
      </w:r>
    </w:p>
    <w:p w14:paraId="3B4B8B0D" w14:textId="77777777" w:rsidR="00E122FE" w:rsidRDefault="00071762" w:rsidP="00E122FE">
      <w:pPr>
        <w:pStyle w:val="Prrafodelista"/>
        <w:ind w:left="426"/>
        <w:jc w:val="both"/>
        <w:rPr>
          <w:rFonts w:ascii="ITC Avant Garde" w:hAnsi="ITC Avant Garde"/>
          <w:iCs/>
          <w:kern w:val="16"/>
        </w:rPr>
      </w:pPr>
      <w:r>
        <w:rPr>
          <w:rFonts w:ascii="ITC Avant Garde" w:hAnsi="ITC Avant Garde"/>
          <w:iCs/>
          <w:kern w:val="16"/>
        </w:rPr>
        <w:t>Respuesta:</w:t>
      </w:r>
      <w:r>
        <w:rPr>
          <w:rFonts w:ascii="ITC Avant Garde" w:hAnsi="ITC Avant Garde"/>
        </w:rPr>
        <w:t xml:space="preserve"> </w:t>
      </w:r>
      <w:r>
        <w:rPr>
          <w:rFonts w:ascii="ITC Avant Garde" w:hAnsi="ITC Avant Garde"/>
          <w:i/>
          <w:kern w:val="16"/>
          <w:sz w:val="21"/>
          <w:szCs w:val="21"/>
        </w:rPr>
        <w:t>“</w:t>
      </w:r>
      <w:r>
        <w:rPr>
          <w:rFonts w:ascii="ITC Avant Garde" w:hAnsi="ITC Avant Garde"/>
          <w:b/>
          <w:i/>
          <w:sz w:val="21"/>
          <w:szCs w:val="21"/>
          <w:u w:val="single"/>
        </w:rPr>
        <w:t>No cuento con algún permiso de los mencionados</w:t>
      </w:r>
      <w:r>
        <w:rPr>
          <w:rFonts w:ascii="ITC Avant Garde" w:hAnsi="ITC Avant Garde"/>
          <w:i/>
          <w:sz w:val="21"/>
          <w:szCs w:val="21"/>
        </w:rPr>
        <w:t xml:space="preserve"> ya que opero con frecuencias de uso libre y tengo entendido que no se requiere permiso para usar dichas bandas, sin embargo estoy en la mejor disposición cumplir en el caso de necesitar algún permiso, autorización o concesión para poder brindar el servicio de acceso a internet y realizar el trámite correspondiente y poder así estar en cumplimiento con todas las leyes aplicables y poder seguir prestando el servicio de acceso a internet principalmente en las zonas donde no existe otro prestador de servicios</w:t>
      </w:r>
      <w:r>
        <w:rPr>
          <w:rFonts w:ascii="ITC Avant Garde" w:hAnsi="ITC Avant Garde"/>
          <w:iCs/>
          <w:kern w:val="16"/>
        </w:rPr>
        <w:t>.</w:t>
      </w:r>
      <w:r w:rsidR="00E122FE">
        <w:rPr>
          <w:rFonts w:ascii="ITC Avant Garde" w:hAnsi="ITC Avant Garde"/>
          <w:iCs/>
          <w:kern w:val="16"/>
        </w:rPr>
        <w:t xml:space="preserve"> </w:t>
      </w:r>
    </w:p>
    <w:p w14:paraId="566E134C" w14:textId="77777777" w:rsidR="00E122FE" w:rsidRDefault="00755AEC" w:rsidP="00E122FE">
      <w:pPr>
        <w:pStyle w:val="Prrafodelista"/>
        <w:ind w:left="426"/>
        <w:jc w:val="both"/>
        <w:rPr>
          <w:rFonts w:ascii="ITC Avant Garde" w:hAnsi="ITC Avant Garde"/>
          <w:b/>
          <w:i/>
          <w:kern w:val="16"/>
          <w:sz w:val="21"/>
          <w:szCs w:val="21"/>
        </w:rPr>
      </w:pPr>
      <w:r w:rsidRPr="00335DFB">
        <w:rPr>
          <w:rFonts w:ascii="ITC Avant Garde" w:hAnsi="ITC Avant Garde"/>
          <w:kern w:val="16"/>
        </w:rPr>
        <w:t xml:space="preserve">En virtud de que la persona que atendió las diligencias </w:t>
      </w:r>
      <w:r w:rsidRPr="00335DFB">
        <w:rPr>
          <w:rFonts w:ascii="ITC Avant Garde" w:hAnsi="ITC Avant Garde"/>
          <w:b/>
          <w:kern w:val="16"/>
        </w:rPr>
        <w:t xml:space="preserve">NO </w:t>
      </w:r>
      <w:r w:rsidRPr="00335DFB">
        <w:rPr>
          <w:rFonts w:ascii="ITC Avant Garde" w:hAnsi="ITC Avant Garde"/>
        </w:rPr>
        <w:t>presentó el instrumento legal vigente que justificara la prestación y/o comercialización legal del servicio de acceso de internet inalámbrico</w:t>
      </w:r>
      <w:r w:rsidRPr="00335DFB">
        <w:rPr>
          <w:rFonts w:ascii="ITC Avant Garde" w:hAnsi="ITC Avant Garde"/>
          <w:kern w:val="16"/>
        </w:rPr>
        <w:t>, le solicitaron</w:t>
      </w:r>
      <w:r>
        <w:rPr>
          <w:rFonts w:ascii="ITC Avant Garde" w:hAnsi="ITC Avant Garde"/>
          <w:kern w:val="16"/>
        </w:rPr>
        <w:t xml:space="preserve"> en ambos casos</w:t>
      </w:r>
      <w:r w:rsidRPr="00335DFB">
        <w:rPr>
          <w:rFonts w:ascii="ITC Avant Garde" w:hAnsi="ITC Avant Garde"/>
          <w:kern w:val="16"/>
        </w:rPr>
        <w:t xml:space="preserve"> que apagara y desconectara los equipos con los cuales provee el servicio de internet, a lo cual manifestó: </w:t>
      </w:r>
      <w:r w:rsidRPr="00955E3A">
        <w:rPr>
          <w:rFonts w:ascii="ITC Avant Garde" w:hAnsi="ITC Avant Garde"/>
          <w:b/>
          <w:i/>
          <w:kern w:val="16"/>
          <w:sz w:val="21"/>
          <w:szCs w:val="21"/>
        </w:rPr>
        <w:t>“</w:t>
      </w:r>
      <w:r w:rsidRPr="00E90AE8">
        <w:rPr>
          <w:rFonts w:ascii="ITC Avant Garde" w:hAnsi="ITC Avant Garde"/>
          <w:b/>
          <w:i/>
          <w:sz w:val="21"/>
          <w:szCs w:val="21"/>
        </w:rPr>
        <w:t>En estos momentos no puedo apagar los equipos debido a que los usuarios se quedarían sin servicio</w:t>
      </w:r>
      <w:r w:rsidRPr="00955E3A">
        <w:rPr>
          <w:rFonts w:ascii="ITC Avant Garde" w:hAnsi="ITC Avant Garde"/>
          <w:b/>
          <w:i/>
          <w:kern w:val="16"/>
          <w:sz w:val="21"/>
          <w:szCs w:val="21"/>
        </w:rPr>
        <w:t>”.</w:t>
      </w:r>
    </w:p>
    <w:p w14:paraId="43F0D2EC" w14:textId="12681665" w:rsidR="007E739E" w:rsidRDefault="00755AEC" w:rsidP="00E122FE">
      <w:pPr>
        <w:pStyle w:val="Prrafodelista"/>
        <w:ind w:left="426"/>
        <w:jc w:val="both"/>
        <w:rPr>
          <w:rFonts w:ascii="ITC Avant Garde" w:hAnsi="ITC Avant Garde"/>
          <w:b/>
          <w:i/>
          <w:kern w:val="16"/>
        </w:rPr>
      </w:pPr>
      <w:r w:rsidRPr="00955E3A">
        <w:rPr>
          <w:rFonts w:ascii="ITC Avant Garde" w:hAnsi="ITC Avant Garde"/>
          <w:kern w:val="16"/>
        </w:rPr>
        <w:t>Enseguida</w:t>
      </w:r>
      <w:r w:rsidRPr="00955E3A">
        <w:rPr>
          <w:rFonts w:ascii="ITC Avant Garde" w:hAnsi="ITC Avant Garde"/>
          <w:b/>
          <w:kern w:val="16"/>
        </w:rPr>
        <w:t xml:space="preserve"> LOS VERIFICADORES</w:t>
      </w:r>
      <w:r w:rsidRPr="00955E3A">
        <w:rPr>
          <w:rFonts w:ascii="ITC Avant Garde" w:hAnsi="ITC Avant Garde"/>
          <w:kern w:val="16"/>
        </w:rPr>
        <w:t xml:space="preserve"> </w:t>
      </w:r>
      <w:r w:rsidRPr="000C4B8F">
        <w:rPr>
          <w:rFonts w:ascii="ITC Avant Garde" w:hAnsi="ITC Avant Garde"/>
          <w:kern w:val="16"/>
        </w:rPr>
        <w:t>le informaron a la persona que recibió la visita</w:t>
      </w:r>
      <w:r>
        <w:rPr>
          <w:rFonts w:ascii="ITC Avant Garde" w:hAnsi="ITC Avant Garde"/>
          <w:kern w:val="16"/>
        </w:rPr>
        <w:t>,</w:t>
      </w:r>
      <w:r w:rsidRPr="000C4B8F">
        <w:rPr>
          <w:rFonts w:ascii="ITC Avant Garde" w:hAnsi="ITC Avant Garde"/>
          <w:kern w:val="16"/>
        </w:rPr>
        <w:t xml:space="preserve"> que</w:t>
      </w:r>
      <w:r>
        <w:rPr>
          <w:rFonts w:ascii="ITC Avant Garde" w:hAnsi="ITC Avant Garde"/>
          <w:kern w:val="16"/>
        </w:rPr>
        <w:t xml:space="preserve"> respecto de</w:t>
      </w:r>
      <w:r w:rsidRPr="000C4B8F">
        <w:rPr>
          <w:rFonts w:ascii="ITC Avant Garde" w:hAnsi="ITC Avant Garde"/>
          <w:kern w:val="16"/>
        </w:rPr>
        <w:t xml:space="preserve"> los equipos de telecomunicaciones incluyendo antenas, radios de las antenas que sean de su propiedad y con los que proporciona y/o comercializa los</w:t>
      </w:r>
      <w:r w:rsidR="00E122FE">
        <w:rPr>
          <w:rFonts w:ascii="ITC Avant Garde" w:hAnsi="ITC Avant Garde"/>
          <w:kern w:val="16"/>
        </w:rPr>
        <w:t xml:space="preserve"> </w:t>
      </w:r>
      <w:r w:rsidRPr="000C4B8F">
        <w:rPr>
          <w:rFonts w:ascii="ITC Avant Garde" w:hAnsi="ITC Avant Garde"/>
          <w:kern w:val="16"/>
        </w:rPr>
        <w:t>servicios de acceso a internet, se procedería con el aseguramiento de los mismos</w:t>
      </w:r>
      <w:r w:rsidRPr="00955E3A">
        <w:rPr>
          <w:rFonts w:ascii="ITC Avant Garde" w:hAnsi="ITC Avant Garde"/>
          <w:kern w:val="16"/>
        </w:rPr>
        <w:t xml:space="preserve">, a lo cual manifestó: </w:t>
      </w:r>
      <w:r w:rsidRPr="00955E3A">
        <w:rPr>
          <w:rFonts w:ascii="ITC Avant Garde" w:hAnsi="ITC Avant Garde"/>
          <w:b/>
          <w:i/>
          <w:kern w:val="16"/>
        </w:rPr>
        <w:t>“</w:t>
      </w:r>
      <w:r w:rsidRPr="00E90AE8">
        <w:rPr>
          <w:rFonts w:ascii="ITC Avant Garde" w:hAnsi="ITC Avant Garde"/>
          <w:b/>
          <w:i/>
          <w:sz w:val="21"/>
          <w:szCs w:val="21"/>
        </w:rPr>
        <w:t>No tengo inconveniente en que se lleve a cabo el aseguramiento</w:t>
      </w:r>
      <w:r w:rsidRPr="00955E3A">
        <w:rPr>
          <w:rFonts w:ascii="ITC Avant Garde" w:hAnsi="ITC Avant Garde"/>
          <w:b/>
          <w:i/>
          <w:kern w:val="16"/>
        </w:rPr>
        <w:t>”</w:t>
      </w:r>
    </w:p>
    <w:p w14:paraId="720177D3" w14:textId="77777777" w:rsidR="007E739E" w:rsidRDefault="00755AEC" w:rsidP="00755AEC">
      <w:pPr>
        <w:pStyle w:val="Prrafodelista"/>
        <w:spacing w:after="0" w:line="360" w:lineRule="auto"/>
        <w:ind w:left="426" w:right="48"/>
        <w:jc w:val="both"/>
        <w:rPr>
          <w:rFonts w:ascii="ITC Avant Garde" w:hAnsi="ITC Avant Garde"/>
        </w:rPr>
      </w:pPr>
      <w:r w:rsidRPr="000C4B8F">
        <w:rPr>
          <w:rFonts w:ascii="ITC Avant Garde" w:hAnsi="ITC Avant Garde"/>
          <w:iCs/>
          <w:kern w:val="16"/>
        </w:rPr>
        <w:t>Por lo anterior, c</w:t>
      </w:r>
      <w:r w:rsidRPr="000C4B8F">
        <w:rPr>
          <w:rFonts w:ascii="ITC Avant Garde" w:hAnsi="ITC Avant Garde"/>
        </w:rPr>
        <w:t xml:space="preserve">on fundamento en los artículos 4, 6, fracción II, 66 y 67 de la </w:t>
      </w:r>
      <w:r w:rsidRPr="000C4B8F">
        <w:rPr>
          <w:rFonts w:ascii="ITC Avant Garde" w:hAnsi="ITC Avant Garde"/>
          <w:b/>
        </w:rPr>
        <w:t>LFTR</w:t>
      </w:r>
      <w:r w:rsidRPr="000C4B8F">
        <w:rPr>
          <w:rFonts w:ascii="ITC Avant Garde" w:hAnsi="ITC Avant Garde"/>
        </w:rPr>
        <w:t>; 524 de la Ley de</w:t>
      </w:r>
      <w:r>
        <w:rPr>
          <w:rFonts w:ascii="ITC Avant Garde" w:hAnsi="ITC Avant Garde"/>
        </w:rPr>
        <w:t xml:space="preserve"> Vías Generales de Comunicación</w:t>
      </w:r>
      <w:r w:rsidRPr="000C4B8F">
        <w:rPr>
          <w:rFonts w:ascii="ITC Avant Garde" w:hAnsi="ITC Avant Garde"/>
        </w:rPr>
        <w:t xml:space="preserve"> y 43, fracción VI del </w:t>
      </w:r>
      <w:r w:rsidRPr="000C4B8F">
        <w:rPr>
          <w:rFonts w:ascii="ITC Avant Garde" w:hAnsi="ITC Avant Garde"/>
          <w:b/>
        </w:rPr>
        <w:t>Estatuto Orgánico</w:t>
      </w:r>
      <w:r w:rsidRPr="000C4B8F">
        <w:rPr>
          <w:rFonts w:ascii="ITC Avant Garde" w:hAnsi="ITC Avant Garde"/>
        </w:rPr>
        <w:t>; se procedió como medida cautelar al aseguramiento precautorio de los equipos de telecomunicaciones, colocando los sellos de aseguramiento en la forma y términos siguientes</w:t>
      </w:r>
      <w:r>
        <w:rPr>
          <w:rFonts w:ascii="ITC Avant Garde" w:hAnsi="ITC Avant Garde"/>
        </w:rPr>
        <w:t>:</w:t>
      </w:r>
    </w:p>
    <w:p w14:paraId="67F77BBC" w14:textId="0AACFF49" w:rsidR="00934A64" w:rsidRDefault="00755AEC" w:rsidP="00755AEC">
      <w:pPr>
        <w:pStyle w:val="Prrafodelista"/>
        <w:spacing w:after="0" w:line="360" w:lineRule="auto"/>
        <w:ind w:left="426" w:right="48"/>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tbl>
      <w:tblPr>
        <w:tblStyle w:val="Tablaconcuadrcula1"/>
        <w:tblW w:w="10285" w:type="dxa"/>
        <w:tblInd w:w="-289" w:type="dxa"/>
        <w:tblLayout w:type="fixed"/>
        <w:tblLook w:val="04A0" w:firstRow="1" w:lastRow="0" w:firstColumn="1" w:lastColumn="0" w:noHBand="0" w:noVBand="1"/>
        <w:tblCaption w:val="Equipos asegurados"/>
        <w:tblDescription w:val="Esta tabla muestra las caraterísticas de los equipos asegurados&#10;"/>
      </w:tblPr>
      <w:tblGrid>
        <w:gridCol w:w="2269"/>
        <w:gridCol w:w="709"/>
        <w:gridCol w:w="1281"/>
        <w:gridCol w:w="1412"/>
        <w:gridCol w:w="2273"/>
        <w:gridCol w:w="2341"/>
      </w:tblGrid>
      <w:tr w:rsidR="00755AEC" w:rsidRPr="00EA6C45" w14:paraId="00A72B05" w14:textId="77777777" w:rsidTr="006F5956">
        <w:trPr>
          <w:trHeight w:val="501"/>
          <w:tblHeader/>
        </w:trPr>
        <w:tc>
          <w:tcPr>
            <w:tcW w:w="2269" w:type="dxa"/>
            <w:shd w:val="clear" w:color="auto" w:fill="000000" w:themeFill="text1"/>
            <w:hideMark/>
          </w:tcPr>
          <w:p w14:paraId="586EDFBD"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TIPO</w:t>
            </w:r>
          </w:p>
        </w:tc>
        <w:tc>
          <w:tcPr>
            <w:tcW w:w="709" w:type="dxa"/>
            <w:shd w:val="clear" w:color="auto" w:fill="000000" w:themeFill="text1"/>
            <w:noWrap/>
            <w:hideMark/>
          </w:tcPr>
          <w:p w14:paraId="308A3FE9"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CANT</w:t>
            </w:r>
          </w:p>
        </w:tc>
        <w:tc>
          <w:tcPr>
            <w:tcW w:w="1281" w:type="dxa"/>
            <w:shd w:val="clear" w:color="auto" w:fill="000000" w:themeFill="text1"/>
            <w:hideMark/>
          </w:tcPr>
          <w:p w14:paraId="42C296DA"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MODELO</w:t>
            </w:r>
          </w:p>
        </w:tc>
        <w:tc>
          <w:tcPr>
            <w:tcW w:w="1412" w:type="dxa"/>
            <w:shd w:val="clear" w:color="auto" w:fill="000000" w:themeFill="text1"/>
            <w:noWrap/>
            <w:hideMark/>
          </w:tcPr>
          <w:p w14:paraId="3E21EE6E"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MARCA</w:t>
            </w:r>
          </w:p>
        </w:tc>
        <w:tc>
          <w:tcPr>
            <w:tcW w:w="2273" w:type="dxa"/>
            <w:shd w:val="clear" w:color="auto" w:fill="000000" w:themeFill="text1"/>
            <w:noWrap/>
            <w:hideMark/>
          </w:tcPr>
          <w:p w14:paraId="36C4C582"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NO. SERIE</w:t>
            </w:r>
          </w:p>
        </w:tc>
        <w:tc>
          <w:tcPr>
            <w:tcW w:w="2341" w:type="dxa"/>
            <w:shd w:val="clear" w:color="auto" w:fill="000000" w:themeFill="text1"/>
            <w:hideMark/>
          </w:tcPr>
          <w:p w14:paraId="35D9D402" w14:textId="77777777" w:rsidR="00755AEC" w:rsidRPr="00EA6C45" w:rsidRDefault="00755AEC" w:rsidP="001C3606">
            <w:pPr>
              <w:jc w:val="center"/>
              <w:rPr>
                <w:rFonts w:ascii="ITC Avant Garde" w:hAnsi="ITC Avant Garde"/>
                <w:b/>
                <w:bCs/>
                <w:color w:val="D9D9D9"/>
                <w:sz w:val="16"/>
                <w:szCs w:val="16"/>
              </w:rPr>
            </w:pPr>
            <w:r w:rsidRPr="00EA6C45">
              <w:rPr>
                <w:rFonts w:ascii="ITC Avant Garde" w:hAnsi="ITC Avant Garde"/>
                <w:b/>
                <w:bCs/>
                <w:color w:val="D9D9D9"/>
                <w:sz w:val="16"/>
                <w:szCs w:val="16"/>
              </w:rPr>
              <w:t>SELLO DE ASEGURAMIENTO</w:t>
            </w:r>
          </w:p>
        </w:tc>
      </w:tr>
      <w:tr w:rsidR="00755AEC" w:rsidRPr="00EA6C45" w14:paraId="7CBEC314" w14:textId="77777777" w:rsidTr="006F5956">
        <w:trPr>
          <w:trHeight w:hRule="exact" w:val="304"/>
          <w:tblHeader/>
        </w:trPr>
        <w:tc>
          <w:tcPr>
            <w:tcW w:w="2269" w:type="dxa"/>
            <w:hideMark/>
          </w:tcPr>
          <w:p w14:paraId="282A0D93" w14:textId="77777777" w:rsidR="00755AEC" w:rsidRPr="00EA6C45" w:rsidRDefault="00755AEC" w:rsidP="001C3606">
            <w:pPr>
              <w:rPr>
                <w:rFonts w:ascii="ITC Avant Garde" w:hAnsi="ITC Avant Garde"/>
                <w:color w:val="000000"/>
                <w:sz w:val="16"/>
                <w:szCs w:val="16"/>
              </w:rPr>
            </w:pPr>
            <w:r w:rsidRPr="00EA6C45">
              <w:rPr>
                <w:rFonts w:ascii="ITC Avant Garde" w:hAnsi="ITC Avant Garde"/>
                <w:color w:val="000000"/>
                <w:sz w:val="16"/>
                <w:szCs w:val="16"/>
              </w:rPr>
              <w:t xml:space="preserve">ROUTER </w:t>
            </w:r>
          </w:p>
        </w:tc>
        <w:tc>
          <w:tcPr>
            <w:tcW w:w="709" w:type="dxa"/>
            <w:noWrap/>
            <w:hideMark/>
          </w:tcPr>
          <w:p w14:paraId="70578110" w14:textId="77777777" w:rsidR="00755AEC" w:rsidRPr="00EA6C45" w:rsidRDefault="00755AEC"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67FF4526"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RB2011UiAS-RM</w:t>
            </w:r>
          </w:p>
        </w:tc>
        <w:tc>
          <w:tcPr>
            <w:tcW w:w="1412" w:type="dxa"/>
            <w:noWrap/>
            <w:hideMark/>
          </w:tcPr>
          <w:p w14:paraId="470CAE7A"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 xml:space="preserve">Board Mikrotik </w:t>
            </w:r>
          </w:p>
        </w:tc>
        <w:tc>
          <w:tcPr>
            <w:tcW w:w="2273" w:type="dxa"/>
            <w:noWrap/>
            <w:hideMark/>
          </w:tcPr>
          <w:p w14:paraId="4C8E58D5"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578304c97321/505</w:t>
            </w:r>
          </w:p>
        </w:tc>
        <w:tc>
          <w:tcPr>
            <w:tcW w:w="2341" w:type="dxa"/>
            <w:noWrap/>
            <w:hideMark/>
          </w:tcPr>
          <w:p w14:paraId="0BF2CD68"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0030</w:t>
            </w:r>
          </w:p>
        </w:tc>
      </w:tr>
      <w:tr w:rsidR="00755AEC" w:rsidRPr="00EA6C45" w14:paraId="289B2BE2" w14:textId="77777777" w:rsidTr="006F5956">
        <w:trPr>
          <w:trHeight w:hRule="exact" w:val="304"/>
          <w:tblHeader/>
        </w:trPr>
        <w:tc>
          <w:tcPr>
            <w:tcW w:w="2269" w:type="dxa"/>
            <w:hideMark/>
          </w:tcPr>
          <w:p w14:paraId="3D4ECE3A" w14:textId="77777777" w:rsidR="00755AEC" w:rsidRPr="00EA6C45" w:rsidRDefault="00755AEC" w:rsidP="001C3606">
            <w:pPr>
              <w:rPr>
                <w:rFonts w:ascii="ITC Avant Garde" w:hAnsi="ITC Avant Garde"/>
                <w:color w:val="000000"/>
                <w:sz w:val="16"/>
                <w:szCs w:val="16"/>
              </w:rPr>
            </w:pPr>
            <w:r w:rsidRPr="00EA6C45">
              <w:rPr>
                <w:rFonts w:ascii="ITC Avant Garde" w:hAnsi="ITC Avant Garde"/>
                <w:color w:val="000000"/>
                <w:sz w:val="16"/>
                <w:szCs w:val="16"/>
              </w:rPr>
              <w:t xml:space="preserve">SWITCH </w:t>
            </w:r>
          </w:p>
        </w:tc>
        <w:tc>
          <w:tcPr>
            <w:tcW w:w="709" w:type="dxa"/>
            <w:noWrap/>
            <w:hideMark/>
          </w:tcPr>
          <w:p w14:paraId="134A5992" w14:textId="77777777" w:rsidR="00755AEC" w:rsidRPr="00EA6C45" w:rsidRDefault="00755AEC"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265AE8FE"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TLSG1008D</w:t>
            </w:r>
          </w:p>
        </w:tc>
        <w:tc>
          <w:tcPr>
            <w:tcW w:w="1412" w:type="dxa"/>
            <w:noWrap/>
            <w:hideMark/>
          </w:tcPr>
          <w:p w14:paraId="08A91F89"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 xml:space="preserve">TP-LINK </w:t>
            </w:r>
          </w:p>
        </w:tc>
        <w:tc>
          <w:tcPr>
            <w:tcW w:w="2273" w:type="dxa"/>
            <w:noWrap/>
            <w:hideMark/>
          </w:tcPr>
          <w:p w14:paraId="5B2B7447"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215831009979</w:t>
            </w:r>
          </w:p>
        </w:tc>
        <w:tc>
          <w:tcPr>
            <w:tcW w:w="2341" w:type="dxa"/>
            <w:noWrap/>
            <w:hideMark/>
          </w:tcPr>
          <w:p w14:paraId="2D18B9C3"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0031</w:t>
            </w:r>
          </w:p>
        </w:tc>
      </w:tr>
      <w:tr w:rsidR="00755AEC" w:rsidRPr="00EA6C45" w14:paraId="0A60767D" w14:textId="77777777" w:rsidTr="006F5956">
        <w:trPr>
          <w:trHeight w:hRule="exact" w:val="304"/>
          <w:tblHeader/>
        </w:trPr>
        <w:tc>
          <w:tcPr>
            <w:tcW w:w="2269" w:type="dxa"/>
            <w:hideMark/>
          </w:tcPr>
          <w:p w14:paraId="63EF3FDC" w14:textId="77777777" w:rsidR="00755AEC" w:rsidRPr="00EA6C45" w:rsidRDefault="00755AEC" w:rsidP="001C3606">
            <w:pPr>
              <w:rPr>
                <w:rFonts w:ascii="ITC Avant Garde" w:hAnsi="ITC Avant Garde"/>
                <w:color w:val="000000"/>
                <w:sz w:val="16"/>
                <w:szCs w:val="16"/>
              </w:rPr>
            </w:pPr>
            <w:r w:rsidRPr="00EA6C45">
              <w:rPr>
                <w:rFonts w:ascii="ITC Avant Garde" w:hAnsi="ITC Avant Garde"/>
                <w:color w:val="000000"/>
                <w:sz w:val="16"/>
                <w:szCs w:val="16"/>
              </w:rPr>
              <w:t xml:space="preserve">CABLE UTP </w:t>
            </w:r>
          </w:p>
        </w:tc>
        <w:tc>
          <w:tcPr>
            <w:tcW w:w="709" w:type="dxa"/>
            <w:noWrap/>
            <w:hideMark/>
          </w:tcPr>
          <w:p w14:paraId="6C71D50D" w14:textId="77777777" w:rsidR="00755AEC" w:rsidRPr="00EA6C45" w:rsidRDefault="00755AEC"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660756C5"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412" w:type="dxa"/>
            <w:noWrap/>
            <w:hideMark/>
          </w:tcPr>
          <w:p w14:paraId="4298B7EE"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273" w:type="dxa"/>
            <w:noWrap/>
            <w:hideMark/>
          </w:tcPr>
          <w:p w14:paraId="77D502AB"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341" w:type="dxa"/>
            <w:noWrap/>
            <w:hideMark/>
          </w:tcPr>
          <w:p w14:paraId="41D458D3"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0032</w:t>
            </w:r>
          </w:p>
        </w:tc>
      </w:tr>
      <w:tr w:rsidR="00755AEC" w:rsidRPr="00EA6C45" w14:paraId="58765397" w14:textId="77777777" w:rsidTr="006F5956">
        <w:trPr>
          <w:trHeight w:hRule="exact" w:val="304"/>
          <w:tblHeader/>
        </w:trPr>
        <w:tc>
          <w:tcPr>
            <w:tcW w:w="2269" w:type="dxa"/>
            <w:hideMark/>
          </w:tcPr>
          <w:p w14:paraId="31AE591A" w14:textId="77777777" w:rsidR="00755AEC" w:rsidRPr="00EA6C45" w:rsidRDefault="00755AEC" w:rsidP="001C3606">
            <w:pPr>
              <w:rPr>
                <w:rFonts w:ascii="ITC Avant Garde" w:hAnsi="ITC Avant Garde"/>
                <w:color w:val="000000"/>
                <w:sz w:val="16"/>
                <w:szCs w:val="16"/>
              </w:rPr>
            </w:pPr>
            <w:r w:rsidRPr="00EA6C45">
              <w:rPr>
                <w:rFonts w:ascii="ITC Avant Garde" w:hAnsi="ITC Avant Garde"/>
                <w:color w:val="000000"/>
                <w:sz w:val="16"/>
                <w:szCs w:val="16"/>
              </w:rPr>
              <w:t xml:space="preserve">CABLES UTP </w:t>
            </w:r>
          </w:p>
        </w:tc>
        <w:tc>
          <w:tcPr>
            <w:tcW w:w="709" w:type="dxa"/>
            <w:noWrap/>
            <w:hideMark/>
          </w:tcPr>
          <w:p w14:paraId="089CFD0F" w14:textId="77777777" w:rsidR="00755AEC" w:rsidRPr="00EA6C45" w:rsidRDefault="00755AEC" w:rsidP="006F5956">
            <w:pPr>
              <w:jc w:val="center"/>
              <w:rPr>
                <w:rFonts w:ascii="ITC Avant Garde" w:hAnsi="ITC Avant Garde"/>
                <w:color w:val="000000"/>
                <w:sz w:val="16"/>
                <w:szCs w:val="16"/>
              </w:rPr>
            </w:pPr>
            <w:r w:rsidRPr="00EA6C45">
              <w:rPr>
                <w:rFonts w:ascii="ITC Avant Garde" w:hAnsi="ITC Avant Garde"/>
                <w:color w:val="000000"/>
                <w:sz w:val="16"/>
                <w:szCs w:val="16"/>
              </w:rPr>
              <w:t>8</w:t>
            </w:r>
          </w:p>
        </w:tc>
        <w:tc>
          <w:tcPr>
            <w:tcW w:w="1281" w:type="dxa"/>
            <w:hideMark/>
          </w:tcPr>
          <w:p w14:paraId="09A4EE49"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1412" w:type="dxa"/>
            <w:noWrap/>
            <w:hideMark/>
          </w:tcPr>
          <w:p w14:paraId="17562516"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273" w:type="dxa"/>
            <w:noWrap/>
            <w:hideMark/>
          </w:tcPr>
          <w:p w14:paraId="5ED98A2B"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w:t>
            </w:r>
          </w:p>
        </w:tc>
        <w:tc>
          <w:tcPr>
            <w:tcW w:w="2341" w:type="dxa"/>
            <w:noWrap/>
            <w:hideMark/>
          </w:tcPr>
          <w:p w14:paraId="5A9670E8"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0033</w:t>
            </w:r>
          </w:p>
        </w:tc>
      </w:tr>
      <w:tr w:rsidR="00755AEC" w:rsidRPr="00EA6C45" w14:paraId="0F04C68B" w14:textId="77777777" w:rsidTr="006F5956">
        <w:trPr>
          <w:trHeight w:val="318"/>
          <w:tblHeader/>
        </w:trPr>
        <w:tc>
          <w:tcPr>
            <w:tcW w:w="2269" w:type="dxa"/>
            <w:hideMark/>
          </w:tcPr>
          <w:p w14:paraId="4E71A37E" w14:textId="77777777" w:rsidR="00755AEC" w:rsidRPr="00EA6C45" w:rsidRDefault="00755AEC" w:rsidP="001C3606">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noWrap/>
            <w:hideMark/>
          </w:tcPr>
          <w:p w14:paraId="7899F83B" w14:textId="77777777" w:rsidR="00755AEC" w:rsidRPr="00EA6C45" w:rsidRDefault="00755AEC" w:rsidP="006F5956">
            <w:pPr>
              <w:jc w:val="center"/>
              <w:rPr>
                <w:rFonts w:ascii="ITC Avant Garde" w:hAnsi="ITC Avant Garde"/>
                <w:color w:val="000000"/>
                <w:sz w:val="16"/>
                <w:szCs w:val="16"/>
              </w:rPr>
            </w:pPr>
            <w:r w:rsidRPr="00EA6C45">
              <w:rPr>
                <w:rFonts w:ascii="ITC Avant Garde" w:hAnsi="ITC Avant Garde"/>
                <w:color w:val="000000"/>
                <w:sz w:val="16"/>
                <w:szCs w:val="16"/>
              </w:rPr>
              <w:t>4</w:t>
            </w:r>
          </w:p>
        </w:tc>
        <w:tc>
          <w:tcPr>
            <w:tcW w:w="1281" w:type="dxa"/>
            <w:hideMark/>
          </w:tcPr>
          <w:p w14:paraId="45D4D902"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AM-2G20</w:t>
            </w:r>
          </w:p>
        </w:tc>
        <w:tc>
          <w:tcPr>
            <w:tcW w:w="1412" w:type="dxa"/>
            <w:noWrap/>
            <w:hideMark/>
          </w:tcPr>
          <w:p w14:paraId="1195F905"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417EFFBF"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AM5J46159</w:t>
            </w:r>
          </w:p>
        </w:tc>
        <w:tc>
          <w:tcPr>
            <w:tcW w:w="2341" w:type="dxa"/>
            <w:hideMark/>
          </w:tcPr>
          <w:p w14:paraId="40260E70" w14:textId="77777777" w:rsidR="00755AEC" w:rsidRPr="00EA6C45" w:rsidRDefault="00755AEC" w:rsidP="001C3606">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44849A4E" w14:textId="77777777" w:rsidTr="006F5956">
        <w:trPr>
          <w:trHeight w:val="303"/>
          <w:tblHeader/>
        </w:trPr>
        <w:tc>
          <w:tcPr>
            <w:tcW w:w="2269" w:type="dxa"/>
            <w:hideMark/>
          </w:tcPr>
          <w:p w14:paraId="45416C88" w14:textId="162DC6AC"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tcPr>
          <w:p w14:paraId="79ED736C" w14:textId="7C3E3D32"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4</w:t>
            </w:r>
          </w:p>
        </w:tc>
        <w:tc>
          <w:tcPr>
            <w:tcW w:w="1281" w:type="dxa"/>
            <w:hideMark/>
          </w:tcPr>
          <w:p w14:paraId="2571E428"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AM-2G20</w:t>
            </w:r>
          </w:p>
        </w:tc>
        <w:tc>
          <w:tcPr>
            <w:tcW w:w="1412" w:type="dxa"/>
            <w:noWrap/>
            <w:hideMark/>
          </w:tcPr>
          <w:p w14:paraId="1D4A97FE"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51B5AD5C"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Sin Serie</w:t>
            </w:r>
          </w:p>
        </w:tc>
        <w:tc>
          <w:tcPr>
            <w:tcW w:w="2341" w:type="dxa"/>
            <w:hideMark/>
          </w:tcPr>
          <w:p w14:paraId="41C88434" w14:textId="6C224276"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5CBE7900" w14:textId="77777777" w:rsidTr="006F5956">
        <w:trPr>
          <w:trHeight w:val="303"/>
          <w:tblHeader/>
        </w:trPr>
        <w:tc>
          <w:tcPr>
            <w:tcW w:w="2269" w:type="dxa"/>
            <w:hideMark/>
          </w:tcPr>
          <w:p w14:paraId="2E206CE4" w14:textId="10906BC0"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tcPr>
          <w:p w14:paraId="2CFE3667" w14:textId="54FF8E62"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4</w:t>
            </w:r>
          </w:p>
        </w:tc>
        <w:tc>
          <w:tcPr>
            <w:tcW w:w="1281" w:type="dxa"/>
            <w:hideMark/>
          </w:tcPr>
          <w:p w14:paraId="2F79E383"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AM-5G19</w:t>
            </w:r>
          </w:p>
        </w:tc>
        <w:tc>
          <w:tcPr>
            <w:tcW w:w="1412" w:type="dxa"/>
            <w:noWrap/>
            <w:hideMark/>
          </w:tcPr>
          <w:p w14:paraId="7219E71D"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66C42B29"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AM5157282</w:t>
            </w:r>
          </w:p>
        </w:tc>
        <w:tc>
          <w:tcPr>
            <w:tcW w:w="2341" w:type="dxa"/>
            <w:hideMark/>
          </w:tcPr>
          <w:p w14:paraId="0EB8A5D4" w14:textId="34494D38"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33565D9B" w14:textId="77777777" w:rsidTr="006F5956">
        <w:trPr>
          <w:trHeight w:val="303"/>
          <w:tblHeader/>
        </w:trPr>
        <w:tc>
          <w:tcPr>
            <w:tcW w:w="2269" w:type="dxa"/>
            <w:hideMark/>
          </w:tcPr>
          <w:p w14:paraId="1234DDAE" w14:textId="1E3AF524"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tcPr>
          <w:p w14:paraId="1129062D" w14:textId="6E5E8E48"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4</w:t>
            </w:r>
          </w:p>
        </w:tc>
        <w:tc>
          <w:tcPr>
            <w:tcW w:w="1281" w:type="dxa"/>
            <w:hideMark/>
          </w:tcPr>
          <w:p w14:paraId="6DDE9508"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AM-5G19</w:t>
            </w:r>
          </w:p>
        </w:tc>
        <w:tc>
          <w:tcPr>
            <w:tcW w:w="1412" w:type="dxa"/>
            <w:noWrap/>
            <w:hideMark/>
          </w:tcPr>
          <w:p w14:paraId="0F0845F3"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4B704070"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AM5157726</w:t>
            </w:r>
          </w:p>
        </w:tc>
        <w:tc>
          <w:tcPr>
            <w:tcW w:w="2341" w:type="dxa"/>
            <w:hideMark/>
          </w:tcPr>
          <w:p w14:paraId="2C64D544" w14:textId="0FBE175C"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3A53411D" w14:textId="77777777" w:rsidTr="006F5956">
        <w:trPr>
          <w:trHeight w:val="303"/>
          <w:tblHeader/>
        </w:trPr>
        <w:tc>
          <w:tcPr>
            <w:tcW w:w="2269" w:type="dxa"/>
            <w:hideMark/>
          </w:tcPr>
          <w:p w14:paraId="1351DD3A" w14:textId="77777777"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09" w:type="dxa"/>
            <w:noWrap/>
            <w:hideMark/>
          </w:tcPr>
          <w:p w14:paraId="46A0AC59" w14:textId="77777777" w:rsidR="00D44CD1" w:rsidRPr="00EA6C45" w:rsidRDefault="00D44CD1" w:rsidP="006F5956">
            <w:pPr>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281" w:type="dxa"/>
            <w:hideMark/>
          </w:tcPr>
          <w:p w14:paraId="1D00A79A"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Rocket M5</w:t>
            </w:r>
          </w:p>
        </w:tc>
        <w:tc>
          <w:tcPr>
            <w:tcW w:w="1412" w:type="dxa"/>
            <w:noWrap/>
            <w:hideMark/>
          </w:tcPr>
          <w:p w14:paraId="3D2A8D8C"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2484FC18"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24:A4:3C:A8:F5:89</w:t>
            </w:r>
          </w:p>
        </w:tc>
        <w:tc>
          <w:tcPr>
            <w:tcW w:w="2341" w:type="dxa"/>
            <w:hideMark/>
          </w:tcPr>
          <w:p w14:paraId="1CC7DC18"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5064995B" w14:textId="77777777" w:rsidTr="006F5956">
        <w:trPr>
          <w:trHeight w:val="303"/>
          <w:tblHeader/>
        </w:trPr>
        <w:tc>
          <w:tcPr>
            <w:tcW w:w="2269" w:type="dxa"/>
            <w:hideMark/>
          </w:tcPr>
          <w:p w14:paraId="26F5B873" w14:textId="11852564"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09" w:type="dxa"/>
            <w:hideMark/>
          </w:tcPr>
          <w:p w14:paraId="3BB1CF1F" w14:textId="69C539C6"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3</w:t>
            </w:r>
          </w:p>
        </w:tc>
        <w:tc>
          <w:tcPr>
            <w:tcW w:w="1281" w:type="dxa"/>
            <w:hideMark/>
          </w:tcPr>
          <w:p w14:paraId="2F63ACB5" w14:textId="562C0CF3"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Rocket M5</w:t>
            </w:r>
          </w:p>
        </w:tc>
        <w:tc>
          <w:tcPr>
            <w:tcW w:w="1412" w:type="dxa"/>
            <w:noWrap/>
            <w:hideMark/>
          </w:tcPr>
          <w:p w14:paraId="1DE56A6E"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0530CD2A"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24:A4:3C:A8:F5:08</w:t>
            </w:r>
          </w:p>
        </w:tc>
        <w:tc>
          <w:tcPr>
            <w:tcW w:w="2341" w:type="dxa"/>
            <w:hideMark/>
          </w:tcPr>
          <w:p w14:paraId="3C3B7782" w14:textId="1F9FEDAC"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17BD0058" w14:textId="77777777" w:rsidTr="006F5956">
        <w:trPr>
          <w:trHeight w:val="303"/>
          <w:tblHeader/>
        </w:trPr>
        <w:tc>
          <w:tcPr>
            <w:tcW w:w="2269" w:type="dxa"/>
            <w:hideMark/>
          </w:tcPr>
          <w:p w14:paraId="3E5C1DD0" w14:textId="5C3D78EA"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09" w:type="dxa"/>
            <w:hideMark/>
          </w:tcPr>
          <w:p w14:paraId="6EF081A9" w14:textId="07E58978"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3</w:t>
            </w:r>
          </w:p>
        </w:tc>
        <w:tc>
          <w:tcPr>
            <w:tcW w:w="1281" w:type="dxa"/>
            <w:hideMark/>
          </w:tcPr>
          <w:p w14:paraId="1BAB2D14" w14:textId="7ED5E60E"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Rocket M5</w:t>
            </w:r>
          </w:p>
        </w:tc>
        <w:tc>
          <w:tcPr>
            <w:tcW w:w="1412" w:type="dxa"/>
            <w:noWrap/>
            <w:hideMark/>
          </w:tcPr>
          <w:p w14:paraId="10ED1556"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72583924"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44:D9:E7:6C:91:5A</w:t>
            </w:r>
          </w:p>
        </w:tc>
        <w:tc>
          <w:tcPr>
            <w:tcW w:w="2341" w:type="dxa"/>
            <w:hideMark/>
          </w:tcPr>
          <w:p w14:paraId="3D94FD0F" w14:textId="6E93C644"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746DADC5" w14:textId="77777777" w:rsidTr="006F5956">
        <w:trPr>
          <w:trHeight w:val="347"/>
          <w:tblHeader/>
        </w:trPr>
        <w:tc>
          <w:tcPr>
            <w:tcW w:w="2269" w:type="dxa"/>
            <w:hideMark/>
          </w:tcPr>
          <w:p w14:paraId="48C2E5EB" w14:textId="5A9972F5"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RADIOS EN 5 GHZ</w:t>
            </w:r>
          </w:p>
        </w:tc>
        <w:tc>
          <w:tcPr>
            <w:tcW w:w="709" w:type="dxa"/>
            <w:noWrap/>
            <w:hideMark/>
          </w:tcPr>
          <w:p w14:paraId="77FB39D1" w14:textId="77777777" w:rsidR="00D44CD1" w:rsidRPr="00EA6C45" w:rsidRDefault="00D44CD1"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7BE5F1C5"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Rocket 5AC PTMP</w:t>
            </w:r>
          </w:p>
        </w:tc>
        <w:tc>
          <w:tcPr>
            <w:tcW w:w="1412" w:type="dxa"/>
            <w:noWrap/>
            <w:hideMark/>
          </w:tcPr>
          <w:p w14:paraId="3F7913AB"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22F45FC3"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44:D9:E7:26:56:55</w:t>
            </w:r>
          </w:p>
        </w:tc>
        <w:tc>
          <w:tcPr>
            <w:tcW w:w="2341" w:type="dxa"/>
            <w:hideMark/>
          </w:tcPr>
          <w:p w14:paraId="140A911C" w14:textId="2A2B65D7"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4458F530" w14:textId="77777777" w:rsidTr="006F5956">
        <w:trPr>
          <w:trHeight w:val="531"/>
          <w:tblHeader/>
        </w:trPr>
        <w:tc>
          <w:tcPr>
            <w:tcW w:w="2269" w:type="dxa"/>
            <w:hideMark/>
          </w:tcPr>
          <w:p w14:paraId="2EB04D29" w14:textId="77777777"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noWrap/>
            <w:hideMark/>
          </w:tcPr>
          <w:p w14:paraId="3C8CFBA1" w14:textId="77777777" w:rsidR="00D44CD1" w:rsidRPr="00EA6C45" w:rsidRDefault="00D44CD1" w:rsidP="006F5956">
            <w:pPr>
              <w:jc w:val="center"/>
              <w:rPr>
                <w:rFonts w:ascii="ITC Avant Garde" w:hAnsi="ITC Avant Garde"/>
                <w:color w:val="000000"/>
                <w:sz w:val="16"/>
                <w:szCs w:val="16"/>
              </w:rPr>
            </w:pPr>
            <w:r w:rsidRPr="00EA6C45">
              <w:rPr>
                <w:rFonts w:ascii="ITC Avant Garde" w:hAnsi="ITC Avant Garde"/>
                <w:color w:val="000000"/>
                <w:sz w:val="16"/>
                <w:szCs w:val="16"/>
              </w:rPr>
              <w:t>2</w:t>
            </w:r>
          </w:p>
        </w:tc>
        <w:tc>
          <w:tcPr>
            <w:tcW w:w="1281" w:type="dxa"/>
            <w:hideMark/>
          </w:tcPr>
          <w:p w14:paraId="079E323F"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 xml:space="preserve">AM-2G15 </w:t>
            </w:r>
          </w:p>
        </w:tc>
        <w:tc>
          <w:tcPr>
            <w:tcW w:w="1412" w:type="dxa"/>
            <w:noWrap/>
            <w:hideMark/>
          </w:tcPr>
          <w:p w14:paraId="5AFA5DCC"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51ED3CD1"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AM2E00582</w:t>
            </w:r>
          </w:p>
        </w:tc>
        <w:tc>
          <w:tcPr>
            <w:tcW w:w="2341" w:type="dxa"/>
            <w:hideMark/>
          </w:tcPr>
          <w:p w14:paraId="1542F25F"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5339553F" w14:textId="77777777" w:rsidTr="006F5956">
        <w:trPr>
          <w:trHeight w:val="531"/>
          <w:tblHeader/>
        </w:trPr>
        <w:tc>
          <w:tcPr>
            <w:tcW w:w="2269" w:type="dxa"/>
            <w:hideMark/>
          </w:tcPr>
          <w:p w14:paraId="23C301A4" w14:textId="6182F428"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ANTENA SECTORIAL</w:t>
            </w:r>
          </w:p>
        </w:tc>
        <w:tc>
          <w:tcPr>
            <w:tcW w:w="709" w:type="dxa"/>
          </w:tcPr>
          <w:p w14:paraId="0B22A3D5" w14:textId="754E3AFD" w:rsidR="00D44CD1" w:rsidRPr="00EA6C45" w:rsidRDefault="00D44CD1" w:rsidP="006F5956">
            <w:pPr>
              <w:jc w:val="center"/>
              <w:rPr>
                <w:rFonts w:ascii="ITC Avant Garde" w:hAnsi="ITC Avant Garde"/>
                <w:color w:val="000000"/>
                <w:sz w:val="16"/>
                <w:szCs w:val="16"/>
              </w:rPr>
            </w:pPr>
            <w:r>
              <w:rPr>
                <w:rFonts w:ascii="ITC Avant Garde" w:hAnsi="ITC Avant Garde"/>
                <w:color w:val="000000"/>
                <w:sz w:val="16"/>
                <w:szCs w:val="16"/>
              </w:rPr>
              <w:t>2</w:t>
            </w:r>
          </w:p>
        </w:tc>
        <w:tc>
          <w:tcPr>
            <w:tcW w:w="1281" w:type="dxa"/>
          </w:tcPr>
          <w:p w14:paraId="4AF3DF25" w14:textId="1F2158EF"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AM-2G15</w:t>
            </w:r>
          </w:p>
        </w:tc>
        <w:tc>
          <w:tcPr>
            <w:tcW w:w="1412" w:type="dxa"/>
            <w:noWrap/>
            <w:hideMark/>
          </w:tcPr>
          <w:p w14:paraId="08C47433"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73AA6F43"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AM2E00505</w:t>
            </w:r>
          </w:p>
        </w:tc>
        <w:tc>
          <w:tcPr>
            <w:tcW w:w="2341" w:type="dxa"/>
            <w:hideMark/>
          </w:tcPr>
          <w:p w14:paraId="6C7B5A05" w14:textId="4E42A5FD" w:rsidR="00D44CD1" w:rsidRPr="00EA6C45" w:rsidRDefault="006F5956"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D44CD1" w:rsidRPr="00EA6C45" w14:paraId="1AEA505F" w14:textId="77777777" w:rsidTr="006F5956">
        <w:trPr>
          <w:trHeight w:hRule="exact" w:val="454"/>
          <w:tblHeader/>
        </w:trPr>
        <w:tc>
          <w:tcPr>
            <w:tcW w:w="2269" w:type="dxa"/>
            <w:noWrap/>
            <w:hideMark/>
          </w:tcPr>
          <w:p w14:paraId="59882D39" w14:textId="77777777" w:rsidR="00D44CD1" w:rsidRPr="00EA6C45" w:rsidRDefault="00D44CD1" w:rsidP="00D44CD1">
            <w:pPr>
              <w:rPr>
                <w:rFonts w:ascii="ITC Avant Garde" w:hAnsi="ITC Avant Garde"/>
                <w:color w:val="000000"/>
                <w:sz w:val="16"/>
                <w:szCs w:val="16"/>
              </w:rPr>
            </w:pPr>
            <w:r w:rsidRPr="00EA6C45">
              <w:rPr>
                <w:rFonts w:ascii="ITC Avant Garde" w:hAnsi="ITC Avant Garde"/>
                <w:color w:val="000000"/>
                <w:sz w:val="16"/>
                <w:szCs w:val="16"/>
              </w:rPr>
              <w:t>RADIOS EN 2.4 GHZ</w:t>
            </w:r>
          </w:p>
        </w:tc>
        <w:tc>
          <w:tcPr>
            <w:tcW w:w="709" w:type="dxa"/>
            <w:noWrap/>
            <w:hideMark/>
          </w:tcPr>
          <w:p w14:paraId="583BCDA8" w14:textId="77777777" w:rsidR="00D44CD1" w:rsidRPr="00EA6C45" w:rsidRDefault="00D44CD1" w:rsidP="006F5956">
            <w:pPr>
              <w:jc w:val="center"/>
              <w:rPr>
                <w:rFonts w:ascii="ITC Avant Garde" w:hAnsi="ITC Avant Garde"/>
                <w:color w:val="000000"/>
                <w:sz w:val="16"/>
                <w:szCs w:val="16"/>
              </w:rPr>
            </w:pPr>
            <w:r w:rsidRPr="00EA6C45">
              <w:rPr>
                <w:rFonts w:ascii="ITC Avant Garde" w:hAnsi="ITC Avant Garde"/>
                <w:color w:val="000000"/>
                <w:sz w:val="16"/>
                <w:szCs w:val="16"/>
              </w:rPr>
              <w:t>2</w:t>
            </w:r>
          </w:p>
        </w:tc>
        <w:tc>
          <w:tcPr>
            <w:tcW w:w="1281" w:type="dxa"/>
            <w:hideMark/>
          </w:tcPr>
          <w:p w14:paraId="094D79BB"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Rocket M2</w:t>
            </w:r>
          </w:p>
        </w:tc>
        <w:tc>
          <w:tcPr>
            <w:tcW w:w="1412" w:type="dxa"/>
            <w:noWrap/>
            <w:hideMark/>
          </w:tcPr>
          <w:p w14:paraId="7C43AA49"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4AE8AAEE"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24:A4:3C:70:E7:97</w:t>
            </w:r>
          </w:p>
        </w:tc>
        <w:tc>
          <w:tcPr>
            <w:tcW w:w="2341" w:type="dxa"/>
            <w:hideMark/>
          </w:tcPr>
          <w:p w14:paraId="5AF24267" w14:textId="77777777" w:rsidR="00D44CD1" w:rsidRPr="00EA6C45" w:rsidRDefault="00D44CD1" w:rsidP="00D44CD1">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6F5956" w:rsidRPr="00EA6C45" w14:paraId="5CA0455D" w14:textId="77777777" w:rsidTr="006F5956">
        <w:trPr>
          <w:trHeight w:val="266"/>
          <w:tblHeader/>
        </w:trPr>
        <w:tc>
          <w:tcPr>
            <w:tcW w:w="2269" w:type="dxa"/>
            <w:hideMark/>
          </w:tcPr>
          <w:p w14:paraId="2A1A1605" w14:textId="057BC8C4"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RADIOS EN 2.4 GHZ</w:t>
            </w:r>
          </w:p>
        </w:tc>
        <w:tc>
          <w:tcPr>
            <w:tcW w:w="709" w:type="dxa"/>
            <w:hideMark/>
          </w:tcPr>
          <w:p w14:paraId="45CB788F" w14:textId="5BD47A11" w:rsidR="006F5956" w:rsidRPr="00EA6C45" w:rsidRDefault="006F5956" w:rsidP="006F5956">
            <w:pPr>
              <w:jc w:val="center"/>
              <w:rPr>
                <w:rFonts w:ascii="ITC Avant Garde" w:hAnsi="ITC Avant Garde"/>
                <w:color w:val="000000"/>
                <w:sz w:val="16"/>
                <w:szCs w:val="16"/>
              </w:rPr>
            </w:pPr>
            <w:r>
              <w:rPr>
                <w:rFonts w:ascii="ITC Avant Garde" w:hAnsi="ITC Avant Garde"/>
                <w:color w:val="000000"/>
                <w:sz w:val="16"/>
                <w:szCs w:val="16"/>
              </w:rPr>
              <w:t>2</w:t>
            </w:r>
          </w:p>
        </w:tc>
        <w:tc>
          <w:tcPr>
            <w:tcW w:w="1281" w:type="dxa"/>
            <w:hideMark/>
          </w:tcPr>
          <w:p w14:paraId="29DCEF60" w14:textId="6AE1E9E9"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Rocket M2</w:t>
            </w:r>
          </w:p>
        </w:tc>
        <w:tc>
          <w:tcPr>
            <w:tcW w:w="1412" w:type="dxa"/>
            <w:noWrap/>
            <w:hideMark/>
          </w:tcPr>
          <w:p w14:paraId="1BD7FF28" w14:textId="21ED3E12"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48646DBC"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68:72:51:4C:EC:20</w:t>
            </w:r>
          </w:p>
        </w:tc>
        <w:tc>
          <w:tcPr>
            <w:tcW w:w="2341" w:type="dxa"/>
            <w:hideMark/>
          </w:tcPr>
          <w:p w14:paraId="4FD294B8" w14:textId="2998737E"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6F5956" w:rsidRPr="00EA6C45" w14:paraId="2D809B8A" w14:textId="77777777" w:rsidTr="006F5956">
        <w:trPr>
          <w:trHeight w:hRule="exact" w:val="871"/>
          <w:tblHeader/>
        </w:trPr>
        <w:tc>
          <w:tcPr>
            <w:tcW w:w="2269" w:type="dxa"/>
            <w:hideMark/>
          </w:tcPr>
          <w:p w14:paraId="0B91D78E" w14:textId="77777777"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ANTENA PLATO RECEPTOR EN 5 GHZ</w:t>
            </w:r>
          </w:p>
        </w:tc>
        <w:tc>
          <w:tcPr>
            <w:tcW w:w="709" w:type="dxa"/>
            <w:noWrap/>
            <w:hideMark/>
          </w:tcPr>
          <w:p w14:paraId="75072319"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2DDA5EFC"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 xml:space="preserve">Power Beam M5 </w:t>
            </w:r>
          </w:p>
        </w:tc>
        <w:tc>
          <w:tcPr>
            <w:tcW w:w="1412" w:type="dxa"/>
            <w:noWrap/>
            <w:hideMark/>
          </w:tcPr>
          <w:p w14:paraId="2D7AA86A"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noWrap/>
            <w:hideMark/>
          </w:tcPr>
          <w:p w14:paraId="559BAD31"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04:18:D6:94:13:61</w:t>
            </w:r>
          </w:p>
        </w:tc>
        <w:tc>
          <w:tcPr>
            <w:tcW w:w="2341" w:type="dxa"/>
            <w:hideMark/>
          </w:tcPr>
          <w:p w14:paraId="505023F7"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6F5956" w:rsidRPr="00EA6C45" w14:paraId="330A1D1A" w14:textId="77777777" w:rsidTr="006F5956">
        <w:trPr>
          <w:trHeight w:hRule="exact" w:val="568"/>
          <w:tblHeader/>
        </w:trPr>
        <w:tc>
          <w:tcPr>
            <w:tcW w:w="2269" w:type="dxa"/>
            <w:hideMark/>
          </w:tcPr>
          <w:p w14:paraId="39DBCAAF" w14:textId="77777777"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709" w:type="dxa"/>
            <w:noWrap/>
            <w:hideMark/>
          </w:tcPr>
          <w:p w14:paraId="3FFB7557"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2CD1554F"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Nanostation M15 16</w:t>
            </w:r>
          </w:p>
        </w:tc>
        <w:tc>
          <w:tcPr>
            <w:tcW w:w="1412" w:type="dxa"/>
            <w:noWrap/>
            <w:hideMark/>
          </w:tcPr>
          <w:p w14:paraId="75C29535"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hideMark/>
          </w:tcPr>
          <w:p w14:paraId="44E30678"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1349K24A43CBA60E9/26:A4:3C:BB:60:E9</w:t>
            </w:r>
          </w:p>
        </w:tc>
        <w:tc>
          <w:tcPr>
            <w:tcW w:w="2341" w:type="dxa"/>
            <w:hideMark/>
          </w:tcPr>
          <w:p w14:paraId="547BF8F1"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6F5956" w:rsidRPr="00EA6C45" w14:paraId="5F44BD51" w14:textId="77777777" w:rsidTr="006F5956">
        <w:trPr>
          <w:trHeight w:val="556"/>
          <w:tblHeader/>
        </w:trPr>
        <w:tc>
          <w:tcPr>
            <w:tcW w:w="2269" w:type="dxa"/>
            <w:hideMark/>
          </w:tcPr>
          <w:p w14:paraId="260B4956" w14:textId="734752EC"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709" w:type="dxa"/>
            <w:noWrap/>
            <w:hideMark/>
          </w:tcPr>
          <w:p w14:paraId="1A092862"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281" w:type="dxa"/>
            <w:hideMark/>
          </w:tcPr>
          <w:p w14:paraId="6C5EFDA8"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Nanostation Loco M2</w:t>
            </w:r>
          </w:p>
        </w:tc>
        <w:tc>
          <w:tcPr>
            <w:tcW w:w="1412" w:type="dxa"/>
            <w:noWrap/>
            <w:hideMark/>
          </w:tcPr>
          <w:p w14:paraId="13360FDE"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Ubitiki</w:t>
            </w:r>
          </w:p>
        </w:tc>
        <w:tc>
          <w:tcPr>
            <w:tcW w:w="2273" w:type="dxa"/>
            <w:hideMark/>
          </w:tcPr>
          <w:p w14:paraId="1C0B789D" w14:textId="77777777" w:rsidR="006F5956" w:rsidRPr="00EA6C45" w:rsidRDefault="006F5956" w:rsidP="006F5956">
            <w:pPr>
              <w:jc w:val="center"/>
              <w:rPr>
                <w:rFonts w:ascii="ITC Avant Garde" w:hAnsi="ITC Avant Garde"/>
                <w:color w:val="000000"/>
                <w:sz w:val="16"/>
                <w:szCs w:val="16"/>
              </w:rPr>
            </w:pPr>
            <w:r w:rsidRPr="00EA6C45">
              <w:rPr>
                <w:rFonts w:ascii="ITC Avant Garde" w:hAnsi="ITC Avant Garde"/>
                <w:color w:val="000000"/>
                <w:sz w:val="16"/>
                <w:szCs w:val="16"/>
              </w:rPr>
              <w:t>1601K6872513EE929/68:72:51:3E:E9:29</w:t>
            </w:r>
          </w:p>
        </w:tc>
        <w:tc>
          <w:tcPr>
            <w:tcW w:w="2341" w:type="dxa"/>
            <w:hideMark/>
          </w:tcPr>
          <w:p w14:paraId="7F1EE504" w14:textId="78E4757B" w:rsidR="006F5956" w:rsidRPr="00EA6C45" w:rsidRDefault="006F5956" w:rsidP="006F5956">
            <w:pP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bl>
    <w:p w14:paraId="57180F5C" w14:textId="77777777" w:rsidR="00934A64" w:rsidRDefault="00755AEC" w:rsidP="008453F4">
      <w:pPr>
        <w:pStyle w:val="Prrafodelista"/>
        <w:spacing w:before="240" w:after="0" w:line="360" w:lineRule="auto"/>
        <w:ind w:left="426" w:right="48"/>
        <w:rPr>
          <w:rFonts w:ascii="ITC Avant Garde" w:hAnsi="ITC Avant Garde"/>
          <w:b/>
          <w:lang w:val="es-ES"/>
        </w:rPr>
        <w:sectPr w:rsidR="00934A64" w:rsidSect="004550D5">
          <w:headerReference w:type="default" r:id="rId26"/>
          <w:pgSz w:w="12240" w:h="15840"/>
          <w:pgMar w:top="1985" w:right="1418" w:bottom="1418" w:left="1418" w:header="709" w:footer="278" w:gutter="0"/>
          <w:cols w:space="708"/>
          <w:docGrid w:linePitch="360"/>
        </w:sectPr>
      </w:pPr>
      <w:r w:rsidRPr="00237F6E">
        <w:rPr>
          <w:rFonts w:ascii="ITC Avant Garde" w:hAnsi="ITC Avant Garde"/>
          <w:b/>
          <w:lang w:val="es-ES"/>
        </w:rPr>
        <w:t xml:space="preserve">Acta </w:t>
      </w:r>
      <w:r w:rsidR="008409C8">
        <w:rPr>
          <w:rFonts w:ascii="ITC Avant Garde" w:hAnsi="ITC Avant Garde"/>
          <w:b/>
          <w:lang w:val="es-ES"/>
        </w:rPr>
        <w:t>IFT/UC/DG-VER/068/2017</w:t>
      </w:r>
    </w:p>
    <w:tbl>
      <w:tblPr>
        <w:tblStyle w:val="Tablaconcuadrcula1"/>
        <w:tblW w:w="10313" w:type="dxa"/>
        <w:jc w:val="center"/>
        <w:tblLayout w:type="fixed"/>
        <w:tblLook w:val="04A0" w:firstRow="1" w:lastRow="0" w:firstColumn="1" w:lastColumn="0" w:noHBand="0" w:noVBand="1"/>
        <w:tblCaption w:val="Equipos asegurados"/>
        <w:tblDescription w:val="Esta tabla muestra las caraterísticas de los equipos asegurados&#10;"/>
      </w:tblPr>
      <w:tblGrid>
        <w:gridCol w:w="2286"/>
        <w:gridCol w:w="686"/>
        <w:gridCol w:w="1707"/>
        <w:gridCol w:w="1270"/>
        <w:gridCol w:w="2658"/>
        <w:gridCol w:w="1706"/>
      </w:tblGrid>
      <w:tr w:rsidR="00755AEC" w:rsidRPr="00EA6C45" w14:paraId="1AEC50F1" w14:textId="77777777" w:rsidTr="009D2170">
        <w:trPr>
          <w:trHeight w:val="501"/>
          <w:tblHeader/>
          <w:jc w:val="center"/>
        </w:trPr>
        <w:tc>
          <w:tcPr>
            <w:tcW w:w="2286" w:type="dxa"/>
            <w:shd w:val="clear" w:color="auto" w:fill="000000" w:themeFill="text1"/>
            <w:hideMark/>
          </w:tcPr>
          <w:p w14:paraId="657DEA60"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TIPO</w:t>
            </w:r>
          </w:p>
        </w:tc>
        <w:tc>
          <w:tcPr>
            <w:tcW w:w="686" w:type="dxa"/>
            <w:shd w:val="clear" w:color="auto" w:fill="000000" w:themeFill="text1"/>
            <w:hideMark/>
          </w:tcPr>
          <w:p w14:paraId="2A9544B6"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CANT</w:t>
            </w:r>
          </w:p>
        </w:tc>
        <w:tc>
          <w:tcPr>
            <w:tcW w:w="1707" w:type="dxa"/>
            <w:shd w:val="clear" w:color="auto" w:fill="000000" w:themeFill="text1"/>
            <w:hideMark/>
          </w:tcPr>
          <w:p w14:paraId="3B79B9CF"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MODELO</w:t>
            </w:r>
          </w:p>
        </w:tc>
        <w:tc>
          <w:tcPr>
            <w:tcW w:w="1270" w:type="dxa"/>
            <w:shd w:val="clear" w:color="auto" w:fill="000000" w:themeFill="text1"/>
            <w:hideMark/>
          </w:tcPr>
          <w:p w14:paraId="47D9FCCF"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MARCA</w:t>
            </w:r>
          </w:p>
        </w:tc>
        <w:tc>
          <w:tcPr>
            <w:tcW w:w="2658" w:type="dxa"/>
            <w:shd w:val="clear" w:color="auto" w:fill="000000" w:themeFill="text1"/>
            <w:hideMark/>
          </w:tcPr>
          <w:p w14:paraId="10C47D66"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NO. SERIE</w:t>
            </w:r>
          </w:p>
        </w:tc>
        <w:tc>
          <w:tcPr>
            <w:tcW w:w="1706" w:type="dxa"/>
            <w:shd w:val="clear" w:color="auto" w:fill="000000" w:themeFill="text1"/>
            <w:hideMark/>
          </w:tcPr>
          <w:p w14:paraId="5D0B709E" w14:textId="77777777" w:rsidR="00755AEC" w:rsidRPr="00EA6C45" w:rsidRDefault="00755AEC" w:rsidP="009D2170">
            <w:pPr>
              <w:jc w:val="center"/>
              <w:rPr>
                <w:rFonts w:ascii="ITC Avant Garde" w:hAnsi="ITC Avant Garde"/>
                <w:b/>
                <w:bCs/>
                <w:color w:val="D9D9D9"/>
                <w:sz w:val="16"/>
                <w:szCs w:val="16"/>
              </w:rPr>
            </w:pPr>
            <w:r w:rsidRPr="00EA6C45">
              <w:rPr>
                <w:rFonts w:ascii="ITC Avant Garde" w:hAnsi="ITC Avant Garde"/>
                <w:b/>
                <w:bCs/>
                <w:color w:val="D9D9D9"/>
                <w:sz w:val="16"/>
                <w:szCs w:val="16"/>
              </w:rPr>
              <w:t>SELLO DE ASEGURAMIENTO</w:t>
            </w:r>
          </w:p>
        </w:tc>
      </w:tr>
      <w:tr w:rsidR="00755AEC" w:rsidRPr="00EA6C45" w14:paraId="69DD3908" w14:textId="77777777" w:rsidTr="009D2170">
        <w:trPr>
          <w:trHeight w:hRule="exact" w:val="412"/>
          <w:tblHeader/>
          <w:jc w:val="center"/>
        </w:trPr>
        <w:tc>
          <w:tcPr>
            <w:tcW w:w="2286" w:type="dxa"/>
            <w:hideMark/>
          </w:tcPr>
          <w:p w14:paraId="76E9E478" w14:textId="0D3660D8"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ROUTER</w:t>
            </w:r>
          </w:p>
        </w:tc>
        <w:tc>
          <w:tcPr>
            <w:tcW w:w="686" w:type="dxa"/>
            <w:hideMark/>
          </w:tcPr>
          <w:p w14:paraId="05EED545"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3</w:t>
            </w:r>
          </w:p>
        </w:tc>
        <w:tc>
          <w:tcPr>
            <w:tcW w:w="1707" w:type="dxa"/>
            <w:hideMark/>
          </w:tcPr>
          <w:p w14:paraId="36786D57"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RB3011UiAS-RM</w:t>
            </w:r>
          </w:p>
        </w:tc>
        <w:tc>
          <w:tcPr>
            <w:tcW w:w="1270" w:type="dxa"/>
            <w:hideMark/>
          </w:tcPr>
          <w:p w14:paraId="45078210" w14:textId="7A2E00DA"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Mikrotik</w:t>
            </w:r>
          </w:p>
        </w:tc>
        <w:tc>
          <w:tcPr>
            <w:tcW w:w="2658" w:type="dxa"/>
            <w:hideMark/>
          </w:tcPr>
          <w:p w14:paraId="4C158963"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76160687bc92/640</w:t>
            </w:r>
          </w:p>
        </w:tc>
        <w:tc>
          <w:tcPr>
            <w:tcW w:w="1706" w:type="dxa"/>
            <w:hideMark/>
          </w:tcPr>
          <w:p w14:paraId="7144722E"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0040</w:t>
            </w:r>
          </w:p>
        </w:tc>
      </w:tr>
      <w:tr w:rsidR="00755AEC" w:rsidRPr="00EA6C45" w14:paraId="4D5CC588" w14:textId="77777777" w:rsidTr="009D2170">
        <w:trPr>
          <w:trHeight w:hRule="exact" w:val="433"/>
          <w:tblHeader/>
          <w:jc w:val="center"/>
        </w:trPr>
        <w:tc>
          <w:tcPr>
            <w:tcW w:w="2286" w:type="dxa"/>
            <w:hideMark/>
          </w:tcPr>
          <w:p w14:paraId="66E1DE84" w14:textId="211991BD"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ROUTER</w:t>
            </w:r>
          </w:p>
        </w:tc>
        <w:tc>
          <w:tcPr>
            <w:tcW w:w="686" w:type="dxa"/>
            <w:hideMark/>
          </w:tcPr>
          <w:p w14:paraId="02225C67" w14:textId="67C6960C" w:rsidR="00755AEC"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3</w:t>
            </w:r>
          </w:p>
        </w:tc>
        <w:tc>
          <w:tcPr>
            <w:tcW w:w="1707" w:type="dxa"/>
            <w:hideMark/>
          </w:tcPr>
          <w:p w14:paraId="7B3F84DA" w14:textId="60326473"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RB3011UiAS-RM</w:t>
            </w:r>
          </w:p>
        </w:tc>
        <w:tc>
          <w:tcPr>
            <w:tcW w:w="1270" w:type="dxa"/>
            <w:hideMark/>
          </w:tcPr>
          <w:p w14:paraId="4ED88A32" w14:textId="40A4FA41"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Mikrotik</w:t>
            </w:r>
          </w:p>
        </w:tc>
        <w:tc>
          <w:tcPr>
            <w:tcW w:w="2658" w:type="dxa"/>
            <w:hideMark/>
          </w:tcPr>
          <w:p w14:paraId="643A7967"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6089057AD55A/534</w:t>
            </w:r>
          </w:p>
        </w:tc>
        <w:tc>
          <w:tcPr>
            <w:tcW w:w="1706" w:type="dxa"/>
            <w:hideMark/>
          </w:tcPr>
          <w:p w14:paraId="32504B12"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0041</w:t>
            </w:r>
          </w:p>
        </w:tc>
      </w:tr>
      <w:tr w:rsidR="00755AEC" w:rsidRPr="00EA6C45" w14:paraId="36A9F2BB" w14:textId="77777777" w:rsidTr="009D2170">
        <w:trPr>
          <w:trHeight w:hRule="exact" w:val="440"/>
          <w:tblHeader/>
          <w:jc w:val="center"/>
        </w:trPr>
        <w:tc>
          <w:tcPr>
            <w:tcW w:w="2286" w:type="dxa"/>
            <w:hideMark/>
          </w:tcPr>
          <w:p w14:paraId="7B12E3FF" w14:textId="221B8A6A"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ROUTER</w:t>
            </w:r>
          </w:p>
        </w:tc>
        <w:tc>
          <w:tcPr>
            <w:tcW w:w="686" w:type="dxa"/>
            <w:hideMark/>
          </w:tcPr>
          <w:p w14:paraId="1EC19591" w14:textId="3F391666" w:rsidR="00755AEC"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3</w:t>
            </w:r>
          </w:p>
        </w:tc>
        <w:tc>
          <w:tcPr>
            <w:tcW w:w="1707" w:type="dxa"/>
            <w:hideMark/>
          </w:tcPr>
          <w:p w14:paraId="03938CC2" w14:textId="41635878"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RB3011UiAS-RM</w:t>
            </w:r>
          </w:p>
        </w:tc>
        <w:tc>
          <w:tcPr>
            <w:tcW w:w="1270" w:type="dxa"/>
            <w:hideMark/>
          </w:tcPr>
          <w:p w14:paraId="4E8BA0FA" w14:textId="5AE5DBAA"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Mikrotik</w:t>
            </w:r>
          </w:p>
        </w:tc>
        <w:tc>
          <w:tcPr>
            <w:tcW w:w="2658" w:type="dxa"/>
            <w:hideMark/>
          </w:tcPr>
          <w:p w14:paraId="5DAB80FE"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608905D4AE01/534</w:t>
            </w:r>
          </w:p>
        </w:tc>
        <w:tc>
          <w:tcPr>
            <w:tcW w:w="1706" w:type="dxa"/>
            <w:hideMark/>
          </w:tcPr>
          <w:p w14:paraId="178078E0"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0042</w:t>
            </w:r>
          </w:p>
        </w:tc>
      </w:tr>
      <w:tr w:rsidR="00755AEC" w:rsidRPr="00EA6C45" w14:paraId="35E7CED6" w14:textId="77777777" w:rsidTr="009D2170">
        <w:trPr>
          <w:trHeight w:hRule="exact" w:val="446"/>
          <w:tblHeader/>
          <w:jc w:val="center"/>
        </w:trPr>
        <w:tc>
          <w:tcPr>
            <w:tcW w:w="2286" w:type="dxa"/>
            <w:hideMark/>
          </w:tcPr>
          <w:p w14:paraId="30D1C31B" w14:textId="51E3A8D9"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ROUTER</w:t>
            </w:r>
          </w:p>
        </w:tc>
        <w:tc>
          <w:tcPr>
            <w:tcW w:w="686" w:type="dxa"/>
            <w:hideMark/>
          </w:tcPr>
          <w:p w14:paraId="7A36AE1C"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1EC25711"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TL-WR940N</w:t>
            </w:r>
          </w:p>
        </w:tc>
        <w:tc>
          <w:tcPr>
            <w:tcW w:w="1270" w:type="dxa"/>
            <w:hideMark/>
          </w:tcPr>
          <w:p w14:paraId="2092FA6C" w14:textId="25D17E33"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TP-LINK</w:t>
            </w:r>
          </w:p>
        </w:tc>
        <w:tc>
          <w:tcPr>
            <w:tcW w:w="2658" w:type="dxa"/>
            <w:hideMark/>
          </w:tcPr>
          <w:p w14:paraId="419DD382"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216B022002204</w:t>
            </w:r>
          </w:p>
        </w:tc>
        <w:tc>
          <w:tcPr>
            <w:tcW w:w="1706" w:type="dxa"/>
            <w:hideMark/>
          </w:tcPr>
          <w:p w14:paraId="5EC7E6A2"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0058</w:t>
            </w:r>
          </w:p>
        </w:tc>
      </w:tr>
      <w:tr w:rsidR="00755AEC" w:rsidRPr="00EA6C45" w14:paraId="3F9EE8F0" w14:textId="77777777" w:rsidTr="009D2170">
        <w:trPr>
          <w:trHeight w:hRule="exact" w:val="437"/>
          <w:tblHeader/>
          <w:jc w:val="center"/>
        </w:trPr>
        <w:tc>
          <w:tcPr>
            <w:tcW w:w="2286" w:type="dxa"/>
            <w:hideMark/>
          </w:tcPr>
          <w:p w14:paraId="18F6B67F" w14:textId="70E33D8C"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SWITCH</w:t>
            </w:r>
          </w:p>
        </w:tc>
        <w:tc>
          <w:tcPr>
            <w:tcW w:w="686" w:type="dxa"/>
            <w:hideMark/>
          </w:tcPr>
          <w:p w14:paraId="4BC3D5F1"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32F3540C"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TLSG1008D</w:t>
            </w:r>
          </w:p>
        </w:tc>
        <w:tc>
          <w:tcPr>
            <w:tcW w:w="1270" w:type="dxa"/>
            <w:hideMark/>
          </w:tcPr>
          <w:p w14:paraId="3BEC0D80" w14:textId="58BD0796"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TP-LINK</w:t>
            </w:r>
          </w:p>
        </w:tc>
        <w:tc>
          <w:tcPr>
            <w:tcW w:w="2658" w:type="dxa"/>
            <w:hideMark/>
          </w:tcPr>
          <w:p w14:paraId="69CEC9BB"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2168131009305</w:t>
            </w:r>
          </w:p>
        </w:tc>
        <w:tc>
          <w:tcPr>
            <w:tcW w:w="1706" w:type="dxa"/>
            <w:hideMark/>
          </w:tcPr>
          <w:p w14:paraId="3D1DE9CB"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0059</w:t>
            </w:r>
          </w:p>
        </w:tc>
      </w:tr>
      <w:tr w:rsidR="00755AEC" w:rsidRPr="00EA6C45" w14:paraId="7A04D966" w14:textId="77777777" w:rsidTr="009D2170">
        <w:trPr>
          <w:trHeight w:hRule="exact" w:val="314"/>
          <w:tblHeader/>
          <w:jc w:val="center"/>
        </w:trPr>
        <w:tc>
          <w:tcPr>
            <w:tcW w:w="2286" w:type="dxa"/>
            <w:hideMark/>
          </w:tcPr>
          <w:p w14:paraId="4E5B1102" w14:textId="66D8FCB3"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CABLES UTP</w:t>
            </w:r>
          </w:p>
        </w:tc>
        <w:tc>
          <w:tcPr>
            <w:tcW w:w="686" w:type="dxa"/>
            <w:hideMark/>
          </w:tcPr>
          <w:p w14:paraId="16A8610E"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12</w:t>
            </w:r>
          </w:p>
        </w:tc>
        <w:tc>
          <w:tcPr>
            <w:tcW w:w="1707" w:type="dxa"/>
            <w:hideMark/>
          </w:tcPr>
          <w:p w14:paraId="54A01C11" w14:textId="227174BF" w:rsidR="00755AEC" w:rsidRPr="009D2170" w:rsidRDefault="009D2170" w:rsidP="009D2170">
            <w:pPr>
              <w:jc w:val="center"/>
              <w:rPr>
                <w:rFonts w:ascii="ITC Avant Garde" w:hAnsi="ITC Avant Garde"/>
                <w:color w:val="000000"/>
                <w:sz w:val="8"/>
                <w:szCs w:val="8"/>
              </w:rPr>
            </w:pPr>
            <w:r w:rsidRPr="009D2170">
              <w:rPr>
                <w:rFonts w:ascii="ITC Avant Garde" w:hAnsi="ITC Avant Garde"/>
                <w:color w:val="F2F2F2" w:themeColor="background1" w:themeShade="F2"/>
                <w:sz w:val="8"/>
                <w:szCs w:val="8"/>
              </w:rPr>
              <w:t>CELDA VACIA</w:t>
            </w:r>
          </w:p>
        </w:tc>
        <w:tc>
          <w:tcPr>
            <w:tcW w:w="1270" w:type="dxa"/>
            <w:hideMark/>
          </w:tcPr>
          <w:p w14:paraId="1D61AB0B" w14:textId="34BF88BD" w:rsidR="00755AEC" w:rsidRPr="00EA6C45" w:rsidRDefault="009D2170" w:rsidP="009D2170">
            <w:pPr>
              <w:jc w:val="center"/>
              <w:rPr>
                <w:rFonts w:ascii="ITC Avant Garde" w:hAnsi="ITC Avant Garde"/>
                <w:color w:val="000000"/>
                <w:sz w:val="16"/>
                <w:szCs w:val="16"/>
              </w:rPr>
            </w:pPr>
            <w:r w:rsidRPr="009D2170">
              <w:rPr>
                <w:rFonts w:ascii="ITC Avant Garde" w:hAnsi="ITC Avant Garde"/>
                <w:color w:val="F2F2F2" w:themeColor="background1" w:themeShade="F2"/>
                <w:sz w:val="8"/>
                <w:szCs w:val="8"/>
              </w:rPr>
              <w:t>CELDA VACIA</w:t>
            </w:r>
          </w:p>
        </w:tc>
        <w:tc>
          <w:tcPr>
            <w:tcW w:w="2658" w:type="dxa"/>
            <w:hideMark/>
          </w:tcPr>
          <w:p w14:paraId="46EB89EE" w14:textId="2F6717CB" w:rsidR="00755AEC" w:rsidRPr="00EA6C45" w:rsidRDefault="009D2170" w:rsidP="009D2170">
            <w:pPr>
              <w:jc w:val="center"/>
              <w:rPr>
                <w:rFonts w:ascii="ITC Avant Garde" w:hAnsi="ITC Avant Garde"/>
                <w:color w:val="000000"/>
                <w:sz w:val="16"/>
                <w:szCs w:val="16"/>
              </w:rPr>
            </w:pPr>
            <w:r w:rsidRPr="009D2170">
              <w:rPr>
                <w:rFonts w:ascii="ITC Avant Garde" w:hAnsi="ITC Avant Garde"/>
                <w:color w:val="F2F2F2" w:themeColor="background1" w:themeShade="F2"/>
                <w:sz w:val="8"/>
                <w:szCs w:val="8"/>
              </w:rPr>
              <w:t>CELDA VACIA</w:t>
            </w:r>
          </w:p>
        </w:tc>
        <w:tc>
          <w:tcPr>
            <w:tcW w:w="1706" w:type="dxa"/>
            <w:hideMark/>
          </w:tcPr>
          <w:p w14:paraId="55174D7F"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0060</w:t>
            </w:r>
          </w:p>
        </w:tc>
      </w:tr>
      <w:tr w:rsidR="00755AEC" w:rsidRPr="00EA6C45" w14:paraId="714CC753" w14:textId="77777777" w:rsidTr="009D2170">
        <w:trPr>
          <w:trHeight w:hRule="exact" w:val="581"/>
          <w:tblHeader/>
          <w:jc w:val="center"/>
        </w:trPr>
        <w:tc>
          <w:tcPr>
            <w:tcW w:w="2286" w:type="dxa"/>
            <w:hideMark/>
          </w:tcPr>
          <w:p w14:paraId="27151D36"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700E5D88"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72271E18"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M2   400</w:t>
            </w:r>
          </w:p>
        </w:tc>
        <w:tc>
          <w:tcPr>
            <w:tcW w:w="1270" w:type="dxa"/>
            <w:hideMark/>
          </w:tcPr>
          <w:p w14:paraId="61BA69F0"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477F19B1"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24:2A:A8:BB:25:4E</w:t>
            </w:r>
          </w:p>
        </w:tc>
        <w:tc>
          <w:tcPr>
            <w:tcW w:w="1706" w:type="dxa"/>
            <w:hideMark/>
          </w:tcPr>
          <w:p w14:paraId="72097EA7"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755AEC" w:rsidRPr="00EA6C45" w14:paraId="0FE8DEF4" w14:textId="77777777" w:rsidTr="009D2170">
        <w:trPr>
          <w:trHeight w:hRule="exact" w:val="452"/>
          <w:tblHeader/>
          <w:jc w:val="center"/>
        </w:trPr>
        <w:tc>
          <w:tcPr>
            <w:tcW w:w="2286" w:type="dxa"/>
            <w:hideMark/>
          </w:tcPr>
          <w:p w14:paraId="2987A255" w14:textId="396FA30B"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536B4F00"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56C28EB6"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NanoBridge M5</w:t>
            </w:r>
          </w:p>
        </w:tc>
        <w:tc>
          <w:tcPr>
            <w:tcW w:w="1270" w:type="dxa"/>
            <w:hideMark/>
          </w:tcPr>
          <w:p w14:paraId="00E9C28C"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22D933F3"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24:A4:3C:8B:AD:55</w:t>
            </w:r>
          </w:p>
        </w:tc>
        <w:tc>
          <w:tcPr>
            <w:tcW w:w="1706" w:type="dxa"/>
            <w:hideMark/>
          </w:tcPr>
          <w:p w14:paraId="01AAC8E0" w14:textId="344F7A53"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755AEC" w:rsidRPr="00EA6C45" w14:paraId="18DA9363" w14:textId="77777777" w:rsidTr="009D2170">
        <w:trPr>
          <w:trHeight w:hRule="exact" w:val="591"/>
          <w:tblHeader/>
          <w:jc w:val="center"/>
        </w:trPr>
        <w:tc>
          <w:tcPr>
            <w:tcW w:w="2286" w:type="dxa"/>
            <w:hideMark/>
          </w:tcPr>
          <w:p w14:paraId="73BE00DB" w14:textId="1E81D044"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5B33D252"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6E1886A7" w14:textId="2D635EDB"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Nano Beam M5 400</w:t>
            </w:r>
          </w:p>
        </w:tc>
        <w:tc>
          <w:tcPr>
            <w:tcW w:w="1270" w:type="dxa"/>
            <w:hideMark/>
          </w:tcPr>
          <w:p w14:paraId="3DF29FF7"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1FEFA4C5"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24:A4:3C:F7:19:FC</w:t>
            </w:r>
          </w:p>
        </w:tc>
        <w:tc>
          <w:tcPr>
            <w:tcW w:w="1706" w:type="dxa"/>
            <w:hideMark/>
          </w:tcPr>
          <w:p w14:paraId="4790CB78" w14:textId="4272AB02"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755AEC" w:rsidRPr="00EA6C45" w14:paraId="2997907B" w14:textId="77777777" w:rsidTr="009D2170">
        <w:trPr>
          <w:trHeight w:hRule="exact" w:val="599"/>
          <w:tblHeader/>
          <w:jc w:val="center"/>
        </w:trPr>
        <w:tc>
          <w:tcPr>
            <w:tcW w:w="2286" w:type="dxa"/>
            <w:hideMark/>
          </w:tcPr>
          <w:p w14:paraId="1454F9CF" w14:textId="0C0CD71F"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1B00408F"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1</w:t>
            </w:r>
          </w:p>
        </w:tc>
        <w:tc>
          <w:tcPr>
            <w:tcW w:w="1707" w:type="dxa"/>
            <w:hideMark/>
          </w:tcPr>
          <w:p w14:paraId="73B976ED"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Nanostation M2</w:t>
            </w:r>
          </w:p>
        </w:tc>
        <w:tc>
          <w:tcPr>
            <w:tcW w:w="1270" w:type="dxa"/>
            <w:hideMark/>
          </w:tcPr>
          <w:p w14:paraId="2D145F28"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01933B28"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24:A4:3C:7B:33:6E</w:t>
            </w:r>
          </w:p>
        </w:tc>
        <w:tc>
          <w:tcPr>
            <w:tcW w:w="1706" w:type="dxa"/>
            <w:hideMark/>
          </w:tcPr>
          <w:p w14:paraId="085114CC" w14:textId="6115871B"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755AEC" w:rsidRPr="00EA6C45" w14:paraId="21B7891B" w14:textId="77777777" w:rsidTr="009D2170">
        <w:trPr>
          <w:trHeight w:hRule="exact" w:val="515"/>
          <w:tblHeader/>
          <w:jc w:val="center"/>
        </w:trPr>
        <w:tc>
          <w:tcPr>
            <w:tcW w:w="2286" w:type="dxa"/>
            <w:hideMark/>
          </w:tcPr>
          <w:p w14:paraId="368E90C5" w14:textId="3A2B4653"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16549BBD"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8</w:t>
            </w:r>
          </w:p>
        </w:tc>
        <w:tc>
          <w:tcPr>
            <w:tcW w:w="1707" w:type="dxa"/>
            <w:hideMark/>
          </w:tcPr>
          <w:p w14:paraId="46E76C70"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3737E92B"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76F8E059" w14:textId="77777777" w:rsidR="00755AEC" w:rsidRPr="00EA6C45" w:rsidRDefault="00755AEC" w:rsidP="009D2170">
            <w:pPr>
              <w:jc w:val="center"/>
              <w:rPr>
                <w:rFonts w:ascii="ITC Avant Garde" w:hAnsi="ITC Avant Garde"/>
                <w:color w:val="000000"/>
                <w:sz w:val="16"/>
                <w:szCs w:val="16"/>
              </w:rPr>
            </w:pPr>
            <w:r w:rsidRPr="00EA6C45">
              <w:rPr>
                <w:rFonts w:ascii="ITC Avant Garde" w:hAnsi="ITC Avant Garde"/>
                <w:color w:val="000000"/>
                <w:sz w:val="16"/>
                <w:szCs w:val="16"/>
              </w:rPr>
              <w:t>04:18:D6:94:0E:5C</w:t>
            </w:r>
          </w:p>
        </w:tc>
        <w:tc>
          <w:tcPr>
            <w:tcW w:w="1706" w:type="dxa"/>
            <w:hideMark/>
          </w:tcPr>
          <w:p w14:paraId="44C3AC58" w14:textId="1639AC96" w:rsidR="00755AEC"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23C12AE5" w14:textId="77777777" w:rsidTr="009D2170">
        <w:trPr>
          <w:trHeight w:hRule="exact" w:val="707"/>
          <w:tblHeader/>
          <w:jc w:val="center"/>
        </w:trPr>
        <w:tc>
          <w:tcPr>
            <w:tcW w:w="2286" w:type="dxa"/>
            <w:hideMark/>
          </w:tcPr>
          <w:p w14:paraId="1913A22F" w14:textId="1CC2C348"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2141A298" w14:textId="2B6D4867"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6E075990" w14:textId="5AEF0695"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2B03D9EE" w14:textId="1EDC69AF"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4DCC5999"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24:A4:3C:F7:0F:A1</w:t>
            </w:r>
          </w:p>
        </w:tc>
        <w:tc>
          <w:tcPr>
            <w:tcW w:w="1706" w:type="dxa"/>
            <w:hideMark/>
          </w:tcPr>
          <w:p w14:paraId="33963021" w14:textId="3B226C10"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0B083967" w14:textId="77777777" w:rsidTr="009D2170">
        <w:trPr>
          <w:trHeight w:hRule="exact" w:val="702"/>
          <w:tblHeader/>
          <w:jc w:val="center"/>
        </w:trPr>
        <w:tc>
          <w:tcPr>
            <w:tcW w:w="2286" w:type="dxa"/>
            <w:hideMark/>
          </w:tcPr>
          <w:p w14:paraId="449762EA" w14:textId="5B074D01"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7EBA8F09" w14:textId="0A36F589"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560E38EA" w14:textId="24D6C03A"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7AAA5188" w14:textId="5D992B83"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7306B727"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44:D9:E7:47:98:92</w:t>
            </w:r>
          </w:p>
        </w:tc>
        <w:tc>
          <w:tcPr>
            <w:tcW w:w="1706" w:type="dxa"/>
            <w:hideMark/>
          </w:tcPr>
          <w:p w14:paraId="63AD50F9" w14:textId="38EA4031"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0724B875" w14:textId="77777777" w:rsidTr="009D2170">
        <w:trPr>
          <w:trHeight w:hRule="exact" w:val="570"/>
          <w:tblHeader/>
          <w:jc w:val="center"/>
        </w:trPr>
        <w:tc>
          <w:tcPr>
            <w:tcW w:w="2286" w:type="dxa"/>
            <w:hideMark/>
          </w:tcPr>
          <w:p w14:paraId="558EC8D5" w14:textId="1E00A35A"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61BB77DB" w14:textId="22A79EA8"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6FF1FCA6" w14:textId="00C0EBCC"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31766251" w14:textId="0422A8C9"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25A69A90"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80:2A:A8:27:E4:B7</w:t>
            </w:r>
          </w:p>
        </w:tc>
        <w:tc>
          <w:tcPr>
            <w:tcW w:w="1706" w:type="dxa"/>
            <w:hideMark/>
          </w:tcPr>
          <w:p w14:paraId="038457B0" w14:textId="4AC5C9E8"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41925634" w14:textId="77777777" w:rsidTr="009D2170">
        <w:trPr>
          <w:trHeight w:hRule="exact" w:val="563"/>
          <w:tblHeader/>
          <w:jc w:val="center"/>
        </w:trPr>
        <w:tc>
          <w:tcPr>
            <w:tcW w:w="2286" w:type="dxa"/>
            <w:hideMark/>
          </w:tcPr>
          <w:p w14:paraId="26C518DA" w14:textId="1C30E63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72572D72" w14:textId="08A3DE6B"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15776ED8" w14:textId="0EB44075"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 xml:space="preserve">Power Beam M5  </w:t>
            </w:r>
            <w:r>
              <w:rPr>
                <w:rFonts w:ascii="ITC Avant Garde" w:hAnsi="ITC Avant Garde"/>
                <w:color w:val="000000"/>
                <w:sz w:val="16"/>
                <w:szCs w:val="16"/>
              </w:rPr>
              <w:t>400</w:t>
            </w:r>
          </w:p>
        </w:tc>
        <w:tc>
          <w:tcPr>
            <w:tcW w:w="1270" w:type="dxa"/>
            <w:hideMark/>
          </w:tcPr>
          <w:p w14:paraId="21E414D6" w14:textId="7DA91049"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46000A58"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04:18:D6:2D:FF:93</w:t>
            </w:r>
          </w:p>
        </w:tc>
        <w:tc>
          <w:tcPr>
            <w:tcW w:w="1706" w:type="dxa"/>
            <w:hideMark/>
          </w:tcPr>
          <w:p w14:paraId="0A999914" w14:textId="60939FBE"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42E51027" w14:textId="77777777" w:rsidTr="009D2170">
        <w:trPr>
          <w:trHeight w:hRule="exact" w:val="570"/>
          <w:tblHeader/>
          <w:jc w:val="center"/>
        </w:trPr>
        <w:tc>
          <w:tcPr>
            <w:tcW w:w="2286" w:type="dxa"/>
            <w:hideMark/>
          </w:tcPr>
          <w:p w14:paraId="2601DCBD" w14:textId="464D43B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307DFBF4" w14:textId="34A09965"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6C378971" w14:textId="3FE3A8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29A0B108" w14:textId="1E0DD419"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Ubiquitii</w:t>
            </w:r>
          </w:p>
        </w:tc>
        <w:tc>
          <w:tcPr>
            <w:tcW w:w="2658" w:type="dxa"/>
            <w:hideMark/>
          </w:tcPr>
          <w:p w14:paraId="14B458D9"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44:D9:E7:69:DA:20</w:t>
            </w:r>
          </w:p>
        </w:tc>
        <w:tc>
          <w:tcPr>
            <w:tcW w:w="1706" w:type="dxa"/>
            <w:hideMark/>
          </w:tcPr>
          <w:p w14:paraId="65C1479C" w14:textId="425ACC6A"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629EF93B" w14:textId="77777777" w:rsidTr="009D2170">
        <w:trPr>
          <w:trHeight w:hRule="exact" w:val="563"/>
          <w:tblHeader/>
          <w:jc w:val="center"/>
        </w:trPr>
        <w:tc>
          <w:tcPr>
            <w:tcW w:w="2286" w:type="dxa"/>
            <w:hideMark/>
          </w:tcPr>
          <w:p w14:paraId="68A971E5" w14:textId="42ABF3B6"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47835434" w14:textId="47E80C14"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14422BF4" w14:textId="30EC80AA"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499CFA0B" w14:textId="7ABB1D08"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26316000"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44:D9:E7:69:DA:48</w:t>
            </w:r>
          </w:p>
        </w:tc>
        <w:tc>
          <w:tcPr>
            <w:tcW w:w="1706" w:type="dxa"/>
            <w:hideMark/>
          </w:tcPr>
          <w:p w14:paraId="4F3C97F9" w14:textId="273CB3FD"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r w:rsidR="009D2170" w:rsidRPr="00EA6C45" w14:paraId="20C25006" w14:textId="77777777" w:rsidTr="009D2170">
        <w:trPr>
          <w:trHeight w:hRule="exact" w:val="515"/>
          <w:tblHeader/>
          <w:jc w:val="center"/>
        </w:trPr>
        <w:tc>
          <w:tcPr>
            <w:tcW w:w="2286" w:type="dxa"/>
            <w:hideMark/>
          </w:tcPr>
          <w:p w14:paraId="07CC3B1B" w14:textId="7CD8C0F9"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EMISORES DE RADIO CON ANTENA INTEGRADA</w:t>
            </w:r>
          </w:p>
        </w:tc>
        <w:tc>
          <w:tcPr>
            <w:tcW w:w="686" w:type="dxa"/>
            <w:hideMark/>
          </w:tcPr>
          <w:p w14:paraId="41043926" w14:textId="64EFF40A" w:rsidR="009D2170" w:rsidRPr="00EA6C45" w:rsidRDefault="009D2170" w:rsidP="009D2170">
            <w:pPr>
              <w:jc w:val="center"/>
              <w:rPr>
                <w:rFonts w:ascii="ITC Avant Garde" w:hAnsi="ITC Avant Garde"/>
                <w:color w:val="000000"/>
                <w:sz w:val="16"/>
                <w:szCs w:val="16"/>
              </w:rPr>
            </w:pPr>
            <w:r>
              <w:rPr>
                <w:rFonts w:ascii="ITC Avant Garde" w:hAnsi="ITC Avant Garde"/>
                <w:color w:val="000000"/>
                <w:sz w:val="16"/>
                <w:szCs w:val="16"/>
              </w:rPr>
              <w:t>8</w:t>
            </w:r>
          </w:p>
        </w:tc>
        <w:tc>
          <w:tcPr>
            <w:tcW w:w="1707" w:type="dxa"/>
            <w:hideMark/>
          </w:tcPr>
          <w:p w14:paraId="5A114570" w14:textId="4E69C2C2"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Power Beam M5  400</w:t>
            </w:r>
          </w:p>
        </w:tc>
        <w:tc>
          <w:tcPr>
            <w:tcW w:w="1270" w:type="dxa"/>
            <w:hideMark/>
          </w:tcPr>
          <w:p w14:paraId="63A1C356" w14:textId="712868B8"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Ubiquiti</w:t>
            </w:r>
          </w:p>
        </w:tc>
        <w:tc>
          <w:tcPr>
            <w:tcW w:w="2658" w:type="dxa"/>
            <w:hideMark/>
          </w:tcPr>
          <w:p w14:paraId="4FCF986D" w14:textId="77777777"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04:18:D6:2B:B2:28</w:t>
            </w:r>
          </w:p>
        </w:tc>
        <w:tc>
          <w:tcPr>
            <w:tcW w:w="1706" w:type="dxa"/>
            <w:hideMark/>
          </w:tcPr>
          <w:p w14:paraId="6A1773CC" w14:textId="2A08C7CD" w:rsidR="009D2170" w:rsidRPr="00EA6C45" w:rsidRDefault="009D2170" w:rsidP="009D2170">
            <w:pPr>
              <w:jc w:val="center"/>
              <w:rPr>
                <w:rFonts w:ascii="ITC Avant Garde" w:hAnsi="ITC Avant Garde"/>
                <w:color w:val="000000"/>
                <w:sz w:val="16"/>
                <w:szCs w:val="16"/>
              </w:rPr>
            </w:pPr>
            <w:r w:rsidRPr="00EA6C45">
              <w:rPr>
                <w:rFonts w:ascii="ITC Avant Garde" w:hAnsi="ITC Avant Garde"/>
                <w:color w:val="000000"/>
                <w:sz w:val="16"/>
                <w:szCs w:val="16"/>
              </w:rPr>
              <w:t>No fue posible poner sellos</w:t>
            </w:r>
          </w:p>
        </w:tc>
      </w:tr>
    </w:tbl>
    <w:p w14:paraId="771CA966" w14:textId="183E4B7D" w:rsidR="007E739E" w:rsidRDefault="00755AEC" w:rsidP="008453F4">
      <w:pPr>
        <w:pStyle w:val="Prrafodelista"/>
        <w:spacing w:before="240" w:after="0" w:line="360" w:lineRule="auto"/>
        <w:ind w:left="0" w:right="48"/>
        <w:jc w:val="both"/>
        <w:rPr>
          <w:rFonts w:ascii="ITC Avant Garde" w:hAnsi="ITC Avant Garde"/>
        </w:rPr>
      </w:pPr>
      <w:r w:rsidRPr="000E2175">
        <w:rPr>
          <w:rFonts w:ascii="ITC Avant Garde" w:hAnsi="ITC Avant Garde"/>
        </w:rPr>
        <w:t>Continuando con l</w:t>
      </w:r>
      <w:r>
        <w:rPr>
          <w:rFonts w:ascii="ITC Avant Garde" w:hAnsi="ITC Avant Garde"/>
        </w:rPr>
        <w:t xml:space="preserve">os citados </w:t>
      </w:r>
      <w:r w:rsidRPr="000E2175">
        <w:rPr>
          <w:rFonts w:ascii="ITC Avant Garde" w:hAnsi="ITC Avant Garde"/>
        </w:rPr>
        <w:t>procedimiento</w:t>
      </w:r>
      <w:r>
        <w:rPr>
          <w:rFonts w:ascii="ITC Avant Garde" w:hAnsi="ITC Avant Garde"/>
        </w:rPr>
        <w:t>s</w:t>
      </w:r>
      <w:r w:rsidRPr="000E2175">
        <w:rPr>
          <w:rFonts w:ascii="ITC Avant Garde" w:hAnsi="ITC Avant Garde"/>
        </w:rPr>
        <w:t xml:space="preserve">, </w:t>
      </w:r>
      <w:r w:rsidRPr="000E2175">
        <w:rPr>
          <w:rFonts w:ascii="ITC Avant Garde" w:hAnsi="ITC Avant Garde"/>
          <w:b/>
        </w:rPr>
        <w:t>LOS VERIFICADORES</w:t>
      </w:r>
      <w:r w:rsidRPr="000E2175">
        <w:rPr>
          <w:rFonts w:ascii="ITC Avant Garde" w:hAnsi="ITC Avant Garde"/>
        </w:rPr>
        <w:t xml:space="preserve"> designaron</w:t>
      </w:r>
      <w:r>
        <w:rPr>
          <w:rFonts w:ascii="ITC Avant Garde" w:hAnsi="ITC Avant Garde"/>
        </w:rPr>
        <w:t xml:space="preserve"> en ambos casos</w:t>
      </w:r>
      <w:r w:rsidRPr="000E2175">
        <w:rPr>
          <w:rFonts w:ascii="ITC Avant Garde" w:hAnsi="ITC Avant Garde"/>
        </w:rPr>
        <w:t xml:space="preserve"> al </w:t>
      </w:r>
      <w:r w:rsidRPr="000E2175">
        <w:rPr>
          <w:rFonts w:ascii="ITC Avant Garde" w:hAnsi="ITC Avant Garde"/>
          <w:b/>
        </w:rPr>
        <w:t xml:space="preserve">C. </w:t>
      </w:r>
      <w:r w:rsidRPr="000E2175">
        <w:rPr>
          <w:rFonts w:ascii="ITC Avant Garde" w:hAnsi="ITC Avant Garde"/>
          <w:b/>
          <w:lang w:val="es-ES_tradnl"/>
        </w:rPr>
        <w:t>GEOVANNIE GUILLERMO REYES MEJÍA</w:t>
      </w:r>
      <w:r w:rsidRPr="000E2175">
        <w:rPr>
          <w:rFonts w:ascii="ITC Avant Garde" w:hAnsi="ITC Avant Garde"/>
          <w:b/>
        </w:rPr>
        <w:t xml:space="preserve"> </w:t>
      </w:r>
      <w:r w:rsidRPr="000E2175">
        <w:rPr>
          <w:rFonts w:ascii="ITC Avant Garde" w:hAnsi="ITC Avant Garde"/>
        </w:rPr>
        <w:t>como interventor especial (depositario) de los equipos asegurados</w:t>
      </w:r>
      <w:r>
        <w:rPr>
          <w:rFonts w:ascii="ITC Avant Garde" w:hAnsi="ITC Avant Garde"/>
        </w:rPr>
        <w:t xml:space="preserve"> en las actas </w:t>
      </w:r>
      <w:r w:rsidRPr="00237F6E">
        <w:rPr>
          <w:rFonts w:ascii="ITC Avant Garde" w:hAnsi="ITC Avant Garde"/>
          <w:b/>
          <w:lang w:val="es-ES"/>
        </w:rPr>
        <w:t xml:space="preserve">Acta </w:t>
      </w:r>
      <w:r w:rsidR="008409C8">
        <w:rPr>
          <w:rFonts w:ascii="ITC Avant Garde" w:hAnsi="ITC Avant Garde"/>
          <w:b/>
          <w:lang w:val="es-ES"/>
        </w:rPr>
        <w:t>IFT/UC/DG-VER/073/2017</w:t>
      </w:r>
      <w:r>
        <w:rPr>
          <w:rFonts w:ascii="ITC Avant Garde" w:hAnsi="ITC Avant Garde"/>
          <w:b/>
          <w:lang w:val="es-ES"/>
        </w:rPr>
        <w:t xml:space="preserve"> </w:t>
      </w:r>
      <w:r>
        <w:rPr>
          <w:rFonts w:ascii="ITC Avant Garde" w:hAnsi="ITC Avant Garde"/>
          <w:lang w:val="es-ES"/>
        </w:rPr>
        <w:t xml:space="preserve">e </w:t>
      </w:r>
      <w:r w:rsidRPr="00237F6E">
        <w:rPr>
          <w:rFonts w:ascii="ITC Avant Garde" w:hAnsi="ITC Avant Garde"/>
          <w:b/>
          <w:lang w:val="es-ES"/>
        </w:rPr>
        <w:t xml:space="preserve">Acta </w:t>
      </w:r>
      <w:r w:rsidR="008409C8">
        <w:rPr>
          <w:rFonts w:ascii="ITC Avant Garde" w:hAnsi="ITC Avant Garde"/>
          <w:b/>
          <w:lang w:val="es-ES"/>
        </w:rPr>
        <w:t>IFT/UC/DG-VER/068/2017</w:t>
      </w:r>
      <w:r>
        <w:rPr>
          <w:rFonts w:ascii="ITC Avant Garde" w:hAnsi="ITC Avant Garde"/>
        </w:rPr>
        <w:t xml:space="preserve">, quien </w:t>
      </w:r>
      <w:r w:rsidRPr="000E2175">
        <w:rPr>
          <w:rFonts w:ascii="ITC Avant Garde" w:hAnsi="ITC Avant Garde"/>
        </w:rPr>
        <w:t>aceptó el cargo conferido, haciéndose sabedor de las obligaciones y responsabilidades civiles y penales que contrae en términos de la</w:t>
      </w:r>
      <w:r w:rsidR="00E122FE">
        <w:rPr>
          <w:rFonts w:ascii="ITC Avant Garde" w:hAnsi="ITC Avant Garde"/>
        </w:rPr>
        <w:t xml:space="preserve"> </w:t>
      </w:r>
      <w:r w:rsidRPr="000E2175">
        <w:rPr>
          <w:rFonts w:ascii="ITC Avant Garde" w:hAnsi="ITC Avant Garde"/>
        </w:rPr>
        <w:t>legislación aplicable, y quien señaló como domicilio de resguardo en donde se llevó a cabo la diligencia</w:t>
      </w:r>
      <w:r>
        <w:rPr>
          <w:rFonts w:ascii="ITC Avant Garde" w:hAnsi="ITC Avant Garde"/>
        </w:rPr>
        <w:t>.</w:t>
      </w:r>
    </w:p>
    <w:p w14:paraId="6B7BF71A" w14:textId="77777777" w:rsidR="007E739E" w:rsidRDefault="002F36E1" w:rsidP="001A6842">
      <w:pPr>
        <w:spacing w:after="0" w:line="360" w:lineRule="auto"/>
        <w:ind w:right="48"/>
        <w:jc w:val="both"/>
        <w:rPr>
          <w:rFonts w:ascii="ITC Avant Garde" w:hAnsi="ITC Avant Garde"/>
          <w:iCs/>
          <w:kern w:val="16"/>
        </w:rPr>
      </w:pPr>
      <w:r w:rsidRPr="001A6842">
        <w:rPr>
          <w:rFonts w:ascii="ITC Avant Garde" w:hAnsi="ITC Avant Garde"/>
        </w:rPr>
        <w:t>Previamente a la conclusión de la</w:t>
      </w:r>
      <w:r w:rsidR="005E4D0C" w:rsidRPr="001A6842">
        <w:rPr>
          <w:rFonts w:ascii="ITC Avant Garde" w:hAnsi="ITC Avant Garde"/>
        </w:rPr>
        <w:t>s</w:t>
      </w:r>
      <w:r w:rsidRPr="001A6842">
        <w:rPr>
          <w:rFonts w:ascii="ITC Avant Garde" w:hAnsi="ITC Avant Garde"/>
        </w:rPr>
        <w:t xml:space="preserve"> diligencia</w:t>
      </w:r>
      <w:r w:rsidR="005E4D0C" w:rsidRPr="001A6842">
        <w:rPr>
          <w:rFonts w:ascii="ITC Avant Garde" w:hAnsi="ITC Avant Garde"/>
        </w:rPr>
        <w:t>s</w:t>
      </w:r>
      <w:r w:rsidRPr="001A6842">
        <w:rPr>
          <w:rFonts w:ascii="ITC Avant Garde" w:hAnsi="ITC Avant Garde"/>
        </w:rPr>
        <w:t xml:space="preserve">, en términos del artículo 68 de la </w:t>
      </w:r>
      <w:r w:rsidRPr="001A6842">
        <w:rPr>
          <w:rFonts w:ascii="ITC Avant Garde" w:hAnsi="ITC Avant Garde"/>
          <w:b/>
        </w:rPr>
        <w:t>LFPA</w:t>
      </w:r>
      <w:r w:rsidRPr="001A6842">
        <w:rPr>
          <w:rFonts w:ascii="ITC Avant Garde" w:hAnsi="ITC Avant Garde"/>
        </w:rPr>
        <w:t xml:space="preserve">, </w:t>
      </w:r>
      <w:r w:rsidRPr="001A6842">
        <w:rPr>
          <w:rFonts w:ascii="ITC Avant Garde" w:hAnsi="ITC Avant Garde"/>
          <w:b/>
        </w:rPr>
        <w:t>LOS VERIFICADORES</w:t>
      </w:r>
      <w:r w:rsidRPr="001A6842">
        <w:rPr>
          <w:rFonts w:ascii="ITC Avant Garde" w:hAnsi="ITC Avant Garde"/>
        </w:rPr>
        <w:t xml:space="preserve"> informaron a </w:t>
      </w:r>
      <w:r w:rsidR="005E4D0C" w:rsidRPr="001A6842">
        <w:rPr>
          <w:rFonts w:ascii="ITC Avant Garde" w:hAnsi="ITC Avant Garde" w:cs="Arial"/>
          <w:b/>
          <w:kern w:val="16"/>
        </w:rPr>
        <w:t>LA VISITADA</w:t>
      </w:r>
      <w:r w:rsidR="005E4D0C" w:rsidRPr="001A6842">
        <w:rPr>
          <w:rFonts w:ascii="ITC Avant Garde" w:hAnsi="ITC Avant Garde"/>
        </w:rPr>
        <w:t xml:space="preserve"> </w:t>
      </w:r>
      <w:r w:rsidRPr="001A6842">
        <w:rPr>
          <w:rFonts w:ascii="ITC Avant Garde" w:hAnsi="ITC Avant Garde"/>
        </w:rPr>
        <w:t>que le asistía el derecho de manifestar lo que a sus intereses conviniera, respecto de los hechos asentados en l</w:t>
      </w:r>
      <w:r w:rsidR="001A6842" w:rsidRPr="001A6842">
        <w:rPr>
          <w:rFonts w:ascii="ITC Avant Garde" w:hAnsi="ITC Avant Garde"/>
        </w:rPr>
        <w:t>as</w:t>
      </w:r>
      <w:r w:rsidRPr="001A6842">
        <w:rPr>
          <w:rFonts w:ascii="ITC Avant Garde" w:hAnsi="ITC Avant Garde"/>
        </w:rPr>
        <w:t xml:space="preserve"> acta</w:t>
      </w:r>
      <w:r w:rsidR="009E3B91">
        <w:rPr>
          <w:rFonts w:ascii="ITC Avant Garde" w:hAnsi="ITC Avant Garde"/>
        </w:rPr>
        <w:t>s</w:t>
      </w:r>
      <w:r w:rsidRPr="001A6842">
        <w:rPr>
          <w:rFonts w:ascii="ITC Avant Garde" w:hAnsi="ITC Avant Garde"/>
        </w:rPr>
        <w:t xml:space="preserve"> de verificación</w:t>
      </w:r>
      <w:r w:rsidR="001A6842" w:rsidRPr="001A6842">
        <w:rPr>
          <w:rFonts w:ascii="ITC Avant Garde" w:hAnsi="ITC Avant Garde"/>
        </w:rPr>
        <w:t xml:space="preserve"> </w:t>
      </w:r>
      <w:r w:rsidR="008409C8">
        <w:rPr>
          <w:rFonts w:ascii="ITC Avant Garde" w:hAnsi="ITC Avant Garde"/>
          <w:b/>
          <w:lang w:val="es-ES"/>
        </w:rPr>
        <w:t>IFT/UC/DG-VER/068/2017</w:t>
      </w:r>
      <w:r w:rsidR="001A6842" w:rsidRPr="001A6842">
        <w:rPr>
          <w:rFonts w:ascii="ITC Avant Garde" w:hAnsi="ITC Avant Garde"/>
          <w:b/>
          <w:lang w:val="es-ES"/>
        </w:rPr>
        <w:t xml:space="preserve"> </w:t>
      </w:r>
      <w:r w:rsidR="001A6842" w:rsidRPr="001A6842">
        <w:rPr>
          <w:rFonts w:ascii="ITC Avant Garde" w:hAnsi="ITC Avant Garde"/>
          <w:lang w:val="es-ES"/>
        </w:rPr>
        <w:t>e</w:t>
      </w:r>
      <w:r w:rsidR="001A6842">
        <w:rPr>
          <w:rFonts w:ascii="ITC Avant Garde" w:hAnsi="ITC Avant Garde"/>
          <w:lang w:val="es-ES"/>
        </w:rPr>
        <w:t xml:space="preserve"> </w:t>
      </w:r>
      <w:r w:rsidR="008409C8">
        <w:rPr>
          <w:rFonts w:ascii="ITC Avant Garde" w:hAnsi="ITC Avant Garde"/>
          <w:b/>
          <w:lang w:val="es-ES"/>
        </w:rPr>
        <w:t>IFT/UC/DG-VER/073/2017</w:t>
      </w:r>
      <w:r w:rsidRPr="008D5AB3">
        <w:rPr>
          <w:rFonts w:ascii="ITC Avant Garde" w:hAnsi="ITC Avant Garde"/>
        </w:rPr>
        <w:t>, ante lo cual</w:t>
      </w:r>
      <w:r w:rsidR="001A6842">
        <w:rPr>
          <w:rFonts w:ascii="ITC Avant Garde" w:hAnsi="ITC Avant Garde"/>
        </w:rPr>
        <w:t xml:space="preserve"> en ambos casos</w:t>
      </w:r>
      <w:r w:rsidRPr="008D5AB3">
        <w:rPr>
          <w:rFonts w:ascii="ITC Avant Garde" w:hAnsi="ITC Avant Garde"/>
        </w:rPr>
        <w:t xml:space="preserve"> manifestó: </w:t>
      </w:r>
      <w:r w:rsidRPr="008D5AB3">
        <w:rPr>
          <w:rFonts w:ascii="ITC Avant Garde" w:eastAsia="Times New Roman" w:hAnsi="ITC Avant Garde"/>
          <w:kern w:val="16"/>
          <w:lang w:eastAsia="es-ES"/>
        </w:rPr>
        <w:t>“</w:t>
      </w:r>
      <w:r w:rsidR="001A6842" w:rsidRPr="00EA6C45">
        <w:rPr>
          <w:rFonts w:ascii="ITC Avant Garde" w:hAnsi="ITC Avant Garde" w:cs="Arial"/>
          <w:b/>
          <w:i/>
        </w:rPr>
        <w:t>Estamos en toda la disposición de regularizar cualquier situación o falta en la cual hayamos incurrido por desconocimiento y omisión, y además proporcionare la documentación faltante que se me solicitó en esta diligencia en el término marcado por la Ley</w:t>
      </w:r>
      <w:r w:rsidRPr="008D5AB3">
        <w:rPr>
          <w:rFonts w:ascii="ITC Avant Garde" w:hAnsi="ITC Avant Garde" w:cs="Arial"/>
          <w:kern w:val="16"/>
        </w:rPr>
        <w:t>”.</w:t>
      </w:r>
    </w:p>
    <w:p w14:paraId="22CC0B17" w14:textId="77777777" w:rsidR="007E739E" w:rsidRDefault="002F36E1" w:rsidP="002F36E1">
      <w:pPr>
        <w:pStyle w:val="Prrafodelista"/>
        <w:spacing w:after="0" w:line="360" w:lineRule="auto"/>
        <w:ind w:left="0" w:right="48"/>
        <w:jc w:val="both"/>
        <w:rPr>
          <w:rFonts w:ascii="ITC Avant Garde" w:hAnsi="ITC Avant Garde"/>
          <w:iCs/>
          <w:kern w:val="16"/>
        </w:rPr>
      </w:pPr>
      <w:r w:rsidRPr="008D5AB3">
        <w:rPr>
          <w:rFonts w:ascii="ITC Avant Garde" w:hAnsi="ITC Avant Garde"/>
          <w:kern w:val="16"/>
        </w:rPr>
        <w:t xml:space="preserve">Hecho lo anterior, </w:t>
      </w:r>
      <w:r w:rsidRPr="008D5AB3">
        <w:rPr>
          <w:rFonts w:ascii="ITC Avant Garde" w:hAnsi="ITC Avant Garde"/>
          <w:b/>
        </w:rPr>
        <w:t xml:space="preserve">LOS VERIFICADORES </w:t>
      </w:r>
      <w:r w:rsidRPr="008D5AB3">
        <w:rPr>
          <w:rFonts w:ascii="ITC Avant Garde" w:hAnsi="ITC Avant Garde"/>
        </w:rPr>
        <w:t xml:space="preserve">con fundamento en el artículo 524 de la </w:t>
      </w:r>
      <w:r w:rsidRPr="008D5AB3">
        <w:rPr>
          <w:rFonts w:ascii="ITC Avant Garde" w:hAnsi="ITC Avant Garde"/>
          <w:b/>
        </w:rPr>
        <w:t>LVGC</w:t>
      </w:r>
      <w:r w:rsidRPr="008D5AB3">
        <w:rPr>
          <w:rFonts w:ascii="ITC Avant Garde" w:hAnsi="ITC Avant Garde"/>
        </w:rPr>
        <w:t xml:space="preserve">, invitaron a </w:t>
      </w:r>
      <w:r w:rsidR="001A6842" w:rsidRPr="001A6842">
        <w:rPr>
          <w:rFonts w:ascii="ITC Avant Garde" w:hAnsi="ITC Avant Garde" w:cs="Arial"/>
          <w:b/>
          <w:kern w:val="16"/>
        </w:rPr>
        <w:t>LA VISITADA</w:t>
      </w:r>
      <w:r w:rsidRPr="008D5AB3">
        <w:rPr>
          <w:rFonts w:ascii="ITC Avant Garde" w:hAnsi="ITC Avant Garde"/>
        </w:rPr>
        <w:t xml:space="preserve">, para que dentro del término de </w:t>
      </w:r>
      <w:r w:rsidR="00334648">
        <w:rPr>
          <w:rFonts w:ascii="ITC Avant Garde" w:hAnsi="ITC Avant Garde"/>
        </w:rPr>
        <w:t>diez</w:t>
      </w:r>
      <w:r w:rsidRPr="008D5AB3">
        <w:rPr>
          <w:rFonts w:ascii="ITC Avant Garde" w:hAnsi="ITC Avant Garde"/>
        </w:rPr>
        <w:t xml:space="preserve"> días hábiles, contados a partir del día siguiente de la conclusión de la </w:t>
      </w:r>
      <w:r w:rsidR="000B62C9">
        <w:rPr>
          <w:rFonts w:ascii="ITC Avant Garde" w:hAnsi="ITC Avant Garde"/>
        </w:rPr>
        <w:t xml:space="preserve">respectiva </w:t>
      </w:r>
      <w:r w:rsidRPr="008D5AB3">
        <w:rPr>
          <w:rFonts w:ascii="ITC Avant Garde" w:hAnsi="ITC Avant Garde"/>
        </w:rPr>
        <w:t>diligencia, presentara por escrito, las observaciones y pruebas de su consideración ante el Instituto.</w:t>
      </w:r>
    </w:p>
    <w:p w14:paraId="01576B7E" w14:textId="77777777" w:rsidR="007E739E" w:rsidRDefault="002F36E1" w:rsidP="002F36E1">
      <w:pPr>
        <w:pStyle w:val="Prrafodelista"/>
        <w:spacing w:after="0" w:line="360" w:lineRule="auto"/>
        <w:ind w:left="0" w:right="48"/>
        <w:jc w:val="both"/>
        <w:rPr>
          <w:rFonts w:ascii="ITC Avant Garde" w:hAnsi="ITC Avant Garde"/>
          <w:iCs/>
          <w:kern w:val="16"/>
        </w:rPr>
      </w:pPr>
      <w:r w:rsidRPr="008D5AB3">
        <w:rPr>
          <w:rFonts w:ascii="ITC Avant Garde" w:hAnsi="ITC Avant Garde"/>
          <w:kern w:val="16"/>
        </w:rPr>
        <w:t xml:space="preserve">El término de diez días hábiles </w:t>
      </w:r>
      <w:r w:rsidRPr="008D5AB3">
        <w:rPr>
          <w:rFonts w:ascii="ITC Avant Garde" w:hAnsi="ITC Avant Garde"/>
          <w:color w:val="000000"/>
        </w:rPr>
        <w:t xml:space="preserve">para que </w:t>
      </w:r>
      <w:r w:rsidR="001A6842" w:rsidRPr="001A6842">
        <w:rPr>
          <w:rFonts w:ascii="ITC Avant Garde" w:hAnsi="ITC Avant Garde" w:cs="Arial"/>
          <w:b/>
          <w:kern w:val="16"/>
        </w:rPr>
        <w:t>LA VISITADA</w:t>
      </w:r>
      <w:r w:rsidR="001A6842" w:rsidRPr="008D5AB3">
        <w:rPr>
          <w:rFonts w:ascii="ITC Avant Garde" w:hAnsi="ITC Avant Garde"/>
          <w:color w:val="000000"/>
        </w:rPr>
        <w:t xml:space="preserve"> </w:t>
      </w:r>
      <w:r w:rsidRPr="008D5AB3">
        <w:rPr>
          <w:rFonts w:ascii="ITC Avant Garde" w:hAnsi="ITC Avant Garde"/>
          <w:color w:val="000000"/>
        </w:rPr>
        <w:t xml:space="preserve">presentara las </w:t>
      </w:r>
      <w:r w:rsidR="00E51576">
        <w:rPr>
          <w:rFonts w:ascii="ITC Avant Garde" w:hAnsi="ITC Avant Garde"/>
          <w:color w:val="000000"/>
        </w:rPr>
        <w:t xml:space="preserve">manifestaciones </w:t>
      </w:r>
      <w:r w:rsidRPr="008D5AB3">
        <w:rPr>
          <w:rFonts w:ascii="ITC Avant Garde" w:hAnsi="ITC Avant Garde"/>
          <w:color w:val="000000"/>
        </w:rPr>
        <w:t xml:space="preserve"> y pruebas de su consideración</w:t>
      </w:r>
      <w:r>
        <w:rPr>
          <w:rFonts w:ascii="ITC Avant Garde" w:hAnsi="ITC Avant Garde"/>
          <w:color w:val="000000"/>
        </w:rPr>
        <w:t xml:space="preserve"> e</w:t>
      </w:r>
      <w:r w:rsidRPr="008D5AB3">
        <w:rPr>
          <w:rFonts w:ascii="ITC Avant Garde" w:hAnsi="ITC Avant Garde"/>
          <w:kern w:val="16"/>
        </w:rPr>
        <w:t xml:space="preserve">n relación </w:t>
      </w:r>
      <w:r>
        <w:rPr>
          <w:rFonts w:ascii="ITC Avant Garde" w:hAnsi="ITC Avant Garde"/>
          <w:kern w:val="16"/>
        </w:rPr>
        <w:t>con</w:t>
      </w:r>
      <w:r w:rsidRPr="008D5AB3">
        <w:rPr>
          <w:rFonts w:ascii="ITC Avant Garde" w:hAnsi="ITC Avant Garde"/>
          <w:kern w:val="16"/>
        </w:rPr>
        <w:t xml:space="preserve"> los hechos contenidos en l</w:t>
      </w:r>
      <w:r w:rsidR="001A6842">
        <w:rPr>
          <w:rFonts w:ascii="ITC Avant Garde" w:hAnsi="ITC Avant Garde"/>
          <w:kern w:val="16"/>
        </w:rPr>
        <w:t>as</w:t>
      </w:r>
      <w:r w:rsidRPr="008D5AB3">
        <w:rPr>
          <w:rFonts w:ascii="ITC Avant Garde" w:hAnsi="ITC Avant Garde"/>
          <w:kern w:val="16"/>
        </w:rPr>
        <w:t xml:space="preserve"> acta</w:t>
      </w:r>
      <w:r w:rsidR="001A6842">
        <w:rPr>
          <w:rFonts w:ascii="ITC Avant Garde" w:hAnsi="ITC Avant Garde"/>
          <w:kern w:val="16"/>
        </w:rPr>
        <w:t>s</w:t>
      </w:r>
      <w:r w:rsidRPr="008D5AB3">
        <w:rPr>
          <w:rFonts w:ascii="ITC Avant Garde" w:hAnsi="ITC Avant Garde"/>
          <w:kern w:val="16"/>
        </w:rPr>
        <w:t xml:space="preserve"> de visita, transcurrió </w:t>
      </w:r>
      <w:r w:rsidR="001A6842">
        <w:rPr>
          <w:rFonts w:ascii="ITC Avant Garde" w:hAnsi="ITC Avant Garde"/>
          <w:b/>
          <w:kern w:val="16"/>
        </w:rPr>
        <w:t>i)</w:t>
      </w:r>
      <w:r w:rsidR="001A6842" w:rsidRPr="00955E3A">
        <w:rPr>
          <w:rFonts w:ascii="ITC Avant Garde" w:hAnsi="ITC Avant Garde"/>
          <w:kern w:val="16"/>
        </w:rPr>
        <w:t xml:space="preserve"> </w:t>
      </w:r>
      <w:r w:rsidR="001A6842" w:rsidRPr="00C35903">
        <w:rPr>
          <w:rFonts w:ascii="ITC Avant Garde" w:hAnsi="ITC Avant Garde"/>
          <w:b/>
          <w:kern w:val="16"/>
        </w:rPr>
        <w:t>IFT/UC/DG-VER/073/2017</w:t>
      </w:r>
      <w:r w:rsidR="001A6842" w:rsidRPr="00955E3A">
        <w:rPr>
          <w:rFonts w:ascii="ITC Avant Garde" w:hAnsi="ITC Avant Garde"/>
          <w:kern w:val="16"/>
        </w:rPr>
        <w:t xml:space="preserve"> del </w:t>
      </w:r>
      <w:r w:rsidR="001A6842">
        <w:rPr>
          <w:rFonts w:ascii="ITC Avant Garde" w:hAnsi="ITC Avant Garde"/>
          <w:kern w:val="16"/>
        </w:rPr>
        <w:t>seis al veintiséis</w:t>
      </w:r>
      <w:r w:rsidR="001A6842" w:rsidRPr="00955E3A">
        <w:rPr>
          <w:rFonts w:ascii="ITC Avant Garde" w:hAnsi="ITC Avant Garde"/>
          <w:kern w:val="16"/>
        </w:rPr>
        <w:t xml:space="preserve"> de abril del dos mil diecisiete</w:t>
      </w:r>
      <w:r w:rsidR="001A6842">
        <w:rPr>
          <w:rFonts w:ascii="ITC Avant Garde" w:hAnsi="ITC Avant Garde"/>
          <w:kern w:val="16"/>
        </w:rPr>
        <w:t>,</w:t>
      </w:r>
      <w:r w:rsidR="001A6842">
        <w:rPr>
          <w:rFonts w:ascii="ITC Avant Garde" w:hAnsi="ITC Avant Garde"/>
          <w:b/>
          <w:kern w:val="16"/>
        </w:rPr>
        <w:t xml:space="preserve"> </w:t>
      </w:r>
      <w:r w:rsidR="001A6842">
        <w:rPr>
          <w:rFonts w:ascii="ITC Avant Garde" w:hAnsi="ITC Avant Garde"/>
          <w:kern w:val="16"/>
        </w:rPr>
        <w:t xml:space="preserve">y </w:t>
      </w:r>
      <w:r w:rsidR="001A6842">
        <w:rPr>
          <w:rFonts w:ascii="ITC Avant Garde" w:hAnsi="ITC Avant Garde"/>
          <w:b/>
          <w:kern w:val="16"/>
        </w:rPr>
        <w:t>ii)</w:t>
      </w:r>
      <w:r w:rsidR="001A6842" w:rsidRPr="00955E3A">
        <w:rPr>
          <w:rFonts w:ascii="ITC Avant Garde" w:hAnsi="ITC Avant Garde"/>
          <w:kern w:val="16"/>
        </w:rPr>
        <w:t xml:space="preserve"> </w:t>
      </w:r>
      <w:r w:rsidR="001A6842" w:rsidRPr="00C35903">
        <w:rPr>
          <w:rFonts w:ascii="ITC Avant Garde" w:hAnsi="ITC Avant Garde"/>
          <w:b/>
          <w:kern w:val="16"/>
        </w:rPr>
        <w:t>IFT/UC/DG-VER/0</w:t>
      </w:r>
      <w:r w:rsidR="001A6842">
        <w:rPr>
          <w:rFonts w:ascii="ITC Avant Garde" w:hAnsi="ITC Avant Garde"/>
          <w:b/>
          <w:kern w:val="16"/>
        </w:rPr>
        <w:t>68</w:t>
      </w:r>
      <w:r w:rsidR="001A6842" w:rsidRPr="00C35903">
        <w:rPr>
          <w:rFonts w:ascii="ITC Avant Garde" w:hAnsi="ITC Avant Garde"/>
          <w:b/>
          <w:kern w:val="16"/>
        </w:rPr>
        <w:t>/2017</w:t>
      </w:r>
      <w:r w:rsidR="001A6842" w:rsidRPr="00955E3A">
        <w:rPr>
          <w:rFonts w:ascii="ITC Avant Garde" w:hAnsi="ITC Avant Garde"/>
          <w:kern w:val="16"/>
        </w:rPr>
        <w:t xml:space="preserve"> del </w:t>
      </w:r>
      <w:r w:rsidR="001A6842">
        <w:rPr>
          <w:rFonts w:ascii="ITC Avant Garde" w:hAnsi="ITC Avant Garde"/>
          <w:kern w:val="16"/>
        </w:rPr>
        <w:t>siete al veintisiete</w:t>
      </w:r>
      <w:r w:rsidR="001A6842" w:rsidRPr="00955E3A">
        <w:rPr>
          <w:rFonts w:ascii="ITC Avant Garde" w:hAnsi="ITC Avant Garde"/>
          <w:kern w:val="16"/>
        </w:rPr>
        <w:t xml:space="preserve"> de abril del dos mil diecisiete, </w:t>
      </w:r>
      <w:r w:rsidR="001A6842" w:rsidRPr="007D5861">
        <w:rPr>
          <w:rFonts w:ascii="ITC Avant Garde" w:hAnsi="ITC Avant Garde"/>
          <w:kern w:val="16"/>
        </w:rPr>
        <w:t xml:space="preserve">ambos plazos sin </w:t>
      </w:r>
      <w:r w:rsidR="001A6842" w:rsidRPr="00955E3A">
        <w:rPr>
          <w:rFonts w:ascii="ITC Avant Garde" w:hAnsi="ITC Avant Garde"/>
          <w:kern w:val="16"/>
        </w:rPr>
        <w:t xml:space="preserve">considerar los días </w:t>
      </w:r>
      <w:r w:rsidR="001A6842">
        <w:rPr>
          <w:rFonts w:ascii="ITC Avant Garde" w:hAnsi="ITC Avant Garde"/>
          <w:kern w:val="16"/>
        </w:rPr>
        <w:t xml:space="preserve">ocho, nueve, diez, once, doce, trece, catorce, quince, dieciséis, veintidós y veintitrés </w:t>
      </w:r>
      <w:r w:rsidR="001A6842" w:rsidRPr="00955E3A">
        <w:rPr>
          <w:rFonts w:ascii="ITC Avant Garde" w:hAnsi="ITC Avant Garde"/>
          <w:kern w:val="16"/>
        </w:rPr>
        <w:t>de abril del dos mil diecisiete, por ser sábados</w:t>
      </w:r>
      <w:r w:rsidR="001A6842">
        <w:rPr>
          <w:rFonts w:ascii="ITC Avant Garde" w:hAnsi="ITC Avant Garde"/>
          <w:kern w:val="16"/>
        </w:rPr>
        <w:t>,</w:t>
      </w:r>
      <w:r w:rsidR="001A6842" w:rsidRPr="00955E3A">
        <w:rPr>
          <w:rFonts w:ascii="ITC Avant Garde" w:hAnsi="ITC Avant Garde"/>
          <w:kern w:val="16"/>
        </w:rPr>
        <w:t xml:space="preserve"> domingos</w:t>
      </w:r>
      <w:r w:rsidR="001A6842">
        <w:rPr>
          <w:rFonts w:ascii="ITC Avant Garde" w:hAnsi="ITC Avant Garde"/>
          <w:kern w:val="16"/>
        </w:rPr>
        <w:t xml:space="preserve"> y días inhábiles</w:t>
      </w:r>
      <w:r w:rsidR="001A6842" w:rsidRPr="00955E3A">
        <w:rPr>
          <w:rFonts w:ascii="ITC Avant Garde" w:hAnsi="ITC Avant Garde"/>
          <w:kern w:val="16"/>
        </w:rPr>
        <w:t xml:space="preserve">, en términos del artículo 28 de la </w:t>
      </w:r>
      <w:r w:rsidR="001A6842" w:rsidRPr="00E5520E">
        <w:rPr>
          <w:rFonts w:ascii="ITC Avant Garde" w:hAnsi="ITC Avant Garde"/>
          <w:b/>
        </w:rPr>
        <w:t>LFPA</w:t>
      </w:r>
      <w:r w:rsidR="00A40D9B">
        <w:rPr>
          <w:rFonts w:ascii="ITC Avant Garde" w:hAnsi="ITC Avant Garde"/>
          <w:b/>
          <w:kern w:val="16"/>
        </w:rPr>
        <w:t xml:space="preserve"> </w:t>
      </w:r>
      <w:r w:rsidR="001A6842">
        <w:rPr>
          <w:rFonts w:ascii="ITC Avant Garde" w:hAnsi="ITC Avant Garde"/>
          <w:kern w:val="16"/>
        </w:rPr>
        <w:t xml:space="preserve">y </w:t>
      </w:r>
      <w:r w:rsidR="001A6842" w:rsidRPr="007D5861">
        <w:rPr>
          <w:rFonts w:ascii="ITC Avant Garde" w:hAnsi="ITC Avant Garde"/>
          <w:kern w:val="16"/>
        </w:rPr>
        <w:t>del “</w:t>
      </w:r>
      <w:r w:rsidR="001A6842" w:rsidRPr="007D5861">
        <w:rPr>
          <w:rFonts w:ascii="ITC Avant Garde" w:hAnsi="ITC Avant Garde"/>
          <w:i/>
          <w:lang w:val="es-ES"/>
        </w:rPr>
        <w:t>ACUERDO mediante el cual el Pleno del Instituto Federal de Telecomunicaciones aprueba su calendario anual de sesiones ordinarias y el calendario anual de labores para el año 2017 y principios de 2018</w:t>
      </w:r>
      <w:r w:rsidR="001A6842" w:rsidRPr="007D5861">
        <w:rPr>
          <w:rFonts w:ascii="ITC Avant Garde" w:hAnsi="ITC Avant Garde"/>
          <w:lang w:val="es-ES"/>
        </w:rPr>
        <w:t xml:space="preserve">”, publicado en el </w:t>
      </w:r>
      <w:r w:rsidR="001A6842" w:rsidRPr="00EA6C45">
        <w:rPr>
          <w:rFonts w:ascii="ITC Avant Garde" w:hAnsi="ITC Avant Garde"/>
          <w:b/>
          <w:lang w:val="es-ES"/>
        </w:rPr>
        <w:t>DOF</w:t>
      </w:r>
      <w:r w:rsidR="001A6842" w:rsidRPr="007D5861">
        <w:rPr>
          <w:rFonts w:ascii="ITC Avant Garde" w:hAnsi="ITC Avant Garde"/>
          <w:lang w:val="es-ES"/>
        </w:rPr>
        <w:t xml:space="preserve"> el </w:t>
      </w:r>
      <w:r w:rsidR="00A40D9B">
        <w:rPr>
          <w:rFonts w:ascii="ITC Avant Garde" w:hAnsi="ITC Avant Garde"/>
          <w:lang w:val="es-ES"/>
        </w:rPr>
        <w:t>veintiuno</w:t>
      </w:r>
      <w:r w:rsidR="001A6842" w:rsidRPr="007D5861">
        <w:rPr>
          <w:rFonts w:ascii="ITC Avant Garde" w:hAnsi="ITC Avant Garde"/>
          <w:lang w:val="es-ES"/>
        </w:rPr>
        <w:t xml:space="preserve"> de diciembre de </w:t>
      </w:r>
      <w:r w:rsidR="00A40D9B">
        <w:rPr>
          <w:rFonts w:ascii="ITC Avant Garde" w:hAnsi="ITC Avant Garde"/>
          <w:lang w:val="es-ES"/>
        </w:rPr>
        <w:t>dos mil dieciséis</w:t>
      </w:r>
      <w:r w:rsidRPr="008D5AB3">
        <w:rPr>
          <w:rFonts w:ascii="ITC Avant Garde" w:hAnsi="ITC Avant Garde"/>
          <w:kern w:val="16"/>
        </w:rPr>
        <w:t>.</w:t>
      </w:r>
    </w:p>
    <w:p w14:paraId="597DC3AD" w14:textId="77777777" w:rsidR="00806DBA" w:rsidRDefault="002F36E1" w:rsidP="002F36E1">
      <w:pPr>
        <w:pStyle w:val="Prrafodelista"/>
        <w:spacing w:after="0" w:line="360" w:lineRule="auto"/>
        <w:ind w:left="0" w:right="48"/>
        <w:jc w:val="both"/>
        <w:rPr>
          <w:rFonts w:ascii="ITC Avant Garde" w:hAnsi="ITC Avant Garde"/>
          <w:kern w:val="16"/>
        </w:rPr>
        <w:sectPr w:rsidR="00806DBA" w:rsidSect="004550D5">
          <w:headerReference w:type="default" r:id="rId27"/>
          <w:footerReference w:type="default" r:id="rId28"/>
          <w:pgSz w:w="12240" w:h="15840"/>
          <w:pgMar w:top="1985" w:right="1418" w:bottom="1418" w:left="1418" w:header="709" w:footer="278" w:gutter="0"/>
          <w:cols w:space="708"/>
          <w:docGrid w:linePitch="360"/>
        </w:sectPr>
      </w:pPr>
      <w:r>
        <w:rPr>
          <w:rFonts w:ascii="ITC Avant Garde" w:hAnsi="ITC Avant Garde"/>
          <w:kern w:val="16"/>
        </w:rPr>
        <w:t xml:space="preserve">Mediante </w:t>
      </w:r>
      <w:r w:rsidRPr="008D5AB3">
        <w:rPr>
          <w:rFonts w:ascii="ITC Avant Garde" w:hAnsi="ITC Avant Garde"/>
          <w:kern w:val="16"/>
        </w:rPr>
        <w:t>escrito</w:t>
      </w:r>
      <w:r w:rsidR="009D7135">
        <w:rPr>
          <w:rFonts w:ascii="ITC Avant Garde" w:hAnsi="ITC Avant Garde"/>
          <w:kern w:val="16"/>
        </w:rPr>
        <w:t>s</w:t>
      </w:r>
      <w:r w:rsidRPr="008D5AB3">
        <w:rPr>
          <w:rFonts w:ascii="ITC Avant Garde" w:hAnsi="ITC Avant Garde"/>
          <w:kern w:val="16"/>
        </w:rPr>
        <w:t xml:space="preserve"> ingresado</w:t>
      </w:r>
      <w:r w:rsidR="009D7135">
        <w:rPr>
          <w:rFonts w:ascii="ITC Avant Garde" w:hAnsi="ITC Avant Garde"/>
          <w:kern w:val="16"/>
        </w:rPr>
        <w:t>s</w:t>
      </w:r>
      <w:r w:rsidRPr="008D5AB3">
        <w:rPr>
          <w:rFonts w:ascii="ITC Avant Garde" w:hAnsi="ITC Avant Garde"/>
          <w:kern w:val="16"/>
        </w:rPr>
        <w:t xml:space="preserve"> en la Oficialía de Partes de este </w:t>
      </w:r>
      <w:r w:rsidRPr="008D5AB3">
        <w:rPr>
          <w:rFonts w:ascii="ITC Avant Garde" w:hAnsi="ITC Avant Garde"/>
          <w:b/>
          <w:kern w:val="16"/>
        </w:rPr>
        <w:t>Instituto</w:t>
      </w:r>
      <w:r w:rsidRPr="008D5AB3">
        <w:rPr>
          <w:rFonts w:ascii="ITC Avant Garde" w:hAnsi="ITC Avant Garde"/>
          <w:kern w:val="16"/>
        </w:rPr>
        <w:t xml:space="preserve"> el </w:t>
      </w:r>
      <w:r w:rsidR="002D302C" w:rsidRPr="006D5ED1">
        <w:rPr>
          <w:rFonts w:ascii="ITC Avant Garde" w:hAnsi="ITC Avant Garde"/>
          <w:kern w:val="16"/>
        </w:rPr>
        <w:t xml:space="preserve">veintiséis </w:t>
      </w:r>
      <w:r w:rsidR="002D302C" w:rsidRPr="006D5ED1">
        <w:rPr>
          <w:rFonts w:ascii="ITC Avant Garde" w:hAnsi="ITC Avant Garde"/>
        </w:rPr>
        <w:t>de abril de dos mil diecisiete</w:t>
      </w:r>
      <w:r w:rsidR="002D302C" w:rsidRPr="006D5ED1">
        <w:rPr>
          <w:rFonts w:ascii="ITC Avant Garde" w:hAnsi="ITC Avant Garde"/>
          <w:lang w:val="es-ES"/>
        </w:rPr>
        <w:t xml:space="preserve">, </w:t>
      </w:r>
      <w:r w:rsidR="002D302C" w:rsidRPr="006D5ED1">
        <w:rPr>
          <w:rFonts w:ascii="ITC Avant Garde" w:hAnsi="ITC Avant Garde"/>
          <w:b/>
        </w:rPr>
        <w:t>GEOVANNIE GUILLERMO REYES MEJÍA</w:t>
      </w:r>
      <w:r w:rsidR="002D302C" w:rsidRPr="006D5ED1">
        <w:rPr>
          <w:rFonts w:ascii="ITC Avant Garde" w:hAnsi="ITC Avant Garde"/>
          <w:b/>
          <w:lang w:val="es-ES"/>
        </w:rPr>
        <w:t xml:space="preserve">, </w:t>
      </w:r>
      <w:r w:rsidR="002D302C" w:rsidRPr="006D5ED1">
        <w:rPr>
          <w:rFonts w:ascii="ITC Avant Garde" w:hAnsi="ITC Avant Garde"/>
          <w:lang w:val="es-ES"/>
        </w:rPr>
        <w:t>en su carácter de administrador único de</w:t>
      </w:r>
      <w:r w:rsidR="002D302C">
        <w:rPr>
          <w:rFonts w:ascii="ITC Avant Garde" w:hAnsi="ITC Avant Garde"/>
          <w:lang w:val="es-ES"/>
        </w:rPr>
        <w:t xml:space="preserve"> </w:t>
      </w:r>
      <w:r w:rsidR="002D302C" w:rsidRPr="006D5ED1">
        <w:rPr>
          <w:rFonts w:ascii="ITC Avant Garde" w:hAnsi="ITC Avant Garde"/>
          <w:b/>
          <w:lang w:val="es-ES"/>
        </w:rPr>
        <w:t>LA VISITADA</w:t>
      </w:r>
      <w:r w:rsidRPr="008D5AB3">
        <w:rPr>
          <w:rFonts w:ascii="ITC Avant Garde" w:hAnsi="ITC Avant Garde"/>
          <w:kern w:val="16"/>
        </w:rPr>
        <w:t xml:space="preserve">, presentó manifestaciones y ofreció pruebas en relación </w:t>
      </w:r>
      <w:r w:rsidR="002D302C" w:rsidRPr="006D5ED1">
        <w:rPr>
          <w:rFonts w:ascii="ITC Avant Garde" w:hAnsi="ITC Avant Garde" w:cs="Tahoma"/>
        </w:rPr>
        <w:t xml:space="preserve">con las </w:t>
      </w:r>
      <w:r w:rsidR="002D302C" w:rsidRPr="006D5ED1">
        <w:rPr>
          <w:rFonts w:ascii="ITC Avant Garde" w:hAnsi="ITC Avant Garde"/>
          <w:lang w:val="es-ES"/>
        </w:rPr>
        <w:t xml:space="preserve">Actas de Verificación Ordinarias </w:t>
      </w:r>
      <w:r w:rsidR="002D302C" w:rsidRPr="006D5ED1">
        <w:rPr>
          <w:rFonts w:ascii="ITC Avant Garde" w:hAnsi="ITC Avant Garde"/>
          <w:b/>
          <w:lang w:val="es-ES"/>
        </w:rPr>
        <w:t xml:space="preserve">IFT/UC/DG-VER/073/2017 </w:t>
      </w:r>
      <w:r w:rsidR="002D302C" w:rsidRPr="006D5ED1">
        <w:rPr>
          <w:rFonts w:ascii="ITC Avant Garde" w:hAnsi="ITC Avant Garde"/>
          <w:lang w:val="es-ES"/>
        </w:rPr>
        <w:t xml:space="preserve">e </w:t>
      </w:r>
      <w:r w:rsidR="002D302C" w:rsidRPr="006D5ED1">
        <w:rPr>
          <w:rFonts w:ascii="ITC Avant Garde" w:hAnsi="ITC Avant Garde"/>
          <w:b/>
          <w:lang w:val="es-ES"/>
        </w:rPr>
        <w:t>IFT/UC/DG-VER/068/2017</w:t>
      </w:r>
      <w:r w:rsidR="002D302C">
        <w:rPr>
          <w:rFonts w:ascii="ITC Avant Garde" w:hAnsi="ITC Avant Garde"/>
          <w:kern w:val="16"/>
        </w:rPr>
        <w:t>, la</w:t>
      </w:r>
      <w:r w:rsidRPr="008D5AB3">
        <w:rPr>
          <w:rFonts w:ascii="ITC Avant Garde" w:hAnsi="ITC Avant Garde"/>
          <w:kern w:val="16"/>
        </w:rPr>
        <w:t xml:space="preserve">s cuales fueron analizados por la </w:t>
      </w:r>
      <w:r w:rsidRPr="008D5AB3">
        <w:rPr>
          <w:rFonts w:ascii="ITC Avant Garde" w:hAnsi="ITC Avant Garde"/>
          <w:b/>
          <w:kern w:val="16"/>
        </w:rPr>
        <w:t>DGV</w:t>
      </w:r>
      <w:r>
        <w:rPr>
          <w:rFonts w:ascii="ITC Avant Garde" w:hAnsi="ITC Avant Garde"/>
          <w:b/>
          <w:kern w:val="16"/>
        </w:rPr>
        <w:t xml:space="preserve"> </w:t>
      </w:r>
      <w:r w:rsidRPr="002F36E1">
        <w:rPr>
          <w:rFonts w:ascii="ITC Avant Garde" w:hAnsi="ITC Avant Garde"/>
          <w:kern w:val="16"/>
        </w:rPr>
        <w:t>en el momento de emitir la</w:t>
      </w:r>
    </w:p>
    <w:p w14:paraId="146ED47C" w14:textId="4FB7C56E" w:rsidR="007E739E" w:rsidRDefault="002F36E1" w:rsidP="002F36E1">
      <w:pPr>
        <w:pStyle w:val="Prrafodelista"/>
        <w:spacing w:after="0" w:line="360" w:lineRule="auto"/>
        <w:ind w:left="0" w:right="48"/>
        <w:jc w:val="both"/>
        <w:rPr>
          <w:rFonts w:ascii="ITC Avant Garde" w:hAnsi="ITC Avant Garde"/>
          <w:iCs/>
          <w:kern w:val="16"/>
        </w:rPr>
      </w:pPr>
      <w:r w:rsidRPr="002F36E1">
        <w:rPr>
          <w:rFonts w:ascii="ITC Avant Garde" w:hAnsi="ITC Avant Garde"/>
          <w:kern w:val="16"/>
        </w:rPr>
        <w:t>propuesta de inicio del procedimiento admi</w:t>
      </w:r>
      <w:r>
        <w:rPr>
          <w:rFonts w:ascii="ITC Avant Garde" w:hAnsi="ITC Avant Garde"/>
          <w:kern w:val="16"/>
        </w:rPr>
        <w:t>n</w:t>
      </w:r>
      <w:r w:rsidRPr="002F36E1">
        <w:rPr>
          <w:rFonts w:ascii="ITC Avant Garde" w:hAnsi="ITC Avant Garde"/>
          <w:kern w:val="16"/>
        </w:rPr>
        <w:t>istrat</w:t>
      </w:r>
      <w:r>
        <w:rPr>
          <w:rFonts w:ascii="ITC Avant Garde" w:hAnsi="ITC Avant Garde"/>
          <w:kern w:val="16"/>
        </w:rPr>
        <w:t>i</w:t>
      </w:r>
      <w:r w:rsidRPr="002F36E1">
        <w:rPr>
          <w:rFonts w:ascii="ITC Avant Garde" w:hAnsi="ITC Avant Garde"/>
          <w:kern w:val="16"/>
        </w:rPr>
        <w:t>vo sancion</w:t>
      </w:r>
      <w:r>
        <w:rPr>
          <w:rFonts w:ascii="ITC Avant Garde" w:hAnsi="ITC Avant Garde"/>
          <w:kern w:val="16"/>
        </w:rPr>
        <w:t>a</w:t>
      </w:r>
      <w:r w:rsidRPr="002F36E1">
        <w:rPr>
          <w:rFonts w:ascii="ITC Avant Garde" w:hAnsi="ITC Avant Garde"/>
          <w:kern w:val="16"/>
        </w:rPr>
        <w:t>dor que ahora se resu</w:t>
      </w:r>
      <w:r>
        <w:rPr>
          <w:rFonts w:ascii="ITC Avant Garde" w:hAnsi="ITC Avant Garde"/>
          <w:kern w:val="16"/>
        </w:rPr>
        <w:t>el</w:t>
      </w:r>
      <w:r w:rsidRPr="002F36E1">
        <w:rPr>
          <w:rFonts w:ascii="ITC Avant Garde" w:hAnsi="ITC Avant Garde"/>
          <w:kern w:val="16"/>
        </w:rPr>
        <w:t>ve.</w:t>
      </w:r>
    </w:p>
    <w:p w14:paraId="39FE89EF" w14:textId="77777777" w:rsidR="003825FF" w:rsidRDefault="00AB4493" w:rsidP="00223400">
      <w:pPr>
        <w:spacing w:after="0" w:line="360" w:lineRule="auto"/>
        <w:ind w:right="-35"/>
        <w:contextualSpacing/>
        <w:jc w:val="both"/>
        <w:rPr>
          <w:rFonts w:ascii="ITC Avant Garde" w:hAnsi="ITC Avant Garde"/>
        </w:rPr>
      </w:pPr>
      <w:r>
        <w:rPr>
          <w:rFonts w:ascii="ITC Avant Garde" w:hAnsi="ITC Avant Garde"/>
        </w:rPr>
        <w:t>Con base en</w:t>
      </w:r>
      <w:r w:rsidRPr="002218D9">
        <w:rPr>
          <w:rFonts w:ascii="ITC Avant Garde" w:hAnsi="ITC Avant Garde"/>
        </w:rPr>
        <w:t xml:space="preserve"> </w:t>
      </w:r>
      <w:r w:rsidR="00D2591F">
        <w:rPr>
          <w:rFonts w:ascii="ITC Avant Garde" w:hAnsi="ITC Avant Garde"/>
        </w:rPr>
        <w:t xml:space="preserve">lo </w:t>
      </w:r>
      <w:r w:rsidRPr="002218D9">
        <w:rPr>
          <w:rFonts w:ascii="ITC Avant Garde" w:hAnsi="ITC Avant Garde"/>
        </w:rPr>
        <w:t>anterior</w:t>
      </w:r>
      <w:r>
        <w:rPr>
          <w:rFonts w:ascii="ITC Avant Garde" w:hAnsi="ITC Avant Garde"/>
        </w:rPr>
        <w:t xml:space="preserve">, </w:t>
      </w:r>
      <w:r w:rsidR="00223400">
        <w:rPr>
          <w:rFonts w:ascii="ITC Avant Garde" w:hAnsi="ITC Avant Garde"/>
        </w:rPr>
        <w:t xml:space="preserve">se </w:t>
      </w:r>
      <w:r w:rsidR="0087292C">
        <w:rPr>
          <w:rFonts w:ascii="ITC Avant Garde" w:hAnsi="ITC Avant Garde"/>
        </w:rPr>
        <w:t xml:space="preserve">presumió </w:t>
      </w:r>
      <w:r>
        <w:rPr>
          <w:rFonts w:ascii="ITC Avant Garde" w:hAnsi="ITC Avant Garde"/>
        </w:rPr>
        <w:t>que</w:t>
      </w:r>
      <w:r w:rsidRPr="002218D9">
        <w:rPr>
          <w:rFonts w:ascii="ITC Avant Garde" w:hAnsi="ITC Avant Garde"/>
        </w:rPr>
        <w:t xml:space="preserve"> </w:t>
      </w:r>
      <w:r w:rsidR="002D302C">
        <w:rPr>
          <w:rFonts w:ascii="ITC Avant Garde" w:hAnsi="ITC Avant Garde"/>
          <w:b/>
        </w:rPr>
        <w:t>MEGAMOBILE</w:t>
      </w:r>
      <w:r w:rsidR="002D302C">
        <w:rPr>
          <w:rFonts w:ascii="ITC Avant Garde" w:hAnsi="ITC Avant Garde"/>
          <w:kern w:val="16"/>
        </w:rPr>
        <w:t xml:space="preserve"> </w:t>
      </w:r>
      <w:r w:rsidR="00CC606E">
        <w:rPr>
          <w:rFonts w:ascii="ITC Avant Garde" w:hAnsi="ITC Avant Garde"/>
          <w:kern w:val="16"/>
        </w:rPr>
        <w:t>prest</w:t>
      </w:r>
      <w:r w:rsidR="00D2591F">
        <w:rPr>
          <w:rFonts w:ascii="ITC Avant Garde" w:hAnsi="ITC Avant Garde"/>
          <w:kern w:val="16"/>
        </w:rPr>
        <w:t>ó</w:t>
      </w:r>
      <w:r w:rsidR="00CC606E">
        <w:rPr>
          <w:rFonts w:ascii="ITC Avant Garde" w:hAnsi="ITC Avant Garde"/>
          <w:kern w:val="16"/>
        </w:rPr>
        <w:t xml:space="preserve"> </w:t>
      </w:r>
      <w:r w:rsidR="00334648">
        <w:rPr>
          <w:rFonts w:ascii="ITC Avant Garde" w:hAnsi="ITC Avant Garde"/>
          <w:kern w:val="16"/>
        </w:rPr>
        <w:t>y/o comercializ</w:t>
      </w:r>
      <w:r w:rsidR="00D2591F">
        <w:rPr>
          <w:rFonts w:ascii="ITC Avant Garde" w:hAnsi="ITC Avant Garde"/>
          <w:kern w:val="16"/>
        </w:rPr>
        <w:t xml:space="preserve">ó </w:t>
      </w:r>
      <w:r w:rsidR="00CC606E">
        <w:rPr>
          <w:rFonts w:ascii="ITC Avant Garde" w:hAnsi="ITC Avant Garde"/>
          <w:kern w:val="16"/>
        </w:rPr>
        <w:t>servicio</w:t>
      </w:r>
      <w:r w:rsidR="00334648">
        <w:rPr>
          <w:rFonts w:ascii="ITC Avant Garde" w:hAnsi="ITC Avant Garde"/>
          <w:kern w:val="16"/>
        </w:rPr>
        <w:t>s</w:t>
      </w:r>
      <w:r w:rsidR="00CC606E">
        <w:rPr>
          <w:rFonts w:ascii="ITC Avant Garde" w:hAnsi="ITC Avant Garde"/>
          <w:kern w:val="16"/>
        </w:rPr>
        <w:t xml:space="preserve"> de telecomunicaciones (internet) sin contar con concesión </w:t>
      </w:r>
      <w:r w:rsidR="00334648">
        <w:rPr>
          <w:rFonts w:ascii="ITC Avant Garde" w:hAnsi="ITC Avant Garde"/>
          <w:kern w:val="16"/>
        </w:rPr>
        <w:t xml:space="preserve">o autorización </w:t>
      </w:r>
      <w:r w:rsidR="0087292C">
        <w:rPr>
          <w:rFonts w:ascii="ITC Avant Garde" w:hAnsi="ITC Avant Garde"/>
          <w:kern w:val="16"/>
        </w:rPr>
        <w:t xml:space="preserve">de este Instituto, </w:t>
      </w:r>
      <w:r w:rsidRPr="002218D9">
        <w:rPr>
          <w:rFonts w:ascii="ITC Avant Garde" w:eastAsia="ヒラギノ角ゴ Pro W3" w:hAnsi="ITC Avant Garde"/>
          <w:color w:val="000000"/>
        </w:rPr>
        <w:t>contravi</w:t>
      </w:r>
      <w:r w:rsidR="0087292C">
        <w:rPr>
          <w:rFonts w:ascii="ITC Avant Garde" w:eastAsia="ヒラギノ角ゴ Pro W3" w:hAnsi="ITC Avant Garde"/>
          <w:color w:val="000000"/>
        </w:rPr>
        <w:t xml:space="preserve">niendo </w:t>
      </w:r>
      <w:r w:rsidRPr="002218D9">
        <w:rPr>
          <w:rFonts w:ascii="ITC Avant Garde" w:eastAsia="ヒラギノ角ゴ Pro W3" w:hAnsi="ITC Avant Garde"/>
          <w:color w:val="000000"/>
        </w:rPr>
        <w:t>con su conducta lo dispuesto por</w:t>
      </w:r>
      <w:r w:rsidR="00561544">
        <w:rPr>
          <w:rFonts w:ascii="ITC Avant Garde" w:eastAsia="ヒラギノ角ゴ Pro W3" w:hAnsi="ITC Avant Garde"/>
          <w:color w:val="000000"/>
        </w:rPr>
        <w:t xml:space="preserve"> los artículos 66 y </w:t>
      </w:r>
      <w:r w:rsidRPr="002218D9">
        <w:rPr>
          <w:rFonts w:ascii="ITC Avant Garde" w:hAnsi="ITC Avant Garde"/>
          <w:bCs/>
        </w:rPr>
        <w:t>170</w:t>
      </w:r>
      <w:r>
        <w:rPr>
          <w:rFonts w:ascii="ITC Avant Garde" w:hAnsi="ITC Avant Garde"/>
          <w:bCs/>
        </w:rPr>
        <w:t xml:space="preserve"> fracci</w:t>
      </w:r>
      <w:r w:rsidR="00561544">
        <w:rPr>
          <w:rFonts w:ascii="ITC Avant Garde" w:hAnsi="ITC Avant Garde"/>
          <w:bCs/>
        </w:rPr>
        <w:t xml:space="preserve">ón </w:t>
      </w:r>
      <w:r>
        <w:rPr>
          <w:rFonts w:ascii="ITC Avant Garde" w:hAnsi="ITC Avant Garde"/>
          <w:bCs/>
        </w:rPr>
        <w:t>I</w:t>
      </w:r>
      <w:r w:rsidR="00561544">
        <w:rPr>
          <w:rFonts w:ascii="ITC Avant Garde" w:hAnsi="ITC Avant Garde"/>
          <w:bCs/>
        </w:rPr>
        <w:t xml:space="preserve"> </w:t>
      </w:r>
      <w:r w:rsidRPr="002218D9">
        <w:rPr>
          <w:rFonts w:ascii="ITC Avant Garde" w:hAnsi="ITC Avant Garde"/>
          <w:bCs/>
        </w:rPr>
        <w:t xml:space="preserve">y actualizó la hipótesis normativa prevista en el artículo 305, ambos de la </w:t>
      </w:r>
      <w:r w:rsidR="004B194F" w:rsidRPr="004B194F">
        <w:rPr>
          <w:rFonts w:ascii="ITC Avant Garde" w:hAnsi="ITC Avant Garde"/>
          <w:b/>
          <w:bCs/>
        </w:rPr>
        <w:t>LFTR</w:t>
      </w:r>
      <w:r>
        <w:rPr>
          <w:rFonts w:ascii="ITC Avant Garde" w:hAnsi="ITC Avant Garde"/>
          <w:bCs/>
        </w:rPr>
        <w:t xml:space="preserve">, </w:t>
      </w:r>
      <w:r w:rsidR="00223400">
        <w:rPr>
          <w:rFonts w:ascii="ITC Avant Garde" w:hAnsi="ITC Avant Garde"/>
        </w:rPr>
        <w:t>toda vez que no contaba con concesión o autorización para la prestación y/o comercialización de servicios de telecomunicaciones de internet inalámbrico, a través bandas de frecuencia de uso libre, por las siguientes consideraciones:</w:t>
      </w:r>
    </w:p>
    <w:p w14:paraId="18CA01D1" w14:textId="743540A9" w:rsidR="007E739E" w:rsidRDefault="0087292C" w:rsidP="0087292C">
      <w:pPr>
        <w:spacing w:after="0" w:line="360" w:lineRule="auto"/>
        <w:jc w:val="both"/>
        <w:rPr>
          <w:rFonts w:ascii="ITC Avant Garde" w:hAnsi="ITC Avant Garde"/>
          <w:b/>
          <w:u w:val="single"/>
        </w:rPr>
      </w:pPr>
      <w:r w:rsidRPr="007607D0">
        <w:rPr>
          <w:rFonts w:ascii="ITC Avant Garde" w:hAnsi="ITC Avant Garde"/>
          <w:b/>
          <w:u w:val="single"/>
        </w:rPr>
        <w:t xml:space="preserve">A) </w:t>
      </w:r>
      <w:r w:rsidRPr="00B13E14">
        <w:rPr>
          <w:rFonts w:ascii="ITC Avant Garde" w:hAnsi="ITC Avant Garde"/>
          <w:b/>
          <w:bCs/>
          <w:u w:val="single"/>
        </w:rPr>
        <w:t>Artículo 66, de la</w:t>
      </w:r>
      <w:r w:rsidRPr="007607D0">
        <w:rPr>
          <w:rFonts w:ascii="ITC Avant Garde" w:hAnsi="ITC Avant Garde"/>
          <w:b/>
          <w:bCs/>
          <w:u w:val="single"/>
        </w:rPr>
        <w:t xml:space="preserve"> </w:t>
      </w:r>
      <w:r w:rsidR="004B194F" w:rsidRPr="004B194F">
        <w:rPr>
          <w:rFonts w:ascii="ITC Avant Garde" w:hAnsi="ITC Avant Garde"/>
          <w:b/>
          <w:bCs/>
          <w:u w:val="single"/>
        </w:rPr>
        <w:t>LFTR</w:t>
      </w:r>
      <w:r w:rsidRPr="007607D0">
        <w:rPr>
          <w:rFonts w:ascii="ITC Avant Garde" w:hAnsi="ITC Avant Garde"/>
          <w:b/>
          <w:bCs/>
          <w:u w:val="single"/>
        </w:rPr>
        <w:t>.</w:t>
      </w:r>
    </w:p>
    <w:p w14:paraId="5E51D702" w14:textId="77777777" w:rsidR="007E739E" w:rsidRDefault="0087292C" w:rsidP="0087292C">
      <w:pPr>
        <w:spacing w:after="0" w:line="360" w:lineRule="auto"/>
        <w:jc w:val="both"/>
        <w:rPr>
          <w:rFonts w:ascii="ITC Avant Garde" w:hAnsi="ITC Avant Garde"/>
          <w:u w:val="single"/>
        </w:rPr>
      </w:pPr>
      <w:r w:rsidRPr="007607D0">
        <w:rPr>
          <w:rFonts w:ascii="ITC Avant Garde" w:hAnsi="ITC Avant Garde"/>
        </w:rPr>
        <w:t xml:space="preserve">El artículo </w:t>
      </w:r>
      <w:r>
        <w:rPr>
          <w:rFonts w:ascii="ITC Avant Garde" w:hAnsi="ITC Avant Garde"/>
        </w:rPr>
        <w:t>66</w:t>
      </w:r>
      <w:r w:rsidRPr="007607D0">
        <w:rPr>
          <w:rFonts w:ascii="ITC Avant Garde" w:hAnsi="ITC Avant Garde"/>
        </w:rPr>
        <w:t xml:space="preserve"> de la </w:t>
      </w:r>
      <w:r w:rsidR="004B194F" w:rsidRPr="004B194F">
        <w:rPr>
          <w:rFonts w:ascii="ITC Avant Garde" w:hAnsi="ITC Avant Garde"/>
          <w:b/>
        </w:rPr>
        <w:t>LFTR</w:t>
      </w:r>
      <w:r w:rsidRPr="007607D0">
        <w:rPr>
          <w:rFonts w:ascii="ITC Avant Garde" w:hAnsi="ITC Avant Garde"/>
        </w:rPr>
        <w:t xml:space="preserve">, </w:t>
      </w:r>
      <w:r>
        <w:rPr>
          <w:rFonts w:ascii="ITC Avant Garde" w:hAnsi="ITC Avant Garde"/>
        </w:rPr>
        <w:t xml:space="preserve">establece que: </w:t>
      </w:r>
      <w:r w:rsidRPr="00121B07">
        <w:rPr>
          <w:rFonts w:ascii="ITC Avant Garde" w:hAnsi="ITC Avant Garde"/>
          <w:i/>
        </w:rPr>
        <w:t xml:space="preserve">“Se requerirá </w:t>
      </w:r>
      <w:r w:rsidRPr="00121B07">
        <w:rPr>
          <w:rFonts w:ascii="ITC Avant Garde" w:hAnsi="ITC Avant Garde"/>
          <w:i/>
          <w:u w:val="single"/>
        </w:rPr>
        <w:t>concesión única</w:t>
      </w:r>
      <w:r w:rsidRPr="00121B07">
        <w:rPr>
          <w:rFonts w:ascii="ITC Avant Garde" w:hAnsi="ITC Avant Garde"/>
          <w:i/>
        </w:rPr>
        <w:t xml:space="preserve"> </w:t>
      </w:r>
      <w:r w:rsidRPr="00042A39">
        <w:rPr>
          <w:rFonts w:ascii="ITC Avant Garde" w:hAnsi="ITC Avant Garde"/>
          <w:i/>
          <w:u w:val="single"/>
        </w:rPr>
        <w:t>para prestar todo tipo de servicios públicos de telecomunicaciones y radiodifusión”</w:t>
      </w:r>
      <w:r w:rsidRPr="00042A39">
        <w:rPr>
          <w:rFonts w:ascii="ITC Avant Garde" w:hAnsi="ITC Avant Garde"/>
          <w:u w:val="single"/>
        </w:rPr>
        <w:t xml:space="preserve"> </w:t>
      </w:r>
    </w:p>
    <w:p w14:paraId="45A4082F" w14:textId="77777777" w:rsidR="007E739E" w:rsidRDefault="0087292C" w:rsidP="0087292C">
      <w:pPr>
        <w:spacing w:after="0" w:line="360" w:lineRule="auto"/>
        <w:jc w:val="both"/>
        <w:rPr>
          <w:rFonts w:ascii="ITC Avant Garde" w:hAnsi="ITC Avant Garde"/>
        </w:rPr>
      </w:pPr>
      <w:r>
        <w:rPr>
          <w:rFonts w:ascii="ITC Avant Garde" w:hAnsi="ITC Avant Garde"/>
        </w:rPr>
        <w:t xml:space="preserve">En este sentido, </w:t>
      </w:r>
      <w:r w:rsidRPr="0009453E">
        <w:rPr>
          <w:rFonts w:ascii="ITC Avant Garde" w:hAnsi="ITC Avant Garde"/>
        </w:rPr>
        <w:t xml:space="preserve">dicha concesión es </w:t>
      </w:r>
      <w:r>
        <w:rPr>
          <w:rFonts w:ascii="ITC Avant Garde" w:hAnsi="ITC Avant Garde"/>
        </w:rPr>
        <w:t xml:space="preserve">el documento habilitante que otorga a su titular la legitimación para prestar servicios de </w:t>
      </w:r>
      <w:r w:rsidR="00382456">
        <w:rPr>
          <w:rFonts w:ascii="ITC Avant Garde" w:hAnsi="ITC Avant Garde"/>
        </w:rPr>
        <w:t xml:space="preserve">telecomunicaciones (en la especie, el servicio de </w:t>
      </w:r>
      <w:r>
        <w:rPr>
          <w:rFonts w:ascii="ITC Avant Garde" w:hAnsi="ITC Avant Garde"/>
        </w:rPr>
        <w:t>internet</w:t>
      </w:r>
      <w:r w:rsidR="00382456">
        <w:rPr>
          <w:rFonts w:ascii="ITC Avant Garde" w:hAnsi="ITC Avant Garde"/>
        </w:rPr>
        <w:t>)</w:t>
      </w:r>
      <w:r>
        <w:rPr>
          <w:rFonts w:ascii="ITC Avant Garde" w:hAnsi="ITC Avant Garde"/>
        </w:rPr>
        <w:t>.</w:t>
      </w:r>
    </w:p>
    <w:p w14:paraId="25139D42" w14:textId="77777777" w:rsidR="007E739E" w:rsidRDefault="00621957" w:rsidP="0087292C">
      <w:pPr>
        <w:spacing w:after="0" w:line="360" w:lineRule="auto"/>
        <w:jc w:val="both"/>
        <w:rPr>
          <w:rFonts w:ascii="ITC Avant Garde" w:hAnsi="ITC Avant Garde"/>
        </w:rPr>
      </w:pPr>
      <w:r>
        <w:rPr>
          <w:rFonts w:ascii="ITC Avant Garde" w:hAnsi="ITC Avant Garde"/>
        </w:rPr>
        <w:t>Sin embargo, d</w:t>
      </w:r>
      <w:r w:rsidR="0087292C">
        <w:rPr>
          <w:rFonts w:ascii="ITC Avant Garde" w:hAnsi="ITC Avant Garde"/>
        </w:rPr>
        <w:t>e</w:t>
      </w:r>
      <w:r w:rsidR="0087292C" w:rsidRPr="007607D0">
        <w:rPr>
          <w:rFonts w:ascii="ITC Avant Garde" w:hAnsi="ITC Avant Garde"/>
        </w:rPr>
        <w:t xml:space="preserve"> l</w:t>
      </w:r>
      <w:r w:rsidR="0087292C">
        <w:rPr>
          <w:rFonts w:ascii="ITC Avant Garde" w:hAnsi="ITC Avant Garde"/>
        </w:rPr>
        <w:t>os hechos que se hicieron constar durante el desarrollo de la</w:t>
      </w:r>
      <w:r w:rsidR="00645E53">
        <w:rPr>
          <w:rFonts w:ascii="ITC Avant Garde" w:hAnsi="ITC Avant Garde"/>
        </w:rPr>
        <w:t>s</w:t>
      </w:r>
      <w:r w:rsidR="0087292C" w:rsidRPr="007607D0">
        <w:rPr>
          <w:rFonts w:ascii="ITC Avant Garde" w:hAnsi="ITC Avant Garde"/>
        </w:rPr>
        <w:t xml:space="preserve"> diligencia</w:t>
      </w:r>
      <w:r w:rsidR="00645E53">
        <w:rPr>
          <w:rFonts w:ascii="ITC Avant Garde" w:hAnsi="ITC Avant Garde"/>
        </w:rPr>
        <w:t>s</w:t>
      </w:r>
      <w:r w:rsidR="0087292C">
        <w:rPr>
          <w:rFonts w:ascii="ITC Avant Garde" w:hAnsi="ITC Avant Garde"/>
        </w:rPr>
        <w:t xml:space="preserve">, así como de la </w:t>
      </w:r>
      <w:r w:rsidR="00A669BE">
        <w:rPr>
          <w:rFonts w:ascii="ITC Avant Garde" w:hAnsi="ITC Avant Garde"/>
        </w:rPr>
        <w:t xml:space="preserve">manifestación </w:t>
      </w:r>
      <w:r w:rsidR="0087292C">
        <w:rPr>
          <w:rFonts w:ascii="ITC Avant Garde" w:hAnsi="ITC Avant Garde"/>
        </w:rPr>
        <w:t xml:space="preserve">expresa </w:t>
      </w:r>
      <w:r w:rsidR="00645E53">
        <w:rPr>
          <w:rFonts w:ascii="ITC Avant Garde" w:hAnsi="ITC Avant Garde"/>
        </w:rPr>
        <w:t xml:space="preserve">de </w:t>
      </w:r>
      <w:r w:rsidR="00804F13">
        <w:rPr>
          <w:rFonts w:ascii="ITC Avant Garde" w:hAnsi="ITC Avant Garde"/>
          <w:b/>
        </w:rPr>
        <w:t>MEGAMOBILE</w:t>
      </w:r>
      <w:r w:rsidR="00804F13">
        <w:rPr>
          <w:rFonts w:ascii="ITC Avant Garde" w:hAnsi="ITC Avant Garde"/>
        </w:rPr>
        <w:t xml:space="preserve"> </w:t>
      </w:r>
      <w:r w:rsidR="0087292C">
        <w:rPr>
          <w:rFonts w:ascii="ITC Avant Garde" w:hAnsi="ITC Avant Garde"/>
        </w:rPr>
        <w:t>y de las características particulares de los equipos asegurados,</w:t>
      </w:r>
      <w:r w:rsidR="0087292C" w:rsidRPr="007607D0">
        <w:rPr>
          <w:rFonts w:ascii="ITC Avant Garde" w:hAnsi="ITC Avant Garde"/>
        </w:rPr>
        <w:t xml:space="preserve"> </w:t>
      </w:r>
      <w:r w:rsidR="00FE1C8D">
        <w:rPr>
          <w:rFonts w:ascii="ITC Avant Garde" w:hAnsi="ITC Avant Garde"/>
        </w:rPr>
        <w:t xml:space="preserve">la </w:t>
      </w:r>
      <w:r w:rsidR="00FE1C8D" w:rsidRPr="00FE1C8D">
        <w:rPr>
          <w:rFonts w:ascii="ITC Avant Garde" w:hAnsi="ITC Avant Garde"/>
          <w:b/>
        </w:rPr>
        <w:t xml:space="preserve">DGV </w:t>
      </w:r>
      <w:r w:rsidR="00FE1C8D">
        <w:rPr>
          <w:rFonts w:ascii="ITC Avant Garde" w:hAnsi="ITC Avant Garde"/>
        </w:rPr>
        <w:t xml:space="preserve">presumió la operación de una red pública de telecomunicaciones destinada a la prestación del servicio de telecomunicaciones (internet) lo cual, ineludiblemente requiere de una concesión, en términos de lo establecido en </w:t>
      </w:r>
      <w:r w:rsidR="0087292C" w:rsidRPr="007607D0">
        <w:rPr>
          <w:rFonts w:ascii="ITC Avant Garde" w:hAnsi="ITC Avant Garde"/>
        </w:rPr>
        <w:t>el a</w:t>
      </w:r>
      <w:r w:rsidR="0087292C" w:rsidRPr="007607D0">
        <w:rPr>
          <w:rFonts w:ascii="ITC Avant Garde" w:hAnsi="ITC Avant Garde"/>
          <w:bCs/>
        </w:rPr>
        <w:t xml:space="preserve">rtículo </w:t>
      </w:r>
      <w:r w:rsidR="0087292C" w:rsidRPr="00B13E14">
        <w:rPr>
          <w:rFonts w:ascii="ITC Avant Garde" w:hAnsi="ITC Avant Garde"/>
          <w:bCs/>
        </w:rPr>
        <w:t>66</w:t>
      </w:r>
      <w:r w:rsidR="0087292C" w:rsidRPr="007607D0">
        <w:rPr>
          <w:rFonts w:ascii="ITC Avant Garde" w:hAnsi="ITC Avant Garde"/>
          <w:bCs/>
        </w:rPr>
        <w:t xml:space="preserve"> de la </w:t>
      </w:r>
      <w:r w:rsidR="004B194F" w:rsidRPr="004B194F">
        <w:rPr>
          <w:rFonts w:ascii="ITC Avant Garde" w:hAnsi="ITC Avant Garde"/>
          <w:b/>
          <w:bCs/>
        </w:rPr>
        <w:t>LFTR</w:t>
      </w:r>
      <w:r w:rsidR="0087292C" w:rsidRPr="007607D0">
        <w:rPr>
          <w:rFonts w:ascii="ITC Avant Garde" w:hAnsi="ITC Avant Garde"/>
          <w:bCs/>
        </w:rPr>
        <w:t>.</w:t>
      </w:r>
    </w:p>
    <w:p w14:paraId="0BAF7E68" w14:textId="77777777" w:rsidR="007E739E" w:rsidRDefault="00374274" w:rsidP="00AB4493">
      <w:pPr>
        <w:spacing w:after="0" w:line="360" w:lineRule="auto"/>
        <w:ind w:right="-1"/>
        <w:jc w:val="both"/>
        <w:rPr>
          <w:rFonts w:ascii="ITC Avant Garde" w:eastAsia="ヒラギノ角ゴ Pro W3" w:hAnsi="ITC Avant Garde"/>
          <w:color w:val="000000"/>
        </w:rPr>
      </w:pPr>
      <w:r w:rsidRPr="00374274">
        <w:rPr>
          <w:rFonts w:ascii="ITC Avant Garde" w:eastAsia="ヒラギノ角ゴ Pro W3" w:hAnsi="ITC Avant Garde"/>
          <w:color w:val="000000"/>
        </w:rPr>
        <w:t xml:space="preserve">En efecto, </w:t>
      </w:r>
      <w:r>
        <w:rPr>
          <w:rFonts w:ascii="ITC Avant Garde" w:eastAsia="ヒラギノ角ゴ Pro W3" w:hAnsi="ITC Avant Garde"/>
          <w:color w:val="000000"/>
        </w:rPr>
        <w:t xml:space="preserve">existen elementos que </w:t>
      </w:r>
      <w:r w:rsidR="001B6F34">
        <w:rPr>
          <w:rFonts w:ascii="ITC Avant Garde" w:eastAsia="ヒラギノ角ゴ Pro W3" w:hAnsi="ITC Avant Garde"/>
          <w:color w:val="000000"/>
        </w:rPr>
        <w:t xml:space="preserve">hacen presumir que </w:t>
      </w:r>
      <w:r w:rsidR="00804F13">
        <w:rPr>
          <w:rFonts w:ascii="ITC Avant Garde" w:hAnsi="ITC Avant Garde"/>
          <w:b/>
        </w:rPr>
        <w:t>MEGAMOBILE</w:t>
      </w:r>
      <w:r w:rsidR="00804F13">
        <w:rPr>
          <w:rFonts w:ascii="ITC Avant Garde" w:hAnsi="ITC Avant Garde"/>
        </w:rPr>
        <w:t xml:space="preserve"> </w:t>
      </w:r>
      <w:r w:rsidR="001B6F34">
        <w:rPr>
          <w:rFonts w:ascii="ITC Avant Garde" w:hAnsi="ITC Avant Garde"/>
        </w:rPr>
        <w:t>o</w:t>
      </w:r>
      <w:r>
        <w:rPr>
          <w:rFonts w:ascii="ITC Avant Garde" w:eastAsia="ヒラギノ角ゴ Pro W3" w:hAnsi="ITC Avant Garde"/>
          <w:color w:val="000000"/>
        </w:rPr>
        <w:t>pera una red pública de telecomunicaciones destinada a la prestación del servicio de telecomunicaciones de internet a través de un sistema de comunicación punto a punto a usuarios finales mediante el uso de capacidad de una o varias redes públicas de telecomunicaciones</w:t>
      </w:r>
      <w:r w:rsidR="001B6F34">
        <w:rPr>
          <w:rFonts w:ascii="ITC Avant Garde" w:eastAsia="ヒラギノ角ゴ Pro W3" w:hAnsi="ITC Avant Garde"/>
          <w:color w:val="000000"/>
        </w:rPr>
        <w:t>, sin contar con una concesión otorgada por este Instituto, en términos de las disposiciones aplicables a la materia.</w:t>
      </w:r>
    </w:p>
    <w:p w14:paraId="63DB417A" w14:textId="77777777" w:rsidR="007E739E" w:rsidRDefault="0087292C" w:rsidP="00AB4493">
      <w:pPr>
        <w:spacing w:after="0" w:line="360" w:lineRule="auto"/>
        <w:ind w:right="-1"/>
        <w:jc w:val="both"/>
        <w:rPr>
          <w:rFonts w:ascii="ITC Avant Garde" w:eastAsia="Times New Roman" w:hAnsi="ITC Avant Garde"/>
          <w:b/>
          <w:bCs/>
          <w:color w:val="000000"/>
          <w:lang w:eastAsia="es-MX"/>
        </w:rPr>
      </w:pPr>
      <w:r>
        <w:rPr>
          <w:rFonts w:ascii="ITC Avant Garde" w:hAnsi="ITC Avant Garde"/>
          <w:b/>
          <w:u w:val="single"/>
        </w:rPr>
        <w:t>B</w:t>
      </w:r>
      <w:r w:rsidR="00AB4493" w:rsidRPr="002218D9">
        <w:rPr>
          <w:rFonts w:ascii="ITC Avant Garde" w:hAnsi="ITC Avant Garde"/>
          <w:b/>
          <w:u w:val="single"/>
        </w:rPr>
        <w:t xml:space="preserve">) </w:t>
      </w:r>
      <w:r w:rsidR="00AB4493" w:rsidRPr="002218D9">
        <w:rPr>
          <w:rFonts w:ascii="ITC Avant Garde" w:hAnsi="ITC Avant Garde"/>
          <w:b/>
          <w:bCs/>
          <w:u w:val="single"/>
        </w:rPr>
        <w:t>Artículo 170</w:t>
      </w:r>
      <w:r w:rsidR="0062440B">
        <w:rPr>
          <w:rFonts w:ascii="ITC Avant Garde" w:hAnsi="ITC Avant Garde"/>
          <w:b/>
          <w:bCs/>
          <w:u w:val="single"/>
        </w:rPr>
        <w:t>, fracción I</w:t>
      </w:r>
      <w:r w:rsidR="00AB4493" w:rsidRPr="002218D9">
        <w:rPr>
          <w:rFonts w:ascii="ITC Avant Garde" w:hAnsi="ITC Avant Garde"/>
          <w:b/>
          <w:bCs/>
          <w:u w:val="single"/>
        </w:rPr>
        <w:t xml:space="preserve"> de la </w:t>
      </w:r>
      <w:r w:rsidR="004B194F" w:rsidRPr="004B194F">
        <w:rPr>
          <w:rFonts w:ascii="ITC Avant Garde" w:eastAsia="Times New Roman" w:hAnsi="ITC Avant Garde"/>
          <w:b/>
          <w:bCs/>
          <w:color w:val="000000"/>
          <w:u w:val="single"/>
          <w:lang w:eastAsia="es-MX"/>
        </w:rPr>
        <w:t>LFTR</w:t>
      </w:r>
      <w:r w:rsidR="00AB4493" w:rsidRPr="002218D9">
        <w:rPr>
          <w:rFonts w:ascii="ITC Avant Garde" w:hAnsi="ITC Avant Garde"/>
          <w:b/>
          <w:bCs/>
          <w:u w:val="single"/>
        </w:rPr>
        <w:t>.</w:t>
      </w:r>
    </w:p>
    <w:p w14:paraId="60C561F0" w14:textId="77777777" w:rsidR="00806DBA" w:rsidRDefault="00AB4493" w:rsidP="00AB4493">
      <w:pPr>
        <w:spacing w:after="0" w:line="360" w:lineRule="auto"/>
        <w:ind w:right="-1"/>
        <w:jc w:val="both"/>
        <w:rPr>
          <w:rFonts w:ascii="ITC Avant Garde" w:hAnsi="ITC Avant Garde"/>
          <w:i/>
        </w:rPr>
        <w:sectPr w:rsidR="00806DBA" w:rsidSect="004550D5">
          <w:headerReference w:type="default" r:id="rId29"/>
          <w:footerReference w:type="default" r:id="rId30"/>
          <w:pgSz w:w="12240" w:h="15840"/>
          <w:pgMar w:top="1985" w:right="1418" w:bottom="1418" w:left="1418" w:header="709" w:footer="278" w:gutter="0"/>
          <w:cols w:space="708"/>
          <w:docGrid w:linePitch="360"/>
        </w:sectPr>
      </w:pPr>
      <w:r w:rsidRPr="002218D9">
        <w:rPr>
          <w:rFonts w:ascii="ITC Avant Garde" w:hAnsi="ITC Avant Garde"/>
        </w:rPr>
        <w:t>El artículo 170</w:t>
      </w:r>
      <w:r w:rsidR="00853AD3">
        <w:rPr>
          <w:rFonts w:ascii="ITC Avant Garde" w:hAnsi="ITC Avant Garde"/>
        </w:rPr>
        <w:t>, fracción I</w:t>
      </w:r>
      <w:r w:rsidRPr="002218D9">
        <w:rPr>
          <w:rFonts w:ascii="ITC Avant Garde" w:hAnsi="ITC Avant Garde"/>
        </w:rPr>
        <w:t xml:space="preserve"> de la </w:t>
      </w:r>
      <w:r w:rsidR="004B194F" w:rsidRPr="004B194F">
        <w:rPr>
          <w:rFonts w:ascii="ITC Avant Garde" w:hAnsi="ITC Avant Garde"/>
          <w:b/>
        </w:rPr>
        <w:t>LFTR</w:t>
      </w:r>
      <w:r w:rsidRPr="002218D9">
        <w:rPr>
          <w:rFonts w:ascii="ITC Avant Garde" w:hAnsi="ITC Avant Garde"/>
        </w:rPr>
        <w:t xml:space="preserve">, establece que: </w:t>
      </w:r>
      <w:r w:rsidRPr="002218D9">
        <w:rPr>
          <w:rFonts w:ascii="ITC Avant Garde" w:hAnsi="ITC Avant Garde"/>
          <w:i/>
        </w:rPr>
        <w:t xml:space="preserve">“Se </w:t>
      </w:r>
      <w:r w:rsidRPr="002218D9">
        <w:rPr>
          <w:rFonts w:ascii="ITC Avant Garde" w:hAnsi="ITC Avant Garde"/>
          <w:b/>
          <w:i/>
        </w:rPr>
        <w:t>requiere autorización</w:t>
      </w:r>
      <w:r w:rsidRPr="002218D9">
        <w:rPr>
          <w:rFonts w:ascii="ITC Avant Garde" w:hAnsi="ITC Avant Garde"/>
          <w:i/>
        </w:rPr>
        <w:t xml:space="preserve"> del Instituto para:</w:t>
      </w:r>
    </w:p>
    <w:p w14:paraId="2D055F12" w14:textId="77777777" w:rsidR="007E739E" w:rsidRDefault="00AB4493" w:rsidP="00AB4493">
      <w:pPr>
        <w:spacing w:after="0" w:line="240" w:lineRule="auto"/>
        <w:ind w:left="1083" w:hanging="794"/>
        <w:jc w:val="both"/>
        <w:rPr>
          <w:rFonts w:ascii="ITC Avant Garde" w:hAnsi="ITC Avant Garde" w:cs="Arial"/>
          <w:b/>
          <w:i/>
          <w:lang w:val="es-ES_tradnl" w:eastAsia="es-ES"/>
        </w:rPr>
      </w:pPr>
      <w:r w:rsidRPr="00B52101">
        <w:rPr>
          <w:rFonts w:ascii="ITC Avant Garde" w:hAnsi="ITC Avant Garde" w:cs="Arial"/>
          <w:b/>
          <w:lang w:val="es-ES_tradnl" w:eastAsia="es-ES"/>
        </w:rPr>
        <w:t>I.</w:t>
      </w:r>
      <w:r w:rsidRPr="00B52101">
        <w:rPr>
          <w:rFonts w:ascii="ITC Avant Garde" w:hAnsi="ITC Avant Garde" w:cs="Arial"/>
          <w:b/>
          <w:lang w:val="es-ES_tradnl" w:eastAsia="es-ES"/>
        </w:rPr>
        <w:tab/>
      </w:r>
      <w:r w:rsidRPr="00FF6E6D">
        <w:rPr>
          <w:rFonts w:ascii="ITC Avant Garde" w:hAnsi="ITC Avant Garde" w:cs="Arial"/>
          <w:b/>
          <w:i/>
          <w:u w:val="single"/>
          <w:lang w:val="es-ES_tradnl" w:eastAsia="es-ES"/>
        </w:rPr>
        <w:t>Establecer y operar o explotar una comercializadora de servicios de telecomunicaciones sin tener el carácter de concesionario</w:t>
      </w:r>
      <w:r w:rsidRPr="00FF6E6D">
        <w:rPr>
          <w:rFonts w:ascii="ITC Avant Garde" w:hAnsi="ITC Avant Garde" w:cs="Arial"/>
          <w:b/>
          <w:i/>
          <w:lang w:val="es-ES_tradnl" w:eastAsia="es-ES"/>
        </w:rPr>
        <w:t>;</w:t>
      </w:r>
    </w:p>
    <w:p w14:paraId="6ECFDA53" w14:textId="77777777" w:rsidR="007E739E" w:rsidRDefault="00AB4493" w:rsidP="007417D8">
      <w:pPr>
        <w:spacing w:after="0" w:line="360" w:lineRule="auto"/>
        <w:ind w:right="-1"/>
        <w:jc w:val="both"/>
        <w:rPr>
          <w:rFonts w:ascii="ITC Avant Garde" w:hAnsi="ITC Avant Garde"/>
        </w:rPr>
      </w:pPr>
      <w:r w:rsidRPr="002218D9">
        <w:rPr>
          <w:rFonts w:ascii="ITC Avant Garde" w:hAnsi="ITC Avant Garde"/>
        </w:rPr>
        <w:t xml:space="preserve">En este sentido, </w:t>
      </w:r>
      <w:r>
        <w:rPr>
          <w:rFonts w:ascii="ITC Avant Garde" w:hAnsi="ITC Avant Garde"/>
        </w:rPr>
        <w:t>la</w:t>
      </w:r>
      <w:r w:rsidRPr="002218D9">
        <w:rPr>
          <w:rFonts w:ascii="ITC Avant Garde" w:hAnsi="ITC Avant Garde"/>
        </w:rPr>
        <w:t xml:space="preserve"> autorización es el título habilitante que otorga a su titular la legitimación para </w:t>
      </w:r>
      <w:r>
        <w:rPr>
          <w:rFonts w:ascii="ITC Avant Garde" w:hAnsi="ITC Avant Garde"/>
        </w:rPr>
        <w:t>comercializar</w:t>
      </w:r>
      <w:r w:rsidRPr="002218D9">
        <w:rPr>
          <w:rFonts w:ascii="ITC Avant Garde" w:hAnsi="ITC Avant Garde"/>
        </w:rPr>
        <w:t xml:space="preserve"> servicios de telecomunicaciones. Sin embargo, de los hechos observados durante el desarrollo de la diligencia, se </w:t>
      </w:r>
      <w:r w:rsidR="001B6F34">
        <w:rPr>
          <w:rFonts w:ascii="ITC Avant Garde" w:hAnsi="ITC Avant Garde"/>
        </w:rPr>
        <w:t>presume</w:t>
      </w:r>
      <w:r w:rsidRPr="002218D9">
        <w:rPr>
          <w:rFonts w:ascii="ITC Avant Garde" w:hAnsi="ITC Avant Garde"/>
        </w:rPr>
        <w:t xml:space="preserve"> que </w:t>
      </w:r>
      <w:r w:rsidR="00804F13">
        <w:rPr>
          <w:rFonts w:ascii="ITC Avant Garde" w:hAnsi="ITC Avant Garde"/>
          <w:b/>
        </w:rPr>
        <w:t xml:space="preserve">MEGAMOBILE </w:t>
      </w:r>
      <w:r>
        <w:rPr>
          <w:rFonts w:ascii="ITC Avant Garde" w:hAnsi="ITC Avant Garde"/>
          <w:b/>
        </w:rPr>
        <w:t>presta y/o comercializa</w:t>
      </w:r>
      <w:r w:rsidRPr="002218D9">
        <w:rPr>
          <w:rFonts w:ascii="ITC Avant Garde" w:hAnsi="ITC Avant Garde"/>
        </w:rPr>
        <w:t xml:space="preserve"> </w:t>
      </w:r>
      <w:r w:rsidRPr="002218D9">
        <w:rPr>
          <w:rFonts w:ascii="ITC Avant Garde" w:hAnsi="ITC Avant Garde"/>
          <w:b/>
        </w:rPr>
        <w:t>el servicio</w:t>
      </w:r>
      <w:r w:rsidRPr="002218D9">
        <w:rPr>
          <w:rFonts w:ascii="ITC Avant Garde" w:hAnsi="ITC Avant Garde"/>
        </w:rPr>
        <w:t xml:space="preserve"> de internet sin contar con el documento idóneo que ampare la prestación del servicio.</w:t>
      </w:r>
    </w:p>
    <w:p w14:paraId="51173D1A" w14:textId="77777777" w:rsidR="007E739E" w:rsidRDefault="00AB4493" w:rsidP="00AB4493">
      <w:pPr>
        <w:spacing w:after="0" w:line="360" w:lineRule="auto"/>
        <w:ind w:right="-1"/>
        <w:jc w:val="both"/>
        <w:rPr>
          <w:rFonts w:ascii="ITC Avant Garde" w:hAnsi="ITC Avant Garde"/>
        </w:rPr>
      </w:pPr>
      <w:r>
        <w:rPr>
          <w:rFonts w:ascii="ITC Avant Garde" w:hAnsi="ITC Avant Garde"/>
        </w:rPr>
        <w:t xml:space="preserve">Lo anterior se desprende incluso de </w:t>
      </w:r>
      <w:r w:rsidR="007417D8">
        <w:rPr>
          <w:rFonts w:ascii="ITC Avant Garde" w:hAnsi="ITC Avant Garde"/>
        </w:rPr>
        <w:t xml:space="preserve">su </w:t>
      </w:r>
      <w:r>
        <w:rPr>
          <w:rFonts w:ascii="ITC Avant Garde" w:hAnsi="ITC Avant Garde"/>
        </w:rPr>
        <w:t xml:space="preserve">propia declaración </w:t>
      </w:r>
      <w:r w:rsidR="007417D8">
        <w:rPr>
          <w:rFonts w:ascii="ITC Avant Garde" w:hAnsi="ITC Avant Garde"/>
        </w:rPr>
        <w:t xml:space="preserve">en el momento de practicarse la </w:t>
      </w:r>
      <w:r>
        <w:rPr>
          <w:rFonts w:ascii="ITC Avant Garde" w:hAnsi="ITC Avant Garde"/>
        </w:rPr>
        <w:t xml:space="preserve">visita, </w:t>
      </w:r>
      <w:r w:rsidR="007417D8">
        <w:rPr>
          <w:rFonts w:ascii="ITC Avant Garde" w:hAnsi="ITC Avant Garde"/>
        </w:rPr>
        <w:t>toda vez que a pregunta</w:t>
      </w:r>
      <w:r w:rsidR="001B6F34">
        <w:rPr>
          <w:rFonts w:ascii="ITC Avant Garde" w:hAnsi="ITC Avant Garde"/>
        </w:rPr>
        <w:t>s</w:t>
      </w:r>
      <w:r w:rsidR="007417D8">
        <w:rPr>
          <w:rFonts w:ascii="ITC Avant Garde" w:hAnsi="ITC Avant Garde"/>
        </w:rPr>
        <w:t xml:space="preserve"> expresa</w:t>
      </w:r>
      <w:r w:rsidR="001B6F34">
        <w:rPr>
          <w:rFonts w:ascii="ITC Avant Garde" w:hAnsi="ITC Avant Garde"/>
        </w:rPr>
        <w:t>s</w:t>
      </w:r>
      <w:r w:rsidR="007417D8">
        <w:rPr>
          <w:rFonts w:ascii="ITC Avant Garde" w:hAnsi="ITC Avant Garde"/>
        </w:rPr>
        <w:t xml:space="preserve"> de </w:t>
      </w:r>
      <w:r w:rsidR="007417D8" w:rsidRPr="00D44CB2">
        <w:rPr>
          <w:rFonts w:ascii="ITC Avant Garde" w:hAnsi="ITC Avant Garde"/>
          <w:b/>
        </w:rPr>
        <w:t>LOS VERIFICADORES</w:t>
      </w:r>
      <w:r w:rsidR="001B6F34">
        <w:rPr>
          <w:rFonts w:ascii="ITC Avant Garde" w:hAnsi="ITC Avant Garde"/>
          <w:b/>
        </w:rPr>
        <w:t>,</w:t>
      </w:r>
      <w:r w:rsidR="007417D8">
        <w:rPr>
          <w:rFonts w:ascii="ITC Avant Garde" w:hAnsi="ITC Avant Garde"/>
        </w:rPr>
        <w:t xml:space="preserve"> </w:t>
      </w:r>
      <w:r w:rsidR="00804F13">
        <w:rPr>
          <w:rFonts w:ascii="ITC Avant Garde" w:hAnsi="ITC Avant Garde"/>
        </w:rPr>
        <w:t>la persona que atendió la visita</w:t>
      </w:r>
      <w:r w:rsidR="007417D8">
        <w:rPr>
          <w:rFonts w:ascii="ITC Avant Garde" w:hAnsi="ITC Avant Garde"/>
          <w:b/>
          <w:kern w:val="16"/>
        </w:rPr>
        <w:t xml:space="preserve"> </w:t>
      </w:r>
      <w:r>
        <w:rPr>
          <w:rFonts w:ascii="ITC Avant Garde" w:hAnsi="ITC Avant Garde"/>
        </w:rPr>
        <w:t>señaló que</w:t>
      </w:r>
      <w:r w:rsidR="00907728">
        <w:rPr>
          <w:rFonts w:ascii="ITC Avant Garde" w:hAnsi="ITC Avant Garde"/>
        </w:rPr>
        <w:t>:</w:t>
      </w:r>
    </w:p>
    <w:p w14:paraId="4669C0AD" w14:textId="77777777" w:rsidR="007E739E" w:rsidRDefault="00804F13" w:rsidP="00955990">
      <w:pPr>
        <w:numPr>
          <w:ilvl w:val="0"/>
          <w:numId w:val="6"/>
        </w:numPr>
        <w:spacing w:after="0" w:line="360" w:lineRule="auto"/>
        <w:ind w:right="-1"/>
        <w:jc w:val="both"/>
        <w:rPr>
          <w:rFonts w:ascii="ITC Avant Garde" w:hAnsi="ITC Avant Garde"/>
          <w:bCs/>
          <w:i/>
        </w:rPr>
      </w:pPr>
      <w:r w:rsidRPr="00203BF3">
        <w:rPr>
          <w:rFonts w:ascii="ITC Avant Garde" w:eastAsia="ヒラギノ角ゴ Pro W3" w:hAnsi="ITC Avant Garde"/>
          <w:b/>
          <w:i/>
          <w:color w:val="000000"/>
          <w:u w:val="single"/>
          <w:lang w:eastAsia="es-ES"/>
        </w:rPr>
        <w:t>Los servicios que Comercializa son el acceso a la red de internet</w:t>
      </w:r>
      <w:r w:rsidR="007417D8" w:rsidRPr="008D5AB3">
        <w:rPr>
          <w:rFonts w:ascii="ITC Avant Garde" w:hAnsi="ITC Avant Garde"/>
          <w:iCs/>
          <w:kern w:val="16"/>
        </w:rPr>
        <w:t>.</w:t>
      </w:r>
    </w:p>
    <w:p w14:paraId="58515E1D" w14:textId="77777777" w:rsidR="007E739E" w:rsidRDefault="00121AAB" w:rsidP="00955990">
      <w:pPr>
        <w:numPr>
          <w:ilvl w:val="0"/>
          <w:numId w:val="6"/>
        </w:numPr>
        <w:spacing w:after="0" w:line="360" w:lineRule="auto"/>
        <w:ind w:right="-1"/>
        <w:jc w:val="both"/>
        <w:rPr>
          <w:rFonts w:ascii="ITC Avant Garde" w:hAnsi="ITC Avant Garde"/>
          <w:bCs/>
          <w:i/>
        </w:rPr>
      </w:pPr>
      <w:r>
        <w:rPr>
          <w:rFonts w:ascii="ITC Avant Garde" w:eastAsia="ヒラギノ角ゴ Pro W3" w:hAnsi="ITC Avant Garde"/>
          <w:b/>
          <w:i/>
          <w:color w:val="000000"/>
          <w:u w:val="single"/>
          <w:lang w:eastAsia="es-ES"/>
        </w:rPr>
        <w:t xml:space="preserve">Que cuenta </w:t>
      </w:r>
      <w:r w:rsidRPr="008234A7">
        <w:rPr>
          <w:rFonts w:ascii="ITC Avant Garde" w:eastAsia="ヒラギノ角ゴ Pro W3" w:hAnsi="ITC Avant Garde"/>
          <w:b/>
          <w:i/>
          <w:color w:val="000000"/>
          <w:u w:val="single"/>
          <w:lang w:eastAsia="es-ES"/>
        </w:rPr>
        <w:t>aproximadamente</w:t>
      </w:r>
      <w:r>
        <w:rPr>
          <w:rFonts w:ascii="ITC Avant Garde" w:eastAsia="ヒラギノ角ゴ Pro W3" w:hAnsi="ITC Avant Garde"/>
          <w:b/>
          <w:i/>
          <w:color w:val="000000"/>
          <w:u w:val="single"/>
          <w:lang w:eastAsia="es-ES"/>
        </w:rPr>
        <w:t xml:space="preserve"> con</w:t>
      </w:r>
      <w:r w:rsidRPr="008234A7">
        <w:rPr>
          <w:rFonts w:ascii="ITC Avant Garde" w:eastAsia="ヒラギノ角ゴ Pro W3" w:hAnsi="ITC Avant Garde"/>
          <w:b/>
          <w:i/>
          <w:color w:val="000000"/>
          <w:u w:val="single"/>
          <w:lang w:eastAsia="es-ES"/>
        </w:rPr>
        <w:t xml:space="preserve"> 400 suscriptores</w:t>
      </w:r>
      <w:r w:rsidR="00907728" w:rsidRPr="00907728">
        <w:rPr>
          <w:rFonts w:ascii="ITC Avant Garde" w:hAnsi="ITC Avant Garde"/>
          <w:bCs/>
          <w:i/>
        </w:rPr>
        <w:t>.</w:t>
      </w:r>
    </w:p>
    <w:p w14:paraId="0B03818F" w14:textId="77777777" w:rsidR="007E739E" w:rsidRDefault="00907728" w:rsidP="00955990">
      <w:pPr>
        <w:numPr>
          <w:ilvl w:val="0"/>
          <w:numId w:val="6"/>
        </w:numPr>
        <w:spacing w:after="0" w:line="360" w:lineRule="auto"/>
        <w:ind w:right="-1"/>
        <w:jc w:val="both"/>
        <w:rPr>
          <w:rFonts w:ascii="ITC Avant Garde" w:hAnsi="ITC Avant Garde"/>
          <w:bCs/>
          <w:i/>
        </w:rPr>
      </w:pPr>
      <w:r>
        <w:rPr>
          <w:rFonts w:ascii="ITC Avant Garde" w:hAnsi="ITC Avant Garde"/>
          <w:b/>
          <w:i/>
          <w:iCs/>
          <w:kern w:val="16"/>
          <w:u w:val="single"/>
        </w:rPr>
        <w:t>Que</w:t>
      </w:r>
      <w:r w:rsidR="00121AAB">
        <w:rPr>
          <w:rFonts w:ascii="ITC Avant Garde" w:hAnsi="ITC Avant Garde"/>
          <w:b/>
          <w:i/>
          <w:iCs/>
          <w:kern w:val="16"/>
          <w:u w:val="single"/>
        </w:rPr>
        <w:t xml:space="preserve"> se dio de alta la empresa el veintiocho de octubre de dos mil trece, iniciando actividades en enero de dos mil catorce</w:t>
      </w:r>
      <w:r>
        <w:rPr>
          <w:rFonts w:ascii="ITC Avant Garde" w:hAnsi="ITC Avant Garde"/>
          <w:b/>
          <w:i/>
          <w:iCs/>
          <w:kern w:val="16"/>
          <w:u w:val="single"/>
        </w:rPr>
        <w:t>.</w:t>
      </w:r>
    </w:p>
    <w:p w14:paraId="019496B7" w14:textId="77777777" w:rsidR="007E739E" w:rsidRDefault="00121AAB" w:rsidP="00955990">
      <w:pPr>
        <w:numPr>
          <w:ilvl w:val="0"/>
          <w:numId w:val="6"/>
        </w:numPr>
        <w:spacing w:after="0" w:line="360" w:lineRule="auto"/>
        <w:ind w:right="-1"/>
        <w:jc w:val="both"/>
        <w:rPr>
          <w:rFonts w:ascii="ITC Avant Garde" w:hAnsi="ITC Avant Garde"/>
          <w:bCs/>
          <w:i/>
        </w:rPr>
      </w:pPr>
      <w:r w:rsidRPr="00121AAB">
        <w:rPr>
          <w:rFonts w:ascii="ITC Avant Garde" w:eastAsia="ヒラギノ角ゴ Pro W3" w:hAnsi="ITC Avant Garde"/>
          <w:b/>
          <w:color w:val="000000"/>
          <w:u w:val="single"/>
          <w:lang w:eastAsia="es-ES"/>
        </w:rPr>
        <w:t xml:space="preserve">Que </w:t>
      </w:r>
      <w:r>
        <w:rPr>
          <w:rFonts w:ascii="ITC Avant Garde" w:eastAsia="ヒラギノ角ゴ Pro W3" w:hAnsi="ITC Avant Garde"/>
          <w:b/>
          <w:color w:val="000000"/>
          <w:u w:val="single"/>
          <w:lang w:eastAsia="es-ES"/>
        </w:rPr>
        <w:t>cuenta con una página</w:t>
      </w:r>
      <w:r w:rsidRPr="00121AAB">
        <w:rPr>
          <w:rFonts w:ascii="ITC Avant Garde" w:eastAsia="ヒラギノ角ゴ Pro W3" w:hAnsi="ITC Avant Garde"/>
          <w:b/>
          <w:color w:val="000000"/>
          <w:u w:val="single"/>
          <w:lang w:eastAsia="es-ES"/>
        </w:rPr>
        <w:t xml:space="preserve"> web </w:t>
      </w:r>
      <w:r w:rsidRPr="007E739E">
        <w:rPr>
          <w:rFonts w:ascii="ITC Avant Garde" w:hAnsi="ITC Avant Garde"/>
          <w:b/>
          <w:i/>
          <w:iCs/>
          <w:kern w:val="16"/>
        </w:rPr>
        <w:t>www.megamobile.com.mx</w:t>
      </w:r>
      <w:r>
        <w:rPr>
          <w:rFonts w:ascii="ITC Avant Garde" w:hAnsi="ITC Avant Garde"/>
          <w:b/>
          <w:i/>
          <w:iCs/>
          <w:kern w:val="16"/>
          <w:u w:val="single"/>
        </w:rPr>
        <w:t xml:space="preserve"> a </w:t>
      </w:r>
      <w:r w:rsidR="00846FC5">
        <w:rPr>
          <w:rFonts w:ascii="ITC Avant Garde" w:hAnsi="ITC Avant Garde"/>
          <w:b/>
          <w:i/>
          <w:iCs/>
          <w:kern w:val="16"/>
          <w:u w:val="single"/>
        </w:rPr>
        <w:t xml:space="preserve">través de la cual </w:t>
      </w:r>
      <w:r w:rsidRPr="00121AAB">
        <w:rPr>
          <w:rFonts w:ascii="ITC Avant Garde" w:eastAsia="ヒラギノ角ゴ Pro W3" w:hAnsi="ITC Avant Garde"/>
          <w:b/>
          <w:color w:val="000000"/>
          <w:u w:val="single"/>
          <w:lang w:eastAsia="es-ES"/>
        </w:rPr>
        <w:t>oferta planes que van desde un megabyte hasta cien megabytes</w:t>
      </w:r>
      <w:r w:rsidRPr="00121AAB">
        <w:rPr>
          <w:rFonts w:ascii="ITC Avant Garde" w:eastAsia="ヒラギノ角ゴ Pro W3" w:hAnsi="ITC Avant Garde"/>
          <w:color w:val="000000"/>
          <w:u w:val="single"/>
          <w:lang w:eastAsia="es-ES"/>
        </w:rPr>
        <w:t xml:space="preserve">, </w:t>
      </w:r>
      <w:r w:rsidRPr="00121AAB">
        <w:rPr>
          <w:rFonts w:ascii="ITC Avant Garde" w:eastAsia="ヒラギノ角ゴ Pro W3" w:hAnsi="ITC Avant Garde"/>
          <w:b/>
          <w:color w:val="000000"/>
          <w:u w:val="single"/>
          <w:lang w:eastAsia="es-ES"/>
        </w:rPr>
        <w:t>y que la cantidad que cobra por la prestación del servicio a sus suscriptores, va desde $249.00 (doscientos cuarenta y nueve pesos 00/100) en un Plan Plus Residencial, hasta $4</w:t>
      </w:r>
      <w:r w:rsidR="00827AAB">
        <w:rPr>
          <w:rFonts w:ascii="ITC Avant Garde" w:eastAsia="ヒラギノ角ゴ Pro W3" w:hAnsi="ITC Avant Garde"/>
          <w:b/>
          <w:color w:val="000000"/>
          <w:u w:val="single"/>
          <w:lang w:eastAsia="es-ES"/>
        </w:rPr>
        <w:t>,</w:t>
      </w:r>
      <w:r w:rsidRPr="00121AAB">
        <w:rPr>
          <w:rFonts w:ascii="ITC Avant Garde" w:eastAsia="ヒラギノ角ゴ Pro W3" w:hAnsi="ITC Avant Garde"/>
          <w:b/>
          <w:color w:val="000000"/>
          <w:u w:val="single"/>
          <w:lang w:eastAsia="es-ES"/>
        </w:rPr>
        <w:t>499.00 (cuatro mil cuatrocientos cuarenta y nueve pesos 00/100) en un Plan Plus Comercial</w:t>
      </w:r>
      <w:r w:rsidR="00907728">
        <w:rPr>
          <w:rFonts w:ascii="ITC Avant Garde" w:hAnsi="ITC Avant Garde"/>
          <w:b/>
          <w:i/>
          <w:iCs/>
          <w:kern w:val="16"/>
          <w:u w:val="single"/>
        </w:rPr>
        <w:t>.</w:t>
      </w:r>
    </w:p>
    <w:p w14:paraId="46CC7CEE" w14:textId="7C89E719" w:rsidR="007E739E" w:rsidRDefault="00907728" w:rsidP="00955990">
      <w:pPr>
        <w:numPr>
          <w:ilvl w:val="0"/>
          <w:numId w:val="6"/>
        </w:numPr>
        <w:spacing w:after="0" w:line="360" w:lineRule="auto"/>
        <w:ind w:right="-1"/>
        <w:jc w:val="both"/>
        <w:rPr>
          <w:rFonts w:ascii="ITC Avant Garde" w:hAnsi="ITC Avant Garde"/>
          <w:b/>
          <w:bCs/>
          <w:i/>
          <w:u w:val="single"/>
        </w:rPr>
      </w:pPr>
      <w:r>
        <w:rPr>
          <w:rFonts w:ascii="ITC Avant Garde" w:hAnsi="ITC Avant Garde"/>
          <w:b/>
          <w:i/>
          <w:iCs/>
          <w:kern w:val="16"/>
          <w:u w:val="single"/>
        </w:rPr>
        <w:t>Que</w:t>
      </w:r>
      <w:r w:rsidR="00846FC5">
        <w:rPr>
          <w:rFonts w:ascii="ITC Avant Garde" w:hAnsi="ITC Avant Garde"/>
          <w:b/>
          <w:i/>
          <w:iCs/>
          <w:kern w:val="16"/>
          <w:u w:val="single"/>
        </w:rPr>
        <w:t xml:space="preserve"> </w:t>
      </w:r>
      <w:r w:rsidR="00846FC5" w:rsidRPr="00846FC5">
        <w:rPr>
          <w:rFonts w:ascii="ITC Avant Garde" w:hAnsi="ITC Avant Garde"/>
          <w:b/>
          <w:i/>
          <w:iCs/>
          <w:kern w:val="16"/>
          <w:u w:val="single"/>
        </w:rPr>
        <w:t>para obtener la capacidad de los servicios de Internet que comercializa</w:t>
      </w:r>
      <w:r w:rsidR="00846FC5">
        <w:rPr>
          <w:rFonts w:ascii="ITC Avant Garde" w:hAnsi="ITC Avant Garde"/>
          <w:b/>
          <w:i/>
          <w:iCs/>
          <w:kern w:val="16"/>
          <w:u w:val="single"/>
        </w:rPr>
        <w:t>,</w:t>
      </w:r>
      <w:r>
        <w:rPr>
          <w:rFonts w:ascii="ITC Avant Garde" w:hAnsi="ITC Avant Garde"/>
          <w:b/>
          <w:i/>
          <w:iCs/>
          <w:kern w:val="16"/>
          <w:u w:val="single"/>
        </w:rPr>
        <w:t xml:space="preserve"> tiene contratado el servicio de internet con </w:t>
      </w:r>
      <w:r w:rsidRPr="00846FC5">
        <w:rPr>
          <w:rFonts w:ascii="ITC Avant Garde" w:hAnsi="ITC Avant Garde"/>
          <w:b/>
          <w:i/>
          <w:iCs/>
          <w:kern w:val="16"/>
          <w:u w:val="single"/>
        </w:rPr>
        <w:t xml:space="preserve">la empresa </w:t>
      </w:r>
      <w:r w:rsidR="00223FBB" w:rsidRPr="00387604">
        <w:rPr>
          <w:rFonts w:ascii="ITC Avant Garde" w:hAnsi="ITC Avant Garde"/>
          <w:b/>
          <w:color w:val="0000FF"/>
        </w:rPr>
        <w:t>“CONFIDENCIAL POR LEY”</w:t>
      </w:r>
      <w:r w:rsidRPr="00846FC5">
        <w:rPr>
          <w:rFonts w:ascii="ITC Avant Garde" w:hAnsi="ITC Avant Garde"/>
          <w:b/>
          <w:i/>
          <w:iCs/>
          <w:kern w:val="16"/>
          <w:u w:val="single"/>
        </w:rPr>
        <w:t xml:space="preserve"> </w:t>
      </w:r>
    </w:p>
    <w:p w14:paraId="6AF50066" w14:textId="77777777" w:rsidR="00ED0C32" w:rsidRDefault="00AB4493" w:rsidP="001B6F34">
      <w:pPr>
        <w:spacing w:after="0" w:line="360" w:lineRule="auto"/>
        <w:ind w:right="-1"/>
        <w:jc w:val="both"/>
        <w:rPr>
          <w:rFonts w:ascii="ITC Avant Garde" w:hAnsi="ITC Avant Garde"/>
          <w:b/>
          <w:i/>
          <w:iCs/>
          <w:kern w:val="16"/>
          <w:u w:val="single"/>
        </w:rPr>
        <w:sectPr w:rsidR="00ED0C32" w:rsidSect="004550D5">
          <w:headerReference w:type="default" r:id="rId31"/>
          <w:pgSz w:w="12240" w:h="15840"/>
          <w:pgMar w:top="1985" w:right="1418" w:bottom="1418" w:left="1418" w:header="709" w:footer="278" w:gutter="0"/>
          <w:cols w:space="708"/>
          <w:docGrid w:linePitch="360"/>
        </w:sectPr>
      </w:pPr>
      <w:r w:rsidRPr="00034ED8">
        <w:rPr>
          <w:rFonts w:ascii="ITC Avant Garde" w:hAnsi="ITC Avant Garde"/>
        </w:rPr>
        <w:t xml:space="preserve">En ese sentido </w:t>
      </w:r>
      <w:r w:rsidRPr="00034ED8">
        <w:rPr>
          <w:rFonts w:ascii="ITC Avant Garde" w:hAnsi="ITC Avant Garde"/>
          <w:b/>
        </w:rPr>
        <w:t xml:space="preserve">LOS VERIFICADORES </w:t>
      </w:r>
      <w:r>
        <w:rPr>
          <w:rFonts w:ascii="ITC Avant Garde" w:hAnsi="ITC Avant Garde"/>
        </w:rPr>
        <w:t xml:space="preserve">cuestionaron </w:t>
      </w:r>
      <w:r w:rsidR="00382456">
        <w:rPr>
          <w:rFonts w:ascii="ITC Avant Garde" w:hAnsi="ITC Avant Garde"/>
        </w:rPr>
        <w:t xml:space="preserve">a </w:t>
      </w:r>
      <w:r w:rsidR="00E05263">
        <w:rPr>
          <w:rFonts w:ascii="ITC Avant Garde" w:hAnsi="ITC Avant Garde"/>
          <w:kern w:val="16"/>
        </w:rPr>
        <w:t>la persona que atendió la visita</w:t>
      </w:r>
      <w:r w:rsidR="00382456" w:rsidRPr="00816936">
        <w:rPr>
          <w:rFonts w:ascii="ITC Avant Garde" w:eastAsia="Times New Roman" w:hAnsi="ITC Avant Garde"/>
          <w:b/>
          <w:bCs/>
          <w:color w:val="000000"/>
          <w:lang w:eastAsia="es-MX"/>
        </w:rPr>
        <w:t xml:space="preserve"> </w:t>
      </w:r>
      <w:r>
        <w:rPr>
          <w:rFonts w:ascii="ITC Avant Garde" w:hAnsi="ITC Avant Garde"/>
        </w:rPr>
        <w:t>si contaba</w:t>
      </w:r>
      <w:r w:rsidR="00DE4E51">
        <w:rPr>
          <w:rFonts w:ascii="ITC Avant Garde" w:hAnsi="ITC Avant Garde"/>
        </w:rPr>
        <w:t xml:space="preserve"> con</w:t>
      </w:r>
      <w:r>
        <w:rPr>
          <w:rFonts w:ascii="ITC Avant Garde" w:hAnsi="ITC Avant Garde"/>
        </w:rPr>
        <w:t xml:space="preserve"> </w:t>
      </w:r>
      <w:r w:rsidR="00382456">
        <w:rPr>
          <w:rFonts w:ascii="ITC Avant Garde" w:hAnsi="ITC Avant Garde"/>
        </w:rPr>
        <w:t xml:space="preserve">instrumento legal vigente emitido por la autoridad competente que justificara el uso legal, explotación o en su caso, si contaba con autorización emitida por este Instituto para </w:t>
      </w:r>
      <w:r w:rsidR="00272F12">
        <w:rPr>
          <w:rFonts w:ascii="ITC Avant Garde" w:hAnsi="ITC Avant Garde"/>
        </w:rPr>
        <w:t xml:space="preserve">prestar servicios de telecomunicaciones o para </w:t>
      </w:r>
      <w:r w:rsidR="00382456">
        <w:rPr>
          <w:rFonts w:ascii="ITC Avant Garde" w:hAnsi="ITC Avant Garde"/>
        </w:rPr>
        <w:t>establecer, operar o explotar una comercializadora de servicios de telecomunicaciones sin tener el carácter de concesionario</w:t>
      </w:r>
      <w:r>
        <w:rPr>
          <w:rFonts w:ascii="ITC Avant Garde" w:hAnsi="ITC Avant Garde"/>
        </w:rPr>
        <w:t xml:space="preserve"> </w:t>
      </w:r>
      <w:r w:rsidRPr="00034ED8">
        <w:rPr>
          <w:rFonts w:ascii="ITC Avant Garde" w:eastAsia="Times New Roman" w:hAnsi="ITC Avant Garde"/>
          <w:bCs/>
          <w:color w:val="000000"/>
          <w:lang w:eastAsia="es-MX"/>
        </w:rPr>
        <w:t xml:space="preserve">manifestando </w:t>
      </w:r>
      <w:r w:rsidR="00382456">
        <w:rPr>
          <w:rFonts w:ascii="ITC Avant Garde" w:eastAsia="Times New Roman" w:hAnsi="ITC Avant Garde"/>
          <w:bCs/>
          <w:color w:val="000000"/>
          <w:lang w:eastAsia="es-MX"/>
        </w:rPr>
        <w:t xml:space="preserve">al respecto </w:t>
      </w:r>
      <w:r w:rsidRPr="00034ED8">
        <w:rPr>
          <w:rFonts w:ascii="ITC Avant Garde" w:eastAsia="Times New Roman" w:hAnsi="ITC Avant Garde"/>
          <w:bCs/>
          <w:color w:val="000000"/>
          <w:lang w:eastAsia="es-MX"/>
        </w:rPr>
        <w:t>que:</w:t>
      </w:r>
      <w:r w:rsidRPr="00034ED8">
        <w:rPr>
          <w:rFonts w:ascii="ITC Avant Garde" w:eastAsia="Times New Roman" w:hAnsi="ITC Avant Garde"/>
          <w:bCs/>
          <w:i/>
          <w:color w:val="000000"/>
          <w:lang w:eastAsia="es-MX"/>
        </w:rPr>
        <w:t xml:space="preserve"> </w:t>
      </w:r>
      <w:r w:rsidR="00382456" w:rsidRPr="008D5AB3">
        <w:rPr>
          <w:rFonts w:ascii="ITC Avant Garde" w:hAnsi="ITC Avant Garde"/>
          <w:i/>
          <w:iCs/>
          <w:kern w:val="16"/>
        </w:rPr>
        <w:t>“</w:t>
      </w:r>
      <w:r w:rsidR="00E05263" w:rsidRPr="00E05263">
        <w:rPr>
          <w:rFonts w:ascii="ITC Avant Garde" w:hAnsi="ITC Avant Garde"/>
          <w:b/>
          <w:i/>
          <w:iCs/>
          <w:kern w:val="16"/>
          <w:u w:val="single"/>
        </w:rPr>
        <w:t>No cuento con algún permiso de los mencionados ya que opero con frecuencias de uso libre y tengo entendido que no se</w:t>
      </w:r>
    </w:p>
    <w:p w14:paraId="3F4D43F5" w14:textId="2D9C9F0C" w:rsidR="007E739E" w:rsidRDefault="00E05263" w:rsidP="001B6F34">
      <w:pPr>
        <w:spacing w:after="0" w:line="360" w:lineRule="auto"/>
        <w:ind w:right="-1"/>
        <w:jc w:val="both"/>
        <w:rPr>
          <w:rFonts w:ascii="ITC Avant Garde" w:hAnsi="ITC Avant Garde"/>
          <w:b/>
          <w:i/>
          <w:iCs/>
          <w:kern w:val="16"/>
          <w:u w:val="single"/>
        </w:rPr>
      </w:pPr>
      <w:r w:rsidRPr="00E05263">
        <w:rPr>
          <w:rFonts w:ascii="ITC Avant Garde" w:hAnsi="ITC Avant Garde"/>
          <w:b/>
          <w:i/>
          <w:iCs/>
          <w:kern w:val="16"/>
          <w:u w:val="single"/>
        </w:rPr>
        <w:t>requiere permiso para usar dichas bandas, sin embargo estoy en la mejor disposición cumplir en el caso de necesitar algún permiso, autorización o concesión para poder  brindar el servicio de acceso a internet y realizar el trámite correspondiente y poder así estar en cumplimiento con todas las leyes aplicables y poder seguir prestando el servicio de acceso a internet principalmente en las zonas donde no existe otro prestador de servicios</w:t>
      </w:r>
      <w:r w:rsidR="00382456" w:rsidRPr="008D5AB3">
        <w:rPr>
          <w:rFonts w:ascii="ITC Avant Garde" w:hAnsi="ITC Avant Garde"/>
          <w:i/>
          <w:iCs/>
          <w:kern w:val="16"/>
        </w:rPr>
        <w:t>”.</w:t>
      </w:r>
    </w:p>
    <w:p w14:paraId="13BD4EFD" w14:textId="77777777" w:rsidR="007E739E" w:rsidRDefault="001B6F34" w:rsidP="001B6F34">
      <w:pPr>
        <w:spacing w:after="0" w:line="360" w:lineRule="auto"/>
        <w:ind w:right="-1"/>
        <w:jc w:val="both"/>
        <w:rPr>
          <w:rFonts w:ascii="ITC Avant Garde" w:eastAsia="Times New Roman" w:hAnsi="ITC Avant Garde"/>
          <w:bCs/>
          <w:color w:val="000000"/>
          <w:lang w:eastAsia="es-MX"/>
        </w:rPr>
      </w:pPr>
      <w:r>
        <w:rPr>
          <w:rFonts w:ascii="ITC Avant Garde" w:hAnsi="ITC Avant Garde"/>
        </w:rPr>
        <w:t>Por lo anterior, derivado de los hechos asentados en</w:t>
      </w:r>
      <w:r w:rsidRPr="002218D9">
        <w:rPr>
          <w:rFonts w:ascii="ITC Avant Garde" w:hAnsi="ITC Avant Garde"/>
        </w:rPr>
        <w:t xml:space="preserve"> la</w:t>
      </w:r>
      <w:r w:rsidR="00E05263">
        <w:rPr>
          <w:rFonts w:ascii="ITC Avant Garde" w:hAnsi="ITC Avant Garde"/>
        </w:rPr>
        <w:t>s</w:t>
      </w:r>
      <w:r w:rsidRPr="002218D9">
        <w:rPr>
          <w:rFonts w:ascii="ITC Avant Garde" w:hAnsi="ITC Avant Garde"/>
        </w:rPr>
        <w:t xml:space="preserve"> </w:t>
      </w:r>
      <w:r w:rsidRPr="002218D9">
        <w:rPr>
          <w:rFonts w:ascii="ITC Avant Garde" w:hAnsi="ITC Avant Garde"/>
          <w:b/>
        </w:rPr>
        <w:t>VISITA DE VERIFICACIÓN</w:t>
      </w:r>
      <w:r w:rsidRPr="002218D9">
        <w:rPr>
          <w:rFonts w:ascii="ITC Avant Garde" w:hAnsi="ITC Avant Garde"/>
        </w:rPr>
        <w:t xml:space="preserve">, </w:t>
      </w:r>
      <w:r>
        <w:rPr>
          <w:rFonts w:ascii="ITC Avant Garde" w:hAnsi="ITC Avant Garde"/>
        </w:rPr>
        <w:t xml:space="preserve">la </w:t>
      </w:r>
      <w:r w:rsidRPr="001B6F34">
        <w:rPr>
          <w:rFonts w:ascii="ITC Avant Garde" w:hAnsi="ITC Avant Garde"/>
          <w:b/>
        </w:rPr>
        <w:t>DGV</w:t>
      </w:r>
      <w:r>
        <w:rPr>
          <w:rFonts w:ascii="ITC Avant Garde" w:hAnsi="ITC Avant Garde"/>
        </w:rPr>
        <w:t xml:space="preserve"> presumió que se cuentan con elementos suficientes que sostienen la presunción de que </w:t>
      </w:r>
      <w:r w:rsidR="00E05263">
        <w:rPr>
          <w:rFonts w:ascii="ITC Avant Garde" w:hAnsi="ITC Avant Garde"/>
          <w:b/>
        </w:rPr>
        <w:t>MEGAMOBILE</w:t>
      </w:r>
      <w:r w:rsidR="00E51576">
        <w:rPr>
          <w:rFonts w:ascii="ITC Avant Garde" w:hAnsi="ITC Avant Garde"/>
          <w:b/>
          <w:kern w:val="16"/>
        </w:rPr>
        <w:t xml:space="preserve">, </w:t>
      </w:r>
      <w:r w:rsidR="00E51576">
        <w:rPr>
          <w:rFonts w:ascii="ITC Avant Garde" w:hAnsi="ITC Avant Garde"/>
          <w:kern w:val="16"/>
        </w:rPr>
        <w:t>al momento en que se llevó a cabo la visita de verificación</w:t>
      </w:r>
      <w:r w:rsidRPr="002218D9">
        <w:rPr>
          <w:rFonts w:ascii="ITC Avant Garde" w:hAnsi="ITC Avant Garde"/>
        </w:rPr>
        <w:t xml:space="preserve"> </w:t>
      </w:r>
      <w:r w:rsidR="00272F12">
        <w:rPr>
          <w:rFonts w:ascii="ITC Avant Garde" w:hAnsi="ITC Avant Garde"/>
        </w:rPr>
        <w:t xml:space="preserve">presta y/o </w:t>
      </w:r>
      <w:r>
        <w:rPr>
          <w:rFonts w:ascii="ITC Avant Garde" w:hAnsi="ITC Avant Garde"/>
        </w:rPr>
        <w:t xml:space="preserve">comercializa el servicio de internet sin </w:t>
      </w:r>
      <w:r w:rsidRPr="002218D9">
        <w:rPr>
          <w:rFonts w:ascii="ITC Avant Garde" w:hAnsi="ITC Avant Garde"/>
        </w:rPr>
        <w:t>conta</w:t>
      </w:r>
      <w:r>
        <w:rPr>
          <w:rFonts w:ascii="ITC Avant Garde" w:hAnsi="ITC Avant Garde"/>
        </w:rPr>
        <w:t>r</w:t>
      </w:r>
      <w:r w:rsidRPr="002218D9">
        <w:rPr>
          <w:rFonts w:ascii="ITC Avant Garde" w:hAnsi="ITC Avant Garde"/>
        </w:rPr>
        <w:t xml:space="preserve"> con </w:t>
      </w:r>
      <w:r w:rsidR="00272F12">
        <w:rPr>
          <w:rFonts w:ascii="ITC Avant Garde" w:hAnsi="ITC Avant Garde"/>
        </w:rPr>
        <w:t xml:space="preserve">el título habilitante emitido </w:t>
      </w:r>
      <w:r>
        <w:rPr>
          <w:rFonts w:ascii="ITC Avant Garde" w:hAnsi="ITC Avant Garde"/>
        </w:rPr>
        <w:t>por parte de este Instituto</w:t>
      </w:r>
      <w:r w:rsidRPr="002218D9">
        <w:rPr>
          <w:rFonts w:ascii="ITC Avant Garde" w:eastAsia="Times New Roman" w:hAnsi="ITC Avant Garde"/>
          <w:bCs/>
          <w:color w:val="000000"/>
          <w:lang w:eastAsia="es-MX"/>
        </w:rPr>
        <w:t>.</w:t>
      </w:r>
    </w:p>
    <w:p w14:paraId="7363F5E0" w14:textId="77777777" w:rsidR="007E739E" w:rsidRDefault="00374274" w:rsidP="00AB4493">
      <w:pPr>
        <w:spacing w:after="0" w:line="360" w:lineRule="auto"/>
        <w:ind w:right="-1"/>
        <w:jc w:val="both"/>
        <w:rPr>
          <w:rFonts w:ascii="ITC Avant Garde" w:eastAsia="Times New Roman" w:hAnsi="ITC Avant Garde"/>
          <w:bCs/>
          <w:color w:val="000000"/>
          <w:lang w:eastAsia="es-MX"/>
        </w:rPr>
      </w:pPr>
      <w:r>
        <w:rPr>
          <w:rFonts w:ascii="ITC Avant Garde" w:eastAsia="Times New Roman" w:hAnsi="ITC Avant Garde"/>
          <w:b/>
          <w:lang w:eastAsia="es-MX"/>
        </w:rPr>
        <w:t>C</w:t>
      </w:r>
      <w:r w:rsidR="00AB4493" w:rsidRPr="004724B9">
        <w:rPr>
          <w:rFonts w:ascii="ITC Avant Garde" w:eastAsia="Times New Roman" w:hAnsi="ITC Avant Garde"/>
          <w:b/>
          <w:lang w:eastAsia="es-MX"/>
        </w:rPr>
        <w:t xml:space="preserve">) </w:t>
      </w:r>
      <w:r w:rsidR="00AB4493" w:rsidRPr="004724B9">
        <w:rPr>
          <w:rFonts w:ascii="ITC Avant Garde" w:hAnsi="ITC Avant Garde"/>
          <w:b/>
          <w:bCs/>
          <w:u w:val="single"/>
        </w:rPr>
        <w:t xml:space="preserve">Artículo 305 de la </w:t>
      </w:r>
      <w:r w:rsidR="004B194F" w:rsidRPr="004B194F">
        <w:rPr>
          <w:rFonts w:ascii="ITC Avant Garde" w:hAnsi="ITC Avant Garde"/>
          <w:b/>
          <w:bCs/>
          <w:u w:val="single"/>
        </w:rPr>
        <w:t>LFTR</w:t>
      </w:r>
      <w:r w:rsidR="00AB4493" w:rsidRPr="004724B9">
        <w:rPr>
          <w:rFonts w:ascii="ITC Avant Garde" w:hAnsi="ITC Avant Garde"/>
          <w:b/>
          <w:bCs/>
          <w:u w:val="single"/>
        </w:rPr>
        <w:t>.</w:t>
      </w:r>
    </w:p>
    <w:p w14:paraId="14F5C942" w14:textId="77777777" w:rsidR="007E739E" w:rsidRDefault="00AB4493" w:rsidP="00AB4493">
      <w:pPr>
        <w:spacing w:after="0" w:line="360" w:lineRule="auto"/>
        <w:ind w:right="-1"/>
        <w:jc w:val="both"/>
        <w:rPr>
          <w:rFonts w:ascii="ITC Avant Garde" w:eastAsia="Times New Roman" w:hAnsi="ITC Avant Garde"/>
          <w:bCs/>
          <w:color w:val="000000"/>
          <w:lang w:eastAsia="es-MX"/>
        </w:rPr>
      </w:pPr>
      <w:r w:rsidRPr="004724B9">
        <w:rPr>
          <w:rFonts w:ascii="ITC Avant Garde" w:hAnsi="ITC Avant Garde"/>
        </w:rPr>
        <w:t xml:space="preserve">En lo que respecta al artículo 305 de la </w:t>
      </w:r>
      <w:r w:rsidR="004B194F" w:rsidRPr="004B194F">
        <w:rPr>
          <w:rFonts w:ascii="ITC Avant Garde" w:hAnsi="ITC Avant Garde"/>
          <w:b/>
        </w:rPr>
        <w:t>LFTR</w:t>
      </w:r>
      <w:r w:rsidRPr="004724B9">
        <w:rPr>
          <w:rFonts w:ascii="ITC Avant Garde" w:hAnsi="ITC Avant Garde"/>
          <w:b/>
        </w:rPr>
        <w:t>,</w:t>
      </w:r>
      <w:r w:rsidRPr="004724B9">
        <w:rPr>
          <w:rFonts w:ascii="ITC Avant Garde" w:hAnsi="ITC Avant Garde"/>
        </w:rPr>
        <w:t xml:space="preserve"> dicha disposición establece que </w:t>
      </w:r>
      <w:r w:rsidRPr="00466ACD">
        <w:rPr>
          <w:rFonts w:ascii="ITC Avant Garde" w:eastAsia="Times New Roman" w:hAnsi="ITC Avant Garde"/>
          <w:bCs/>
          <w:i/>
          <w:color w:val="000000"/>
          <w:lang w:eastAsia="es-MX"/>
        </w:rPr>
        <w:t>“L</w:t>
      </w:r>
      <w:r w:rsidRPr="00466ACD">
        <w:rPr>
          <w:rFonts w:ascii="ITC Avant Garde" w:eastAsia="Times New Roman" w:hAnsi="ITC Avant Garde"/>
          <w:bCs/>
          <w:i/>
          <w:color w:val="000000"/>
          <w:u w:val="single"/>
          <w:lang w:eastAsia="es-MX"/>
        </w:rPr>
        <w:t>as personas que presten servicios de telecomunicaciones, sin contar con concesión o autorización</w:t>
      </w:r>
      <w:r w:rsidRPr="00466ACD">
        <w:rPr>
          <w:rFonts w:ascii="ITC Avant Garde" w:eastAsia="Times New Roman" w:hAnsi="ITC Avant Garde"/>
          <w:bCs/>
          <w:i/>
          <w:color w:val="000000"/>
          <w:lang w:eastAsia="es-MX"/>
        </w:rPr>
        <w:t>, o que por cualquier otro medio invadan u obstruyan las vías generales de comunicación,</w:t>
      </w:r>
      <w:r w:rsidRPr="00466ACD">
        <w:rPr>
          <w:rFonts w:ascii="ITC Avant Garde" w:eastAsia="Times New Roman" w:hAnsi="ITC Avant Garde"/>
          <w:bCs/>
          <w:i/>
          <w:color w:val="000000"/>
          <w:u w:val="single"/>
          <w:lang w:eastAsia="es-MX"/>
        </w:rPr>
        <w:t xml:space="preserve"> perderán en beneficio de la Nación los bienes, instalaciones y equipos empleados en la comisión de dichas infracciones”.</w:t>
      </w:r>
    </w:p>
    <w:p w14:paraId="2DDAC2CA" w14:textId="77777777" w:rsidR="007E739E" w:rsidRDefault="00621957" w:rsidP="00621957">
      <w:pPr>
        <w:spacing w:after="0" w:line="360" w:lineRule="auto"/>
        <w:jc w:val="both"/>
        <w:rPr>
          <w:rFonts w:ascii="ITC Avant Garde" w:eastAsia="Times New Roman" w:hAnsi="ITC Avant Garde"/>
          <w:bCs/>
          <w:color w:val="000000"/>
          <w:lang w:eastAsia="es-MX"/>
        </w:rPr>
      </w:pPr>
      <w:r w:rsidRPr="00620D8B">
        <w:rPr>
          <w:rFonts w:ascii="ITC Avant Garde" w:eastAsia="Times New Roman" w:hAnsi="ITC Avant Garde"/>
          <w:bCs/>
          <w:color w:val="000000"/>
          <w:lang w:eastAsia="es-MX"/>
        </w:rPr>
        <w:t>En efecto, en términos del artículo 6, inciso B), fracción II</w:t>
      </w:r>
      <w:r>
        <w:rPr>
          <w:rFonts w:ascii="ITC Avant Garde" w:eastAsia="Times New Roman" w:hAnsi="ITC Avant Garde"/>
          <w:bCs/>
          <w:color w:val="000000"/>
          <w:lang w:eastAsia="es-MX"/>
        </w:rPr>
        <w:t>,</w:t>
      </w:r>
      <w:r w:rsidRPr="00620D8B">
        <w:rPr>
          <w:rFonts w:ascii="ITC Avant Garde" w:eastAsia="Times New Roman" w:hAnsi="ITC Avant Garde"/>
          <w:bCs/>
          <w:color w:val="000000"/>
          <w:lang w:eastAsia="es-MX"/>
        </w:rPr>
        <w:t xml:space="preserve"> de la </w:t>
      </w:r>
      <w:r w:rsidRPr="001410DF">
        <w:rPr>
          <w:rFonts w:ascii="ITC Avant Garde" w:eastAsia="Times New Roman" w:hAnsi="ITC Avant Garde"/>
          <w:b/>
          <w:bCs/>
          <w:color w:val="000000"/>
          <w:lang w:eastAsia="es-MX"/>
        </w:rPr>
        <w:t>CPEUM</w:t>
      </w:r>
      <w:r w:rsidRPr="00620D8B">
        <w:rPr>
          <w:rFonts w:ascii="ITC Avant Garde" w:eastAsia="Times New Roman" w:hAnsi="ITC Avant Garde"/>
          <w:bCs/>
          <w:color w:val="000000"/>
          <w:lang w:eastAsia="es-MX"/>
        </w:rPr>
        <w:t>, los servicios de telecomunicaciones se consideran como servicios públicos de interés general. En tal sentido, el Estado garantizará que los mismos sean prestados en condiciones de competencia, calidad, pluralidad, cobertura universal, interconexión, convergencia, continuidad, acceso libre y sin injerencias arbitrarias y su prestación queda sujeta a la autorización que emita la autoridad competente a través del acto administrativo denominado concesión o autorización.</w:t>
      </w:r>
    </w:p>
    <w:p w14:paraId="1D39B534" w14:textId="77777777" w:rsidR="007E739E" w:rsidRDefault="00621957" w:rsidP="00621957">
      <w:pPr>
        <w:spacing w:after="0" w:line="360" w:lineRule="auto"/>
        <w:jc w:val="both"/>
        <w:rPr>
          <w:rFonts w:ascii="ITC Avant Garde" w:eastAsia="Times New Roman" w:hAnsi="ITC Avant Garde"/>
          <w:bCs/>
          <w:color w:val="000000"/>
          <w:lang w:eastAsia="es-MX"/>
        </w:rPr>
      </w:pPr>
      <w:r w:rsidRPr="00620D8B">
        <w:rPr>
          <w:rFonts w:ascii="ITC Avant Garde" w:eastAsia="Times New Roman" w:hAnsi="ITC Avant Garde"/>
          <w:bCs/>
          <w:color w:val="000000"/>
          <w:lang w:eastAsia="es-MX"/>
        </w:rPr>
        <w:t xml:space="preserve">En consecuencia, sólo pueden ser prestados por concesionarios o autorizados, lo cual, en el presente asunto quedó de manifiesto que </w:t>
      </w:r>
      <w:r w:rsidR="00DB6E83">
        <w:rPr>
          <w:rFonts w:ascii="ITC Avant Garde" w:hAnsi="ITC Avant Garde"/>
          <w:b/>
        </w:rPr>
        <w:t>MEGAMOBILE</w:t>
      </w:r>
      <w:r w:rsidRPr="002F1382">
        <w:rPr>
          <w:rFonts w:ascii="ITC Avant Garde" w:eastAsia="Times New Roman" w:hAnsi="ITC Avant Garde"/>
          <w:bCs/>
          <w:color w:val="000000"/>
          <w:lang w:eastAsia="es-MX"/>
        </w:rPr>
        <w:t xml:space="preserve"> </w:t>
      </w:r>
      <w:r w:rsidRPr="00620D8B">
        <w:rPr>
          <w:rFonts w:ascii="ITC Avant Garde" w:eastAsia="Times New Roman" w:hAnsi="ITC Avant Garde"/>
          <w:bCs/>
          <w:color w:val="000000"/>
          <w:lang w:eastAsia="es-MX"/>
        </w:rPr>
        <w:t>no acreditó contar con el título habilitante respectivo, circunstancia que hace patente que los servicios no se prestaban conforme a la normatividad aplicable.</w:t>
      </w:r>
    </w:p>
    <w:p w14:paraId="254714B4" w14:textId="77777777" w:rsidR="00ED0C32" w:rsidRDefault="00AB4493" w:rsidP="00AB4493">
      <w:pPr>
        <w:spacing w:after="0" w:line="360" w:lineRule="auto"/>
        <w:ind w:right="-1"/>
        <w:jc w:val="both"/>
        <w:rPr>
          <w:rFonts w:ascii="ITC Avant Garde" w:hAnsi="ITC Avant Garde"/>
          <w:bCs/>
        </w:rPr>
        <w:sectPr w:rsidR="00ED0C32" w:rsidSect="004550D5">
          <w:headerReference w:type="default" r:id="rId32"/>
          <w:pgSz w:w="12240" w:h="15840"/>
          <w:pgMar w:top="1985" w:right="1418" w:bottom="1418" w:left="1418" w:header="709" w:footer="278" w:gutter="0"/>
          <w:cols w:space="708"/>
          <w:docGrid w:linePitch="360"/>
        </w:sectPr>
      </w:pPr>
      <w:r w:rsidRPr="004724B9">
        <w:rPr>
          <w:rFonts w:ascii="ITC Avant Garde" w:hAnsi="ITC Avant Garde"/>
          <w:bCs/>
        </w:rPr>
        <w:t xml:space="preserve">Con base en lo anterior, la </w:t>
      </w:r>
      <w:r w:rsidR="00D44CB2">
        <w:rPr>
          <w:rFonts w:ascii="ITC Avant Garde" w:hAnsi="ITC Avant Garde"/>
          <w:b/>
          <w:bCs/>
        </w:rPr>
        <w:t>DGV</w:t>
      </w:r>
      <w:r w:rsidRPr="004724B9">
        <w:rPr>
          <w:rFonts w:ascii="ITC Avant Garde" w:hAnsi="ITC Avant Garde"/>
          <w:bCs/>
        </w:rPr>
        <w:t xml:space="preserve"> propuso al Titular de la Unidad de Cumplimiento el inicio del procedimiento administrativo de imposición de sanciones y declaratoria de pérdida</w:t>
      </w:r>
    </w:p>
    <w:p w14:paraId="1877F98D" w14:textId="28389061" w:rsidR="007E739E" w:rsidRDefault="00AB4493" w:rsidP="00AB4493">
      <w:pPr>
        <w:spacing w:after="0" w:line="360" w:lineRule="auto"/>
        <w:ind w:right="-1"/>
        <w:jc w:val="both"/>
        <w:rPr>
          <w:rFonts w:ascii="ITC Avant Garde" w:hAnsi="ITC Avant Garde"/>
          <w:bCs/>
        </w:rPr>
      </w:pPr>
      <w:r w:rsidRPr="004724B9">
        <w:rPr>
          <w:rFonts w:ascii="ITC Avant Garde" w:hAnsi="ITC Avant Garde"/>
          <w:bCs/>
        </w:rPr>
        <w:t xml:space="preserve">en beneficio de la Nación de </w:t>
      </w:r>
      <w:r w:rsidRPr="004724B9">
        <w:rPr>
          <w:rFonts w:ascii="ITC Avant Garde" w:hAnsi="ITC Avant Garde"/>
        </w:rPr>
        <w:t>los equipos empleados en la comisión de la infracción</w:t>
      </w:r>
      <w:r w:rsidRPr="004724B9">
        <w:rPr>
          <w:rFonts w:ascii="ITC Avant Garde" w:hAnsi="ITC Avant Garde"/>
          <w:bCs/>
        </w:rPr>
        <w:t>, de acuerdo con lo dispuesto en las leyes aplicables.</w:t>
      </w:r>
    </w:p>
    <w:p w14:paraId="0C4A45B2" w14:textId="77777777" w:rsidR="007E739E" w:rsidRDefault="00AB4493" w:rsidP="00EE7C96">
      <w:pPr>
        <w:spacing w:after="0" w:line="360" w:lineRule="auto"/>
        <w:jc w:val="both"/>
        <w:rPr>
          <w:rFonts w:ascii="ITC Avant Garde" w:eastAsia="Times New Roman" w:hAnsi="ITC Avant Garde"/>
          <w:bCs/>
          <w:color w:val="000000"/>
          <w:lang w:eastAsia="es-MX"/>
        </w:rPr>
      </w:pPr>
      <w:r w:rsidRPr="004724B9">
        <w:rPr>
          <w:rFonts w:ascii="ITC Avant Garde" w:eastAsia="Times New Roman" w:hAnsi="ITC Avant Garde"/>
          <w:bCs/>
          <w:color w:val="000000"/>
          <w:lang w:eastAsia="es-MX"/>
        </w:rPr>
        <w:t xml:space="preserve">En efecto, </w:t>
      </w:r>
      <w:r>
        <w:rPr>
          <w:rFonts w:ascii="ITC Avant Garde" w:eastAsia="Times New Roman" w:hAnsi="ITC Avant Garde"/>
          <w:bCs/>
          <w:color w:val="000000"/>
          <w:lang w:eastAsia="es-MX"/>
        </w:rPr>
        <w:t>d</w:t>
      </w:r>
      <w:r w:rsidRPr="004724B9">
        <w:rPr>
          <w:rFonts w:ascii="ITC Avant Garde" w:eastAsia="Times New Roman" w:hAnsi="ITC Avant Garde"/>
          <w:bCs/>
          <w:color w:val="000000"/>
          <w:lang w:eastAsia="es-MX"/>
        </w:rPr>
        <w:t>el dictamen remitido por la D</w:t>
      </w:r>
      <w:r>
        <w:rPr>
          <w:rFonts w:ascii="ITC Avant Garde" w:eastAsia="Times New Roman" w:hAnsi="ITC Avant Garde"/>
          <w:bCs/>
          <w:color w:val="000000"/>
          <w:lang w:eastAsia="es-MX"/>
        </w:rPr>
        <w:t xml:space="preserve">irección </w:t>
      </w:r>
      <w:r w:rsidRPr="004724B9">
        <w:rPr>
          <w:rFonts w:ascii="ITC Avant Garde" w:eastAsia="Times New Roman" w:hAnsi="ITC Avant Garde"/>
          <w:bCs/>
          <w:color w:val="000000"/>
          <w:lang w:eastAsia="es-MX"/>
        </w:rPr>
        <w:t>G</w:t>
      </w:r>
      <w:r>
        <w:rPr>
          <w:rFonts w:ascii="ITC Avant Garde" w:eastAsia="Times New Roman" w:hAnsi="ITC Avant Garde"/>
          <w:bCs/>
          <w:color w:val="000000"/>
          <w:lang w:eastAsia="es-MX"/>
        </w:rPr>
        <w:t xml:space="preserve">eneral de </w:t>
      </w:r>
      <w:r w:rsidRPr="004724B9">
        <w:rPr>
          <w:rFonts w:ascii="ITC Avant Garde" w:eastAsia="Times New Roman" w:hAnsi="ITC Avant Garde"/>
          <w:bCs/>
          <w:color w:val="000000"/>
          <w:lang w:eastAsia="es-MX"/>
        </w:rPr>
        <w:t>V</w:t>
      </w:r>
      <w:r>
        <w:rPr>
          <w:rFonts w:ascii="ITC Avant Garde" w:eastAsia="Times New Roman" w:hAnsi="ITC Avant Garde"/>
          <w:bCs/>
          <w:color w:val="000000"/>
          <w:lang w:eastAsia="es-MX"/>
        </w:rPr>
        <w:t>erificación</w:t>
      </w:r>
      <w:r w:rsidRPr="004724B9">
        <w:rPr>
          <w:rFonts w:ascii="ITC Avant Garde" w:eastAsia="Times New Roman" w:hAnsi="ITC Avant Garde"/>
          <w:bCs/>
          <w:color w:val="000000"/>
          <w:lang w:eastAsia="es-MX"/>
        </w:rPr>
        <w:t xml:space="preserve"> se </w:t>
      </w:r>
      <w:r w:rsidR="00E57747">
        <w:rPr>
          <w:rFonts w:ascii="ITC Avant Garde" w:eastAsia="Times New Roman" w:hAnsi="ITC Avant Garde"/>
          <w:bCs/>
          <w:color w:val="000000"/>
          <w:lang w:eastAsia="es-MX"/>
        </w:rPr>
        <w:t xml:space="preserve">presumió que </w:t>
      </w:r>
      <w:r w:rsidR="00E57747">
        <w:rPr>
          <w:rFonts w:ascii="ITC Avant Garde" w:hAnsi="ITC Avant Garde"/>
          <w:b/>
        </w:rPr>
        <w:t>MEGAMOBILE</w:t>
      </w:r>
      <w:r w:rsidR="00E57747">
        <w:rPr>
          <w:rFonts w:ascii="ITC Avant Garde" w:eastAsia="Times New Roman" w:hAnsi="ITC Avant Garde"/>
          <w:bCs/>
          <w:color w:val="000000"/>
          <w:lang w:eastAsia="es-MX"/>
        </w:rPr>
        <w:t xml:space="preserve"> prestaba los servicios públicos de telecomunicaciones, </w:t>
      </w:r>
      <w:r w:rsidR="00831EB2">
        <w:rPr>
          <w:rFonts w:ascii="ITC Avant Garde" w:eastAsia="Times New Roman" w:hAnsi="ITC Avant Garde"/>
          <w:bCs/>
          <w:color w:val="000000"/>
          <w:lang w:eastAsia="es-MX"/>
        </w:rPr>
        <w:t xml:space="preserve">en especial el </w:t>
      </w:r>
      <w:r w:rsidR="00831EB2" w:rsidRPr="00F405BC">
        <w:rPr>
          <w:rFonts w:ascii="ITC Avant Garde" w:eastAsia="Times New Roman" w:hAnsi="ITC Avant Garde"/>
          <w:bCs/>
          <w:color w:val="000000"/>
          <w:lang w:eastAsia="es-MX"/>
        </w:rPr>
        <w:t xml:space="preserve">de </w:t>
      </w:r>
      <w:r w:rsidR="00831EB2">
        <w:rPr>
          <w:rFonts w:ascii="ITC Avant Garde" w:eastAsia="Times New Roman" w:hAnsi="ITC Avant Garde"/>
          <w:bCs/>
          <w:color w:val="000000"/>
          <w:lang w:eastAsia="es-MX"/>
        </w:rPr>
        <w:t>internet</w:t>
      </w:r>
      <w:r w:rsidR="00831EB2" w:rsidRPr="00F405BC">
        <w:rPr>
          <w:rFonts w:ascii="ITC Avant Garde" w:eastAsia="Times New Roman" w:hAnsi="ITC Avant Garde"/>
          <w:bCs/>
          <w:color w:val="000000"/>
          <w:lang w:eastAsia="es-MX"/>
        </w:rPr>
        <w:t xml:space="preserve">, </w:t>
      </w:r>
      <w:r w:rsidR="00831EB2">
        <w:rPr>
          <w:rFonts w:ascii="ITC Avant Garde" w:eastAsia="Times New Roman" w:hAnsi="ITC Avant Garde"/>
          <w:bCs/>
          <w:color w:val="000000"/>
          <w:lang w:eastAsia="es-MX"/>
        </w:rPr>
        <w:t>con equipo</w:t>
      </w:r>
      <w:r w:rsidR="00DB6E83">
        <w:rPr>
          <w:rFonts w:ascii="ITC Avant Garde" w:eastAsia="Times New Roman" w:hAnsi="ITC Avant Garde"/>
          <w:bCs/>
          <w:color w:val="000000"/>
          <w:lang w:eastAsia="es-MX"/>
        </w:rPr>
        <w:t>s</w:t>
      </w:r>
      <w:r w:rsidR="00831EB2">
        <w:rPr>
          <w:rFonts w:ascii="ITC Avant Garde" w:eastAsia="Times New Roman" w:hAnsi="ITC Avant Garde"/>
          <w:bCs/>
          <w:color w:val="000000"/>
          <w:lang w:eastAsia="es-MX"/>
        </w:rPr>
        <w:t xml:space="preserve"> de telecomunicaciones de su propiedad, sin contar con la concesión o autorización otorgad</w:t>
      </w:r>
      <w:r w:rsidR="00DB6E83">
        <w:rPr>
          <w:rFonts w:ascii="ITC Avant Garde" w:eastAsia="Times New Roman" w:hAnsi="ITC Avant Garde"/>
          <w:bCs/>
          <w:color w:val="000000"/>
          <w:lang w:eastAsia="es-MX"/>
        </w:rPr>
        <w:t>a</w:t>
      </w:r>
      <w:r w:rsidR="00831EB2">
        <w:rPr>
          <w:rFonts w:ascii="ITC Avant Garde" w:eastAsia="Times New Roman" w:hAnsi="ITC Avant Garde"/>
          <w:bCs/>
          <w:color w:val="000000"/>
          <w:lang w:eastAsia="es-MX"/>
        </w:rPr>
        <w:t xml:space="preserve"> por la autoridad competente, </w:t>
      </w:r>
      <w:r w:rsidR="00831EB2" w:rsidRPr="00F405BC">
        <w:rPr>
          <w:rFonts w:ascii="ITC Avant Garde" w:eastAsia="Times New Roman" w:hAnsi="ITC Avant Garde"/>
          <w:bCs/>
          <w:color w:val="000000"/>
          <w:lang w:eastAsia="es-MX"/>
        </w:rPr>
        <w:t>por lo que el Titular de la Unidad de Cumplimiento</w:t>
      </w:r>
      <w:r w:rsidR="00831EB2">
        <w:rPr>
          <w:rFonts w:ascii="ITC Avant Garde" w:eastAsia="Times New Roman" w:hAnsi="ITC Avant Garde"/>
          <w:bCs/>
          <w:color w:val="000000"/>
          <w:lang w:eastAsia="es-MX"/>
        </w:rPr>
        <w:t>,</w:t>
      </w:r>
      <w:r w:rsidR="00831EB2" w:rsidRPr="00F405BC">
        <w:rPr>
          <w:rFonts w:ascii="ITC Avant Garde" w:eastAsia="Times New Roman" w:hAnsi="ITC Avant Garde"/>
          <w:bCs/>
          <w:color w:val="000000"/>
          <w:lang w:eastAsia="es-MX"/>
        </w:rPr>
        <w:t xml:space="preserve"> </w:t>
      </w:r>
      <w:r w:rsidR="00831EB2" w:rsidRPr="006751B5">
        <w:rPr>
          <w:rFonts w:ascii="ITC Avant Garde" w:eastAsia="Times New Roman" w:hAnsi="ITC Avant Garde"/>
          <w:bCs/>
          <w:color w:val="000000"/>
          <w:lang w:eastAsia="es-MX"/>
        </w:rPr>
        <w:t xml:space="preserve">mediante acuerdo de </w:t>
      </w:r>
      <w:r w:rsidR="00F62970" w:rsidRPr="00F62970">
        <w:rPr>
          <w:rFonts w:ascii="ITC Avant Garde" w:eastAsia="Times New Roman" w:hAnsi="ITC Avant Garde"/>
          <w:bCs/>
          <w:color w:val="000000"/>
          <w:lang w:eastAsia="es-MX"/>
        </w:rPr>
        <w:t>ocho de septiembre de dos mil diecisiete</w:t>
      </w:r>
      <w:r w:rsidR="00831EB2" w:rsidRPr="006751B5">
        <w:rPr>
          <w:rFonts w:ascii="ITC Avant Garde" w:eastAsia="Times New Roman" w:hAnsi="ITC Avant Garde"/>
          <w:bCs/>
          <w:color w:val="000000"/>
          <w:lang w:eastAsia="es-MX"/>
        </w:rPr>
        <w:t xml:space="preserve">, el cual fue notificado el </w:t>
      </w:r>
      <w:r w:rsidR="00F62970">
        <w:rPr>
          <w:rFonts w:ascii="ITC Avant Garde" w:eastAsia="Times New Roman" w:hAnsi="ITC Avant Garde"/>
          <w:bCs/>
          <w:color w:val="000000"/>
          <w:lang w:eastAsia="es-MX"/>
        </w:rPr>
        <w:t>quince de septiembre</w:t>
      </w:r>
      <w:r w:rsidR="00831EB2">
        <w:rPr>
          <w:rFonts w:ascii="ITC Avant Garde" w:eastAsia="Times New Roman" w:hAnsi="ITC Avant Garde"/>
          <w:bCs/>
          <w:color w:val="000000"/>
          <w:lang w:eastAsia="es-MX"/>
        </w:rPr>
        <w:t xml:space="preserve"> </w:t>
      </w:r>
      <w:r w:rsidR="00831EB2" w:rsidRPr="006751B5">
        <w:rPr>
          <w:rFonts w:ascii="ITC Avant Garde" w:eastAsia="Times New Roman" w:hAnsi="ITC Avant Garde"/>
          <w:bCs/>
          <w:color w:val="000000"/>
          <w:lang w:eastAsia="es-MX"/>
        </w:rPr>
        <w:t>del año en curso</w:t>
      </w:r>
      <w:r w:rsidR="00831EB2">
        <w:rPr>
          <w:rFonts w:ascii="ITC Avant Garde" w:eastAsia="Times New Roman" w:hAnsi="ITC Avant Garde"/>
          <w:bCs/>
          <w:color w:val="000000"/>
          <w:lang w:eastAsia="es-MX"/>
        </w:rPr>
        <w:t>,</w:t>
      </w:r>
      <w:r w:rsidR="00831EB2" w:rsidRPr="006751B5">
        <w:rPr>
          <w:rFonts w:ascii="ITC Avant Garde" w:eastAsia="Times New Roman" w:hAnsi="ITC Avant Garde"/>
          <w:bCs/>
          <w:color w:val="000000"/>
          <w:lang w:eastAsia="es-MX"/>
        </w:rPr>
        <w:t xml:space="preserve"> </w:t>
      </w:r>
      <w:r w:rsidR="00831EB2" w:rsidRPr="00F405BC">
        <w:rPr>
          <w:rFonts w:ascii="ITC Avant Garde" w:eastAsia="Times New Roman" w:hAnsi="ITC Avant Garde"/>
          <w:bCs/>
          <w:color w:val="000000"/>
          <w:lang w:eastAsia="es-MX"/>
        </w:rPr>
        <w:t>inició el procedimiento de imposición de sanción respectivo, mismo que se procede a resolver por éste Órgano Colegiado.</w:t>
      </w:r>
    </w:p>
    <w:p w14:paraId="5C5FC8D9" w14:textId="77777777" w:rsidR="003825FF" w:rsidRDefault="00AB4493" w:rsidP="00AB4493">
      <w:pPr>
        <w:spacing w:after="0" w:line="360" w:lineRule="auto"/>
        <w:ind w:right="-1"/>
        <w:jc w:val="both"/>
        <w:rPr>
          <w:rFonts w:ascii="ITC Avant Garde" w:hAnsi="ITC Avant Garde"/>
          <w:color w:val="000000"/>
        </w:rPr>
      </w:pPr>
      <w:r w:rsidRPr="004724B9">
        <w:rPr>
          <w:rFonts w:ascii="ITC Avant Garde" w:eastAsia="Times New Roman" w:hAnsi="ITC Avant Garde"/>
          <w:bCs/>
          <w:color w:val="000000"/>
          <w:lang w:eastAsia="es-MX"/>
        </w:rPr>
        <w:t>Lo anterior considerando que</w:t>
      </w:r>
      <w:r w:rsidRPr="004724B9" w:rsidDel="00913BDC">
        <w:rPr>
          <w:rFonts w:ascii="ITC Avant Garde" w:eastAsia="Times New Roman" w:hAnsi="ITC Avant Garde"/>
          <w:bCs/>
          <w:color w:val="000000"/>
          <w:lang w:eastAsia="es-MX"/>
        </w:rPr>
        <w:t xml:space="preserve"> </w:t>
      </w:r>
      <w:r w:rsidRPr="004724B9">
        <w:rPr>
          <w:rFonts w:ascii="ITC Avant Garde" w:eastAsia="Times New Roman" w:hAnsi="ITC Avant Garde"/>
          <w:bCs/>
          <w:color w:val="000000"/>
          <w:lang w:eastAsia="es-MX"/>
        </w:rPr>
        <w:t xml:space="preserve">de conformidad con los artículos 15, fracción XXX de la </w:t>
      </w:r>
      <w:r w:rsidR="004B194F" w:rsidRPr="004B194F">
        <w:rPr>
          <w:rFonts w:ascii="ITC Avant Garde" w:eastAsia="Times New Roman" w:hAnsi="ITC Avant Garde"/>
          <w:b/>
          <w:bCs/>
          <w:color w:val="000000"/>
          <w:lang w:eastAsia="es-MX"/>
        </w:rPr>
        <w:t>LFTR</w:t>
      </w:r>
      <w:r w:rsidRPr="004724B9">
        <w:rPr>
          <w:rFonts w:ascii="ITC Avant Garde" w:eastAsia="Times New Roman" w:hAnsi="ITC Avant Garde"/>
          <w:bCs/>
          <w:color w:val="000000"/>
          <w:lang w:eastAsia="es-MX"/>
        </w:rPr>
        <w:t xml:space="preserve"> y 6, fracción XVII del </w:t>
      </w:r>
      <w:r w:rsidRPr="004724B9">
        <w:rPr>
          <w:rFonts w:ascii="ITC Avant Garde" w:eastAsia="Times New Roman" w:hAnsi="ITC Avant Garde"/>
          <w:b/>
          <w:bCs/>
          <w:color w:val="000000"/>
          <w:lang w:eastAsia="es-MX"/>
        </w:rPr>
        <w:t>ESTATUTO</w:t>
      </w:r>
      <w:r w:rsidRPr="004724B9">
        <w:rPr>
          <w:rFonts w:ascii="ITC Avant Garde" w:eastAsia="Times New Roman" w:hAnsi="ITC Avant Garde"/>
          <w:bCs/>
          <w:color w:val="000000"/>
          <w:lang w:eastAsia="es-MX"/>
        </w:rPr>
        <w:t>, el Pleno del</w:t>
      </w:r>
      <w:r w:rsidRPr="004724B9">
        <w:rPr>
          <w:rFonts w:ascii="ITC Avant Garde" w:eastAsia="Times New Roman" w:hAnsi="ITC Avant Garde"/>
          <w:b/>
          <w:bCs/>
          <w:color w:val="000000"/>
          <w:lang w:eastAsia="es-MX"/>
        </w:rPr>
        <w:t xml:space="preserve"> </w:t>
      </w:r>
      <w:r w:rsidRPr="004724B9">
        <w:rPr>
          <w:rFonts w:ascii="ITC Avant Garde" w:eastAsia="Times New Roman" w:hAnsi="ITC Avant Garde"/>
          <w:bCs/>
          <w:color w:val="000000"/>
          <w:lang w:eastAsia="es-MX"/>
        </w:rPr>
        <w:t>Instituto se encuentra facultado para imponer las sanciones respectivas y declarar la pérdida de los bienes</w:t>
      </w:r>
      <w:r w:rsidR="00183D67">
        <w:rPr>
          <w:rFonts w:ascii="ITC Avant Garde" w:eastAsia="Times New Roman" w:hAnsi="ITC Avant Garde"/>
          <w:bCs/>
          <w:color w:val="000000"/>
          <w:lang w:eastAsia="es-MX"/>
        </w:rPr>
        <w:t>,</w:t>
      </w:r>
      <w:r w:rsidRPr="004724B9">
        <w:rPr>
          <w:rFonts w:ascii="ITC Avant Garde" w:eastAsia="Times New Roman" w:hAnsi="ITC Avant Garde"/>
          <w:bCs/>
          <w:color w:val="000000"/>
          <w:lang w:eastAsia="es-MX"/>
        </w:rPr>
        <w:t xml:space="preserve"> instalaciones y equipos en beneficio a favor de la Nación, por el incumplimiento e infracción a las disposiciones legales, reglamentarias y administrativas en materia de telecomunicaciones y radiodifusión.</w:t>
      </w:r>
    </w:p>
    <w:p w14:paraId="57F4BDD1" w14:textId="74FE5715" w:rsidR="007E739E" w:rsidRDefault="004D1C9D" w:rsidP="002F7C45">
      <w:pPr>
        <w:pStyle w:val="Textoindependiente"/>
        <w:tabs>
          <w:tab w:val="left" w:pos="851"/>
        </w:tabs>
        <w:spacing w:after="0" w:line="360" w:lineRule="auto"/>
        <w:jc w:val="both"/>
        <w:rPr>
          <w:rFonts w:ascii="ITC Avant Garde" w:eastAsia="Times New Roman" w:hAnsi="ITC Avant Garde"/>
          <w:b/>
          <w:bCs/>
          <w:smallCaps/>
          <w:color w:val="000000"/>
          <w:lang w:eastAsia="es-MX"/>
        </w:rPr>
      </w:pPr>
      <w:r>
        <w:rPr>
          <w:rFonts w:ascii="ITC Avant Garde" w:eastAsia="Times New Roman" w:hAnsi="ITC Avant Garde"/>
          <w:b/>
          <w:bCs/>
          <w:color w:val="000000"/>
          <w:lang w:eastAsia="es-MX"/>
        </w:rPr>
        <w:t>CUARTO</w:t>
      </w:r>
      <w:r w:rsidR="00E27391" w:rsidRPr="003876EA">
        <w:rPr>
          <w:rFonts w:ascii="ITC Avant Garde" w:eastAsia="Times New Roman" w:hAnsi="ITC Avant Garde"/>
          <w:b/>
          <w:bCs/>
          <w:color w:val="000000"/>
          <w:lang w:eastAsia="es-MX"/>
        </w:rPr>
        <w:t>.</w:t>
      </w:r>
      <w:r w:rsidR="003876EA">
        <w:rPr>
          <w:rFonts w:ascii="ITC Avant Garde" w:eastAsia="Times New Roman" w:hAnsi="ITC Avant Garde"/>
          <w:b/>
          <w:bCs/>
          <w:color w:val="000000"/>
          <w:lang w:eastAsia="es-MX"/>
        </w:rPr>
        <w:t xml:space="preserve"> </w:t>
      </w:r>
      <w:r w:rsidR="00F6076C" w:rsidRPr="003876EA">
        <w:rPr>
          <w:rFonts w:ascii="ITC Avant Garde" w:eastAsia="Times New Roman" w:hAnsi="ITC Avant Garde"/>
          <w:b/>
          <w:bCs/>
          <w:smallCaps/>
          <w:color w:val="000000"/>
          <w:lang w:eastAsia="es-MX"/>
        </w:rPr>
        <w:t>Manifest</w:t>
      </w:r>
      <w:r w:rsidR="00F6076C">
        <w:rPr>
          <w:rFonts w:ascii="ITC Avant Garde" w:eastAsia="Times New Roman" w:hAnsi="ITC Avant Garde"/>
          <w:b/>
          <w:bCs/>
          <w:smallCaps/>
          <w:color w:val="000000"/>
          <w:lang w:eastAsia="es-MX"/>
        </w:rPr>
        <w:t>aciones</w:t>
      </w:r>
      <w:r w:rsidR="00B96551">
        <w:rPr>
          <w:rFonts w:ascii="ITC Avant Garde" w:eastAsia="Times New Roman" w:hAnsi="ITC Avant Garde"/>
          <w:b/>
          <w:bCs/>
          <w:smallCaps/>
          <w:color w:val="000000"/>
          <w:lang w:eastAsia="es-MX"/>
        </w:rPr>
        <w:t xml:space="preserve"> y</w:t>
      </w:r>
      <w:r w:rsidR="00F6076C">
        <w:rPr>
          <w:rFonts w:ascii="ITC Avant Garde" w:eastAsia="Times New Roman" w:hAnsi="ITC Avant Garde"/>
          <w:b/>
          <w:bCs/>
          <w:smallCaps/>
          <w:color w:val="000000"/>
          <w:lang w:eastAsia="es-MX"/>
        </w:rPr>
        <w:t xml:space="preserve"> pruebas.</w:t>
      </w:r>
    </w:p>
    <w:p w14:paraId="4E4B66B5" w14:textId="77777777" w:rsidR="007E739E" w:rsidRDefault="00E05E9E" w:rsidP="00E05E9E">
      <w:pPr>
        <w:spacing w:after="0" w:line="360" w:lineRule="auto"/>
        <w:jc w:val="both"/>
        <w:rPr>
          <w:rFonts w:ascii="ITC Avant Garde" w:hAnsi="ITC Avant Garde"/>
          <w:bCs/>
          <w:kern w:val="16"/>
        </w:rPr>
      </w:pPr>
      <w:r>
        <w:rPr>
          <w:rFonts w:ascii="ITC Avant Garde" w:hAnsi="ITC Avant Garde"/>
        </w:rPr>
        <w:t>M</w:t>
      </w:r>
      <w:r w:rsidRPr="0087405C">
        <w:rPr>
          <w:rFonts w:ascii="ITC Avant Garde" w:hAnsi="ITC Avant Garde"/>
        </w:rPr>
        <w:t xml:space="preserve">ediante oficio </w:t>
      </w:r>
      <w:r w:rsidR="00566041" w:rsidRPr="00FD6A18">
        <w:rPr>
          <w:rFonts w:ascii="ITC Avant Garde" w:hAnsi="ITC Avant Garde"/>
          <w:b/>
        </w:rPr>
        <w:t>IFT/225/UC/DG-VER/1</w:t>
      </w:r>
      <w:r w:rsidR="00566041">
        <w:rPr>
          <w:rFonts w:ascii="ITC Avant Garde" w:hAnsi="ITC Avant Garde"/>
          <w:b/>
        </w:rPr>
        <w:t>703</w:t>
      </w:r>
      <w:r w:rsidR="00566041" w:rsidRPr="00FD6A18">
        <w:rPr>
          <w:rFonts w:ascii="ITC Avant Garde" w:hAnsi="ITC Avant Garde"/>
          <w:b/>
        </w:rPr>
        <w:t>/2017</w:t>
      </w:r>
      <w:r w:rsidR="00566041" w:rsidRPr="00E106EF">
        <w:rPr>
          <w:rFonts w:ascii="ITC Avant Garde" w:hAnsi="ITC Avant Garde"/>
        </w:rPr>
        <w:t xml:space="preserve"> de </w:t>
      </w:r>
      <w:r w:rsidR="00566041">
        <w:rPr>
          <w:rFonts w:ascii="ITC Avant Garde" w:hAnsi="ITC Avant Garde"/>
        </w:rPr>
        <w:t>cuatro de septiembre</w:t>
      </w:r>
      <w:r w:rsidR="00566041" w:rsidRPr="00E106EF">
        <w:rPr>
          <w:rFonts w:ascii="ITC Avant Garde" w:hAnsi="ITC Avant Garde"/>
        </w:rPr>
        <w:t xml:space="preserve"> de dos mil diecisiete</w:t>
      </w:r>
      <w:r w:rsidR="00B63EEA" w:rsidRPr="008D5AB3">
        <w:rPr>
          <w:rFonts w:ascii="ITC Avant Garde" w:hAnsi="ITC Avant Garde"/>
        </w:rPr>
        <w:t xml:space="preserve">, la </w:t>
      </w:r>
      <w:r w:rsidR="00B63EEA" w:rsidRPr="008D5AB3">
        <w:rPr>
          <w:rFonts w:ascii="ITC Avant Garde" w:hAnsi="ITC Avant Garde"/>
          <w:b/>
        </w:rPr>
        <w:t>DGV</w:t>
      </w:r>
      <w:r w:rsidR="00B63EEA" w:rsidRPr="008D5AB3">
        <w:rPr>
          <w:rFonts w:ascii="ITC Avant Garde" w:hAnsi="ITC Avant Garde"/>
        </w:rPr>
        <w:t xml:space="preserve">, remitió </w:t>
      </w:r>
      <w:r w:rsidR="00B63EEA">
        <w:rPr>
          <w:rFonts w:ascii="ITC Avant Garde" w:hAnsi="ITC Avant Garde"/>
        </w:rPr>
        <w:t xml:space="preserve">a la Dirección General de Sanciones de este Instituto, </w:t>
      </w:r>
      <w:r w:rsidR="00B63EEA" w:rsidRPr="008D5AB3">
        <w:rPr>
          <w:rFonts w:ascii="ITC Avant Garde" w:hAnsi="ITC Avant Garde"/>
        </w:rPr>
        <w:t>una propuesta para que se inici</w:t>
      </w:r>
      <w:r w:rsidR="00BE2DD2">
        <w:rPr>
          <w:rFonts w:ascii="ITC Avant Garde" w:hAnsi="ITC Avant Garde"/>
        </w:rPr>
        <w:t>ara</w:t>
      </w:r>
      <w:r w:rsidR="00B63EEA" w:rsidRPr="008D5AB3">
        <w:rPr>
          <w:rFonts w:ascii="ITC Avant Garde" w:hAnsi="ITC Avant Garde"/>
        </w:rPr>
        <w:t xml:space="preserve"> el procedimiento administrativo de imposición de sanci</w:t>
      </w:r>
      <w:r w:rsidR="00B63EEA">
        <w:rPr>
          <w:rFonts w:ascii="ITC Avant Garde" w:hAnsi="ITC Avant Garde"/>
        </w:rPr>
        <w:t>ones y la declara</w:t>
      </w:r>
      <w:r w:rsidR="00272F12">
        <w:rPr>
          <w:rFonts w:ascii="ITC Avant Garde" w:hAnsi="ITC Avant Garde"/>
        </w:rPr>
        <w:t>toria</w:t>
      </w:r>
      <w:r w:rsidR="00B63EEA">
        <w:rPr>
          <w:rFonts w:ascii="ITC Avant Garde" w:hAnsi="ITC Avant Garde"/>
        </w:rPr>
        <w:t xml:space="preserve"> de pérdida de bienes, instalaciones y equipos asegurados en beneficio de la Nación en contra de </w:t>
      </w:r>
      <w:r w:rsidR="00F62970" w:rsidRPr="003B1C68">
        <w:rPr>
          <w:rFonts w:ascii="ITC Avant Garde" w:hAnsi="ITC Avant Garde"/>
          <w:b/>
        </w:rPr>
        <w:t>MEGAMOBILE</w:t>
      </w:r>
      <w:r w:rsidR="00B63EEA">
        <w:rPr>
          <w:rFonts w:ascii="ITC Avant Garde" w:hAnsi="ITC Avant Garde"/>
          <w:b/>
        </w:rPr>
        <w:t xml:space="preserve"> </w:t>
      </w:r>
      <w:r w:rsidRPr="00B63EEA">
        <w:rPr>
          <w:rFonts w:ascii="ITC Avant Garde" w:hAnsi="ITC Avant Garde"/>
          <w:bCs/>
          <w:kern w:val="16"/>
        </w:rPr>
        <w:t xml:space="preserve">por </w:t>
      </w:r>
      <w:r w:rsidR="00B63EEA" w:rsidRPr="00B63EEA">
        <w:rPr>
          <w:rFonts w:ascii="ITC Avant Garde" w:hAnsi="ITC Avant Garde"/>
          <w:bCs/>
          <w:kern w:val="16"/>
        </w:rPr>
        <w:t>el probable incumplimiento a lo establecido en los artículos 66, 170, fracció</w:t>
      </w:r>
      <w:r w:rsidR="00B63EEA">
        <w:rPr>
          <w:rFonts w:ascii="ITC Avant Garde" w:hAnsi="ITC Avant Garde"/>
          <w:bCs/>
          <w:kern w:val="16"/>
        </w:rPr>
        <w:t>n</w:t>
      </w:r>
      <w:r w:rsidR="00B63EEA" w:rsidRPr="00B63EEA">
        <w:rPr>
          <w:rFonts w:ascii="ITC Avant Garde" w:hAnsi="ITC Avant Garde"/>
          <w:bCs/>
          <w:kern w:val="16"/>
        </w:rPr>
        <w:t xml:space="preserve"> I y consecuentemente </w:t>
      </w:r>
      <w:r w:rsidRPr="00B63EEA">
        <w:rPr>
          <w:rFonts w:ascii="ITC Avant Garde" w:hAnsi="ITC Avant Garde"/>
          <w:bCs/>
          <w:kern w:val="16"/>
        </w:rPr>
        <w:t xml:space="preserve">la </w:t>
      </w:r>
      <w:r w:rsidRPr="00D23D06">
        <w:rPr>
          <w:rFonts w:ascii="ITC Avant Garde" w:hAnsi="ITC Avant Garde"/>
          <w:bCs/>
          <w:kern w:val="16"/>
        </w:rPr>
        <w:t>actualización de la hipótesis normativa prevista en el artículo 305,</w:t>
      </w:r>
      <w:r w:rsidRPr="00B63EEA">
        <w:rPr>
          <w:rFonts w:ascii="ITC Avant Garde" w:hAnsi="ITC Avant Garde"/>
          <w:b/>
          <w:bCs/>
          <w:kern w:val="16"/>
        </w:rPr>
        <w:t xml:space="preserve"> </w:t>
      </w:r>
      <w:r w:rsidRPr="00B63EEA">
        <w:rPr>
          <w:rFonts w:ascii="ITC Avant Garde" w:hAnsi="ITC Avant Garde"/>
          <w:bCs/>
          <w:kern w:val="16"/>
        </w:rPr>
        <w:t xml:space="preserve">todos </w:t>
      </w:r>
      <w:r w:rsidRPr="00B63EEA">
        <w:rPr>
          <w:rFonts w:ascii="ITC Avant Garde" w:eastAsia="Times New Roman" w:hAnsi="ITC Avant Garde"/>
          <w:bCs/>
          <w:lang w:eastAsia="es-MX"/>
        </w:rPr>
        <w:t>de la Ley Federal de Telecomunicaciones y Radiodifusión</w:t>
      </w:r>
      <w:r w:rsidRPr="00B63EEA">
        <w:rPr>
          <w:rFonts w:ascii="ITC Avant Garde" w:hAnsi="ITC Avant Garde"/>
          <w:bCs/>
        </w:rPr>
        <w:t>, derivado de la visita de inspección y verificación que consta en l</w:t>
      </w:r>
      <w:r w:rsidR="00DB6E83">
        <w:rPr>
          <w:rFonts w:ascii="ITC Avant Garde" w:hAnsi="ITC Avant Garde"/>
          <w:bCs/>
        </w:rPr>
        <w:t>as</w:t>
      </w:r>
      <w:r w:rsidRPr="00B63EEA">
        <w:rPr>
          <w:rFonts w:ascii="ITC Avant Garde" w:hAnsi="ITC Avant Garde"/>
          <w:bCs/>
        </w:rPr>
        <w:t xml:space="preserve"> Acta</w:t>
      </w:r>
      <w:r w:rsidR="00DB6E83">
        <w:rPr>
          <w:rFonts w:ascii="ITC Avant Garde" w:hAnsi="ITC Avant Garde"/>
          <w:bCs/>
        </w:rPr>
        <w:t>s</w:t>
      </w:r>
      <w:r w:rsidRPr="00B63EEA">
        <w:rPr>
          <w:rFonts w:ascii="ITC Avant Garde" w:hAnsi="ITC Avant Garde"/>
          <w:bCs/>
        </w:rPr>
        <w:t xml:space="preserve"> de Verificación Ordinaria</w:t>
      </w:r>
      <w:r w:rsidR="00DB6E83">
        <w:rPr>
          <w:rFonts w:ascii="ITC Avant Garde" w:hAnsi="ITC Avant Garde"/>
          <w:bCs/>
        </w:rPr>
        <w:t>s</w:t>
      </w:r>
      <w:r w:rsidRPr="00B63EEA">
        <w:rPr>
          <w:rFonts w:ascii="ITC Avant Garde" w:hAnsi="ITC Avant Garde"/>
          <w:bCs/>
        </w:rPr>
        <w:t xml:space="preserve"> número </w:t>
      </w:r>
      <w:r w:rsidR="008409C8">
        <w:rPr>
          <w:rFonts w:ascii="ITC Avant Garde" w:eastAsia="Times New Roman" w:hAnsi="ITC Avant Garde"/>
          <w:b/>
          <w:bCs/>
          <w:kern w:val="16"/>
          <w:lang w:eastAsia="es-MX"/>
        </w:rPr>
        <w:t>IFT/UC/DG-VER/068/2017</w:t>
      </w:r>
      <w:r w:rsidR="00DB6E83">
        <w:rPr>
          <w:rFonts w:ascii="ITC Avant Garde" w:eastAsia="Times New Roman" w:hAnsi="ITC Avant Garde"/>
          <w:b/>
          <w:bCs/>
          <w:kern w:val="16"/>
          <w:lang w:eastAsia="es-MX"/>
        </w:rPr>
        <w:t xml:space="preserve"> </w:t>
      </w:r>
      <w:r w:rsidR="00DB6E83" w:rsidRPr="00DB6E83">
        <w:rPr>
          <w:rFonts w:ascii="ITC Avant Garde" w:eastAsia="Times New Roman" w:hAnsi="ITC Avant Garde"/>
          <w:bCs/>
          <w:kern w:val="16"/>
          <w:lang w:eastAsia="es-MX"/>
        </w:rPr>
        <w:t>e</w:t>
      </w:r>
      <w:r w:rsidR="00DB6E83">
        <w:rPr>
          <w:rFonts w:ascii="ITC Avant Garde" w:eastAsia="Times New Roman" w:hAnsi="ITC Avant Garde"/>
          <w:bCs/>
          <w:kern w:val="16"/>
          <w:lang w:eastAsia="es-MX"/>
        </w:rPr>
        <w:t xml:space="preserve"> </w:t>
      </w:r>
      <w:r w:rsidR="008409C8">
        <w:rPr>
          <w:rFonts w:ascii="ITC Avant Garde" w:eastAsia="Times New Roman" w:hAnsi="ITC Avant Garde"/>
          <w:b/>
          <w:bCs/>
          <w:kern w:val="16"/>
          <w:lang w:eastAsia="es-MX"/>
        </w:rPr>
        <w:t>IFT/UC/DG-VER/073/2017</w:t>
      </w:r>
      <w:r w:rsidRPr="00B63EEA">
        <w:rPr>
          <w:rFonts w:ascii="ITC Avant Garde" w:eastAsia="Times New Roman" w:hAnsi="ITC Avant Garde"/>
          <w:b/>
          <w:bCs/>
          <w:kern w:val="16"/>
          <w:lang w:eastAsia="es-MX"/>
        </w:rPr>
        <w:t>.</w:t>
      </w:r>
    </w:p>
    <w:p w14:paraId="65D65CEA" w14:textId="77777777" w:rsidR="00492552" w:rsidRDefault="00E05E9E" w:rsidP="000606BD">
      <w:pPr>
        <w:tabs>
          <w:tab w:val="left" w:pos="851"/>
        </w:tabs>
        <w:spacing w:after="0" w:line="360" w:lineRule="auto"/>
        <w:jc w:val="both"/>
        <w:rPr>
          <w:rFonts w:ascii="ITC Avant Garde" w:eastAsia="Times New Roman" w:hAnsi="ITC Avant Garde"/>
          <w:bCs/>
          <w:color w:val="000000"/>
          <w:lang w:eastAsia="es-MX"/>
        </w:rPr>
        <w:sectPr w:rsidR="00492552" w:rsidSect="004550D5">
          <w:headerReference w:type="default" r:id="rId33"/>
          <w:pgSz w:w="12240" w:h="15840"/>
          <w:pgMar w:top="1985" w:right="1418" w:bottom="1418" w:left="1418" w:header="709" w:footer="278" w:gutter="0"/>
          <w:cols w:space="708"/>
          <w:docGrid w:linePitch="360"/>
        </w:sectPr>
      </w:pPr>
      <w:r w:rsidRPr="001D09BA">
        <w:rPr>
          <w:rFonts w:ascii="ITC Avant Garde" w:eastAsia="Times New Roman" w:hAnsi="ITC Avant Garde"/>
          <w:bCs/>
          <w:lang w:eastAsia="es-MX"/>
        </w:rPr>
        <w:t xml:space="preserve">En esa tesitura, </w:t>
      </w:r>
      <w:r w:rsidR="00B63EEA">
        <w:rPr>
          <w:rFonts w:ascii="ITC Avant Garde" w:eastAsia="Times New Roman" w:hAnsi="ITC Avant Garde"/>
          <w:bCs/>
          <w:lang w:eastAsia="es-MX"/>
        </w:rPr>
        <w:t>d</w:t>
      </w:r>
      <w:r w:rsidR="000606BD" w:rsidRPr="00D851B0">
        <w:rPr>
          <w:rFonts w:ascii="ITC Avant Garde" w:eastAsia="Times New Roman" w:hAnsi="ITC Avant Garde"/>
          <w:bCs/>
          <w:color w:val="000000"/>
          <w:lang w:eastAsia="es-MX"/>
        </w:rPr>
        <w:t>erivado de</w:t>
      </w:r>
      <w:r w:rsidR="000606BD">
        <w:rPr>
          <w:rFonts w:ascii="ITC Avant Garde" w:eastAsia="Times New Roman" w:hAnsi="ITC Avant Garde"/>
          <w:bCs/>
          <w:color w:val="000000"/>
          <w:lang w:eastAsia="es-MX"/>
        </w:rPr>
        <w:t>l dictamen formulado</w:t>
      </w:r>
      <w:r w:rsidR="000606BD" w:rsidRPr="00D851B0">
        <w:rPr>
          <w:rFonts w:ascii="ITC Avant Garde" w:eastAsia="Times New Roman" w:hAnsi="ITC Avant Garde"/>
          <w:bCs/>
          <w:color w:val="000000"/>
          <w:lang w:eastAsia="es-MX"/>
        </w:rPr>
        <w:t xml:space="preserve"> por la </w:t>
      </w:r>
      <w:r w:rsidR="000606BD">
        <w:rPr>
          <w:rFonts w:ascii="ITC Avant Garde" w:eastAsia="Times New Roman" w:hAnsi="ITC Avant Garde"/>
          <w:b/>
          <w:bCs/>
          <w:color w:val="000000"/>
          <w:lang w:eastAsia="es-MX"/>
        </w:rPr>
        <w:t>DGV</w:t>
      </w:r>
      <w:r w:rsidR="000606BD" w:rsidRPr="00D851B0">
        <w:rPr>
          <w:rFonts w:ascii="ITC Avant Garde" w:eastAsia="Times New Roman" w:hAnsi="ITC Avant Garde"/>
          <w:bCs/>
          <w:color w:val="000000"/>
          <w:lang w:eastAsia="es-MX"/>
        </w:rPr>
        <w:t>, el Titular de la Unidad de Cumplimiento inició el procedimiento administrativo de imposición de sanción y declaratoria de pérdida de bienes en beneficio de la Nación, mediante acuerdo de</w:t>
      </w:r>
    </w:p>
    <w:p w14:paraId="230C5BD1" w14:textId="2075E747" w:rsidR="007E739E" w:rsidRDefault="00F62970" w:rsidP="000606BD">
      <w:pPr>
        <w:tabs>
          <w:tab w:val="left" w:pos="851"/>
        </w:tabs>
        <w:spacing w:after="0" w:line="360" w:lineRule="auto"/>
        <w:jc w:val="both"/>
        <w:rPr>
          <w:rFonts w:ascii="ITC Avant Garde" w:eastAsia="Times New Roman" w:hAnsi="ITC Avant Garde"/>
          <w:bCs/>
          <w:color w:val="000000"/>
          <w:lang w:eastAsia="es-MX"/>
        </w:rPr>
      </w:pPr>
      <w:r w:rsidRPr="00F62970">
        <w:rPr>
          <w:rFonts w:ascii="ITC Avant Garde" w:eastAsia="Times New Roman" w:hAnsi="ITC Avant Garde"/>
          <w:bCs/>
          <w:color w:val="000000"/>
          <w:lang w:eastAsia="es-MX"/>
        </w:rPr>
        <w:t>ocho de septiembre de dos mil diecisiete</w:t>
      </w:r>
      <w:r w:rsidR="00E05E9E">
        <w:rPr>
          <w:rFonts w:ascii="ITC Avant Garde" w:eastAsia="Times New Roman" w:hAnsi="ITC Avant Garde"/>
          <w:bCs/>
          <w:color w:val="000000"/>
          <w:lang w:eastAsia="es-MX"/>
        </w:rPr>
        <w:t xml:space="preserve">, </w:t>
      </w:r>
      <w:r w:rsidR="000606BD" w:rsidRPr="00D851B0">
        <w:rPr>
          <w:rFonts w:ascii="ITC Avant Garde" w:eastAsia="Times New Roman" w:hAnsi="ITC Avant Garde"/>
          <w:bCs/>
          <w:color w:val="000000"/>
          <w:lang w:eastAsia="es-MX"/>
        </w:rPr>
        <w:t xml:space="preserve">en el que se le otorgó </w:t>
      </w:r>
      <w:r w:rsidR="00FC3157">
        <w:rPr>
          <w:rFonts w:ascii="ITC Avant Garde" w:eastAsia="Times New Roman" w:hAnsi="ITC Avant Garde"/>
          <w:bCs/>
          <w:color w:val="000000"/>
          <w:lang w:eastAsia="es-MX"/>
        </w:rPr>
        <w:t xml:space="preserve">a </w:t>
      </w:r>
      <w:r w:rsidRPr="003B1C68">
        <w:rPr>
          <w:rFonts w:ascii="ITC Avant Garde" w:hAnsi="ITC Avant Garde"/>
          <w:b/>
        </w:rPr>
        <w:t>MEGAMOBILE</w:t>
      </w:r>
      <w:r w:rsidR="00D23D06">
        <w:rPr>
          <w:rFonts w:ascii="ITC Avant Garde" w:hAnsi="ITC Avant Garde"/>
          <w:b/>
        </w:rPr>
        <w:t xml:space="preserve"> </w:t>
      </w:r>
      <w:r w:rsidR="000606BD" w:rsidRPr="00D851B0">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a los presuntos incumplimientos que se le imputaron.</w:t>
      </w:r>
    </w:p>
    <w:p w14:paraId="10AE2C0F" w14:textId="77777777" w:rsidR="007E739E" w:rsidRDefault="000606BD" w:rsidP="00E05E9E">
      <w:pPr>
        <w:spacing w:after="0" w:line="360" w:lineRule="auto"/>
        <w:jc w:val="both"/>
        <w:rPr>
          <w:rFonts w:ascii="ITC Avant Garde" w:hAnsi="ITC Avant Garde"/>
          <w:shd w:val="clear" w:color="auto" w:fill="FFFFFF"/>
        </w:rPr>
      </w:pPr>
      <w:r w:rsidRPr="00D851B0">
        <w:rPr>
          <w:rFonts w:ascii="ITC Avant Garde" w:eastAsia="Times New Roman" w:hAnsi="ITC Avant Garde"/>
          <w:bCs/>
          <w:color w:val="000000"/>
          <w:lang w:eastAsia="es-MX"/>
        </w:rPr>
        <w:t xml:space="preserve">Dicho acuerdo fue notificado el </w:t>
      </w:r>
      <w:r w:rsidR="00ED6062">
        <w:rPr>
          <w:rFonts w:ascii="ITC Avant Garde" w:hAnsi="ITC Avant Garde"/>
        </w:rPr>
        <w:t xml:space="preserve">quince de septiembre de </w:t>
      </w:r>
      <w:r w:rsidR="00ED6062" w:rsidRPr="00D851B0">
        <w:rPr>
          <w:rFonts w:ascii="ITC Avant Garde" w:eastAsia="Times New Roman" w:hAnsi="ITC Avant Garde"/>
          <w:bCs/>
          <w:color w:val="000000"/>
          <w:lang w:eastAsia="es-MX"/>
        </w:rPr>
        <w:t xml:space="preserve">dos mil </w:t>
      </w:r>
      <w:r w:rsidR="00ED6062">
        <w:rPr>
          <w:rFonts w:ascii="ITC Avant Garde" w:eastAsia="Times New Roman" w:hAnsi="ITC Avant Garde"/>
          <w:bCs/>
          <w:color w:val="000000"/>
          <w:lang w:eastAsia="es-MX"/>
        </w:rPr>
        <w:t>diecisiete</w:t>
      </w:r>
      <w:r w:rsidRPr="00D851B0">
        <w:rPr>
          <w:rFonts w:ascii="ITC Avant Garde" w:eastAsia="Times New Roman" w:hAnsi="ITC Avant Garde"/>
          <w:bCs/>
          <w:color w:val="000000"/>
          <w:lang w:eastAsia="es-MX"/>
        </w:rPr>
        <w:t xml:space="preserve">, por lo que el plazo de quince días hábiles </w:t>
      </w:r>
      <w:r w:rsidR="00E05E9E">
        <w:rPr>
          <w:rFonts w:ascii="ITC Avant Garde" w:eastAsia="Times New Roman" w:hAnsi="ITC Avant Garde"/>
          <w:bCs/>
          <w:color w:val="000000"/>
          <w:lang w:eastAsia="es-MX"/>
        </w:rPr>
        <w:t xml:space="preserve">transcurrió del </w:t>
      </w:r>
      <w:r w:rsidR="00D95769">
        <w:rPr>
          <w:rFonts w:ascii="ITC Avant Garde" w:eastAsia="Times New Roman" w:hAnsi="ITC Avant Garde"/>
          <w:bCs/>
          <w:color w:val="000000"/>
          <w:lang w:eastAsia="es-MX"/>
        </w:rPr>
        <w:t xml:space="preserve">dieciocho de septiembre al once de octubre de dos mil diecisiete, sin contar los días dieciséis, diecisiete, veinte, veintiuno, veintidós, veintitrés, veinticuatro y treinta de septiembre así como el primero, siete y ocho de octubre del año en curso por ser sábados, domingos y días inhábiles en términos del artículo 28 de la </w:t>
      </w:r>
      <w:r w:rsidR="00D95769" w:rsidRPr="005E2009">
        <w:rPr>
          <w:rFonts w:ascii="ITC Avant Garde" w:eastAsia="Times New Roman" w:hAnsi="ITC Avant Garde"/>
          <w:b/>
          <w:bCs/>
          <w:color w:val="000000"/>
          <w:lang w:eastAsia="es-MX"/>
        </w:rPr>
        <w:t>LFPA</w:t>
      </w:r>
      <w:r w:rsidR="00FB6100" w:rsidRPr="00FB6100">
        <w:rPr>
          <w:rFonts w:ascii="ITC Avant Garde" w:eastAsia="Times New Roman" w:hAnsi="ITC Avant Garde"/>
          <w:bCs/>
          <w:color w:val="000000"/>
          <w:lang w:eastAsia="es-MX"/>
        </w:rPr>
        <w:t>;</w:t>
      </w:r>
      <w:r w:rsidR="00D95769">
        <w:rPr>
          <w:rFonts w:ascii="ITC Avant Garde" w:eastAsia="Times New Roman" w:hAnsi="ITC Avant Garde"/>
          <w:bCs/>
          <w:color w:val="000000"/>
          <w:lang w:eastAsia="es-MX"/>
        </w:rPr>
        <w:t xml:space="preserve"> </w:t>
      </w:r>
      <w:r w:rsidR="00FB6100">
        <w:rPr>
          <w:rFonts w:ascii="ITC Avant Garde" w:eastAsia="Times New Roman" w:hAnsi="ITC Avant Garde"/>
          <w:bCs/>
          <w:color w:val="000000"/>
          <w:lang w:eastAsia="es-MX"/>
        </w:rPr>
        <w:t>del “</w:t>
      </w:r>
      <w:r w:rsidR="00FB6100" w:rsidRPr="00E97051">
        <w:rPr>
          <w:rFonts w:ascii="ITC Avant Garde" w:eastAsia="Times New Roman" w:hAnsi="ITC Avant Garde"/>
          <w:bCs/>
          <w:i/>
          <w:color w:val="000000"/>
          <w:lang w:eastAsia="es-MX"/>
        </w:rPr>
        <w:t>Acuerdo mediante el cual el Pleno del Instituto Federal de Telecomunicaciones aprueba el calendario anual de sesiones ordinarias y el calendario anual de labores para el año 201</w:t>
      </w:r>
      <w:r w:rsidR="00FB6100">
        <w:rPr>
          <w:rFonts w:ascii="ITC Avant Garde" w:eastAsia="Times New Roman" w:hAnsi="ITC Avant Garde"/>
          <w:bCs/>
          <w:i/>
          <w:color w:val="000000"/>
          <w:lang w:eastAsia="es-MX"/>
        </w:rPr>
        <w:t>7</w:t>
      </w:r>
      <w:r w:rsidR="00FB6100" w:rsidRPr="00E97051">
        <w:rPr>
          <w:rFonts w:ascii="ITC Avant Garde" w:eastAsia="Times New Roman" w:hAnsi="ITC Avant Garde"/>
          <w:bCs/>
          <w:i/>
          <w:color w:val="000000"/>
          <w:lang w:eastAsia="es-MX"/>
        </w:rPr>
        <w:t xml:space="preserve"> y principios de 201</w:t>
      </w:r>
      <w:r w:rsidR="00FB6100">
        <w:rPr>
          <w:rFonts w:ascii="ITC Avant Garde" w:eastAsia="Times New Roman" w:hAnsi="ITC Avant Garde"/>
          <w:bCs/>
          <w:i/>
          <w:color w:val="000000"/>
          <w:lang w:eastAsia="es-MX"/>
        </w:rPr>
        <w:t>8”</w:t>
      </w:r>
      <w:r w:rsidR="00FB6100">
        <w:rPr>
          <w:rFonts w:ascii="ITC Avant Garde" w:eastAsia="Times New Roman" w:hAnsi="ITC Avant Garde"/>
          <w:bCs/>
          <w:color w:val="000000"/>
          <w:lang w:eastAsia="es-MX"/>
        </w:rPr>
        <w:t xml:space="preserve">, publicado en el </w:t>
      </w:r>
      <w:r w:rsidR="005F7071" w:rsidRPr="00EA6C45">
        <w:rPr>
          <w:rFonts w:ascii="ITC Avant Garde" w:eastAsia="Times New Roman" w:hAnsi="ITC Avant Garde"/>
          <w:b/>
          <w:bCs/>
          <w:color w:val="000000"/>
          <w:lang w:eastAsia="es-MX"/>
        </w:rPr>
        <w:t>DOF</w:t>
      </w:r>
      <w:r w:rsidR="005F7071">
        <w:rPr>
          <w:rFonts w:ascii="ITC Avant Garde" w:eastAsia="Times New Roman" w:hAnsi="ITC Avant Garde"/>
          <w:bCs/>
          <w:color w:val="000000"/>
          <w:lang w:eastAsia="es-MX"/>
        </w:rPr>
        <w:t xml:space="preserve"> </w:t>
      </w:r>
      <w:r w:rsidR="00FB6100">
        <w:rPr>
          <w:rFonts w:ascii="ITC Avant Garde" w:eastAsia="Times New Roman" w:hAnsi="ITC Avant Garde"/>
          <w:bCs/>
          <w:color w:val="000000"/>
          <w:lang w:eastAsia="es-MX"/>
        </w:rPr>
        <w:t xml:space="preserve">el veintiuno de diciembre de dos mil dieciséis; del </w:t>
      </w:r>
      <w:r w:rsidR="00FB6100">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de septiembre del presente año, por lo que en esas fechas, de conformidad con lo dispuesto en el artículo 28, párrafo tercero de la Ley Federal de Procedimiento Administrativo no correrán los términos de ley”, así como del “ACUERDO mediante el cual el Pleno del Instituto Federal de Telecomunicaciones, declara la suspensión de labores por causa de fuerza mayor en todas las áreas administrativas del propio Instituto Federal de Telecomunicaciones, el día viernes veintidós de septiembre del presente año, por lo que en esa fecha, de conformidad con lo dispuesto en el artículo 28, párrafo tercero de la Ley Federal de Procedimiento Administrativo no correrán los términos de ley” </w:t>
      </w:r>
      <w:r w:rsidR="00FB6100">
        <w:rPr>
          <w:rFonts w:ascii="ITC Avant Garde" w:eastAsia="Times New Roman" w:hAnsi="ITC Avant Garde"/>
          <w:bCs/>
          <w:color w:val="000000"/>
          <w:lang w:eastAsia="es-MX"/>
        </w:rPr>
        <w:t xml:space="preserve">ambos publicados en el </w:t>
      </w:r>
      <w:r w:rsidR="005F7071" w:rsidRPr="00EA6C45">
        <w:rPr>
          <w:rFonts w:ascii="ITC Avant Garde" w:eastAsia="Times New Roman" w:hAnsi="ITC Avant Garde"/>
          <w:b/>
          <w:bCs/>
          <w:color w:val="000000"/>
          <w:lang w:eastAsia="es-MX"/>
        </w:rPr>
        <w:t>DOF</w:t>
      </w:r>
      <w:r w:rsidR="005F7071">
        <w:rPr>
          <w:rFonts w:ascii="ITC Avant Garde" w:eastAsia="Times New Roman" w:hAnsi="ITC Avant Garde"/>
          <w:bCs/>
          <w:color w:val="000000"/>
          <w:lang w:eastAsia="es-MX"/>
        </w:rPr>
        <w:t xml:space="preserve"> </w:t>
      </w:r>
      <w:r w:rsidR="00FB6100">
        <w:rPr>
          <w:rFonts w:ascii="ITC Avant Garde" w:eastAsia="Times New Roman" w:hAnsi="ITC Avant Garde"/>
          <w:bCs/>
          <w:color w:val="000000"/>
          <w:lang w:eastAsia="es-MX"/>
        </w:rPr>
        <w:t>el dos de octubre de dos mil diecisiete</w:t>
      </w:r>
      <w:r w:rsidR="00E05E9E">
        <w:rPr>
          <w:rFonts w:ascii="ITC Avant Garde" w:hAnsi="ITC Avant Garde"/>
          <w:shd w:val="clear" w:color="auto" w:fill="FFFFFF"/>
        </w:rPr>
        <w:t>.</w:t>
      </w:r>
    </w:p>
    <w:p w14:paraId="1B996D06" w14:textId="77777777" w:rsidR="00492552" w:rsidRDefault="00B63EEA" w:rsidP="00DB6E83">
      <w:pPr>
        <w:spacing w:after="0" w:line="360" w:lineRule="auto"/>
        <w:jc w:val="both"/>
        <w:rPr>
          <w:rFonts w:ascii="ITC Avant Garde" w:eastAsia="Times New Roman" w:hAnsi="ITC Avant Garde"/>
          <w:bCs/>
          <w:color w:val="000000"/>
          <w:lang w:eastAsia="es-MX"/>
        </w:rPr>
        <w:sectPr w:rsidR="00492552" w:rsidSect="004550D5">
          <w:headerReference w:type="default" r:id="rId34"/>
          <w:pgSz w:w="12240" w:h="15840"/>
          <w:pgMar w:top="1985" w:right="1418" w:bottom="1418" w:left="1418" w:header="709" w:footer="278" w:gutter="0"/>
          <w:cols w:space="708"/>
          <w:docGrid w:linePitch="360"/>
        </w:sectPr>
      </w:pPr>
      <w:r w:rsidRPr="00D851B0">
        <w:rPr>
          <w:rFonts w:ascii="ITC Avant Garde" w:eastAsia="Times New Roman" w:hAnsi="ITC Avant Garde"/>
          <w:bCs/>
          <w:color w:val="000000"/>
          <w:lang w:eastAsia="es-MX"/>
        </w:rPr>
        <w:t>De las constancias que forman el presente expediente, se observa que</w:t>
      </w:r>
      <w:r>
        <w:rPr>
          <w:rFonts w:ascii="ITC Avant Garde" w:eastAsia="Times New Roman" w:hAnsi="ITC Avant Garde"/>
          <w:bCs/>
          <w:color w:val="000000"/>
          <w:lang w:eastAsia="es-MX"/>
        </w:rPr>
        <w:t xml:space="preserve"> </w:t>
      </w:r>
      <w:r w:rsidR="00DB6E83">
        <w:rPr>
          <w:rFonts w:ascii="ITC Avant Garde" w:eastAsia="Times New Roman" w:hAnsi="ITC Avant Garde"/>
          <w:bCs/>
          <w:color w:val="000000"/>
          <w:lang w:eastAsia="es-MX"/>
        </w:rPr>
        <w:t>el diez de octubre de dos mil diecisiete, e</w:t>
      </w:r>
      <w:r w:rsidR="00DB6E83" w:rsidRPr="007178C7">
        <w:rPr>
          <w:rFonts w:ascii="ITC Avant Garde" w:eastAsia="Times New Roman" w:hAnsi="ITC Avant Garde"/>
          <w:bCs/>
          <w:color w:val="000000"/>
          <w:lang w:eastAsia="es-MX"/>
        </w:rPr>
        <w:t xml:space="preserve">l </w:t>
      </w:r>
      <w:r w:rsidR="00DB6E83" w:rsidRPr="00566586">
        <w:rPr>
          <w:rFonts w:ascii="ITC Avant Garde" w:eastAsia="Times New Roman" w:hAnsi="ITC Avant Garde"/>
          <w:bCs/>
          <w:color w:val="000000"/>
          <w:lang w:eastAsia="es-MX"/>
        </w:rPr>
        <w:t>C.</w:t>
      </w:r>
      <w:r w:rsidR="00DB6E83" w:rsidRPr="007178C7">
        <w:rPr>
          <w:rFonts w:ascii="ITC Avant Garde" w:eastAsia="Times New Roman" w:hAnsi="ITC Avant Garde"/>
          <w:b/>
          <w:bCs/>
          <w:color w:val="000000"/>
          <w:lang w:eastAsia="es-MX"/>
        </w:rPr>
        <w:t xml:space="preserve"> </w:t>
      </w:r>
      <w:r w:rsidR="005F7071">
        <w:rPr>
          <w:rFonts w:ascii="ITC Avant Garde" w:eastAsia="Times New Roman" w:hAnsi="ITC Avant Garde"/>
          <w:b/>
          <w:bCs/>
          <w:color w:val="000000"/>
          <w:lang w:eastAsia="es-MX"/>
        </w:rPr>
        <w:t>GEOVANNIE</w:t>
      </w:r>
      <w:r w:rsidR="00DB6E83">
        <w:rPr>
          <w:rFonts w:ascii="ITC Avant Garde" w:eastAsia="Times New Roman" w:hAnsi="ITC Avant Garde"/>
          <w:b/>
          <w:bCs/>
          <w:color w:val="000000"/>
          <w:lang w:eastAsia="es-MX"/>
        </w:rPr>
        <w:t xml:space="preserve"> GUILLERMO REYES MEJÍA</w:t>
      </w:r>
      <w:r w:rsidR="00DB6E83" w:rsidRPr="005765E0">
        <w:rPr>
          <w:rFonts w:ascii="ITC Avant Garde" w:eastAsia="Times New Roman" w:hAnsi="ITC Avant Garde"/>
          <w:bCs/>
          <w:color w:val="000000"/>
          <w:lang w:eastAsia="es-MX"/>
        </w:rPr>
        <w:t>,</w:t>
      </w:r>
      <w:r w:rsidR="00DB6E83" w:rsidRPr="007178C7">
        <w:rPr>
          <w:rFonts w:ascii="ITC Avant Garde" w:eastAsia="Times New Roman" w:hAnsi="ITC Avant Garde"/>
          <w:b/>
          <w:bCs/>
          <w:color w:val="000000"/>
          <w:lang w:eastAsia="es-MX"/>
        </w:rPr>
        <w:t xml:space="preserve"> </w:t>
      </w:r>
      <w:r w:rsidR="00DB6E83">
        <w:rPr>
          <w:rFonts w:ascii="ITC Avant Garde" w:eastAsia="Times New Roman" w:hAnsi="ITC Avant Garde"/>
          <w:bCs/>
          <w:color w:val="000000"/>
          <w:lang w:eastAsia="es-MX"/>
        </w:rPr>
        <w:t xml:space="preserve">ostentándose como administrador único de </w:t>
      </w:r>
      <w:r w:rsidR="00DB6E83" w:rsidRPr="003B1C68">
        <w:rPr>
          <w:rFonts w:ascii="ITC Avant Garde" w:hAnsi="ITC Avant Garde"/>
          <w:b/>
        </w:rPr>
        <w:t>MEGAMOBILE</w:t>
      </w:r>
      <w:r w:rsidR="00DB6E83">
        <w:rPr>
          <w:rFonts w:ascii="ITC Avant Garde" w:eastAsia="Times New Roman" w:hAnsi="ITC Avant Garde"/>
          <w:bCs/>
          <w:color w:val="000000"/>
          <w:lang w:eastAsia="es-MX"/>
        </w:rPr>
        <w:t>,</w:t>
      </w:r>
      <w:r w:rsidR="00DB6E83">
        <w:rPr>
          <w:rFonts w:ascii="ITC Avant Garde" w:eastAsia="Times New Roman" w:hAnsi="ITC Avant Garde"/>
          <w:b/>
          <w:bCs/>
          <w:color w:val="000000"/>
          <w:lang w:eastAsia="es-MX"/>
        </w:rPr>
        <w:t xml:space="preserve"> </w:t>
      </w:r>
      <w:r w:rsidR="00DB6E83">
        <w:rPr>
          <w:rFonts w:ascii="ITC Avant Garde" w:eastAsia="Times New Roman" w:hAnsi="ITC Avant Garde"/>
          <w:bCs/>
          <w:color w:val="000000"/>
          <w:lang w:eastAsia="es-MX"/>
        </w:rPr>
        <w:t>formuló manifestaciones y ofreció pruebas en relación con el acuerdo de inicio de procedimiento de imposición de sanción, las</w:t>
      </w:r>
    </w:p>
    <w:p w14:paraId="2E504309" w14:textId="75E3DF30" w:rsidR="007E739E" w:rsidRDefault="00DB6E83" w:rsidP="00DB6E83">
      <w:pPr>
        <w:spacing w:after="0" w:line="360" w:lineRule="auto"/>
        <w:jc w:val="both"/>
        <w:rPr>
          <w:rFonts w:ascii="ITC Avant Garde" w:hAnsi="ITC Avant Garde"/>
          <w:b/>
          <w:kern w:val="16"/>
        </w:rPr>
      </w:pPr>
      <w:r>
        <w:rPr>
          <w:rFonts w:ascii="ITC Avant Garde" w:eastAsia="Times New Roman" w:hAnsi="ITC Avant Garde"/>
          <w:bCs/>
          <w:color w:val="000000"/>
          <w:lang w:eastAsia="es-MX"/>
        </w:rPr>
        <w:t xml:space="preserve">cuales se tuvieron por admitidas mediante acuerdo de </w:t>
      </w:r>
      <w:r w:rsidRPr="00A84C43">
        <w:rPr>
          <w:rFonts w:ascii="ITC Avant Garde" w:eastAsia="Times New Roman" w:hAnsi="ITC Avant Garde"/>
          <w:bCs/>
          <w:color w:val="000000"/>
          <w:lang w:eastAsia="es-MX"/>
        </w:rPr>
        <w:t>dieciocho de octubre de dos mil diecisiete</w:t>
      </w:r>
      <w:r w:rsidR="00B63EEA">
        <w:rPr>
          <w:rFonts w:ascii="ITC Avant Garde" w:hAnsi="ITC Avant Garde"/>
          <w:b/>
          <w:kern w:val="16"/>
        </w:rPr>
        <w:t>.</w:t>
      </w:r>
    </w:p>
    <w:p w14:paraId="2164BE1A" w14:textId="77777777" w:rsidR="007E739E" w:rsidRDefault="00DB6E83" w:rsidP="00DB6E83">
      <w:pPr>
        <w:spacing w:after="0" w:line="360" w:lineRule="auto"/>
        <w:jc w:val="both"/>
        <w:rPr>
          <w:rFonts w:ascii="ITC Avant Garde" w:hAnsi="ITC Avant Garde"/>
          <w:i/>
        </w:rPr>
      </w:pPr>
      <w:r>
        <w:rPr>
          <w:rFonts w:ascii="ITC Avant Garde" w:eastAsia="Times New Roman" w:hAnsi="ITC Avant Garde"/>
          <w:bCs/>
          <w:color w:val="000000"/>
          <w:lang w:eastAsia="es-MX"/>
        </w:rPr>
        <w:t>Ahora bien,</w:t>
      </w:r>
      <w:r w:rsidDel="00C0404B">
        <w:rPr>
          <w:rFonts w:ascii="ITC Avant Garde" w:hAnsi="ITC Avant Garde"/>
        </w:rPr>
        <w:t xml:space="preserve"> </w:t>
      </w:r>
      <w:r w:rsidRPr="00816D5D">
        <w:rPr>
          <w:rFonts w:ascii="ITC Avant Garde" w:eastAsia="Times New Roman" w:hAnsi="ITC Avant Garde"/>
          <w:bCs/>
          <w:color w:val="000000"/>
          <w:lang w:eastAsia="es-MX"/>
        </w:rPr>
        <w:t xml:space="preserve">en aras de cumplir con los principios de legalidad y seguridad jurídica consagrados en los artículos 14 y 16 </w:t>
      </w:r>
      <w:r>
        <w:rPr>
          <w:rFonts w:ascii="ITC Avant Garde" w:eastAsia="Times New Roman" w:hAnsi="ITC Avant Garde"/>
          <w:bCs/>
          <w:color w:val="000000"/>
          <w:lang w:eastAsia="es-MX"/>
        </w:rPr>
        <w:t>constitucionale</w:t>
      </w:r>
      <w:r w:rsidRPr="00816D5D">
        <w:rPr>
          <w:rFonts w:ascii="ITC Avant Garde" w:eastAsia="Times New Roman" w:hAnsi="ITC Avant Garde"/>
          <w:bCs/>
          <w:color w:val="000000"/>
          <w:lang w:eastAsia="es-MX"/>
        </w:rPr>
        <w:t xml:space="preserve">s, así como en el principio de exhaustividad en el dictado de las resoluciones administrativas, de conformidad con los artículos 13 y 16, fracción X, de la </w:t>
      </w:r>
      <w:r w:rsidRPr="00816D5D">
        <w:rPr>
          <w:rFonts w:ascii="ITC Avant Garde" w:eastAsia="Times New Roman" w:hAnsi="ITC Avant Garde"/>
          <w:b/>
          <w:bCs/>
          <w:color w:val="000000"/>
          <w:lang w:eastAsia="es-MX"/>
        </w:rPr>
        <w:t>LFPA</w:t>
      </w:r>
      <w:r w:rsidRPr="00816D5D">
        <w:rPr>
          <w:rFonts w:ascii="ITC Avant Garde" w:eastAsia="Times New Roman" w:hAnsi="ITC Avant Garde"/>
          <w:bCs/>
          <w:color w:val="000000"/>
          <w:lang w:eastAsia="es-MX"/>
        </w:rPr>
        <w:t xml:space="preserve">, esta autoridad procede a estudiar y analizar en esta parte de la </w:t>
      </w:r>
      <w:r>
        <w:rPr>
          <w:rFonts w:ascii="ITC Avant Garde" w:eastAsia="Times New Roman" w:hAnsi="ITC Avant Garde"/>
          <w:bCs/>
          <w:color w:val="000000"/>
          <w:lang w:eastAsia="es-MX"/>
        </w:rPr>
        <w:t>Resolución</w:t>
      </w:r>
      <w:r w:rsidRPr="00816D5D">
        <w:rPr>
          <w:rFonts w:ascii="ITC Avant Garde" w:eastAsia="Times New Roman" w:hAnsi="ITC Avant Garde"/>
          <w:bCs/>
          <w:color w:val="000000"/>
          <w:lang w:eastAsia="es-MX"/>
        </w:rPr>
        <w:t xml:space="preserve">, los argumentos </w:t>
      </w:r>
      <w:r>
        <w:rPr>
          <w:rFonts w:ascii="ITC Avant Garde" w:eastAsia="Times New Roman" w:hAnsi="ITC Avant Garde"/>
          <w:bCs/>
          <w:color w:val="000000"/>
          <w:lang w:eastAsia="es-MX"/>
        </w:rPr>
        <w:t>presentados</w:t>
      </w:r>
      <w:r w:rsidR="001F2860">
        <w:rPr>
          <w:rFonts w:ascii="ITC Avant Garde" w:eastAsia="Times New Roman" w:hAnsi="ITC Avant Garde"/>
          <w:bCs/>
          <w:color w:val="000000"/>
          <w:lang w:eastAsia="es-MX"/>
        </w:rPr>
        <w:t xml:space="preserve"> por </w:t>
      </w:r>
      <w:r w:rsidR="001F2860" w:rsidRPr="003B1C68">
        <w:rPr>
          <w:rFonts w:ascii="ITC Avant Garde" w:hAnsi="ITC Avant Garde"/>
          <w:b/>
        </w:rPr>
        <w:t>MEGAMOBILE</w:t>
      </w:r>
      <w:r w:rsidR="001F2860">
        <w:rPr>
          <w:rFonts w:ascii="ITC Avant Garde" w:hAnsi="ITC Avant Garde"/>
          <w:b/>
        </w:rPr>
        <w:t>,</w:t>
      </w:r>
      <w:r w:rsidR="001F286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aclarando que, el procedimiento administrativo sancionador, ha sido definido por </w:t>
      </w:r>
      <w:r w:rsidRPr="00345352">
        <w:rPr>
          <w:rFonts w:ascii="ITC Avant Garde" w:hAnsi="ITC Avant Garde"/>
        </w:rPr>
        <w:t xml:space="preserve">Pleno de la Suprema Corte de Justicia de la Nación como </w:t>
      </w:r>
      <w:r w:rsidRPr="00345352">
        <w:rPr>
          <w:rFonts w:ascii="ITC Avant Garde" w:hAnsi="ITC Avant Garde"/>
          <w:i/>
        </w:rPr>
        <w:t xml:space="preserve">“el conjunto de actos o formalidades concatenados entre sí en forma de juicio por autoridad competente, </w:t>
      </w:r>
      <w:r w:rsidRPr="00345352">
        <w:rPr>
          <w:rFonts w:ascii="ITC Avant Garde" w:hAnsi="ITC Avant Garde"/>
          <w:b/>
          <w:i/>
          <w:u w:val="single"/>
        </w:rPr>
        <w:t>con el objeto de conocer irregularidades o faltas</w:t>
      </w:r>
      <w:r w:rsidRPr="00345352">
        <w:rPr>
          <w:rFonts w:ascii="ITC Avant Garde" w:hAnsi="ITC Avant Garde"/>
          <w:i/>
        </w:rPr>
        <w:t xml:space="preserve"> ya sean de servidores públicos o particulares, cuya finalidad, en todo caso, sea imponer alguna sanción.”</w:t>
      </w:r>
      <w:r w:rsidRPr="00345352">
        <w:rPr>
          <w:rFonts w:ascii="ITC Avant Garde" w:hAnsi="ITC Avant Garde"/>
          <w:vertAlign w:val="superscript"/>
        </w:rPr>
        <w:footnoteReference w:id="3"/>
      </w:r>
    </w:p>
    <w:p w14:paraId="454585F2" w14:textId="77777777" w:rsidR="007E739E" w:rsidRDefault="00DB6E83" w:rsidP="00DB6E83">
      <w:pPr>
        <w:spacing w:after="0" w:line="360" w:lineRule="auto"/>
        <w:jc w:val="both"/>
        <w:rPr>
          <w:rFonts w:ascii="ITC Avant Garde" w:hAnsi="ITC Avant Garde"/>
        </w:rPr>
      </w:pPr>
      <w:r w:rsidRPr="00643DAB">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r w:rsidRPr="00643DAB">
        <w:rPr>
          <w:rFonts w:ascii="ITC Avant Garde" w:hAnsi="ITC Avant Garde"/>
          <w:i/>
        </w:rPr>
        <w:t>litis</w:t>
      </w:r>
      <w:r w:rsidRPr="00643DAB">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38A3BC2F" w14:textId="30DDBA6C" w:rsidR="00DB6E83" w:rsidRDefault="00DB6E83" w:rsidP="00DB6E83">
      <w:pPr>
        <w:spacing w:after="0" w:line="360" w:lineRule="auto"/>
        <w:jc w:val="both"/>
        <w:rPr>
          <w:rFonts w:ascii="ITC Avant Garde" w:hAnsi="ITC Avant Garde"/>
          <w:b/>
        </w:rPr>
      </w:pPr>
      <w:r w:rsidRPr="00643DAB">
        <w:rPr>
          <w:rFonts w:ascii="ITC Avant Garde" w:hAnsi="ITC Avant Garde"/>
        </w:rPr>
        <w:t xml:space="preserve">Por tanto, el análisis de los argumentos deberá en todo caso estar encaminado a desvirtuar las imputaciones realizadas por la autoridad, </w:t>
      </w:r>
      <w:r w:rsidR="001F2860" w:rsidRPr="0098021F">
        <w:rPr>
          <w:rFonts w:ascii="ITC Avant Garde" w:hAnsi="ITC Avant Garde"/>
        </w:rPr>
        <w:t>relacionadas con la comisión de las conductas presuntamente sancionables; como lo es la probable infracción a lo dispuesto en los artículos 66</w:t>
      </w:r>
      <w:r w:rsidR="001F2860">
        <w:rPr>
          <w:rFonts w:ascii="ITC Avant Garde" w:hAnsi="ITC Avant Garde"/>
        </w:rPr>
        <w:t xml:space="preserve"> y 170, fracción I, así como</w:t>
      </w:r>
      <w:r w:rsidR="001F2860" w:rsidRPr="0098021F">
        <w:rPr>
          <w:rFonts w:ascii="ITC Avant Garde" w:hAnsi="ITC Avant Garde"/>
        </w:rPr>
        <w:t xml:space="preserve"> la presunta actualización de la hipótesis normativa prevista en el artículo 305, todos de la </w:t>
      </w:r>
      <w:r w:rsidR="00445596" w:rsidRPr="004B194F">
        <w:rPr>
          <w:rFonts w:ascii="ITC Avant Garde" w:eastAsia="Times New Roman" w:hAnsi="ITC Avant Garde"/>
          <w:b/>
          <w:bCs/>
          <w:color w:val="000000"/>
          <w:lang w:eastAsia="es-MX"/>
        </w:rPr>
        <w:t>LFTR</w:t>
      </w:r>
      <w:r w:rsidRPr="00280D8B">
        <w:rPr>
          <w:rFonts w:ascii="ITC Avant Garde" w:hAnsi="ITC Avant Garde"/>
        </w:rPr>
        <w:t>.</w:t>
      </w:r>
    </w:p>
    <w:p w14:paraId="3594B0A0" w14:textId="77777777" w:rsidR="007E739E" w:rsidRDefault="00DB6E83" w:rsidP="00DB6E83">
      <w:pPr>
        <w:spacing w:after="0" w:line="360" w:lineRule="auto"/>
        <w:jc w:val="both"/>
        <w:rPr>
          <w:rFonts w:ascii="ITC Avant Garde" w:eastAsia="Times New Roman" w:hAnsi="ITC Avant Garde"/>
          <w:bCs/>
          <w:color w:val="000000"/>
          <w:lang w:eastAsia="es-MX"/>
        </w:rPr>
      </w:pPr>
      <w:r w:rsidRPr="00643DAB">
        <w:rPr>
          <w:rFonts w:ascii="ITC Avant Garde" w:eastAsia="Times New Roman" w:hAnsi="ITC Avant Garde"/>
          <w:bCs/>
          <w:color w:val="000000"/>
          <w:lang w:eastAsia="es-MX"/>
        </w:rPr>
        <w:t>Ahora bien, en el escrito de pruebas y defensas presentado por</w:t>
      </w:r>
      <w:r>
        <w:rPr>
          <w:rFonts w:ascii="ITC Avant Garde" w:eastAsia="Times New Roman" w:hAnsi="ITC Avant Garde"/>
          <w:b/>
          <w:bCs/>
          <w:color w:val="000000"/>
          <w:lang w:eastAsia="es-MX"/>
        </w:rPr>
        <w:t xml:space="preserve"> </w:t>
      </w:r>
      <w:r w:rsidR="00445596" w:rsidRPr="003B1C68">
        <w:rPr>
          <w:rFonts w:ascii="ITC Avant Garde" w:hAnsi="ITC Avant Garde"/>
          <w:b/>
        </w:rPr>
        <w:t>MEGAMOBILE</w:t>
      </w:r>
      <w:r w:rsidR="00445596" w:rsidRPr="00643DAB">
        <w:rPr>
          <w:rFonts w:ascii="ITC Avant Garde" w:eastAsia="Times New Roman" w:hAnsi="ITC Avant Garde"/>
          <w:bCs/>
          <w:color w:val="000000"/>
          <w:lang w:eastAsia="es-MX"/>
        </w:rPr>
        <w:t xml:space="preserve"> </w:t>
      </w:r>
      <w:r w:rsidRPr="00643DAB">
        <w:rPr>
          <w:rFonts w:ascii="ITC Avant Garde" w:eastAsia="Times New Roman" w:hAnsi="ITC Avant Garde"/>
          <w:bCs/>
          <w:color w:val="000000"/>
          <w:lang w:eastAsia="es-MX"/>
        </w:rPr>
        <w:t xml:space="preserve">ante la Oficialía de Partes del </w:t>
      </w:r>
      <w:r w:rsidRPr="00171B34">
        <w:rPr>
          <w:rFonts w:ascii="ITC Avant Garde" w:eastAsia="Times New Roman" w:hAnsi="ITC Avant Garde"/>
          <w:b/>
          <w:bCs/>
          <w:color w:val="000000"/>
          <w:lang w:eastAsia="es-MX"/>
        </w:rPr>
        <w:t>IFT</w:t>
      </w:r>
      <w:r w:rsidRPr="00643DA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el </w:t>
      </w:r>
      <w:r w:rsidR="00445596">
        <w:rPr>
          <w:rFonts w:ascii="ITC Avant Garde" w:eastAsia="Times New Roman" w:hAnsi="ITC Avant Garde"/>
          <w:bCs/>
          <w:color w:val="000000"/>
          <w:lang w:eastAsia="es-MX"/>
        </w:rPr>
        <w:t>diez de octubre de dos mil diecisiete</w:t>
      </w:r>
      <w:r w:rsidRPr="00643DAB">
        <w:rPr>
          <w:rFonts w:ascii="ITC Avant Garde" w:eastAsia="Times New Roman" w:hAnsi="ITC Avant Garde"/>
          <w:bCs/>
          <w:color w:val="000000"/>
          <w:lang w:eastAsia="es-MX"/>
        </w:rPr>
        <w:t xml:space="preserve">, </w:t>
      </w:r>
      <w:r w:rsidR="001F2860" w:rsidRPr="00361B45">
        <w:rPr>
          <w:rFonts w:ascii="ITC Avant Garde" w:eastAsia="Times New Roman" w:hAnsi="ITC Avant Garde"/>
          <w:bCs/>
          <w:color w:val="000000"/>
          <w:lang w:eastAsia="es-MX"/>
        </w:rPr>
        <w:t xml:space="preserve">realizó </w:t>
      </w:r>
      <w:r w:rsidR="001F2860">
        <w:rPr>
          <w:rFonts w:ascii="ITC Avant Garde" w:eastAsia="Times New Roman" w:hAnsi="ITC Avant Garde"/>
          <w:bCs/>
          <w:color w:val="000000"/>
          <w:lang w:eastAsia="es-MX"/>
        </w:rPr>
        <w:t xml:space="preserve">diversas </w:t>
      </w:r>
      <w:r w:rsidR="001F2860" w:rsidRPr="00361B45">
        <w:rPr>
          <w:rFonts w:ascii="ITC Avant Garde" w:eastAsia="Times New Roman" w:hAnsi="ITC Avant Garde"/>
          <w:bCs/>
          <w:color w:val="000000"/>
          <w:lang w:eastAsia="es-MX"/>
        </w:rPr>
        <w:t>manifestaciones que en las partes que interesan,</w:t>
      </w:r>
      <w:r w:rsidR="001F2860">
        <w:rPr>
          <w:rFonts w:ascii="ITC Avant Garde" w:eastAsia="Times New Roman" w:hAnsi="ITC Avant Garde"/>
          <w:bCs/>
          <w:color w:val="000000"/>
          <w:lang w:eastAsia="es-MX"/>
        </w:rPr>
        <w:t xml:space="preserve"> sólo</w:t>
      </w:r>
      <w:r w:rsidR="001F2860" w:rsidRPr="00361B45">
        <w:rPr>
          <w:rFonts w:ascii="ITC Avant Garde" w:eastAsia="Times New Roman" w:hAnsi="ITC Avant Garde"/>
          <w:bCs/>
          <w:color w:val="000000"/>
          <w:lang w:eastAsia="es-MX"/>
        </w:rPr>
        <w:t xml:space="preserve"> </w:t>
      </w:r>
      <w:r w:rsidR="001F2860">
        <w:rPr>
          <w:rFonts w:ascii="ITC Avant Garde" w:eastAsia="Times New Roman" w:hAnsi="ITC Avant Garde"/>
          <w:bCs/>
          <w:color w:val="000000"/>
          <w:lang w:eastAsia="es-MX"/>
        </w:rPr>
        <w:t>se limitan a</w:t>
      </w:r>
      <w:r w:rsidR="001F2860" w:rsidRPr="00361B45">
        <w:rPr>
          <w:rFonts w:ascii="ITC Avant Garde" w:eastAsia="Times New Roman" w:hAnsi="ITC Avant Garde"/>
          <w:bCs/>
          <w:color w:val="000000"/>
          <w:lang w:eastAsia="es-MX"/>
        </w:rPr>
        <w:t xml:space="preserve"> </w:t>
      </w:r>
      <w:r w:rsidR="001F2860">
        <w:rPr>
          <w:rFonts w:ascii="ITC Avant Garde" w:eastAsia="Times New Roman" w:hAnsi="ITC Avant Garde"/>
          <w:bCs/>
          <w:color w:val="000000"/>
          <w:lang w:eastAsia="es-MX"/>
        </w:rPr>
        <w:t>señalar</w:t>
      </w:r>
      <w:r>
        <w:rPr>
          <w:rFonts w:ascii="ITC Avant Garde" w:eastAsia="Times New Roman" w:hAnsi="ITC Avant Garde"/>
          <w:bCs/>
          <w:color w:val="000000"/>
          <w:lang w:eastAsia="es-MX"/>
        </w:rPr>
        <w:t>:</w:t>
      </w:r>
    </w:p>
    <w:p w14:paraId="0570F8A5" w14:textId="77777777" w:rsidR="00492552" w:rsidRDefault="001D3684" w:rsidP="00955990">
      <w:pPr>
        <w:pStyle w:val="Prrafodelista"/>
        <w:numPr>
          <w:ilvl w:val="0"/>
          <w:numId w:val="17"/>
        </w:numPr>
        <w:spacing w:after="0" w:line="360" w:lineRule="auto"/>
        <w:ind w:right="758"/>
        <w:jc w:val="both"/>
        <w:rPr>
          <w:rFonts w:ascii="ITC Avant Garde" w:eastAsia="Times New Roman" w:hAnsi="ITC Avant Garde"/>
          <w:bCs/>
          <w:i/>
          <w:color w:val="000000"/>
          <w:sz w:val="20"/>
          <w:szCs w:val="20"/>
          <w:lang w:eastAsia="es-MX"/>
        </w:rPr>
        <w:sectPr w:rsidR="00492552" w:rsidSect="004550D5">
          <w:headerReference w:type="default" r:id="rId35"/>
          <w:pgSz w:w="12240" w:h="15840"/>
          <w:pgMar w:top="1985" w:right="1418" w:bottom="1418" w:left="1418" w:header="709" w:footer="278" w:gutter="0"/>
          <w:cols w:space="708"/>
          <w:docGrid w:linePitch="360"/>
        </w:sectPr>
      </w:pPr>
      <w:r w:rsidRPr="009B014E">
        <w:rPr>
          <w:rFonts w:ascii="ITC Avant Garde" w:eastAsia="Times New Roman" w:hAnsi="ITC Avant Garde"/>
          <w:bCs/>
          <w:i/>
          <w:color w:val="000000"/>
          <w:sz w:val="20"/>
          <w:szCs w:val="20"/>
          <w:lang w:eastAsia="es-MX"/>
        </w:rPr>
        <w:t>“</w:t>
      </w:r>
      <w:r w:rsidR="00031118" w:rsidRPr="009B014E">
        <w:rPr>
          <w:rFonts w:ascii="ITC Avant Garde" w:eastAsia="Times New Roman" w:hAnsi="ITC Avant Garde"/>
          <w:bCs/>
          <w:i/>
          <w:color w:val="000000"/>
          <w:sz w:val="20"/>
          <w:szCs w:val="20"/>
          <w:lang w:eastAsia="es-MX"/>
        </w:rPr>
        <w:t>Por cuanto hace al punto precisado como a) En términos de lo que establece el artículo 16, fracción V</w:t>
      </w:r>
      <w:r w:rsidRPr="009B014E">
        <w:rPr>
          <w:rFonts w:ascii="ITC Avant Garde" w:eastAsia="Times New Roman" w:hAnsi="ITC Avant Garde"/>
          <w:bCs/>
          <w:i/>
          <w:color w:val="000000"/>
          <w:sz w:val="20"/>
          <w:szCs w:val="20"/>
          <w:lang w:eastAsia="es-MX"/>
        </w:rPr>
        <w:t xml:space="preserve"> de la Ley Federal de Procedimiento Administrativo, se acompaña al presente, la solicitud hecha por</w:t>
      </w:r>
    </w:p>
    <w:p w14:paraId="6FC63D25" w14:textId="0B3DC9CC" w:rsidR="00031118" w:rsidRDefault="001D3684" w:rsidP="00955990">
      <w:pPr>
        <w:pStyle w:val="Prrafodelista"/>
        <w:numPr>
          <w:ilvl w:val="0"/>
          <w:numId w:val="17"/>
        </w:numPr>
        <w:spacing w:after="0" w:line="360" w:lineRule="auto"/>
        <w:ind w:right="758"/>
        <w:jc w:val="both"/>
        <w:rPr>
          <w:rFonts w:ascii="ITC Avant Garde" w:eastAsia="Times New Roman" w:hAnsi="ITC Avant Garde"/>
          <w:bCs/>
          <w:i/>
          <w:color w:val="000000"/>
          <w:sz w:val="20"/>
          <w:szCs w:val="20"/>
          <w:lang w:eastAsia="es-MX"/>
        </w:rPr>
      </w:pPr>
      <w:r w:rsidRPr="009B014E">
        <w:rPr>
          <w:rFonts w:ascii="ITC Avant Garde" w:eastAsia="Times New Roman" w:hAnsi="ITC Avant Garde"/>
          <w:bCs/>
          <w:i/>
          <w:color w:val="000000"/>
          <w:sz w:val="20"/>
          <w:szCs w:val="20"/>
          <w:lang w:eastAsia="es-MX"/>
        </w:rPr>
        <w:t xml:space="preserve">Megamobile para la obtención de la Concesión Única para Uso Comercial a Nivel Nacional, para prestar cualquier tipo de servicio de telecomunicaciones que técnicamente permita su infraestructura, la cual fue presentada en fecha 09 de octubre de 2017, ante la Oficialía de Partes Común de se (sic) H. Instituto, </w:t>
      </w:r>
      <w:r w:rsidRPr="001F2860">
        <w:rPr>
          <w:rFonts w:ascii="ITC Avant Garde" w:eastAsia="Times New Roman" w:hAnsi="ITC Avant Garde"/>
          <w:b/>
          <w:bCs/>
          <w:i/>
          <w:color w:val="000000"/>
          <w:sz w:val="20"/>
          <w:szCs w:val="20"/>
          <w:u w:val="single"/>
          <w:lang w:eastAsia="es-MX"/>
        </w:rPr>
        <w:t>con lo que se acredita la buena fe con la que Megamobile pretende usar el espectro radioeléctrico para prestar un servicio de telecomunicaciones conforme a la Ley</w:t>
      </w:r>
      <w:r w:rsidRPr="009B014E">
        <w:rPr>
          <w:rFonts w:ascii="ITC Avant Garde" w:eastAsia="Times New Roman" w:hAnsi="ITC Avant Garde"/>
          <w:bCs/>
          <w:i/>
          <w:color w:val="000000"/>
          <w:sz w:val="20"/>
          <w:szCs w:val="20"/>
          <w:lang w:eastAsia="es-MX"/>
        </w:rPr>
        <w:t xml:space="preserve">…” </w:t>
      </w:r>
    </w:p>
    <w:p w14:paraId="163F5028" w14:textId="77777777" w:rsidR="007E739E" w:rsidRDefault="004550D5" w:rsidP="00955990">
      <w:pPr>
        <w:pStyle w:val="Prrafodelista"/>
        <w:numPr>
          <w:ilvl w:val="0"/>
          <w:numId w:val="17"/>
        </w:numPr>
        <w:spacing w:after="0" w:line="360" w:lineRule="auto"/>
        <w:ind w:right="758"/>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 xml:space="preserve"> </w:t>
      </w:r>
      <w:r w:rsidR="009B014E">
        <w:rPr>
          <w:rFonts w:ascii="ITC Avant Garde" w:eastAsia="Times New Roman" w:hAnsi="ITC Avant Garde"/>
          <w:bCs/>
          <w:i/>
          <w:color w:val="000000"/>
          <w:sz w:val="20"/>
          <w:szCs w:val="20"/>
          <w:lang w:eastAsia="es-MX"/>
        </w:rPr>
        <w:t xml:space="preserve">“…manifestando de igual forma que dichos </w:t>
      </w:r>
      <w:r w:rsidR="009B014E" w:rsidRPr="001F2860">
        <w:rPr>
          <w:rFonts w:ascii="ITC Avant Garde" w:eastAsia="Times New Roman" w:hAnsi="ITC Avant Garde"/>
          <w:b/>
          <w:bCs/>
          <w:i/>
          <w:color w:val="000000"/>
          <w:sz w:val="20"/>
          <w:szCs w:val="20"/>
          <w:u w:val="single"/>
          <w:lang w:eastAsia="es-MX"/>
        </w:rPr>
        <w:t xml:space="preserve">ingresos no solamente fueron en relación al servicio de telecomunicaciones que prestó mi representada (servicio de </w:t>
      </w:r>
      <w:r w:rsidR="001F2860" w:rsidRPr="001F2860">
        <w:rPr>
          <w:rFonts w:ascii="ITC Avant Garde" w:eastAsia="Times New Roman" w:hAnsi="ITC Avant Garde"/>
          <w:b/>
          <w:bCs/>
          <w:i/>
          <w:color w:val="000000"/>
          <w:sz w:val="20"/>
          <w:szCs w:val="20"/>
          <w:u w:val="single"/>
          <w:lang w:eastAsia="es-MX"/>
        </w:rPr>
        <w:t>internet</w:t>
      </w:r>
      <w:r w:rsidR="009B014E" w:rsidRPr="001F2860">
        <w:rPr>
          <w:rFonts w:ascii="ITC Avant Garde" w:eastAsia="Times New Roman" w:hAnsi="ITC Avant Garde"/>
          <w:b/>
          <w:bCs/>
          <w:i/>
          <w:color w:val="000000"/>
          <w:sz w:val="20"/>
          <w:szCs w:val="20"/>
          <w:u w:val="single"/>
          <w:lang w:eastAsia="es-MX"/>
        </w:rPr>
        <w:t>) y que son objeto de las verificaciones,</w:t>
      </w:r>
      <w:r w:rsidR="009B014E">
        <w:rPr>
          <w:rFonts w:ascii="ITC Avant Garde" w:eastAsia="Times New Roman" w:hAnsi="ITC Avant Garde"/>
          <w:bCs/>
          <w:i/>
          <w:color w:val="000000"/>
          <w:sz w:val="20"/>
          <w:szCs w:val="20"/>
          <w:lang w:eastAsia="es-MX"/>
        </w:rPr>
        <w:t xml:space="preserve"> sino que los mismos derivan de diferentes servicios que presta Megamobile y que se encuentran contemplados </w:t>
      </w:r>
      <w:r w:rsidR="00F75246">
        <w:rPr>
          <w:rFonts w:ascii="ITC Avant Garde" w:eastAsia="Times New Roman" w:hAnsi="ITC Avant Garde"/>
          <w:bCs/>
          <w:i/>
          <w:color w:val="000000"/>
          <w:sz w:val="20"/>
          <w:szCs w:val="20"/>
          <w:lang w:eastAsia="es-MX"/>
        </w:rPr>
        <w:t xml:space="preserve">dentro de su objeto social, siendo estos los siguientes: 1) Proporcionar capacitación y asistencia técnica a emprendedores, personas físicas y morales, integrantes de empresas cooperativas y sociedades mercantiles en general, con respecto a las telecomunicaciones, telefonía, CCTV, alarmas y computación; 2) Prestar servicios profesionales de capacitación de </w:t>
      </w:r>
      <w:r w:rsidR="00B86404">
        <w:rPr>
          <w:rFonts w:ascii="ITC Avant Garde" w:eastAsia="Times New Roman" w:hAnsi="ITC Avant Garde"/>
          <w:bCs/>
          <w:i/>
          <w:color w:val="000000"/>
          <w:sz w:val="20"/>
          <w:szCs w:val="20"/>
          <w:lang w:eastAsia="es-MX"/>
        </w:rPr>
        <w:t>consultoría</w:t>
      </w:r>
      <w:r w:rsidR="00F75246">
        <w:rPr>
          <w:rFonts w:ascii="ITC Avant Garde" w:eastAsia="Times New Roman" w:hAnsi="ITC Avant Garde"/>
          <w:bCs/>
          <w:i/>
          <w:color w:val="000000"/>
          <w:sz w:val="20"/>
          <w:szCs w:val="20"/>
          <w:lang w:eastAsia="es-MX"/>
        </w:rPr>
        <w:t xml:space="preserve"> en las áreas de </w:t>
      </w:r>
      <w:r w:rsidR="00B86404">
        <w:rPr>
          <w:rFonts w:ascii="ITC Avant Garde" w:eastAsia="Times New Roman" w:hAnsi="ITC Avant Garde"/>
          <w:bCs/>
          <w:i/>
          <w:color w:val="000000"/>
          <w:sz w:val="20"/>
          <w:szCs w:val="20"/>
          <w:lang w:eastAsia="es-MX"/>
        </w:rPr>
        <w:t>telecomunicaciones</w:t>
      </w:r>
      <w:r w:rsidR="00F75246">
        <w:rPr>
          <w:rFonts w:ascii="ITC Avant Garde" w:eastAsia="Times New Roman" w:hAnsi="ITC Avant Garde"/>
          <w:bCs/>
          <w:i/>
          <w:color w:val="000000"/>
          <w:sz w:val="20"/>
          <w:szCs w:val="20"/>
          <w:lang w:eastAsia="es-MX"/>
        </w:rPr>
        <w:t xml:space="preserve">, telefonía, computación, CCTV y alarmas; 3) Comprar, vender, rentar equipo de telecomunicaciones, cómputo, telefonía, oficina, CCTV, alarmas y papelería; 4) Comercializar equipo de telecomunicaciones, </w:t>
      </w:r>
      <w:r w:rsidR="00F15883">
        <w:rPr>
          <w:rFonts w:ascii="ITC Avant Garde" w:eastAsia="Times New Roman" w:hAnsi="ITC Avant Garde"/>
          <w:bCs/>
          <w:i/>
          <w:color w:val="000000"/>
          <w:sz w:val="20"/>
          <w:szCs w:val="20"/>
          <w:lang w:eastAsia="es-MX"/>
        </w:rPr>
        <w:t>telefonía</w:t>
      </w:r>
      <w:r w:rsidR="00F75246">
        <w:rPr>
          <w:rFonts w:ascii="ITC Avant Garde" w:eastAsia="Times New Roman" w:hAnsi="ITC Avant Garde"/>
          <w:bCs/>
          <w:i/>
          <w:color w:val="000000"/>
          <w:sz w:val="20"/>
          <w:szCs w:val="20"/>
          <w:lang w:eastAsia="es-MX"/>
        </w:rPr>
        <w:t xml:space="preserve">, cómputo, oficina y </w:t>
      </w:r>
      <w:r w:rsidR="00F15883">
        <w:rPr>
          <w:rFonts w:ascii="ITC Avant Garde" w:eastAsia="Times New Roman" w:hAnsi="ITC Avant Garde"/>
          <w:bCs/>
          <w:i/>
          <w:color w:val="000000"/>
          <w:sz w:val="20"/>
          <w:szCs w:val="20"/>
          <w:lang w:eastAsia="es-MX"/>
        </w:rPr>
        <w:t>papelería</w:t>
      </w:r>
      <w:r w:rsidR="00F75246">
        <w:rPr>
          <w:rFonts w:ascii="ITC Avant Garde" w:eastAsia="Times New Roman" w:hAnsi="ITC Avant Garde"/>
          <w:bCs/>
          <w:i/>
          <w:color w:val="000000"/>
          <w:sz w:val="20"/>
          <w:szCs w:val="20"/>
          <w:lang w:eastAsia="es-MX"/>
        </w:rPr>
        <w:t>, 5) Realizar páginas de internet.”</w:t>
      </w:r>
    </w:p>
    <w:p w14:paraId="1DA1F18C" w14:textId="77777777" w:rsidR="007E739E" w:rsidRDefault="0071281D" w:rsidP="0071281D">
      <w:pPr>
        <w:tabs>
          <w:tab w:val="left" w:pos="851"/>
        </w:tabs>
        <w:spacing w:after="0" w:line="360" w:lineRule="auto"/>
        <w:jc w:val="both"/>
        <w:rPr>
          <w:rFonts w:ascii="ITC Avant Garde" w:hAnsi="ITC Avant Garde"/>
        </w:rPr>
      </w:pPr>
      <w:r>
        <w:rPr>
          <w:rFonts w:ascii="ITC Avant Garde" w:eastAsia="Times New Roman" w:hAnsi="ITC Avant Garde"/>
          <w:bCs/>
          <w:color w:val="000000"/>
          <w:lang w:eastAsia="es-MX"/>
        </w:rPr>
        <w:t xml:space="preserve">En resumen, </w:t>
      </w:r>
      <w:r w:rsidRPr="003B1C68">
        <w:rPr>
          <w:rFonts w:ascii="ITC Avant Garde" w:hAnsi="ITC Avant Garde"/>
          <w:b/>
        </w:rPr>
        <w:t>MEGAMOBILE</w:t>
      </w:r>
      <w:r>
        <w:rPr>
          <w:rFonts w:ascii="ITC Avant Garde" w:hAnsi="ITC Avant Garde"/>
        </w:rPr>
        <w:t xml:space="preserve"> sólo se limita a señalar que </w:t>
      </w:r>
      <w:r w:rsidRPr="009317E9">
        <w:rPr>
          <w:rFonts w:ascii="ITC Avant Garde" w:hAnsi="ITC Avant Garde"/>
        </w:rPr>
        <w:t>presentó ante este Instituto una solicitud para el otorgamiento de una Concesión Única para Uso Comercial a Nivel Nacional, para prestar cualquier tipo de servicio de telecomunicaciones que técnicamente permita su infraestructura</w:t>
      </w:r>
      <w:r>
        <w:rPr>
          <w:rFonts w:ascii="ITC Avant Garde" w:hAnsi="ITC Avant Garde"/>
        </w:rPr>
        <w:t>, con lo que se acredita la buena fe con la que pretende usar el espectro radioeléctrico; y que sus ingresos no fueron solamente en relación al servicio de internet que prestó y que fueron objeto de las verificaciones, para lo cual exhibió diversas facturas correspondientes al cobro que realizó a sus usuarios únicamente por el servicio de internet.</w:t>
      </w:r>
    </w:p>
    <w:p w14:paraId="433ACCF8" w14:textId="77777777" w:rsidR="00492552" w:rsidRDefault="0071281D" w:rsidP="0071281D">
      <w:pPr>
        <w:spacing w:after="0" w:line="360" w:lineRule="auto"/>
        <w:jc w:val="both"/>
        <w:rPr>
          <w:rFonts w:ascii="ITC Avant Garde" w:eastAsia="Times New Roman" w:hAnsi="ITC Avant Garde"/>
          <w:bCs/>
          <w:color w:val="000000"/>
          <w:lang w:eastAsia="es-MX"/>
        </w:rPr>
        <w:sectPr w:rsidR="00492552" w:rsidSect="004550D5">
          <w:headerReference w:type="default" r:id="rId36"/>
          <w:pgSz w:w="12240" w:h="15840"/>
          <w:pgMar w:top="1985" w:right="1418" w:bottom="1418" w:left="1418" w:header="709" w:footer="278" w:gutter="0"/>
          <w:cols w:space="708"/>
          <w:docGrid w:linePitch="360"/>
        </w:sectPr>
      </w:pPr>
      <w:r>
        <w:rPr>
          <w:rFonts w:ascii="ITC Avant Garde" w:hAnsi="ITC Avant Garde"/>
        </w:rPr>
        <w:t>Al respecto, debe señalarse que los</w:t>
      </w:r>
      <w:r>
        <w:rPr>
          <w:rFonts w:ascii="ITC Avant Garde" w:eastAsia="Times New Roman" w:hAnsi="ITC Avant Garde"/>
          <w:bCs/>
          <w:color w:val="000000"/>
          <w:lang w:eastAsia="es-MX"/>
        </w:rPr>
        <w:t xml:space="preserve"> argumentos de </w:t>
      </w:r>
      <w:r w:rsidRPr="003B1C68">
        <w:rPr>
          <w:rFonts w:ascii="ITC Avant Garde" w:hAnsi="ITC Avant Garde"/>
          <w:b/>
        </w:rPr>
        <w:t>MEGAMOBILE</w:t>
      </w:r>
      <w:r>
        <w:rPr>
          <w:rFonts w:ascii="ITC Avant Garde" w:eastAsia="Times New Roman" w:hAnsi="ITC Avant Garde"/>
          <w:bCs/>
          <w:color w:val="000000"/>
          <w:lang w:eastAsia="es-MX"/>
        </w:rPr>
        <w:t xml:space="preserve"> en su escrito de manifestaciones y pruebas de diez de octubre de dos mil diecisiete, resul</w:t>
      </w:r>
      <w:r w:rsidRPr="006D7077">
        <w:rPr>
          <w:rFonts w:ascii="ITC Avant Garde" w:eastAsia="Times New Roman" w:hAnsi="ITC Avant Garde"/>
          <w:bCs/>
          <w:color w:val="000000"/>
          <w:lang w:eastAsia="es-MX"/>
        </w:rPr>
        <w:t xml:space="preserve">tan </w:t>
      </w:r>
      <w:r w:rsidRPr="00AD1B1E">
        <w:rPr>
          <w:rFonts w:ascii="ITC Avant Garde" w:eastAsia="Times New Roman" w:hAnsi="ITC Avant Garde"/>
          <w:bCs/>
          <w:color w:val="000000"/>
          <w:lang w:eastAsia="es-MX"/>
        </w:rPr>
        <w:t>ser</w:t>
      </w:r>
    </w:p>
    <w:p w14:paraId="19EF3063" w14:textId="7ACBBEDC" w:rsidR="007E739E" w:rsidRDefault="0071281D" w:rsidP="0071281D">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u w:val="single"/>
          <w:lang w:eastAsia="es-MX"/>
        </w:rPr>
        <w:t>insuficientes</w:t>
      </w:r>
      <w:r w:rsidRPr="00AD1B1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para desvirtuar las infracciones que se le imputan en el acuerdo de inicio de procedimiento administrativo de imposición de sanción, </w:t>
      </w:r>
      <w:r w:rsidRPr="006D7077">
        <w:rPr>
          <w:rFonts w:ascii="ITC Avant Garde" w:eastAsia="Times New Roman" w:hAnsi="ITC Avant Garde"/>
          <w:bCs/>
          <w:color w:val="000000"/>
          <w:lang w:eastAsia="es-MX"/>
        </w:rPr>
        <w:t>en atención a las siguientes consideraciones:</w:t>
      </w:r>
    </w:p>
    <w:p w14:paraId="521AE2E6" w14:textId="77777777" w:rsidR="007E739E" w:rsidRDefault="0071281D" w:rsidP="0071281D">
      <w:pPr>
        <w:spacing w:after="0" w:line="360" w:lineRule="auto"/>
        <w:jc w:val="both"/>
        <w:rPr>
          <w:rFonts w:ascii="ITC Avant Garde" w:hAnsi="ITC Avant Garde"/>
        </w:rPr>
      </w:pPr>
      <w:r>
        <w:rPr>
          <w:rFonts w:ascii="ITC Avant Garde" w:hAnsi="ITC Avant Garde"/>
        </w:rPr>
        <w:t>Como se dijo al inicio del presente considerando, e</w:t>
      </w:r>
      <w:r w:rsidRPr="00E8127B">
        <w:rPr>
          <w:rFonts w:ascii="ITC Avant Garde" w:hAnsi="ITC Avant Garde"/>
        </w:rPr>
        <w:t xml:space="preserve">l Pleno de la </w:t>
      </w:r>
      <w:r>
        <w:rPr>
          <w:rFonts w:ascii="ITC Avant Garde" w:hAnsi="ITC Avant Garde"/>
          <w:b/>
        </w:rPr>
        <w:t>SCJN</w:t>
      </w:r>
      <w:r w:rsidRPr="00E8127B">
        <w:rPr>
          <w:rFonts w:ascii="ITC Avant Garde" w:hAnsi="ITC Avant Garde"/>
        </w:rPr>
        <w:t xml:space="preserve"> </w:t>
      </w:r>
      <w:r>
        <w:rPr>
          <w:rFonts w:ascii="ITC Avant Garde" w:hAnsi="ITC Avant Garde"/>
        </w:rPr>
        <w:t xml:space="preserve">definió al procedimiento administrativo de imposición de sanción </w:t>
      </w:r>
      <w:r w:rsidRPr="00E8127B">
        <w:rPr>
          <w:rFonts w:ascii="ITC Avant Garde" w:hAnsi="ITC Avant Garde"/>
        </w:rPr>
        <w:t xml:space="preserve">como </w:t>
      </w:r>
      <w:r w:rsidRPr="00E8127B">
        <w:rPr>
          <w:rFonts w:ascii="ITC Avant Garde" w:hAnsi="ITC Avant Garde"/>
          <w:i/>
        </w:rPr>
        <w:t xml:space="preserve">“el conjunto de actos o formalidades concatenados entre sí en forma de juicio por autoridad competente, </w:t>
      </w:r>
      <w:r w:rsidRPr="00E8127B">
        <w:rPr>
          <w:rFonts w:ascii="ITC Avant Garde" w:hAnsi="ITC Avant Garde"/>
          <w:b/>
          <w:i/>
          <w:u w:val="single"/>
        </w:rPr>
        <w:t>con el objeto de conocer irregularidades o faltas</w:t>
      </w:r>
      <w:r w:rsidRPr="00E8127B">
        <w:rPr>
          <w:rFonts w:ascii="ITC Avant Garde" w:hAnsi="ITC Avant Garde"/>
          <w:i/>
        </w:rPr>
        <w:t xml:space="preserve"> ya sean de servidores públicos o particulares, cuya finalidad, en todo caso, sea imponer alguna sanción.”</w:t>
      </w:r>
    </w:p>
    <w:p w14:paraId="6DF7827E" w14:textId="77777777" w:rsidR="007E739E" w:rsidRDefault="0071281D" w:rsidP="0071281D">
      <w:pPr>
        <w:spacing w:after="0" w:line="360" w:lineRule="auto"/>
        <w:jc w:val="both"/>
        <w:rPr>
          <w:rFonts w:ascii="ITC Avant Garde" w:hAnsi="ITC Avant Garde"/>
        </w:rPr>
      </w:pPr>
      <w:r w:rsidRPr="00E8127B">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r w:rsidRPr="00E8127B">
        <w:rPr>
          <w:rFonts w:ascii="ITC Avant Garde" w:hAnsi="ITC Avant Garde"/>
          <w:i/>
        </w:rPr>
        <w:t>litis</w:t>
      </w:r>
      <w:r w:rsidRPr="00E8127B">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3EF274CC" w14:textId="77777777" w:rsidR="007E739E" w:rsidRDefault="0071281D" w:rsidP="0071281D">
      <w:pPr>
        <w:spacing w:after="0" w:line="360" w:lineRule="auto"/>
        <w:jc w:val="both"/>
        <w:rPr>
          <w:rFonts w:ascii="ITC Avant Garde" w:eastAsia="Times New Roman" w:hAnsi="ITC Avant Garde"/>
          <w:b/>
          <w:bCs/>
          <w:color w:val="000000"/>
          <w:lang w:eastAsia="es-MX"/>
        </w:rPr>
      </w:pPr>
      <w:r w:rsidRPr="00E8127B">
        <w:rPr>
          <w:rFonts w:ascii="ITC Avant Garde" w:hAnsi="ITC Avant Garde"/>
        </w:rPr>
        <w:t xml:space="preserve">Por tanto, </w:t>
      </w:r>
      <w:r>
        <w:rPr>
          <w:rFonts w:ascii="ITC Avant Garde" w:hAnsi="ITC Avant Garde"/>
        </w:rPr>
        <w:t xml:space="preserve">en el procedimiento administrativo de imposición de sanción </w:t>
      </w:r>
      <w:r w:rsidRPr="00E8127B">
        <w:rPr>
          <w:rFonts w:ascii="ITC Avant Garde" w:hAnsi="ITC Avant Garde"/>
        </w:rPr>
        <w:t>el análisis de los argumentos deberán en todo caso estar encaminados a desvirtuar las imputaciones realizadas por la autoridad, relacionadas con la comisión de la</w:t>
      </w:r>
      <w:r>
        <w:rPr>
          <w:rFonts w:ascii="ITC Avant Garde" w:hAnsi="ITC Avant Garde"/>
        </w:rPr>
        <w:t>s</w:t>
      </w:r>
      <w:r w:rsidRPr="00E8127B">
        <w:rPr>
          <w:rFonts w:ascii="ITC Avant Garde" w:hAnsi="ITC Avant Garde"/>
        </w:rPr>
        <w:t xml:space="preserve"> conducta</w:t>
      </w:r>
      <w:r>
        <w:rPr>
          <w:rFonts w:ascii="ITC Avant Garde" w:hAnsi="ITC Avant Garde"/>
        </w:rPr>
        <w:t>s</w:t>
      </w:r>
      <w:r w:rsidRPr="00E8127B">
        <w:rPr>
          <w:rFonts w:ascii="ITC Avant Garde" w:hAnsi="ITC Avant Garde"/>
        </w:rPr>
        <w:t xml:space="preserve"> presuntamente sancionada</w:t>
      </w:r>
      <w:r>
        <w:rPr>
          <w:rFonts w:ascii="ITC Avant Garde" w:hAnsi="ITC Avant Garde"/>
        </w:rPr>
        <w:t>s.</w:t>
      </w:r>
    </w:p>
    <w:p w14:paraId="60ACB38C" w14:textId="77777777" w:rsidR="007E739E" w:rsidRDefault="0071281D" w:rsidP="0071281D">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Así, d</w:t>
      </w:r>
      <w:r w:rsidRPr="006D7077">
        <w:rPr>
          <w:rFonts w:ascii="ITC Avant Garde" w:eastAsia="Times New Roman" w:hAnsi="ITC Avant Garde"/>
          <w:bCs/>
          <w:color w:val="000000"/>
          <w:lang w:eastAsia="es-MX"/>
        </w:rPr>
        <w:t xml:space="preserve">ebe destacarse que el presente procedimiento sancionatorio que </w:t>
      </w:r>
      <w:r>
        <w:rPr>
          <w:rFonts w:ascii="ITC Avant Garde" w:eastAsia="Times New Roman" w:hAnsi="ITC Avant Garde"/>
          <w:bCs/>
          <w:color w:val="000000"/>
          <w:lang w:eastAsia="es-MX"/>
        </w:rPr>
        <w:t xml:space="preserve">ahora </w:t>
      </w:r>
      <w:r w:rsidRPr="006D7077">
        <w:rPr>
          <w:rFonts w:ascii="ITC Avant Garde" w:eastAsia="Times New Roman" w:hAnsi="ITC Avant Garde"/>
          <w:bCs/>
          <w:color w:val="000000"/>
          <w:lang w:eastAsia="es-MX"/>
        </w:rPr>
        <w:t xml:space="preserve">se resuelve, se sigue a </w:t>
      </w:r>
      <w:r w:rsidRPr="003B1C68">
        <w:rPr>
          <w:rFonts w:ascii="ITC Avant Garde" w:hAnsi="ITC Avant Garde"/>
          <w:b/>
        </w:rPr>
        <w:t>MEGAMOBILE</w:t>
      </w:r>
      <w:r w:rsidRPr="006D7077">
        <w:rPr>
          <w:rFonts w:ascii="ITC Avant Garde" w:eastAsia="Times New Roman" w:hAnsi="ITC Avant Garde"/>
          <w:bCs/>
          <w:color w:val="000000"/>
          <w:lang w:eastAsia="es-MX"/>
        </w:rPr>
        <w:t xml:space="preserve"> por el presunto incumplimiento </w:t>
      </w:r>
      <w:r>
        <w:rPr>
          <w:rFonts w:ascii="ITC Avant Garde" w:eastAsia="Times New Roman" w:hAnsi="ITC Avant Garde"/>
          <w:bCs/>
          <w:color w:val="000000"/>
          <w:lang w:eastAsia="es-MX"/>
        </w:rPr>
        <w:t xml:space="preserve">a </w:t>
      </w:r>
      <w:r w:rsidRPr="008F7109">
        <w:rPr>
          <w:rFonts w:ascii="ITC Avant Garde" w:eastAsia="Times New Roman" w:hAnsi="ITC Avant Garde"/>
          <w:bCs/>
          <w:color w:val="000000"/>
          <w:lang w:eastAsia="es-MX"/>
        </w:rPr>
        <w:t xml:space="preserve">los artículos 66 y 170, fracción </w:t>
      </w:r>
      <w:r>
        <w:rPr>
          <w:rFonts w:ascii="ITC Avant Garde" w:eastAsia="Times New Roman" w:hAnsi="ITC Avant Garde"/>
          <w:bCs/>
          <w:color w:val="000000"/>
          <w:lang w:eastAsia="es-MX"/>
        </w:rPr>
        <w:t>I</w:t>
      </w:r>
      <w:r w:rsidRPr="0098021F">
        <w:rPr>
          <w:rFonts w:ascii="ITC Avant Garde" w:hAnsi="ITC Avant Garde"/>
        </w:rPr>
        <w:t>,</w:t>
      </w:r>
      <w:r w:rsidRPr="0098021F">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así como</w:t>
      </w:r>
      <w:r w:rsidRPr="0098021F">
        <w:rPr>
          <w:rFonts w:ascii="ITC Avant Garde" w:eastAsia="Times New Roman" w:hAnsi="ITC Avant Garde"/>
          <w:bCs/>
          <w:color w:val="000000"/>
          <w:lang w:eastAsia="es-MX"/>
        </w:rPr>
        <w:t xml:space="preserve"> la actualización de la hipótesis normativa prevista en el artículo 305, todos de la </w:t>
      </w:r>
      <w:r>
        <w:rPr>
          <w:rFonts w:ascii="ITC Avant Garde" w:eastAsia="Times New Roman" w:hAnsi="ITC Avant Garde"/>
          <w:b/>
          <w:bCs/>
          <w:color w:val="000000"/>
          <w:lang w:eastAsia="es-MX"/>
        </w:rPr>
        <w:t>LFT</w:t>
      </w:r>
      <w:r w:rsidRPr="0098021F">
        <w:rPr>
          <w:rFonts w:ascii="ITC Avant Garde" w:eastAsia="Times New Roman" w:hAnsi="ITC Avant Garde"/>
          <w:b/>
          <w:bCs/>
          <w:color w:val="000000"/>
          <w:lang w:eastAsia="es-MX"/>
        </w:rPr>
        <w:t>R</w:t>
      </w:r>
      <w:r>
        <w:rPr>
          <w:rFonts w:ascii="ITC Avant Garde" w:hAnsi="ITC Avant Garde"/>
          <w:b/>
        </w:rPr>
        <w:t xml:space="preserve">, </w:t>
      </w:r>
      <w:r>
        <w:rPr>
          <w:rFonts w:ascii="ITC Avant Garde" w:hAnsi="ITC Avant Garde"/>
        </w:rPr>
        <w:t xml:space="preserve">derivado de </w:t>
      </w:r>
      <w:r w:rsidRPr="00C73356">
        <w:rPr>
          <w:rFonts w:ascii="ITC Avant Garde" w:hAnsi="ITC Avant Garde"/>
        </w:rPr>
        <w:t>los hechos detectados durante la</w:t>
      </w:r>
      <w:r>
        <w:rPr>
          <w:rFonts w:ascii="ITC Avant Garde" w:hAnsi="ITC Avant Garde"/>
        </w:rPr>
        <w:t>s diligencias de v</w:t>
      </w:r>
      <w:r w:rsidRPr="00C73356">
        <w:rPr>
          <w:rFonts w:ascii="ITC Avant Garde" w:hAnsi="ITC Avant Garde"/>
        </w:rPr>
        <w:t xml:space="preserve">erificación, </w:t>
      </w:r>
      <w:r>
        <w:rPr>
          <w:rFonts w:ascii="ITC Avant Garde" w:hAnsi="ITC Avant Garde"/>
        </w:rPr>
        <w:t xml:space="preserve">en las que </w:t>
      </w:r>
      <w:r w:rsidRPr="00C73356">
        <w:rPr>
          <w:rFonts w:ascii="ITC Avant Garde" w:hAnsi="ITC Avant Garde"/>
        </w:rPr>
        <w:t xml:space="preserve">se observó </w:t>
      </w:r>
      <w:r w:rsidRPr="0098021F">
        <w:rPr>
          <w:rFonts w:ascii="ITC Avant Garde" w:eastAsia="Times New Roman" w:hAnsi="ITC Avant Garde"/>
          <w:bCs/>
          <w:color w:val="000000"/>
          <w:lang w:eastAsia="es-MX"/>
        </w:rPr>
        <w:t xml:space="preserve">la prestación </w:t>
      </w:r>
      <w:r w:rsidRPr="008F7109">
        <w:rPr>
          <w:rFonts w:ascii="ITC Avant Garde" w:eastAsia="Times New Roman" w:hAnsi="ITC Avant Garde"/>
          <w:bCs/>
          <w:color w:val="000000"/>
          <w:lang w:eastAsia="es-MX"/>
        </w:rPr>
        <w:t xml:space="preserve">y/o </w:t>
      </w:r>
      <w:r>
        <w:rPr>
          <w:rFonts w:ascii="ITC Avant Garde" w:eastAsia="Times New Roman" w:hAnsi="ITC Avant Garde"/>
          <w:bCs/>
          <w:color w:val="000000"/>
          <w:lang w:eastAsia="es-MX"/>
        </w:rPr>
        <w:t>comercialización de</w:t>
      </w:r>
      <w:r w:rsidRPr="008F7109">
        <w:rPr>
          <w:rFonts w:ascii="ITC Avant Garde" w:eastAsia="Times New Roman" w:hAnsi="ITC Avant Garde"/>
          <w:bCs/>
          <w:color w:val="000000"/>
          <w:lang w:eastAsia="es-MX"/>
        </w:rPr>
        <w:t xml:space="preserve"> servicios de telecomunicaciones de internet </w:t>
      </w:r>
      <w:r w:rsidRPr="0098021F">
        <w:rPr>
          <w:rFonts w:ascii="ITC Avant Garde" w:eastAsia="Times New Roman" w:hAnsi="ITC Avant Garde"/>
          <w:bCs/>
          <w:color w:val="000000"/>
          <w:lang w:eastAsia="es-MX"/>
        </w:rPr>
        <w:t xml:space="preserve">por parte </w:t>
      </w:r>
      <w:r>
        <w:rPr>
          <w:rFonts w:ascii="ITC Avant Garde" w:eastAsia="Times New Roman" w:hAnsi="ITC Avant Garde"/>
          <w:bCs/>
          <w:color w:val="000000"/>
          <w:lang w:eastAsia="es-MX"/>
        </w:rPr>
        <w:t xml:space="preserve">de </w:t>
      </w:r>
      <w:r>
        <w:rPr>
          <w:rFonts w:ascii="ITC Avant Garde" w:hAnsi="ITC Avant Garde"/>
        </w:rPr>
        <w:t>dicha persona moral</w:t>
      </w:r>
      <w:r w:rsidRPr="006937B9">
        <w:rPr>
          <w:rFonts w:ascii="ITC Avant Garde" w:eastAsia="Times New Roman" w:hAnsi="ITC Avant Garde"/>
          <w:bCs/>
          <w:color w:val="000000"/>
          <w:lang w:eastAsia="es-MX"/>
        </w:rPr>
        <w:t>,</w:t>
      </w:r>
      <w:r w:rsidRPr="0098021F">
        <w:rPr>
          <w:rFonts w:ascii="ITC Avant Garde" w:eastAsia="Times New Roman" w:hAnsi="ITC Avant Garde"/>
          <w:bCs/>
          <w:color w:val="000000"/>
          <w:lang w:eastAsia="es-MX"/>
        </w:rPr>
        <w:t xml:space="preserve"> sin contar con la concesión, permiso</w:t>
      </w:r>
      <w:r>
        <w:rPr>
          <w:rFonts w:ascii="ITC Avant Garde" w:eastAsia="Times New Roman" w:hAnsi="ITC Avant Garde"/>
          <w:bCs/>
          <w:color w:val="000000"/>
          <w:lang w:eastAsia="es-MX"/>
        </w:rPr>
        <w:t xml:space="preserve"> o autorización correspondiente.</w:t>
      </w:r>
    </w:p>
    <w:p w14:paraId="0CD5A028" w14:textId="77777777" w:rsidR="00492552" w:rsidRDefault="0071281D" w:rsidP="0071281D">
      <w:pPr>
        <w:pStyle w:val="Textoindependiente"/>
        <w:tabs>
          <w:tab w:val="left" w:pos="851"/>
        </w:tabs>
        <w:spacing w:after="0" w:line="360" w:lineRule="auto"/>
        <w:jc w:val="both"/>
        <w:rPr>
          <w:rFonts w:ascii="ITC Avant Garde" w:hAnsi="ITC Avant Garde"/>
        </w:rPr>
        <w:sectPr w:rsidR="00492552" w:rsidSect="004550D5">
          <w:headerReference w:type="default" r:id="rId37"/>
          <w:pgSz w:w="12240" w:h="15840"/>
          <w:pgMar w:top="1985" w:right="1418" w:bottom="1418" w:left="1418" w:header="709" w:footer="278" w:gutter="0"/>
          <w:cols w:space="708"/>
          <w:docGrid w:linePitch="360"/>
        </w:sectPr>
      </w:pPr>
      <w:r>
        <w:rPr>
          <w:rFonts w:ascii="ITC Avant Garde" w:hAnsi="ITC Avant Garde"/>
        </w:rPr>
        <w:t>De lo que se sigue que</w:t>
      </w:r>
      <w:r w:rsidRPr="00304F32">
        <w:rPr>
          <w:rFonts w:ascii="ITC Avant Garde" w:hAnsi="ITC Avant Garde"/>
        </w:rPr>
        <w:t xml:space="preserve">, a través del acuerdo de inicio de procedimiento </w:t>
      </w:r>
      <w:r>
        <w:rPr>
          <w:rFonts w:ascii="ITC Avant Garde" w:hAnsi="ITC Avant Garde"/>
        </w:rPr>
        <w:t xml:space="preserve">administrativo </w:t>
      </w:r>
      <w:r w:rsidRPr="00304F32">
        <w:rPr>
          <w:rFonts w:ascii="ITC Avant Garde" w:hAnsi="ITC Avant Garde"/>
        </w:rPr>
        <w:t xml:space="preserve">de imposición de sanción se </w:t>
      </w:r>
      <w:r>
        <w:rPr>
          <w:rFonts w:ascii="ITC Avant Garde" w:hAnsi="ITC Avant Garde"/>
        </w:rPr>
        <w:t>especificó</w:t>
      </w:r>
      <w:r w:rsidRPr="00304F32">
        <w:rPr>
          <w:rFonts w:ascii="ITC Avant Garde" w:hAnsi="ITC Avant Garde"/>
        </w:rPr>
        <w:t xml:space="preserve"> claramente cuál</w:t>
      </w:r>
      <w:r>
        <w:rPr>
          <w:rFonts w:ascii="ITC Avant Garde" w:hAnsi="ITC Avant Garde"/>
        </w:rPr>
        <w:t>es fueron las</w:t>
      </w:r>
      <w:r w:rsidRPr="00304F32">
        <w:rPr>
          <w:rFonts w:ascii="ITC Avant Garde" w:hAnsi="ITC Avant Garde"/>
        </w:rPr>
        <w:t xml:space="preserve"> probable</w:t>
      </w:r>
      <w:r>
        <w:rPr>
          <w:rFonts w:ascii="ITC Avant Garde" w:hAnsi="ITC Avant Garde"/>
        </w:rPr>
        <w:t>s conductas sancionables</w:t>
      </w:r>
      <w:r w:rsidRPr="00304F32">
        <w:rPr>
          <w:rFonts w:ascii="ITC Avant Garde" w:hAnsi="ITC Avant Garde"/>
        </w:rPr>
        <w:t xml:space="preserve"> observada</w:t>
      </w:r>
      <w:r>
        <w:rPr>
          <w:rFonts w:ascii="ITC Avant Garde" w:hAnsi="ITC Avant Garde"/>
        </w:rPr>
        <w:t>s</w:t>
      </w:r>
      <w:r w:rsidRPr="00304F32">
        <w:rPr>
          <w:rFonts w:ascii="ITC Avant Garde" w:hAnsi="ITC Avant Garde"/>
        </w:rPr>
        <w:t xml:space="preserve"> durante la visita de inspección-verificación que infringía </w:t>
      </w:r>
      <w:r>
        <w:rPr>
          <w:rFonts w:ascii="ITC Avant Garde" w:hAnsi="ITC Avant Garde"/>
        </w:rPr>
        <w:t xml:space="preserve">las </w:t>
      </w:r>
      <w:r>
        <w:rPr>
          <w:rFonts w:ascii="ITC Avant Garde" w:eastAsia="Times New Roman" w:hAnsi="ITC Avant Garde"/>
          <w:bCs/>
          <w:color w:val="000000"/>
          <w:lang w:eastAsia="es-MX"/>
        </w:rPr>
        <w:t>disposiciones</w:t>
      </w:r>
      <w:r w:rsidRPr="00304F3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legales en comento</w:t>
      </w:r>
      <w:r w:rsidRPr="00304F32">
        <w:rPr>
          <w:rFonts w:ascii="ITC Avant Garde" w:hAnsi="ITC Avant Garde"/>
        </w:rPr>
        <w:t xml:space="preserve">, así como </w:t>
      </w:r>
      <w:r w:rsidRPr="00304F32">
        <w:rPr>
          <w:rFonts w:ascii="ITC Avant Garde" w:eastAsia="Times New Roman" w:hAnsi="ITC Avant Garde"/>
          <w:bCs/>
          <w:color w:val="000000"/>
          <w:lang w:eastAsia="es-MX"/>
        </w:rPr>
        <w:t xml:space="preserve">la sanción prevista en la </w:t>
      </w:r>
      <w:r w:rsidRPr="00304F32">
        <w:rPr>
          <w:rFonts w:ascii="ITC Avant Garde" w:eastAsia="Times New Roman" w:hAnsi="ITC Avant Garde"/>
          <w:b/>
          <w:bCs/>
          <w:color w:val="000000"/>
          <w:lang w:eastAsia="es-MX"/>
        </w:rPr>
        <w:t>LFTR</w:t>
      </w:r>
      <w:r w:rsidRPr="00304F32">
        <w:rPr>
          <w:rFonts w:ascii="ITC Avant Garde" w:eastAsia="Times New Roman" w:hAnsi="ITC Avant Garde"/>
          <w:bCs/>
          <w:color w:val="000000"/>
          <w:lang w:eastAsia="es-MX"/>
        </w:rPr>
        <w:t xml:space="preserve"> por la comisión de la</w:t>
      </w:r>
      <w:r>
        <w:rPr>
          <w:rFonts w:ascii="ITC Avant Garde" w:eastAsia="Times New Roman" w:hAnsi="ITC Avant Garde"/>
          <w:bCs/>
          <w:color w:val="000000"/>
          <w:lang w:eastAsia="es-MX"/>
        </w:rPr>
        <w:t>s</w:t>
      </w:r>
      <w:r w:rsidRPr="00304F32">
        <w:rPr>
          <w:rFonts w:ascii="ITC Avant Garde" w:eastAsia="Times New Roman" w:hAnsi="ITC Avant Garde"/>
          <w:bCs/>
          <w:color w:val="000000"/>
          <w:lang w:eastAsia="es-MX"/>
        </w:rPr>
        <w:t xml:space="preserve"> misma</w:t>
      </w:r>
      <w:r>
        <w:rPr>
          <w:rFonts w:ascii="ITC Avant Garde" w:eastAsia="Times New Roman" w:hAnsi="ITC Avant Garde"/>
          <w:bCs/>
          <w:color w:val="000000"/>
          <w:lang w:eastAsia="es-MX"/>
        </w:rPr>
        <w:t>s</w:t>
      </w:r>
      <w:r w:rsidRPr="00304F32">
        <w:rPr>
          <w:rFonts w:ascii="ITC Avant Garde" w:hAnsi="ITC Avant Garde"/>
        </w:rPr>
        <w:t>.</w:t>
      </w:r>
    </w:p>
    <w:p w14:paraId="72E819D5" w14:textId="77777777" w:rsidR="007E739E" w:rsidRDefault="0071281D" w:rsidP="0071281D">
      <w:pPr>
        <w:pStyle w:val="Textoindependiente"/>
        <w:tabs>
          <w:tab w:val="left" w:pos="851"/>
        </w:tabs>
        <w:spacing w:after="0" w:line="360" w:lineRule="auto"/>
        <w:jc w:val="both"/>
        <w:rPr>
          <w:rFonts w:ascii="ITC Avant Garde" w:eastAsia="Times New Roman" w:hAnsi="ITC Avant Garde"/>
          <w:bCs/>
          <w:color w:val="000000"/>
          <w:lang w:eastAsia="es-MX"/>
        </w:rPr>
      </w:pPr>
      <w:r w:rsidRPr="00304F32">
        <w:rPr>
          <w:rFonts w:ascii="ITC Avant Garde" w:hAnsi="ITC Avant Garde"/>
        </w:rPr>
        <w:t>En efecto, la materia del presente procedimiento (</w:t>
      </w:r>
      <w:r w:rsidRPr="00304F32">
        <w:rPr>
          <w:rFonts w:ascii="ITC Avant Garde" w:hAnsi="ITC Avant Garde"/>
          <w:i/>
        </w:rPr>
        <w:t>litis</w:t>
      </w:r>
      <w:r w:rsidRPr="00304F32">
        <w:rPr>
          <w:rFonts w:ascii="ITC Avant Garde" w:hAnsi="ITC Avant Garde"/>
        </w:rPr>
        <w:t xml:space="preserve">) es determinar si existen elementos suficientes para acreditar o no, </w:t>
      </w:r>
      <w:r w:rsidRPr="00304F32">
        <w:rPr>
          <w:rFonts w:ascii="ITC Avant Garde" w:eastAsia="Times New Roman" w:hAnsi="ITC Avant Garde"/>
          <w:bCs/>
          <w:color w:val="000000"/>
          <w:lang w:eastAsia="es-MX"/>
        </w:rPr>
        <w:t>el presunto incumplimiento a</w:t>
      </w:r>
      <w:r>
        <w:rPr>
          <w:rFonts w:ascii="ITC Avant Garde" w:eastAsia="Times New Roman" w:hAnsi="ITC Avant Garde"/>
          <w:bCs/>
          <w:color w:val="000000"/>
          <w:lang w:eastAsia="es-MX"/>
        </w:rPr>
        <w:t xml:space="preserve"> los artículos 66 y 170, fracción I</w:t>
      </w:r>
      <w:r>
        <w:rPr>
          <w:rFonts w:ascii="ITC Avant Garde" w:hAnsi="ITC Avant Garde"/>
        </w:rPr>
        <w:t>,</w:t>
      </w:r>
      <w:r>
        <w:rPr>
          <w:rFonts w:ascii="ITC Avant Garde" w:eastAsia="Times New Roman" w:hAnsi="ITC Avant Garde"/>
          <w:bCs/>
          <w:color w:val="000000"/>
          <w:lang w:eastAsia="es-MX"/>
        </w:rPr>
        <w:t xml:space="preserve"> y la actualización de la hipótesis normativa prevista en el artículo 305, todos de la </w:t>
      </w:r>
      <w:r w:rsidR="00B672EB" w:rsidRPr="004B194F">
        <w:rPr>
          <w:rFonts w:ascii="ITC Avant Garde" w:eastAsia="Times New Roman" w:hAnsi="ITC Avant Garde"/>
          <w:b/>
          <w:lang w:eastAsia="es-MX"/>
        </w:rPr>
        <w:t>LFTR</w:t>
      </w:r>
      <w:r w:rsidRPr="00304F32">
        <w:rPr>
          <w:rFonts w:ascii="ITC Avant Garde" w:hAnsi="ITC Avant Garde"/>
          <w:b/>
        </w:rPr>
        <w:t xml:space="preserve">, </w:t>
      </w:r>
      <w:r w:rsidRPr="00304F32">
        <w:rPr>
          <w:rFonts w:ascii="ITC Avant Garde" w:hAnsi="ITC Avant Garde"/>
        </w:rPr>
        <w:t xml:space="preserve">no obstante ello, </w:t>
      </w:r>
      <w:r>
        <w:rPr>
          <w:rFonts w:ascii="ITC Avant Garde" w:hAnsi="ITC Avant Garde"/>
        </w:rPr>
        <w:t>en</w:t>
      </w:r>
      <w:r w:rsidRPr="00304F32">
        <w:rPr>
          <w:rFonts w:ascii="ITC Avant Garde" w:hAnsi="ITC Avant Garde"/>
        </w:rPr>
        <w:t xml:space="preserve"> su escrito de pruebas y defensas no se advierte manifestación alguna tendiente a desvirtuar la</w:t>
      </w:r>
      <w:r>
        <w:rPr>
          <w:rFonts w:ascii="ITC Avant Garde" w:hAnsi="ITC Avant Garde"/>
        </w:rPr>
        <w:t>s</w:t>
      </w:r>
      <w:r w:rsidRPr="00304F32">
        <w:rPr>
          <w:rFonts w:ascii="ITC Avant Garde" w:hAnsi="ITC Avant Garde"/>
        </w:rPr>
        <w:t xml:space="preserve"> conducta</w:t>
      </w:r>
      <w:r>
        <w:rPr>
          <w:rFonts w:ascii="ITC Avant Garde" w:hAnsi="ITC Avant Garde"/>
        </w:rPr>
        <w:t>s</w:t>
      </w:r>
      <w:r w:rsidRPr="00304F32">
        <w:rPr>
          <w:rFonts w:ascii="ITC Avant Garde" w:hAnsi="ITC Avant Garde"/>
        </w:rPr>
        <w:t xml:space="preserve"> imputada</w:t>
      </w:r>
      <w:r>
        <w:rPr>
          <w:rFonts w:ascii="ITC Avant Garde" w:hAnsi="ITC Avant Garde"/>
        </w:rPr>
        <w:t>s</w:t>
      </w:r>
      <w:r w:rsidRPr="00304F32">
        <w:rPr>
          <w:rFonts w:ascii="ITC Avant Garde" w:hAnsi="ITC Avant Garde"/>
        </w:rPr>
        <w:t xml:space="preserve"> derivada</w:t>
      </w:r>
      <w:r>
        <w:rPr>
          <w:rFonts w:ascii="ITC Avant Garde" w:hAnsi="ITC Avant Garde"/>
        </w:rPr>
        <w:t>s</w:t>
      </w:r>
      <w:r w:rsidRPr="00304F32">
        <w:rPr>
          <w:rFonts w:ascii="ITC Avant Garde" w:hAnsi="ITC Avant Garde"/>
        </w:rPr>
        <w:t xml:space="preserve"> de los hechos apuntados en l</w:t>
      </w:r>
      <w:r>
        <w:rPr>
          <w:rFonts w:ascii="ITC Avant Garde" w:hAnsi="ITC Avant Garde"/>
        </w:rPr>
        <w:t>as</w:t>
      </w:r>
      <w:r w:rsidRPr="00304F32">
        <w:rPr>
          <w:rFonts w:ascii="ITC Avant Garde" w:hAnsi="ITC Avant Garde"/>
        </w:rPr>
        <w:t xml:space="preserve"> </w:t>
      </w:r>
      <w:r>
        <w:rPr>
          <w:rFonts w:ascii="ITC Avant Garde" w:hAnsi="ITC Avant Garde"/>
        </w:rPr>
        <w:t xml:space="preserve">actas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sidRPr="00FD39E6">
        <w:rPr>
          <w:rFonts w:ascii="ITC Avant Garde" w:hAnsi="ITC Avant Garde"/>
        </w:rPr>
        <w:t>, e</w:t>
      </w:r>
      <w:r w:rsidRPr="00304F32">
        <w:rPr>
          <w:rFonts w:ascii="ITC Avant Garde" w:hAnsi="ITC Avant Garde"/>
        </w:rPr>
        <w:t>sto es</w:t>
      </w:r>
      <w:r>
        <w:rPr>
          <w:rFonts w:ascii="ITC Avant Garde" w:hAnsi="ITC Avant Garde"/>
        </w:rPr>
        <w:t xml:space="preserve">, </w:t>
      </w:r>
      <w:r>
        <w:rPr>
          <w:rFonts w:ascii="ITC Avant Garde" w:eastAsia="Times New Roman" w:hAnsi="ITC Avant Garde"/>
          <w:bCs/>
          <w:color w:val="000000"/>
          <w:lang w:eastAsia="es-MX"/>
        </w:rPr>
        <w:t xml:space="preserve">que </w:t>
      </w:r>
      <w:r w:rsidRPr="003B1C68">
        <w:rPr>
          <w:rFonts w:ascii="ITC Avant Garde" w:hAnsi="ITC Avant Garde"/>
          <w:b/>
        </w:rPr>
        <w:t>MEGAMOBILE</w:t>
      </w:r>
      <w:r>
        <w:rPr>
          <w:rFonts w:ascii="ITC Avant Garde" w:eastAsia="Times New Roman" w:hAnsi="ITC Avant Garde"/>
          <w:bCs/>
          <w:color w:val="000000"/>
          <w:lang w:eastAsia="es-MX"/>
        </w:rPr>
        <w:t xml:space="preserve"> no contaba con la concesión o autorización correspondiente para la prestación y/o comercialización de servicios de telecomunicaciones </w:t>
      </w:r>
      <w:r w:rsidR="00D904C7">
        <w:rPr>
          <w:rFonts w:ascii="ITC Avant Garde" w:eastAsia="Times New Roman" w:hAnsi="ITC Avant Garde"/>
          <w:bCs/>
          <w:color w:val="000000"/>
          <w:lang w:eastAsia="es-MX"/>
        </w:rPr>
        <w:t xml:space="preserve">en su modalidad </w:t>
      </w:r>
      <w:r>
        <w:rPr>
          <w:rFonts w:ascii="ITC Avant Garde" w:eastAsia="Times New Roman" w:hAnsi="ITC Avant Garde"/>
          <w:bCs/>
          <w:color w:val="000000"/>
          <w:lang w:eastAsia="es-MX"/>
        </w:rPr>
        <w:t>de internet.</w:t>
      </w:r>
    </w:p>
    <w:p w14:paraId="5C2D06B9" w14:textId="77777777" w:rsidR="007E739E" w:rsidRDefault="0071281D" w:rsidP="0071281D">
      <w:pPr>
        <w:pStyle w:val="Textoindependiente"/>
        <w:tabs>
          <w:tab w:val="left" w:pos="851"/>
        </w:tabs>
        <w:spacing w:after="0" w:line="360" w:lineRule="auto"/>
        <w:jc w:val="both"/>
        <w:rPr>
          <w:rFonts w:ascii="ITC Avant Garde" w:hAnsi="ITC Avant Garde"/>
        </w:rPr>
      </w:pPr>
      <w:r>
        <w:rPr>
          <w:rFonts w:ascii="ITC Avant Garde" w:eastAsia="Times New Roman" w:hAnsi="ITC Avant Garde"/>
          <w:lang w:eastAsia="es-ES"/>
        </w:rPr>
        <w:t xml:space="preserve">En ese orden de ideas, los argumentos que hace valer no aportan mayores </w:t>
      </w:r>
      <w:r w:rsidRPr="00127D71">
        <w:rPr>
          <w:rFonts w:ascii="ITC Avant Garde" w:eastAsia="Times New Roman" w:hAnsi="ITC Avant Garde"/>
          <w:lang w:eastAsia="es-ES"/>
        </w:rPr>
        <w:t>elementos de convicción</w:t>
      </w:r>
      <w:r>
        <w:rPr>
          <w:rFonts w:ascii="ITC Avant Garde" w:eastAsia="Times New Roman" w:hAnsi="ITC Avant Garde"/>
          <w:lang w:eastAsia="es-ES"/>
        </w:rPr>
        <w:t xml:space="preserve"> a su favor para desvirtuar los hechos asentados en el </w:t>
      </w:r>
      <w:r>
        <w:rPr>
          <w:rFonts w:ascii="ITC Avant Garde" w:hAnsi="ITC Avant Garde"/>
        </w:rPr>
        <w:t>acta de inspección-verificación</w:t>
      </w:r>
      <w:r>
        <w:rPr>
          <w:rFonts w:ascii="ITC Avant Garde" w:eastAsia="Times New Roman" w:hAnsi="ITC Avant Garde"/>
          <w:lang w:eastAsia="es-ES"/>
        </w:rPr>
        <w:t xml:space="preserve"> ya que se debe precisar que es </w:t>
      </w:r>
      <w:r w:rsidRPr="00FD39E6">
        <w:rPr>
          <w:rFonts w:ascii="ITC Avant Garde" w:eastAsia="Times New Roman" w:hAnsi="ITC Avant Garde"/>
          <w:b/>
          <w:u w:val="single"/>
          <w:lang w:eastAsia="es-ES"/>
        </w:rPr>
        <w:t>insuficiente</w:t>
      </w:r>
      <w:r>
        <w:rPr>
          <w:rFonts w:ascii="ITC Avant Garde" w:eastAsia="Times New Roman" w:hAnsi="ITC Avant Garde"/>
          <w:lang w:eastAsia="es-ES"/>
        </w:rPr>
        <w:t xml:space="preserve"> lo alegado por </w:t>
      </w:r>
      <w:r w:rsidRPr="003B1C68">
        <w:rPr>
          <w:rFonts w:ascii="ITC Avant Garde" w:hAnsi="ITC Avant Garde"/>
          <w:b/>
        </w:rPr>
        <w:t>MEGAMOBILE</w:t>
      </w:r>
      <w:r>
        <w:rPr>
          <w:rFonts w:ascii="ITC Avant Garde" w:eastAsia="Times New Roman" w:hAnsi="ITC Avant Garde"/>
          <w:lang w:eastAsia="es-ES"/>
        </w:rPr>
        <w:t xml:space="preserve"> en su escrito de manifestaciones y pruebas, presentado en la Oficialía de Partes del </w:t>
      </w:r>
      <w:r w:rsidRPr="005E4725">
        <w:rPr>
          <w:rFonts w:ascii="ITC Avant Garde" w:eastAsia="Times New Roman" w:hAnsi="ITC Avant Garde"/>
          <w:b/>
          <w:lang w:eastAsia="es-ES"/>
        </w:rPr>
        <w:t>IFT</w:t>
      </w:r>
      <w:r>
        <w:rPr>
          <w:rFonts w:ascii="ITC Avant Garde" w:eastAsia="Times New Roman" w:hAnsi="ITC Avant Garde"/>
          <w:lang w:eastAsia="es-ES"/>
        </w:rPr>
        <w:t xml:space="preserve"> el </w:t>
      </w:r>
      <w:r>
        <w:rPr>
          <w:rFonts w:ascii="ITC Avant Garde" w:eastAsia="Times New Roman" w:hAnsi="ITC Avant Garde"/>
          <w:bCs/>
          <w:color w:val="000000"/>
          <w:lang w:eastAsia="es-MX"/>
        </w:rPr>
        <w:t>diez de octubre de dos mil diecisiete</w:t>
      </w:r>
      <w:r>
        <w:rPr>
          <w:rFonts w:ascii="ITC Avant Garde" w:eastAsia="Times New Roman" w:hAnsi="ITC Avant Garde"/>
          <w:lang w:eastAsia="es-ES"/>
        </w:rPr>
        <w:t xml:space="preserve">, al manifestar únicamente </w:t>
      </w:r>
      <w:r w:rsidRPr="00FF02B1">
        <w:rPr>
          <w:rFonts w:ascii="ITC Avant Garde" w:eastAsia="Times New Roman" w:hAnsi="ITC Avant Garde"/>
          <w:b/>
          <w:lang w:eastAsia="es-ES"/>
        </w:rPr>
        <w:t>i)</w:t>
      </w:r>
      <w:r>
        <w:rPr>
          <w:rFonts w:ascii="ITC Avant Garde" w:eastAsia="Times New Roman" w:hAnsi="ITC Avant Garde"/>
          <w:lang w:eastAsia="es-ES"/>
        </w:rPr>
        <w:t xml:space="preserve"> </w:t>
      </w:r>
      <w:r>
        <w:rPr>
          <w:rFonts w:ascii="ITC Avant Garde" w:hAnsi="ITC Avant Garde"/>
        </w:rPr>
        <w:t xml:space="preserve">haber presentado con fecha nueve de octubre del presente año una solicitud para el otorgamiento de una Concesión Única, acreditando con ello la buena fe con la que pretende usar el espectro radioeléctrico para prestar un servicio de telecomunicaciones y </w:t>
      </w:r>
      <w:r w:rsidRPr="00FF02B1">
        <w:rPr>
          <w:rFonts w:ascii="ITC Avant Garde" w:hAnsi="ITC Avant Garde"/>
          <w:b/>
        </w:rPr>
        <w:t>ii]</w:t>
      </w:r>
      <w:r>
        <w:rPr>
          <w:rFonts w:ascii="ITC Avant Garde" w:hAnsi="ITC Avant Garde"/>
          <w:b/>
        </w:rPr>
        <w:t xml:space="preserve"> </w:t>
      </w:r>
      <w:r>
        <w:rPr>
          <w:rFonts w:ascii="ITC Avant Garde" w:hAnsi="ITC Avant Garde"/>
        </w:rPr>
        <w:t xml:space="preserve">que sus ingresos no solamente fueron en relación al servicio de telecomunicaciones que prestó (servicio de internet) y que </w:t>
      </w:r>
      <w:r w:rsidR="00D904C7">
        <w:rPr>
          <w:rFonts w:ascii="ITC Avant Garde" w:hAnsi="ITC Avant Garde"/>
        </w:rPr>
        <w:t>fueron</w:t>
      </w:r>
      <w:r>
        <w:rPr>
          <w:rFonts w:ascii="ITC Avant Garde" w:hAnsi="ITC Avant Garde"/>
        </w:rPr>
        <w:t xml:space="preserve"> objeto de las verificaciones</w:t>
      </w:r>
      <w:r w:rsidRPr="00FD39E6">
        <w:rPr>
          <w:rFonts w:ascii="ITC Avant Garde" w:eastAsia="Times New Roman" w:hAnsi="ITC Avant Garde"/>
          <w:i/>
          <w:lang w:eastAsia="es-ES"/>
        </w:rPr>
        <w:t>.</w:t>
      </w:r>
    </w:p>
    <w:p w14:paraId="18037CE7" w14:textId="77777777" w:rsidR="007E739E" w:rsidRDefault="0071281D" w:rsidP="0071281D">
      <w:pPr>
        <w:tabs>
          <w:tab w:val="left" w:pos="851"/>
        </w:tabs>
        <w:spacing w:after="0" w:line="360" w:lineRule="auto"/>
        <w:jc w:val="both"/>
        <w:rPr>
          <w:rFonts w:ascii="ITC Avant Garde" w:hAnsi="ITC Avant Garde"/>
        </w:rPr>
      </w:pPr>
      <w:r>
        <w:rPr>
          <w:rFonts w:ascii="ITC Avant Garde" w:eastAsia="Times New Roman" w:hAnsi="ITC Avant Garde"/>
          <w:bCs/>
          <w:color w:val="000000"/>
          <w:lang w:eastAsia="es-MX"/>
        </w:rPr>
        <w:t>Es decir,</w:t>
      </w:r>
      <w:r w:rsidRPr="00304F32">
        <w:rPr>
          <w:rFonts w:ascii="ITC Avant Garde" w:eastAsia="Times New Roman" w:hAnsi="ITC Avant Garde"/>
          <w:b/>
          <w:bCs/>
          <w:color w:val="000000"/>
          <w:lang w:eastAsia="es-MX"/>
        </w:rPr>
        <w:t xml:space="preserve"> </w:t>
      </w:r>
      <w:r w:rsidRPr="00304F32">
        <w:rPr>
          <w:rFonts w:ascii="ITC Avant Garde" w:eastAsia="Times New Roman" w:hAnsi="ITC Avant Garde"/>
          <w:bCs/>
          <w:color w:val="000000"/>
          <w:lang w:eastAsia="es-MX"/>
        </w:rPr>
        <w:t>no vierte argumento</w:t>
      </w:r>
      <w:r>
        <w:rPr>
          <w:rFonts w:ascii="ITC Avant Garde" w:eastAsia="Times New Roman" w:hAnsi="ITC Avant Garde"/>
          <w:bCs/>
          <w:color w:val="000000"/>
          <w:lang w:eastAsia="es-MX"/>
        </w:rPr>
        <w:t xml:space="preserve"> eficaz</w:t>
      </w:r>
      <w:r w:rsidRPr="00304F32">
        <w:rPr>
          <w:rFonts w:ascii="ITC Avant Garde" w:eastAsia="Times New Roman" w:hAnsi="ITC Avant Garde"/>
          <w:bCs/>
          <w:color w:val="000000"/>
          <w:lang w:eastAsia="es-MX"/>
        </w:rPr>
        <w:t xml:space="preserve"> alguno por el que pretenda a través del presente procedimiento administrativo de imposición de sanción, controvertir lo señalado en el acuerdo de inicio de inicio de procedimiento sancionatorio de </w:t>
      </w:r>
      <w:r w:rsidR="00D904C7">
        <w:rPr>
          <w:rFonts w:ascii="ITC Avant Garde" w:eastAsia="Times New Roman" w:hAnsi="ITC Avant Garde"/>
          <w:bCs/>
          <w:color w:val="000000"/>
          <w:lang w:eastAsia="es-MX"/>
        </w:rPr>
        <w:t>ocho</w:t>
      </w:r>
      <w:r>
        <w:rPr>
          <w:rFonts w:ascii="ITC Avant Garde" w:eastAsia="Times New Roman" w:hAnsi="ITC Avant Garde"/>
          <w:bCs/>
          <w:color w:val="000000"/>
          <w:lang w:eastAsia="es-MX"/>
        </w:rPr>
        <w:t xml:space="preserve"> de septiembre de dos mil diecisiete</w:t>
      </w:r>
      <w:r w:rsidRPr="00304F32">
        <w:rPr>
          <w:rFonts w:ascii="ITC Avant Garde" w:eastAsia="Times New Roman" w:hAnsi="ITC Avant Garde"/>
          <w:bCs/>
          <w:color w:val="000000"/>
          <w:lang w:eastAsia="es-MX"/>
        </w:rPr>
        <w:t>, emitido en los autos del expediente en que se actúa</w:t>
      </w:r>
      <w:r w:rsidRPr="00304F32">
        <w:rPr>
          <w:rFonts w:ascii="ITC Avant Garde" w:hAnsi="ITC Avant Garde"/>
        </w:rPr>
        <w:t>.</w:t>
      </w:r>
    </w:p>
    <w:p w14:paraId="725E6014" w14:textId="77777777" w:rsidR="007E739E" w:rsidRDefault="0071281D" w:rsidP="0071281D">
      <w:pPr>
        <w:pStyle w:val="Textoindependiente"/>
        <w:tabs>
          <w:tab w:val="left" w:pos="851"/>
        </w:tabs>
        <w:spacing w:after="0" w:line="360" w:lineRule="auto"/>
        <w:jc w:val="both"/>
        <w:rPr>
          <w:rFonts w:ascii="ITC Avant Garde" w:eastAsia="Times New Roman" w:hAnsi="ITC Avant Garde"/>
          <w:lang w:eastAsia="es-ES"/>
        </w:rPr>
      </w:pPr>
      <w:r w:rsidRPr="00752865">
        <w:rPr>
          <w:rFonts w:ascii="ITC Avant Garde" w:eastAsia="Times New Roman" w:hAnsi="ITC Avant Garde"/>
          <w:lang w:eastAsia="es-ES"/>
        </w:rPr>
        <w:t>Resulta aplicable a lo anterior, el criterio siguiente:</w:t>
      </w:r>
    </w:p>
    <w:p w14:paraId="568D0A73" w14:textId="77777777" w:rsidR="00492552" w:rsidRDefault="0071281D" w:rsidP="00EA6C45">
      <w:pPr>
        <w:pStyle w:val="Textoindependiente"/>
        <w:tabs>
          <w:tab w:val="left" w:pos="851"/>
        </w:tabs>
        <w:spacing w:after="0" w:line="240" w:lineRule="auto"/>
        <w:ind w:left="851" w:right="616"/>
        <w:jc w:val="both"/>
        <w:rPr>
          <w:rFonts w:ascii="ITC Avant Garde" w:eastAsia="Times New Roman" w:hAnsi="ITC Avant Garde"/>
          <w:i/>
          <w:sz w:val="20"/>
          <w:szCs w:val="20"/>
          <w:lang w:eastAsia="es-ES"/>
        </w:rPr>
        <w:sectPr w:rsidR="00492552" w:rsidSect="004550D5">
          <w:headerReference w:type="default" r:id="rId38"/>
          <w:pgSz w:w="12240" w:h="15840"/>
          <w:pgMar w:top="1985" w:right="1418" w:bottom="1418" w:left="1418" w:header="709" w:footer="278" w:gutter="0"/>
          <w:cols w:space="708"/>
          <w:docGrid w:linePitch="360"/>
        </w:sectPr>
      </w:pPr>
      <w:r w:rsidRPr="00EA6C45">
        <w:rPr>
          <w:rFonts w:ascii="ITC Avant Garde" w:eastAsia="Times New Roman" w:hAnsi="ITC Avant Garde"/>
          <w:b/>
          <w:i/>
          <w:sz w:val="20"/>
          <w:szCs w:val="20"/>
          <w:lang w:eastAsia="es-ES"/>
        </w:rPr>
        <w:t>AGRAVIOS INOPERANTES EN LA REVISIÓN. LO SON LAS SIMPLES EXPRESIONES GENÉRICAS Y ABSTRACTAS CUANDO NO PROCEDE LA SUPLENCIA DE LA QUEJA DEFICIENTE.-</w:t>
      </w:r>
      <w:r w:rsidRPr="00EA6C45">
        <w:rPr>
          <w:rFonts w:ascii="ITC Avant Garde" w:eastAsia="Times New Roman" w:hAnsi="ITC Avant Garde"/>
          <w:i/>
          <w:sz w:val="20"/>
          <w:szCs w:val="20"/>
          <w:lang w:eastAsia="es-ES"/>
        </w:rPr>
        <w:t>Si no se está en el caso de suplir la deficiencia de los agravios en términos del artículo 76 bis, fracción VI, de la Ley de Amparo, no basta que el recurrente exprese sus agravios en forma genérica y abstracta, es decir, que se concrete a hacer simples aseveraciones para que el Tribunal Colegiado emprenda el examen de la legalidad de la resolución recurrida del Juez de Distrito a la luz de tales manifestaciones, sino que se requiere que el inconforme en tales argumentos exponga de manera razonada los motivos concretos en los cuales</w:t>
      </w:r>
    </w:p>
    <w:p w14:paraId="64696250" w14:textId="438AA9F6" w:rsidR="007E739E" w:rsidRDefault="0071281D" w:rsidP="00EA6C45">
      <w:pPr>
        <w:pStyle w:val="Textoindependiente"/>
        <w:tabs>
          <w:tab w:val="left" w:pos="851"/>
        </w:tabs>
        <w:spacing w:after="0" w:line="240" w:lineRule="auto"/>
        <w:ind w:left="851" w:right="616"/>
        <w:jc w:val="both"/>
        <w:rPr>
          <w:rFonts w:ascii="ITC Avant Garde" w:eastAsia="Times New Roman" w:hAnsi="ITC Avant Garde"/>
          <w:i/>
          <w:sz w:val="20"/>
          <w:szCs w:val="20"/>
          <w:lang w:eastAsia="es-ES"/>
        </w:rPr>
      </w:pPr>
      <w:r w:rsidRPr="00EA6C45">
        <w:rPr>
          <w:rFonts w:ascii="ITC Avant Garde" w:eastAsia="Times New Roman" w:hAnsi="ITC Avant Garde"/>
          <w:i/>
          <w:sz w:val="20"/>
          <w:szCs w:val="20"/>
          <w:lang w:eastAsia="es-ES"/>
        </w:rPr>
        <w:t>sustenta sus propias alegaciones, esto es, en los que explique el porqué de sus aseveraciones, pues de lo contrario los agravios resultarán inoperantes.</w:t>
      </w:r>
    </w:p>
    <w:p w14:paraId="684A1A79" w14:textId="77777777" w:rsidR="007E739E" w:rsidRDefault="0071281D" w:rsidP="00EA6C45">
      <w:pPr>
        <w:pStyle w:val="Textoindependiente"/>
        <w:tabs>
          <w:tab w:val="left" w:pos="851"/>
        </w:tabs>
        <w:spacing w:after="0" w:line="240" w:lineRule="auto"/>
        <w:ind w:left="851" w:right="616"/>
        <w:jc w:val="both"/>
        <w:rPr>
          <w:rFonts w:ascii="ITC Avant Garde" w:eastAsia="Times New Roman" w:hAnsi="ITC Avant Garde"/>
          <w:i/>
          <w:sz w:val="20"/>
          <w:szCs w:val="20"/>
          <w:lang w:eastAsia="es-ES"/>
        </w:rPr>
      </w:pPr>
      <w:r w:rsidRPr="00EA6C45">
        <w:rPr>
          <w:rFonts w:ascii="ITC Avant Garde" w:eastAsia="Times New Roman" w:hAnsi="ITC Avant Garde"/>
          <w:i/>
          <w:sz w:val="20"/>
          <w:szCs w:val="20"/>
          <w:lang w:eastAsia="es-ES"/>
        </w:rPr>
        <w:t>Novena Época, Instancia: Tribunales Colegiados de Circuito, Fuente: Semanario, Judicial de la Federación y su Gaceta. Tomo: XVIII, agosto de 2003, Página: 1671, Tesis: I.11o.C.15 K, Tesis Aislada, Materia(s): Común</w:t>
      </w:r>
    </w:p>
    <w:p w14:paraId="0CF7D24F" w14:textId="77777777" w:rsidR="007E739E" w:rsidRDefault="0071281D" w:rsidP="0071281D">
      <w:pPr>
        <w:spacing w:after="0" w:line="360" w:lineRule="auto"/>
        <w:jc w:val="both"/>
        <w:rPr>
          <w:rFonts w:ascii="ITC Avant Garde" w:hAnsi="ITC Avant Garde"/>
        </w:rPr>
      </w:pPr>
      <w:r>
        <w:rPr>
          <w:rFonts w:ascii="ITC Avant Garde" w:hAnsi="ITC Avant Garde"/>
        </w:rPr>
        <w:t xml:space="preserve">Con base en lo anterior, </w:t>
      </w:r>
      <w:r w:rsidRPr="00E8127B">
        <w:rPr>
          <w:rFonts w:ascii="ITC Avant Garde" w:hAnsi="ITC Avant Garde"/>
        </w:rPr>
        <w:t>el objeto de</w:t>
      </w:r>
      <w:r>
        <w:rPr>
          <w:rFonts w:ascii="ITC Avant Garde" w:hAnsi="ITC Avant Garde"/>
        </w:rPr>
        <w:t xml:space="preserve"> este</w:t>
      </w:r>
      <w:r w:rsidRPr="00E8127B">
        <w:rPr>
          <w:rFonts w:ascii="ITC Avant Garde" w:hAnsi="ITC Avant Garde"/>
        </w:rPr>
        <w:t xml:space="preserve"> procedimiento administrativo sancionador es el de conocer irregularidades o faltas, </w:t>
      </w:r>
      <w:r>
        <w:rPr>
          <w:rFonts w:ascii="ITC Avant Garde" w:hAnsi="ITC Avant Garde"/>
        </w:rPr>
        <w:t xml:space="preserve">cuya </w:t>
      </w:r>
      <w:r w:rsidRPr="00E8127B">
        <w:rPr>
          <w:rFonts w:ascii="ITC Avant Garde" w:hAnsi="ITC Avant Garde"/>
          <w:i/>
        </w:rPr>
        <w:t>litis</w:t>
      </w:r>
      <w:r w:rsidRPr="00E8127B">
        <w:rPr>
          <w:rFonts w:ascii="ITC Avant Garde" w:hAnsi="ITC Avant Garde"/>
        </w:rPr>
        <w:t xml:space="preserve"> se sujeta a acreditar o desvirtuar la comisión de la</w:t>
      </w:r>
      <w:r>
        <w:rPr>
          <w:rFonts w:ascii="ITC Avant Garde" w:hAnsi="ITC Avant Garde"/>
        </w:rPr>
        <w:t>s</w:t>
      </w:r>
      <w:r w:rsidRPr="00E8127B">
        <w:rPr>
          <w:rFonts w:ascii="ITC Avant Garde" w:hAnsi="ITC Avant Garde"/>
        </w:rPr>
        <w:t xml:space="preserve"> conducta</w:t>
      </w:r>
      <w:r>
        <w:rPr>
          <w:rFonts w:ascii="ITC Avant Garde" w:hAnsi="ITC Avant Garde"/>
        </w:rPr>
        <w:t>s</w:t>
      </w:r>
      <w:r w:rsidRPr="00E8127B">
        <w:rPr>
          <w:rFonts w:ascii="ITC Avant Garde" w:hAnsi="ITC Avant Garde"/>
        </w:rPr>
        <w:t xml:space="preserve"> sancionable</w:t>
      </w:r>
      <w:r>
        <w:rPr>
          <w:rFonts w:ascii="ITC Avant Garde" w:hAnsi="ITC Avant Garde"/>
        </w:rPr>
        <w:t>s</w:t>
      </w:r>
      <w:r w:rsidRPr="00E8127B">
        <w:rPr>
          <w:rFonts w:ascii="ITC Avant Garde" w:hAnsi="ITC Avant Garde"/>
        </w:rPr>
        <w:t xml:space="preserve">, </w:t>
      </w:r>
      <w:r w:rsidRPr="00394D00">
        <w:rPr>
          <w:rFonts w:ascii="ITC Avant Garde" w:hAnsi="ITC Avant Garde"/>
          <w:b/>
          <w:u w:val="single"/>
        </w:rPr>
        <w:t xml:space="preserve">mediante las argumentaciones y medios de convicción que deberán estar encaminados a desvirtuar las imputaciones </w:t>
      </w:r>
      <w:r w:rsidRPr="007B4724">
        <w:rPr>
          <w:rFonts w:ascii="ITC Avant Garde" w:hAnsi="ITC Avant Garde"/>
          <w:b/>
          <w:u w:val="single"/>
        </w:rPr>
        <w:t>realizadas, relacionadas</w:t>
      </w:r>
      <w:r w:rsidRPr="00394D00">
        <w:rPr>
          <w:rFonts w:ascii="ITC Avant Garde" w:hAnsi="ITC Avant Garde"/>
          <w:b/>
          <w:u w:val="single"/>
        </w:rPr>
        <w:t xml:space="preserve"> con la comisión de la</w:t>
      </w:r>
      <w:r>
        <w:rPr>
          <w:rFonts w:ascii="ITC Avant Garde" w:hAnsi="ITC Avant Garde"/>
          <w:b/>
          <w:u w:val="single"/>
        </w:rPr>
        <w:t>s</w:t>
      </w:r>
      <w:r w:rsidRPr="00394D00">
        <w:rPr>
          <w:rFonts w:ascii="ITC Avant Garde" w:hAnsi="ITC Avant Garde"/>
          <w:b/>
          <w:u w:val="single"/>
        </w:rPr>
        <w:t xml:space="preserve"> conducta</w:t>
      </w:r>
      <w:r>
        <w:rPr>
          <w:rFonts w:ascii="ITC Avant Garde" w:hAnsi="ITC Avant Garde"/>
          <w:b/>
          <w:u w:val="single"/>
        </w:rPr>
        <w:t>s</w:t>
      </w:r>
      <w:r w:rsidRPr="00394D00">
        <w:rPr>
          <w:rFonts w:ascii="ITC Avant Garde" w:hAnsi="ITC Avant Garde"/>
          <w:b/>
          <w:u w:val="single"/>
        </w:rPr>
        <w:t xml:space="preserve"> presuntamente sancionada</w:t>
      </w:r>
      <w:r>
        <w:rPr>
          <w:rFonts w:ascii="ITC Avant Garde" w:hAnsi="ITC Avant Garde"/>
          <w:b/>
          <w:u w:val="single"/>
        </w:rPr>
        <w:t>s</w:t>
      </w:r>
      <w:r>
        <w:rPr>
          <w:rFonts w:ascii="ITC Avant Garde" w:hAnsi="ITC Avant Garde"/>
        </w:rPr>
        <w:t>,</w:t>
      </w:r>
      <w:r w:rsidRPr="00E8127B">
        <w:rPr>
          <w:rFonts w:ascii="ITC Avant Garde" w:hAnsi="ITC Avant Garde"/>
        </w:rPr>
        <w:t xml:space="preserve"> como lo es </w:t>
      </w:r>
      <w:r>
        <w:rPr>
          <w:rFonts w:ascii="ITC Avant Garde" w:hAnsi="ITC Avant Garde"/>
        </w:rPr>
        <w:t xml:space="preserve">en el presente caso, </w:t>
      </w:r>
      <w:r w:rsidRPr="006D7077">
        <w:rPr>
          <w:rFonts w:ascii="ITC Avant Garde" w:eastAsia="Times New Roman" w:hAnsi="ITC Avant Garde"/>
          <w:bCs/>
          <w:color w:val="000000"/>
          <w:lang w:eastAsia="es-MX"/>
        </w:rPr>
        <w:t>el presunto incumplimiento a</w:t>
      </w:r>
      <w:r>
        <w:rPr>
          <w:rFonts w:ascii="ITC Avant Garde" w:eastAsia="Times New Roman" w:hAnsi="ITC Avant Garde"/>
          <w:bCs/>
          <w:color w:val="000000"/>
          <w:lang w:eastAsia="es-MX"/>
        </w:rPr>
        <w:t xml:space="preserve"> los artículos 66 y 170, fracción I</w:t>
      </w:r>
      <w:r>
        <w:rPr>
          <w:rFonts w:ascii="ITC Avant Garde" w:hAnsi="ITC Avant Garde"/>
        </w:rPr>
        <w:t>,</w:t>
      </w:r>
      <w:r>
        <w:rPr>
          <w:rFonts w:ascii="ITC Avant Garde" w:eastAsia="Times New Roman" w:hAnsi="ITC Avant Garde"/>
          <w:bCs/>
          <w:color w:val="000000"/>
          <w:lang w:eastAsia="es-MX"/>
        </w:rPr>
        <w:t xml:space="preserve"> y la actualización de la hipótesis normativa prevista en el artículo 305, todos de la </w:t>
      </w:r>
      <w:r>
        <w:rPr>
          <w:rFonts w:ascii="ITC Avant Garde" w:eastAsia="Times New Roman" w:hAnsi="ITC Avant Garde"/>
          <w:b/>
          <w:bCs/>
          <w:color w:val="000000"/>
          <w:lang w:eastAsia="es-MX"/>
        </w:rPr>
        <w:t>LFTR</w:t>
      </w:r>
      <w:r>
        <w:rPr>
          <w:rFonts w:ascii="ITC Avant Garde" w:hAnsi="ITC Avant Garde"/>
        </w:rPr>
        <w:t>.</w:t>
      </w:r>
    </w:p>
    <w:p w14:paraId="6BC100E0" w14:textId="77777777" w:rsidR="007E739E" w:rsidRDefault="0071281D" w:rsidP="0071281D">
      <w:pPr>
        <w:spacing w:after="0" w:line="360" w:lineRule="auto"/>
        <w:jc w:val="both"/>
        <w:rPr>
          <w:rFonts w:ascii="ITC Avant Garde" w:hAnsi="ITC Avant Garde"/>
        </w:rPr>
      </w:pPr>
      <w:r>
        <w:rPr>
          <w:rFonts w:ascii="ITC Avant Garde" w:hAnsi="ITC Avant Garde"/>
        </w:rPr>
        <w:t xml:space="preserve">En tal sentido, debe señalarse que </w:t>
      </w:r>
      <w:r w:rsidRPr="003B1C68">
        <w:rPr>
          <w:rFonts w:ascii="ITC Avant Garde" w:hAnsi="ITC Avant Garde"/>
          <w:b/>
        </w:rPr>
        <w:t>MEGAMOBILE</w:t>
      </w:r>
      <w:r w:rsidRPr="00894F6D">
        <w:rPr>
          <w:rFonts w:ascii="ITC Avant Garde" w:eastAsia="Times New Roman" w:hAnsi="ITC Avant Garde"/>
          <w:bCs/>
          <w:color w:val="000000"/>
          <w:lang w:eastAsia="es-MX"/>
        </w:rPr>
        <w:t xml:space="preserve"> no</w:t>
      </w:r>
      <w:r w:rsidRPr="00DC0E58">
        <w:rPr>
          <w:rFonts w:ascii="ITC Avant Garde" w:hAnsi="ITC Avant Garde"/>
        </w:rPr>
        <w:t xml:space="preserve"> realiza un razonamiento en el cual señale </w:t>
      </w:r>
      <w:r>
        <w:rPr>
          <w:rFonts w:ascii="ITC Avant Garde" w:hAnsi="ITC Avant Garde"/>
        </w:rPr>
        <w:t>de qué manera es que cumple con</w:t>
      </w:r>
      <w:r>
        <w:rPr>
          <w:rFonts w:ascii="ITC Avant Garde" w:eastAsia="Times New Roman" w:hAnsi="ITC Avant Garde"/>
          <w:bCs/>
          <w:color w:val="000000"/>
          <w:lang w:eastAsia="es-MX"/>
        </w:rPr>
        <w:t xml:space="preserve"> lo dispuesto por los artículos 66 y 170, fracción I, la </w:t>
      </w:r>
      <w:r w:rsidR="00B672EB" w:rsidRPr="004B194F">
        <w:rPr>
          <w:rFonts w:ascii="ITC Avant Garde" w:eastAsia="Times New Roman" w:hAnsi="ITC Avant Garde"/>
          <w:b/>
          <w:lang w:eastAsia="es-MX"/>
        </w:rPr>
        <w:t>LFTR</w:t>
      </w:r>
      <w:r>
        <w:rPr>
          <w:rFonts w:ascii="ITC Avant Garde" w:hAnsi="ITC Avant Garde"/>
        </w:rPr>
        <w:t>, ya que al no exponer de manera razonada los argumentos y motivos por los cuales se acreditara el cumplimiento a la normatividad de la materia,</w:t>
      </w:r>
      <w:r w:rsidRPr="00DC0E58">
        <w:rPr>
          <w:rFonts w:ascii="ITC Avant Garde" w:hAnsi="ITC Avant Garde"/>
        </w:rPr>
        <w:t xml:space="preserve"> esta autoridad se encuentra impedida para realizar cualquier interpretación sobre la </w:t>
      </w:r>
      <w:r w:rsidRPr="00D259B5">
        <w:rPr>
          <w:rFonts w:ascii="ITC Avant Garde" w:hAnsi="ITC Avant Garde"/>
          <w:i/>
        </w:rPr>
        <w:t>causa petendi</w:t>
      </w:r>
      <w:r w:rsidRPr="00DC0E58">
        <w:rPr>
          <w:rFonts w:ascii="ITC Avant Garde" w:hAnsi="ITC Avant Garde"/>
        </w:rPr>
        <w:t xml:space="preserve"> de la presunta infractora.</w:t>
      </w:r>
    </w:p>
    <w:p w14:paraId="7CA0E68F" w14:textId="77777777" w:rsidR="007E739E" w:rsidRDefault="0071281D" w:rsidP="0071281D">
      <w:pPr>
        <w:spacing w:after="0" w:line="360" w:lineRule="auto"/>
        <w:jc w:val="both"/>
        <w:rPr>
          <w:rFonts w:ascii="ITC Avant Garde" w:hAnsi="ITC Avant Garde"/>
          <w:b/>
        </w:rPr>
      </w:pPr>
      <w:r w:rsidRPr="00683FDF">
        <w:rPr>
          <w:rFonts w:ascii="ITC Avant Garde" w:hAnsi="ITC Avant Garde"/>
        </w:rPr>
        <w:t>Al respecto, conviene citar lo señalado por la siguiente jurisprudencia que a su letra señala:</w:t>
      </w:r>
    </w:p>
    <w:p w14:paraId="42C7C471" w14:textId="77777777" w:rsidR="00492552" w:rsidRDefault="0071281D" w:rsidP="00F5345A">
      <w:pPr>
        <w:spacing w:after="0" w:line="240" w:lineRule="auto"/>
        <w:ind w:left="851" w:right="567"/>
        <w:jc w:val="both"/>
        <w:rPr>
          <w:rFonts w:ascii="ITC Avant Garde" w:hAnsi="ITC Avant Garde"/>
          <w:b/>
          <w:i/>
          <w:sz w:val="20"/>
          <w:szCs w:val="20"/>
          <w:u w:val="single"/>
        </w:rPr>
        <w:sectPr w:rsidR="00492552" w:rsidSect="004550D5">
          <w:headerReference w:type="default" r:id="rId39"/>
          <w:pgSz w:w="12240" w:h="15840"/>
          <w:pgMar w:top="1985" w:right="1418" w:bottom="1418" w:left="1418" w:header="709" w:footer="278" w:gutter="0"/>
          <w:cols w:space="708"/>
          <w:docGrid w:linePitch="360"/>
        </w:sectPr>
      </w:pPr>
      <w:r w:rsidRPr="00EA6C45">
        <w:rPr>
          <w:rFonts w:ascii="ITC Avant Garde" w:hAnsi="ITC Avant Garde"/>
          <w:b/>
          <w:i/>
          <w:sz w:val="20"/>
          <w:szCs w:val="20"/>
        </w:rPr>
        <w:t>CONCEPTOS O AGRAVIOS INOPERANTES. QUÉ DEBE ENTENDERSE POR "RAZONAMIENTO" COMO COMPONENTE DE LA CAUSA DE PEDIR PARA QUE PROCEDA SU ESTUDIO.</w:t>
      </w:r>
      <w:r w:rsidRPr="00EA6C45">
        <w:rPr>
          <w:rFonts w:ascii="ITC Avant Garde" w:hAnsi="ITC Avant Garde"/>
          <w:i/>
          <w:sz w:val="20"/>
          <w:szCs w:val="20"/>
        </w:rPr>
        <w:t xml:space="preserve"> De acuerdo con la conceptualización que han desarrollado diversos juristas de la doctrina moderna respecto de los elementos de la causa petendi, se colige que ésta se compone de un hecho y un razonamiento con el que se explique la ilegalidad aducida. Lo que es acorde con la jurisprudencia 1a./J. 81/2002, de la Primera Sala de la Suprema Corte de Justicia de la Nación en el sentido de que </w:t>
      </w:r>
      <w:r w:rsidRPr="00EA6C45">
        <w:rPr>
          <w:rFonts w:ascii="ITC Avant Garde" w:hAnsi="ITC Avant Garde"/>
          <w:b/>
          <w:i/>
          <w:sz w:val="20"/>
          <w:szCs w:val="20"/>
          <w:u w:val="single"/>
        </w:rPr>
        <w:t>la causa de pedir no implica que los quejosos o recurrentes pueden limitarse a realizar meras afirmaciones sin sustento o fundamento</w:t>
      </w:r>
      <w:r w:rsidRPr="00EA6C45">
        <w:rPr>
          <w:rFonts w:ascii="ITC Avant Garde" w:hAnsi="ITC Avant Garde"/>
          <w:i/>
          <w:sz w:val="20"/>
          <w:szCs w:val="20"/>
        </w:rPr>
        <w:t xml:space="preserve">, pues a ellos corresponde (salvo en los supuestos de suplencia de la deficiencia de la queja) exponer, razonadamente, por qué estiman inconstitucionales o ilegales los actos que reclaman o recurren; sin embargo, no ha quedado completamente definido qué debe entenderse por razonamiento. Así, conforme a lo que autores destacados han expuesto sobre este último, se establece que un razonamiento jurídico presupone algún problema o cuestión al cual, mediante las distintas formas interpretativas o argumentativas que proporciona la lógica formal, material o pragmática, se alcanza una respuesta a partir de inferencias obtenidas de las premisas o juicios dados (hechos y fundamento). Lo que, trasladado al campo judicial, en específico, a los motivos de inconformidad, </w:t>
      </w:r>
      <w:r w:rsidRPr="00EA6C45">
        <w:rPr>
          <w:rFonts w:ascii="ITC Avant Garde" w:hAnsi="ITC Avant Garde"/>
          <w:b/>
          <w:i/>
          <w:sz w:val="20"/>
          <w:szCs w:val="20"/>
          <w:u w:val="single"/>
        </w:rPr>
        <w:t>un verdadero razonamiento (independientemente del modelo argumentativo que se utilice), se</w:t>
      </w:r>
    </w:p>
    <w:p w14:paraId="525B86B5" w14:textId="32465341" w:rsidR="007E739E" w:rsidRDefault="0071281D" w:rsidP="00F5345A">
      <w:pPr>
        <w:spacing w:after="0" w:line="240" w:lineRule="auto"/>
        <w:ind w:left="851" w:right="567"/>
        <w:jc w:val="both"/>
        <w:rPr>
          <w:rFonts w:ascii="ITC Avant Garde" w:hAnsi="ITC Avant Garde"/>
          <w:i/>
          <w:sz w:val="20"/>
          <w:szCs w:val="20"/>
        </w:rPr>
      </w:pPr>
      <w:r w:rsidRPr="00EA6C45">
        <w:rPr>
          <w:rFonts w:ascii="ITC Avant Garde" w:hAnsi="ITC Avant Garde"/>
          <w:b/>
          <w:i/>
          <w:sz w:val="20"/>
          <w:szCs w:val="20"/>
          <w:u w:val="single"/>
        </w:rPr>
        <w:t>traduce a la mínima necesidad de explicar por qué o cómo el acto reclamado, o la resolución recurrida se aparta del derecho, a través de la confrontación de las situaciones fácticas concretas frente a la norma aplicable (de modo tal que evidencie la violación), y la propuesta de solución o conclusión sacada de la conexión entre aquellas premisas (hecho y fundamento).</w:t>
      </w:r>
      <w:r w:rsidRPr="00EA6C45">
        <w:rPr>
          <w:rFonts w:ascii="ITC Avant Garde" w:hAnsi="ITC Avant Garde"/>
          <w:i/>
          <w:sz w:val="20"/>
          <w:szCs w:val="20"/>
        </w:rPr>
        <w:t xml:space="preserve"> Por consiguiente, en los asuntos que se rigen por el principio de estricto derecho, una alegación que se limita a realizar afirmaciones sin sustento alguno o conclusiones no demostradas, no puede considerarse un verdadero razonamiento y, por ende, debe calificarse como inoperante; sin que sea dable entrar a su estudio so pretexto de la causa de pedir, ya que ésta se conforma de la expresión de un hecho concreto y un razonamiento, entendido por éste, cualquiera que sea el método argumentativo, la exposición en la que el quejoso o recurrente realice la comparación del hecho frente al fundamento correspondiente y su conclusión, deducida del enlace entre uno y otro, de modo que evidencie que el acto reclamado o la resolución que recurre resulta ilegal; </w:t>
      </w:r>
      <w:r w:rsidRPr="00EA6C45">
        <w:rPr>
          <w:rFonts w:ascii="ITC Avant Garde" w:hAnsi="ITC Avant Garde"/>
          <w:b/>
          <w:i/>
          <w:sz w:val="20"/>
          <w:szCs w:val="20"/>
          <w:u w:val="single"/>
        </w:rPr>
        <w:t>pues de lo contrario, de analizar alguna aseveración que no satisfaga esas exigencias, se estaría resolviendo a partir de argumentos no esbozados, lo que se traduciría en una verdadera suplencia de la queja en asuntos en los que dicha figura está vedada</w:t>
      </w:r>
      <w:r w:rsidRPr="00EA6C45">
        <w:rPr>
          <w:rFonts w:ascii="ITC Avant Garde" w:hAnsi="ITC Avant Garde"/>
          <w:i/>
          <w:sz w:val="20"/>
          <w:szCs w:val="20"/>
        </w:rPr>
        <w:t>.</w:t>
      </w:r>
    </w:p>
    <w:p w14:paraId="1FD34816" w14:textId="77777777" w:rsidR="007E739E" w:rsidRDefault="0071281D" w:rsidP="00F5345A">
      <w:pPr>
        <w:spacing w:after="0" w:line="240" w:lineRule="auto"/>
        <w:ind w:left="851" w:right="567"/>
        <w:jc w:val="both"/>
        <w:rPr>
          <w:rFonts w:ascii="ITC Avant Garde" w:hAnsi="ITC Avant Garde"/>
          <w:i/>
          <w:sz w:val="20"/>
          <w:szCs w:val="20"/>
        </w:rPr>
      </w:pPr>
      <w:r w:rsidRPr="00EA6C45">
        <w:rPr>
          <w:rFonts w:ascii="ITC Avant Garde" w:hAnsi="ITC Avant Garde"/>
          <w:i/>
          <w:sz w:val="20"/>
          <w:szCs w:val="20"/>
        </w:rPr>
        <w:t>Época: Décima Época, Registro: 2010038, Instancia: Tribunales Colegiados de Circuito, Tipo de Tesis: Jurisprudencia, Fuente: Semanario Judicial de la Federación, Publicación: viernes 25 de septiembre de 2015 10:30 h, Materia(s): (Común), Tesis: (V Región</w:t>
      </w:r>
      <w:r w:rsidR="00B97C65" w:rsidRPr="00F5345A">
        <w:rPr>
          <w:rFonts w:ascii="ITC Avant Garde" w:hAnsi="ITC Avant Garde"/>
          <w:i/>
          <w:sz w:val="20"/>
          <w:szCs w:val="20"/>
        </w:rPr>
        <w:t>) 2o</w:t>
      </w:r>
      <w:r w:rsidRPr="00EA6C45">
        <w:rPr>
          <w:rFonts w:ascii="ITC Avant Garde" w:hAnsi="ITC Avant Garde"/>
          <w:i/>
          <w:sz w:val="20"/>
          <w:szCs w:val="20"/>
        </w:rPr>
        <w:t xml:space="preserve">. J/1 (10a.) </w:t>
      </w:r>
    </w:p>
    <w:p w14:paraId="05F59D2B" w14:textId="77777777" w:rsidR="007E739E" w:rsidRDefault="0071281D" w:rsidP="0071281D">
      <w:pPr>
        <w:spacing w:after="0" w:line="360" w:lineRule="auto"/>
        <w:jc w:val="both"/>
        <w:rPr>
          <w:rFonts w:ascii="ITC Avant Garde" w:hAnsi="ITC Avant Garde"/>
          <w:b/>
        </w:rPr>
      </w:pPr>
      <w:r>
        <w:rPr>
          <w:rFonts w:ascii="ITC Avant Garde" w:hAnsi="ITC Avant Garde"/>
        </w:rPr>
        <w:t xml:space="preserve">Ahora bien, atendiendo a lo antes señalado, esta autoridad está obligada a conocer del presente asunto, en los términos en que fue propuesto el inicio de procedimiento administrativo de imposición de sanción y declaratoria de pérdida de bienes en beneficio de la Nación, correspondiéndole determinar si se acredita o no el presunto incumplimiento </w:t>
      </w:r>
      <w:r>
        <w:rPr>
          <w:rFonts w:ascii="ITC Avant Garde" w:eastAsia="Times New Roman" w:hAnsi="ITC Avant Garde"/>
          <w:lang w:eastAsia="es-ES"/>
        </w:rPr>
        <w:t xml:space="preserve">a </w:t>
      </w:r>
      <w:r>
        <w:rPr>
          <w:rFonts w:ascii="ITC Avant Garde" w:eastAsia="Times New Roman" w:hAnsi="ITC Avant Garde"/>
          <w:bCs/>
          <w:color w:val="000000"/>
          <w:lang w:eastAsia="es-MX"/>
        </w:rPr>
        <w:t>los artículos 66 y 170, fracción I</w:t>
      </w:r>
      <w:r>
        <w:rPr>
          <w:rFonts w:ascii="ITC Avant Garde" w:hAnsi="ITC Avant Garde"/>
        </w:rPr>
        <w:t>,</w:t>
      </w:r>
      <w:r>
        <w:rPr>
          <w:rFonts w:ascii="ITC Avant Garde" w:eastAsia="Times New Roman" w:hAnsi="ITC Avant Garde"/>
          <w:bCs/>
          <w:color w:val="000000"/>
          <w:lang w:eastAsia="es-MX"/>
        </w:rPr>
        <w:t xml:space="preserve"> y la actualización de la hipótesis normativa prevista en el artículo 305, todos de la </w:t>
      </w:r>
      <w:r>
        <w:rPr>
          <w:rFonts w:ascii="ITC Avant Garde" w:eastAsia="Times New Roman" w:hAnsi="ITC Avant Garde"/>
          <w:b/>
          <w:bCs/>
          <w:color w:val="000000"/>
          <w:lang w:eastAsia="es-MX"/>
        </w:rPr>
        <w:t>LFTR</w:t>
      </w:r>
      <w:r>
        <w:rPr>
          <w:rFonts w:ascii="ITC Avant Garde" w:hAnsi="ITC Avant Garde"/>
          <w:b/>
        </w:rPr>
        <w:t>.</w:t>
      </w:r>
    </w:p>
    <w:p w14:paraId="6DABED9B" w14:textId="77777777" w:rsidR="007E739E" w:rsidRDefault="0071281D" w:rsidP="0071281D">
      <w:pPr>
        <w:spacing w:after="0" w:line="360" w:lineRule="auto"/>
        <w:jc w:val="both"/>
        <w:rPr>
          <w:rFonts w:ascii="ITC Avant Garde" w:hAnsi="ITC Avant Garde"/>
          <w:b/>
          <w:kern w:val="16"/>
        </w:rPr>
      </w:pPr>
      <w:r>
        <w:rPr>
          <w:rFonts w:ascii="ITC Avant Garde" w:hAnsi="ITC Avant Garde"/>
        </w:rPr>
        <w:t xml:space="preserve">En ese orden de ideas, </w:t>
      </w:r>
      <w:r>
        <w:rPr>
          <w:rFonts w:ascii="ITC Avant Garde" w:hAnsi="ITC Avant Garde" w:cs="Arial"/>
        </w:rPr>
        <w:t xml:space="preserve">de lo asentado por </w:t>
      </w:r>
      <w:r w:rsidRPr="00CC40E0">
        <w:rPr>
          <w:rFonts w:ascii="ITC Avant Garde" w:hAnsi="ITC Avant Garde" w:cs="Arial"/>
          <w:b/>
        </w:rPr>
        <w:t>LOS VERIFICADORES</w:t>
      </w:r>
      <w:r>
        <w:rPr>
          <w:rFonts w:ascii="ITC Avant Garde" w:hAnsi="ITC Avant Garde" w:cs="Arial"/>
        </w:rPr>
        <w:t xml:space="preserve"> y de las propias manifestaciones de </w:t>
      </w:r>
      <w:r>
        <w:rPr>
          <w:rFonts w:ascii="ITC Avant Garde" w:hAnsi="ITC Avant Garde"/>
          <w:kern w:val="16"/>
        </w:rPr>
        <w:t>la persona que atendió la visita y que fueron</w:t>
      </w:r>
      <w:r>
        <w:rPr>
          <w:rFonts w:ascii="ITC Avant Garde" w:hAnsi="ITC Avant Garde" w:cs="Arial"/>
        </w:rPr>
        <w:t xml:space="preserve"> vertidas en el acta levantada al efecto; las características técnicas del equipo asegurado y los anexos que se acompañaron a la misma, así como las manifestaciones y pruebas ofrecidas en el presente procedimiento sancionatorio y declaratoria de pérdida de bienes en beneficio de la nación, se acredita la conducta materia del presente, al no ser desvirtuados de manera alguna por </w:t>
      </w:r>
      <w:r w:rsidRPr="003B1C68">
        <w:rPr>
          <w:rFonts w:ascii="ITC Avant Garde" w:hAnsi="ITC Avant Garde"/>
          <w:b/>
        </w:rPr>
        <w:t>MEGAMOBILE</w:t>
      </w:r>
      <w:r>
        <w:rPr>
          <w:rFonts w:ascii="ITC Avant Garde" w:hAnsi="ITC Avant Garde"/>
          <w:b/>
          <w:kern w:val="16"/>
        </w:rPr>
        <w:t>.</w:t>
      </w:r>
    </w:p>
    <w:p w14:paraId="642279CC" w14:textId="77777777" w:rsidR="00492552" w:rsidRDefault="0071281D" w:rsidP="0071281D">
      <w:pPr>
        <w:spacing w:after="0" w:line="360" w:lineRule="auto"/>
        <w:contextualSpacing/>
        <w:jc w:val="both"/>
        <w:rPr>
          <w:rFonts w:ascii="ITC Avant Garde" w:eastAsia="Times New Roman" w:hAnsi="ITC Avant Garde"/>
          <w:b/>
          <w:lang w:val="es-ES" w:eastAsia="es-ES"/>
        </w:rPr>
        <w:sectPr w:rsidR="00492552" w:rsidSect="004550D5">
          <w:headerReference w:type="default" r:id="rId40"/>
          <w:pgSz w:w="12240" w:h="15840"/>
          <w:pgMar w:top="1985" w:right="1418" w:bottom="1418" w:left="1418" w:header="709" w:footer="278" w:gutter="0"/>
          <w:cols w:space="708"/>
          <w:docGrid w:linePitch="360"/>
        </w:sectPr>
      </w:pPr>
      <w:r>
        <w:rPr>
          <w:rFonts w:ascii="ITC Avant Garde" w:hAnsi="ITC Avant Garde"/>
        </w:rPr>
        <w:t xml:space="preserve">En efecto, </w:t>
      </w:r>
      <w:r w:rsidRPr="003B1C68">
        <w:rPr>
          <w:rFonts w:ascii="ITC Avant Garde" w:hAnsi="ITC Avant Garde"/>
          <w:b/>
        </w:rPr>
        <w:t>MEGAMOBILE</w:t>
      </w:r>
      <w:r>
        <w:rPr>
          <w:rFonts w:ascii="ITC Avant Garde" w:eastAsia="ヒラギノ角ゴ Pro W3" w:hAnsi="ITC Avant Garde"/>
          <w:bCs/>
          <w:kern w:val="16"/>
          <w:lang w:val="es-ES" w:eastAsia="es-ES"/>
        </w:rPr>
        <w:t xml:space="preserve"> requería</w:t>
      </w:r>
      <w:r w:rsidRPr="001C3B57">
        <w:rPr>
          <w:rFonts w:ascii="ITC Avant Garde" w:eastAsia="ヒラギノ角ゴ Pro W3" w:hAnsi="ITC Avant Garde"/>
          <w:bCs/>
          <w:kern w:val="16"/>
          <w:lang w:val="es-ES" w:eastAsia="es-ES"/>
        </w:rPr>
        <w:t xml:space="preserve"> de concesión única </w:t>
      </w:r>
      <w:r w:rsidRPr="001C3B57">
        <w:rPr>
          <w:rFonts w:ascii="ITC Avant Garde" w:eastAsia="ヒラギノ角ゴ Pro W3" w:hAnsi="ITC Avant Garde"/>
          <w:b/>
          <w:kern w:val="16"/>
          <w:u w:val="single"/>
          <w:lang w:val="es-ES" w:eastAsia="es-ES"/>
        </w:rPr>
        <w:t>para prestar todo tipo de servicios públicos de telecomunicaciones</w:t>
      </w:r>
      <w:r w:rsidRPr="001C3B57">
        <w:rPr>
          <w:rFonts w:ascii="ITC Avant Garde" w:eastAsia="ヒラギノ角ゴ Pro W3" w:hAnsi="ITC Avant Garde"/>
          <w:bCs/>
          <w:kern w:val="16"/>
          <w:lang w:val="es-ES" w:eastAsia="es-ES"/>
        </w:rPr>
        <w:t xml:space="preserve"> como lo es el servicio de </w:t>
      </w:r>
      <w:r w:rsidRPr="001C3B57">
        <w:rPr>
          <w:rFonts w:ascii="ITC Avant Garde" w:eastAsia="ヒラギノ角ゴ Pro W3" w:hAnsi="ITC Avant Garde"/>
          <w:b/>
          <w:kern w:val="16"/>
          <w:lang w:val="es-ES" w:eastAsia="es-ES"/>
        </w:rPr>
        <w:t>internet</w:t>
      </w:r>
      <w:r w:rsidRPr="001C3B57">
        <w:rPr>
          <w:rFonts w:ascii="ITC Avant Garde" w:eastAsia="ヒラギノ角ゴ Pro W3" w:hAnsi="ITC Avant Garde"/>
          <w:bCs/>
          <w:kern w:val="16"/>
          <w:lang w:val="es-ES" w:eastAsia="es-ES"/>
        </w:rPr>
        <w:t>, d</w:t>
      </w:r>
      <w:r w:rsidRPr="001C3B57">
        <w:rPr>
          <w:rFonts w:ascii="ITC Avant Garde" w:eastAsia="Times New Roman" w:hAnsi="ITC Avant Garde"/>
          <w:lang w:val="es-ES" w:eastAsia="es-ES"/>
        </w:rPr>
        <w:t xml:space="preserve">e conformidad con lo establecido por el </w:t>
      </w:r>
      <w:r w:rsidRPr="001C3B57">
        <w:rPr>
          <w:rFonts w:ascii="ITC Avant Garde" w:eastAsia="Times New Roman" w:hAnsi="ITC Avant Garde"/>
          <w:b/>
          <w:lang w:val="es-ES" w:eastAsia="es-ES"/>
        </w:rPr>
        <w:t>artículo 66</w:t>
      </w:r>
      <w:r w:rsidRPr="001C3B57">
        <w:rPr>
          <w:rFonts w:ascii="ITC Avant Garde" w:eastAsia="Times New Roman" w:hAnsi="ITC Avant Garde"/>
          <w:lang w:val="es-ES" w:eastAsia="es-ES"/>
        </w:rPr>
        <w:t xml:space="preserve"> de la </w:t>
      </w:r>
      <w:r w:rsidRPr="001C3B57">
        <w:rPr>
          <w:rFonts w:ascii="ITC Avant Garde" w:eastAsia="Times New Roman" w:hAnsi="ITC Avant Garde"/>
          <w:b/>
          <w:lang w:val="es-ES" w:eastAsia="es-ES"/>
        </w:rPr>
        <w:t>LFTR</w:t>
      </w:r>
      <w:r>
        <w:rPr>
          <w:rFonts w:ascii="ITC Avant Garde" w:eastAsia="Times New Roman" w:hAnsi="ITC Avant Garde"/>
          <w:b/>
          <w:lang w:val="es-ES" w:eastAsia="es-ES"/>
        </w:rPr>
        <w:t>,</w:t>
      </w:r>
      <w:r w:rsidRPr="001C3B57">
        <w:rPr>
          <w:rFonts w:ascii="ITC Avant Garde" w:eastAsia="Times New Roman" w:hAnsi="ITC Avant Garde"/>
          <w:b/>
          <w:lang w:val="es-ES" w:eastAsia="es-ES"/>
        </w:rPr>
        <w:t xml:space="preserve"> </w:t>
      </w:r>
      <w:r w:rsidRPr="001C3B57">
        <w:rPr>
          <w:rFonts w:ascii="ITC Avant Garde" w:eastAsia="Times New Roman" w:hAnsi="ITC Avant Garde"/>
          <w:bCs/>
          <w:lang w:val="es-ES" w:eastAsia="es-ES"/>
        </w:rPr>
        <w:t>el cual a su letra señala</w:t>
      </w:r>
      <w:r w:rsidRPr="001C3B57">
        <w:rPr>
          <w:rFonts w:ascii="ITC Avant Garde" w:eastAsia="Times New Roman" w:hAnsi="ITC Avant Garde"/>
          <w:b/>
          <w:lang w:val="es-ES" w:eastAsia="es-ES"/>
        </w:rPr>
        <w:t>:</w:t>
      </w:r>
    </w:p>
    <w:p w14:paraId="45B503FA" w14:textId="77777777" w:rsidR="007E739E" w:rsidRDefault="0071281D" w:rsidP="00EA6C45">
      <w:pPr>
        <w:spacing w:after="0" w:line="240" w:lineRule="auto"/>
        <w:ind w:left="851" w:right="618"/>
        <w:jc w:val="both"/>
        <w:rPr>
          <w:rFonts w:ascii="ITC Avant Garde" w:eastAsia="ヒラギノ角ゴ Pro W3" w:hAnsi="ITC Avant Garde"/>
          <w:bCs/>
          <w:i/>
          <w:iCs/>
          <w:color w:val="000000"/>
          <w:sz w:val="20"/>
          <w:szCs w:val="20"/>
          <w:u w:val="single"/>
          <w:lang w:val="es-ES" w:eastAsia="es-ES"/>
        </w:rPr>
      </w:pPr>
      <w:r w:rsidRPr="00EA6C45">
        <w:rPr>
          <w:rFonts w:ascii="ITC Avant Garde" w:eastAsia="ヒラギノ角ゴ Pro W3" w:hAnsi="ITC Avant Garde"/>
          <w:bCs/>
          <w:i/>
          <w:iCs/>
          <w:color w:val="000000"/>
          <w:sz w:val="20"/>
          <w:szCs w:val="20"/>
          <w:u w:val="single"/>
          <w:lang w:val="es-ES" w:eastAsia="es-ES"/>
        </w:rPr>
        <w:t>“Se requerirá concesión única para prestar todo tipo de servicios públicos de telecomunicaciones y radiodifusión”.</w:t>
      </w:r>
    </w:p>
    <w:p w14:paraId="12722FBD" w14:textId="77777777" w:rsidR="007E739E" w:rsidRDefault="0071281D" w:rsidP="0071281D">
      <w:pPr>
        <w:spacing w:after="0" w:line="360" w:lineRule="auto"/>
        <w:contextualSpacing/>
        <w:jc w:val="both"/>
        <w:rPr>
          <w:rFonts w:ascii="ITC Avant Garde" w:eastAsia="ヒラギノ角ゴ Pro W3" w:hAnsi="ITC Avant Garde"/>
          <w:iCs/>
          <w:kern w:val="16"/>
          <w:lang w:eastAsia="es-ES"/>
        </w:rPr>
      </w:pPr>
      <w:r>
        <w:rPr>
          <w:rFonts w:ascii="ITC Avant Garde" w:eastAsia="ヒラギノ角ゴ Pro W3" w:hAnsi="ITC Avant Garde"/>
          <w:iCs/>
          <w:kern w:val="16"/>
          <w:lang w:eastAsia="es-ES"/>
        </w:rPr>
        <w:t xml:space="preserve">En tal sentido, </w:t>
      </w:r>
      <w:r w:rsidRPr="00B3219C">
        <w:rPr>
          <w:rFonts w:ascii="ITC Avant Garde" w:eastAsia="ヒラギノ角ゴ Pro W3" w:hAnsi="ITC Avant Garde"/>
          <w:iCs/>
          <w:kern w:val="16"/>
          <w:lang w:eastAsia="es-ES"/>
        </w:rPr>
        <w:t xml:space="preserve">el servicio de telecomunicaciones de internet requiere para su prestación que la información de un punto a otro viaje a través de un medio físico, como puede ser el que </w:t>
      </w:r>
      <w:r w:rsidRPr="00707A44">
        <w:rPr>
          <w:rFonts w:ascii="ITC Avant Garde" w:eastAsia="ヒラギノ角ゴ Pro W3" w:hAnsi="ITC Avant Garde"/>
          <w:iCs/>
          <w:kern w:val="16"/>
          <w:lang w:eastAsia="es-ES"/>
        </w:rPr>
        <w:t>guía las señales (cables de cobre, coaxiales o fibra óptica) y el que difunde la señal sin guía (radiofrecuencia, microondas y luz).</w:t>
      </w:r>
    </w:p>
    <w:p w14:paraId="69FA9C97" w14:textId="77777777" w:rsidR="007E739E" w:rsidRDefault="0071281D" w:rsidP="0071281D">
      <w:pPr>
        <w:spacing w:after="0" w:line="360" w:lineRule="auto"/>
        <w:contextualSpacing/>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Ahora bien</w:t>
      </w:r>
      <w:r w:rsidRPr="00707A44">
        <w:rPr>
          <w:rFonts w:ascii="ITC Avant Garde" w:eastAsia="ヒラギノ角ゴ Pro W3" w:hAnsi="ITC Avant Garde"/>
          <w:color w:val="000000"/>
          <w:lang w:eastAsia="es-ES"/>
        </w:rPr>
        <w:t>, debe señalarse que durante la instrumentación de</w:t>
      </w:r>
      <w:r>
        <w:rPr>
          <w:rFonts w:ascii="ITC Avant Garde" w:eastAsia="ヒラギノ角ゴ Pro W3" w:hAnsi="ITC Avant Garde"/>
          <w:color w:val="000000"/>
          <w:lang w:eastAsia="es-ES"/>
        </w:rPr>
        <w:t xml:space="preserve"> las </w:t>
      </w:r>
      <w:r w:rsidRPr="006D5ED1">
        <w:rPr>
          <w:rFonts w:ascii="ITC Avant Garde" w:hAnsi="ITC Avant Garde"/>
          <w:lang w:val="es-ES"/>
        </w:rPr>
        <w:t xml:space="preserve">Actas de Verificación Ordinarias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Pr>
          <w:rFonts w:ascii="ITC Avant Garde" w:hAnsi="ITC Avant Garde"/>
          <w:b/>
          <w:lang w:val="es-ES"/>
        </w:rPr>
        <w:t xml:space="preserve">, </w:t>
      </w:r>
      <w:r w:rsidRPr="00707A44">
        <w:rPr>
          <w:rFonts w:ascii="ITC Avant Garde" w:hAnsi="ITC Avant Garde"/>
          <w:kern w:val="16"/>
        </w:rPr>
        <w:t xml:space="preserve">se constató </w:t>
      </w:r>
      <w:r>
        <w:rPr>
          <w:rFonts w:ascii="ITC Avant Garde" w:hAnsi="ITC Avant Garde"/>
          <w:kern w:val="16"/>
        </w:rPr>
        <w:t>al momento de las visitas que se</w:t>
      </w:r>
      <w:r w:rsidRPr="00707A44">
        <w:rPr>
          <w:rFonts w:ascii="ITC Avant Garde" w:eastAsia="ヒラギノ角ゴ Pro W3" w:hAnsi="ITC Avant Garde"/>
          <w:color w:val="000000"/>
          <w:lang w:eastAsia="es-ES"/>
        </w:rPr>
        <w:t xml:space="preserve"> tenía instalada la infraestructura de telecomunicaciones necesaria para prestar el servicio de internet a través de un sistema de comunicación no guiado o inalámbrico, el cual permitía el envío de señales de comunicación a través de antenas transmisoras, repetidoras o equipos punto a punto, a través de microondas, tal como lo refirió la persona que atendió la</w:t>
      </w:r>
      <w:r>
        <w:rPr>
          <w:rFonts w:ascii="ITC Avant Garde" w:eastAsia="ヒラギノ角ゴ Pro W3" w:hAnsi="ITC Avant Garde"/>
          <w:color w:val="000000"/>
          <w:lang w:eastAsia="es-ES"/>
        </w:rPr>
        <w:t>s</w:t>
      </w:r>
      <w:r w:rsidRPr="00707A44">
        <w:rPr>
          <w:rFonts w:ascii="ITC Avant Garde" w:eastAsia="ヒラギノ角ゴ Pro W3" w:hAnsi="ITC Avant Garde"/>
          <w:color w:val="000000"/>
          <w:lang w:eastAsia="es-ES"/>
        </w:rPr>
        <w:t xml:space="preserve"> visita</w:t>
      </w:r>
      <w:r>
        <w:rPr>
          <w:rFonts w:ascii="ITC Avant Garde" w:eastAsia="ヒラギノ角ゴ Pro W3" w:hAnsi="ITC Avant Garde"/>
          <w:color w:val="000000"/>
          <w:lang w:eastAsia="es-ES"/>
        </w:rPr>
        <w:t>s:</w:t>
      </w:r>
    </w:p>
    <w:p w14:paraId="2DBF3728" w14:textId="77777777" w:rsidR="003825FF" w:rsidRDefault="0071281D" w:rsidP="0071281D">
      <w:pPr>
        <w:spacing w:after="0" w:line="360" w:lineRule="auto"/>
        <w:contextualSpacing/>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C</w:t>
      </w:r>
      <w:r w:rsidRPr="00707A44">
        <w:rPr>
          <w:rFonts w:ascii="ITC Avant Garde" w:eastAsia="ヒラギノ角ゴ Pro W3" w:hAnsi="ITC Avant Garde"/>
          <w:color w:val="000000"/>
          <w:lang w:eastAsia="es-ES"/>
        </w:rPr>
        <w:t xml:space="preserve">on base en la respuesta a la </w:t>
      </w:r>
      <w:r w:rsidRPr="008644C4">
        <w:rPr>
          <w:rFonts w:ascii="ITC Avant Garde" w:eastAsia="ヒラギノ角ゴ Pro W3" w:hAnsi="ITC Avant Garde"/>
          <w:b/>
          <w:color w:val="000000"/>
          <w:lang w:eastAsia="es-ES"/>
        </w:rPr>
        <w:t xml:space="preserve">pregunta </w:t>
      </w:r>
      <w:r>
        <w:rPr>
          <w:rFonts w:ascii="ITC Avant Garde" w:eastAsia="ヒラギノ角ゴ Pro W3" w:hAnsi="ITC Avant Garde"/>
          <w:b/>
          <w:color w:val="000000"/>
          <w:lang w:eastAsia="es-ES"/>
        </w:rPr>
        <w:t>tres</w:t>
      </w:r>
      <w:r w:rsidRPr="00707A44">
        <w:rPr>
          <w:rFonts w:ascii="ITC Avant Garde" w:eastAsia="ヒラギノ角ゴ Pro W3" w:hAnsi="ITC Avant Garde"/>
          <w:color w:val="000000"/>
          <w:lang w:eastAsia="es-ES"/>
        </w:rPr>
        <w:t xml:space="preserve"> formulada por </w:t>
      </w:r>
      <w:r w:rsidRPr="00707A44">
        <w:rPr>
          <w:rFonts w:ascii="ITC Avant Garde" w:eastAsia="ヒラギノ角ゴ Pro W3" w:hAnsi="ITC Avant Garde"/>
          <w:b/>
          <w:color w:val="000000"/>
          <w:lang w:eastAsia="es-ES"/>
        </w:rPr>
        <w:t>LOS VERIFICADORES,</w:t>
      </w:r>
      <w:r w:rsidRPr="00707A44">
        <w:rPr>
          <w:rFonts w:ascii="ITC Avant Garde" w:eastAsia="ヒラギノ角ゴ Pro W3" w:hAnsi="ITC Avant Garde"/>
          <w:color w:val="000000"/>
          <w:lang w:eastAsia="es-ES"/>
        </w:rPr>
        <w:t xml:space="preserve"> a fin de que indicara</w:t>
      </w:r>
      <w:r>
        <w:rPr>
          <w:rFonts w:ascii="ITC Avant Garde" w:eastAsia="ヒラギノ角ゴ Pro W3" w:hAnsi="ITC Avant Garde"/>
          <w:color w:val="000000"/>
          <w:lang w:eastAsia="es-ES"/>
        </w:rPr>
        <w:t xml:space="preserve"> porque medio de transmisión recibe la capacidad que comercializa, el lugar en donde la reciba y </w:t>
      </w:r>
      <w:r w:rsidRPr="00707A44">
        <w:rPr>
          <w:rFonts w:ascii="ITC Avant Garde" w:eastAsia="ヒラギノ角ゴ Pro W3" w:hAnsi="ITC Avant Garde"/>
          <w:color w:val="000000"/>
          <w:lang w:eastAsia="es-ES"/>
        </w:rPr>
        <w:t xml:space="preserve">cómo </w:t>
      </w:r>
      <w:r>
        <w:rPr>
          <w:rFonts w:ascii="ITC Avant Garde" w:eastAsia="ヒラギノ角ゴ Pro W3" w:hAnsi="ITC Avant Garde"/>
          <w:color w:val="000000"/>
          <w:lang w:eastAsia="es-ES"/>
        </w:rPr>
        <w:t xml:space="preserve">envía ésta a sus </w:t>
      </w:r>
      <w:r w:rsidRPr="00707A44">
        <w:rPr>
          <w:rFonts w:ascii="ITC Avant Garde" w:eastAsia="ヒラギノ角ゴ Pro W3" w:hAnsi="ITC Avant Garde"/>
          <w:color w:val="000000"/>
          <w:lang w:eastAsia="es-ES"/>
        </w:rPr>
        <w:t xml:space="preserve">suscriptores </w:t>
      </w:r>
      <w:r>
        <w:rPr>
          <w:rFonts w:ascii="ITC Avant Garde" w:eastAsia="ヒラギノ角ゴ Pro W3" w:hAnsi="ITC Avant Garde"/>
          <w:color w:val="000000"/>
          <w:lang w:eastAsia="es-ES"/>
        </w:rPr>
        <w:t>finales, a lo cual señaló respectivamente lo siguiente:</w:t>
      </w:r>
    </w:p>
    <w:p w14:paraId="5415B606" w14:textId="61A90F5C" w:rsidR="0071281D" w:rsidRPr="00237F6E" w:rsidRDefault="0071281D" w:rsidP="00EA6C45">
      <w:pPr>
        <w:pStyle w:val="Prrafodelista"/>
        <w:spacing w:after="0" w:line="24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p w14:paraId="5A09147B" w14:textId="77777777" w:rsidR="003825FF" w:rsidRDefault="0071281D" w:rsidP="00EA6C45">
      <w:pPr>
        <w:pStyle w:val="Prrafodelista"/>
        <w:spacing w:line="240" w:lineRule="auto"/>
        <w:ind w:left="709"/>
        <w:jc w:val="both"/>
        <w:rPr>
          <w:rFonts w:ascii="ITC Avant Garde" w:hAnsi="ITC Avant Garde"/>
          <w:i/>
          <w:iCs/>
          <w:kern w:val="16"/>
          <w:sz w:val="20"/>
          <w:szCs w:val="20"/>
        </w:rPr>
      </w:pPr>
      <w:r w:rsidRPr="00EA6C45">
        <w:rPr>
          <w:rFonts w:ascii="ITC Avant Garde" w:hAnsi="ITC Avant Garde"/>
          <w:i/>
          <w:iCs/>
          <w:kern w:val="16"/>
          <w:sz w:val="20"/>
          <w:szCs w:val="20"/>
        </w:rPr>
        <w:t>“</w:t>
      </w:r>
      <w:r w:rsidRPr="00EA6C45">
        <w:rPr>
          <w:rFonts w:ascii="ITC Avant Garde" w:hAnsi="ITC Avant Garde"/>
          <w:i/>
          <w:sz w:val="20"/>
          <w:szCs w:val="20"/>
          <w:lang w:val="es-ES_tradnl"/>
        </w:rPr>
        <w:t>La señal de internet llega a través de fibra óptica al domicilio que la empresa tiene declarado como domicilio fiscal y de ahí se envía a través de enlaces de microondas a los usuarios finales</w:t>
      </w:r>
      <w:r w:rsidRPr="00EA6C45">
        <w:rPr>
          <w:rFonts w:ascii="ITC Avant Garde" w:hAnsi="ITC Avant Garde"/>
          <w:i/>
          <w:iCs/>
          <w:kern w:val="16"/>
          <w:sz w:val="20"/>
          <w:szCs w:val="20"/>
        </w:rPr>
        <w:t>”.</w:t>
      </w:r>
    </w:p>
    <w:p w14:paraId="23E8DDC2" w14:textId="1BB3C13D" w:rsidR="0071281D" w:rsidRPr="00237F6E" w:rsidRDefault="0071281D" w:rsidP="00EA6C45">
      <w:pPr>
        <w:pStyle w:val="Prrafodelista"/>
        <w:spacing w:after="0" w:line="240" w:lineRule="auto"/>
        <w:ind w:left="709" w:right="48"/>
        <w:jc w:val="both"/>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p w14:paraId="6AFBC362" w14:textId="0DFD925C" w:rsidR="003825FF" w:rsidRDefault="0071281D" w:rsidP="00EA6C45">
      <w:pPr>
        <w:pStyle w:val="Prrafodelista"/>
        <w:spacing w:line="240" w:lineRule="auto"/>
        <w:ind w:left="709"/>
        <w:jc w:val="both"/>
        <w:rPr>
          <w:rFonts w:ascii="ITC Avant Garde" w:hAnsi="ITC Avant Garde"/>
          <w:i/>
          <w:iCs/>
          <w:kern w:val="16"/>
          <w:sz w:val="20"/>
          <w:szCs w:val="20"/>
        </w:rPr>
      </w:pPr>
      <w:r w:rsidRPr="00EA6C45">
        <w:rPr>
          <w:rFonts w:ascii="ITC Avant Garde" w:hAnsi="ITC Avant Garde"/>
          <w:i/>
          <w:iCs/>
          <w:kern w:val="16"/>
          <w:sz w:val="20"/>
          <w:szCs w:val="20"/>
        </w:rPr>
        <w:t>“</w:t>
      </w:r>
      <w:r w:rsidRPr="00EA6C45">
        <w:rPr>
          <w:rFonts w:ascii="ITC Avant Garde" w:hAnsi="ITC Avant Garde"/>
          <w:i/>
          <w:sz w:val="20"/>
          <w:szCs w:val="20"/>
          <w:lang w:val="es-ES_tradnl"/>
        </w:rPr>
        <w:t xml:space="preserve">La señal de internet llega a través de fibra óptica a este domicilio, de ahí se re-direcciona a los clientes a través de enlaces de microondas en frecuencias de banda de uso libre tanto a los usuarios finales, como a la sucursal ubicada en: </w:t>
      </w:r>
      <w:r w:rsidR="00223FBB" w:rsidRPr="00387604">
        <w:rPr>
          <w:rFonts w:ascii="ITC Avant Garde" w:hAnsi="ITC Avant Garde"/>
          <w:b/>
          <w:color w:val="0000FF"/>
        </w:rPr>
        <w:t>“CONFIDENCIAL POR LEY”</w:t>
      </w:r>
      <w:r w:rsidRPr="00EA6C45">
        <w:rPr>
          <w:rFonts w:ascii="ITC Avant Garde" w:hAnsi="ITC Avant Garde"/>
          <w:i/>
          <w:sz w:val="20"/>
          <w:szCs w:val="20"/>
          <w:lang w:val="es-ES_tradnl"/>
        </w:rPr>
        <w:t>, Mineral de la Reforma, C.P. 42181, Estado de Hidalgo, en la cual también se hace llegar a los usuarios finales por medio de frecuencias de la banda de uso libre</w:t>
      </w:r>
      <w:r w:rsidRPr="00EA6C45">
        <w:rPr>
          <w:rFonts w:ascii="ITC Avant Garde" w:hAnsi="ITC Avant Garde"/>
          <w:i/>
          <w:iCs/>
          <w:kern w:val="16"/>
          <w:sz w:val="20"/>
          <w:szCs w:val="20"/>
        </w:rPr>
        <w:t>”.</w:t>
      </w:r>
    </w:p>
    <w:p w14:paraId="39A6E5DF" w14:textId="77777777" w:rsidR="00492552" w:rsidRDefault="0071281D" w:rsidP="0071281D">
      <w:pPr>
        <w:spacing w:after="0" w:line="360" w:lineRule="auto"/>
        <w:contextualSpacing/>
        <w:jc w:val="both"/>
        <w:rPr>
          <w:rFonts w:ascii="ITC Avant Garde" w:eastAsia="ヒラギノ角ゴ Pro W3" w:hAnsi="ITC Avant Garde"/>
          <w:color w:val="000000"/>
          <w:lang w:eastAsia="es-ES"/>
        </w:rPr>
        <w:sectPr w:rsidR="00492552" w:rsidSect="004550D5">
          <w:headerReference w:type="default" r:id="rId41"/>
          <w:pgSz w:w="12240" w:h="15840"/>
          <w:pgMar w:top="1985" w:right="1418" w:bottom="1418" w:left="1418" w:header="709" w:footer="278" w:gutter="0"/>
          <w:cols w:space="708"/>
          <w:docGrid w:linePitch="360"/>
        </w:sectPr>
      </w:pPr>
      <w:r>
        <w:rPr>
          <w:rFonts w:ascii="ITC Avant Garde" w:eastAsia="ヒラギノ角ゴ Pro W3" w:hAnsi="ITC Avant Garde"/>
          <w:color w:val="000000"/>
          <w:lang w:eastAsia="es-ES"/>
        </w:rPr>
        <w:t>C</w:t>
      </w:r>
      <w:r w:rsidRPr="00707A44">
        <w:rPr>
          <w:rFonts w:ascii="ITC Avant Garde" w:eastAsia="ヒラギノ角ゴ Pro W3" w:hAnsi="ITC Avant Garde"/>
          <w:color w:val="000000"/>
          <w:lang w:eastAsia="es-ES"/>
        </w:rPr>
        <w:t xml:space="preserve">on base en la respuesta a la </w:t>
      </w:r>
      <w:r w:rsidRPr="008644C4">
        <w:rPr>
          <w:rFonts w:ascii="ITC Avant Garde" w:eastAsia="ヒラギノ角ゴ Pro W3" w:hAnsi="ITC Avant Garde"/>
          <w:b/>
          <w:color w:val="000000"/>
          <w:lang w:eastAsia="es-ES"/>
        </w:rPr>
        <w:t xml:space="preserve">pregunta </w:t>
      </w:r>
      <w:r>
        <w:rPr>
          <w:rFonts w:ascii="ITC Avant Garde" w:eastAsia="ヒラギノ角ゴ Pro W3" w:hAnsi="ITC Avant Garde"/>
          <w:b/>
          <w:color w:val="000000"/>
          <w:lang w:eastAsia="es-ES"/>
        </w:rPr>
        <w:t>once</w:t>
      </w:r>
      <w:r w:rsidRPr="00707A44">
        <w:rPr>
          <w:rFonts w:ascii="ITC Avant Garde" w:eastAsia="ヒラギノ角ゴ Pro W3" w:hAnsi="ITC Avant Garde"/>
          <w:color w:val="000000"/>
          <w:lang w:eastAsia="es-ES"/>
        </w:rPr>
        <w:t xml:space="preserve"> formulada por </w:t>
      </w:r>
      <w:r w:rsidRPr="00707A44">
        <w:rPr>
          <w:rFonts w:ascii="ITC Avant Garde" w:eastAsia="ヒラギノ角ゴ Pro W3" w:hAnsi="ITC Avant Garde"/>
          <w:b/>
          <w:color w:val="000000"/>
          <w:lang w:eastAsia="es-ES"/>
        </w:rPr>
        <w:t>LOS VERIFICADORES,</w:t>
      </w:r>
      <w:r w:rsidRPr="00707A44">
        <w:rPr>
          <w:rFonts w:ascii="ITC Avant Garde" w:eastAsia="ヒラギノ角ゴ Pro W3" w:hAnsi="ITC Avant Garde"/>
          <w:color w:val="000000"/>
          <w:lang w:eastAsia="es-ES"/>
        </w:rPr>
        <w:t xml:space="preserve"> a fin de que indicara</w:t>
      </w:r>
      <w:r>
        <w:rPr>
          <w:rFonts w:ascii="ITC Avant Garde" w:eastAsia="ヒラギノ角ゴ Pro W3" w:hAnsi="ITC Avant Garde"/>
          <w:color w:val="000000"/>
          <w:lang w:eastAsia="es-ES"/>
        </w:rPr>
        <w:t xml:space="preserve"> </w:t>
      </w:r>
      <w:r w:rsidRPr="00595D75">
        <w:rPr>
          <w:rFonts w:ascii="ITC Avant Garde" w:eastAsia="ヒラギノ角ゴ Pro W3" w:hAnsi="ITC Avant Garde"/>
          <w:color w:val="000000"/>
          <w:lang w:eastAsia="es-ES"/>
        </w:rPr>
        <w:t>si mediante un equipo de gestión o mediante alguna interface que le permita conectarse al equipo transmisor, se pueden observar las frecuencias de operación de los equipos instalados y que se encuentr</w:t>
      </w:r>
      <w:r>
        <w:rPr>
          <w:rFonts w:ascii="ITC Avant Garde" w:eastAsia="ヒラギノ角ゴ Pro W3" w:hAnsi="ITC Avant Garde"/>
          <w:color w:val="000000"/>
          <w:lang w:eastAsia="es-ES"/>
        </w:rPr>
        <w:t>a</w:t>
      </w:r>
      <w:r w:rsidRPr="00595D75">
        <w:rPr>
          <w:rFonts w:ascii="ITC Avant Garde" w:eastAsia="ヒラギノ角ゴ Pro W3" w:hAnsi="ITC Avant Garde"/>
          <w:color w:val="000000"/>
          <w:lang w:eastAsia="es-ES"/>
        </w:rPr>
        <w:t>n en operación, mediante los cuales proporciona y/o comercializa los servicios de telecomunicaciones</w:t>
      </w:r>
      <w:r>
        <w:rPr>
          <w:rFonts w:ascii="ITC Avant Garde" w:eastAsia="ヒラギノ角ゴ Pro W3" w:hAnsi="ITC Avant Garde"/>
          <w:color w:val="000000"/>
          <w:lang w:eastAsia="es-ES"/>
        </w:rPr>
        <w:t>, a lo cual señaló en ambas diligencias lo siguiente:</w:t>
      </w:r>
    </w:p>
    <w:p w14:paraId="78E7F565" w14:textId="77777777" w:rsidR="00E122FE" w:rsidRDefault="0071281D" w:rsidP="00E122FE">
      <w:pPr>
        <w:spacing w:after="0" w:line="240" w:lineRule="auto"/>
        <w:ind w:left="851" w:right="618"/>
        <w:contextualSpacing/>
        <w:jc w:val="both"/>
        <w:rPr>
          <w:rFonts w:ascii="ITC Avant Garde" w:hAnsi="ITC Avant Garde"/>
          <w:i/>
          <w:kern w:val="16"/>
          <w:sz w:val="20"/>
          <w:szCs w:val="20"/>
        </w:rPr>
      </w:pPr>
      <w:r w:rsidRPr="00EA6C45">
        <w:rPr>
          <w:rFonts w:ascii="ITC Avant Garde" w:hAnsi="ITC Avant Garde"/>
          <w:i/>
          <w:kern w:val="16"/>
          <w:sz w:val="20"/>
          <w:szCs w:val="20"/>
        </w:rPr>
        <w:t>“</w:t>
      </w:r>
      <w:r w:rsidRPr="00EA6C45">
        <w:rPr>
          <w:rFonts w:ascii="ITC Avant Garde" w:hAnsi="ITC Avant Garde"/>
          <w:i/>
          <w:sz w:val="20"/>
          <w:szCs w:val="20"/>
          <w:lang w:val="es-ES_tradnl"/>
        </w:rPr>
        <w:t>Me conecto usando mi misma red por medio de la IP de cada radio incorporado en cada antena y donde se puede observar las frecuencias de operación de los radios; les hago entrega de las impresiones solicitadas</w:t>
      </w:r>
      <w:r w:rsidRPr="00EA6C45">
        <w:rPr>
          <w:rFonts w:ascii="ITC Avant Garde" w:hAnsi="ITC Avant Garde"/>
          <w:i/>
          <w:kern w:val="16"/>
          <w:sz w:val="20"/>
          <w:szCs w:val="20"/>
        </w:rPr>
        <w:t>”</w:t>
      </w:r>
    </w:p>
    <w:p w14:paraId="44E0DBFF" w14:textId="79D4EF29" w:rsidR="003825FF" w:rsidRDefault="0071281D" w:rsidP="00E122FE">
      <w:pPr>
        <w:spacing w:after="0" w:line="360" w:lineRule="auto"/>
        <w:ind w:right="618"/>
        <w:contextualSpacing/>
        <w:jc w:val="both"/>
        <w:rPr>
          <w:rFonts w:ascii="ITC Avant Garde" w:eastAsia="ヒラギノ角ゴ Pro W3" w:hAnsi="ITC Avant Garde"/>
          <w:color w:val="000000"/>
          <w:lang w:eastAsia="es-ES"/>
        </w:rPr>
      </w:pPr>
      <w:r w:rsidRPr="00707A44">
        <w:rPr>
          <w:rFonts w:ascii="ITC Avant Garde" w:eastAsia="ヒラギノ角ゴ Pro W3" w:hAnsi="ITC Avant Garde"/>
          <w:color w:val="000000"/>
          <w:lang w:eastAsia="es-ES"/>
        </w:rPr>
        <w:t xml:space="preserve">En ese sentido, </w:t>
      </w:r>
      <w:r>
        <w:rPr>
          <w:rFonts w:ascii="ITC Avant Garde" w:eastAsia="ヒラギノ角ゴ Pro W3" w:hAnsi="ITC Avant Garde"/>
          <w:color w:val="000000"/>
          <w:lang w:eastAsia="es-ES"/>
        </w:rPr>
        <w:t>además</w:t>
      </w:r>
      <w:r w:rsidRPr="00707A44">
        <w:rPr>
          <w:rFonts w:ascii="ITC Avant Garde" w:eastAsia="ヒラギノ角ゴ Pro W3" w:hAnsi="ITC Avant Garde"/>
          <w:color w:val="000000"/>
          <w:lang w:eastAsia="es-ES"/>
        </w:rPr>
        <w:t xml:space="preserve"> resulta cierto que</w:t>
      </w:r>
      <w:r>
        <w:rPr>
          <w:rFonts w:ascii="ITC Avant Garde" w:eastAsia="ヒラギノ角ゴ Pro W3" w:hAnsi="ITC Avant Garde"/>
          <w:color w:val="000000"/>
          <w:lang w:eastAsia="es-ES"/>
        </w:rPr>
        <w:t xml:space="preserve"> </w:t>
      </w:r>
      <w:r w:rsidRPr="003B1C68">
        <w:rPr>
          <w:rFonts w:ascii="ITC Avant Garde" w:hAnsi="ITC Avant Garde"/>
          <w:b/>
        </w:rPr>
        <w:t>MEGAMOBILE</w:t>
      </w:r>
      <w:r w:rsidRPr="00707A44">
        <w:rPr>
          <w:rFonts w:ascii="ITC Avant Garde" w:eastAsia="ヒラギノ角ゴ Pro W3" w:hAnsi="ITC Avant Garde"/>
          <w:color w:val="000000"/>
          <w:lang w:eastAsia="es-ES"/>
        </w:rPr>
        <w:t xml:space="preserve"> exhibió el inventario de los equipos de telecomunicaciones con los que presuntamente prestaba los servicios de internet, como se aprecia a continuación:</w:t>
      </w:r>
    </w:p>
    <w:p w14:paraId="05F8F9D1" w14:textId="1F0E3B3C" w:rsidR="009B7EB6" w:rsidRPr="00707A44" w:rsidRDefault="009B7EB6" w:rsidP="0071281D">
      <w:pPr>
        <w:spacing w:after="0" w:line="360" w:lineRule="auto"/>
        <w:jc w:val="both"/>
        <w:rPr>
          <w:rFonts w:ascii="ITC Avant Garde" w:eastAsia="ヒラギノ角ゴ Pro W3" w:hAnsi="ITC Avant Garde"/>
          <w:color w:val="000000"/>
          <w:lang w:eastAsia="es-ES"/>
        </w:rPr>
      </w:pPr>
      <w:r>
        <w:rPr>
          <w:rFonts w:ascii="ITC Avant Garde" w:eastAsia="ヒラギノ角ゴ Pro W3" w:hAnsi="ITC Avant Garde"/>
          <w:noProof/>
          <w:color w:val="000000"/>
          <w:lang w:eastAsia="es-MX"/>
        </w:rPr>
        <w:drawing>
          <wp:inline distT="0" distB="0" distL="0" distR="0" wp14:anchorId="0D46AC36" wp14:editId="76CD0008">
            <wp:extent cx="5608232" cy="2886490"/>
            <wp:effectExtent l="38100" t="38100" r="31115" b="47625"/>
            <wp:docPr id="11" name="Imagen 11" descr="Esta imagen muestra un listado del equipo instalado de megamobile"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9092" cy="2907520"/>
                    </a:xfrm>
                    <a:prstGeom prst="rect">
                      <a:avLst/>
                    </a:prstGeom>
                    <a:solidFill>
                      <a:schemeClr val="tx1">
                        <a:lumMod val="100000"/>
                        <a:lumOff val="0"/>
                      </a:schemeClr>
                    </a:solidFill>
                    <a:ln w="28575" cmpd="sng">
                      <a:solidFill>
                        <a:schemeClr val="tx1">
                          <a:lumMod val="100000"/>
                          <a:lumOff val="0"/>
                        </a:schemeClr>
                      </a:solidFill>
                      <a:miter lim="800000"/>
                      <a:headEnd/>
                      <a:tailEnd/>
                    </a:ln>
                  </pic:spPr>
                </pic:pic>
              </a:graphicData>
            </a:graphic>
          </wp:inline>
        </w:drawing>
      </w:r>
    </w:p>
    <w:p w14:paraId="38ACE749" w14:textId="77777777" w:rsidR="00492552" w:rsidRDefault="001A582C" w:rsidP="00E0698C">
      <w:pPr>
        <w:spacing w:before="240" w:line="360" w:lineRule="auto"/>
        <w:jc w:val="both"/>
        <w:rPr>
          <w:rFonts w:ascii="ITC Avant Garde" w:eastAsia="ヒラギノ角ゴ Pro W3" w:hAnsi="ITC Avant Garde"/>
          <w:color w:val="000000"/>
          <w:lang w:eastAsia="es-ES"/>
        </w:rPr>
        <w:sectPr w:rsidR="00492552" w:rsidSect="004550D5">
          <w:headerReference w:type="default" r:id="rId43"/>
          <w:pgSz w:w="12240" w:h="15840"/>
          <w:pgMar w:top="1985" w:right="1418" w:bottom="1418" w:left="1418" w:header="709" w:footer="278" w:gutter="0"/>
          <w:cols w:space="708"/>
          <w:docGrid w:linePitch="360"/>
        </w:sectPr>
      </w:pPr>
      <w:r>
        <w:rPr>
          <w:noProof/>
          <w:lang w:eastAsia="es-MX"/>
        </w:rPr>
        <w:drawing>
          <wp:inline distT="0" distB="0" distL="0" distR="0" wp14:anchorId="4ED4E4DE" wp14:editId="38495AA3">
            <wp:extent cx="5615469" cy="3005593"/>
            <wp:effectExtent l="38100" t="38100" r="42545" b="42545"/>
            <wp:docPr id="12" name="Picture 10" descr="Esta imagen muestra la relación de equipos instalados en megamobile"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5469" cy="3005593"/>
                    </a:xfrm>
                    <a:prstGeom prst="rect">
                      <a:avLst/>
                    </a:prstGeom>
                    <a:noFill/>
                    <a:ln w="28575" cmpd="sng">
                      <a:solidFill>
                        <a:schemeClr val="tx1">
                          <a:lumMod val="100000"/>
                          <a:lumOff val="0"/>
                        </a:schemeClr>
                      </a:solidFill>
                      <a:miter lim="800000"/>
                      <a:headEnd/>
                      <a:tailEnd/>
                    </a:ln>
                    <a:extLst/>
                  </pic:spPr>
                </pic:pic>
              </a:graphicData>
            </a:graphic>
          </wp:inline>
        </w:drawing>
      </w:r>
    </w:p>
    <w:p w14:paraId="0966FE1A" w14:textId="1AA11059" w:rsidR="003825FF" w:rsidRDefault="0071281D" w:rsidP="00492552">
      <w:pPr>
        <w:suppressAutoHyphens/>
        <w:spacing w:after="0" w:line="360" w:lineRule="auto"/>
        <w:jc w:val="both"/>
        <w:rPr>
          <w:rFonts w:ascii="ITC Avant Garde" w:eastAsia="ヒラギノ角ゴ Pro W3" w:hAnsi="ITC Avant Garde"/>
          <w:color w:val="000000"/>
          <w:lang w:eastAsia="es-ES"/>
        </w:rPr>
      </w:pPr>
      <w:r w:rsidRPr="00707A44">
        <w:rPr>
          <w:rFonts w:ascii="ITC Avant Garde" w:eastAsia="ヒラギノ角ゴ Pro W3" w:hAnsi="ITC Avant Garde"/>
          <w:color w:val="000000"/>
          <w:lang w:eastAsia="es-ES"/>
        </w:rPr>
        <w:t>Con base los hechos que se hicieron constar en l</w:t>
      </w:r>
      <w:r>
        <w:rPr>
          <w:rFonts w:ascii="ITC Avant Garde" w:eastAsia="ヒラギノ角ゴ Pro W3" w:hAnsi="ITC Avant Garde"/>
          <w:color w:val="000000"/>
          <w:lang w:eastAsia="es-ES"/>
        </w:rPr>
        <w:t>as</w:t>
      </w:r>
      <w:r w:rsidRPr="00707A44">
        <w:rPr>
          <w:rFonts w:ascii="ITC Avant Garde" w:eastAsia="ヒラギノ角ゴ Pro W3" w:hAnsi="ITC Avant Garde"/>
          <w:color w:val="000000"/>
          <w:lang w:eastAsia="es-ES"/>
        </w:rPr>
        <w:t xml:space="preserve"> acta</w:t>
      </w:r>
      <w:r>
        <w:rPr>
          <w:rFonts w:ascii="ITC Avant Garde" w:eastAsia="ヒラギノ角ゴ Pro W3" w:hAnsi="ITC Avant Garde"/>
          <w:color w:val="000000"/>
          <w:lang w:eastAsia="es-ES"/>
        </w:rPr>
        <w:t>s</w:t>
      </w:r>
      <w:r w:rsidRPr="00707A44">
        <w:rPr>
          <w:rFonts w:ascii="ITC Avant Garde" w:eastAsia="ヒラギノ角ゴ Pro W3" w:hAnsi="ITC Avant Garde"/>
          <w:color w:val="000000"/>
          <w:lang w:eastAsia="es-ES"/>
        </w:rPr>
        <w:t xml:space="preserve">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sidRPr="00707A44">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a través d</w:t>
      </w:r>
      <w:r w:rsidRPr="00707A44">
        <w:rPr>
          <w:rFonts w:ascii="ITC Avant Garde" w:eastAsia="ヒラギノ角ゴ Pro W3" w:hAnsi="ITC Avant Garde"/>
          <w:color w:val="000000"/>
          <w:lang w:eastAsia="es-ES"/>
        </w:rPr>
        <w:t xml:space="preserve">el equipo empleado se proporcionaba el servicio de acceso a internet, toda vez que de las manifestaciones vertidas por la persona que atendió la visita y de las capturas de pantalla en el equipo de cómputo empleado por </w:t>
      </w:r>
      <w:r w:rsidRPr="00707A44">
        <w:rPr>
          <w:rFonts w:ascii="ITC Avant Garde" w:eastAsia="ヒラギノ角ゴ Pro W3" w:hAnsi="ITC Avant Garde"/>
          <w:b/>
          <w:color w:val="000000"/>
          <w:lang w:eastAsia="es-ES"/>
        </w:rPr>
        <w:t>LOS VERIFICADORES</w:t>
      </w:r>
      <w:r w:rsidRPr="00707A44">
        <w:rPr>
          <w:rFonts w:ascii="ITC Avant Garde" w:eastAsia="ヒラギノ角ゴ Pro W3" w:hAnsi="ITC Avant Garde"/>
          <w:color w:val="000000"/>
          <w:lang w:eastAsia="es-ES"/>
        </w:rPr>
        <w:t>, se dio cuenta de la oferta de diversos paquetes del servicio de internet.</w:t>
      </w:r>
    </w:p>
    <w:p w14:paraId="734C5A3E" w14:textId="01648C4C" w:rsidR="007E739E" w:rsidRDefault="0071281D" w:rsidP="00492552">
      <w:pPr>
        <w:suppressAutoHyphens/>
        <w:spacing w:after="0" w:line="360" w:lineRule="auto"/>
        <w:jc w:val="both"/>
        <w:rPr>
          <w:rFonts w:ascii="ITC Avant Garde" w:eastAsia="ヒラギノ角ゴ Pro W3" w:hAnsi="ITC Avant Garde"/>
          <w:color w:val="000000"/>
          <w:lang w:eastAsia="es-ES"/>
        </w:rPr>
      </w:pPr>
      <w:r w:rsidRPr="00707A44">
        <w:rPr>
          <w:rFonts w:ascii="ITC Avant Garde" w:eastAsia="ヒラギノ角ゴ Pro W3" w:hAnsi="ITC Avant Garde"/>
          <w:color w:val="000000"/>
          <w:lang w:eastAsia="es-ES"/>
        </w:rPr>
        <w:t xml:space="preserve">Asimismo, a partir del inventario de equipos entregado, se </w:t>
      </w:r>
      <w:r>
        <w:rPr>
          <w:rFonts w:ascii="ITC Avant Garde" w:eastAsia="ヒラギノ角ゴ Pro W3" w:hAnsi="ITC Avant Garde"/>
          <w:color w:val="000000"/>
          <w:lang w:eastAsia="es-ES"/>
        </w:rPr>
        <w:t>advierte que los mismos</w:t>
      </w:r>
      <w:r w:rsidRPr="00707A44">
        <w:rPr>
          <w:rFonts w:ascii="ITC Avant Garde" w:eastAsia="ヒラギノ角ゴ Pro W3" w:hAnsi="ITC Avant Garde"/>
          <w:color w:val="000000"/>
          <w:lang w:eastAsia="es-ES"/>
        </w:rPr>
        <w:t xml:space="preserve"> eran parte de la integración de una red entregada por algún proveedor de capacidad de internet, con el cual </w:t>
      </w:r>
      <w:r>
        <w:rPr>
          <w:rFonts w:ascii="ITC Avant Garde" w:eastAsia="ヒラギノ角ゴ Pro W3" w:hAnsi="ITC Avant Garde"/>
          <w:color w:val="000000"/>
          <w:lang w:eastAsia="es-ES"/>
        </w:rPr>
        <w:t>se</w:t>
      </w:r>
      <w:r w:rsidRPr="00707A44">
        <w:rPr>
          <w:rFonts w:ascii="ITC Avant Garde" w:eastAsia="ヒラギノ角ゴ Pro W3" w:hAnsi="ITC Avant Garde"/>
          <w:color w:val="000000"/>
          <w:lang w:eastAsia="es-ES"/>
        </w:rPr>
        <w:t xml:space="preserve"> suministraba a sus clientes el servicio a través de radioenlaces mediante la tecnología </w:t>
      </w:r>
      <w:r w:rsidRPr="00707A44">
        <w:rPr>
          <w:rFonts w:ascii="ITC Avant Garde" w:eastAsia="ヒラギノ角ゴ Pro W3" w:hAnsi="ITC Avant Garde"/>
          <w:b/>
          <w:color w:val="000000"/>
          <w:lang w:eastAsia="es-ES"/>
        </w:rPr>
        <w:t>de radiofrecuencia</w:t>
      </w:r>
      <w:r w:rsidRPr="00707A44">
        <w:rPr>
          <w:rFonts w:ascii="ITC Avant Garde" w:eastAsia="ヒラギノ角ゴ Pro W3" w:hAnsi="ITC Avant Garde"/>
          <w:color w:val="000000"/>
          <w:lang w:eastAsia="es-ES"/>
        </w:rPr>
        <w:t xml:space="preserve"> y el direccionamiento IP en sus configuraciones de acceso.</w:t>
      </w:r>
    </w:p>
    <w:p w14:paraId="4C630029" w14:textId="77777777" w:rsidR="007E739E" w:rsidRDefault="0071281D" w:rsidP="0071281D">
      <w:pPr>
        <w:spacing w:after="0" w:line="360" w:lineRule="auto"/>
        <w:jc w:val="both"/>
        <w:rPr>
          <w:rFonts w:ascii="ITC Avant Garde" w:eastAsia="ヒラギノ角ゴ Pro W3" w:hAnsi="ITC Avant Garde"/>
          <w:b/>
          <w:i/>
          <w:color w:val="000000"/>
          <w:lang w:val="es-ES_tradnl" w:eastAsia="es-ES"/>
        </w:rPr>
      </w:pPr>
      <w:r w:rsidRPr="00707A44">
        <w:rPr>
          <w:rFonts w:ascii="ITC Avant Garde" w:eastAsia="ヒラギノ角ゴ Pro W3" w:hAnsi="ITC Avant Garde"/>
          <w:color w:val="000000"/>
          <w:lang w:eastAsia="es-ES"/>
        </w:rPr>
        <w:t xml:space="preserve">Con lo anterior, se estaría implementando la operación de una red pública de telecomunicaciones destinada a la prestación del servicio de internet, a través de un sistema de comunicación punto a punto a usuarios finales, con una red propia de telecomunicaciones que emplea como medio o canal de trasmisión las frecuencias de uso libre del espectro radioeléctrico, situación que en términos del </w:t>
      </w:r>
      <w:r w:rsidRPr="00707A44">
        <w:rPr>
          <w:rFonts w:ascii="ITC Avant Garde" w:eastAsia="ヒラギノ角ゴ Pro W3" w:hAnsi="ITC Avant Garde"/>
          <w:b/>
          <w:color w:val="000000"/>
          <w:lang w:eastAsia="es-ES"/>
        </w:rPr>
        <w:t>artículo 66</w:t>
      </w:r>
      <w:r w:rsidRPr="00707A44">
        <w:rPr>
          <w:rFonts w:ascii="ITC Avant Garde" w:eastAsia="ヒラギノ角ゴ Pro W3" w:hAnsi="ITC Avant Garde"/>
          <w:color w:val="000000"/>
          <w:lang w:eastAsia="es-ES"/>
        </w:rPr>
        <w:t xml:space="preserve"> de la </w:t>
      </w:r>
      <w:r>
        <w:rPr>
          <w:rFonts w:ascii="ITC Avant Garde" w:eastAsia="ヒラギノ角ゴ Pro W3" w:hAnsi="ITC Avant Garde"/>
          <w:b/>
          <w:color w:val="000000"/>
          <w:lang w:eastAsia="es-ES"/>
        </w:rPr>
        <w:t>LFT</w:t>
      </w:r>
      <w:r w:rsidRPr="00707A44">
        <w:rPr>
          <w:rFonts w:ascii="ITC Avant Garde" w:eastAsia="ヒラギノ角ゴ Pro W3" w:hAnsi="ITC Avant Garde"/>
          <w:b/>
          <w:color w:val="000000"/>
          <w:lang w:eastAsia="es-ES"/>
        </w:rPr>
        <w:t>R</w:t>
      </w:r>
      <w:r w:rsidRPr="00707A44">
        <w:rPr>
          <w:rFonts w:ascii="ITC Avant Garde" w:eastAsia="ヒラギノ角ゴ Pro W3" w:hAnsi="ITC Avant Garde"/>
          <w:color w:val="000000"/>
          <w:lang w:eastAsia="es-ES"/>
        </w:rPr>
        <w:t xml:space="preserve"> requiere de una </w:t>
      </w:r>
      <w:r w:rsidRPr="00707A44">
        <w:rPr>
          <w:rFonts w:ascii="ITC Avant Garde" w:eastAsia="ヒラギノ角ゴ Pro W3" w:hAnsi="ITC Avant Garde"/>
          <w:b/>
          <w:bCs/>
          <w:color w:val="000000"/>
          <w:lang w:eastAsia="es-ES"/>
        </w:rPr>
        <w:t>concesión única para la prestación de servicios de telecomunicaciones.</w:t>
      </w:r>
    </w:p>
    <w:p w14:paraId="568F00A9" w14:textId="77777777" w:rsidR="007E739E" w:rsidRDefault="0071281D" w:rsidP="0071281D">
      <w:pPr>
        <w:spacing w:after="0" w:line="360" w:lineRule="auto"/>
        <w:jc w:val="both"/>
        <w:rPr>
          <w:rFonts w:ascii="ITC Avant Garde" w:eastAsia="Times New Roman" w:hAnsi="ITC Avant Garde"/>
          <w:lang w:eastAsia="es-ES"/>
        </w:rPr>
      </w:pPr>
      <w:r w:rsidRPr="00707A44">
        <w:rPr>
          <w:rFonts w:ascii="ITC Avant Garde" w:eastAsia="ヒラギノ角ゴ Pro W3" w:hAnsi="ITC Avant Garde"/>
          <w:color w:val="000000"/>
          <w:lang w:val="es-ES_tradnl" w:eastAsia="es-ES"/>
        </w:rPr>
        <w:t xml:space="preserve">Aunado a lo anterior, con base en </w:t>
      </w:r>
      <w:r>
        <w:rPr>
          <w:rFonts w:ascii="ITC Avant Garde" w:eastAsia="ヒラギノ角ゴ Pro W3" w:hAnsi="ITC Avant Garde"/>
          <w:color w:val="000000"/>
          <w:lang w:val="es-ES_tradnl" w:eastAsia="es-ES"/>
        </w:rPr>
        <w:t>las diligencias</w:t>
      </w:r>
      <w:r w:rsidRPr="00707A44">
        <w:rPr>
          <w:rFonts w:ascii="ITC Avant Garde" w:eastAsia="Times New Roman" w:hAnsi="ITC Avant Garde"/>
          <w:lang w:eastAsia="es-ES"/>
        </w:rPr>
        <w:t xml:space="preserve"> de inspección-verificación, se advierte que por dichos servicios cobra desde </w:t>
      </w:r>
      <w:r w:rsidRPr="008234A7">
        <w:rPr>
          <w:rFonts w:ascii="ITC Avant Garde" w:eastAsia="ヒラギノ角ゴ Pro W3" w:hAnsi="ITC Avant Garde"/>
          <w:color w:val="000000"/>
          <w:lang w:eastAsia="es-ES"/>
        </w:rPr>
        <w:t xml:space="preserve">$249.00 (doscientos cuarenta y nueve pesos 00/100) </w:t>
      </w:r>
      <w:r>
        <w:rPr>
          <w:rFonts w:ascii="ITC Avant Garde" w:eastAsia="ヒラギノ角ゴ Pro W3" w:hAnsi="ITC Avant Garde"/>
          <w:color w:val="000000"/>
          <w:lang w:eastAsia="es-ES"/>
        </w:rPr>
        <w:t xml:space="preserve">por un Mega, </w:t>
      </w:r>
      <w:r w:rsidRPr="008234A7">
        <w:rPr>
          <w:rFonts w:ascii="ITC Avant Garde" w:eastAsia="ヒラギノ角ゴ Pro W3" w:hAnsi="ITC Avant Garde"/>
          <w:color w:val="000000"/>
          <w:lang w:eastAsia="es-ES"/>
        </w:rPr>
        <w:t xml:space="preserve">en </w:t>
      </w:r>
      <w:r>
        <w:rPr>
          <w:rFonts w:ascii="ITC Avant Garde" w:eastAsia="ヒラギノ角ゴ Pro W3" w:hAnsi="ITC Avant Garde"/>
          <w:color w:val="000000"/>
          <w:lang w:eastAsia="es-ES"/>
        </w:rPr>
        <w:t xml:space="preserve">un </w:t>
      </w:r>
      <w:r w:rsidRPr="008234A7">
        <w:rPr>
          <w:rFonts w:ascii="ITC Avant Garde" w:eastAsia="ヒラギノ角ゴ Pro W3" w:hAnsi="ITC Avant Garde"/>
          <w:color w:val="000000"/>
          <w:lang w:eastAsia="es-ES"/>
        </w:rPr>
        <w:t>Plan Plus Residencial</w:t>
      </w:r>
      <w:r>
        <w:rPr>
          <w:rFonts w:ascii="ITC Avant Garde" w:eastAsia="ヒラギノ角ゴ Pro W3" w:hAnsi="ITC Avant Garde"/>
          <w:color w:val="000000"/>
          <w:lang w:eastAsia="es-ES"/>
        </w:rPr>
        <w:t xml:space="preserve">, </w:t>
      </w:r>
      <w:r w:rsidRPr="008234A7">
        <w:rPr>
          <w:rFonts w:ascii="ITC Avant Garde" w:eastAsia="ヒラギノ角ゴ Pro W3" w:hAnsi="ITC Avant Garde"/>
          <w:color w:val="000000"/>
          <w:lang w:eastAsia="es-ES"/>
        </w:rPr>
        <w:t>hasta $4</w:t>
      </w:r>
      <w:r w:rsidR="00827AAB">
        <w:rPr>
          <w:rFonts w:ascii="ITC Avant Garde" w:eastAsia="ヒラギノ角ゴ Pro W3" w:hAnsi="ITC Avant Garde"/>
          <w:color w:val="000000"/>
          <w:lang w:eastAsia="es-ES"/>
        </w:rPr>
        <w:t>,</w:t>
      </w:r>
      <w:r w:rsidRPr="008234A7">
        <w:rPr>
          <w:rFonts w:ascii="ITC Avant Garde" w:eastAsia="ヒラギノ角ゴ Pro W3" w:hAnsi="ITC Avant Garde"/>
          <w:color w:val="000000"/>
          <w:lang w:eastAsia="es-ES"/>
        </w:rPr>
        <w:t xml:space="preserve">499.00 (cuatro mil cuatrocientos cuarenta y nueve pesos 00/100) </w:t>
      </w:r>
      <w:r>
        <w:rPr>
          <w:rFonts w:ascii="ITC Avant Garde" w:eastAsia="ヒラギノ角ゴ Pro W3" w:hAnsi="ITC Avant Garde"/>
          <w:color w:val="000000"/>
          <w:lang w:eastAsia="es-ES"/>
        </w:rPr>
        <w:t>en un</w:t>
      </w:r>
      <w:r w:rsidRPr="008234A7">
        <w:rPr>
          <w:rFonts w:ascii="ITC Avant Garde" w:eastAsia="ヒラギノ角ゴ Pro W3" w:hAnsi="ITC Avant Garde"/>
          <w:color w:val="000000"/>
          <w:lang w:eastAsia="es-ES"/>
        </w:rPr>
        <w:t xml:space="preserve"> Plan Plus Comercial</w:t>
      </w:r>
      <w:r>
        <w:rPr>
          <w:rFonts w:ascii="ITC Avant Garde" w:eastAsia="ヒラギノ角ゴ Pro W3" w:hAnsi="ITC Avant Garde"/>
          <w:color w:val="000000"/>
          <w:lang w:eastAsia="es-ES"/>
        </w:rPr>
        <w:t xml:space="preserve"> por cien Megas</w:t>
      </w:r>
      <w:r w:rsidRPr="00707A44">
        <w:rPr>
          <w:rFonts w:ascii="ITC Avant Garde" w:eastAsia="Times New Roman" w:hAnsi="ITC Avant Garde"/>
          <w:lang w:eastAsia="es-ES"/>
        </w:rPr>
        <w:t>, con lo cual se demuestra una contraprestación por un servicio de telecomunicaciones.</w:t>
      </w:r>
    </w:p>
    <w:p w14:paraId="2FB79CA1" w14:textId="77777777" w:rsidR="007E739E" w:rsidRDefault="0071281D" w:rsidP="0071281D">
      <w:pPr>
        <w:spacing w:after="0" w:line="360" w:lineRule="auto"/>
        <w:jc w:val="both"/>
        <w:rPr>
          <w:rFonts w:ascii="ITC Avant Garde" w:eastAsia="Times New Roman" w:hAnsi="ITC Avant Garde"/>
          <w:lang w:eastAsia="es-ES"/>
        </w:rPr>
      </w:pPr>
      <w:r w:rsidRPr="00707A44">
        <w:rPr>
          <w:rFonts w:ascii="ITC Avant Garde" w:eastAsia="Times New Roman" w:hAnsi="ITC Avant Garde"/>
          <w:lang w:eastAsia="es-ES"/>
        </w:rPr>
        <w:t>En ese sentido, de acuerdo al contenido de</w:t>
      </w:r>
      <w:r>
        <w:rPr>
          <w:rFonts w:ascii="ITC Avant Garde" w:eastAsia="Times New Roman" w:hAnsi="ITC Avant Garde"/>
          <w:lang w:eastAsia="es-ES"/>
        </w:rPr>
        <w:t xml:space="preserve"> las clausulas PRIMERA, CUARTA y QUINTA</w:t>
      </w:r>
      <w:r w:rsidRPr="00707A44">
        <w:rPr>
          <w:rFonts w:ascii="ITC Avant Garde" w:eastAsia="Times New Roman" w:hAnsi="ITC Avant Garde"/>
          <w:lang w:eastAsia="es-ES"/>
        </w:rPr>
        <w:t xml:space="preserve"> los contratos exhibidos por </w:t>
      </w:r>
      <w:r w:rsidRPr="005F64EF">
        <w:rPr>
          <w:rFonts w:ascii="ITC Avant Garde" w:eastAsia="Times New Roman" w:hAnsi="ITC Avant Garde"/>
          <w:b/>
          <w:lang w:eastAsia="es-ES"/>
        </w:rPr>
        <w:t>MEGAMOBILE</w:t>
      </w:r>
      <w:r>
        <w:rPr>
          <w:rFonts w:ascii="ITC Avant Garde" w:eastAsia="Times New Roman" w:hAnsi="ITC Avant Garde"/>
          <w:lang w:eastAsia="es-ES"/>
        </w:rPr>
        <w:t xml:space="preserve"> </w:t>
      </w:r>
      <w:r w:rsidRPr="006D5ED1">
        <w:rPr>
          <w:rFonts w:ascii="ITC Avant Garde" w:hAnsi="ITC Avant Garde"/>
          <w:kern w:val="16"/>
        </w:rPr>
        <w:t>e</w:t>
      </w:r>
      <w:r w:rsidR="007B7E42">
        <w:rPr>
          <w:rFonts w:ascii="ITC Avant Garde" w:hAnsi="ITC Avant Garde"/>
          <w:kern w:val="16"/>
        </w:rPr>
        <w:t>n</w:t>
      </w:r>
      <w:r>
        <w:rPr>
          <w:rFonts w:ascii="ITC Avant Garde" w:hAnsi="ITC Avant Garde"/>
          <w:kern w:val="16"/>
        </w:rPr>
        <w:t xml:space="preserve"> sus escritos </w:t>
      </w:r>
      <w:r w:rsidRPr="006D5ED1">
        <w:rPr>
          <w:rFonts w:ascii="ITC Avant Garde" w:hAnsi="ITC Avant Garde"/>
          <w:kern w:val="16"/>
        </w:rPr>
        <w:t xml:space="preserve">ingresados en la Oficialía de Partes de este </w:t>
      </w:r>
      <w:r w:rsidRPr="006D5ED1">
        <w:rPr>
          <w:rFonts w:ascii="ITC Avant Garde" w:hAnsi="ITC Avant Garde"/>
          <w:b/>
          <w:kern w:val="16"/>
        </w:rPr>
        <w:t>Instituto</w:t>
      </w:r>
      <w:r>
        <w:rPr>
          <w:rFonts w:ascii="ITC Avant Garde" w:hAnsi="ITC Avant Garde"/>
          <w:kern w:val="16"/>
        </w:rPr>
        <w:t xml:space="preserve"> el </w:t>
      </w:r>
      <w:r w:rsidRPr="006D5ED1">
        <w:rPr>
          <w:rFonts w:ascii="ITC Avant Garde" w:hAnsi="ITC Avant Garde"/>
          <w:kern w:val="16"/>
        </w:rPr>
        <w:t xml:space="preserve">veintiséis </w:t>
      </w:r>
      <w:r w:rsidRPr="006D5ED1">
        <w:rPr>
          <w:rFonts w:ascii="ITC Avant Garde" w:hAnsi="ITC Avant Garde"/>
        </w:rPr>
        <w:t>de abril de dos mil diecisiete</w:t>
      </w:r>
      <w:r w:rsidRPr="006D5ED1">
        <w:rPr>
          <w:rFonts w:ascii="ITC Avant Garde" w:hAnsi="ITC Avant Garde"/>
          <w:lang w:val="es-ES"/>
        </w:rPr>
        <w:t xml:space="preserve">, </w:t>
      </w:r>
      <w:r>
        <w:rPr>
          <w:rFonts w:ascii="ITC Avant Garde" w:hAnsi="ITC Avant Garde"/>
          <w:lang w:val="es-ES"/>
        </w:rPr>
        <w:t>a través de los cuales</w:t>
      </w:r>
      <w:r w:rsidRPr="006D5ED1">
        <w:rPr>
          <w:rFonts w:ascii="ITC Avant Garde" w:hAnsi="ITC Avant Garde"/>
          <w:lang w:val="es-ES"/>
        </w:rPr>
        <w:t xml:space="preserve"> </w:t>
      </w:r>
      <w:r w:rsidRPr="006D5ED1">
        <w:rPr>
          <w:rFonts w:ascii="ITC Avant Garde" w:hAnsi="ITC Avant Garde" w:cs="Tahoma"/>
        </w:rPr>
        <w:t xml:space="preserve">formuló diversas manifestaciones en relación con las </w:t>
      </w:r>
      <w:r w:rsidRPr="006D5ED1">
        <w:rPr>
          <w:rFonts w:ascii="ITC Avant Garde" w:hAnsi="ITC Avant Garde"/>
          <w:lang w:val="es-ES"/>
        </w:rPr>
        <w:t xml:space="preserve">Actas de Verificación Ordinarias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sidRPr="006D5ED1">
        <w:rPr>
          <w:rFonts w:ascii="ITC Avant Garde" w:hAnsi="ITC Avant Garde" w:cs="Tahoma"/>
        </w:rPr>
        <w:t xml:space="preserve"> </w:t>
      </w:r>
      <w:r w:rsidRPr="00707A44">
        <w:rPr>
          <w:rFonts w:ascii="ITC Avant Garde" w:eastAsia="Times New Roman" w:hAnsi="ITC Avant Garde"/>
          <w:lang w:eastAsia="es-ES"/>
        </w:rPr>
        <w:t>se advierte lo siguiente:</w:t>
      </w:r>
    </w:p>
    <w:p w14:paraId="71B94D84" w14:textId="77777777" w:rsidR="00492552" w:rsidRDefault="0071281D" w:rsidP="00955990">
      <w:pPr>
        <w:pStyle w:val="Prrafodelista"/>
        <w:numPr>
          <w:ilvl w:val="0"/>
          <w:numId w:val="18"/>
        </w:numPr>
        <w:spacing w:after="0" w:line="360" w:lineRule="auto"/>
        <w:ind w:left="709" w:hanging="425"/>
        <w:contextualSpacing w:val="0"/>
        <w:jc w:val="both"/>
        <w:rPr>
          <w:rFonts w:ascii="ITC Avant Garde" w:hAnsi="ITC Avant Garde"/>
          <w:i/>
        </w:rPr>
        <w:sectPr w:rsidR="00492552" w:rsidSect="004550D5">
          <w:headerReference w:type="default" r:id="rId45"/>
          <w:pgSz w:w="12240" w:h="15840"/>
          <w:pgMar w:top="1985" w:right="1418" w:bottom="1418" w:left="1418" w:header="709" w:footer="278" w:gutter="0"/>
          <w:cols w:space="708"/>
          <w:docGrid w:linePitch="360"/>
        </w:sectPr>
      </w:pPr>
      <w:r>
        <w:rPr>
          <w:rFonts w:ascii="ITC Avant Garde" w:hAnsi="ITC Avant Garde"/>
          <w:b/>
          <w:i/>
        </w:rPr>
        <w:t>PRIMERO: SERVICIO</w:t>
      </w:r>
      <w:r w:rsidRPr="003C7A3E">
        <w:rPr>
          <w:rFonts w:ascii="ITC Avant Garde" w:hAnsi="ITC Avant Garde"/>
          <w:b/>
          <w:i/>
        </w:rPr>
        <w:t>.-</w:t>
      </w:r>
      <w:r w:rsidRPr="003C7A3E">
        <w:rPr>
          <w:rFonts w:ascii="ITC Avant Garde" w:hAnsi="ITC Avant Garde"/>
          <w:i/>
        </w:rPr>
        <w:t>Que suministrará el servicio de acceso a internet y/o servicio de datos a través de una antena recetora (propiedad de “LA EMPRESA”</w:t>
      </w:r>
      <w:r>
        <w:rPr>
          <w:rFonts w:ascii="ITC Avant Garde" w:hAnsi="ITC Avant Garde"/>
          <w:i/>
        </w:rPr>
        <w:t>), exceptuando el caso en que el cliente adquiera dicha antena pagando la</w:t>
      </w:r>
    </w:p>
    <w:p w14:paraId="5B843282" w14:textId="2880E30B" w:rsidR="007E739E" w:rsidRDefault="0071281D" w:rsidP="00955990">
      <w:pPr>
        <w:pStyle w:val="Prrafodelista"/>
        <w:numPr>
          <w:ilvl w:val="0"/>
          <w:numId w:val="18"/>
        </w:numPr>
        <w:spacing w:after="0" w:line="360" w:lineRule="auto"/>
        <w:ind w:left="709" w:hanging="425"/>
        <w:contextualSpacing w:val="0"/>
        <w:jc w:val="both"/>
        <w:rPr>
          <w:rFonts w:ascii="ITC Avant Garde" w:hAnsi="ITC Avant Garde"/>
          <w:i/>
        </w:rPr>
      </w:pPr>
      <w:r>
        <w:rPr>
          <w:rFonts w:ascii="ITC Avant Garde" w:hAnsi="ITC Avant Garde"/>
          <w:i/>
        </w:rPr>
        <w:t>cantidad de $3,500.00 tres mil quinientos pesos 00/100 al momento de la instalación</w:t>
      </w:r>
    </w:p>
    <w:p w14:paraId="07157ED7" w14:textId="77777777" w:rsidR="007E739E" w:rsidRDefault="0071281D" w:rsidP="00955990">
      <w:pPr>
        <w:pStyle w:val="Prrafodelista"/>
        <w:numPr>
          <w:ilvl w:val="0"/>
          <w:numId w:val="18"/>
        </w:numPr>
        <w:spacing w:after="0" w:line="360" w:lineRule="auto"/>
        <w:ind w:left="709" w:hanging="425"/>
        <w:contextualSpacing w:val="0"/>
        <w:jc w:val="both"/>
        <w:rPr>
          <w:rFonts w:ascii="ITC Avant Garde" w:hAnsi="ITC Avant Garde"/>
          <w:i/>
        </w:rPr>
      </w:pPr>
      <w:r w:rsidRPr="003C7A3E">
        <w:rPr>
          <w:rFonts w:ascii="ITC Avant Garde" w:hAnsi="ITC Avant Garde"/>
          <w:b/>
          <w:i/>
        </w:rPr>
        <w:t xml:space="preserve">CUARTO: PLAZOS Y TARIFAS.- </w:t>
      </w:r>
      <w:r w:rsidRPr="003C7A3E">
        <w:rPr>
          <w:rFonts w:ascii="ITC Avant Garde" w:hAnsi="ITC Avant Garde"/>
          <w:i/>
        </w:rPr>
        <w:t>El contrato tendrá una vigencia de 12 meses continuaos a partir de la fecha de instalación del servicio renovable por otro periodo de 30 días en forma sucesiva a menos que el cliente de aviso por escrito de su intención de término.</w:t>
      </w:r>
    </w:p>
    <w:p w14:paraId="13BB4422" w14:textId="77777777" w:rsidR="007E739E" w:rsidRDefault="0071281D" w:rsidP="0071281D">
      <w:pPr>
        <w:pStyle w:val="Prrafodelista"/>
        <w:spacing w:after="0" w:line="360" w:lineRule="auto"/>
        <w:ind w:left="709"/>
        <w:contextualSpacing w:val="0"/>
        <w:jc w:val="both"/>
        <w:rPr>
          <w:rFonts w:ascii="ITC Avant Garde" w:hAnsi="ITC Avant Garde"/>
          <w:i/>
        </w:rPr>
      </w:pPr>
      <w:r w:rsidRPr="003C7A3E">
        <w:rPr>
          <w:rFonts w:ascii="ITC Avant Garde" w:hAnsi="ITC Avant Garde"/>
          <w:i/>
        </w:rPr>
        <w:t>En caso de terminar el contrato antes de los 12 meses de vigencia, el cliente se compromete a pagar el 50% del resto del contrato. Y LA EMPRESA podrá poner fin al mismo si el cliente presente un adeudo de dos mensualidades, retirando el equipo propiedad de “LA EMPRESA”</w:t>
      </w:r>
      <w:r>
        <w:rPr>
          <w:rFonts w:ascii="ITC Avant Garde" w:hAnsi="ITC Avant Garde"/>
          <w:i/>
        </w:rPr>
        <w:t>.</w:t>
      </w:r>
    </w:p>
    <w:p w14:paraId="12352058" w14:textId="77777777" w:rsidR="007E739E" w:rsidRDefault="0071281D" w:rsidP="00955990">
      <w:pPr>
        <w:pStyle w:val="Prrafodelista"/>
        <w:numPr>
          <w:ilvl w:val="0"/>
          <w:numId w:val="18"/>
        </w:numPr>
        <w:spacing w:after="0" w:line="360" w:lineRule="auto"/>
        <w:ind w:left="709" w:hanging="425"/>
        <w:contextualSpacing w:val="0"/>
        <w:jc w:val="both"/>
        <w:rPr>
          <w:rFonts w:ascii="ITC Avant Garde" w:hAnsi="ITC Avant Garde"/>
          <w:i/>
        </w:rPr>
      </w:pPr>
      <w:r>
        <w:rPr>
          <w:rFonts w:ascii="ITC Avant Garde" w:hAnsi="ITC Avant Garde"/>
          <w:b/>
          <w:i/>
        </w:rPr>
        <w:t>QUINTO</w:t>
      </w:r>
      <w:r w:rsidRPr="003C7A3E">
        <w:rPr>
          <w:rFonts w:ascii="ITC Avant Garde" w:hAnsi="ITC Avant Garde"/>
          <w:b/>
          <w:i/>
        </w:rPr>
        <w:t xml:space="preserve"> </w:t>
      </w:r>
      <w:r>
        <w:rPr>
          <w:rFonts w:ascii="ITC Avant Garde" w:hAnsi="ITC Avant Garde"/>
          <w:b/>
          <w:i/>
        </w:rPr>
        <w:t>OBLIGACIÓN DE PAGO</w:t>
      </w:r>
      <w:r w:rsidRPr="003C7A3E">
        <w:rPr>
          <w:rFonts w:ascii="ITC Avant Garde" w:hAnsi="ITC Avant Garde"/>
          <w:b/>
          <w:i/>
        </w:rPr>
        <w:t xml:space="preserve">.- </w:t>
      </w:r>
      <w:r w:rsidRPr="003C7A3E">
        <w:rPr>
          <w:rFonts w:ascii="ITC Avant Garde" w:hAnsi="ITC Avant Garde"/>
          <w:i/>
        </w:rPr>
        <w:t xml:space="preserve">El </w:t>
      </w:r>
      <w:r>
        <w:rPr>
          <w:rFonts w:ascii="ITC Avant Garde" w:hAnsi="ITC Avant Garde"/>
          <w:i/>
        </w:rPr>
        <w:t xml:space="preserve">CLIENTE SE COMPROMETE A PAGAR EN TIEMPO LUGAR Y FORMA DURANTE 12 MESES </w:t>
      </w:r>
      <w:r w:rsidR="009E3B91">
        <w:rPr>
          <w:rFonts w:ascii="ITC Avant Garde" w:hAnsi="ITC Avant Garde"/>
          <w:i/>
        </w:rPr>
        <w:t>Consecutivos</w:t>
      </w:r>
      <w:r>
        <w:rPr>
          <w:rFonts w:ascii="ITC Avant Garde" w:hAnsi="ITC Avant Garde"/>
          <w:i/>
        </w:rPr>
        <w:t xml:space="preserve"> contados a partir de la firma del mismo y sin excepción, dándose por </w:t>
      </w:r>
      <w:r w:rsidR="009E3B91">
        <w:rPr>
          <w:rFonts w:ascii="ITC Avant Garde" w:hAnsi="ITC Avant Garde"/>
          <w:i/>
        </w:rPr>
        <w:t>entendido</w:t>
      </w:r>
      <w:r>
        <w:rPr>
          <w:rFonts w:ascii="ITC Avant Garde" w:hAnsi="ITC Avant Garde"/>
          <w:i/>
        </w:rPr>
        <w:t xml:space="preserve"> que en caso de omitir un pago deberá realizarlo a la brevedad para evitar suspensión del servicio...”</w:t>
      </w:r>
    </w:p>
    <w:p w14:paraId="2F2BC27C" w14:textId="77777777" w:rsidR="007E739E" w:rsidRDefault="0071281D" w:rsidP="0071281D">
      <w:pPr>
        <w:spacing w:after="0" w:line="360" w:lineRule="auto"/>
        <w:contextualSpacing/>
        <w:jc w:val="both"/>
        <w:rPr>
          <w:rFonts w:ascii="ITC Avant Garde" w:eastAsia="Times New Roman" w:hAnsi="ITC Avant Garde"/>
          <w:lang w:eastAsia="es-ES"/>
        </w:rPr>
      </w:pPr>
      <w:r w:rsidRPr="00707A44">
        <w:rPr>
          <w:rFonts w:ascii="ITC Avant Garde" w:eastAsia="Times New Roman" w:hAnsi="ITC Avant Garde"/>
          <w:lang w:eastAsia="es-ES"/>
        </w:rPr>
        <w:t>Así las cosas, del contenido de las cláusulas detalladas anteriormente</w:t>
      </w:r>
      <w:r>
        <w:rPr>
          <w:rFonts w:ascii="ITC Avant Garde" w:eastAsia="Times New Roman" w:hAnsi="ITC Avant Garde"/>
          <w:lang w:eastAsia="es-ES"/>
        </w:rPr>
        <w:t>,</w:t>
      </w:r>
      <w:r w:rsidRPr="00707A44">
        <w:rPr>
          <w:rFonts w:ascii="ITC Avant Garde" w:eastAsia="Times New Roman" w:hAnsi="ITC Avant Garde"/>
          <w:lang w:eastAsia="es-ES"/>
        </w:rPr>
        <w:t xml:space="preserve"> </w:t>
      </w:r>
      <w:r>
        <w:rPr>
          <w:rFonts w:ascii="ITC Avant Garde" w:eastAsia="Times New Roman" w:hAnsi="ITC Avant Garde"/>
          <w:lang w:eastAsia="es-ES"/>
        </w:rPr>
        <w:t xml:space="preserve">se advierte que </w:t>
      </w:r>
      <w:r w:rsidRPr="005F64EF">
        <w:rPr>
          <w:rFonts w:ascii="ITC Avant Garde" w:eastAsia="Times New Roman" w:hAnsi="ITC Avant Garde"/>
          <w:b/>
          <w:lang w:eastAsia="es-ES"/>
        </w:rPr>
        <w:t>MEGAMOBILE</w:t>
      </w:r>
      <w:r w:rsidRPr="00707A44">
        <w:rPr>
          <w:rFonts w:ascii="ITC Avant Garde" w:eastAsia="Times New Roman" w:hAnsi="ITC Avant Garde"/>
          <w:lang w:eastAsia="es-ES"/>
        </w:rPr>
        <w:t xml:space="preserve"> </w:t>
      </w:r>
      <w:r>
        <w:rPr>
          <w:rFonts w:ascii="ITC Avant Garde" w:eastAsia="Times New Roman" w:hAnsi="ITC Avant Garde"/>
          <w:lang w:eastAsia="es-ES"/>
        </w:rPr>
        <w:t>recibía</w:t>
      </w:r>
      <w:r w:rsidRPr="00707A44">
        <w:rPr>
          <w:rFonts w:ascii="ITC Avant Garde" w:eastAsia="Times New Roman" w:hAnsi="ITC Avant Garde"/>
          <w:lang w:eastAsia="es-ES"/>
        </w:rPr>
        <w:t xml:space="preserve"> una contraprestación económica por el servicio de internet que </w:t>
      </w:r>
      <w:r>
        <w:rPr>
          <w:rFonts w:ascii="ITC Avant Garde" w:eastAsia="Times New Roman" w:hAnsi="ITC Avant Garde"/>
          <w:lang w:eastAsia="es-ES"/>
        </w:rPr>
        <w:t>ofrecía</w:t>
      </w:r>
      <w:r w:rsidRPr="00707A44">
        <w:rPr>
          <w:rFonts w:ascii="ITC Avant Garde" w:eastAsia="Times New Roman" w:hAnsi="ITC Avant Garde"/>
          <w:lang w:eastAsia="es-ES"/>
        </w:rPr>
        <w:t>, esto es, es el acceso de datos con</w:t>
      </w:r>
      <w:r>
        <w:rPr>
          <w:rFonts w:ascii="ITC Avant Garde" w:eastAsia="Times New Roman" w:hAnsi="ITC Avant Garde"/>
          <w:lang w:eastAsia="es-ES"/>
        </w:rPr>
        <w:t xml:space="preserve"> diversas</w:t>
      </w:r>
      <w:r w:rsidRPr="00707A44">
        <w:rPr>
          <w:rFonts w:ascii="ITC Avant Garde" w:eastAsia="Times New Roman" w:hAnsi="ITC Avant Garde"/>
          <w:lang w:eastAsia="es-ES"/>
        </w:rPr>
        <w:t xml:space="preserve"> capacidades.</w:t>
      </w:r>
    </w:p>
    <w:p w14:paraId="78DAA53E" w14:textId="77777777" w:rsidR="00492552" w:rsidRDefault="0071281D" w:rsidP="0071281D">
      <w:pPr>
        <w:spacing w:after="0" w:line="360" w:lineRule="auto"/>
        <w:jc w:val="both"/>
        <w:rPr>
          <w:rFonts w:ascii="ITC Avant Garde" w:eastAsia="ヒラギノ角ゴ Pro W3" w:hAnsi="ITC Avant Garde"/>
          <w:color w:val="000000"/>
          <w:lang w:val="es-ES_tradnl" w:eastAsia="es-ES"/>
        </w:rPr>
        <w:sectPr w:rsidR="00492552" w:rsidSect="004550D5">
          <w:headerReference w:type="default" r:id="rId46"/>
          <w:pgSz w:w="12240" w:h="15840"/>
          <w:pgMar w:top="1985" w:right="1418" w:bottom="1418" w:left="1418" w:header="709" w:footer="278" w:gutter="0"/>
          <w:cols w:space="708"/>
          <w:docGrid w:linePitch="360"/>
        </w:sectPr>
      </w:pPr>
      <w:r>
        <w:rPr>
          <w:rFonts w:ascii="ITC Avant Garde" w:eastAsia="Times New Roman" w:hAnsi="ITC Avant Garde"/>
          <w:bCs/>
          <w:iCs/>
          <w:lang w:eastAsia="es-ES"/>
        </w:rPr>
        <w:t xml:space="preserve">Ahora bien, </w:t>
      </w:r>
      <w:r>
        <w:rPr>
          <w:rFonts w:ascii="ITC Avant Garde" w:eastAsia="ヒラギノ角ゴ Pro W3" w:hAnsi="ITC Avant Garde"/>
          <w:color w:val="000000"/>
          <w:lang w:val="es-ES_tradnl" w:eastAsia="es-ES"/>
        </w:rPr>
        <w:t xml:space="preserve">no pasa desapercibido para esta autoridad que con base en las preguntas que fueron formuladas por </w:t>
      </w:r>
      <w:r>
        <w:rPr>
          <w:rFonts w:ascii="ITC Avant Garde" w:eastAsia="ヒラギノ角ゴ Pro W3" w:hAnsi="ITC Avant Garde"/>
          <w:b/>
          <w:color w:val="000000"/>
          <w:lang w:val="es-ES_tradnl" w:eastAsia="es-ES"/>
        </w:rPr>
        <w:t xml:space="preserve">LOS VERIFICADORES </w:t>
      </w:r>
      <w:r>
        <w:rPr>
          <w:rFonts w:ascii="ITC Avant Garde" w:eastAsia="ヒラギノ角ゴ Pro W3" w:hAnsi="ITC Avant Garde"/>
          <w:color w:val="000000"/>
          <w:lang w:val="es-ES_tradnl" w:eastAsia="es-ES"/>
        </w:rPr>
        <w:t>a</w:t>
      </w:r>
      <w:r>
        <w:rPr>
          <w:rFonts w:ascii="ITC Avant Garde" w:eastAsia="ヒラギノ角ゴ Pro W3" w:hAnsi="ITC Avant Garde"/>
          <w:b/>
          <w:color w:val="000000"/>
          <w:lang w:val="es-ES_tradnl" w:eastAsia="es-ES"/>
        </w:rPr>
        <w:t xml:space="preserve"> </w:t>
      </w:r>
      <w:r>
        <w:rPr>
          <w:rFonts w:ascii="ITC Avant Garde" w:eastAsia="ヒラギノ角ゴ Pro W3" w:hAnsi="ITC Avant Garde"/>
          <w:color w:val="000000"/>
          <w:lang w:val="es-ES_tradnl" w:eastAsia="es-ES"/>
        </w:rPr>
        <w:t xml:space="preserve">la persona que atendió las diligencias, respecto a sí contaba con </w:t>
      </w:r>
      <w:r w:rsidRPr="00862972">
        <w:rPr>
          <w:rFonts w:ascii="ITC Avant Garde" w:eastAsia="ヒラギノ角ゴ Pro W3" w:hAnsi="ITC Avant Garde"/>
          <w:color w:val="000000"/>
          <w:lang w:val="es-ES_tradnl" w:eastAsia="es-ES"/>
        </w:rPr>
        <w:t>la concesión</w:t>
      </w:r>
      <w:r>
        <w:rPr>
          <w:rFonts w:ascii="ITC Avant Garde" w:eastAsia="ヒラギノ角ゴ Pro W3" w:hAnsi="ITC Avant Garde"/>
          <w:color w:val="000000"/>
          <w:lang w:val="es-ES_tradnl" w:eastAsia="es-ES"/>
        </w:rPr>
        <w:t>,</w:t>
      </w:r>
      <w:r w:rsidRPr="00862972">
        <w:rPr>
          <w:rFonts w:ascii="ITC Avant Garde" w:eastAsia="ヒラギノ角ゴ Pro W3" w:hAnsi="ITC Avant Garde"/>
          <w:color w:val="000000"/>
          <w:lang w:val="es-ES_tradnl" w:eastAsia="es-ES"/>
        </w:rPr>
        <w:t xml:space="preserve"> autorización o instrumento legal que le permitiera comercializar y/o proveer el servicio de internet</w:t>
      </w:r>
      <w:r>
        <w:rPr>
          <w:rFonts w:ascii="ITC Avant Garde" w:eastAsia="ヒラギノ角ゴ Pro W3" w:hAnsi="ITC Avant Garde"/>
          <w:color w:val="000000"/>
          <w:lang w:val="es-ES_tradnl" w:eastAsia="es-ES"/>
        </w:rPr>
        <w:t xml:space="preserve">, ésta señaló que: </w:t>
      </w:r>
      <w:r w:rsidRPr="003F72FE">
        <w:rPr>
          <w:rFonts w:ascii="ITC Avant Garde" w:hAnsi="ITC Avant Garde"/>
          <w:b/>
          <w:i/>
          <w:kern w:val="16"/>
        </w:rPr>
        <w:t>“</w:t>
      </w:r>
      <w:r w:rsidRPr="00E240D8">
        <w:rPr>
          <w:rFonts w:ascii="ITC Avant Garde" w:hAnsi="ITC Avant Garde"/>
          <w:b/>
          <w:i/>
          <w:sz w:val="21"/>
          <w:szCs w:val="21"/>
          <w:u w:val="single"/>
        </w:rPr>
        <w:t>No cuento con algún permiso de los mencionados</w:t>
      </w:r>
      <w:r w:rsidRPr="00E90AE8">
        <w:rPr>
          <w:rFonts w:ascii="ITC Avant Garde" w:hAnsi="ITC Avant Garde"/>
          <w:i/>
          <w:sz w:val="21"/>
          <w:szCs w:val="21"/>
        </w:rPr>
        <w:t xml:space="preserve"> ya que opero con frecuencias de uso libre y tengo entendido que no se requiere permiso para usar dichas bandas, sin embargo estoy en la mejor disposición cumplir en el caso de necesitar algún permiso, autorización o concesión para poder brindar el servicio de acceso a internet y realizar el trámite correspondiente y poder así estar en cumplimiento con todas las leyes aplicables y poder seguir prestando el servicio de acceso a internet principalmente en las zonas donde no existe otro prestador de servicios</w:t>
      </w:r>
      <w:r w:rsidRPr="003F72FE">
        <w:rPr>
          <w:rFonts w:ascii="ITC Avant Garde" w:hAnsi="ITC Avant Garde"/>
          <w:b/>
          <w:i/>
          <w:kern w:val="16"/>
        </w:rPr>
        <w:t>”</w:t>
      </w:r>
      <w:r>
        <w:rPr>
          <w:rFonts w:ascii="ITC Avant Garde" w:hAnsi="ITC Avant Garde"/>
          <w:b/>
          <w:i/>
          <w:kern w:val="16"/>
        </w:rPr>
        <w:t>,</w:t>
      </w:r>
      <w:r>
        <w:rPr>
          <w:rFonts w:ascii="ITC Avant Garde" w:hAnsi="ITC Avant Garde"/>
          <w:kern w:val="16"/>
        </w:rPr>
        <w:t xml:space="preserve"> por lo que </w:t>
      </w:r>
      <w:r>
        <w:rPr>
          <w:rFonts w:ascii="ITC Avant Garde" w:eastAsia="ヒラギノ角ゴ Pro W3" w:hAnsi="ITC Avant Garde"/>
          <w:color w:val="000000"/>
          <w:lang w:val="es-ES_tradnl" w:eastAsia="es-ES"/>
        </w:rPr>
        <w:t>ante esas circunstancias, se acreditaría</w:t>
      </w:r>
      <w:r w:rsidRPr="00707A44">
        <w:rPr>
          <w:rFonts w:ascii="ITC Avant Garde" w:eastAsia="ヒラギノ角ゴ Pro W3" w:hAnsi="ITC Avant Garde"/>
          <w:color w:val="000000"/>
          <w:lang w:val="es-ES_tradnl" w:eastAsia="es-ES"/>
        </w:rPr>
        <w:t xml:space="preserve"> la conducta de </w:t>
      </w:r>
      <w:r w:rsidRPr="005F64EF">
        <w:rPr>
          <w:rFonts w:ascii="ITC Avant Garde" w:eastAsia="Times New Roman" w:hAnsi="ITC Avant Garde"/>
          <w:b/>
          <w:lang w:eastAsia="es-ES"/>
        </w:rPr>
        <w:t>MEGAMOBILE</w:t>
      </w:r>
      <w:r w:rsidRPr="008D0BD1">
        <w:rPr>
          <w:rFonts w:ascii="ITC Avant Garde" w:hAnsi="ITC Avant Garde" w:cs="Arial"/>
        </w:rPr>
        <w:t xml:space="preserve"> que </w:t>
      </w:r>
      <w:r w:rsidRPr="00707A44">
        <w:rPr>
          <w:rFonts w:ascii="ITC Avant Garde" w:eastAsia="ヒラギノ角ゴ Pro W3" w:hAnsi="ITC Avant Garde"/>
          <w:color w:val="000000"/>
          <w:lang w:val="es-ES_tradnl" w:eastAsia="es-ES"/>
        </w:rPr>
        <w:t>es contraria a l</w:t>
      </w:r>
      <w:r>
        <w:rPr>
          <w:rFonts w:ascii="ITC Avant Garde" w:eastAsia="ヒラギノ角ゴ Pro W3" w:hAnsi="ITC Avant Garde"/>
          <w:color w:val="000000"/>
          <w:lang w:val="es-ES_tradnl" w:eastAsia="es-ES"/>
        </w:rPr>
        <w:t>o establecido</w:t>
      </w:r>
      <w:r w:rsidRPr="00707A44">
        <w:rPr>
          <w:rFonts w:ascii="ITC Avant Garde" w:eastAsia="ヒラギノ角ゴ Pro W3" w:hAnsi="ITC Avant Garde"/>
          <w:color w:val="000000"/>
          <w:lang w:val="es-ES_tradnl" w:eastAsia="es-ES"/>
        </w:rPr>
        <w:t xml:space="preserve"> en el </w:t>
      </w:r>
      <w:r w:rsidRPr="00707A44">
        <w:rPr>
          <w:rFonts w:ascii="ITC Avant Garde" w:eastAsia="ヒラギノ角ゴ Pro W3" w:hAnsi="ITC Avant Garde"/>
          <w:b/>
          <w:color w:val="000000"/>
          <w:lang w:val="es-ES_tradnl" w:eastAsia="es-ES"/>
        </w:rPr>
        <w:t>artículo 66</w:t>
      </w:r>
      <w:r w:rsidRPr="00707A44">
        <w:rPr>
          <w:rFonts w:ascii="ITC Avant Garde" w:eastAsia="ヒラギノ角ゴ Pro W3" w:hAnsi="ITC Avant Garde"/>
          <w:color w:val="000000"/>
          <w:lang w:val="es-ES_tradnl" w:eastAsia="es-ES"/>
        </w:rPr>
        <w:t xml:space="preserve"> de la </w:t>
      </w:r>
      <w:r>
        <w:rPr>
          <w:rFonts w:ascii="ITC Avant Garde" w:eastAsia="ヒラギノ角ゴ Pro W3" w:hAnsi="ITC Avant Garde"/>
          <w:b/>
          <w:color w:val="000000"/>
          <w:lang w:val="es-ES_tradnl" w:eastAsia="es-ES"/>
        </w:rPr>
        <w:t>LFT</w:t>
      </w:r>
      <w:r w:rsidRPr="00707A44">
        <w:rPr>
          <w:rFonts w:ascii="ITC Avant Garde" w:eastAsia="ヒラギノ角ゴ Pro W3" w:hAnsi="ITC Avant Garde"/>
          <w:b/>
          <w:color w:val="000000"/>
          <w:lang w:val="es-ES_tradnl" w:eastAsia="es-ES"/>
        </w:rPr>
        <w:t>R</w:t>
      </w:r>
      <w:r w:rsidRPr="00707A44">
        <w:rPr>
          <w:rFonts w:ascii="ITC Avant Garde" w:eastAsia="ヒラギノ角ゴ Pro W3" w:hAnsi="ITC Avant Garde"/>
          <w:color w:val="000000"/>
          <w:lang w:val="es-ES_tradnl" w:eastAsia="es-ES"/>
        </w:rPr>
        <w:t xml:space="preserve">, </w:t>
      </w:r>
      <w:r>
        <w:rPr>
          <w:rFonts w:ascii="ITC Avant Garde" w:eastAsia="ヒラギノ角ゴ Pro W3" w:hAnsi="ITC Avant Garde"/>
          <w:color w:val="000000"/>
          <w:lang w:val="es-ES_tradnl" w:eastAsia="es-ES"/>
        </w:rPr>
        <w:t xml:space="preserve">dado que </w:t>
      </w:r>
      <w:r w:rsidRPr="00707A44">
        <w:rPr>
          <w:rFonts w:ascii="ITC Avant Garde" w:eastAsia="ヒラギノ角ゴ Pro W3" w:hAnsi="ITC Avant Garde"/>
          <w:b/>
          <w:color w:val="000000"/>
          <w:u w:val="single"/>
          <w:lang w:val="es-ES_tradnl" w:eastAsia="es-ES"/>
        </w:rPr>
        <w:t>para prestar todo tipo de servicios públicos de telecomunicaciones como lo es el servicio de internet, se requiere de concesión única</w:t>
      </w:r>
      <w:r>
        <w:rPr>
          <w:rFonts w:ascii="ITC Avant Garde" w:eastAsia="ヒラギノ角ゴ Pro W3" w:hAnsi="ITC Avant Garde"/>
          <w:color w:val="000000"/>
          <w:lang w:val="es-ES_tradnl" w:eastAsia="es-ES"/>
        </w:rPr>
        <w:t>.</w:t>
      </w:r>
    </w:p>
    <w:p w14:paraId="337235EF" w14:textId="69A5A230" w:rsidR="007E739E" w:rsidRDefault="0071281D" w:rsidP="0071281D">
      <w:pPr>
        <w:spacing w:after="0" w:line="360" w:lineRule="auto"/>
        <w:jc w:val="both"/>
        <w:rPr>
          <w:rFonts w:ascii="ITC Avant Garde" w:eastAsia="ヒラギノ角ゴ Pro W3" w:hAnsi="ITC Avant Garde"/>
          <w:color w:val="000000"/>
          <w:lang w:val="es-ES_tradnl" w:eastAsia="es-ES"/>
        </w:rPr>
      </w:pPr>
      <w:r>
        <w:rPr>
          <w:rFonts w:ascii="ITC Avant Garde" w:eastAsia="ヒラギノ角ゴ Pro W3" w:hAnsi="ITC Avant Garde"/>
          <w:color w:val="000000"/>
          <w:lang w:val="es-ES_tradnl" w:eastAsia="es-ES"/>
        </w:rPr>
        <w:t xml:space="preserve">En tal sentido, con base a los hechos que se asentaron en las </w:t>
      </w:r>
      <w:r w:rsidRPr="006D5ED1">
        <w:rPr>
          <w:rFonts w:ascii="ITC Avant Garde" w:hAnsi="ITC Avant Garde"/>
          <w:lang w:val="es-ES"/>
        </w:rPr>
        <w:t xml:space="preserve">Actas de Verificación Ordinarias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Pr>
          <w:rFonts w:ascii="ITC Avant Garde" w:hAnsi="ITC Avant Garde"/>
          <w:b/>
        </w:rPr>
        <w:t>,</w:t>
      </w:r>
      <w:r w:rsidRPr="007825C1">
        <w:rPr>
          <w:rFonts w:ascii="ITC Avant Garde" w:eastAsia="ヒラギノ角ゴ Pro W3" w:hAnsi="ITC Avant Garde"/>
          <w:color w:val="000000"/>
          <w:lang w:val="es-ES_tradnl" w:eastAsia="es-ES"/>
        </w:rPr>
        <w:t xml:space="preserve"> </w:t>
      </w:r>
      <w:r>
        <w:rPr>
          <w:rFonts w:ascii="ITC Avant Garde" w:eastAsia="ヒラギノ角ゴ Pro W3" w:hAnsi="ITC Avant Garde"/>
          <w:color w:val="000000"/>
          <w:lang w:val="es-ES_tradnl" w:eastAsia="es-ES"/>
        </w:rPr>
        <w:t>quedaría</w:t>
      </w:r>
      <w:r w:rsidRPr="00707A44">
        <w:rPr>
          <w:rFonts w:ascii="ITC Avant Garde" w:eastAsia="ヒラギノ角ゴ Pro W3" w:hAnsi="ITC Avant Garde"/>
          <w:color w:val="000000"/>
          <w:lang w:val="es-ES_tradnl" w:eastAsia="es-ES"/>
        </w:rPr>
        <w:t xml:space="preserve"> constatado que al momento de llevarse a cabo </w:t>
      </w:r>
      <w:r>
        <w:rPr>
          <w:rFonts w:ascii="ITC Avant Garde" w:eastAsia="ヒラギノ角ゴ Pro W3" w:hAnsi="ITC Avant Garde"/>
          <w:color w:val="000000"/>
          <w:lang w:val="es-ES_tradnl" w:eastAsia="es-ES"/>
        </w:rPr>
        <w:t xml:space="preserve">la diligencia, </w:t>
      </w:r>
      <w:r w:rsidRPr="005F64EF">
        <w:rPr>
          <w:rFonts w:ascii="ITC Avant Garde" w:eastAsia="Times New Roman" w:hAnsi="ITC Avant Garde"/>
          <w:b/>
          <w:lang w:eastAsia="es-ES"/>
        </w:rPr>
        <w:t>MEGAMOBILE</w:t>
      </w:r>
      <w:r w:rsidRPr="00707A44">
        <w:rPr>
          <w:rFonts w:ascii="ITC Avant Garde" w:hAnsi="ITC Avant Garde" w:cs="Arial"/>
          <w:b/>
        </w:rPr>
        <w:t xml:space="preserve"> </w:t>
      </w:r>
      <w:r>
        <w:rPr>
          <w:rFonts w:ascii="ITC Avant Garde" w:eastAsia="ヒラギノ角ゴ Pro W3" w:hAnsi="ITC Avant Garde"/>
          <w:color w:val="000000"/>
          <w:lang w:val="es-ES_tradnl" w:eastAsia="es-ES"/>
        </w:rPr>
        <w:t xml:space="preserve">había desplegado la instalación de una infraestructura de red para proporcionar el servicio de telecomunicaciones de internet, a cambio de una contraprestación económica por parte de sus suscriptores, y que </w:t>
      </w:r>
      <w:r w:rsidRPr="00707A44">
        <w:rPr>
          <w:rFonts w:ascii="ITC Avant Garde" w:eastAsia="ヒラギノ角ゴ Pro W3" w:hAnsi="ITC Avant Garde"/>
          <w:color w:val="000000"/>
          <w:lang w:val="es-ES_tradnl" w:eastAsia="es-ES"/>
        </w:rPr>
        <w:t>para la prestación de</w:t>
      </w:r>
      <w:r>
        <w:rPr>
          <w:rFonts w:ascii="ITC Avant Garde" w:eastAsia="ヒラギノ角ゴ Pro W3" w:hAnsi="ITC Avant Garde"/>
          <w:color w:val="000000"/>
          <w:lang w:val="es-ES_tradnl" w:eastAsia="es-ES"/>
        </w:rPr>
        <w:t xml:space="preserve"> dicho servicio, </w:t>
      </w:r>
      <w:r w:rsidRPr="00707A44">
        <w:rPr>
          <w:rFonts w:ascii="ITC Avant Garde" w:eastAsia="ヒラギノ角ゴ Pro W3" w:hAnsi="ITC Avant Garde"/>
          <w:color w:val="000000"/>
          <w:lang w:val="es-ES_tradnl" w:eastAsia="es-ES"/>
        </w:rPr>
        <w:t xml:space="preserve">no </w:t>
      </w:r>
      <w:r>
        <w:rPr>
          <w:rFonts w:ascii="ITC Avant Garde" w:eastAsia="ヒラギノ角ゴ Pro W3" w:hAnsi="ITC Avant Garde"/>
          <w:color w:val="000000"/>
          <w:lang w:val="es-ES_tradnl" w:eastAsia="es-ES"/>
        </w:rPr>
        <w:t>contaba</w:t>
      </w:r>
      <w:r w:rsidRPr="00707A44">
        <w:rPr>
          <w:rFonts w:ascii="ITC Avant Garde" w:eastAsia="ヒラギノ角ゴ Pro W3" w:hAnsi="ITC Avant Garde"/>
          <w:color w:val="000000"/>
          <w:lang w:val="es-ES_tradnl" w:eastAsia="es-ES"/>
        </w:rPr>
        <w:t xml:space="preserve"> con </w:t>
      </w:r>
      <w:r>
        <w:rPr>
          <w:rFonts w:ascii="ITC Avant Garde" w:eastAsia="ヒラギノ角ゴ Pro W3" w:hAnsi="ITC Avant Garde"/>
          <w:color w:val="000000"/>
          <w:lang w:val="es-ES_tradnl" w:eastAsia="es-ES"/>
        </w:rPr>
        <w:t xml:space="preserve">la </w:t>
      </w:r>
      <w:r w:rsidRPr="00707A44">
        <w:rPr>
          <w:rFonts w:ascii="ITC Avant Garde" w:eastAsia="ヒラギノ角ゴ Pro W3" w:hAnsi="ITC Avant Garde"/>
          <w:color w:val="000000"/>
          <w:lang w:val="es-ES_tradnl" w:eastAsia="es-ES"/>
        </w:rPr>
        <w:t xml:space="preserve">concesión otorgada por parte de este </w:t>
      </w:r>
      <w:r w:rsidRPr="00707A44">
        <w:rPr>
          <w:rFonts w:ascii="ITC Avant Garde" w:eastAsia="ヒラギノ角ゴ Pro W3" w:hAnsi="ITC Avant Garde"/>
          <w:b/>
          <w:color w:val="000000"/>
          <w:lang w:val="es-ES_tradnl" w:eastAsia="es-ES"/>
        </w:rPr>
        <w:t>Instituto</w:t>
      </w:r>
      <w:r w:rsidRPr="00707A44">
        <w:rPr>
          <w:rFonts w:ascii="ITC Avant Garde" w:eastAsia="ヒラギノ角ゴ Pro W3" w:hAnsi="ITC Avant Garde"/>
          <w:color w:val="000000"/>
          <w:lang w:val="es-ES_tradnl" w:eastAsia="es-ES"/>
        </w:rPr>
        <w:t>.</w:t>
      </w:r>
    </w:p>
    <w:p w14:paraId="74727AB9" w14:textId="77777777" w:rsidR="007E739E" w:rsidRDefault="0071281D" w:rsidP="0071281D">
      <w:pPr>
        <w:spacing w:after="0" w:line="360" w:lineRule="auto"/>
        <w:contextualSpacing/>
        <w:jc w:val="both"/>
        <w:rPr>
          <w:rFonts w:ascii="ITC Avant Garde" w:hAnsi="ITC Avant Garde"/>
          <w:bCs/>
          <w:kern w:val="16"/>
          <w:lang w:val="es-ES_tradnl"/>
        </w:rPr>
      </w:pPr>
      <w:r>
        <w:rPr>
          <w:rFonts w:ascii="ITC Avant Garde" w:eastAsia="Times New Roman" w:hAnsi="ITC Avant Garde"/>
          <w:bCs/>
          <w:kern w:val="16"/>
          <w:lang w:val="es-ES_tradnl" w:eastAsia="es-ES"/>
        </w:rPr>
        <w:t xml:space="preserve">En tal sentido, de los hechos que se circunstanciaron en las actas de visita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sidRPr="00707A44">
        <w:rPr>
          <w:rFonts w:ascii="ITC Avant Garde" w:eastAsia="Times New Roman" w:hAnsi="ITC Avant Garde"/>
          <w:bCs/>
          <w:kern w:val="16"/>
          <w:lang w:val="es-ES_tradnl" w:eastAsia="es-ES"/>
        </w:rPr>
        <w:t xml:space="preserve">, se </w:t>
      </w:r>
      <w:r w:rsidR="00C3527F">
        <w:rPr>
          <w:rFonts w:ascii="ITC Avant Garde" w:eastAsia="Times New Roman" w:hAnsi="ITC Avant Garde"/>
          <w:bCs/>
          <w:kern w:val="16"/>
          <w:lang w:val="es-ES_tradnl" w:eastAsia="es-ES"/>
        </w:rPr>
        <w:t>robustece el hecho de que</w:t>
      </w:r>
      <w:r>
        <w:rPr>
          <w:rFonts w:ascii="ITC Avant Garde" w:hAnsi="ITC Avant Garde"/>
          <w:bCs/>
          <w:kern w:val="16"/>
          <w:lang w:val="es-ES_tradnl"/>
        </w:rPr>
        <w:t xml:space="preserve"> </w:t>
      </w:r>
      <w:r w:rsidRPr="005F64EF">
        <w:rPr>
          <w:rFonts w:ascii="ITC Avant Garde" w:eastAsia="Times New Roman" w:hAnsi="ITC Avant Garde"/>
          <w:b/>
          <w:lang w:eastAsia="es-ES"/>
        </w:rPr>
        <w:t>MEGAMOBILE</w:t>
      </w:r>
      <w:r>
        <w:rPr>
          <w:rFonts w:ascii="ITC Avant Garde" w:hAnsi="ITC Avant Garde" w:cs="Arial"/>
          <w:b/>
        </w:rPr>
        <w:t xml:space="preserve"> </w:t>
      </w:r>
      <w:r w:rsidRPr="00707A44">
        <w:rPr>
          <w:rFonts w:ascii="ITC Avant Garde" w:hAnsi="ITC Avant Garde"/>
          <w:bCs/>
          <w:kern w:val="16"/>
          <w:lang w:val="es-ES_tradnl"/>
        </w:rPr>
        <w:t>proporciona el servicio de telecomu</w:t>
      </w:r>
      <w:r>
        <w:rPr>
          <w:rFonts w:ascii="ITC Avant Garde" w:hAnsi="ITC Avant Garde"/>
          <w:bCs/>
          <w:kern w:val="16"/>
          <w:lang w:val="es-ES_tradnl"/>
        </w:rPr>
        <w:t xml:space="preserve">nicaciones </w:t>
      </w:r>
      <w:r w:rsidR="00C3527F">
        <w:rPr>
          <w:rFonts w:ascii="ITC Avant Garde" w:hAnsi="ITC Avant Garde"/>
          <w:bCs/>
          <w:kern w:val="16"/>
          <w:lang w:val="es-ES_tradnl"/>
        </w:rPr>
        <w:t xml:space="preserve">en la modalidad de </w:t>
      </w:r>
      <w:r>
        <w:rPr>
          <w:rFonts w:ascii="ITC Avant Garde" w:hAnsi="ITC Avant Garde"/>
          <w:bCs/>
          <w:kern w:val="16"/>
          <w:lang w:val="es-ES_tradnl"/>
        </w:rPr>
        <w:t>Internet</w:t>
      </w:r>
      <w:r w:rsidRPr="00707A44">
        <w:rPr>
          <w:rFonts w:ascii="ITC Avant Garde" w:hAnsi="ITC Avant Garde"/>
          <w:bCs/>
          <w:kern w:val="16"/>
          <w:lang w:val="es-ES_tradnl"/>
        </w:rPr>
        <w:t xml:space="preserve"> a usuarios finales, </w:t>
      </w:r>
      <w:r w:rsidR="00C3527F">
        <w:rPr>
          <w:rFonts w:ascii="ITC Avant Garde" w:hAnsi="ITC Avant Garde"/>
          <w:bCs/>
          <w:kern w:val="16"/>
          <w:lang w:val="es-ES_tradnl"/>
        </w:rPr>
        <w:t>atendiendo a</w:t>
      </w:r>
      <w:r>
        <w:rPr>
          <w:rFonts w:ascii="ITC Avant Garde" w:hAnsi="ITC Avant Garde"/>
          <w:bCs/>
          <w:kern w:val="16"/>
          <w:lang w:val="es-ES_tradnl"/>
        </w:rPr>
        <w:t xml:space="preserve"> las siguientes consideraciones:</w:t>
      </w:r>
    </w:p>
    <w:p w14:paraId="79942C72" w14:textId="77777777" w:rsidR="007E739E" w:rsidRDefault="0071281D" w:rsidP="00955990">
      <w:pPr>
        <w:pStyle w:val="Prrafodelista"/>
        <w:numPr>
          <w:ilvl w:val="0"/>
          <w:numId w:val="19"/>
        </w:numPr>
        <w:spacing w:after="0" w:line="360" w:lineRule="auto"/>
        <w:jc w:val="both"/>
        <w:rPr>
          <w:rFonts w:ascii="ITC Avant Garde" w:hAnsi="ITC Avant Garde" w:cs="Arial"/>
        </w:rPr>
      </w:pPr>
      <w:r w:rsidRPr="00BE6738">
        <w:rPr>
          <w:rFonts w:ascii="ITC Avant Garde" w:eastAsia="ヒラギノ角ゴ Pro W3" w:hAnsi="ITC Avant Garde"/>
          <w:color w:val="000000"/>
          <w:lang w:val="es-ES_tradnl"/>
        </w:rPr>
        <w:t xml:space="preserve">En la pregunta </w:t>
      </w:r>
      <w:r w:rsidRPr="00BE6738">
        <w:rPr>
          <w:rFonts w:ascii="ITC Avant Garde" w:eastAsia="ヒラギノ角ゴ Pro W3" w:hAnsi="ITC Avant Garde"/>
          <w:b/>
          <w:color w:val="000000"/>
          <w:lang w:val="es-ES_tradnl"/>
        </w:rPr>
        <w:t>uno</w:t>
      </w:r>
      <w:r>
        <w:rPr>
          <w:rFonts w:ascii="ITC Avant Garde" w:eastAsia="ヒラギノ角ゴ Pro W3" w:hAnsi="ITC Avant Garde"/>
          <w:b/>
          <w:color w:val="000000"/>
          <w:lang w:val="es-ES_tradnl"/>
        </w:rPr>
        <w:t xml:space="preserve"> apartado a)</w:t>
      </w:r>
      <w:r w:rsidRPr="00BE6738">
        <w:rPr>
          <w:rFonts w:ascii="ITC Avant Garde" w:eastAsia="ヒラギノ角ゴ Pro W3" w:hAnsi="ITC Avant Garde"/>
          <w:color w:val="000000"/>
          <w:lang w:val="es-ES_tradnl"/>
        </w:rPr>
        <w:t xml:space="preserve"> formulada en l</w:t>
      </w:r>
      <w:r>
        <w:rPr>
          <w:rFonts w:ascii="ITC Avant Garde" w:eastAsia="ヒラギノ角ゴ Pro W3" w:hAnsi="ITC Avant Garde"/>
          <w:color w:val="000000"/>
          <w:lang w:val="es-ES_tradnl"/>
        </w:rPr>
        <w:t>as</w:t>
      </w:r>
      <w:r w:rsidRPr="00BE6738">
        <w:rPr>
          <w:rFonts w:ascii="ITC Avant Garde" w:eastAsia="ヒラギノ角ゴ Pro W3" w:hAnsi="ITC Avant Garde"/>
          <w:color w:val="000000"/>
          <w:lang w:val="es-ES_tradnl"/>
        </w:rPr>
        <w:t xml:space="preserve"> acta</w:t>
      </w:r>
      <w:r>
        <w:rPr>
          <w:rFonts w:ascii="ITC Avant Garde" w:eastAsia="ヒラギノ角ゴ Pro W3" w:hAnsi="ITC Avant Garde"/>
          <w:color w:val="000000"/>
          <w:lang w:val="es-ES_tradnl"/>
        </w:rPr>
        <w:t>s</w:t>
      </w:r>
      <w:r w:rsidRPr="00BE6738">
        <w:rPr>
          <w:rFonts w:ascii="ITC Avant Garde" w:eastAsia="ヒラギノ角ゴ Pro W3" w:hAnsi="ITC Avant Garde"/>
          <w:color w:val="000000"/>
          <w:lang w:val="es-ES_tradnl"/>
        </w:rPr>
        <w:t xml:space="preserve"> </w:t>
      </w:r>
      <w:r w:rsidRPr="006D5ED1">
        <w:rPr>
          <w:rFonts w:ascii="ITC Avant Garde" w:hAnsi="ITC Avant Garde"/>
          <w:b/>
          <w:lang w:val="es-ES"/>
        </w:rPr>
        <w:t xml:space="preserve">IFT/UC/DG-VER/073/2017 </w:t>
      </w:r>
      <w:r w:rsidRPr="006D5ED1">
        <w:rPr>
          <w:rFonts w:ascii="ITC Avant Garde" w:hAnsi="ITC Avant Garde"/>
          <w:lang w:val="es-ES"/>
        </w:rPr>
        <w:t xml:space="preserve">e </w:t>
      </w:r>
      <w:r w:rsidRPr="006D5ED1">
        <w:rPr>
          <w:rFonts w:ascii="ITC Avant Garde" w:hAnsi="ITC Avant Garde"/>
          <w:b/>
          <w:lang w:val="es-ES"/>
        </w:rPr>
        <w:t>IFT/UC/DG-VER/068/2017</w:t>
      </w:r>
      <w:r w:rsidRPr="00BE6738">
        <w:rPr>
          <w:rFonts w:ascii="ITC Avant Garde" w:eastAsia="ヒラギノ角ゴ Pro W3" w:hAnsi="ITC Avant Garde"/>
          <w:color w:val="000000"/>
          <w:lang w:val="es-ES_tradnl"/>
        </w:rPr>
        <w:t xml:space="preserve">, se le cuestionó a la persona que atendió la diligencia, </w:t>
      </w:r>
      <w:r w:rsidRPr="009374CF">
        <w:rPr>
          <w:rFonts w:ascii="ITC Avant Garde" w:eastAsia="ヒラギノ角ゴ Pro W3" w:hAnsi="ITC Avant Garde"/>
          <w:color w:val="000000"/>
          <w:lang w:val="es-ES_tradnl"/>
        </w:rPr>
        <w:t>cuáles son los servicios de telecomunicaciones que presta y/o comercializa</w:t>
      </w:r>
      <w:r w:rsidRPr="00BE6738">
        <w:rPr>
          <w:rFonts w:ascii="ITC Avant Garde" w:eastAsia="ヒラギノ角ゴ Pro W3" w:hAnsi="ITC Avant Garde"/>
          <w:color w:val="000000"/>
          <w:lang w:val="es-ES_tradnl"/>
        </w:rPr>
        <w:t xml:space="preserve">, </w:t>
      </w:r>
      <w:r w:rsidRPr="00BE6738">
        <w:rPr>
          <w:rFonts w:ascii="ITC Avant Garde" w:hAnsi="ITC Avant Garde"/>
          <w:bCs/>
          <w:kern w:val="16"/>
          <w:lang w:val="es-ES_tradnl"/>
        </w:rPr>
        <w:t>manifestando la persona que atendió la visita que</w:t>
      </w:r>
      <w:r w:rsidRPr="00BE6738">
        <w:rPr>
          <w:rFonts w:ascii="ITC Avant Garde" w:hAnsi="ITC Avant Garde" w:cs="Arial"/>
        </w:rPr>
        <w:t xml:space="preserve">: </w:t>
      </w:r>
      <w:r w:rsidRPr="00BE6738">
        <w:rPr>
          <w:rFonts w:ascii="ITC Avant Garde" w:hAnsi="ITC Avant Garde"/>
          <w:b/>
          <w:i/>
          <w:kern w:val="16"/>
        </w:rPr>
        <w:t>“</w:t>
      </w:r>
      <w:r w:rsidRPr="00237F6E">
        <w:rPr>
          <w:rFonts w:ascii="ITC Avant Garde" w:hAnsi="ITC Avant Garde"/>
          <w:b/>
          <w:i/>
          <w:kern w:val="16"/>
          <w:u w:val="single"/>
        </w:rPr>
        <w:t>Los servicios que Comercializamos son el acceso a la red de internet únicamente</w:t>
      </w:r>
      <w:r w:rsidRPr="00BE6738">
        <w:rPr>
          <w:rFonts w:ascii="ITC Avant Garde" w:hAnsi="ITC Avant Garde"/>
          <w:b/>
          <w:i/>
          <w:kern w:val="16"/>
        </w:rPr>
        <w:t>”</w:t>
      </w:r>
      <w:r>
        <w:rPr>
          <w:rFonts w:ascii="ITC Avant Garde" w:hAnsi="ITC Avant Garde"/>
          <w:b/>
          <w:i/>
          <w:iCs/>
        </w:rPr>
        <w:t>.</w:t>
      </w:r>
    </w:p>
    <w:p w14:paraId="16737538" w14:textId="77777777" w:rsidR="007E739E" w:rsidRDefault="0071281D" w:rsidP="00955990">
      <w:pPr>
        <w:pStyle w:val="Prrafodelista"/>
        <w:numPr>
          <w:ilvl w:val="0"/>
          <w:numId w:val="19"/>
        </w:numPr>
        <w:spacing w:after="0" w:line="360" w:lineRule="auto"/>
        <w:jc w:val="both"/>
        <w:rPr>
          <w:rFonts w:ascii="ITC Avant Garde" w:hAnsi="ITC Avant Garde"/>
          <w:b/>
          <w:i/>
        </w:rPr>
      </w:pPr>
      <w:r w:rsidRPr="00BE6738">
        <w:rPr>
          <w:rFonts w:ascii="ITC Avant Garde" w:hAnsi="ITC Avant Garde" w:cs="Arial"/>
          <w:bCs/>
          <w:lang w:val="es-ES_tradnl"/>
        </w:rPr>
        <w:t>Asimismo, en la pregunta</w:t>
      </w:r>
      <w:r w:rsidRPr="00BE6738">
        <w:rPr>
          <w:rFonts w:ascii="ITC Avant Garde" w:hAnsi="ITC Avant Garde" w:cs="Arial"/>
          <w:b/>
          <w:bCs/>
          <w:lang w:val="es-ES_tradnl"/>
        </w:rPr>
        <w:t xml:space="preserve"> </w:t>
      </w:r>
      <w:r w:rsidRPr="00BE6738">
        <w:rPr>
          <w:rFonts w:ascii="ITC Avant Garde" w:eastAsia="ヒラギノ角ゴ Pro W3" w:hAnsi="ITC Avant Garde"/>
          <w:b/>
          <w:color w:val="000000"/>
          <w:lang w:val="es-ES_tradnl"/>
        </w:rPr>
        <w:t>uno</w:t>
      </w:r>
      <w:r>
        <w:rPr>
          <w:rFonts w:ascii="ITC Avant Garde" w:eastAsia="ヒラギノ角ゴ Pro W3" w:hAnsi="ITC Avant Garde"/>
          <w:b/>
          <w:color w:val="000000"/>
          <w:lang w:val="es-ES_tradnl"/>
        </w:rPr>
        <w:t xml:space="preserve"> apartado b),</w:t>
      </w:r>
      <w:r w:rsidRPr="00BE6738">
        <w:rPr>
          <w:rFonts w:ascii="ITC Avant Garde" w:eastAsia="ヒラギノ角ゴ Pro W3" w:hAnsi="ITC Avant Garde"/>
          <w:color w:val="000000"/>
          <w:lang w:val="es-ES_tradnl"/>
        </w:rPr>
        <w:t xml:space="preserve"> </w:t>
      </w:r>
      <w:r w:rsidRPr="00BE6738">
        <w:rPr>
          <w:rFonts w:ascii="ITC Avant Garde" w:hAnsi="ITC Avant Garde" w:cs="Arial"/>
          <w:bCs/>
          <w:lang w:val="es-ES_tradnl"/>
        </w:rPr>
        <w:t xml:space="preserve">relativa a la </w:t>
      </w:r>
      <w:r w:rsidRPr="00BE6738">
        <w:rPr>
          <w:rFonts w:ascii="ITC Avant Garde" w:hAnsi="ITC Avant Garde" w:cs="Arial"/>
          <w:bCs/>
        </w:rPr>
        <w:t xml:space="preserve">fecha de inicio de operaciones de la prestación y/o comercialización por parte de </w:t>
      </w:r>
      <w:r w:rsidRPr="00BE6738">
        <w:rPr>
          <w:rFonts w:ascii="ITC Avant Garde" w:hAnsi="ITC Avant Garde" w:cs="Arial"/>
          <w:b/>
          <w:bCs/>
        </w:rPr>
        <w:t>LA VISITADA</w:t>
      </w:r>
      <w:r w:rsidRPr="00BE6738">
        <w:rPr>
          <w:rFonts w:ascii="ITC Avant Garde" w:hAnsi="ITC Avant Garde" w:cs="Arial"/>
          <w:bCs/>
        </w:rPr>
        <w:t xml:space="preserve"> del servicio de internet, la persona que atendió la diligencia señaló:</w:t>
      </w:r>
      <w:r w:rsidRPr="00BE6738">
        <w:rPr>
          <w:rFonts w:ascii="ITC Avant Garde" w:hAnsi="ITC Avant Garde" w:cs="Arial"/>
          <w:i/>
        </w:rPr>
        <w:t xml:space="preserve"> </w:t>
      </w:r>
      <w:r w:rsidRPr="00BE6738">
        <w:rPr>
          <w:rFonts w:ascii="ITC Avant Garde" w:hAnsi="ITC Avant Garde" w:cs="Arial"/>
          <w:b/>
          <w:bCs/>
          <w:i/>
          <w:u w:val="single"/>
        </w:rPr>
        <w:t>“</w:t>
      </w:r>
      <w:r w:rsidRPr="009374CF">
        <w:rPr>
          <w:rFonts w:ascii="ITC Avant Garde" w:hAnsi="ITC Avant Garde" w:cs="Arial"/>
          <w:b/>
          <w:bCs/>
          <w:i/>
          <w:u w:val="single"/>
        </w:rPr>
        <w:t xml:space="preserve">La empresa la </w:t>
      </w:r>
      <w:r w:rsidR="001A25D5" w:rsidRPr="009374CF">
        <w:rPr>
          <w:rFonts w:ascii="ITC Avant Garde" w:hAnsi="ITC Avant Garde" w:cs="Arial"/>
          <w:b/>
          <w:bCs/>
          <w:i/>
          <w:u w:val="single"/>
        </w:rPr>
        <w:t>di</w:t>
      </w:r>
      <w:r w:rsidRPr="009374CF">
        <w:rPr>
          <w:rFonts w:ascii="ITC Avant Garde" w:hAnsi="ITC Avant Garde" w:cs="Arial"/>
          <w:b/>
          <w:bCs/>
          <w:i/>
          <w:u w:val="single"/>
        </w:rPr>
        <w:t xml:space="preserve"> de alta el veintiocho de octubre del dos mil trece, iniciando actividades en enero de dos mil catorce</w:t>
      </w:r>
      <w:r w:rsidRPr="00BE6738">
        <w:rPr>
          <w:rFonts w:ascii="ITC Avant Garde" w:hAnsi="ITC Avant Garde" w:cs="Arial"/>
          <w:b/>
          <w:bCs/>
          <w:i/>
          <w:u w:val="single"/>
        </w:rPr>
        <w:t>”.</w:t>
      </w:r>
      <w:r w:rsidRPr="00BE6738">
        <w:rPr>
          <w:rFonts w:ascii="ITC Avant Garde" w:hAnsi="ITC Avant Garde" w:cs="Arial"/>
          <w:b/>
        </w:rPr>
        <w:t xml:space="preserve"> </w:t>
      </w:r>
    </w:p>
    <w:p w14:paraId="3E9A8731" w14:textId="77777777" w:rsidR="007E739E" w:rsidRDefault="0071281D" w:rsidP="00955990">
      <w:pPr>
        <w:pStyle w:val="Prrafodelista"/>
        <w:numPr>
          <w:ilvl w:val="0"/>
          <w:numId w:val="19"/>
        </w:numPr>
        <w:spacing w:after="0" w:line="360" w:lineRule="auto"/>
        <w:jc w:val="both"/>
        <w:rPr>
          <w:rFonts w:ascii="ITC Avant Garde" w:hAnsi="ITC Avant Garde"/>
          <w:i/>
        </w:rPr>
      </w:pPr>
      <w:r>
        <w:rPr>
          <w:rFonts w:ascii="ITC Avant Garde" w:hAnsi="ITC Avant Garde" w:cs="Arial"/>
          <w:bCs/>
          <w:lang w:val="es-ES_tradnl"/>
        </w:rPr>
        <w:t>De</w:t>
      </w:r>
      <w:r w:rsidRPr="00BE6738">
        <w:rPr>
          <w:rFonts w:ascii="ITC Avant Garde" w:hAnsi="ITC Avant Garde" w:cs="Arial"/>
          <w:bCs/>
          <w:lang w:val="es-ES_tradnl"/>
        </w:rPr>
        <w:t xml:space="preserve"> la pregunta</w:t>
      </w:r>
      <w:r w:rsidRPr="00BE6738">
        <w:rPr>
          <w:rFonts w:ascii="ITC Avant Garde" w:hAnsi="ITC Avant Garde" w:cs="Arial"/>
          <w:b/>
          <w:bCs/>
          <w:lang w:val="es-ES_tradnl"/>
        </w:rPr>
        <w:t xml:space="preserve"> </w:t>
      </w:r>
      <w:r w:rsidRPr="00BE6738">
        <w:rPr>
          <w:rFonts w:ascii="ITC Avant Garde" w:eastAsia="ヒラギノ角ゴ Pro W3" w:hAnsi="ITC Avant Garde"/>
          <w:b/>
          <w:color w:val="000000"/>
          <w:lang w:val="es-ES_tradnl"/>
        </w:rPr>
        <w:t>uno</w:t>
      </w:r>
      <w:r>
        <w:rPr>
          <w:rFonts w:ascii="ITC Avant Garde" w:eastAsia="ヒラギノ角ゴ Pro W3" w:hAnsi="ITC Avant Garde"/>
          <w:b/>
          <w:color w:val="000000"/>
          <w:lang w:val="es-ES_tradnl"/>
        </w:rPr>
        <w:t xml:space="preserve"> apartado c)</w:t>
      </w:r>
      <w:r w:rsidRPr="00BE6738">
        <w:rPr>
          <w:rFonts w:ascii="ITC Avant Garde" w:eastAsia="ヒラギノ角ゴ Pro W3" w:hAnsi="ITC Avant Garde"/>
          <w:color w:val="000000"/>
          <w:lang w:val="es-ES_tradnl"/>
        </w:rPr>
        <w:t xml:space="preserve"> </w:t>
      </w:r>
      <w:r>
        <w:rPr>
          <w:rFonts w:ascii="ITC Avant Garde" w:hAnsi="ITC Avant Garde" w:cs="Arial"/>
          <w:bCs/>
          <w:lang w:val="es-ES_tradnl"/>
        </w:rPr>
        <w:t>se advierte que</w:t>
      </w:r>
      <w:r w:rsidRPr="00BE6738">
        <w:rPr>
          <w:rFonts w:ascii="ITC Avant Garde" w:hAnsi="ITC Avant Garde" w:cs="Arial"/>
          <w:bCs/>
          <w:lang w:val="es-ES_tradnl"/>
        </w:rPr>
        <w:t xml:space="preserve"> </w:t>
      </w:r>
      <w:r w:rsidRPr="00BE6738">
        <w:rPr>
          <w:rFonts w:ascii="ITC Avant Garde" w:hAnsi="ITC Avant Garde" w:cs="Arial"/>
          <w:b/>
          <w:bCs/>
          <w:lang w:val="es-ES_tradnl"/>
        </w:rPr>
        <w:t>LOS VERIFICADORES</w:t>
      </w:r>
      <w:r w:rsidRPr="00BE6738">
        <w:rPr>
          <w:rFonts w:ascii="ITC Avant Garde" w:hAnsi="ITC Avant Garde" w:cs="Arial"/>
          <w:bCs/>
          <w:lang w:val="es-ES_tradnl"/>
        </w:rPr>
        <w:t xml:space="preserve"> </w:t>
      </w:r>
      <w:r>
        <w:rPr>
          <w:rFonts w:ascii="ITC Avant Garde" w:hAnsi="ITC Avant Garde" w:cs="Arial"/>
          <w:bCs/>
          <w:lang w:val="es-ES_tradnl"/>
        </w:rPr>
        <w:t>solicitaron a la persona que atendió la VISITA p</w:t>
      </w:r>
      <w:r w:rsidRPr="00AD446B">
        <w:rPr>
          <w:rFonts w:ascii="ITC Avant Garde" w:hAnsi="ITC Avant Garde" w:cs="Arial"/>
          <w:bCs/>
          <w:lang w:val="es-ES_tradnl"/>
        </w:rPr>
        <w:t>roporcion</w:t>
      </w:r>
      <w:r>
        <w:rPr>
          <w:rFonts w:ascii="ITC Avant Garde" w:hAnsi="ITC Avant Garde" w:cs="Arial"/>
          <w:bCs/>
          <w:lang w:val="es-ES_tradnl"/>
        </w:rPr>
        <w:t>ara</w:t>
      </w:r>
      <w:r w:rsidRPr="00AD446B">
        <w:rPr>
          <w:rFonts w:ascii="ITC Avant Garde" w:hAnsi="ITC Avant Garde" w:cs="Arial"/>
          <w:bCs/>
          <w:lang w:val="es-ES_tradnl"/>
        </w:rPr>
        <w:t xml:space="preserve"> la dirección de </w:t>
      </w:r>
      <w:r>
        <w:rPr>
          <w:rFonts w:ascii="ITC Avant Garde" w:hAnsi="ITC Avant Garde" w:cs="Arial"/>
          <w:bCs/>
          <w:lang w:val="es-ES_tradnl"/>
        </w:rPr>
        <w:t>la</w:t>
      </w:r>
      <w:r w:rsidRPr="00AD446B">
        <w:rPr>
          <w:rFonts w:ascii="ITC Avant Garde" w:hAnsi="ITC Avant Garde" w:cs="Arial"/>
          <w:bCs/>
          <w:lang w:val="es-ES_tradnl"/>
        </w:rPr>
        <w:t xml:space="preserve"> página electrónica o la cuenta en redes sociales de la empresa</w:t>
      </w:r>
      <w:r>
        <w:rPr>
          <w:rFonts w:ascii="ITC Avant Garde" w:hAnsi="ITC Avant Garde" w:cs="Arial"/>
          <w:bCs/>
          <w:lang w:val="es-ES_tradnl"/>
        </w:rPr>
        <w:t xml:space="preserve"> a lo que en respuesta manifestó</w:t>
      </w:r>
      <w:r w:rsidRPr="00BE6738">
        <w:rPr>
          <w:rFonts w:ascii="ITC Avant Garde" w:hAnsi="ITC Avant Garde" w:cs="Arial"/>
          <w:bCs/>
        </w:rPr>
        <w:t>:</w:t>
      </w:r>
      <w:r w:rsidRPr="00BE6738">
        <w:rPr>
          <w:rFonts w:ascii="ITC Avant Garde" w:hAnsi="ITC Avant Garde" w:cs="Arial"/>
          <w:i/>
        </w:rPr>
        <w:t xml:space="preserve"> </w:t>
      </w:r>
      <w:r w:rsidRPr="00AD446B">
        <w:rPr>
          <w:rFonts w:ascii="ITC Avant Garde" w:hAnsi="ITC Avant Garde" w:cs="Arial"/>
          <w:bCs/>
          <w:i/>
        </w:rPr>
        <w:t xml:space="preserve">“La dirección de la página web es </w:t>
      </w:r>
      <w:r w:rsidRPr="007E739E">
        <w:rPr>
          <w:rFonts w:ascii="ITC Avant Garde" w:hAnsi="ITC Avant Garde" w:cs="Arial"/>
          <w:bCs/>
          <w:i/>
        </w:rPr>
        <w:t>www.megamobile.com.mx</w:t>
      </w:r>
      <w:r w:rsidRPr="00AD446B">
        <w:rPr>
          <w:rFonts w:ascii="ITC Avant Garde" w:hAnsi="ITC Avant Garde" w:cs="Arial"/>
          <w:bCs/>
          <w:i/>
        </w:rPr>
        <w:t>”.</w:t>
      </w:r>
      <w:r w:rsidRPr="00AD446B">
        <w:rPr>
          <w:rFonts w:ascii="ITC Avant Garde" w:hAnsi="ITC Avant Garde" w:cs="Arial"/>
        </w:rPr>
        <w:t xml:space="preserve"> </w:t>
      </w:r>
    </w:p>
    <w:p w14:paraId="266D6B24" w14:textId="77777777" w:rsidR="00492552" w:rsidRDefault="0071281D" w:rsidP="00955990">
      <w:pPr>
        <w:pStyle w:val="Prrafodelista"/>
        <w:numPr>
          <w:ilvl w:val="0"/>
          <w:numId w:val="19"/>
        </w:numPr>
        <w:spacing w:after="0" w:line="360" w:lineRule="auto"/>
        <w:jc w:val="both"/>
        <w:rPr>
          <w:rFonts w:ascii="ITC Avant Garde" w:eastAsia="ヒラギノ角ゴ Pro W3" w:hAnsi="ITC Avant Garde"/>
          <w:color w:val="000000"/>
          <w:lang w:eastAsia="es-ES"/>
        </w:rPr>
        <w:sectPr w:rsidR="00492552" w:rsidSect="004550D5">
          <w:headerReference w:type="default" r:id="rId47"/>
          <w:pgSz w:w="12240" w:h="15840"/>
          <w:pgMar w:top="1985" w:right="1418" w:bottom="1418" w:left="1418" w:header="709" w:footer="278" w:gutter="0"/>
          <w:cols w:space="708"/>
          <w:docGrid w:linePitch="360"/>
        </w:sectPr>
      </w:pPr>
      <w:r>
        <w:rPr>
          <w:rFonts w:ascii="ITC Avant Garde" w:hAnsi="ITC Avant Garde"/>
        </w:rPr>
        <w:t xml:space="preserve">Del </w:t>
      </w:r>
      <w:r w:rsidRPr="005C3ECE">
        <w:rPr>
          <w:rFonts w:ascii="ITC Avant Garde" w:hAnsi="ITC Avant Garde"/>
          <w:b/>
        </w:rPr>
        <w:t>ANEXO 6</w:t>
      </w:r>
      <w:r>
        <w:rPr>
          <w:rFonts w:ascii="ITC Avant Garde" w:hAnsi="ITC Avant Garde"/>
        </w:rPr>
        <w:t xml:space="preserve"> agregado con motivo de las preguntas </w:t>
      </w:r>
      <w:r w:rsidRPr="00BE6738">
        <w:rPr>
          <w:rFonts w:ascii="ITC Avant Garde" w:eastAsia="ヒラギノ角ゴ Pro W3" w:hAnsi="ITC Avant Garde"/>
          <w:b/>
          <w:color w:val="000000"/>
          <w:lang w:val="es-ES_tradnl"/>
        </w:rPr>
        <w:t>uno</w:t>
      </w:r>
      <w:r>
        <w:rPr>
          <w:rFonts w:ascii="ITC Avant Garde" w:eastAsia="ヒラギノ角ゴ Pro W3" w:hAnsi="ITC Avant Garde"/>
          <w:b/>
          <w:color w:val="000000"/>
          <w:lang w:val="es-ES_tradnl"/>
        </w:rPr>
        <w:t xml:space="preserve"> apartado d) </w:t>
      </w:r>
      <w:r>
        <w:rPr>
          <w:rFonts w:ascii="ITC Avant Garde" w:eastAsia="ヒラギノ角ゴ Pro W3" w:hAnsi="ITC Avant Garde"/>
          <w:color w:val="000000"/>
          <w:lang w:val="es-ES_tradnl"/>
        </w:rPr>
        <w:t xml:space="preserve">se advierte que </w:t>
      </w:r>
      <w:r w:rsidRPr="00BE6738">
        <w:rPr>
          <w:rFonts w:ascii="ITC Avant Garde" w:hAnsi="ITC Avant Garde" w:cs="Arial"/>
          <w:b/>
          <w:bCs/>
          <w:lang w:val="es-ES_tradnl"/>
        </w:rPr>
        <w:t>LOS VERIFICADORES</w:t>
      </w:r>
      <w:r>
        <w:rPr>
          <w:rFonts w:ascii="ITC Avant Garde" w:hAnsi="ITC Avant Garde" w:cs="Arial"/>
          <w:b/>
          <w:bCs/>
          <w:lang w:val="es-ES_tradnl"/>
        </w:rPr>
        <w:t xml:space="preserve"> </w:t>
      </w:r>
      <w:r>
        <w:rPr>
          <w:rFonts w:ascii="ITC Avant Garde" w:hAnsi="ITC Avant Garde" w:cs="Arial"/>
          <w:bCs/>
          <w:lang w:val="es-ES_tradnl"/>
        </w:rPr>
        <w:t xml:space="preserve">hicieron contar los servicios que comercializa y/o proporciona </w:t>
      </w:r>
      <w:r w:rsidRPr="005C3ECE">
        <w:rPr>
          <w:rFonts w:ascii="ITC Avant Garde" w:hAnsi="ITC Avant Garde" w:cs="Arial"/>
          <w:b/>
          <w:bCs/>
          <w:lang w:val="es-ES_tradnl"/>
        </w:rPr>
        <w:t>LA VISITADA</w:t>
      </w:r>
      <w:r>
        <w:rPr>
          <w:rFonts w:ascii="ITC Avant Garde" w:hAnsi="ITC Avant Garde" w:cs="Arial"/>
          <w:bCs/>
          <w:lang w:val="es-ES_tradnl"/>
        </w:rPr>
        <w:t xml:space="preserve"> a través de su página web son ofertados </w:t>
      </w:r>
      <w:r w:rsidRPr="008234A7">
        <w:rPr>
          <w:rFonts w:ascii="ITC Avant Garde" w:eastAsia="ヒラギノ角ゴ Pro W3" w:hAnsi="ITC Avant Garde"/>
          <w:color w:val="000000"/>
          <w:lang w:eastAsia="es-ES"/>
        </w:rPr>
        <w:t xml:space="preserve">desde $249.00 (doscientos cuarenta y nueve pesos 00/100) </w:t>
      </w:r>
      <w:r>
        <w:rPr>
          <w:rFonts w:ascii="ITC Avant Garde" w:eastAsia="ヒラギノ角ゴ Pro W3" w:hAnsi="ITC Avant Garde"/>
          <w:color w:val="000000"/>
          <w:lang w:eastAsia="es-ES"/>
        </w:rPr>
        <w:t xml:space="preserve">por diez megas </w:t>
      </w:r>
      <w:r w:rsidRPr="008234A7">
        <w:rPr>
          <w:rFonts w:ascii="ITC Avant Garde" w:eastAsia="ヒラギノ角ゴ Pro W3" w:hAnsi="ITC Avant Garde"/>
          <w:color w:val="000000"/>
          <w:lang w:eastAsia="es-ES"/>
        </w:rPr>
        <w:t xml:space="preserve">en </w:t>
      </w:r>
      <w:r>
        <w:rPr>
          <w:rFonts w:ascii="ITC Avant Garde" w:eastAsia="ヒラギノ角ゴ Pro W3" w:hAnsi="ITC Avant Garde"/>
          <w:color w:val="000000"/>
          <w:lang w:eastAsia="es-ES"/>
        </w:rPr>
        <w:t xml:space="preserve">un </w:t>
      </w:r>
      <w:r w:rsidRPr="008234A7">
        <w:rPr>
          <w:rFonts w:ascii="ITC Avant Garde" w:eastAsia="ヒラギノ角ゴ Pro W3" w:hAnsi="ITC Avant Garde"/>
          <w:color w:val="000000"/>
          <w:lang w:eastAsia="es-ES"/>
        </w:rPr>
        <w:t>Plan Plus</w:t>
      </w:r>
    </w:p>
    <w:p w14:paraId="655321AC" w14:textId="4187513E" w:rsidR="007E739E" w:rsidRDefault="0071281D" w:rsidP="00955990">
      <w:pPr>
        <w:pStyle w:val="Prrafodelista"/>
        <w:numPr>
          <w:ilvl w:val="0"/>
          <w:numId w:val="19"/>
        </w:numPr>
        <w:spacing w:after="0" w:line="360" w:lineRule="auto"/>
        <w:jc w:val="both"/>
        <w:rPr>
          <w:rFonts w:ascii="ITC Avant Garde" w:hAnsi="ITC Avant Garde"/>
          <w:b/>
          <w:i/>
        </w:rPr>
      </w:pPr>
      <w:r w:rsidRPr="008234A7">
        <w:rPr>
          <w:rFonts w:ascii="ITC Avant Garde" w:eastAsia="ヒラギノ角ゴ Pro W3" w:hAnsi="ITC Avant Garde"/>
          <w:color w:val="000000"/>
          <w:lang w:eastAsia="es-ES"/>
        </w:rPr>
        <w:t>Residencial</w:t>
      </w:r>
      <w:r>
        <w:rPr>
          <w:rFonts w:ascii="ITC Avant Garde" w:eastAsia="ヒラギノ角ゴ Pro W3" w:hAnsi="ITC Avant Garde"/>
          <w:color w:val="000000"/>
          <w:lang w:eastAsia="es-ES"/>
        </w:rPr>
        <w:t xml:space="preserve">, </w:t>
      </w:r>
      <w:r w:rsidRPr="008234A7">
        <w:rPr>
          <w:rFonts w:ascii="ITC Avant Garde" w:eastAsia="ヒラギノ角ゴ Pro W3" w:hAnsi="ITC Avant Garde"/>
          <w:color w:val="000000"/>
          <w:lang w:eastAsia="es-ES"/>
        </w:rPr>
        <w:t>hasta $4</w:t>
      </w:r>
      <w:r>
        <w:rPr>
          <w:rFonts w:ascii="ITC Avant Garde" w:eastAsia="ヒラギノ角ゴ Pro W3" w:hAnsi="ITC Avant Garde"/>
          <w:color w:val="000000"/>
          <w:lang w:eastAsia="es-ES"/>
        </w:rPr>
        <w:t>,</w:t>
      </w:r>
      <w:r w:rsidRPr="008234A7">
        <w:rPr>
          <w:rFonts w:ascii="ITC Avant Garde" w:eastAsia="ヒラギノ角ゴ Pro W3" w:hAnsi="ITC Avant Garde"/>
          <w:color w:val="000000"/>
          <w:lang w:eastAsia="es-ES"/>
        </w:rPr>
        <w:t xml:space="preserve">499.00 (cuatro mil cuatrocientos cuarenta y nueve pesos 00/100) </w:t>
      </w:r>
      <w:r>
        <w:rPr>
          <w:rFonts w:ascii="ITC Avant Garde" w:eastAsia="ヒラギノ角ゴ Pro W3" w:hAnsi="ITC Avant Garde"/>
          <w:color w:val="000000"/>
          <w:lang w:eastAsia="es-ES"/>
        </w:rPr>
        <w:t>por cien megas en un</w:t>
      </w:r>
      <w:r w:rsidRPr="008234A7">
        <w:rPr>
          <w:rFonts w:ascii="ITC Avant Garde" w:eastAsia="ヒラギノ角ゴ Pro W3" w:hAnsi="ITC Avant Garde"/>
          <w:color w:val="000000"/>
          <w:lang w:eastAsia="es-ES"/>
        </w:rPr>
        <w:t xml:space="preserve"> Plan Plus Comercia</w:t>
      </w:r>
      <w:r>
        <w:rPr>
          <w:rFonts w:ascii="ITC Avant Garde" w:eastAsia="ヒラギノ角ゴ Pro W3" w:hAnsi="ITC Avant Garde"/>
          <w:color w:val="000000"/>
          <w:lang w:eastAsia="es-ES"/>
        </w:rPr>
        <w:t>l.</w:t>
      </w:r>
    </w:p>
    <w:p w14:paraId="4423C10D" w14:textId="77777777" w:rsidR="007E739E" w:rsidRDefault="0071281D" w:rsidP="00955990">
      <w:pPr>
        <w:pStyle w:val="Prrafodelista"/>
        <w:numPr>
          <w:ilvl w:val="0"/>
          <w:numId w:val="19"/>
        </w:numPr>
        <w:spacing w:line="360" w:lineRule="auto"/>
        <w:jc w:val="both"/>
        <w:rPr>
          <w:rFonts w:ascii="ITC Avant Garde" w:hAnsi="ITC Avant Garde"/>
        </w:rPr>
      </w:pPr>
      <w:r w:rsidRPr="00BE6738">
        <w:rPr>
          <w:rFonts w:ascii="ITC Avant Garde" w:hAnsi="ITC Avant Garde"/>
          <w:bCs/>
        </w:rPr>
        <w:t xml:space="preserve">En la pregunta </w:t>
      </w:r>
      <w:r>
        <w:rPr>
          <w:rFonts w:ascii="ITC Avant Garde" w:hAnsi="ITC Avant Garde"/>
          <w:b/>
        </w:rPr>
        <w:t>cuatro</w:t>
      </w:r>
      <w:r w:rsidRPr="00BE6738">
        <w:rPr>
          <w:rFonts w:ascii="ITC Avant Garde" w:hAnsi="ITC Avant Garde"/>
          <w:bCs/>
        </w:rPr>
        <w:t xml:space="preserve"> </w:t>
      </w:r>
      <w:r w:rsidRPr="00BE6738">
        <w:rPr>
          <w:rFonts w:ascii="ITC Avant Garde" w:hAnsi="ITC Avant Garde"/>
          <w:b/>
        </w:rPr>
        <w:t>LOS VERIFICADORES</w:t>
      </w:r>
      <w:r w:rsidRPr="00BE6738">
        <w:rPr>
          <w:rFonts w:ascii="ITC Avant Garde" w:hAnsi="ITC Avant Garde"/>
          <w:bCs/>
        </w:rPr>
        <w:t xml:space="preserve"> cuestionaron a </w:t>
      </w:r>
      <w:r w:rsidRPr="00BE6738">
        <w:rPr>
          <w:rFonts w:ascii="ITC Avant Garde" w:hAnsi="ITC Avant Garde"/>
          <w:b/>
        </w:rPr>
        <w:t>LA VISITADA</w:t>
      </w:r>
      <w:r w:rsidRPr="00BE6738">
        <w:rPr>
          <w:rFonts w:ascii="ITC Avant Garde" w:hAnsi="ITC Avant Garde"/>
          <w:bCs/>
        </w:rPr>
        <w:t>, con cuántos suscriptores contaba al momento de la diligencia, señalando: “</w:t>
      </w:r>
      <w:r w:rsidRPr="005A4799">
        <w:rPr>
          <w:rFonts w:ascii="ITC Avant Garde" w:hAnsi="ITC Avant Garde"/>
          <w:b/>
          <w:i/>
          <w:kern w:val="16"/>
          <w:sz w:val="21"/>
          <w:szCs w:val="21"/>
        </w:rPr>
        <w:t>Aproximadamente cuatrocientos usuarios</w:t>
      </w:r>
      <w:r w:rsidRPr="00BE6738">
        <w:rPr>
          <w:rFonts w:ascii="ITC Avant Garde" w:hAnsi="ITC Avant Garde"/>
          <w:b/>
          <w:i/>
          <w:iCs/>
        </w:rPr>
        <w:t>”.</w:t>
      </w:r>
      <w:r w:rsidRPr="00BE6738">
        <w:rPr>
          <w:rFonts w:ascii="ITC Avant Garde" w:hAnsi="ITC Avant Garde"/>
          <w:bCs/>
        </w:rPr>
        <w:t xml:space="preserve"> </w:t>
      </w:r>
    </w:p>
    <w:p w14:paraId="080657B8" w14:textId="77777777" w:rsidR="007E739E" w:rsidRDefault="0071281D" w:rsidP="0071281D">
      <w:pPr>
        <w:spacing w:line="360" w:lineRule="auto"/>
        <w:jc w:val="both"/>
        <w:rPr>
          <w:rFonts w:ascii="ITC Avant Garde" w:hAnsi="ITC Avant Garde"/>
          <w:bCs/>
        </w:rPr>
      </w:pPr>
      <w:r w:rsidRPr="004520D5">
        <w:rPr>
          <w:rFonts w:ascii="ITC Avant Garde" w:eastAsia="ヒラギノ角ゴ Pro W3" w:hAnsi="ITC Avant Garde"/>
          <w:color w:val="000000"/>
          <w:lang w:val="es-ES_tradnl"/>
        </w:rPr>
        <w:t xml:space="preserve">De las respuestas </w:t>
      </w:r>
      <w:r>
        <w:rPr>
          <w:rFonts w:ascii="ITC Avant Garde" w:eastAsia="ヒラギノ角ゴ Pro W3" w:hAnsi="ITC Avant Garde"/>
          <w:color w:val="000000"/>
          <w:lang w:val="es-ES_tradnl"/>
        </w:rPr>
        <w:t>dadas por la persona que atendió la visita</w:t>
      </w:r>
      <w:r w:rsidRPr="004520D5">
        <w:rPr>
          <w:rFonts w:ascii="ITC Avant Garde" w:eastAsia="ヒラギノ角ゴ Pro W3" w:hAnsi="ITC Avant Garde"/>
          <w:color w:val="000000"/>
          <w:lang w:val="es-ES_tradnl"/>
        </w:rPr>
        <w:t xml:space="preserve"> a las preguntas anteriores</w:t>
      </w:r>
      <w:r>
        <w:rPr>
          <w:rFonts w:ascii="ITC Avant Garde" w:eastAsia="ヒラギノ角ゴ Pro W3" w:hAnsi="ITC Avant Garde"/>
          <w:color w:val="000000"/>
          <w:lang w:val="es-ES_tradnl"/>
        </w:rPr>
        <w:t xml:space="preserve"> así como de las actuaciones señaladas</w:t>
      </w:r>
      <w:r w:rsidRPr="004520D5">
        <w:rPr>
          <w:rFonts w:ascii="ITC Avant Garde" w:eastAsia="ヒラギノ角ゴ Pro W3" w:hAnsi="ITC Avant Garde"/>
          <w:color w:val="000000"/>
          <w:lang w:val="es-ES_tradnl"/>
        </w:rPr>
        <w:t xml:space="preserve">, se advierte que </w:t>
      </w:r>
      <w:r w:rsidRPr="005F64EF">
        <w:rPr>
          <w:rFonts w:ascii="ITC Avant Garde" w:eastAsia="Times New Roman" w:hAnsi="ITC Avant Garde"/>
          <w:b/>
          <w:lang w:eastAsia="es-ES"/>
        </w:rPr>
        <w:t>MEGAMOBILE</w:t>
      </w:r>
      <w:r>
        <w:rPr>
          <w:rFonts w:ascii="ITC Avant Garde" w:hAnsi="ITC Avant Garde" w:cs="Arial"/>
          <w:b/>
        </w:rPr>
        <w:t xml:space="preserve"> </w:t>
      </w:r>
      <w:r w:rsidRPr="009F729F">
        <w:rPr>
          <w:rFonts w:ascii="ITC Avant Garde" w:hAnsi="ITC Avant Garde" w:cs="Arial"/>
          <w:b/>
          <w:u w:val="single"/>
        </w:rPr>
        <w:t>ofrece el servicio de internet</w:t>
      </w:r>
      <w:r w:rsidRPr="004520D5">
        <w:rPr>
          <w:rFonts w:ascii="ITC Avant Garde" w:eastAsia="ヒラギノ角ゴ Pro W3" w:hAnsi="ITC Avant Garde"/>
          <w:color w:val="000000"/>
          <w:lang w:val="es-ES_tradnl"/>
        </w:rPr>
        <w:t xml:space="preserve"> </w:t>
      </w:r>
      <w:r>
        <w:rPr>
          <w:rFonts w:ascii="ITC Avant Garde" w:eastAsia="ヒラギノ角ゴ Pro W3" w:hAnsi="ITC Avant Garde"/>
          <w:color w:val="000000"/>
          <w:lang w:val="es-ES_tradnl"/>
        </w:rPr>
        <w:t xml:space="preserve">desde enero del año dos mil catorce, para lo cual </w:t>
      </w:r>
      <w:r w:rsidRPr="009F729F">
        <w:rPr>
          <w:rFonts w:ascii="ITC Avant Garde" w:eastAsia="ヒラギノ角ゴ Pro W3" w:hAnsi="ITC Avant Garde"/>
          <w:b/>
          <w:color w:val="000000"/>
          <w:u w:val="single"/>
          <w:lang w:val="es-ES_tradnl"/>
        </w:rPr>
        <w:t xml:space="preserve">ofertaba </w:t>
      </w:r>
      <w:r w:rsidRPr="009F729F">
        <w:rPr>
          <w:rFonts w:ascii="ITC Avant Garde" w:hAnsi="ITC Avant Garde"/>
          <w:b/>
          <w:u w:val="single"/>
        </w:rPr>
        <w:t>sus servicios</w:t>
      </w:r>
      <w:r w:rsidRPr="00E14097">
        <w:rPr>
          <w:rFonts w:ascii="ITC Avant Garde" w:hAnsi="ITC Avant Garde"/>
        </w:rPr>
        <w:t xml:space="preserve"> </w:t>
      </w:r>
      <w:r>
        <w:rPr>
          <w:rFonts w:ascii="ITC Avant Garde" w:hAnsi="ITC Avant Garde"/>
        </w:rPr>
        <w:t xml:space="preserve">a través de su portal </w:t>
      </w:r>
      <w:r w:rsidRPr="00E14097">
        <w:rPr>
          <w:rFonts w:ascii="ITC Avant Garde" w:hAnsi="ITC Avant Garde"/>
        </w:rPr>
        <w:t>de interne</w:t>
      </w:r>
      <w:r>
        <w:rPr>
          <w:rFonts w:ascii="ITC Avant Garde" w:hAnsi="ITC Avant Garde"/>
        </w:rPr>
        <w:t xml:space="preserve">t </w:t>
      </w:r>
      <w:r w:rsidRPr="007E739E">
        <w:rPr>
          <w:rFonts w:ascii="ITC Avant Garde" w:hAnsi="ITC Avant Garde" w:cs="Arial"/>
          <w:bCs/>
          <w:i/>
        </w:rPr>
        <w:t>www.megamobile.com.mx</w:t>
      </w:r>
      <w:r>
        <w:rPr>
          <w:rFonts w:ascii="ITC Avant Garde" w:hAnsi="ITC Avant Garde" w:cs="Arial"/>
          <w:bCs/>
          <w:i/>
        </w:rPr>
        <w:t xml:space="preserve">, </w:t>
      </w:r>
      <w:r w:rsidRPr="00F116BF">
        <w:rPr>
          <w:rFonts w:ascii="ITC Avant Garde" w:eastAsia="ヒラギノ角ゴ Pro W3" w:hAnsi="ITC Avant Garde"/>
          <w:color w:val="000000"/>
          <w:lang w:val="es-ES_tradnl"/>
        </w:rPr>
        <w:t>consiste</w:t>
      </w:r>
      <w:r>
        <w:rPr>
          <w:rFonts w:ascii="ITC Avant Garde" w:eastAsia="ヒラギノ角ゴ Pro W3" w:hAnsi="ITC Avant Garde"/>
          <w:color w:val="000000"/>
          <w:lang w:val="es-ES_tradnl"/>
        </w:rPr>
        <w:t>s</w:t>
      </w:r>
      <w:r w:rsidRPr="00F116BF">
        <w:rPr>
          <w:rFonts w:ascii="ITC Avant Garde" w:eastAsia="ヒラギノ角ゴ Pro W3" w:hAnsi="ITC Avant Garde"/>
          <w:color w:val="000000"/>
          <w:lang w:val="es-ES_tradnl"/>
        </w:rPr>
        <w:t xml:space="preserve"> en ofrecer </w:t>
      </w:r>
      <w:r w:rsidRPr="00F116BF">
        <w:rPr>
          <w:rFonts w:ascii="ITC Avant Garde" w:eastAsia="ヒラギノ角ゴ Pro W3" w:hAnsi="ITC Avant Garde"/>
          <w:b/>
          <w:color w:val="000000"/>
          <w:u w:val="single"/>
          <w:lang w:val="es-ES_tradnl"/>
        </w:rPr>
        <w:t xml:space="preserve">un ancho de banda </w:t>
      </w:r>
      <w:r w:rsidRPr="00F116BF">
        <w:rPr>
          <w:rFonts w:ascii="ITC Avant Garde" w:eastAsia="ヒラギノ角ゴ Pro W3" w:hAnsi="ITC Avant Garde"/>
          <w:color w:val="000000"/>
          <w:lang w:val="es-ES_tradnl"/>
        </w:rPr>
        <w:t xml:space="preserve">desde </w:t>
      </w:r>
      <w:r>
        <w:rPr>
          <w:rFonts w:ascii="ITC Avant Garde" w:eastAsia="ヒラギノ角ゴ Pro W3" w:hAnsi="ITC Avant Garde"/>
          <w:color w:val="000000"/>
          <w:lang w:val="es-ES_tradnl"/>
        </w:rPr>
        <w:t>diez</w:t>
      </w:r>
      <w:r w:rsidRPr="00F116BF">
        <w:rPr>
          <w:rFonts w:ascii="ITC Avant Garde" w:eastAsia="ヒラギノ角ゴ Pro W3" w:hAnsi="ITC Avant Garde"/>
          <w:color w:val="000000"/>
          <w:lang w:val="es-ES_tradnl"/>
        </w:rPr>
        <w:t xml:space="preserve"> mega</w:t>
      </w:r>
      <w:r>
        <w:rPr>
          <w:rFonts w:ascii="ITC Avant Garde" w:eastAsia="ヒラギノ角ゴ Pro W3" w:hAnsi="ITC Avant Garde"/>
          <w:color w:val="000000"/>
          <w:lang w:val="es-ES_tradnl"/>
        </w:rPr>
        <w:t>s</w:t>
      </w:r>
      <w:r w:rsidRPr="00F116BF">
        <w:rPr>
          <w:rFonts w:ascii="ITC Avant Garde" w:eastAsia="ヒラギノ角ゴ Pro W3" w:hAnsi="ITC Avant Garde"/>
          <w:color w:val="000000"/>
          <w:lang w:val="es-ES_tradnl"/>
        </w:rPr>
        <w:t xml:space="preserve"> hasta </w:t>
      </w:r>
      <w:r>
        <w:rPr>
          <w:rFonts w:ascii="ITC Avant Garde" w:eastAsia="ヒラギノ角ゴ Pro W3" w:hAnsi="ITC Avant Garde"/>
          <w:color w:val="000000"/>
          <w:lang w:val="es-ES_tradnl"/>
        </w:rPr>
        <w:t>cien</w:t>
      </w:r>
      <w:r w:rsidRPr="00F116BF">
        <w:rPr>
          <w:rFonts w:ascii="ITC Avant Garde" w:eastAsia="ヒラギノ角ゴ Pro W3" w:hAnsi="ITC Avant Garde"/>
          <w:color w:val="000000"/>
          <w:lang w:val="es-ES_tradnl"/>
        </w:rPr>
        <w:t xml:space="preserve"> megas,</w:t>
      </w:r>
      <w:r>
        <w:rPr>
          <w:rFonts w:ascii="ITC Avant Garde" w:hAnsi="ITC Avant Garde" w:cs="Arial"/>
          <w:bCs/>
          <w:i/>
        </w:rPr>
        <w:t xml:space="preserve"> </w:t>
      </w:r>
      <w:r>
        <w:rPr>
          <w:rFonts w:ascii="ITC Avant Garde" w:hAnsi="ITC Avant Garde" w:cs="Arial"/>
          <w:bCs/>
        </w:rPr>
        <w:t xml:space="preserve">con un </w:t>
      </w:r>
      <w:r w:rsidRPr="00F116BF">
        <w:rPr>
          <w:rFonts w:ascii="ITC Avant Garde" w:eastAsia="ヒラギノ角ゴ Pro W3" w:hAnsi="ITC Avant Garde"/>
          <w:b/>
          <w:color w:val="000000"/>
          <w:u w:val="single"/>
          <w:lang w:val="es-ES_tradnl"/>
        </w:rPr>
        <w:t>costo del servicio</w:t>
      </w:r>
      <w:r w:rsidRPr="00F116BF">
        <w:rPr>
          <w:rFonts w:ascii="ITC Avant Garde" w:eastAsia="ヒラギノ角ゴ Pro W3" w:hAnsi="ITC Avant Garde"/>
          <w:color w:val="000000"/>
          <w:lang w:val="es-ES_tradnl"/>
        </w:rPr>
        <w:t xml:space="preserve"> </w:t>
      </w:r>
      <w:r>
        <w:rPr>
          <w:rFonts w:ascii="ITC Avant Garde" w:eastAsia="ヒラギノ角ゴ Pro W3" w:hAnsi="ITC Avant Garde"/>
          <w:color w:val="000000"/>
          <w:lang w:val="es-ES_tradnl"/>
        </w:rPr>
        <w:t>por paquete que va</w:t>
      </w:r>
      <w:r>
        <w:rPr>
          <w:rFonts w:ascii="ITC Avant Garde" w:hAnsi="ITC Avant Garde"/>
        </w:rPr>
        <w:t xml:space="preserve"> </w:t>
      </w:r>
      <w:r w:rsidRPr="008234A7">
        <w:rPr>
          <w:rFonts w:ascii="ITC Avant Garde" w:eastAsia="ヒラギノ角ゴ Pro W3" w:hAnsi="ITC Avant Garde"/>
          <w:color w:val="000000"/>
          <w:lang w:eastAsia="es-ES"/>
        </w:rPr>
        <w:t>desde $249.00 (doscientos cuarenta y nueve pesos 00/100) hasta $4</w:t>
      </w:r>
      <w:r>
        <w:rPr>
          <w:rFonts w:ascii="ITC Avant Garde" w:eastAsia="ヒラギノ角ゴ Pro W3" w:hAnsi="ITC Avant Garde"/>
          <w:color w:val="000000"/>
          <w:lang w:eastAsia="es-ES"/>
        </w:rPr>
        <w:t>,</w:t>
      </w:r>
      <w:r w:rsidRPr="008234A7">
        <w:rPr>
          <w:rFonts w:ascii="ITC Avant Garde" w:eastAsia="ヒラギノ角ゴ Pro W3" w:hAnsi="ITC Avant Garde"/>
          <w:color w:val="000000"/>
          <w:lang w:eastAsia="es-ES"/>
        </w:rPr>
        <w:t>499.00 (cuatro mil cuatrocientos cuarenta y nueve pesos 00/100)</w:t>
      </w:r>
      <w:r>
        <w:rPr>
          <w:rFonts w:ascii="ITC Avant Garde" w:eastAsia="ヒラギノ角ゴ Pro W3" w:hAnsi="ITC Avant Garde"/>
          <w:color w:val="000000"/>
          <w:lang w:eastAsia="es-ES"/>
        </w:rPr>
        <w:t xml:space="preserve">, </w:t>
      </w:r>
      <w:r w:rsidRPr="004520D5">
        <w:rPr>
          <w:rFonts w:ascii="ITC Avant Garde" w:eastAsia="ヒラギノ角ゴ Pro W3" w:hAnsi="ITC Avant Garde"/>
          <w:color w:val="000000"/>
          <w:lang w:val="es-ES_tradnl"/>
        </w:rPr>
        <w:t>con un número aproximado</w:t>
      </w:r>
      <w:r>
        <w:rPr>
          <w:rFonts w:ascii="ITC Avant Garde" w:eastAsia="ヒラギノ角ゴ Pro W3" w:hAnsi="ITC Avant Garde"/>
          <w:color w:val="000000"/>
          <w:lang w:val="es-ES_tradnl"/>
        </w:rPr>
        <w:t xml:space="preserve"> según su dicho de </w:t>
      </w:r>
      <w:r w:rsidRPr="009F729F">
        <w:rPr>
          <w:rFonts w:ascii="ITC Avant Garde" w:eastAsia="ヒラギノ角ゴ Pro W3" w:hAnsi="ITC Avant Garde"/>
          <w:b/>
          <w:color w:val="000000"/>
          <w:u w:val="single"/>
          <w:lang w:val="es-ES_tradnl"/>
        </w:rPr>
        <w:t>400 clientes</w:t>
      </w:r>
      <w:r w:rsidRPr="004520D5">
        <w:rPr>
          <w:rFonts w:ascii="ITC Avant Garde" w:eastAsia="ヒラギノ角ゴ Pro W3" w:hAnsi="ITC Avant Garde"/>
          <w:b/>
          <w:color w:val="000000"/>
          <w:u w:val="single"/>
          <w:lang w:val="es-ES_tradnl"/>
        </w:rPr>
        <w:t xml:space="preserve"> o suscriptores</w:t>
      </w:r>
      <w:r w:rsidRPr="004520D5">
        <w:rPr>
          <w:rFonts w:ascii="ITC Avant Garde" w:eastAsia="ヒラギノ角ゴ Pro W3" w:hAnsi="ITC Avant Garde"/>
          <w:color w:val="000000"/>
          <w:lang w:val="es-ES_tradnl"/>
        </w:rPr>
        <w:t xml:space="preserve">, </w:t>
      </w:r>
      <w:r>
        <w:rPr>
          <w:rFonts w:ascii="ITC Avant Garde" w:eastAsia="ヒラギノ角ゴ Pro W3" w:hAnsi="ITC Avant Garde"/>
          <w:color w:val="000000"/>
          <w:lang w:val="es-ES_tradnl"/>
        </w:rPr>
        <w:t xml:space="preserve">de lo que se sigue que </w:t>
      </w:r>
      <w:r w:rsidR="00C3527F">
        <w:rPr>
          <w:rFonts w:ascii="ITC Avant Garde" w:eastAsia="ヒラギノ角ゴ Pro W3" w:hAnsi="ITC Avant Garde"/>
          <w:color w:val="000000"/>
          <w:lang w:val="es-ES_tradnl"/>
        </w:rPr>
        <w:t xml:space="preserve">presta </w:t>
      </w:r>
      <w:r w:rsidRPr="004520D5">
        <w:rPr>
          <w:rFonts w:ascii="ITC Avant Garde" w:eastAsia="ヒラギノ角ゴ Pro W3" w:hAnsi="ITC Avant Garde"/>
          <w:color w:val="000000"/>
          <w:lang w:val="es-ES_tradnl"/>
        </w:rPr>
        <w:t>servicio</w:t>
      </w:r>
      <w:r w:rsidR="00C3527F">
        <w:rPr>
          <w:rFonts w:ascii="ITC Avant Garde" w:eastAsia="ヒラギノ角ゴ Pro W3" w:hAnsi="ITC Avant Garde"/>
          <w:color w:val="000000"/>
          <w:lang w:val="es-ES_tradnl"/>
        </w:rPr>
        <w:t>s</w:t>
      </w:r>
      <w:r w:rsidRPr="004520D5">
        <w:rPr>
          <w:rFonts w:ascii="ITC Avant Garde" w:eastAsia="ヒラギノ角ゴ Pro W3" w:hAnsi="ITC Avant Garde"/>
          <w:color w:val="000000"/>
          <w:lang w:val="es-ES_tradnl"/>
        </w:rPr>
        <w:t xml:space="preserve"> de telecomunicaciones</w:t>
      </w:r>
      <w:r>
        <w:rPr>
          <w:rFonts w:ascii="ITC Avant Garde" w:eastAsia="ヒラギノ角ゴ Pro W3" w:hAnsi="ITC Avant Garde"/>
          <w:b/>
          <w:color w:val="000000"/>
          <w:lang w:val="es-ES_tradnl"/>
        </w:rPr>
        <w:t xml:space="preserve"> </w:t>
      </w:r>
      <w:r>
        <w:rPr>
          <w:rFonts w:ascii="ITC Avant Garde" w:eastAsia="ヒラギノ角ゴ Pro W3" w:hAnsi="ITC Avant Garde"/>
          <w:color w:val="000000"/>
          <w:lang w:val="es-ES_tradnl"/>
        </w:rPr>
        <w:t xml:space="preserve">sin </w:t>
      </w:r>
      <w:r w:rsidR="00C3527F">
        <w:rPr>
          <w:rFonts w:ascii="ITC Avant Garde" w:eastAsia="ヒラギノ角ゴ Pro W3" w:hAnsi="ITC Avant Garde"/>
          <w:color w:val="000000"/>
          <w:lang w:val="es-ES_tradnl"/>
        </w:rPr>
        <w:t xml:space="preserve">concesión </w:t>
      </w:r>
      <w:r>
        <w:rPr>
          <w:rFonts w:ascii="ITC Avant Garde" w:eastAsia="ヒラギノ角ゴ Pro W3" w:hAnsi="ITC Avant Garde"/>
          <w:color w:val="000000"/>
          <w:lang w:val="es-ES_tradnl"/>
        </w:rPr>
        <w:t>a través de los equipos que fueron detectados en la visita de inspección-verificación.</w:t>
      </w:r>
    </w:p>
    <w:p w14:paraId="5739F9A0" w14:textId="77777777" w:rsidR="007E739E" w:rsidRDefault="0071281D" w:rsidP="0071281D">
      <w:pPr>
        <w:spacing w:after="0" w:line="360" w:lineRule="auto"/>
        <w:jc w:val="both"/>
        <w:rPr>
          <w:rFonts w:ascii="ITC Avant Garde" w:hAnsi="ITC Avant Garde"/>
        </w:rPr>
      </w:pPr>
      <w:r>
        <w:rPr>
          <w:rFonts w:ascii="ITC Avant Garde" w:hAnsi="ITC Avant Garde"/>
        </w:rPr>
        <w:t>Asimismo</w:t>
      </w:r>
      <w:r w:rsidRPr="004520D5">
        <w:rPr>
          <w:rFonts w:ascii="ITC Avant Garde" w:hAnsi="ITC Avant Garde"/>
        </w:rPr>
        <w:t xml:space="preserve">, se requirió a la persona que atendió la visita de verificación </w:t>
      </w:r>
      <w:r w:rsidRPr="004520D5">
        <w:rPr>
          <w:rFonts w:ascii="ITC Avant Garde" w:hAnsi="ITC Avant Garde"/>
          <w:b/>
          <w:u w:val="single"/>
        </w:rPr>
        <w:t xml:space="preserve">exhibiera </w:t>
      </w:r>
      <w:r w:rsidRPr="00AD446B">
        <w:rPr>
          <w:rFonts w:ascii="ITC Avant Garde" w:hAnsi="ITC Avant Garde"/>
          <w:b/>
          <w:u w:val="single"/>
        </w:rPr>
        <w:t>copia de diez contratos celebrados así como de diez facturas recientes emitidas a sus clientes o usuarios para cada uno de los diferentes servicios que les comercializa y/o proporciona</w:t>
      </w:r>
      <w:r w:rsidRPr="004520D5">
        <w:rPr>
          <w:rFonts w:ascii="ITC Avant Garde" w:hAnsi="ITC Avant Garde"/>
        </w:rPr>
        <w:t xml:space="preserve">; para lo cual dicha persona señaló: </w:t>
      </w:r>
      <w:r w:rsidRPr="004520D5">
        <w:rPr>
          <w:rFonts w:ascii="ITC Avant Garde" w:hAnsi="ITC Avant Garde"/>
          <w:b/>
          <w:i/>
        </w:rPr>
        <w:t>“</w:t>
      </w:r>
      <w:r w:rsidRPr="00AD446B">
        <w:rPr>
          <w:rFonts w:ascii="ITC Avant Garde" w:hAnsi="ITC Avant Garde"/>
          <w:b/>
          <w:i/>
        </w:rPr>
        <w:t>En este momento no cuento con dichos documentos por lo que me reservo el derecho de entregarlos conforme a los plazos otorgados por la ley</w:t>
      </w:r>
      <w:r w:rsidRPr="004520D5">
        <w:rPr>
          <w:rFonts w:ascii="ITC Avant Garde" w:hAnsi="ITC Avant Garde"/>
          <w:b/>
          <w:i/>
        </w:rPr>
        <w:t>”.</w:t>
      </w:r>
      <w:r w:rsidRPr="004520D5">
        <w:rPr>
          <w:rFonts w:ascii="ITC Avant Garde" w:hAnsi="ITC Avant Garde"/>
        </w:rPr>
        <w:t xml:space="preserve"> </w:t>
      </w:r>
    </w:p>
    <w:p w14:paraId="7EFEC03E" w14:textId="77777777" w:rsidR="007E739E" w:rsidRDefault="0071281D" w:rsidP="0071281D">
      <w:pPr>
        <w:spacing w:after="0" w:line="360" w:lineRule="auto"/>
        <w:jc w:val="both"/>
        <w:rPr>
          <w:rFonts w:ascii="ITC Avant Garde" w:hAnsi="ITC Avant Garde"/>
          <w:lang w:val="es-ES"/>
        </w:rPr>
      </w:pPr>
      <w:r>
        <w:rPr>
          <w:rFonts w:ascii="ITC Avant Garde" w:eastAsia="Times New Roman" w:hAnsi="ITC Avant Garde"/>
          <w:lang w:eastAsia="es-ES"/>
        </w:rPr>
        <w:t>No obstante lo anterior,</w:t>
      </w:r>
      <w:r w:rsidRPr="00707A44">
        <w:rPr>
          <w:rFonts w:ascii="ITC Avant Garde" w:eastAsia="Times New Roman" w:hAnsi="ITC Avant Garde"/>
          <w:lang w:eastAsia="es-ES"/>
        </w:rPr>
        <w:t xml:space="preserve"> </w:t>
      </w:r>
      <w:r>
        <w:rPr>
          <w:rFonts w:ascii="ITC Avant Garde" w:eastAsia="Times New Roman" w:hAnsi="ITC Avant Garde"/>
          <w:lang w:eastAsia="es-ES"/>
        </w:rPr>
        <w:t>éstos fueron presentados m</w:t>
      </w:r>
      <w:r>
        <w:rPr>
          <w:rFonts w:ascii="ITC Avant Garde" w:hAnsi="ITC Avant Garde"/>
          <w:kern w:val="16"/>
        </w:rPr>
        <w:t xml:space="preserve">ediante </w:t>
      </w:r>
      <w:r w:rsidRPr="008D5AB3">
        <w:rPr>
          <w:rFonts w:ascii="ITC Avant Garde" w:hAnsi="ITC Avant Garde"/>
          <w:kern w:val="16"/>
        </w:rPr>
        <w:t>escrito</w:t>
      </w:r>
      <w:r>
        <w:rPr>
          <w:rFonts w:ascii="ITC Avant Garde" w:hAnsi="ITC Avant Garde"/>
          <w:kern w:val="16"/>
        </w:rPr>
        <w:t>s</w:t>
      </w:r>
      <w:r w:rsidRPr="008D5AB3">
        <w:rPr>
          <w:rFonts w:ascii="ITC Avant Garde" w:hAnsi="ITC Avant Garde"/>
          <w:kern w:val="16"/>
        </w:rPr>
        <w:t xml:space="preserve"> ingresado</w:t>
      </w:r>
      <w:r>
        <w:rPr>
          <w:rFonts w:ascii="ITC Avant Garde" w:hAnsi="ITC Avant Garde"/>
          <w:kern w:val="16"/>
        </w:rPr>
        <w:t>s</w:t>
      </w:r>
      <w:r w:rsidRPr="008D5AB3">
        <w:rPr>
          <w:rFonts w:ascii="ITC Avant Garde" w:hAnsi="ITC Avant Garde"/>
          <w:kern w:val="16"/>
        </w:rPr>
        <w:t xml:space="preserve"> en la Oficialía de Partes de este </w:t>
      </w:r>
      <w:r w:rsidRPr="008D5AB3">
        <w:rPr>
          <w:rFonts w:ascii="ITC Avant Garde" w:hAnsi="ITC Avant Garde"/>
          <w:b/>
          <w:kern w:val="16"/>
        </w:rPr>
        <w:t>Instituto</w:t>
      </w:r>
      <w:r w:rsidRPr="008D5AB3">
        <w:rPr>
          <w:rFonts w:ascii="ITC Avant Garde" w:hAnsi="ITC Avant Garde"/>
          <w:kern w:val="16"/>
        </w:rPr>
        <w:t xml:space="preserve"> el </w:t>
      </w:r>
      <w:r w:rsidRPr="006D5ED1">
        <w:rPr>
          <w:rFonts w:ascii="ITC Avant Garde" w:hAnsi="ITC Avant Garde"/>
          <w:kern w:val="16"/>
        </w:rPr>
        <w:t xml:space="preserve">veintiséis </w:t>
      </w:r>
      <w:r w:rsidRPr="006D5ED1">
        <w:rPr>
          <w:rFonts w:ascii="ITC Avant Garde" w:hAnsi="ITC Avant Garde"/>
        </w:rPr>
        <w:t>de abril de dos mil diecisiete</w:t>
      </w:r>
      <w:r w:rsidRPr="008D5AB3">
        <w:rPr>
          <w:rFonts w:ascii="ITC Avant Garde" w:hAnsi="ITC Avant Garde"/>
          <w:kern w:val="16"/>
        </w:rPr>
        <w:t xml:space="preserve">, </w:t>
      </w:r>
      <w:r>
        <w:rPr>
          <w:rFonts w:ascii="ITC Avant Garde" w:hAnsi="ITC Avant Garde"/>
          <w:lang w:val="es-ES"/>
        </w:rPr>
        <w:t>advirtiéndose que:</w:t>
      </w:r>
    </w:p>
    <w:p w14:paraId="71753A8C" w14:textId="77777777" w:rsidR="00492552" w:rsidRDefault="0071281D" w:rsidP="00955990">
      <w:pPr>
        <w:numPr>
          <w:ilvl w:val="0"/>
          <w:numId w:val="22"/>
        </w:numPr>
        <w:spacing w:after="0" w:line="360" w:lineRule="auto"/>
        <w:jc w:val="both"/>
        <w:rPr>
          <w:rFonts w:ascii="ITC Avant Garde" w:hAnsi="ITC Avant Garde"/>
        </w:rPr>
        <w:sectPr w:rsidR="00492552" w:rsidSect="004550D5">
          <w:headerReference w:type="default" r:id="rId48"/>
          <w:pgSz w:w="12240" w:h="15840"/>
          <w:pgMar w:top="1985" w:right="1418" w:bottom="1418" w:left="1418" w:header="709" w:footer="278" w:gutter="0"/>
          <w:cols w:space="708"/>
          <w:docGrid w:linePitch="360"/>
        </w:sectPr>
      </w:pPr>
      <w:r>
        <w:rPr>
          <w:rFonts w:ascii="ITC Avant Garde" w:hAnsi="ITC Avant Garde"/>
          <w:lang w:val="es-ES"/>
        </w:rPr>
        <w:t>De</w:t>
      </w:r>
      <w:r w:rsidRPr="00707A44">
        <w:rPr>
          <w:rFonts w:ascii="ITC Avant Garde" w:eastAsia="Times New Roman" w:hAnsi="ITC Avant Garde"/>
          <w:lang w:eastAsia="es-ES"/>
        </w:rPr>
        <w:t xml:space="preserve"> acuerdo al contenido de los contratos</w:t>
      </w:r>
      <w:r>
        <w:rPr>
          <w:rFonts w:ascii="ITC Avant Garde" w:eastAsia="Times New Roman" w:hAnsi="ITC Avant Garde"/>
          <w:lang w:eastAsia="es-ES"/>
        </w:rPr>
        <w:t xml:space="preserve">, </w:t>
      </w:r>
      <w:r w:rsidRPr="00707A44">
        <w:rPr>
          <w:rFonts w:ascii="ITC Avant Garde" w:eastAsia="Times New Roman" w:hAnsi="ITC Avant Garde"/>
          <w:lang w:eastAsia="es-ES"/>
        </w:rPr>
        <w:t xml:space="preserve">en las cláusulas </w:t>
      </w:r>
      <w:r>
        <w:rPr>
          <w:rFonts w:ascii="ITC Avant Garde" w:eastAsia="Times New Roman" w:hAnsi="ITC Avant Garde"/>
          <w:lang w:eastAsia="es-ES"/>
        </w:rPr>
        <w:t xml:space="preserve">PRIMERA, CUARTA y QUINTA, se desprende que </w:t>
      </w:r>
      <w:r w:rsidRPr="009E3B91">
        <w:rPr>
          <w:rFonts w:ascii="ITC Avant Garde" w:eastAsia="Times New Roman" w:hAnsi="ITC Avant Garde"/>
          <w:b/>
          <w:u w:val="single"/>
          <w:lang w:eastAsia="es-ES"/>
        </w:rPr>
        <w:t xml:space="preserve">se establece </w:t>
      </w:r>
      <w:r w:rsidRPr="009E3B91">
        <w:rPr>
          <w:rFonts w:ascii="ITC Avant Garde" w:hAnsi="ITC Avant Garde"/>
          <w:b/>
          <w:u w:val="single"/>
        </w:rPr>
        <w:t>una</w:t>
      </w:r>
      <w:r w:rsidRPr="009E3B91">
        <w:rPr>
          <w:rFonts w:ascii="ITC Avant Garde" w:hAnsi="ITC Avant Garde"/>
          <w:u w:val="single"/>
        </w:rPr>
        <w:t xml:space="preserve"> </w:t>
      </w:r>
      <w:r w:rsidRPr="009E3B91">
        <w:rPr>
          <w:rFonts w:ascii="ITC Avant Garde" w:hAnsi="ITC Avant Garde"/>
          <w:b/>
          <w:u w:val="single"/>
        </w:rPr>
        <w:t>c</w:t>
      </w:r>
      <w:r>
        <w:rPr>
          <w:rFonts w:ascii="ITC Avant Garde" w:hAnsi="ITC Avant Garde"/>
          <w:b/>
          <w:u w:val="single"/>
        </w:rPr>
        <w:t>ontraprestación económica</w:t>
      </w:r>
      <w:r w:rsidRPr="00AD25E8">
        <w:rPr>
          <w:rFonts w:ascii="ITC Avant Garde" w:hAnsi="ITC Avant Garde"/>
        </w:rPr>
        <w:t xml:space="preserve"> a sus clientes por el servicio de telecomunicaciones </w:t>
      </w:r>
      <w:r w:rsidR="005C7DAE">
        <w:rPr>
          <w:rFonts w:ascii="ITC Avant Garde" w:hAnsi="ITC Avant Garde"/>
        </w:rPr>
        <w:t xml:space="preserve">en la modalidad </w:t>
      </w:r>
      <w:r w:rsidRPr="00AD25E8">
        <w:rPr>
          <w:rFonts w:ascii="ITC Avant Garde" w:hAnsi="ITC Avant Garde"/>
        </w:rPr>
        <w:t>de internet</w:t>
      </w:r>
      <w:r>
        <w:rPr>
          <w:rFonts w:ascii="ITC Avant Garde" w:hAnsi="ITC Avant Garde"/>
        </w:rPr>
        <w:t>.</w:t>
      </w:r>
    </w:p>
    <w:p w14:paraId="04758FA0" w14:textId="77777777" w:rsidR="007E739E" w:rsidRDefault="0071281D" w:rsidP="00955990">
      <w:pPr>
        <w:numPr>
          <w:ilvl w:val="0"/>
          <w:numId w:val="22"/>
        </w:numPr>
        <w:spacing w:after="0" w:line="360" w:lineRule="auto"/>
        <w:jc w:val="both"/>
        <w:rPr>
          <w:rFonts w:ascii="ITC Avant Garde" w:hAnsi="ITC Avant Garde"/>
        </w:rPr>
      </w:pPr>
      <w:r>
        <w:rPr>
          <w:rFonts w:ascii="ITC Avant Garde" w:hAnsi="ITC Avant Garde"/>
        </w:rPr>
        <w:t xml:space="preserve">De acuerdo a las facturas exhibidas </w:t>
      </w:r>
      <w:r w:rsidRPr="009E3B91">
        <w:rPr>
          <w:rFonts w:ascii="ITC Avant Garde" w:hAnsi="ITC Avant Garde"/>
          <w:b/>
          <w:u w:val="single"/>
        </w:rPr>
        <w:t>se actualiza el cobro de la contraprestación pactada y realizada a los clientes</w:t>
      </w:r>
      <w:r>
        <w:rPr>
          <w:rFonts w:ascii="ITC Avant Garde" w:hAnsi="ITC Avant Garde"/>
        </w:rPr>
        <w:t xml:space="preserve"> de </w:t>
      </w:r>
      <w:r>
        <w:rPr>
          <w:rFonts w:ascii="ITC Avant Garde" w:hAnsi="ITC Avant Garde"/>
          <w:b/>
        </w:rPr>
        <w:t>MEGAMOBILE</w:t>
      </w:r>
      <w:r>
        <w:rPr>
          <w:rFonts w:ascii="ITC Avant Garde" w:hAnsi="ITC Avant Garde"/>
        </w:rPr>
        <w:t xml:space="preserve"> por el servicio de telecomunicaciones de internet ofrecido.</w:t>
      </w:r>
    </w:p>
    <w:p w14:paraId="65B45DBA" w14:textId="51270681" w:rsidR="007E739E" w:rsidRDefault="0071281D" w:rsidP="0071281D">
      <w:pPr>
        <w:spacing w:after="0" w:line="360" w:lineRule="auto"/>
        <w:contextualSpacing/>
        <w:jc w:val="both"/>
        <w:rPr>
          <w:rFonts w:ascii="ITC Avant Garde" w:hAnsi="ITC Avant Garde"/>
          <w:bCs/>
          <w:lang w:val="es-ES_tradnl"/>
        </w:rPr>
      </w:pPr>
      <w:r>
        <w:rPr>
          <w:rFonts w:ascii="ITC Avant Garde" w:hAnsi="ITC Avant Garde"/>
          <w:bCs/>
          <w:iCs/>
        </w:rPr>
        <w:t>Así también, cabe destacar que en la visita de inspección-verificación,</w:t>
      </w:r>
      <w:r w:rsidR="005C7DAE">
        <w:rPr>
          <w:rFonts w:ascii="ITC Avant Garde" w:hAnsi="ITC Avant Garde"/>
          <w:bCs/>
          <w:iCs/>
        </w:rPr>
        <w:t xml:space="preserve"> se </w:t>
      </w:r>
      <w:r w:rsidR="00A255A6">
        <w:rPr>
          <w:rFonts w:ascii="ITC Avant Garde" w:hAnsi="ITC Avant Garde"/>
          <w:bCs/>
          <w:iCs/>
        </w:rPr>
        <w:t xml:space="preserve">pudo constatar </w:t>
      </w:r>
      <w:r w:rsidR="005C7DAE">
        <w:rPr>
          <w:rFonts w:ascii="ITC Avant Garde" w:hAnsi="ITC Avant Garde"/>
          <w:bCs/>
          <w:iCs/>
        </w:rPr>
        <w:t>que</w:t>
      </w:r>
      <w:r>
        <w:rPr>
          <w:rFonts w:ascii="ITC Avant Garde" w:hAnsi="ITC Avant Garde"/>
          <w:bCs/>
          <w:iCs/>
        </w:rPr>
        <w:t xml:space="preserve"> </w:t>
      </w:r>
      <w:r w:rsidRPr="00C61C1F">
        <w:rPr>
          <w:rFonts w:ascii="ITC Avant Garde" w:hAnsi="ITC Avant Garde"/>
          <w:bCs/>
          <w:lang w:val="es-ES_tradnl"/>
        </w:rPr>
        <w:t>el servicio de telecomunicaciones en su modalidad de acceso a Interne</w:t>
      </w:r>
      <w:r>
        <w:rPr>
          <w:rFonts w:ascii="ITC Avant Garde" w:hAnsi="ITC Avant Garde"/>
          <w:bCs/>
          <w:lang w:val="es-ES_tradnl"/>
        </w:rPr>
        <w:t>t</w:t>
      </w:r>
      <w:r w:rsidR="00A255A6">
        <w:rPr>
          <w:rFonts w:ascii="ITC Avant Garde" w:hAnsi="ITC Avant Garde"/>
          <w:bCs/>
          <w:lang w:val="es-ES_tradnl"/>
        </w:rPr>
        <w:t>,</w:t>
      </w:r>
      <w:r w:rsidRPr="00C61C1F">
        <w:rPr>
          <w:rFonts w:ascii="ITC Avant Garde" w:hAnsi="ITC Avant Garde"/>
          <w:bCs/>
          <w:lang w:val="es-ES_tradnl"/>
        </w:rPr>
        <w:t xml:space="preserve"> </w:t>
      </w:r>
      <w:r>
        <w:rPr>
          <w:rFonts w:ascii="ITC Avant Garde" w:hAnsi="ITC Avant Garde"/>
          <w:bCs/>
          <w:lang w:val="es-ES_tradnl"/>
        </w:rPr>
        <w:t xml:space="preserve">se proveía </w:t>
      </w:r>
      <w:r w:rsidRPr="00C61C1F">
        <w:rPr>
          <w:rFonts w:ascii="ITC Avant Garde" w:hAnsi="ITC Avant Garde"/>
          <w:bCs/>
          <w:lang w:val="es-ES_tradnl"/>
        </w:rPr>
        <w:t xml:space="preserve">mediante el uso de una red pública de telecomunicaciones </w:t>
      </w:r>
      <w:r w:rsidR="00A255A6">
        <w:rPr>
          <w:rFonts w:ascii="ITC Avant Garde" w:hAnsi="ITC Avant Garde"/>
          <w:bCs/>
          <w:lang w:val="es-ES_tradnl"/>
        </w:rPr>
        <w:t xml:space="preserve">propiedad de </w:t>
      </w:r>
      <w:r w:rsidRPr="005F64EF">
        <w:rPr>
          <w:rFonts w:ascii="ITC Avant Garde" w:eastAsia="Times New Roman" w:hAnsi="ITC Avant Garde"/>
          <w:b/>
          <w:lang w:eastAsia="es-ES"/>
        </w:rPr>
        <w:t>MEGAMOBILE</w:t>
      </w:r>
      <w:r>
        <w:rPr>
          <w:rFonts w:ascii="ITC Avant Garde" w:hAnsi="ITC Avant Garde" w:cs="Arial"/>
          <w:b/>
        </w:rPr>
        <w:t xml:space="preserve"> </w:t>
      </w:r>
      <w:r w:rsidR="00A255A6" w:rsidRPr="00EA6C45">
        <w:rPr>
          <w:rFonts w:ascii="ITC Avant Garde" w:hAnsi="ITC Avant Garde" w:cs="Arial"/>
        </w:rPr>
        <w:t>cuya capacidad era adquirida de</w:t>
      </w:r>
      <w:r w:rsidR="00A255A6">
        <w:rPr>
          <w:rFonts w:ascii="ITC Avant Garde" w:hAnsi="ITC Avant Garde" w:cs="Arial"/>
          <w:b/>
        </w:rPr>
        <w:t xml:space="preserve"> </w:t>
      </w:r>
      <w:r w:rsidRPr="00C61C1F">
        <w:rPr>
          <w:rFonts w:ascii="ITC Avant Garde" w:hAnsi="ITC Avant Garde"/>
          <w:bCs/>
          <w:lang w:val="es-ES_tradnl"/>
        </w:rPr>
        <w:t xml:space="preserve">la empresa denominada </w:t>
      </w:r>
      <w:r w:rsidR="00223FBB" w:rsidRPr="00387604">
        <w:rPr>
          <w:rFonts w:ascii="ITC Avant Garde" w:hAnsi="ITC Avant Garde"/>
          <w:b/>
          <w:color w:val="0000FF"/>
        </w:rPr>
        <w:t>“CONFIDENCIAL POR LEY”</w:t>
      </w:r>
      <w:r>
        <w:rPr>
          <w:rFonts w:ascii="ITC Avant Garde" w:hAnsi="ITC Avant Garde"/>
          <w:bCs/>
          <w:lang w:val="es-ES_tradnl"/>
        </w:rPr>
        <w:t>.</w:t>
      </w:r>
    </w:p>
    <w:p w14:paraId="6D24CAF9" w14:textId="160B682A" w:rsidR="007E739E" w:rsidRDefault="0071281D" w:rsidP="0071281D">
      <w:pPr>
        <w:spacing w:after="0" w:line="360" w:lineRule="auto"/>
        <w:jc w:val="both"/>
        <w:rPr>
          <w:rFonts w:ascii="ITC Avant Garde" w:eastAsia="Times New Roman" w:hAnsi="ITC Avant Garde"/>
          <w:lang w:eastAsia="es-ES"/>
        </w:rPr>
      </w:pPr>
      <w:r>
        <w:rPr>
          <w:rFonts w:ascii="ITC Avant Garde" w:eastAsia="Times New Roman" w:hAnsi="ITC Avant Garde"/>
          <w:lang w:eastAsia="es-ES"/>
        </w:rPr>
        <w:t>Lo anterior es así, d</w:t>
      </w:r>
      <w:r w:rsidRPr="00C61C1F">
        <w:rPr>
          <w:rFonts w:ascii="ITC Avant Garde" w:eastAsia="Times New Roman" w:hAnsi="ITC Avant Garde"/>
          <w:lang w:eastAsia="es-ES"/>
        </w:rPr>
        <w:t>e</w:t>
      </w:r>
      <w:r>
        <w:rPr>
          <w:rFonts w:ascii="ITC Avant Garde" w:eastAsia="Times New Roman" w:hAnsi="ITC Avant Garde"/>
          <w:lang w:eastAsia="es-ES"/>
        </w:rPr>
        <w:t>rivado de</w:t>
      </w:r>
      <w:r w:rsidRPr="00C61C1F">
        <w:rPr>
          <w:rFonts w:ascii="ITC Avant Garde" w:eastAsia="Times New Roman" w:hAnsi="ITC Avant Garde"/>
          <w:lang w:eastAsia="es-ES"/>
        </w:rPr>
        <w:t xml:space="preserve"> la pregunta </w:t>
      </w:r>
      <w:r>
        <w:rPr>
          <w:rFonts w:ascii="ITC Avant Garde" w:eastAsia="Times New Roman" w:hAnsi="ITC Avant Garde"/>
          <w:b/>
          <w:lang w:eastAsia="es-ES"/>
        </w:rPr>
        <w:t>dos</w:t>
      </w:r>
      <w:r w:rsidRPr="00C61C1F">
        <w:rPr>
          <w:rFonts w:ascii="ITC Avant Garde" w:eastAsia="Times New Roman" w:hAnsi="ITC Avant Garde"/>
          <w:lang w:eastAsia="es-ES"/>
        </w:rPr>
        <w:t xml:space="preserve">, </w:t>
      </w:r>
      <w:r>
        <w:rPr>
          <w:rFonts w:ascii="ITC Avant Garde" w:eastAsia="Times New Roman" w:hAnsi="ITC Avant Garde"/>
          <w:lang w:eastAsia="es-ES"/>
        </w:rPr>
        <w:t xml:space="preserve">en la que </w:t>
      </w:r>
      <w:r w:rsidRPr="00C61C1F">
        <w:rPr>
          <w:rFonts w:ascii="ITC Avant Garde" w:eastAsia="Times New Roman" w:hAnsi="ITC Avant Garde"/>
          <w:lang w:eastAsia="es-ES"/>
        </w:rPr>
        <w:t xml:space="preserve">se cuestionó a </w:t>
      </w:r>
      <w:r>
        <w:rPr>
          <w:rFonts w:ascii="ITC Avant Garde" w:eastAsia="Times New Roman" w:hAnsi="ITC Avant Garde"/>
          <w:lang w:eastAsia="es-ES"/>
        </w:rPr>
        <w:t>la persona que atendió la visita</w:t>
      </w:r>
      <w:r w:rsidRPr="00C61C1F">
        <w:rPr>
          <w:rFonts w:ascii="ITC Avant Garde" w:eastAsia="Times New Roman" w:hAnsi="ITC Avant Garde"/>
          <w:b/>
          <w:lang w:eastAsia="es-ES"/>
        </w:rPr>
        <w:t xml:space="preserve"> </w:t>
      </w:r>
      <w:r w:rsidR="00767E49" w:rsidRPr="00EA6C45">
        <w:rPr>
          <w:rFonts w:ascii="ITC Avant Garde" w:eastAsia="Times New Roman" w:hAnsi="ITC Avant Garde"/>
          <w:lang w:eastAsia="es-ES"/>
        </w:rPr>
        <w:t xml:space="preserve">si tenía firmado algún contrato o convenio con alguna empresa o concesionario autorizado para obtener la capacidad de los servicios de internet </w:t>
      </w:r>
      <w:r>
        <w:rPr>
          <w:rFonts w:ascii="ITC Avant Garde" w:eastAsia="Times New Roman" w:hAnsi="ITC Avant Garde"/>
          <w:lang w:eastAsia="es-ES"/>
        </w:rPr>
        <w:t>y en la que se solicitó que acreditara</w:t>
      </w:r>
      <w:r w:rsidRPr="00C61C1F">
        <w:rPr>
          <w:rFonts w:ascii="ITC Avant Garde" w:eastAsia="Times New Roman" w:hAnsi="ITC Avant Garde"/>
          <w:lang w:eastAsia="es-ES"/>
        </w:rPr>
        <w:t xml:space="preserve"> su dicho mediante </w:t>
      </w:r>
      <w:r w:rsidRPr="00433C2F">
        <w:rPr>
          <w:rFonts w:ascii="ITC Avant Garde" w:eastAsia="Times New Roman" w:hAnsi="ITC Avant Garde"/>
          <w:lang w:eastAsia="es-ES"/>
        </w:rPr>
        <w:t xml:space="preserve">copia de los contratos celebrados con su proveedor, </w:t>
      </w:r>
      <w:r>
        <w:rPr>
          <w:rFonts w:ascii="ITC Avant Garde" w:eastAsia="Times New Roman" w:hAnsi="ITC Avant Garde"/>
          <w:lang w:eastAsia="es-ES"/>
        </w:rPr>
        <w:t xml:space="preserve">manifestando la persona que atendió la diligencia </w:t>
      </w:r>
      <w:r w:rsidRPr="00C61C1F">
        <w:rPr>
          <w:rFonts w:ascii="ITC Avant Garde" w:eastAsia="Times New Roman" w:hAnsi="ITC Avant Garde"/>
          <w:lang w:eastAsia="es-ES"/>
        </w:rPr>
        <w:t xml:space="preserve">como respuesta: </w:t>
      </w:r>
      <w:r w:rsidRPr="00C61C1F">
        <w:rPr>
          <w:rFonts w:ascii="ITC Avant Garde" w:hAnsi="ITC Avant Garde"/>
          <w:b/>
          <w:i/>
          <w:kern w:val="16"/>
        </w:rPr>
        <w:t>“</w:t>
      </w:r>
      <w:r w:rsidRPr="00E90AE8">
        <w:rPr>
          <w:rFonts w:ascii="ITC Avant Garde" w:hAnsi="ITC Avant Garde"/>
          <w:b/>
          <w:i/>
          <w:sz w:val="21"/>
          <w:szCs w:val="21"/>
          <w:lang w:val="es-ES_tradnl"/>
        </w:rPr>
        <w:t xml:space="preserve">La empresa que me provee la capacidad se llama </w:t>
      </w:r>
      <w:r w:rsidR="00223FBB" w:rsidRPr="00387604">
        <w:rPr>
          <w:rFonts w:ascii="ITC Avant Garde" w:hAnsi="ITC Avant Garde"/>
          <w:b/>
          <w:color w:val="0000FF"/>
        </w:rPr>
        <w:t>“CONFIDENCIAL POR LEY”</w:t>
      </w:r>
      <w:r w:rsidRPr="00E90AE8">
        <w:rPr>
          <w:rFonts w:ascii="ITC Avant Garde" w:hAnsi="ITC Avant Garde"/>
          <w:b/>
          <w:i/>
          <w:sz w:val="21"/>
          <w:szCs w:val="21"/>
          <w:lang w:val="es-ES_tradnl"/>
        </w:rPr>
        <w:t xml:space="preserve"> </w:t>
      </w:r>
      <w:r w:rsidRPr="004663AD">
        <w:rPr>
          <w:rFonts w:ascii="ITC Avant Garde" w:hAnsi="ITC Avant Garde"/>
          <w:i/>
          <w:sz w:val="21"/>
          <w:szCs w:val="21"/>
          <w:lang w:val="es-ES_tradnl"/>
        </w:rPr>
        <w:t>pero por el momento no tengo a la mano el documento solicitado por lo que lo entregar</w:t>
      </w:r>
      <w:r w:rsidR="00231A63">
        <w:rPr>
          <w:rFonts w:ascii="ITC Avant Garde" w:hAnsi="ITC Avant Garde"/>
          <w:i/>
          <w:sz w:val="21"/>
          <w:szCs w:val="21"/>
          <w:lang w:val="es-ES_tradnl"/>
        </w:rPr>
        <w:t>é</w:t>
      </w:r>
      <w:r w:rsidRPr="004663AD">
        <w:rPr>
          <w:rFonts w:ascii="ITC Avant Garde" w:hAnsi="ITC Avant Garde"/>
          <w:i/>
          <w:sz w:val="21"/>
          <w:szCs w:val="21"/>
          <w:lang w:val="es-ES_tradnl"/>
        </w:rPr>
        <w:t xml:space="preserve"> en el plazo otorgado por la ley</w:t>
      </w:r>
      <w:r w:rsidRPr="00C61C1F">
        <w:rPr>
          <w:rFonts w:ascii="ITC Avant Garde" w:hAnsi="ITC Avant Garde"/>
          <w:b/>
          <w:i/>
          <w:kern w:val="16"/>
        </w:rPr>
        <w:t>”.</w:t>
      </w:r>
    </w:p>
    <w:p w14:paraId="0582ACDF" w14:textId="77777777" w:rsidR="007E739E" w:rsidRDefault="0071281D" w:rsidP="0071281D">
      <w:pPr>
        <w:spacing w:after="0" w:line="360" w:lineRule="auto"/>
        <w:jc w:val="both"/>
        <w:rPr>
          <w:rFonts w:ascii="ITC Avant Garde" w:eastAsia="Times New Roman" w:hAnsi="ITC Avant Garde"/>
          <w:lang w:eastAsia="es-ES"/>
        </w:rPr>
      </w:pPr>
      <w:r>
        <w:rPr>
          <w:rFonts w:ascii="ITC Avant Garde" w:eastAsia="Times New Roman" w:hAnsi="ITC Avant Garde"/>
          <w:lang w:eastAsia="es-ES"/>
        </w:rPr>
        <w:t>Atendiendo a lo anterior, m</w:t>
      </w:r>
      <w:r>
        <w:rPr>
          <w:rFonts w:ascii="ITC Avant Garde" w:hAnsi="ITC Avant Garde"/>
          <w:kern w:val="16"/>
        </w:rPr>
        <w:t xml:space="preserve">ediante los </w:t>
      </w:r>
      <w:r w:rsidRPr="008D5AB3">
        <w:rPr>
          <w:rFonts w:ascii="ITC Avant Garde" w:hAnsi="ITC Avant Garde"/>
          <w:kern w:val="16"/>
        </w:rPr>
        <w:t>escrito</w:t>
      </w:r>
      <w:r>
        <w:rPr>
          <w:rFonts w:ascii="ITC Avant Garde" w:hAnsi="ITC Avant Garde"/>
          <w:kern w:val="16"/>
        </w:rPr>
        <w:t>s</w:t>
      </w:r>
      <w:r w:rsidRPr="008D5AB3">
        <w:rPr>
          <w:rFonts w:ascii="ITC Avant Garde" w:hAnsi="ITC Avant Garde"/>
          <w:kern w:val="16"/>
        </w:rPr>
        <w:t xml:space="preserve"> ingresado</w:t>
      </w:r>
      <w:r>
        <w:rPr>
          <w:rFonts w:ascii="ITC Avant Garde" w:hAnsi="ITC Avant Garde"/>
          <w:kern w:val="16"/>
        </w:rPr>
        <w:t>s</w:t>
      </w:r>
      <w:r w:rsidRPr="008D5AB3">
        <w:rPr>
          <w:rFonts w:ascii="ITC Avant Garde" w:hAnsi="ITC Avant Garde"/>
          <w:kern w:val="16"/>
        </w:rPr>
        <w:t xml:space="preserve"> en la Oficialía de Partes de este </w:t>
      </w:r>
      <w:r w:rsidRPr="008D5AB3">
        <w:rPr>
          <w:rFonts w:ascii="ITC Avant Garde" w:hAnsi="ITC Avant Garde"/>
          <w:b/>
          <w:kern w:val="16"/>
        </w:rPr>
        <w:t>Instituto</w:t>
      </w:r>
      <w:r w:rsidRPr="008D5AB3">
        <w:rPr>
          <w:rFonts w:ascii="ITC Avant Garde" w:hAnsi="ITC Avant Garde"/>
          <w:kern w:val="16"/>
        </w:rPr>
        <w:t xml:space="preserve"> el </w:t>
      </w:r>
      <w:r w:rsidRPr="006D5ED1">
        <w:rPr>
          <w:rFonts w:ascii="ITC Avant Garde" w:hAnsi="ITC Avant Garde"/>
          <w:kern w:val="16"/>
        </w:rPr>
        <w:t xml:space="preserve">veintiséis </w:t>
      </w:r>
      <w:r w:rsidRPr="006D5ED1">
        <w:rPr>
          <w:rFonts w:ascii="ITC Avant Garde" w:hAnsi="ITC Avant Garde"/>
        </w:rPr>
        <w:t>de abril de dos mil diecisiete</w:t>
      </w:r>
      <w:r w:rsidRPr="008D5AB3">
        <w:rPr>
          <w:rFonts w:ascii="ITC Avant Garde" w:hAnsi="ITC Avant Garde"/>
          <w:kern w:val="16"/>
        </w:rPr>
        <w:t xml:space="preserve">, </w:t>
      </w:r>
      <w:r w:rsidRPr="00F41E9B">
        <w:rPr>
          <w:rFonts w:ascii="ITC Avant Garde" w:eastAsia="Times New Roman" w:hAnsi="ITC Avant Garde"/>
          <w:b/>
          <w:lang w:eastAsia="es-ES"/>
        </w:rPr>
        <w:t>MEGAMOBILE</w:t>
      </w:r>
      <w:r>
        <w:rPr>
          <w:rFonts w:ascii="ITC Avant Garde" w:eastAsia="Times New Roman" w:hAnsi="ITC Avant Garde"/>
          <w:lang w:eastAsia="es-ES"/>
        </w:rPr>
        <w:t xml:space="preserve"> exhibió tres contratos y dos facturas de su proveedor de servicios de los cuales se desprende lo siguiente:</w:t>
      </w:r>
      <w:r w:rsidRPr="00C61C1F">
        <w:rPr>
          <w:rFonts w:ascii="ITC Avant Garde" w:eastAsia="Times New Roman" w:hAnsi="ITC Avant Garde"/>
          <w:lang w:eastAsia="es-ES"/>
        </w:rPr>
        <w:t xml:space="preserve"> </w:t>
      </w:r>
    </w:p>
    <w:p w14:paraId="74D81458" w14:textId="77777777" w:rsidR="007E739E" w:rsidRDefault="0071281D" w:rsidP="0071281D">
      <w:pPr>
        <w:spacing w:after="0" w:line="360" w:lineRule="auto"/>
        <w:jc w:val="both"/>
        <w:rPr>
          <w:rFonts w:ascii="ITC Avant Garde" w:eastAsia="Times New Roman" w:hAnsi="ITC Avant Garde"/>
          <w:b/>
          <w:lang w:eastAsia="es-ES"/>
        </w:rPr>
      </w:pPr>
      <w:r>
        <w:rPr>
          <w:rFonts w:ascii="ITC Avant Garde" w:eastAsia="Times New Roman" w:hAnsi="ITC Avant Garde"/>
          <w:b/>
          <w:lang w:eastAsia="es-ES"/>
        </w:rPr>
        <w:t>Contratos</w:t>
      </w:r>
    </w:p>
    <w:p w14:paraId="078CF46A" w14:textId="191B4353" w:rsidR="007E739E" w:rsidRDefault="0071281D" w:rsidP="00955990">
      <w:pPr>
        <w:numPr>
          <w:ilvl w:val="0"/>
          <w:numId w:val="23"/>
        </w:numPr>
        <w:spacing w:after="0" w:line="360" w:lineRule="auto"/>
        <w:ind w:left="709" w:hanging="288"/>
        <w:jc w:val="both"/>
        <w:rPr>
          <w:rFonts w:ascii="ITC Avant Garde" w:eastAsia="Times New Roman" w:hAnsi="ITC Avant Garde"/>
          <w:lang w:eastAsia="es-ES"/>
        </w:rPr>
      </w:pPr>
      <w:r w:rsidRPr="002D7E52">
        <w:rPr>
          <w:rFonts w:ascii="ITC Avant Garde" w:eastAsia="Times New Roman" w:hAnsi="ITC Avant Garde"/>
          <w:lang w:eastAsia="es-ES"/>
        </w:rPr>
        <w:t xml:space="preserve">Los contratos exhibidos fueron celebrados </w:t>
      </w:r>
      <w:r w:rsidRPr="009E3B91">
        <w:rPr>
          <w:rFonts w:ascii="ITC Avant Garde" w:eastAsia="Times New Roman" w:hAnsi="ITC Avant Garde"/>
          <w:b/>
          <w:lang w:eastAsia="es-ES"/>
        </w:rPr>
        <w:t>i)</w:t>
      </w:r>
      <w:r w:rsidRPr="002D7E52">
        <w:rPr>
          <w:rFonts w:ascii="ITC Avant Garde" w:eastAsia="Times New Roman" w:hAnsi="ITC Avant Garde"/>
          <w:lang w:eastAsia="es-ES"/>
        </w:rPr>
        <w:t xml:space="preserve"> </w:t>
      </w:r>
      <w:r w:rsidR="00223FBB" w:rsidRPr="00387604">
        <w:rPr>
          <w:rFonts w:ascii="ITC Avant Garde" w:hAnsi="ITC Avant Garde"/>
          <w:b/>
          <w:color w:val="0000FF"/>
        </w:rPr>
        <w:t>“CONFIDENCIAL POR LEY”</w:t>
      </w:r>
      <w:r w:rsidRPr="002D7E52">
        <w:rPr>
          <w:rFonts w:ascii="ITC Avant Garde" w:eastAsia="Times New Roman" w:hAnsi="ITC Avant Garde"/>
          <w:lang w:eastAsia="es-ES"/>
        </w:rPr>
        <w:t xml:space="preserve"> como proveedor del servicio de internet y </w:t>
      </w:r>
      <w:r w:rsidR="005F7071">
        <w:rPr>
          <w:rFonts w:ascii="ITC Avant Garde" w:eastAsia="Times New Roman" w:hAnsi="ITC Avant Garde"/>
          <w:lang w:eastAsia="es-ES"/>
        </w:rPr>
        <w:t>GEOVANNIE</w:t>
      </w:r>
      <w:r w:rsidRPr="002D7E52">
        <w:rPr>
          <w:rFonts w:ascii="ITC Avant Garde" w:eastAsia="Times New Roman" w:hAnsi="ITC Avant Garde"/>
          <w:lang w:eastAsia="es-ES"/>
        </w:rPr>
        <w:t xml:space="preserve"> Guillermo Reyes Mejía como suscriptor, así como </w:t>
      </w:r>
      <w:r w:rsidRPr="009E3B91">
        <w:rPr>
          <w:rFonts w:ascii="ITC Avant Garde" w:eastAsia="Times New Roman" w:hAnsi="ITC Avant Garde"/>
          <w:b/>
          <w:lang w:eastAsia="es-ES"/>
        </w:rPr>
        <w:t>ii)</w:t>
      </w:r>
      <w:r w:rsidRPr="002D7E52">
        <w:rPr>
          <w:rFonts w:ascii="ITC Avant Garde" w:eastAsia="Times New Roman" w:hAnsi="ITC Avant Garde"/>
          <w:lang w:eastAsia="es-ES"/>
        </w:rPr>
        <w:t xml:space="preserve"> </w:t>
      </w:r>
      <w:r w:rsidR="00223FBB" w:rsidRPr="00387604">
        <w:rPr>
          <w:rFonts w:ascii="ITC Avant Garde" w:hAnsi="ITC Avant Garde"/>
          <w:b/>
          <w:color w:val="0000FF"/>
        </w:rPr>
        <w:t>“CONFIDENCIAL POR LEY”</w:t>
      </w:r>
      <w:r w:rsidRPr="002D7E52">
        <w:rPr>
          <w:rFonts w:ascii="ITC Avant Garde" w:eastAsia="Times New Roman" w:hAnsi="ITC Avant Garde"/>
          <w:lang w:eastAsia="es-ES"/>
        </w:rPr>
        <w:t xml:space="preserve"> entre el proveedor del servicio de internet</w:t>
      </w:r>
      <w:r w:rsidR="009E3B91">
        <w:rPr>
          <w:rFonts w:ascii="ITC Avant Garde" w:eastAsia="Times New Roman" w:hAnsi="ITC Avant Garde"/>
          <w:lang w:eastAsia="es-ES"/>
        </w:rPr>
        <w:t>,</w:t>
      </w:r>
      <w:r w:rsidRPr="002D7E52">
        <w:rPr>
          <w:rFonts w:ascii="ITC Avant Garde" w:eastAsia="Times New Roman" w:hAnsi="ITC Avant Garde"/>
          <w:lang w:eastAsia="es-ES"/>
        </w:rPr>
        <w:t xml:space="preserve"> en ambos</w:t>
      </w:r>
      <w:r w:rsidR="009E3B91">
        <w:rPr>
          <w:rFonts w:ascii="ITC Avant Garde" w:eastAsia="Times New Roman" w:hAnsi="ITC Avant Garde"/>
          <w:lang w:eastAsia="es-ES"/>
        </w:rPr>
        <w:t xml:space="preserve"> casos,</w:t>
      </w:r>
      <w:r w:rsidRPr="002D7E52">
        <w:rPr>
          <w:rFonts w:ascii="ITC Avant Garde" w:eastAsia="Times New Roman" w:hAnsi="ITC Avant Garde"/>
          <w:lang w:eastAsia="es-ES"/>
        </w:rPr>
        <w:t xml:space="preserve"> la empresa </w:t>
      </w:r>
      <w:r w:rsidR="00223FBB" w:rsidRPr="00387604">
        <w:rPr>
          <w:rFonts w:ascii="ITC Avant Garde" w:hAnsi="ITC Avant Garde"/>
          <w:b/>
          <w:color w:val="0000FF"/>
        </w:rPr>
        <w:t>“CONFIDENCIAL POR LEY”</w:t>
      </w:r>
      <w:r w:rsidRPr="002D7E52">
        <w:rPr>
          <w:rFonts w:ascii="ITC Avant Garde" w:eastAsia="Times New Roman" w:hAnsi="ITC Avant Garde"/>
          <w:lang w:eastAsia="es-ES"/>
        </w:rPr>
        <w:t xml:space="preserve"> y </w:t>
      </w:r>
      <w:r w:rsidRPr="002D7E52">
        <w:rPr>
          <w:rFonts w:ascii="ITC Avant Garde" w:eastAsia="Times New Roman" w:hAnsi="ITC Avant Garde"/>
          <w:b/>
          <w:lang w:eastAsia="es-ES"/>
        </w:rPr>
        <w:t xml:space="preserve">MEGAMOBILE </w:t>
      </w:r>
      <w:r w:rsidRPr="002D7E52">
        <w:rPr>
          <w:rFonts w:ascii="ITC Avant Garde" w:eastAsia="Times New Roman" w:hAnsi="ITC Avant Garde"/>
          <w:lang w:eastAsia="es-ES"/>
        </w:rPr>
        <w:t xml:space="preserve">como suscriptor (representado por su apoderado legal </w:t>
      </w:r>
      <w:r w:rsidR="005F7071">
        <w:rPr>
          <w:rFonts w:ascii="ITC Avant Garde" w:eastAsia="Times New Roman" w:hAnsi="ITC Avant Garde"/>
          <w:lang w:eastAsia="es-ES"/>
        </w:rPr>
        <w:t>GEOVANNIE</w:t>
      </w:r>
      <w:r w:rsidRPr="002D7E52">
        <w:rPr>
          <w:rFonts w:ascii="ITC Avant Garde" w:eastAsia="Times New Roman" w:hAnsi="ITC Avant Garde"/>
          <w:lang w:eastAsia="es-ES"/>
        </w:rPr>
        <w:t xml:space="preserve"> Guillermo Reyes Mejía).</w:t>
      </w:r>
    </w:p>
    <w:p w14:paraId="3C6E2B20" w14:textId="77777777" w:rsidR="007E739E" w:rsidRDefault="0071281D" w:rsidP="00955990">
      <w:pPr>
        <w:numPr>
          <w:ilvl w:val="0"/>
          <w:numId w:val="23"/>
        </w:numPr>
        <w:spacing w:after="0" w:line="360" w:lineRule="auto"/>
        <w:ind w:left="709" w:hanging="288"/>
        <w:jc w:val="both"/>
        <w:rPr>
          <w:rFonts w:ascii="ITC Avant Garde" w:eastAsia="Times New Roman" w:hAnsi="ITC Avant Garde"/>
          <w:lang w:eastAsia="es-ES"/>
        </w:rPr>
      </w:pPr>
      <w:r w:rsidRPr="002D7E52">
        <w:rPr>
          <w:rFonts w:ascii="ITC Avant Garde" w:hAnsi="ITC Avant Garde"/>
        </w:rPr>
        <w:t>En los 3 contratos se advierte que los precios son establecidos en la hoja principal de los mismos por el servicio de internet, así como el tipo de paquete contratado.</w:t>
      </w:r>
    </w:p>
    <w:p w14:paraId="79A576EA" w14:textId="77777777" w:rsidR="008E3798" w:rsidRDefault="0071281D" w:rsidP="00955990">
      <w:pPr>
        <w:numPr>
          <w:ilvl w:val="0"/>
          <w:numId w:val="23"/>
        </w:numPr>
        <w:spacing w:after="0" w:line="360" w:lineRule="auto"/>
        <w:ind w:left="709" w:hanging="288"/>
        <w:jc w:val="both"/>
        <w:rPr>
          <w:rFonts w:ascii="ITC Avant Garde" w:eastAsia="Times New Roman" w:hAnsi="ITC Avant Garde"/>
          <w:lang w:eastAsia="es-ES"/>
        </w:rPr>
        <w:sectPr w:rsidR="008E3798" w:rsidSect="004550D5">
          <w:headerReference w:type="default" r:id="rId49"/>
          <w:pgSz w:w="12240" w:h="15840"/>
          <w:pgMar w:top="1985" w:right="1418" w:bottom="1418" w:left="1418" w:header="709" w:footer="278" w:gutter="0"/>
          <w:cols w:space="708"/>
          <w:docGrid w:linePitch="360"/>
        </w:sectPr>
      </w:pPr>
      <w:r w:rsidRPr="002D7E52">
        <w:rPr>
          <w:rFonts w:ascii="ITC Avant Garde" w:eastAsia="Times New Roman" w:hAnsi="ITC Avant Garde"/>
          <w:lang w:eastAsia="es-ES"/>
        </w:rPr>
        <w:t xml:space="preserve">Que el domicilio del cliente es: </w:t>
      </w:r>
      <w:r w:rsidR="00223FBB" w:rsidRPr="00387604">
        <w:rPr>
          <w:rFonts w:ascii="ITC Avant Garde" w:hAnsi="ITC Avant Garde"/>
          <w:b/>
          <w:color w:val="0000FF"/>
        </w:rPr>
        <w:t>“CONFIDENCIAL POR LEY”</w:t>
      </w:r>
      <w:r w:rsidRPr="002D7E52">
        <w:rPr>
          <w:rFonts w:ascii="ITC Avant Garde" w:eastAsia="Times New Roman" w:hAnsi="ITC Avant Garde"/>
          <w:lang w:eastAsia="es-ES"/>
        </w:rPr>
        <w:t>, Código Postal 42083, Mineral de La Reforma, Estado de Hidalgo.</w:t>
      </w:r>
    </w:p>
    <w:p w14:paraId="6E77DEF4" w14:textId="77777777" w:rsidR="007E739E" w:rsidRDefault="0071281D" w:rsidP="0071281D">
      <w:pPr>
        <w:spacing w:after="0" w:line="360" w:lineRule="auto"/>
        <w:jc w:val="both"/>
        <w:rPr>
          <w:rFonts w:ascii="ITC Avant Garde" w:eastAsia="Times New Roman" w:hAnsi="ITC Avant Garde"/>
          <w:b/>
          <w:lang w:eastAsia="es-ES"/>
        </w:rPr>
      </w:pPr>
      <w:r>
        <w:rPr>
          <w:rFonts w:ascii="ITC Avant Garde" w:eastAsia="Times New Roman" w:hAnsi="ITC Avant Garde"/>
          <w:b/>
          <w:lang w:eastAsia="es-ES"/>
        </w:rPr>
        <w:t>Facturas</w:t>
      </w:r>
    </w:p>
    <w:p w14:paraId="33A8F8C4" w14:textId="4418921C" w:rsidR="007E739E" w:rsidRDefault="0071281D" w:rsidP="00955990">
      <w:pPr>
        <w:numPr>
          <w:ilvl w:val="0"/>
          <w:numId w:val="20"/>
        </w:numPr>
        <w:spacing w:after="0" w:line="360" w:lineRule="auto"/>
        <w:ind w:left="709" w:hanging="283"/>
        <w:jc w:val="both"/>
        <w:rPr>
          <w:rFonts w:ascii="ITC Avant Garde" w:eastAsia="Times New Roman" w:hAnsi="ITC Avant Garde"/>
          <w:b/>
          <w:lang w:eastAsia="es-ES"/>
        </w:rPr>
      </w:pPr>
      <w:r w:rsidRPr="00C61C1F">
        <w:rPr>
          <w:rFonts w:ascii="ITC Avant Garde" w:eastAsia="Times New Roman" w:hAnsi="ITC Avant Garde"/>
          <w:lang w:eastAsia="es-ES"/>
        </w:rPr>
        <w:t>E</w:t>
      </w:r>
      <w:r>
        <w:rPr>
          <w:rFonts w:ascii="ITC Avant Garde" w:eastAsia="Times New Roman" w:hAnsi="ITC Avant Garde"/>
          <w:lang w:eastAsia="es-ES"/>
        </w:rPr>
        <w:t>n ambas facturas se advierte que e</w:t>
      </w:r>
      <w:r w:rsidRPr="00C61C1F">
        <w:rPr>
          <w:rFonts w:ascii="ITC Avant Garde" w:eastAsia="Times New Roman" w:hAnsi="ITC Avant Garde"/>
          <w:lang w:eastAsia="es-ES"/>
        </w:rPr>
        <w:t xml:space="preserve">l proveedor del servicio de internet es la empresa </w:t>
      </w:r>
      <w:r w:rsidR="00223FBB" w:rsidRPr="00387604">
        <w:rPr>
          <w:rFonts w:ascii="ITC Avant Garde" w:hAnsi="ITC Avant Garde"/>
          <w:b/>
          <w:color w:val="0000FF"/>
        </w:rPr>
        <w:t>“CONFIDENCIAL POR LEY”</w:t>
      </w:r>
    </w:p>
    <w:p w14:paraId="14EB812E" w14:textId="77777777" w:rsidR="007E739E" w:rsidRDefault="0071281D" w:rsidP="00955990">
      <w:pPr>
        <w:numPr>
          <w:ilvl w:val="0"/>
          <w:numId w:val="20"/>
        </w:numPr>
        <w:tabs>
          <w:tab w:val="left" w:pos="709"/>
        </w:tabs>
        <w:spacing w:after="0" w:line="360" w:lineRule="auto"/>
        <w:ind w:left="709" w:hanging="283"/>
        <w:jc w:val="both"/>
        <w:rPr>
          <w:rFonts w:ascii="ITC Avant Garde" w:eastAsia="Times New Roman" w:hAnsi="ITC Avant Garde"/>
          <w:lang w:eastAsia="es-ES"/>
        </w:rPr>
      </w:pPr>
      <w:r>
        <w:rPr>
          <w:rFonts w:ascii="ITC Avant Garde" w:eastAsia="Times New Roman" w:hAnsi="ITC Avant Garde"/>
          <w:lang w:eastAsia="es-ES"/>
        </w:rPr>
        <w:t>Que e</w:t>
      </w:r>
      <w:r w:rsidRPr="002D7E52">
        <w:rPr>
          <w:rFonts w:ascii="ITC Avant Garde" w:eastAsia="Times New Roman" w:hAnsi="ITC Avant Garde"/>
          <w:lang w:eastAsia="es-ES"/>
        </w:rPr>
        <w:t xml:space="preserve">l cliente es en una </w:t>
      </w:r>
      <w:r w:rsidR="009E3B91">
        <w:rPr>
          <w:rFonts w:ascii="ITC Avant Garde" w:eastAsia="Times New Roman" w:hAnsi="ITC Avant Garde"/>
          <w:lang w:eastAsia="es-ES"/>
        </w:rPr>
        <w:t xml:space="preserve">factura </w:t>
      </w:r>
      <w:r w:rsidR="005F7071">
        <w:rPr>
          <w:rFonts w:ascii="ITC Avant Garde" w:eastAsia="Times New Roman" w:hAnsi="ITC Avant Garde"/>
          <w:b/>
          <w:lang w:eastAsia="es-ES"/>
        </w:rPr>
        <w:t>GEOVANNIE</w:t>
      </w:r>
      <w:r w:rsidRPr="009E3B91">
        <w:rPr>
          <w:rFonts w:ascii="ITC Avant Garde" w:eastAsia="Times New Roman" w:hAnsi="ITC Avant Garde"/>
          <w:b/>
          <w:lang w:eastAsia="es-ES"/>
        </w:rPr>
        <w:t xml:space="preserve"> Guillermo Reyes Mejía</w:t>
      </w:r>
      <w:r w:rsidRPr="002D7E52">
        <w:rPr>
          <w:rFonts w:ascii="ITC Avant Garde" w:eastAsia="Times New Roman" w:hAnsi="ITC Avant Garde"/>
          <w:lang w:eastAsia="es-ES"/>
        </w:rPr>
        <w:t xml:space="preserve"> y en otra </w:t>
      </w:r>
      <w:r w:rsidRPr="009E3B91">
        <w:rPr>
          <w:rFonts w:ascii="ITC Avant Garde" w:eastAsia="Times New Roman" w:hAnsi="ITC Avant Garde"/>
          <w:b/>
          <w:lang w:eastAsia="es-ES"/>
        </w:rPr>
        <w:t xml:space="preserve">MEGAMOBILE </w:t>
      </w:r>
      <w:r w:rsidRPr="002D7E52">
        <w:rPr>
          <w:rFonts w:ascii="ITC Avant Garde" w:eastAsia="Times New Roman" w:hAnsi="ITC Avant Garde"/>
          <w:lang w:eastAsia="es-ES"/>
        </w:rPr>
        <w:t xml:space="preserve">(apareciendo también el nombre de </w:t>
      </w:r>
      <w:r w:rsidR="005F7071">
        <w:rPr>
          <w:rFonts w:ascii="ITC Avant Garde" w:eastAsia="Times New Roman" w:hAnsi="ITC Avant Garde"/>
          <w:lang w:eastAsia="es-ES"/>
        </w:rPr>
        <w:t>GEOVANNIE</w:t>
      </w:r>
      <w:r w:rsidRPr="002D7E52">
        <w:rPr>
          <w:rFonts w:ascii="ITC Avant Garde" w:eastAsia="Times New Roman" w:hAnsi="ITC Avant Garde"/>
          <w:lang w:eastAsia="es-ES"/>
        </w:rPr>
        <w:t xml:space="preserve"> Guillermo Reyes Mejía en la parte superior de la misma)</w:t>
      </w:r>
      <w:r>
        <w:rPr>
          <w:rFonts w:ascii="ITC Avant Garde" w:eastAsia="Times New Roman" w:hAnsi="ITC Avant Garde"/>
          <w:lang w:eastAsia="es-ES"/>
        </w:rPr>
        <w:t>.</w:t>
      </w:r>
    </w:p>
    <w:p w14:paraId="646BBE29" w14:textId="45E13DCD" w:rsidR="007E739E" w:rsidRDefault="0071281D" w:rsidP="00955990">
      <w:pPr>
        <w:numPr>
          <w:ilvl w:val="0"/>
          <w:numId w:val="20"/>
        </w:numPr>
        <w:tabs>
          <w:tab w:val="left" w:pos="709"/>
        </w:tabs>
        <w:spacing w:after="0" w:line="360" w:lineRule="auto"/>
        <w:ind w:left="709"/>
        <w:jc w:val="both"/>
        <w:rPr>
          <w:rFonts w:ascii="ITC Avant Garde" w:eastAsia="Times New Roman" w:hAnsi="ITC Avant Garde"/>
          <w:lang w:eastAsia="es-ES"/>
        </w:rPr>
      </w:pPr>
      <w:r>
        <w:rPr>
          <w:rFonts w:ascii="ITC Avant Garde" w:eastAsia="Times New Roman" w:hAnsi="ITC Avant Garde"/>
          <w:lang w:eastAsia="es-ES"/>
        </w:rPr>
        <w:t>Que el d</w:t>
      </w:r>
      <w:r w:rsidRPr="002D7E52">
        <w:rPr>
          <w:rFonts w:ascii="ITC Avant Garde" w:eastAsia="Times New Roman" w:hAnsi="ITC Avant Garde"/>
          <w:lang w:eastAsia="es-ES"/>
        </w:rPr>
        <w:t>omicilio del cliente es</w:t>
      </w:r>
      <w:r>
        <w:rPr>
          <w:rFonts w:ascii="ITC Avant Garde" w:eastAsia="Times New Roman" w:hAnsi="ITC Avant Garde"/>
          <w:lang w:eastAsia="es-ES"/>
        </w:rPr>
        <w:t xml:space="preserve"> en ambos casos</w:t>
      </w:r>
      <w:r w:rsidR="009E3B91">
        <w:rPr>
          <w:rFonts w:ascii="ITC Avant Garde" w:eastAsia="Times New Roman" w:hAnsi="ITC Avant Garde"/>
          <w:lang w:eastAsia="es-ES"/>
        </w:rPr>
        <w:t xml:space="preserve"> </w:t>
      </w:r>
      <w:r w:rsidR="00471609">
        <w:rPr>
          <w:rFonts w:ascii="ITC Avant Garde" w:eastAsia="Times New Roman" w:hAnsi="ITC Avant Garde"/>
          <w:lang w:eastAsia="es-ES"/>
        </w:rPr>
        <w:t>el ubicado en</w:t>
      </w:r>
      <w:r w:rsidRPr="002D7E52">
        <w:rPr>
          <w:rFonts w:ascii="ITC Avant Garde" w:eastAsia="Times New Roman" w:hAnsi="ITC Avant Garde"/>
          <w:lang w:eastAsia="es-ES"/>
        </w:rPr>
        <w:t xml:space="preserve"> </w:t>
      </w:r>
      <w:r w:rsidR="00223FBB" w:rsidRPr="00387604">
        <w:rPr>
          <w:rFonts w:ascii="ITC Avant Garde" w:hAnsi="ITC Avant Garde"/>
          <w:b/>
          <w:color w:val="0000FF"/>
        </w:rPr>
        <w:t>“CONFIDENCIAL POR LEY”</w:t>
      </w:r>
      <w:r w:rsidRPr="002D7E52">
        <w:rPr>
          <w:rFonts w:ascii="ITC Avant Garde" w:eastAsia="Times New Roman" w:hAnsi="ITC Avant Garde"/>
          <w:lang w:eastAsia="es-ES"/>
        </w:rPr>
        <w:t>, Código Postal 42083, Mineral de La Reforma, Estado de Hidalgo.</w:t>
      </w:r>
    </w:p>
    <w:p w14:paraId="68E66EDD" w14:textId="474C2DE7" w:rsidR="007E739E" w:rsidRDefault="0071281D" w:rsidP="00955990">
      <w:pPr>
        <w:numPr>
          <w:ilvl w:val="0"/>
          <w:numId w:val="20"/>
        </w:numPr>
        <w:tabs>
          <w:tab w:val="left" w:pos="709"/>
        </w:tabs>
        <w:spacing w:after="0" w:line="360" w:lineRule="auto"/>
        <w:ind w:left="709"/>
        <w:jc w:val="both"/>
        <w:rPr>
          <w:rFonts w:ascii="ITC Avant Garde" w:eastAsia="Times New Roman" w:hAnsi="ITC Avant Garde"/>
          <w:lang w:eastAsia="es-ES"/>
        </w:rPr>
      </w:pPr>
      <w:r>
        <w:rPr>
          <w:rFonts w:ascii="ITC Avant Garde" w:eastAsia="Times New Roman" w:hAnsi="ITC Avant Garde"/>
          <w:lang w:eastAsia="es-ES"/>
        </w:rPr>
        <w:t>La c</w:t>
      </w:r>
      <w:r w:rsidRPr="002D7E52">
        <w:rPr>
          <w:rFonts w:ascii="ITC Avant Garde" w:eastAsia="Times New Roman" w:hAnsi="ITC Avant Garde"/>
          <w:lang w:eastAsia="es-ES"/>
        </w:rPr>
        <w:t xml:space="preserve">antidad a pagar </w:t>
      </w:r>
      <w:r>
        <w:rPr>
          <w:rFonts w:ascii="ITC Avant Garde" w:eastAsia="Times New Roman" w:hAnsi="ITC Avant Garde"/>
          <w:lang w:eastAsia="es-ES"/>
        </w:rPr>
        <w:t xml:space="preserve">en la primera es por </w:t>
      </w:r>
      <w:r w:rsidR="00223FBB" w:rsidRPr="00387604">
        <w:rPr>
          <w:rFonts w:ascii="ITC Avant Garde" w:hAnsi="ITC Avant Garde"/>
          <w:b/>
          <w:color w:val="0000FF"/>
        </w:rPr>
        <w:t>“CONFIDENCIAL POR LEY”</w:t>
      </w:r>
      <w:r>
        <w:rPr>
          <w:rFonts w:ascii="ITC Avant Garde" w:eastAsia="Times New Roman" w:hAnsi="ITC Avant Garde"/>
          <w:lang w:eastAsia="es-ES"/>
        </w:rPr>
        <w:t xml:space="preserve"> y en la segunda de </w:t>
      </w:r>
      <w:r w:rsidR="00223FBB" w:rsidRPr="00387604">
        <w:rPr>
          <w:rFonts w:ascii="ITC Avant Garde" w:hAnsi="ITC Avant Garde"/>
          <w:b/>
          <w:color w:val="0000FF"/>
        </w:rPr>
        <w:t>“CONFIDENCIAL POR LEY”</w:t>
      </w:r>
    </w:p>
    <w:p w14:paraId="5E12B823" w14:textId="77777777" w:rsidR="007E739E" w:rsidRDefault="009E3B91" w:rsidP="00955990">
      <w:pPr>
        <w:numPr>
          <w:ilvl w:val="0"/>
          <w:numId w:val="20"/>
        </w:numPr>
        <w:spacing w:after="0" w:line="360" w:lineRule="auto"/>
        <w:ind w:left="709"/>
        <w:jc w:val="both"/>
        <w:rPr>
          <w:rFonts w:ascii="ITC Avant Garde" w:eastAsia="Times New Roman" w:hAnsi="ITC Avant Garde"/>
          <w:lang w:eastAsia="es-ES"/>
        </w:rPr>
      </w:pPr>
      <w:r>
        <w:rPr>
          <w:rFonts w:ascii="ITC Avant Garde" w:eastAsia="Times New Roman" w:hAnsi="ITC Avant Garde"/>
          <w:lang w:eastAsia="es-ES"/>
        </w:rPr>
        <w:t>La f</w:t>
      </w:r>
      <w:r w:rsidR="0071281D" w:rsidRPr="00C61C1F">
        <w:rPr>
          <w:rFonts w:ascii="ITC Avant Garde" w:eastAsia="Times New Roman" w:hAnsi="ITC Avant Garde"/>
          <w:lang w:eastAsia="es-ES"/>
        </w:rPr>
        <w:t>echa de emisión</w:t>
      </w:r>
      <w:r w:rsidR="0071281D">
        <w:rPr>
          <w:rFonts w:ascii="ITC Avant Garde" w:eastAsia="Times New Roman" w:hAnsi="ITC Avant Garde"/>
          <w:lang w:eastAsia="es-ES"/>
        </w:rPr>
        <w:t xml:space="preserve"> </w:t>
      </w:r>
      <w:r>
        <w:rPr>
          <w:rFonts w:ascii="ITC Avant Garde" w:eastAsia="Times New Roman" w:hAnsi="ITC Avant Garde"/>
          <w:lang w:eastAsia="es-ES"/>
        </w:rPr>
        <w:t xml:space="preserve">de las facturas </w:t>
      </w:r>
      <w:r w:rsidR="0071281D">
        <w:rPr>
          <w:rFonts w:ascii="ITC Avant Garde" w:eastAsia="Times New Roman" w:hAnsi="ITC Avant Garde"/>
          <w:lang w:eastAsia="es-ES"/>
        </w:rPr>
        <w:t xml:space="preserve">es de </w:t>
      </w:r>
      <w:r>
        <w:rPr>
          <w:rFonts w:ascii="ITC Avant Garde" w:eastAsia="Times New Roman" w:hAnsi="ITC Avant Garde"/>
          <w:lang w:eastAsia="es-ES"/>
        </w:rPr>
        <w:t>siete</w:t>
      </w:r>
      <w:r w:rsidR="0071281D">
        <w:rPr>
          <w:rFonts w:ascii="ITC Avant Garde" w:eastAsia="Times New Roman" w:hAnsi="ITC Avant Garde"/>
          <w:lang w:eastAsia="es-ES"/>
        </w:rPr>
        <w:t xml:space="preserve"> de abril de dos mil diecisiete y veintiocho de marzo de dos mil diecisiete </w:t>
      </w:r>
      <w:r w:rsidR="0071281D" w:rsidRPr="00C61C1F">
        <w:rPr>
          <w:rFonts w:ascii="ITC Avant Garde" w:eastAsia="Times New Roman" w:hAnsi="ITC Avant Garde"/>
          <w:lang w:eastAsia="es-ES"/>
        </w:rPr>
        <w:t xml:space="preserve"> </w:t>
      </w:r>
    </w:p>
    <w:p w14:paraId="1947ACCF" w14:textId="77777777" w:rsidR="007E739E" w:rsidRDefault="0071281D" w:rsidP="00955990">
      <w:pPr>
        <w:numPr>
          <w:ilvl w:val="0"/>
          <w:numId w:val="20"/>
        </w:numPr>
        <w:spacing w:after="0" w:line="360" w:lineRule="auto"/>
        <w:ind w:left="709"/>
        <w:jc w:val="both"/>
        <w:rPr>
          <w:rFonts w:ascii="ITC Avant Garde" w:eastAsia="Times New Roman" w:hAnsi="ITC Avant Garde"/>
          <w:lang w:eastAsia="es-ES"/>
        </w:rPr>
      </w:pPr>
      <w:r>
        <w:rPr>
          <w:rFonts w:ascii="ITC Avant Garde" w:eastAsia="Times New Roman" w:hAnsi="ITC Avant Garde"/>
          <w:lang w:eastAsia="es-ES"/>
        </w:rPr>
        <w:t>Y los c</w:t>
      </w:r>
      <w:r w:rsidRPr="00C61C1F">
        <w:rPr>
          <w:rFonts w:ascii="ITC Avant Garde" w:eastAsia="Times New Roman" w:hAnsi="ITC Avant Garde"/>
          <w:lang w:eastAsia="es-ES"/>
        </w:rPr>
        <w:t>argo</w:t>
      </w:r>
      <w:r>
        <w:rPr>
          <w:rFonts w:ascii="ITC Avant Garde" w:eastAsia="Times New Roman" w:hAnsi="ITC Avant Garde"/>
          <w:lang w:eastAsia="es-ES"/>
        </w:rPr>
        <w:t>s son por el periodo del 7 de marzo - 6 de abril de 2017, así como por el periodo del 28</w:t>
      </w:r>
      <w:r w:rsidRPr="00C61C1F">
        <w:rPr>
          <w:rFonts w:ascii="ITC Avant Garde" w:eastAsia="Times New Roman" w:hAnsi="ITC Avant Garde"/>
          <w:lang w:eastAsia="es-ES"/>
        </w:rPr>
        <w:t xml:space="preserve"> de febrero – 2</w:t>
      </w:r>
      <w:r>
        <w:rPr>
          <w:rFonts w:ascii="ITC Avant Garde" w:eastAsia="Times New Roman" w:hAnsi="ITC Avant Garde"/>
          <w:lang w:eastAsia="es-ES"/>
        </w:rPr>
        <w:t>7</w:t>
      </w:r>
      <w:r w:rsidRPr="00C61C1F">
        <w:rPr>
          <w:rFonts w:ascii="ITC Avant Garde" w:eastAsia="Times New Roman" w:hAnsi="ITC Avant Garde"/>
          <w:lang w:eastAsia="es-ES"/>
        </w:rPr>
        <w:t xml:space="preserve"> de marzo de 2017.</w:t>
      </w:r>
    </w:p>
    <w:p w14:paraId="10A5CAFC" w14:textId="77777777" w:rsidR="007E739E" w:rsidRDefault="0071281D" w:rsidP="0071281D">
      <w:pPr>
        <w:pStyle w:val="Textoindependiente"/>
        <w:tabs>
          <w:tab w:val="left" w:pos="851"/>
          <w:tab w:val="left" w:pos="8525"/>
        </w:tabs>
        <w:spacing w:after="0" w:line="360" w:lineRule="auto"/>
        <w:jc w:val="both"/>
        <w:rPr>
          <w:rFonts w:ascii="ITC Avant Garde" w:hAnsi="ITC Avant Garde" w:cs="Tahoma"/>
        </w:rPr>
      </w:pPr>
      <w:r w:rsidRPr="00377D66">
        <w:rPr>
          <w:rFonts w:ascii="ITC Avant Garde" w:eastAsia="Times New Roman" w:hAnsi="ITC Avant Garde"/>
          <w:bCs/>
          <w:kern w:val="16"/>
          <w:lang w:val="es-ES_tradnl" w:eastAsia="es-ES"/>
        </w:rPr>
        <w:t xml:space="preserve">Ahora bien, </w:t>
      </w:r>
      <w:r w:rsidRPr="00377D66">
        <w:rPr>
          <w:rFonts w:ascii="ITC Avant Garde" w:hAnsi="ITC Avant Garde" w:cs="Tahoma"/>
        </w:rPr>
        <w:t xml:space="preserve">no pasa inadvertido para esta autoridad que a través del escrito de </w:t>
      </w:r>
      <w:r>
        <w:rPr>
          <w:rFonts w:ascii="ITC Avant Garde" w:hAnsi="ITC Avant Garde" w:cs="Tahoma"/>
        </w:rPr>
        <w:t>manifestaciones y pruebas</w:t>
      </w:r>
      <w:r w:rsidRPr="00377D66">
        <w:rPr>
          <w:rFonts w:ascii="ITC Avant Garde" w:hAnsi="ITC Avant Garde" w:cs="Tahoma"/>
        </w:rPr>
        <w:t xml:space="preserve"> </w:t>
      </w:r>
      <w:r>
        <w:rPr>
          <w:rFonts w:ascii="ITC Avant Garde" w:hAnsi="ITC Avant Garde" w:cs="Tahoma"/>
        </w:rPr>
        <w:t xml:space="preserve">presentado por </w:t>
      </w:r>
      <w:r w:rsidRPr="005F64EF">
        <w:rPr>
          <w:rFonts w:ascii="ITC Avant Garde" w:eastAsia="Times New Roman" w:hAnsi="ITC Avant Garde"/>
          <w:b/>
          <w:lang w:eastAsia="es-ES"/>
        </w:rPr>
        <w:t>MEGAMOBILE</w:t>
      </w:r>
      <w:r>
        <w:rPr>
          <w:rFonts w:ascii="ITC Avant Garde" w:hAnsi="ITC Avant Garde" w:cs="Arial"/>
          <w:b/>
        </w:rPr>
        <w:t xml:space="preserve"> </w:t>
      </w:r>
      <w:r>
        <w:rPr>
          <w:rFonts w:ascii="ITC Avant Garde" w:hAnsi="ITC Avant Garde" w:cs="Arial"/>
        </w:rPr>
        <w:t xml:space="preserve">el </w:t>
      </w:r>
      <w:r>
        <w:rPr>
          <w:rFonts w:ascii="ITC Avant Garde" w:eastAsia="Times New Roman" w:hAnsi="ITC Avant Garde"/>
          <w:bCs/>
          <w:color w:val="000000"/>
          <w:lang w:eastAsia="es-MX"/>
        </w:rPr>
        <w:t>diez de octubre de dos mil diecisiete</w:t>
      </w:r>
      <w:r>
        <w:rPr>
          <w:rFonts w:ascii="ITC Avant Garde" w:hAnsi="ITC Avant Garde" w:cs="Arial"/>
        </w:rPr>
        <w:t>,</w:t>
      </w:r>
      <w:r w:rsidRPr="00377D66">
        <w:rPr>
          <w:rFonts w:ascii="ITC Avant Garde" w:hAnsi="ITC Avant Garde" w:cs="Tahoma"/>
        </w:rPr>
        <w:t xml:space="preserve"> </w:t>
      </w:r>
      <w:r>
        <w:rPr>
          <w:rFonts w:ascii="ITC Avant Garde" w:hAnsi="ITC Avant Garde" w:cs="Tahoma"/>
        </w:rPr>
        <w:t>con relación</w:t>
      </w:r>
      <w:r w:rsidRPr="00377D66">
        <w:rPr>
          <w:rFonts w:ascii="ITC Avant Garde" w:hAnsi="ITC Avant Garde" w:cs="Tahoma"/>
        </w:rPr>
        <w:t xml:space="preserve"> </w:t>
      </w:r>
      <w:r>
        <w:rPr>
          <w:rFonts w:ascii="ITC Avant Garde" w:hAnsi="ITC Avant Garde" w:cs="Tahoma"/>
        </w:rPr>
        <w:t xml:space="preserve">al acuerdo de inicio de procedimiento sancionatorio de </w:t>
      </w:r>
      <w:r w:rsidRPr="00F62970">
        <w:rPr>
          <w:rFonts w:ascii="ITC Avant Garde" w:eastAsia="Times New Roman" w:hAnsi="ITC Avant Garde"/>
          <w:bCs/>
          <w:color w:val="000000"/>
          <w:lang w:eastAsia="es-MX"/>
        </w:rPr>
        <w:t>ocho de septiembre de dos mil diecisiete</w:t>
      </w:r>
      <w:r>
        <w:rPr>
          <w:rFonts w:ascii="ITC Avant Garde" w:hAnsi="ITC Avant Garde" w:cs="Tahoma"/>
        </w:rPr>
        <w:t xml:space="preserve">, manifestó </w:t>
      </w:r>
      <w:r w:rsidRPr="0035675E">
        <w:rPr>
          <w:rFonts w:ascii="ITC Avant Garde" w:hAnsi="ITC Avant Garde"/>
          <w:b/>
          <w:u w:val="single"/>
        </w:rPr>
        <w:t>haber presentado con fecha nueve de octubre del presente año una solicitud para el otorgamiento de una Concesión Única</w:t>
      </w:r>
      <w:r>
        <w:rPr>
          <w:rFonts w:ascii="ITC Avant Garde" w:hAnsi="ITC Avant Garde"/>
        </w:rPr>
        <w:t>, acreditando con ello la buena fe con la que pretende usar el espectro radioeléctrico para prestar un servicio de telecomunicaciones y</w:t>
      </w:r>
      <w:r>
        <w:rPr>
          <w:rFonts w:ascii="ITC Avant Garde" w:hAnsi="ITC Avant Garde" w:cs="Tahoma"/>
        </w:rPr>
        <w:t xml:space="preserve"> </w:t>
      </w:r>
      <w:r w:rsidRPr="001A2C24">
        <w:rPr>
          <w:rFonts w:ascii="ITC Avant Garde" w:hAnsi="ITC Avant Garde"/>
          <w:b/>
          <w:u w:val="single"/>
        </w:rPr>
        <w:t>que sus ingresos no solamente fueron en relación al servicio de telecomunicaciones que prestó (servicio de internet)</w:t>
      </w:r>
      <w:r w:rsidRPr="00377D66">
        <w:rPr>
          <w:rFonts w:ascii="ITC Avant Garde" w:hAnsi="ITC Avant Garde" w:cs="Tahoma"/>
        </w:rPr>
        <w:t>.</w:t>
      </w:r>
    </w:p>
    <w:p w14:paraId="5EB4B556" w14:textId="77777777" w:rsidR="008E3798" w:rsidRDefault="0071281D" w:rsidP="0071281D">
      <w:pPr>
        <w:spacing w:after="0" w:line="360" w:lineRule="auto"/>
        <w:ind w:right="-1"/>
        <w:jc w:val="both"/>
        <w:rPr>
          <w:rFonts w:ascii="ITC Avant Garde" w:hAnsi="ITC Avant Garde" w:cs="Arial"/>
        </w:rPr>
        <w:sectPr w:rsidR="008E3798" w:rsidSect="004550D5">
          <w:headerReference w:type="default" r:id="rId50"/>
          <w:footerReference w:type="default" r:id="rId51"/>
          <w:pgSz w:w="12240" w:h="15840"/>
          <w:pgMar w:top="1985" w:right="1418" w:bottom="1418" w:left="1418" w:header="709" w:footer="278" w:gutter="0"/>
          <w:cols w:space="708"/>
          <w:docGrid w:linePitch="360"/>
        </w:sectPr>
      </w:pPr>
      <w:r>
        <w:rPr>
          <w:rFonts w:ascii="ITC Avant Garde" w:hAnsi="ITC Avant Garde" w:cs="Tahoma"/>
        </w:rPr>
        <w:t xml:space="preserve">Lo anterior, </w:t>
      </w:r>
      <w:r>
        <w:rPr>
          <w:rFonts w:ascii="ITC Avant Garde" w:eastAsia="Times New Roman" w:hAnsi="ITC Avant Garde"/>
          <w:bCs/>
          <w:color w:val="000000"/>
          <w:lang w:eastAsia="es-MX"/>
        </w:rPr>
        <w:t xml:space="preserve">es una declaración de parte que contiene el reconocimiento de un hecho de consecuencias jurídicas desfavorables en términos del artículo 96 del </w:t>
      </w:r>
      <w:r>
        <w:rPr>
          <w:rFonts w:ascii="ITC Avant Garde" w:eastAsia="Times New Roman" w:hAnsi="ITC Avant Garde"/>
          <w:b/>
          <w:bCs/>
          <w:color w:val="000000"/>
          <w:lang w:eastAsia="es-MX"/>
        </w:rPr>
        <w:t xml:space="preserve">CFPC, </w:t>
      </w:r>
      <w:r>
        <w:rPr>
          <w:rFonts w:ascii="ITC Avant Garde" w:eastAsia="Times New Roman" w:hAnsi="ITC Avant Garde"/>
          <w:bCs/>
          <w:color w:val="000000"/>
          <w:lang w:eastAsia="es-MX"/>
        </w:rPr>
        <w:t xml:space="preserve">toda vez que corrobora que al momento en que se llevó a cabo la visita se </w:t>
      </w:r>
      <w:r w:rsidRPr="009B7EB6">
        <w:rPr>
          <w:rFonts w:ascii="ITC Avant Garde" w:eastAsia="Times New Roman" w:hAnsi="ITC Avant Garde"/>
          <w:bCs/>
          <w:color w:val="000000"/>
          <w:lang w:eastAsia="es-MX"/>
        </w:rPr>
        <w:t xml:space="preserve">prestaban servicios de telecomunicaciones </w:t>
      </w:r>
      <w:r w:rsidR="008A5CE5">
        <w:rPr>
          <w:rFonts w:ascii="ITC Avant Garde" w:eastAsia="Times New Roman" w:hAnsi="ITC Avant Garde"/>
          <w:bCs/>
          <w:color w:val="000000"/>
          <w:lang w:eastAsia="es-MX"/>
        </w:rPr>
        <w:t xml:space="preserve">en su modalidad de internet </w:t>
      </w:r>
      <w:r w:rsidRPr="009B7EB6">
        <w:rPr>
          <w:rFonts w:ascii="ITC Avant Garde" w:eastAsia="Times New Roman" w:hAnsi="ITC Avant Garde"/>
          <w:bCs/>
          <w:color w:val="000000"/>
          <w:lang w:eastAsia="es-MX"/>
        </w:rPr>
        <w:t xml:space="preserve">sin contar con la concesión o autorización correspondiente </w:t>
      </w:r>
      <w:r w:rsidRPr="009B7EB6">
        <w:rPr>
          <w:rFonts w:ascii="ITC Avant Garde" w:hAnsi="ITC Avant Garde" w:cs="Arial"/>
        </w:rPr>
        <w:t xml:space="preserve">y a su vez, que tenía establecida y operaba o explotaba una </w:t>
      </w:r>
      <w:r w:rsidR="008A5CE5">
        <w:rPr>
          <w:rFonts w:ascii="ITC Avant Garde" w:hAnsi="ITC Avant Garde" w:cs="Arial"/>
        </w:rPr>
        <w:t xml:space="preserve">red pública de telecomunicaciones </w:t>
      </w:r>
      <w:r w:rsidRPr="009B7EB6">
        <w:rPr>
          <w:rFonts w:ascii="ITC Avant Garde" w:hAnsi="ITC Avant Garde" w:cs="Arial"/>
        </w:rPr>
        <w:t xml:space="preserve">sin contar con la </w:t>
      </w:r>
      <w:r w:rsidR="008A5CE5">
        <w:rPr>
          <w:rFonts w:ascii="ITC Avant Garde" w:hAnsi="ITC Avant Garde" w:cs="Arial"/>
        </w:rPr>
        <w:t xml:space="preserve">concesión </w:t>
      </w:r>
      <w:r w:rsidRPr="009B7EB6">
        <w:rPr>
          <w:rFonts w:ascii="ITC Avant Garde" w:hAnsi="ITC Avant Garde" w:cs="Arial"/>
        </w:rPr>
        <w:t>de este Instituto para ello.</w:t>
      </w:r>
    </w:p>
    <w:p w14:paraId="1B7E5624" w14:textId="77777777" w:rsidR="007E739E" w:rsidRDefault="0071281D" w:rsidP="0071281D">
      <w:pPr>
        <w:spacing w:after="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Ahora bien,</w:t>
      </w:r>
      <w:r w:rsidRPr="004664EC">
        <w:rPr>
          <w:rFonts w:ascii="ITC Avant Garde" w:hAnsi="ITC Avant Garde"/>
        </w:rPr>
        <w:t xml:space="preserve"> esta autoridad considera que </w:t>
      </w:r>
      <w:r>
        <w:rPr>
          <w:rFonts w:ascii="ITC Avant Garde" w:hAnsi="ITC Avant Garde"/>
        </w:rPr>
        <w:t>ha llevado a cabo el análisis de sus manifestaciones</w:t>
      </w:r>
      <w:r w:rsidRPr="004664EC">
        <w:rPr>
          <w:rFonts w:ascii="ITC Avant Garde" w:hAnsi="ITC Avant Garde"/>
          <w:b/>
        </w:rPr>
        <w:t xml:space="preserve"> </w:t>
      </w:r>
      <w:r w:rsidRPr="004664EC">
        <w:rPr>
          <w:rFonts w:ascii="ITC Avant Garde" w:hAnsi="ITC Avant Garde"/>
        </w:rPr>
        <w:t xml:space="preserve">bajo los principios de congruencia y exhaustividad, </w:t>
      </w:r>
      <w:r>
        <w:rPr>
          <w:rFonts w:ascii="ITC Avant Garde" w:eastAsia="Times New Roman" w:hAnsi="ITC Avant Garde"/>
          <w:bCs/>
          <w:color w:val="000000"/>
          <w:lang w:eastAsia="es-MX"/>
        </w:rPr>
        <w:t>y de las mismas</w:t>
      </w:r>
      <w:r w:rsidRPr="004664EC">
        <w:rPr>
          <w:rFonts w:ascii="ITC Avant Garde" w:eastAsia="Times New Roman" w:hAnsi="ITC Avant Garde"/>
          <w:bCs/>
          <w:color w:val="000000"/>
          <w:lang w:eastAsia="es-MX"/>
        </w:rPr>
        <w:t xml:space="preserve"> no se desprenden elementos, razones o circunstancias por los que se </w:t>
      </w:r>
      <w:r>
        <w:rPr>
          <w:rFonts w:ascii="ITC Avant Garde" w:eastAsia="Times New Roman" w:hAnsi="ITC Avant Garde"/>
          <w:bCs/>
          <w:color w:val="000000"/>
          <w:lang w:eastAsia="es-MX"/>
        </w:rPr>
        <w:t>desvirtuara que</w:t>
      </w:r>
      <w:r w:rsidRPr="004664EC">
        <w:rPr>
          <w:rFonts w:ascii="ITC Avant Garde" w:eastAsia="Times New Roman" w:hAnsi="ITC Avant Garde"/>
          <w:bCs/>
          <w:color w:val="000000"/>
          <w:lang w:eastAsia="es-MX"/>
        </w:rPr>
        <w:t xml:space="preserve"> </w:t>
      </w:r>
      <w:r w:rsidRPr="005F64EF">
        <w:rPr>
          <w:rFonts w:ascii="ITC Avant Garde" w:eastAsia="Times New Roman" w:hAnsi="ITC Avant Garde"/>
          <w:b/>
          <w:lang w:eastAsia="es-ES"/>
        </w:rPr>
        <w:t>MEGAMOBILE</w:t>
      </w:r>
      <w:r>
        <w:rPr>
          <w:rFonts w:ascii="ITC Avant Garde" w:eastAsia="Times New Roman" w:hAnsi="ITC Avant Garde"/>
          <w:bCs/>
          <w:color w:val="000000"/>
          <w:lang w:eastAsia="es-MX"/>
        </w:rPr>
        <w:t xml:space="preserve"> </w:t>
      </w:r>
      <w:r>
        <w:rPr>
          <w:rFonts w:ascii="ITC Avant Garde" w:hAnsi="ITC Avant Garde" w:cs="Arial"/>
        </w:rPr>
        <w:t xml:space="preserve">prestaba el servicio de internet sin concesión y que tenía establecida y operaba o explotaba una </w:t>
      </w:r>
      <w:r w:rsidR="008A5CE5">
        <w:rPr>
          <w:rFonts w:ascii="ITC Avant Garde" w:hAnsi="ITC Avant Garde" w:cs="Arial"/>
        </w:rPr>
        <w:t xml:space="preserve">red pública de </w:t>
      </w:r>
      <w:r>
        <w:rPr>
          <w:rFonts w:ascii="ITC Avant Garde" w:hAnsi="ITC Avant Garde" w:cs="Arial"/>
        </w:rPr>
        <w:t xml:space="preserve">telecomunicaciones sin contar con la </w:t>
      </w:r>
      <w:r w:rsidR="008A5CE5">
        <w:rPr>
          <w:rFonts w:ascii="ITC Avant Garde" w:hAnsi="ITC Avant Garde" w:cs="Arial"/>
        </w:rPr>
        <w:t xml:space="preserve">concesión </w:t>
      </w:r>
      <w:r>
        <w:rPr>
          <w:rFonts w:ascii="ITC Avant Garde" w:hAnsi="ITC Avant Garde" w:cs="Arial"/>
        </w:rPr>
        <w:t>de este Instituto</w:t>
      </w:r>
      <w:r w:rsidRPr="00952496">
        <w:rPr>
          <w:rFonts w:ascii="ITC Avant Garde" w:eastAsia="Times New Roman" w:hAnsi="ITC Avant Garde"/>
          <w:bCs/>
          <w:color w:val="000000"/>
          <w:lang w:eastAsia="es-MX"/>
        </w:rPr>
        <w:t>,</w:t>
      </w:r>
      <w:r>
        <w:rPr>
          <w:rFonts w:ascii="ITC Avant Garde" w:eastAsia="Times New Roman" w:hAnsi="ITC Avant Garde"/>
          <w:b/>
          <w:bCs/>
          <w:color w:val="000000"/>
          <w:lang w:eastAsia="es-MX"/>
        </w:rPr>
        <w:t xml:space="preserve"> </w:t>
      </w:r>
      <w:r w:rsidR="008A5CE5" w:rsidRPr="00EA6C45">
        <w:rPr>
          <w:rFonts w:ascii="ITC Avant Garde" w:eastAsia="Times New Roman" w:hAnsi="ITC Avant Garde"/>
          <w:bCs/>
          <w:color w:val="000000"/>
          <w:lang w:eastAsia="es-MX"/>
        </w:rPr>
        <w:t>violando con ello lo</w:t>
      </w:r>
      <w:r w:rsidR="008A5CE5">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dispuesto por el artículo 66 de la </w:t>
      </w:r>
      <w:r>
        <w:rPr>
          <w:rFonts w:ascii="ITC Avant Garde" w:eastAsia="Times New Roman" w:hAnsi="ITC Avant Garde"/>
          <w:b/>
          <w:bCs/>
          <w:color w:val="000000"/>
          <w:lang w:eastAsia="es-MX"/>
        </w:rPr>
        <w:t>LFTR</w:t>
      </w:r>
      <w:r>
        <w:rPr>
          <w:rFonts w:ascii="ITC Avant Garde" w:eastAsia="Times New Roman" w:hAnsi="ITC Avant Garde"/>
          <w:lang w:eastAsia="es-ES"/>
        </w:rPr>
        <w:t xml:space="preserve">. </w:t>
      </w:r>
    </w:p>
    <w:p w14:paraId="265BD29B" w14:textId="77777777" w:rsidR="007E739E" w:rsidRDefault="0071281D" w:rsidP="0071281D">
      <w:pPr>
        <w:spacing w:after="0" w:line="360" w:lineRule="auto"/>
        <w:jc w:val="both"/>
        <w:rPr>
          <w:rFonts w:ascii="ITC Avant Garde" w:hAnsi="ITC Avant Garde"/>
        </w:rPr>
      </w:pPr>
      <w:r>
        <w:rPr>
          <w:rFonts w:ascii="ITC Avant Garde" w:hAnsi="ITC Avant Garde"/>
        </w:rPr>
        <w:t xml:space="preserve">En tales consideraciones, el incumplimiento materia del presente procedimiento es precisamente vencer la contumacia con la que </w:t>
      </w:r>
      <w:r w:rsidRPr="005F64EF">
        <w:rPr>
          <w:rFonts w:ascii="ITC Avant Garde" w:eastAsia="Times New Roman" w:hAnsi="ITC Avant Garde"/>
          <w:b/>
          <w:lang w:eastAsia="es-ES"/>
        </w:rPr>
        <w:t>MEGAMOBILE</w:t>
      </w:r>
      <w:r w:rsidDel="006D474A">
        <w:rPr>
          <w:rFonts w:ascii="ITC Avant Garde" w:eastAsia="Times New Roman" w:hAnsi="ITC Avant Garde"/>
          <w:b/>
          <w:bCs/>
          <w:color w:val="000000"/>
          <w:lang w:eastAsia="es-MX"/>
        </w:rPr>
        <w:t xml:space="preserve"> </w:t>
      </w:r>
      <w:r>
        <w:rPr>
          <w:rFonts w:ascii="ITC Avant Garde" w:hAnsi="ITC Avant Garde"/>
        </w:rPr>
        <w:t xml:space="preserve">actuó al </w:t>
      </w:r>
      <w:r>
        <w:rPr>
          <w:rFonts w:ascii="ITC Avant Garde" w:hAnsi="ITC Avant Garde" w:cs="Arial"/>
        </w:rPr>
        <w:t xml:space="preserve">prestar un servicio de telecomunicaciones de internet sin concesión y que había establecido y operaba o explotaba </w:t>
      </w:r>
      <w:r w:rsidR="00621517">
        <w:rPr>
          <w:rFonts w:ascii="ITC Avant Garde" w:hAnsi="ITC Avant Garde" w:cs="Arial"/>
        </w:rPr>
        <w:t>una red pública de telecomunicaciones sin contar con la concesión de este Instituto</w:t>
      </w:r>
      <w:r>
        <w:rPr>
          <w:rFonts w:ascii="ITC Avant Garde" w:hAnsi="ITC Avant Garde"/>
        </w:rPr>
        <w:t xml:space="preserve">, en contravención al </w:t>
      </w:r>
      <w:r>
        <w:rPr>
          <w:rFonts w:ascii="ITC Avant Garde" w:eastAsia="Times New Roman" w:hAnsi="ITC Avant Garde"/>
          <w:bCs/>
          <w:color w:val="000000"/>
          <w:lang w:eastAsia="es-MX"/>
        </w:rPr>
        <w:t xml:space="preserve">artículo 66 de la </w:t>
      </w:r>
      <w:r>
        <w:rPr>
          <w:rFonts w:ascii="ITC Avant Garde" w:eastAsia="Times New Roman" w:hAnsi="ITC Avant Garde"/>
          <w:b/>
          <w:bCs/>
          <w:color w:val="000000"/>
          <w:lang w:eastAsia="es-MX"/>
        </w:rPr>
        <w:t>LFTR</w:t>
      </w:r>
      <w:r w:rsidRPr="00871983">
        <w:rPr>
          <w:rFonts w:ascii="ITC Avant Garde" w:hAnsi="ITC Avant Garde"/>
        </w:rPr>
        <w:t xml:space="preserve"> </w:t>
      </w:r>
      <w:r w:rsidRPr="0097568D">
        <w:rPr>
          <w:rFonts w:ascii="ITC Avant Garde" w:eastAsia="Times New Roman" w:hAnsi="ITC Avant Garde"/>
          <w:bCs/>
          <w:color w:val="000000"/>
          <w:lang w:eastAsia="es-MX"/>
        </w:rPr>
        <w:t>y</w:t>
      </w:r>
      <w:r>
        <w:rPr>
          <w:rFonts w:ascii="ITC Avant Garde" w:hAnsi="ITC Avant Garde"/>
        </w:rPr>
        <w:t xml:space="preserve"> que fue detectado en la visita de inspección-verificación por parte de la </w:t>
      </w:r>
      <w:r>
        <w:rPr>
          <w:rFonts w:ascii="ITC Avant Garde" w:hAnsi="ITC Avant Garde"/>
          <w:b/>
        </w:rPr>
        <w:t>DGV.</w:t>
      </w:r>
    </w:p>
    <w:p w14:paraId="633A23AC" w14:textId="77777777" w:rsidR="007E739E" w:rsidRDefault="0071281D" w:rsidP="0071281D">
      <w:pPr>
        <w:spacing w:after="0" w:line="360" w:lineRule="auto"/>
        <w:jc w:val="both"/>
        <w:rPr>
          <w:rFonts w:ascii="ITC Avant Garde" w:hAnsi="ITC Avant Garde"/>
        </w:rPr>
      </w:pPr>
      <w:r>
        <w:rPr>
          <w:rFonts w:ascii="ITC Avant Garde" w:hAnsi="ITC Avant Garde"/>
        </w:rPr>
        <w:t xml:space="preserve">Sirve de apoyo la siguiente </w:t>
      </w:r>
      <w:r w:rsidRPr="00E56717">
        <w:rPr>
          <w:rFonts w:ascii="ITC Avant Garde" w:hAnsi="ITC Avant Garde"/>
          <w:b/>
          <w:u w:val="single"/>
        </w:rPr>
        <w:t>jurisprudencia</w:t>
      </w:r>
      <w:r>
        <w:rPr>
          <w:rFonts w:ascii="ITC Avant Garde" w:hAnsi="ITC Avant Garde"/>
        </w:rPr>
        <w:t xml:space="preserve"> que a su letra señala:</w:t>
      </w:r>
    </w:p>
    <w:p w14:paraId="2740C719" w14:textId="77777777" w:rsidR="007E739E" w:rsidRDefault="0071281D" w:rsidP="009A7251">
      <w:pPr>
        <w:spacing w:after="0" w:line="240" w:lineRule="auto"/>
        <w:ind w:left="851" w:right="616"/>
        <w:jc w:val="both"/>
        <w:rPr>
          <w:rFonts w:ascii="ITC Avant Garde" w:hAnsi="ITC Avant Garde"/>
          <w:i/>
          <w:sz w:val="20"/>
          <w:szCs w:val="20"/>
        </w:rPr>
      </w:pPr>
      <w:r w:rsidRPr="00EA6C45">
        <w:rPr>
          <w:rFonts w:ascii="ITC Avant Garde" w:hAnsi="ITC Avant Garde"/>
          <w:b/>
          <w:i/>
          <w:sz w:val="20"/>
          <w:szCs w:val="20"/>
        </w:rPr>
        <w:t>COMPETENCIA ECONÓMICA. LA FRACCIÓN II DEL ARTÍCULO 34 DE LA LEY FEDERAL RELATIVA, QUE PREVÉ LA IMPOSICIÓN DE UNA MULTA COMO MEDIDA DE APREMIO, NO VIOLA LA GARANTÍA DE SEGURIDAD JURÍDICA.</w:t>
      </w:r>
      <w:r w:rsidRPr="00EA6C45">
        <w:rPr>
          <w:rFonts w:ascii="ITC Avant Garde" w:hAnsi="ITC Avant Garde"/>
          <w:i/>
          <w:sz w:val="20"/>
          <w:szCs w:val="20"/>
        </w:rPr>
        <w:t xml:space="preserve"> La fracción II del artículo 34 de la Ley Federal de Competencia Económica, que prevé la medida de apremio consistente en una multa hasta por el importe del equivalente a 1,500 veces el salario mínimo vigente para el Distrito Federal, a los gobernados que no acaten las determinaciones de la Comisión Federal de Competencia, respeta la citada garantía constitucional, </w:t>
      </w:r>
      <w:r w:rsidRPr="00EA6C45">
        <w:rPr>
          <w:rFonts w:ascii="ITC Avant Garde" w:hAnsi="ITC Avant Garde"/>
          <w:b/>
          <w:i/>
          <w:sz w:val="20"/>
          <w:szCs w:val="20"/>
          <w:u w:val="single"/>
        </w:rPr>
        <w:t>toda vez que tal medio de apremio tiene como propósito vencer la contumacia del particular a cumplir una determinación de la citada comisión, lo que permite que el gobernado conozca las consecuencias de su actuar e implica que la determinación adoptada por la autoridad, dentro del margen legislativamente permitido, se encuentre debidamente motivada, de manera que la decisión tomada se justifique por las circunstancias en que se suscitó el hecho</w:t>
      </w:r>
      <w:r w:rsidRPr="00EA6C45">
        <w:rPr>
          <w:rFonts w:ascii="ITC Avant Garde" w:hAnsi="ITC Avant Garde"/>
          <w:i/>
          <w:sz w:val="20"/>
          <w:szCs w:val="20"/>
        </w:rPr>
        <w:t>.</w:t>
      </w:r>
    </w:p>
    <w:p w14:paraId="04386A4A" w14:textId="77777777" w:rsidR="007E739E" w:rsidRDefault="0071281D" w:rsidP="009A7251">
      <w:pPr>
        <w:spacing w:after="0" w:line="240" w:lineRule="auto"/>
        <w:ind w:left="851" w:right="616"/>
        <w:jc w:val="both"/>
        <w:rPr>
          <w:rFonts w:ascii="ITC Avant Garde" w:hAnsi="ITC Avant Garde"/>
          <w:i/>
          <w:sz w:val="20"/>
          <w:szCs w:val="20"/>
        </w:rPr>
      </w:pPr>
      <w:r w:rsidRPr="00EA6C45">
        <w:rPr>
          <w:rFonts w:ascii="ITC Avant Garde" w:hAnsi="ITC Avant Garde"/>
          <w:i/>
          <w:sz w:val="20"/>
          <w:szCs w:val="20"/>
        </w:rPr>
        <w:t xml:space="preserve">Época: Novena Época, Registro: 178031, Instancia: Pleno, Tipo de Tesis: Jurisprudencia, Fuente: Semanario Judicial de la Federación y su Gaceta, Tomo XXII, Julio de 2005, Materia(s): Constitucional, Administrativa, Tesis: P./J. 76/2005, Página: 5. </w:t>
      </w:r>
    </w:p>
    <w:p w14:paraId="64C2DBCD" w14:textId="77777777" w:rsidR="008E3798" w:rsidRDefault="0071281D" w:rsidP="0071281D">
      <w:pPr>
        <w:spacing w:after="0" w:line="360" w:lineRule="auto"/>
        <w:jc w:val="both"/>
        <w:rPr>
          <w:rFonts w:ascii="ITC Avant Garde" w:hAnsi="ITC Avant Garde" w:cs="Arial"/>
        </w:rPr>
        <w:sectPr w:rsidR="008E3798" w:rsidSect="004550D5">
          <w:headerReference w:type="default" r:id="rId52"/>
          <w:pgSz w:w="12240" w:h="15840"/>
          <w:pgMar w:top="1985" w:right="1418" w:bottom="1418" w:left="1418" w:header="709" w:footer="278" w:gutter="0"/>
          <w:cols w:space="708"/>
          <w:docGrid w:linePitch="360"/>
        </w:sectPr>
      </w:pPr>
      <w:r>
        <w:rPr>
          <w:rFonts w:ascii="ITC Avant Garde" w:hAnsi="ITC Avant Garde"/>
        </w:rPr>
        <w:t xml:space="preserve">El pronunciamiento anterior, resulta relevante para efectos del presente procedimiento, ya que como bien se ha desarrollado, la </w:t>
      </w:r>
      <w:r w:rsidRPr="00F96BFB">
        <w:rPr>
          <w:rFonts w:ascii="ITC Avant Garde" w:hAnsi="ITC Avant Garde"/>
          <w:i/>
        </w:rPr>
        <w:t>litis</w:t>
      </w:r>
      <w:r>
        <w:rPr>
          <w:rFonts w:ascii="ITC Avant Garde" w:hAnsi="ITC Avant Garde"/>
        </w:rPr>
        <w:t xml:space="preserve"> materia de</w:t>
      </w:r>
      <w:r w:rsidR="009A7251">
        <w:rPr>
          <w:rFonts w:ascii="ITC Avant Garde" w:hAnsi="ITC Avant Garde"/>
        </w:rPr>
        <w:t>l</w:t>
      </w:r>
      <w:r>
        <w:rPr>
          <w:rFonts w:ascii="ITC Avant Garde" w:hAnsi="ITC Avant Garde"/>
        </w:rPr>
        <w:t xml:space="preserve"> asunto que nos ocupa, es el presunto incumplimiento a los </w:t>
      </w:r>
      <w:r>
        <w:rPr>
          <w:rFonts w:ascii="ITC Avant Garde" w:eastAsia="Times New Roman" w:hAnsi="ITC Avant Garde"/>
          <w:bCs/>
          <w:color w:val="000000"/>
          <w:lang w:eastAsia="es-MX"/>
        </w:rPr>
        <w:t xml:space="preserve">artículos 66 y 170, fracción I, así como la actualización de la hipótesis normativa contenida en el artículo 305, todos de la </w:t>
      </w:r>
      <w:r>
        <w:rPr>
          <w:rFonts w:ascii="ITC Avant Garde" w:eastAsia="Times New Roman" w:hAnsi="ITC Avant Garde"/>
          <w:b/>
          <w:bCs/>
          <w:color w:val="000000"/>
          <w:lang w:eastAsia="es-MX"/>
        </w:rPr>
        <w:t>LFTR</w:t>
      </w:r>
      <w:r>
        <w:rPr>
          <w:rFonts w:ascii="ITC Avant Garde" w:hAnsi="ITC Avant Garde"/>
        </w:rPr>
        <w:t xml:space="preserve"> y determinar, si </w:t>
      </w:r>
      <w:r w:rsidRPr="005F64EF">
        <w:rPr>
          <w:rFonts w:ascii="ITC Avant Garde" w:eastAsia="Times New Roman" w:hAnsi="ITC Avant Garde"/>
          <w:b/>
          <w:lang w:eastAsia="es-ES"/>
        </w:rPr>
        <w:t>MEGAMOBILE</w:t>
      </w:r>
      <w:r w:rsidDel="00A45573">
        <w:rPr>
          <w:rFonts w:ascii="ITC Avant Garde" w:eastAsia="Times New Roman" w:hAnsi="ITC Avant Garde"/>
          <w:b/>
          <w:bCs/>
          <w:color w:val="000000"/>
          <w:lang w:eastAsia="es-MX"/>
        </w:rPr>
        <w:t xml:space="preserve"> </w:t>
      </w:r>
      <w:r>
        <w:rPr>
          <w:rFonts w:ascii="ITC Avant Garde" w:hAnsi="ITC Avant Garde" w:cs="Arial"/>
        </w:rPr>
        <w:t>prestaba el servicio de internet sin concesión para ello</w:t>
      </w:r>
      <w:r w:rsidR="00621517">
        <w:rPr>
          <w:rFonts w:ascii="ITC Avant Garde" w:hAnsi="ITC Avant Garde" w:cs="Arial"/>
        </w:rPr>
        <w:t xml:space="preserve"> lo cual ha quedado debidamente acreditado con lo hasta aquí expuesto</w:t>
      </w:r>
      <w:r>
        <w:rPr>
          <w:rFonts w:ascii="ITC Avant Garde" w:hAnsi="ITC Avant Garde" w:cs="Arial"/>
        </w:rPr>
        <w:t>.</w:t>
      </w:r>
    </w:p>
    <w:p w14:paraId="5676864A" w14:textId="77777777" w:rsidR="007E739E" w:rsidRDefault="0071281D" w:rsidP="0071281D">
      <w:pPr>
        <w:spacing w:after="0" w:line="360" w:lineRule="auto"/>
        <w:jc w:val="both"/>
        <w:rPr>
          <w:rFonts w:ascii="ITC Avant Garde" w:eastAsia="Times New Roman" w:hAnsi="ITC Avant Garde"/>
          <w:b/>
          <w:bCs/>
          <w:color w:val="000000"/>
          <w:lang w:eastAsia="es-MX"/>
        </w:rPr>
      </w:pPr>
      <w:r w:rsidRPr="0098021F">
        <w:rPr>
          <w:rFonts w:ascii="ITC Avant Garde" w:eastAsia="Times New Roman" w:hAnsi="ITC Avant Garde"/>
          <w:b/>
          <w:bCs/>
          <w:color w:val="000000"/>
          <w:lang w:eastAsia="es-MX"/>
        </w:rPr>
        <w:t xml:space="preserve">QUINTO. </w:t>
      </w:r>
      <w:r w:rsidRPr="00D805F0">
        <w:rPr>
          <w:rFonts w:ascii="ITC Avant Garde" w:eastAsia="Times New Roman" w:hAnsi="ITC Avant Garde"/>
          <w:b/>
          <w:bCs/>
          <w:color w:val="000000"/>
          <w:lang w:eastAsia="es-MX"/>
        </w:rPr>
        <w:t>ALEGATOS</w:t>
      </w:r>
    </w:p>
    <w:p w14:paraId="5EF66B30" w14:textId="77777777" w:rsidR="007E739E" w:rsidRDefault="0071281D" w:rsidP="0071281D">
      <w:pPr>
        <w:pStyle w:val="Textoindependiente"/>
        <w:tabs>
          <w:tab w:val="left" w:pos="851"/>
        </w:tabs>
        <w:spacing w:after="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Siguiendo las etapas del debido proceso, mediante</w:t>
      </w:r>
      <w:r w:rsidRPr="0098021F">
        <w:rPr>
          <w:rFonts w:ascii="ITC Avant Garde" w:eastAsia="Times New Roman" w:hAnsi="ITC Avant Garde"/>
          <w:bCs/>
          <w:color w:val="000000"/>
          <w:lang w:eastAsia="es-MX"/>
        </w:rPr>
        <w:t xml:space="preserve"> </w:t>
      </w:r>
      <w:r w:rsidRPr="00D32803">
        <w:rPr>
          <w:rFonts w:ascii="ITC Avant Garde" w:eastAsia="Times New Roman" w:hAnsi="ITC Avant Garde"/>
          <w:bCs/>
          <w:color w:val="000000"/>
          <w:lang w:eastAsia="es-MX"/>
        </w:rPr>
        <w:t xml:space="preserve">acuerdo de </w:t>
      </w:r>
      <w:r w:rsidRPr="00A84C43">
        <w:rPr>
          <w:rFonts w:ascii="ITC Avant Garde" w:eastAsia="Times New Roman" w:hAnsi="ITC Avant Garde"/>
          <w:bCs/>
          <w:color w:val="000000"/>
          <w:lang w:eastAsia="es-MX"/>
        </w:rPr>
        <w:t>dieciocho de octubre de dos mil diecisiete</w:t>
      </w:r>
      <w:r w:rsidRPr="0098021F">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notificado a </w:t>
      </w:r>
      <w:r w:rsidRPr="003B1C68">
        <w:rPr>
          <w:rFonts w:ascii="ITC Avant Garde" w:hAnsi="ITC Avant Garde"/>
          <w:b/>
        </w:rPr>
        <w:t>MEGAMOBILE</w:t>
      </w:r>
      <w:r>
        <w:rPr>
          <w:rFonts w:ascii="ITC Avant Garde" w:eastAsia="Times New Roman" w:hAnsi="ITC Avant Garde"/>
          <w:bCs/>
          <w:color w:val="000000"/>
          <w:lang w:eastAsia="es-MX"/>
        </w:rPr>
        <w:t xml:space="preserve"> el veinte de octubre siguiente</w:t>
      </w:r>
      <w:r w:rsidRPr="0098021F">
        <w:rPr>
          <w:rFonts w:ascii="ITC Avant Garde" w:eastAsia="Times New Roman" w:hAnsi="ITC Avant Garde"/>
          <w:bCs/>
          <w:color w:val="000000"/>
          <w:lang w:eastAsia="es-MX"/>
        </w:rPr>
        <w:t xml:space="preserve">, se </w:t>
      </w:r>
      <w:r>
        <w:rPr>
          <w:rFonts w:ascii="ITC Avant Garde" w:eastAsia="Times New Roman" w:hAnsi="ITC Avant Garde"/>
          <w:bCs/>
          <w:color w:val="000000"/>
          <w:lang w:eastAsia="es-MX"/>
        </w:rPr>
        <w:t xml:space="preserve">le </w:t>
      </w:r>
      <w:r w:rsidRPr="0098021F">
        <w:rPr>
          <w:rFonts w:ascii="ITC Avant Garde" w:eastAsia="Times New Roman" w:hAnsi="ITC Avant Garde"/>
          <w:bCs/>
          <w:color w:val="000000"/>
          <w:lang w:eastAsia="es-MX"/>
        </w:rPr>
        <w:t xml:space="preserve">concedió un plazo de diez días hábiles para formular alegatos, el cual corrió del </w:t>
      </w:r>
      <w:r>
        <w:rPr>
          <w:rFonts w:ascii="ITC Avant Garde" w:eastAsia="Times New Roman" w:hAnsi="ITC Avant Garde"/>
          <w:bCs/>
          <w:color w:val="000000"/>
          <w:lang w:eastAsia="es-MX"/>
        </w:rPr>
        <w:t xml:space="preserve">veintiuno de octubre al tres de noviembre de dos mil diecisiete, sin considerar los días veintiuno, veintidós, veintiocho y veintinueve de octubre del año en curso, </w:t>
      </w:r>
      <w:r>
        <w:rPr>
          <w:rFonts w:ascii="ITC Avant Garde" w:eastAsia="Times New Roman" w:hAnsi="ITC Avant Garde"/>
          <w:bCs/>
        </w:rPr>
        <w:t xml:space="preserve">por ser sábados y domingos en términos del artículo 28 de la </w:t>
      </w:r>
      <w:r w:rsidRPr="0062128A">
        <w:rPr>
          <w:rFonts w:ascii="ITC Avant Garde" w:eastAsia="Times New Roman" w:hAnsi="ITC Avant Garde"/>
          <w:b/>
          <w:bCs/>
        </w:rPr>
        <w:t>LFPA</w:t>
      </w:r>
      <w:r w:rsidRPr="0098021F">
        <w:rPr>
          <w:rFonts w:ascii="ITC Avant Garde" w:eastAsia="Times New Roman" w:hAnsi="ITC Avant Garde"/>
          <w:b/>
          <w:bCs/>
          <w:lang w:eastAsia="es-MX"/>
        </w:rPr>
        <w:t>.</w:t>
      </w:r>
    </w:p>
    <w:p w14:paraId="3DFBA623" w14:textId="77777777" w:rsidR="007E739E" w:rsidRDefault="0071281D" w:rsidP="0071281D">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este sentido, mediante escrito </w:t>
      </w:r>
      <w:r w:rsidR="000F08E3">
        <w:rPr>
          <w:rFonts w:ascii="ITC Avant Garde" w:eastAsia="Times New Roman" w:hAnsi="ITC Avant Garde"/>
          <w:bCs/>
          <w:color w:val="000000"/>
          <w:lang w:eastAsia="es-MX"/>
        </w:rPr>
        <w:t xml:space="preserve">presentado en la Oficialía de Partes de este Instituto </w:t>
      </w:r>
      <w:r>
        <w:rPr>
          <w:rFonts w:ascii="ITC Avant Garde" w:eastAsia="Times New Roman" w:hAnsi="ITC Avant Garde"/>
          <w:bCs/>
          <w:color w:val="000000"/>
          <w:lang w:eastAsia="es-MX"/>
        </w:rPr>
        <w:t>e</w:t>
      </w:r>
      <w:r w:rsidR="000F08E3">
        <w:rPr>
          <w:rFonts w:ascii="ITC Avant Garde" w:eastAsia="Times New Roman" w:hAnsi="ITC Avant Garde"/>
          <w:bCs/>
          <w:color w:val="000000"/>
          <w:lang w:eastAsia="es-MX"/>
        </w:rPr>
        <w:t>l</w:t>
      </w:r>
      <w:r>
        <w:rPr>
          <w:rFonts w:ascii="ITC Avant Garde" w:eastAsia="Times New Roman" w:hAnsi="ITC Avant Garde"/>
          <w:bCs/>
          <w:color w:val="000000"/>
          <w:lang w:eastAsia="es-MX"/>
        </w:rPr>
        <w:t xml:space="preserve"> veintiséis de octubre de dos mil diecisiete, </w:t>
      </w:r>
      <w:r w:rsidRPr="003B1C68">
        <w:rPr>
          <w:rFonts w:ascii="ITC Avant Garde" w:hAnsi="ITC Avant Garde"/>
          <w:b/>
        </w:rPr>
        <w:t>MEGAMOBILE</w:t>
      </w:r>
      <w:r>
        <w:rPr>
          <w:rFonts w:ascii="ITC Avant Garde" w:eastAsia="Times New Roman" w:hAnsi="ITC Avant Garde"/>
          <w:bCs/>
          <w:color w:val="000000"/>
          <w:lang w:eastAsia="es-MX"/>
        </w:rPr>
        <w:t xml:space="preserve"> presentó los alegatos que a su derecho convinieron por lo que, en consecuencia, mediante proveído de seis de </w:t>
      </w:r>
      <w:r w:rsidR="000F08E3">
        <w:rPr>
          <w:rFonts w:ascii="ITC Avant Garde" w:eastAsia="Times New Roman" w:hAnsi="ITC Avant Garde"/>
          <w:bCs/>
          <w:color w:val="000000"/>
          <w:lang w:eastAsia="es-MX"/>
        </w:rPr>
        <w:t>noviembre</w:t>
      </w:r>
      <w:r>
        <w:rPr>
          <w:rFonts w:ascii="ITC Avant Garde" w:eastAsia="Times New Roman" w:hAnsi="ITC Avant Garde"/>
          <w:bCs/>
          <w:color w:val="000000"/>
          <w:lang w:eastAsia="es-MX"/>
        </w:rPr>
        <w:t xml:space="preserve"> del año en curso, se tuvieron por presentados en tiempo.</w:t>
      </w:r>
    </w:p>
    <w:p w14:paraId="6C124228" w14:textId="77777777" w:rsidR="007E739E" w:rsidRDefault="000F08E3" w:rsidP="0071281D">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Ahora bien, a</w:t>
      </w:r>
      <w:r w:rsidR="0071281D" w:rsidRPr="00692D76">
        <w:rPr>
          <w:rFonts w:ascii="ITC Avant Garde" w:eastAsia="Times New Roman" w:hAnsi="ITC Avant Garde"/>
          <w:bCs/>
          <w:color w:val="000000"/>
          <w:lang w:eastAsia="es-MX"/>
        </w:rPr>
        <w:t>ntes de analizar los alegatos presentados, se debe precisar lo sostenido por nuestro Máximo Tribunal de Justicia, en el sentido de que los alegatos no son la etapa procesal a través de la cual deban hacerse manifestaciones a efecto de desvirtuar las imputaciones hechas para iniciar el procedimiento sancionador.</w:t>
      </w:r>
    </w:p>
    <w:p w14:paraId="5201C203" w14:textId="77777777" w:rsidR="007E739E" w:rsidRDefault="0071281D" w:rsidP="0071281D">
      <w:pPr>
        <w:pStyle w:val="Textoindependiente"/>
        <w:tabs>
          <w:tab w:val="left" w:pos="851"/>
        </w:tabs>
        <w:spacing w:after="0" w:line="360" w:lineRule="auto"/>
        <w:jc w:val="both"/>
        <w:rPr>
          <w:rFonts w:ascii="ITC Avant Garde" w:eastAsia="Times New Roman" w:hAnsi="ITC Avant Garde"/>
          <w:bCs/>
          <w:color w:val="000000"/>
          <w:lang w:eastAsia="es-MX"/>
        </w:rPr>
      </w:pPr>
      <w:r w:rsidRPr="00692D76">
        <w:rPr>
          <w:rFonts w:ascii="ITC Avant Garde" w:eastAsia="Times New Roman" w:hAnsi="ITC Avant Garde"/>
          <w:bCs/>
          <w:color w:val="000000"/>
          <w:lang w:eastAsia="es-MX"/>
        </w:rPr>
        <w:t>Estos argumentos, en su modalidad de alegatos de bien probado, se traducen en el acto mediante el cual, una parte expone en forma metódica y razonada los fundamentos de hecho y de derecho sobre los méritos de la prueba aportada, y el demérito de las ofrecidas por la contraparte, es decir, reafirmar los planteamientos aportados a la contienda en el momento procesal oportuno, esencialmente en la demanda o su ampliación o sus respectivas contestaciones.</w:t>
      </w:r>
    </w:p>
    <w:p w14:paraId="59E4DC39" w14:textId="77777777" w:rsidR="007E739E" w:rsidRDefault="0071281D" w:rsidP="0071281D">
      <w:pPr>
        <w:spacing w:after="0" w:line="360" w:lineRule="auto"/>
        <w:jc w:val="both"/>
        <w:rPr>
          <w:rFonts w:ascii="ITC Avant Garde" w:hAnsi="ITC Avant Garde" w:cs="Arial"/>
          <w:bCs/>
          <w:color w:val="000000"/>
        </w:rPr>
      </w:pPr>
      <w:r w:rsidRPr="00692D76">
        <w:rPr>
          <w:rFonts w:ascii="ITC Avant Garde" w:eastAsia="Times New Roman" w:hAnsi="ITC Avant Garde"/>
          <w:bCs/>
          <w:color w:val="000000"/>
          <w:lang w:eastAsia="es-MX"/>
        </w:rPr>
        <w:t xml:space="preserve">En efecto, los alegatos son las argumentaciones que formulan las partes una vez concluidas las fases postulatoria y probatoria; lo cual fue atendido por </w:t>
      </w:r>
      <w:r w:rsidRPr="003B1C68">
        <w:rPr>
          <w:rFonts w:ascii="ITC Avant Garde" w:hAnsi="ITC Avant Garde"/>
          <w:b/>
        </w:rPr>
        <w:t>MEGAMOBILE</w:t>
      </w:r>
      <w:r w:rsidRPr="00692D76">
        <w:rPr>
          <w:rFonts w:ascii="ITC Avant Garde" w:eastAsia="Times New Roman" w:hAnsi="ITC Avant Garde"/>
          <w:b/>
          <w:bCs/>
          <w:color w:val="000000"/>
          <w:lang w:eastAsia="es-MX"/>
        </w:rPr>
        <w:t xml:space="preserve"> </w:t>
      </w:r>
      <w:r w:rsidRPr="00692D76">
        <w:rPr>
          <w:rFonts w:ascii="ITC Avant Garde" w:eastAsia="Times New Roman" w:hAnsi="ITC Avant Garde"/>
          <w:bCs/>
          <w:color w:val="000000"/>
          <w:lang w:eastAsia="es-MX"/>
        </w:rPr>
        <w:t xml:space="preserve">mediante escrito recibido el </w:t>
      </w:r>
      <w:r>
        <w:rPr>
          <w:rFonts w:ascii="ITC Avant Garde" w:eastAsia="Times New Roman" w:hAnsi="ITC Avant Garde"/>
          <w:bCs/>
          <w:color w:val="000000"/>
          <w:lang w:eastAsia="es-MX"/>
        </w:rPr>
        <w:t>veintiséis de octubre de dos mil diecisiete</w:t>
      </w:r>
      <w:r w:rsidRPr="00692D76">
        <w:rPr>
          <w:rFonts w:ascii="ITC Avant Garde" w:hAnsi="ITC Avant Garde" w:cs="Arial"/>
          <w:bCs/>
          <w:color w:val="000000"/>
        </w:rPr>
        <w:t xml:space="preserve">, en los cuales realizó diversas manifestaciones </w:t>
      </w:r>
      <w:r w:rsidRPr="00692D76">
        <w:rPr>
          <w:rFonts w:ascii="ITC Avant Garde" w:eastAsia="Times New Roman" w:hAnsi="ITC Avant Garde"/>
          <w:bCs/>
          <w:color w:val="000000"/>
          <w:lang w:eastAsia="es-MX"/>
        </w:rPr>
        <w:t xml:space="preserve">reafirmando los planteamientos aportados en su escrito de manifestaciones, mismos que ya fueron puntualmente atendidos durante el desarrollo de la presente resolución, </w:t>
      </w:r>
      <w:r w:rsidRPr="00692D76">
        <w:rPr>
          <w:rFonts w:ascii="ITC Avant Garde" w:hAnsi="ITC Avant Garde" w:cs="Arial"/>
          <w:bCs/>
          <w:color w:val="000000"/>
        </w:rPr>
        <w:t>por lo que al haberse abordado su estudio en párrafos precedentes se concluye que no deben estudiarse en forma destacada.</w:t>
      </w:r>
    </w:p>
    <w:p w14:paraId="46702AA4" w14:textId="77777777" w:rsidR="008E3798" w:rsidRDefault="0071281D" w:rsidP="0071281D">
      <w:pPr>
        <w:spacing w:after="120" w:line="360" w:lineRule="auto"/>
        <w:jc w:val="both"/>
        <w:rPr>
          <w:rFonts w:ascii="ITC Avant Garde" w:hAnsi="ITC Avant Garde" w:cs="Arial"/>
          <w:bCs/>
          <w:color w:val="000000"/>
        </w:rPr>
        <w:sectPr w:rsidR="008E3798" w:rsidSect="004550D5">
          <w:headerReference w:type="default" r:id="rId53"/>
          <w:pgSz w:w="12240" w:h="15840"/>
          <w:pgMar w:top="1985" w:right="1418" w:bottom="1418" w:left="1418" w:header="709" w:footer="278" w:gutter="0"/>
          <w:cols w:space="708"/>
          <w:docGrid w:linePitch="360"/>
        </w:sectPr>
      </w:pPr>
      <w:r w:rsidRPr="00692D76">
        <w:rPr>
          <w:rFonts w:ascii="ITC Avant Garde" w:hAnsi="ITC Avant Garde" w:cs="Arial"/>
          <w:bCs/>
          <w:color w:val="000000"/>
        </w:rPr>
        <w:t>Sirve de aplicación por analogía la siguiente Tesis que a la letra señala:</w:t>
      </w:r>
    </w:p>
    <w:p w14:paraId="0AA0284E" w14:textId="3BE14AED" w:rsidR="0071281D" w:rsidRPr="00692D76" w:rsidRDefault="0071281D" w:rsidP="0073525B">
      <w:pPr>
        <w:spacing w:after="120" w:line="240" w:lineRule="auto"/>
        <w:ind w:left="851" w:right="616"/>
        <w:jc w:val="both"/>
        <w:rPr>
          <w:rFonts w:ascii="ITC Avant Garde" w:hAnsi="ITC Avant Garde" w:cs="Arial"/>
          <w:bCs/>
          <w:i/>
          <w:color w:val="000000"/>
          <w:sz w:val="20"/>
        </w:rPr>
      </w:pPr>
      <w:r w:rsidRPr="00692D76">
        <w:rPr>
          <w:rFonts w:ascii="ITC Avant Garde" w:hAnsi="ITC Avant Garde" w:cs="Arial"/>
          <w:b/>
          <w:bCs/>
          <w:i/>
          <w:color w:val="000000"/>
          <w:sz w:val="20"/>
        </w:rPr>
        <w:t>“ALEGATOS EN EL JUICIO DE NULIDAD. NO PROCEDE CONCEDER EL AMPARO PARA EL EFECTO DE QUE SE HAGA SU ESTUDIO EN FORMA DESTACADA, SI LA SALA FISCAL, EN FORMA IMPLÍCITA, ABORDÓ LAS CUESTIONES EN ELLOS PLANTEADAS Y LAS CONSIDERÓ INFUNDADAS, PUES EN TAL SUPUESTO NO VARIARÍA EL SENTIDO DEL FALLO (APLICACIÓN DE LA JURISPRUDENCIA 2a./J. 62/2001).</w:t>
      </w:r>
      <w:r w:rsidRPr="00692D76">
        <w:rPr>
          <w:rFonts w:ascii="ITC Avant Garde" w:hAnsi="ITC Avant Garde" w:cs="Arial"/>
          <w:bCs/>
          <w:i/>
          <w:color w:val="000000"/>
          <w:sz w:val="20"/>
        </w:rPr>
        <w:t xml:space="preserve"> En la citada jurisprudencia, la Segunda Sala de la Suprema Corte de Justicia de la Nación estableció que debe ampararse al quejoso, cuando la respectiva Sala del Tribunal Federal de Justicia Fiscal y Administrativa haya omitido analizar los alegatos de bien probado o aquellos en los que se controvierten los argumentos expuestos en la contestación de la demanda o se objetan o refutan las pruebas aportadas por la contraparte. Sin embargo, el otorgamiento de la protección constitucional por ese motivo se encuentra supeditada a que la omisión pueda trascender al sentido de la sentencia, es decir, que de realizarse el estudio de tales cuestionamientos, pueda derivar una nueva reflexión y cambiar el sentido en que previamente se resolvió, pues de lo contrario no se justificaría ordenar su examen, si finalmente no tendrían relevancia para la emisión de la nueva resolución. Por tanto, no procede conceder el amparo al quejoso, cuando la Sala Fiscal haya omitido hacer un pronunciamiento destacado acerca de dichos alegatos, si en forma implícita abordó las cuestiones en ellos planteadas y las estimó infundadas, pues con ello no podría variarse el sentido del fallo; por consiguiente, a nada práctico conduciría conceder el amparo por ese motivo, si a la postre la responsable emitiría un nuevo fallo en el mismo sentido que el reclamado.”</w:t>
      </w:r>
    </w:p>
    <w:p w14:paraId="0489AF22" w14:textId="77777777" w:rsidR="007E739E" w:rsidRDefault="0071281D" w:rsidP="0073525B">
      <w:pPr>
        <w:spacing w:after="120" w:line="240" w:lineRule="auto"/>
        <w:ind w:left="851" w:right="616"/>
        <w:jc w:val="both"/>
        <w:rPr>
          <w:rFonts w:ascii="ITC Avant Garde" w:hAnsi="ITC Avant Garde" w:cs="Arial"/>
          <w:bCs/>
          <w:i/>
          <w:color w:val="000000"/>
          <w:sz w:val="20"/>
        </w:rPr>
      </w:pPr>
      <w:r w:rsidRPr="00692D76">
        <w:rPr>
          <w:rFonts w:ascii="ITC Avant Garde" w:hAnsi="ITC Avant Garde" w:cs="Arial"/>
          <w:bCs/>
          <w:i/>
          <w:color w:val="000000"/>
          <w:sz w:val="20"/>
        </w:rPr>
        <w:t>Época: Novena Época, Registro: 176761, Instancia: Tribunales Colegiados de Circuito, Tipo de Tesis: Aislada, Fuente: Semanario Judicial de la Federación y su Gaceta, Tomo XXII, Noviembre de 2005, Materia(s): Administrativa, Tesis: V.5o.2 A, Página: 835.</w:t>
      </w:r>
    </w:p>
    <w:p w14:paraId="594CBCA1" w14:textId="77777777" w:rsidR="007E739E" w:rsidRDefault="0071281D" w:rsidP="0071281D">
      <w:pPr>
        <w:spacing w:after="0" w:line="360" w:lineRule="auto"/>
        <w:jc w:val="both"/>
        <w:rPr>
          <w:rFonts w:ascii="ITC Avant Garde" w:eastAsia="Times New Roman" w:hAnsi="ITC Avant Garde"/>
          <w:bCs/>
          <w:color w:val="000000"/>
          <w:lang w:eastAsia="es-MX"/>
        </w:rPr>
      </w:pPr>
      <w:r w:rsidRPr="00692D76">
        <w:rPr>
          <w:rFonts w:ascii="ITC Avant Garde" w:eastAsia="Times New Roman" w:hAnsi="ITC Avant Garde"/>
          <w:bCs/>
          <w:color w:val="000000"/>
          <w:lang w:eastAsia="es-MX"/>
        </w:rPr>
        <w:t xml:space="preserve">En ese sentido como se puede advertir del criterio trascrito, es claro que no existe la necesidad de que se transcriban los alegatos para cumplir con los principios de congruencia y exhaustividad en la presente resolución, pues tales principios se satisficieron al precisar los puntos sujetos a debate y al haber sido atendidas todas las cuestiones planteadas en los mismos en el </w:t>
      </w:r>
      <w:r w:rsidRPr="00692D76">
        <w:rPr>
          <w:rFonts w:ascii="ITC Avant Garde" w:eastAsia="Times New Roman" w:hAnsi="ITC Avant Garde"/>
          <w:b/>
          <w:bCs/>
          <w:color w:val="000000"/>
          <w:lang w:eastAsia="es-MX"/>
        </w:rPr>
        <w:t>Considerando CUARTO</w:t>
      </w:r>
      <w:r w:rsidRPr="00692D76">
        <w:rPr>
          <w:rFonts w:ascii="ITC Avant Garde" w:eastAsia="Times New Roman" w:hAnsi="ITC Avant Garde"/>
          <w:bCs/>
          <w:color w:val="000000"/>
          <w:lang w:eastAsia="es-MX"/>
        </w:rPr>
        <w:t xml:space="preserve"> de la presente Resolución, por lo que deberá estarse a lo señalado en dicho considerando.</w:t>
      </w:r>
    </w:p>
    <w:p w14:paraId="7FAF53A7" w14:textId="77777777" w:rsidR="007E739E" w:rsidRDefault="0071281D" w:rsidP="0071281D">
      <w:pPr>
        <w:tabs>
          <w:tab w:val="left" w:pos="709"/>
          <w:tab w:val="left" w:pos="851"/>
        </w:tabs>
        <w:spacing w:after="0" w:line="360" w:lineRule="auto"/>
        <w:jc w:val="both"/>
        <w:rPr>
          <w:rFonts w:ascii="ITC Avant Garde" w:hAnsi="ITC Avant Garde" w:cs="Tahoma"/>
          <w:bCs/>
          <w:color w:val="000000"/>
          <w:shd w:val="clear" w:color="auto" w:fill="FFFFFF"/>
        </w:rPr>
      </w:pPr>
      <w:r w:rsidRPr="00692D76">
        <w:rPr>
          <w:rFonts w:ascii="ITC Avant Garde" w:eastAsia="Times New Roman" w:hAnsi="ITC Avant Garde"/>
          <w:bCs/>
          <w:color w:val="000000"/>
          <w:lang w:eastAsia="es-MX"/>
        </w:rPr>
        <w:t>Por</w:t>
      </w:r>
      <w:r w:rsidRPr="00692D76">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convictiva en esta autoridad, siguiendo los principios procesales que rigen todo procedimiento.</w:t>
      </w:r>
    </w:p>
    <w:p w14:paraId="3C97C153" w14:textId="77777777" w:rsidR="007E739E" w:rsidRDefault="0071281D" w:rsidP="0071281D">
      <w:pPr>
        <w:tabs>
          <w:tab w:val="left" w:pos="851"/>
        </w:tabs>
        <w:spacing w:after="0" w:line="360" w:lineRule="auto"/>
        <w:jc w:val="both"/>
        <w:rPr>
          <w:rFonts w:ascii="ITC Avant Garde" w:eastAsia="Times New Roman" w:hAnsi="ITC Avant Garde"/>
          <w:bCs/>
          <w:color w:val="000000"/>
          <w:lang w:eastAsia="es-MX"/>
        </w:rPr>
      </w:pPr>
      <w:r w:rsidRPr="00692D76">
        <w:rPr>
          <w:rFonts w:ascii="ITC Avant Garde" w:eastAsia="Times New Roman" w:hAnsi="ITC Avant Garde"/>
          <w:bCs/>
          <w:color w:val="000000"/>
          <w:lang w:eastAsia="es-MX"/>
        </w:rPr>
        <w:t>Sirve de aplicación por analogía la siguiente Jurisprudencia que señala:</w:t>
      </w:r>
    </w:p>
    <w:p w14:paraId="5A4F3963" w14:textId="77777777" w:rsidR="008E3798" w:rsidRDefault="0071281D" w:rsidP="000E63B9">
      <w:pPr>
        <w:tabs>
          <w:tab w:val="left" w:pos="8080"/>
        </w:tabs>
        <w:spacing w:after="0" w:line="240" w:lineRule="auto"/>
        <w:ind w:left="851" w:right="616"/>
        <w:jc w:val="both"/>
        <w:rPr>
          <w:rFonts w:ascii="ITC Avant Garde" w:eastAsia="Times New Roman" w:hAnsi="ITC Avant Garde"/>
          <w:bCs/>
          <w:i/>
          <w:color w:val="000000"/>
          <w:sz w:val="20"/>
          <w:szCs w:val="20"/>
          <w:lang w:eastAsia="es-MX"/>
        </w:rPr>
        <w:sectPr w:rsidR="008E3798" w:rsidSect="004550D5">
          <w:headerReference w:type="default" r:id="rId54"/>
          <w:pgSz w:w="12240" w:h="15840"/>
          <w:pgMar w:top="1985" w:right="1418" w:bottom="1418" w:left="1418" w:header="709" w:footer="278" w:gutter="0"/>
          <w:cols w:space="708"/>
          <w:docGrid w:linePitch="360"/>
        </w:sectPr>
      </w:pPr>
      <w:r w:rsidRPr="00692D76">
        <w:rPr>
          <w:rFonts w:ascii="ITC Avant Garde" w:eastAsia="Times New Roman" w:hAnsi="ITC Avant Garde"/>
          <w:b/>
          <w:bCs/>
          <w:i/>
          <w:color w:val="000000"/>
          <w:sz w:val="20"/>
          <w:szCs w:val="20"/>
          <w:lang w:eastAsia="es-MX"/>
        </w:rPr>
        <w:t>“DERECHO AL DEBIDO PROCESO. SU CONTENIDO.</w:t>
      </w:r>
      <w:r w:rsidRPr="00692D76">
        <w:rPr>
          <w:rFonts w:ascii="ITC Avant Garde" w:eastAsia="Times New Roman" w:hAnsi="ITC Avant Garde"/>
          <w:bCs/>
          <w:i/>
          <w:color w:val="000000"/>
          <w:sz w:val="20"/>
          <w:szCs w:val="20"/>
          <w:lang w:eastAsia="es-MX"/>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w:t>
      </w:r>
    </w:p>
    <w:p w14:paraId="50FE42E2" w14:textId="0F059DCF" w:rsidR="007E739E" w:rsidRDefault="0071281D" w:rsidP="000E63B9">
      <w:pPr>
        <w:tabs>
          <w:tab w:val="left" w:pos="8080"/>
        </w:tabs>
        <w:spacing w:after="0" w:line="240" w:lineRule="auto"/>
        <w:ind w:left="851" w:right="616"/>
        <w:jc w:val="both"/>
        <w:rPr>
          <w:rFonts w:ascii="ITC Avant Garde" w:eastAsia="Times New Roman" w:hAnsi="ITC Avant Garde"/>
          <w:bCs/>
          <w:i/>
          <w:color w:val="000000"/>
          <w:sz w:val="20"/>
          <w:szCs w:val="20"/>
          <w:lang w:eastAsia="es-MX"/>
        </w:rPr>
      </w:pPr>
      <w:r w:rsidRPr="00692D76">
        <w:rPr>
          <w:rFonts w:ascii="ITC Avant Garde" w:eastAsia="Times New Roman" w:hAnsi="ITC Avant Garde"/>
          <w:bCs/>
          <w:i/>
          <w:color w:val="000000"/>
          <w:sz w:val="20"/>
          <w:szCs w:val="20"/>
          <w:lang w:eastAsia="es-MX"/>
        </w:rPr>
        <w:t>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777B530A" w14:textId="77777777" w:rsidR="007E739E" w:rsidRDefault="0071281D" w:rsidP="000E63B9">
      <w:pPr>
        <w:tabs>
          <w:tab w:val="left" w:pos="1276"/>
        </w:tabs>
        <w:spacing w:after="0" w:line="240" w:lineRule="auto"/>
        <w:ind w:left="851" w:right="616"/>
        <w:jc w:val="both"/>
        <w:rPr>
          <w:rFonts w:ascii="ITC Avant Garde" w:eastAsia="Times New Roman" w:hAnsi="ITC Avant Garde"/>
          <w:bCs/>
          <w:i/>
          <w:color w:val="000000"/>
          <w:sz w:val="20"/>
          <w:szCs w:val="20"/>
          <w:lang w:eastAsia="es-MX"/>
        </w:rPr>
      </w:pPr>
      <w:r w:rsidRPr="00692D76">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1a./J. 11/2014 (10a.), Página: 396.</w:t>
      </w:r>
    </w:p>
    <w:p w14:paraId="5BBA3BB4" w14:textId="77777777" w:rsidR="007E739E" w:rsidRDefault="0071281D" w:rsidP="0071281D">
      <w:pPr>
        <w:spacing w:after="0" w:line="360" w:lineRule="auto"/>
        <w:jc w:val="both"/>
        <w:rPr>
          <w:rFonts w:ascii="ITC Avant Garde" w:hAnsi="ITC Avant Garde"/>
          <w:b/>
          <w:bCs/>
          <w:color w:val="000000"/>
          <w:lang w:eastAsia="es-MX"/>
        </w:rPr>
      </w:pPr>
      <w:r w:rsidRPr="0098021F">
        <w:rPr>
          <w:rFonts w:ascii="ITC Avant Garde" w:hAnsi="ITC Avant Garde"/>
          <w:b/>
          <w:bCs/>
          <w:color w:val="000000"/>
          <w:lang w:eastAsia="es-MX"/>
        </w:rPr>
        <w:t xml:space="preserve">SEXTO. </w:t>
      </w:r>
      <w:r w:rsidRPr="00021AB7">
        <w:rPr>
          <w:rFonts w:ascii="ITC Avant Garde" w:hAnsi="ITC Avant Garde"/>
          <w:b/>
          <w:bCs/>
          <w:smallCaps/>
          <w:color w:val="000000"/>
          <w:lang w:eastAsia="es-MX"/>
        </w:rPr>
        <w:t>Análisis de la conducta y consecuencias jurídicas</w:t>
      </w:r>
      <w:r w:rsidRPr="0098021F">
        <w:rPr>
          <w:rFonts w:ascii="ITC Avant Garde" w:hAnsi="ITC Avant Garde"/>
          <w:b/>
          <w:bCs/>
          <w:color w:val="000000"/>
          <w:lang w:eastAsia="es-MX"/>
        </w:rPr>
        <w:t>.</w:t>
      </w:r>
    </w:p>
    <w:p w14:paraId="6148FEE4" w14:textId="77777777" w:rsidR="003C3226" w:rsidRDefault="00671AF0" w:rsidP="00671AF0">
      <w:pPr>
        <w:spacing w:after="0" w:line="360" w:lineRule="auto"/>
        <w:jc w:val="both"/>
        <w:rPr>
          <w:rFonts w:ascii="ITC Avant Garde" w:eastAsia="Times New Roman" w:hAnsi="ITC Avant Garde"/>
          <w:bCs/>
          <w:color w:val="000000"/>
          <w:lang w:eastAsia="es-MX"/>
        </w:rPr>
        <w:sectPr w:rsidR="003C3226" w:rsidSect="004550D5">
          <w:headerReference w:type="default" r:id="rId55"/>
          <w:pgSz w:w="12240" w:h="15840"/>
          <w:pgMar w:top="1985" w:right="1418" w:bottom="1418" w:left="1418" w:header="709" w:footer="278" w:gutter="0"/>
          <w:cols w:space="708"/>
          <w:docGrid w:linePitch="360"/>
        </w:sectPr>
      </w:pPr>
      <w:r>
        <w:rPr>
          <w:rFonts w:ascii="ITC Avant Garde" w:eastAsia="Times New Roman" w:hAnsi="ITC Avant Garde"/>
          <w:bCs/>
          <w:kern w:val="32"/>
          <w:lang w:eastAsia="es-MX"/>
        </w:rPr>
        <w:t xml:space="preserve">Derivado de lo antes expuesto, este Pleno del </w:t>
      </w:r>
      <w:r>
        <w:rPr>
          <w:rFonts w:ascii="ITC Avant Garde" w:eastAsia="Times New Roman" w:hAnsi="ITC Avant Garde"/>
          <w:b/>
          <w:bCs/>
          <w:kern w:val="32"/>
          <w:lang w:eastAsia="es-MX"/>
        </w:rPr>
        <w:t>IFT</w:t>
      </w:r>
      <w:r>
        <w:rPr>
          <w:rFonts w:ascii="ITC Avant Garde" w:eastAsia="Times New Roman" w:hAnsi="ITC Avant Garde"/>
          <w:bCs/>
          <w:kern w:val="32"/>
          <w:lang w:eastAsia="es-MX"/>
        </w:rPr>
        <w:t xml:space="preserve"> considera que existen elementos probatorios suficientes y determinantes para acreditar que </w:t>
      </w:r>
      <w:r>
        <w:rPr>
          <w:rFonts w:ascii="ITC Avant Garde" w:eastAsia="Times New Roman" w:hAnsi="ITC Avant Garde"/>
          <w:b/>
          <w:lang w:eastAsia="es-ES"/>
        </w:rPr>
        <w:t>MEGAMOBILE</w:t>
      </w:r>
      <w:r>
        <w:rPr>
          <w:rFonts w:ascii="ITC Avant Garde" w:hAnsi="ITC Avant Garde" w:cs="Arial"/>
        </w:rPr>
        <w:t>,</w:t>
      </w:r>
      <w:r>
        <w:rPr>
          <w:rFonts w:ascii="ITC Avant Garde" w:hAnsi="ITC Avant Garde"/>
        </w:rPr>
        <w:t xml:space="preserve"> se encontraba prestando servicios de telecomunicaci</w:t>
      </w:r>
      <w:r>
        <w:rPr>
          <w:rFonts w:ascii="ITC Avant Garde" w:eastAsia="Times New Roman" w:hAnsi="ITC Avant Garde"/>
          <w:bCs/>
          <w:color w:val="000000"/>
          <w:lang w:eastAsia="es-MX"/>
        </w:rPr>
        <w:t xml:space="preserve">ones (internet) a través de la operación de una red pública de telecomunicaciones, </w:t>
      </w:r>
      <w:r>
        <w:rPr>
          <w:rFonts w:ascii="ITC Avant Garde" w:hAnsi="ITC Avant Garde" w:cs="Arial"/>
        </w:rPr>
        <w:t xml:space="preserve">sin contar con la concesión o autorización respectiva que ampare la legal prestación de dichos servicios, incumpliendo con ello </w:t>
      </w:r>
      <w:r>
        <w:rPr>
          <w:rFonts w:ascii="ITC Avant Garde" w:eastAsia="Times New Roman" w:hAnsi="ITC Avant Garde"/>
          <w:bCs/>
          <w:color w:val="000000"/>
          <w:lang w:eastAsia="es-MX"/>
        </w:rPr>
        <w:t xml:space="preserve">lo establecido en el artículo 66 de la </w:t>
      </w:r>
      <w:r>
        <w:rPr>
          <w:rFonts w:ascii="ITC Avant Garde" w:eastAsia="Times New Roman" w:hAnsi="ITC Avant Garde"/>
          <w:b/>
          <w:bCs/>
          <w:color w:val="000000"/>
          <w:lang w:eastAsia="es-MX"/>
        </w:rPr>
        <w:t xml:space="preserve">LFTR </w:t>
      </w:r>
      <w:r>
        <w:rPr>
          <w:rFonts w:ascii="ITC Avant Garde" w:eastAsia="Times New Roman" w:hAnsi="ITC Avant Garde"/>
          <w:bCs/>
          <w:color w:val="000000"/>
          <w:lang w:eastAsia="es-MX"/>
        </w:rPr>
        <w:t>y actualizando la hipótesis normativa prevista en el artículo 305, de dicho ordenamiento legal.</w:t>
      </w:r>
    </w:p>
    <w:p w14:paraId="4BF91AB7" w14:textId="445A61ED" w:rsidR="007E739E" w:rsidRDefault="001D24A6" w:rsidP="001D24A6">
      <w:pPr>
        <w:spacing w:line="360" w:lineRule="auto"/>
        <w:jc w:val="both"/>
        <w:rPr>
          <w:rFonts w:ascii="ITC Avant Garde" w:hAnsi="ITC Avant Garde"/>
          <w:color w:val="000000"/>
          <w:lang w:eastAsia="es-ES"/>
        </w:rPr>
      </w:pPr>
      <w:r>
        <w:rPr>
          <w:rFonts w:ascii="ITC Avant Garde" w:hAnsi="ITC Avant Garde"/>
          <w:lang w:eastAsia="es-ES"/>
        </w:rPr>
        <w:t xml:space="preserve">Lo anterior es así, considerando que si bien, de los autos que forman el presente expediente, el dictamen que propuso el procedimiento sancionatorio que ahora se resuelve consideraba elementos que presumían el incumplimiento al artículo 170, fracción I, de la </w:t>
      </w:r>
      <w:r>
        <w:rPr>
          <w:rFonts w:ascii="ITC Avant Garde" w:hAnsi="ITC Avant Garde"/>
          <w:b/>
          <w:bCs/>
          <w:lang w:eastAsia="es-ES"/>
        </w:rPr>
        <w:t xml:space="preserve">LFTR, </w:t>
      </w:r>
      <w:r>
        <w:rPr>
          <w:rFonts w:ascii="ITC Avant Garde" w:hAnsi="ITC Avant Garde"/>
          <w:lang w:eastAsia="es-ES"/>
        </w:rPr>
        <w:t xml:space="preserve">debe señalarse que </w:t>
      </w:r>
      <w:r>
        <w:rPr>
          <w:rFonts w:ascii="ITC Avant Garde" w:eastAsia="Times New Roman" w:hAnsi="ITC Avant Garde"/>
          <w:b/>
          <w:lang w:eastAsia="es-ES"/>
        </w:rPr>
        <w:t>MEGAMOBILE</w:t>
      </w:r>
      <w:r>
        <w:rPr>
          <w:rFonts w:ascii="ITC Avant Garde" w:hAnsi="ITC Avant Garde"/>
          <w:b/>
          <w:bCs/>
          <w:lang w:eastAsia="es-ES"/>
        </w:rPr>
        <w:t xml:space="preserve"> </w:t>
      </w:r>
      <w:r>
        <w:rPr>
          <w:rFonts w:ascii="ITC Avant Garde" w:hAnsi="ITC Avant Garde"/>
          <w:lang w:eastAsia="es-ES"/>
        </w:rPr>
        <w:t>a través de la</w:t>
      </w:r>
      <w:r>
        <w:rPr>
          <w:rFonts w:ascii="ITC Avant Garde" w:hAnsi="ITC Avant Garde"/>
          <w:color w:val="000000"/>
          <w:lang w:eastAsia="es-ES"/>
        </w:rPr>
        <w:t xml:space="preserve"> infraestructura de telecomunicaciones que se detectó instalada durante las visitas de inspección-verificación, sólo acreditaron la prestación </w:t>
      </w:r>
      <w:r w:rsidR="00E1176B">
        <w:rPr>
          <w:rFonts w:ascii="ITC Avant Garde" w:hAnsi="ITC Avant Garde"/>
          <w:color w:val="000000"/>
          <w:lang w:eastAsia="es-ES"/>
        </w:rPr>
        <w:t>d</w:t>
      </w:r>
      <w:r>
        <w:rPr>
          <w:rFonts w:ascii="ITC Avant Garde" w:hAnsi="ITC Avant Garde"/>
          <w:color w:val="000000"/>
          <w:lang w:eastAsia="es-ES"/>
        </w:rPr>
        <w:t xml:space="preserve">el servicio de telecomunicaciones de acceso a internet sin contar con concesión, al haber implementado </w:t>
      </w:r>
      <w:r w:rsidR="00E1176B">
        <w:rPr>
          <w:rFonts w:ascii="ITC Avant Garde" w:eastAsia="Times New Roman" w:hAnsi="ITC Avant Garde"/>
          <w:b/>
          <w:lang w:eastAsia="es-ES"/>
        </w:rPr>
        <w:t>MEGAMOBILE</w:t>
      </w:r>
      <w:r w:rsidR="00E1176B">
        <w:rPr>
          <w:rFonts w:ascii="ITC Avant Garde" w:hAnsi="ITC Avant Garde"/>
          <w:color w:val="000000"/>
          <w:lang w:eastAsia="es-ES"/>
        </w:rPr>
        <w:t xml:space="preserve"> </w:t>
      </w:r>
      <w:r>
        <w:rPr>
          <w:rFonts w:ascii="ITC Avant Garde" w:hAnsi="ITC Avant Garde"/>
          <w:color w:val="000000"/>
          <w:lang w:eastAsia="es-ES"/>
        </w:rPr>
        <w:t xml:space="preserve">un sistema de comunicación no guiado o inalámbrico, con el cual realizaba la prestación de dicho servicio mediante el envío de señales de comunicación a través de antenas transmisoras, repetidoras o equipos punto a punto y empleando para tal efecto, la capacidad que le proveía la empresa </w:t>
      </w:r>
      <w:r w:rsidR="00223FBB" w:rsidRPr="00387604">
        <w:rPr>
          <w:rFonts w:ascii="ITC Avant Garde" w:hAnsi="ITC Avant Garde"/>
          <w:b/>
          <w:color w:val="0000FF"/>
        </w:rPr>
        <w:t>“CONFIDENCIAL POR LEY”</w:t>
      </w:r>
      <w:r>
        <w:rPr>
          <w:rFonts w:ascii="ITC Avant Garde" w:hAnsi="ITC Avant Garde"/>
          <w:b/>
          <w:bCs/>
          <w:color w:val="000000"/>
          <w:lang w:eastAsia="es-ES"/>
        </w:rPr>
        <w:t>.</w:t>
      </w:r>
    </w:p>
    <w:p w14:paraId="6925051B" w14:textId="77777777" w:rsidR="007E739E" w:rsidRDefault="001D24A6" w:rsidP="001D24A6">
      <w:pPr>
        <w:spacing w:line="360" w:lineRule="auto"/>
        <w:jc w:val="both"/>
        <w:rPr>
          <w:rFonts w:ascii="ITC Avant Garde" w:hAnsi="ITC Avant Garde"/>
          <w:color w:val="000000"/>
          <w:lang w:eastAsia="es-MX"/>
        </w:rPr>
      </w:pPr>
      <w:r>
        <w:rPr>
          <w:rFonts w:ascii="ITC Avant Garde" w:hAnsi="ITC Avant Garde"/>
          <w:color w:val="000000"/>
          <w:lang w:eastAsia="es-ES"/>
        </w:rPr>
        <w:t xml:space="preserve">En tal sentido, no existe una comercialización de la prestación de servicios de acceso a internet por parte de </w:t>
      </w:r>
      <w:r w:rsidR="00E1176B">
        <w:rPr>
          <w:rFonts w:ascii="ITC Avant Garde" w:eastAsia="Times New Roman" w:hAnsi="ITC Avant Garde"/>
          <w:b/>
          <w:lang w:eastAsia="es-ES"/>
        </w:rPr>
        <w:t>MEGAMOBILE</w:t>
      </w:r>
      <w:r>
        <w:rPr>
          <w:rFonts w:ascii="ITC Avant Garde" w:hAnsi="ITC Avant Garde"/>
          <w:b/>
          <w:bCs/>
          <w:color w:val="000000"/>
          <w:lang w:eastAsia="es-ES"/>
        </w:rPr>
        <w:t xml:space="preserve">, </w:t>
      </w:r>
      <w:r>
        <w:rPr>
          <w:rFonts w:ascii="ITC Avant Garde" w:hAnsi="ITC Avant Garde"/>
          <w:color w:val="000000"/>
          <w:lang w:eastAsia="es-ES"/>
        </w:rPr>
        <w:t>dado que ello se realizaba a través de su propia infraestructura y no a través de la comercialización o reventa de servicios de telecomunicaciones provista con concesionarios previamente autorizados,</w:t>
      </w:r>
      <w:r>
        <w:rPr>
          <w:rFonts w:ascii="ITC Avant Garde" w:hAnsi="ITC Avant Garde"/>
          <w:b/>
          <w:bCs/>
          <w:color w:val="000000"/>
          <w:lang w:eastAsia="es-ES"/>
        </w:rPr>
        <w:t xml:space="preserve"> </w:t>
      </w:r>
      <w:r>
        <w:rPr>
          <w:rFonts w:ascii="ITC Avant Garde" w:hAnsi="ITC Avant Garde"/>
          <w:color w:val="000000"/>
          <w:lang w:eastAsia="es-ES"/>
        </w:rPr>
        <w:t xml:space="preserve">de ahí que no se surta el supuesto del artículo 170, fracción I, de la </w:t>
      </w:r>
      <w:r>
        <w:rPr>
          <w:rFonts w:ascii="ITC Avant Garde" w:hAnsi="ITC Avant Garde"/>
          <w:b/>
          <w:bCs/>
          <w:color w:val="000000"/>
          <w:lang w:eastAsia="es-ES"/>
        </w:rPr>
        <w:t>LFTR.</w:t>
      </w:r>
    </w:p>
    <w:p w14:paraId="1067ABB6" w14:textId="77777777" w:rsidR="007E739E" w:rsidRDefault="005E2532" w:rsidP="00EA6C45">
      <w:pPr>
        <w:pStyle w:val="Textoindependiente"/>
        <w:tabs>
          <w:tab w:val="left" w:pos="1380"/>
        </w:tabs>
        <w:spacing w:after="0" w:line="360" w:lineRule="auto"/>
        <w:jc w:val="both"/>
        <w:rPr>
          <w:rFonts w:ascii="ITC Avant Garde" w:hAnsi="ITC Avant Garde" w:cs="Tahoma"/>
        </w:rPr>
      </w:pPr>
      <w:r>
        <w:rPr>
          <w:rFonts w:ascii="ITC Avant Garde" w:hAnsi="ITC Avant Garde" w:cs="Tahoma"/>
        </w:rPr>
        <w:t xml:space="preserve">Ahora bien, </w:t>
      </w:r>
      <w:r w:rsidR="00E1176B">
        <w:rPr>
          <w:rFonts w:ascii="ITC Avant Garde" w:hAnsi="ITC Avant Garde" w:cs="Tahoma"/>
        </w:rPr>
        <w:t>la prestación de servicios de telecomunicaciones de acceso a internet queda acreditada de conformidad con lo siguiente</w:t>
      </w:r>
      <w:r w:rsidR="0071281D" w:rsidRPr="00B350D8">
        <w:rPr>
          <w:rFonts w:ascii="ITC Avant Garde" w:hAnsi="ITC Avant Garde" w:cs="Tahoma"/>
        </w:rPr>
        <w:t>:</w:t>
      </w:r>
    </w:p>
    <w:p w14:paraId="69CFD388" w14:textId="77777777" w:rsidR="007E739E" w:rsidRDefault="009B7EB6" w:rsidP="00955990">
      <w:pPr>
        <w:numPr>
          <w:ilvl w:val="0"/>
          <w:numId w:val="4"/>
        </w:numPr>
        <w:spacing w:after="0" w:line="360" w:lineRule="auto"/>
        <w:contextualSpacing/>
        <w:jc w:val="both"/>
        <w:rPr>
          <w:rFonts w:ascii="ITC Avant Garde" w:hAnsi="ITC Avant Garde" w:cs="Tahoma"/>
          <w:b/>
        </w:rPr>
      </w:pPr>
      <w:r>
        <w:rPr>
          <w:rFonts w:ascii="ITC Avant Garde" w:eastAsia="Times New Roman" w:hAnsi="ITC Avant Garde"/>
          <w:bCs/>
          <w:color w:val="000000"/>
          <w:lang w:eastAsia="es-MX"/>
        </w:rPr>
        <w:t xml:space="preserve">Durante las diligencias de verificación se advierte el reconocimiento </w:t>
      </w:r>
      <w:r w:rsidRPr="0059070A">
        <w:rPr>
          <w:rFonts w:ascii="ITC Avant Garde" w:eastAsia="Times New Roman" w:hAnsi="ITC Avant Garde"/>
          <w:bCs/>
          <w:color w:val="000000"/>
          <w:lang w:eastAsia="es-MX"/>
        </w:rPr>
        <w:t>expres</w:t>
      </w:r>
      <w:r>
        <w:rPr>
          <w:rFonts w:ascii="ITC Avant Garde" w:eastAsia="Times New Roman" w:hAnsi="ITC Avant Garde"/>
          <w:bCs/>
          <w:color w:val="000000"/>
          <w:lang w:eastAsia="es-MX"/>
        </w:rPr>
        <w:t xml:space="preserve">o por parte de </w:t>
      </w:r>
      <w:r w:rsidRPr="00116AA9">
        <w:rPr>
          <w:rFonts w:ascii="ITC Avant Garde" w:hAnsi="ITC Avant Garde"/>
          <w:b/>
          <w:lang w:val="es-ES"/>
        </w:rPr>
        <w:t>GEOVANNIE GUILLERMO REYES MEJÍA</w:t>
      </w:r>
      <w:r>
        <w:rPr>
          <w:rFonts w:ascii="ITC Avant Garde" w:eastAsia="Times New Roman" w:hAnsi="ITC Avant Garde"/>
          <w:bCs/>
          <w:color w:val="000000"/>
          <w:lang w:eastAsia="es-MX"/>
        </w:rPr>
        <w:t xml:space="preserve"> quien se ha ostentado como representante legal y administrador único</w:t>
      </w:r>
      <w:r w:rsidRPr="0059070A">
        <w:rPr>
          <w:rFonts w:ascii="ITC Avant Garde" w:eastAsia="Times New Roman" w:hAnsi="ITC Avant Garde"/>
          <w:bCs/>
          <w:color w:val="000000"/>
          <w:lang w:eastAsia="es-MX"/>
        </w:rPr>
        <w:t xml:space="preserve"> de </w:t>
      </w:r>
      <w:r w:rsidRPr="005F64EF">
        <w:rPr>
          <w:rFonts w:ascii="ITC Avant Garde" w:eastAsia="Times New Roman" w:hAnsi="ITC Avant Garde"/>
          <w:b/>
          <w:lang w:eastAsia="es-ES"/>
        </w:rPr>
        <w:t>MEGAMOBILE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en el sentido de que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comercializa</w:t>
      </w:r>
      <w:r w:rsidRPr="0059070A">
        <w:rPr>
          <w:rFonts w:ascii="ITC Avant Garde" w:eastAsia="Times New Roman" w:hAnsi="ITC Avant Garde"/>
          <w:bCs/>
          <w:color w:val="000000"/>
          <w:lang w:eastAsia="es-MX"/>
        </w:rPr>
        <w:t xml:space="preserve"> servicios d</w:t>
      </w:r>
      <w:r>
        <w:rPr>
          <w:rFonts w:ascii="ITC Avant Garde" w:eastAsia="Times New Roman" w:hAnsi="ITC Avant Garde"/>
          <w:bCs/>
          <w:color w:val="000000"/>
          <w:lang w:eastAsia="es-MX"/>
        </w:rPr>
        <w:t>e telecomunicaciones (internet) desde enero del dos mil catorce</w:t>
      </w:r>
      <w:r w:rsidRPr="0059070A">
        <w:rPr>
          <w:rFonts w:ascii="ITC Avant Garde" w:eastAsia="Times New Roman" w:hAnsi="ITC Avant Garde"/>
          <w:bCs/>
          <w:kern w:val="32"/>
          <w:lang w:eastAsia="es-MX"/>
        </w:rPr>
        <w:t>.</w:t>
      </w:r>
    </w:p>
    <w:p w14:paraId="58597477" w14:textId="218731F9" w:rsidR="007E739E" w:rsidRDefault="009B7EB6" w:rsidP="00955990">
      <w:pPr>
        <w:numPr>
          <w:ilvl w:val="0"/>
          <w:numId w:val="4"/>
        </w:numPr>
        <w:spacing w:after="0" w:line="360" w:lineRule="auto"/>
        <w:contextualSpacing/>
        <w:jc w:val="both"/>
        <w:rPr>
          <w:rFonts w:ascii="ITC Avant Garde" w:hAnsi="ITC Avant Garde" w:cs="Tahoma"/>
          <w:b/>
        </w:rPr>
      </w:pPr>
      <w:r>
        <w:rPr>
          <w:rFonts w:ascii="ITC Avant Garde" w:hAnsi="ITC Avant Garde" w:cs="Tahoma"/>
        </w:rPr>
        <w:t xml:space="preserve">Que el servicio de telecomunicaciones de internet que </w:t>
      </w:r>
      <w:r w:rsidRPr="005F64EF">
        <w:rPr>
          <w:rFonts w:ascii="ITC Avant Garde" w:eastAsia="Times New Roman" w:hAnsi="ITC Avant Garde"/>
          <w:b/>
          <w:lang w:eastAsia="es-ES"/>
        </w:rPr>
        <w:t>MEGAMOBILE</w:t>
      </w:r>
      <w:r>
        <w:rPr>
          <w:rFonts w:ascii="ITC Avant Garde" w:hAnsi="ITC Avant Garde" w:cs="Arial"/>
          <w:b/>
        </w:rPr>
        <w:t xml:space="preserve"> </w:t>
      </w:r>
      <w:r>
        <w:rPr>
          <w:rFonts w:ascii="ITC Avant Garde" w:hAnsi="ITC Avant Garde" w:cs="Arial"/>
        </w:rPr>
        <w:t>prestaba, se realizaba a</w:t>
      </w:r>
      <w:r w:rsidRPr="0059070A">
        <w:rPr>
          <w:rFonts w:ascii="ITC Avant Garde" w:eastAsia="Times New Roman" w:hAnsi="ITC Avant Garde"/>
          <w:bCs/>
          <w:color w:val="000000"/>
          <w:lang w:eastAsia="es-MX"/>
        </w:rPr>
        <w:t xml:space="preserve"> través de</w:t>
      </w:r>
      <w:r>
        <w:rPr>
          <w:rFonts w:ascii="ITC Avant Garde" w:eastAsia="Times New Roman" w:hAnsi="ITC Avant Garde"/>
          <w:bCs/>
          <w:color w:val="000000"/>
          <w:lang w:eastAsia="es-MX"/>
        </w:rPr>
        <w:t xml:space="preserve"> los</w:t>
      </w:r>
      <w:r w:rsidRPr="0059070A">
        <w:rPr>
          <w:rFonts w:ascii="ITC Avant Garde" w:eastAsia="Times New Roman" w:hAnsi="ITC Avant Garde"/>
          <w:bCs/>
          <w:kern w:val="32"/>
          <w:lang w:eastAsia="es-MX"/>
        </w:rPr>
        <w:t xml:space="preserve"> </w:t>
      </w:r>
      <w:r>
        <w:rPr>
          <w:rFonts w:ascii="ITC Avant Garde" w:eastAsia="Times New Roman" w:hAnsi="ITC Avant Garde"/>
          <w:bCs/>
          <w:kern w:val="32"/>
          <w:lang w:eastAsia="es-MX"/>
        </w:rPr>
        <w:t xml:space="preserve">equipos de telecomunicaciones encontrados en </w:t>
      </w:r>
      <w:r>
        <w:rPr>
          <w:rFonts w:ascii="ITC Avant Garde" w:hAnsi="ITC Avant Garde" w:cs="Tahoma"/>
        </w:rPr>
        <w:t>l</w:t>
      </w:r>
      <w:r w:rsidR="009E3B91">
        <w:rPr>
          <w:rFonts w:ascii="ITC Avant Garde" w:hAnsi="ITC Avant Garde" w:cs="Tahoma"/>
        </w:rPr>
        <w:t>os</w:t>
      </w:r>
      <w:r>
        <w:rPr>
          <w:rFonts w:ascii="ITC Avant Garde" w:hAnsi="ITC Avant Garde" w:cs="Tahoma"/>
        </w:rPr>
        <w:t xml:space="preserve"> inmueble</w:t>
      </w:r>
      <w:r w:rsidR="009E3B91">
        <w:rPr>
          <w:rFonts w:ascii="ITC Avant Garde" w:hAnsi="ITC Avant Garde" w:cs="Tahoma"/>
        </w:rPr>
        <w:t>s</w:t>
      </w:r>
      <w:r>
        <w:rPr>
          <w:rFonts w:ascii="ITC Avant Garde" w:hAnsi="ITC Avant Garde" w:cs="Tahoma"/>
        </w:rPr>
        <w:t xml:space="preserve"> ubicados en </w:t>
      </w:r>
      <w:r w:rsidR="002B1CD2" w:rsidRPr="00387604">
        <w:rPr>
          <w:rFonts w:ascii="ITC Avant Garde" w:hAnsi="ITC Avant Garde"/>
          <w:b/>
          <w:color w:val="0000FF"/>
        </w:rPr>
        <w:t>“CONFIDENCIAL POR LEY”</w:t>
      </w:r>
      <w:r w:rsidRPr="0004370B">
        <w:rPr>
          <w:rFonts w:ascii="ITC Avant Garde" w:hAnsi="ITC Avant Garde"/>
        </w:rPr>
        <w:t>, Código Postal 42083, Mineral de La Reforma, Estado de Hidalgo</w:t>
      </w:r>
      <w:r w:rsidR="00A75F72">
        <w:rPr>
          <w:rFonts w:ascii="ITC Avant Garde" w:hAnsi="ITC Avant Garde"/>
        </w:rPr>
        <w:t>, así como el ubicado en</w:t>
      </w:r>
      <w:r>
        <w:rPr>
          <w:rFonts w:ascii="ITC Avant Garde" w:hAnsi="ITC Avant Garde"/>
        </w:rPr>
        <w:t xml:space="preserve"> </w:t>
      </w:r>
      <w:r w:rsidR="002B1CD2" w:rsidRPr="00387604">
        <w:rPr>
          <w:rFonts w:ascii="ITC Avant Garde" w:hAnsi="ITC Avant Garde"/>
          <w:b/>
          <w:color w:val="0000FF"/>
        </w:rPr>
        <w:t>“CONFIDENCIAL POR LEY”</w:t>
      </w:r>
      <w:r w:rsidRPr="0004370B">
        <w:rPr>
          <w:rFonts w:ascii="ITC Avant Garde" w:hAnsi="ITC Avant Garde" w:cs="Calibri"/>
          <w:kern w:val="16"/>
        </w:rPr>
        <w:t>, Código Postal 42181, Mineral de la Reforma, Estado de Hidalgo</w:t>
      </w:r>
      <w:r>
        <w:rPr>
          <w:rFonts w:ascii="ITC Avant Garde" w:hAnsi="ITC Avant Garde"/>
        </w:rPr>
        <w:t>.</w:t>
      </w:r>
    </w:p>
    <w:p w14:paraId="7C02FDAF" w14:textId="77777777" w:rsidR="007E739E" w:rsidRDefault="009B7EB6" w:rsidP="00955990">
      <w:pPr>
        <w:numPr>
          <w:ilvl w:val="0"/>
          <w:numId w:val="4"/>
        </w:numPr>
        <w:spacing w:after="0" w:line="360" w:lineRule="auto"/>
        <w:contextualSpacing/>
        <w:jc w:val="both"/>
        <w:rPr>
          <w:rFonts w:ascii="ITC Avant Garde" w:hAnsi="ITC Avant Garde" w:cs="Tahoma"/>
        </w:rPr>
      </w:pPr>
      <w:r w:rsidRPr="008B273E">
        <w:rPr>
          <w:rFonts w:ascii="ITC Avant Garde" w:hAnsi="ITC Avant Garde" w:cs="Tahoma"/>
        </w:rPr>
        <w:t xml:space="preserve">Que los equipos de telecomunicaciones utilizados para la prestación del servicio </w:t>
      </w:r>
      <w:r>
        <w:rPr>
          <w:rFonts w:ascii="ITC Avant Garde" w:hAnsi="ITC Avant Garde" w:cs="Tahoma"/>
        </w:rPr>
        <w:t xml:space="preserve">de internet son propiedad de </w:t>
      </w:r>
      <w:r w:rsidRPr="005F64EF">
        <w:rPr>
          <w:rFonts w:ascii="ITC Avant Garde" w:eastAsia="Times New Roman" w:hAnsi="ITC Avant Garde"/>
          <w:b/>
          <w:lang w:eastAsia="es-ES"/>
        </w:rPr>
        <w:t>MEGAMOBILE</w:t>
      </w:r>
      <w:r>
        <w:rPr>
          <w:rFonts w:ascii="ITC Avant Garde" w:hAnsi="ITC Avant Garde" w:cs="Tahoma"/>
        </w:rPr>
        <w:t>.</w:t>
      </w:r>
    </w:p>
    <w:p w14:paraId="220A7225" w14:textId="77777777" w:rsidR="007E739E" w:rsidRDefault="009B7EB6" w:rsidP="00955990">
      <w:pPr>
        <w:pStyle w:val="Textoindependiente"/>
        <w:numPr>
          <w:ilvl w:val="0"/>
          <w:numId w:val="4"/>
        </w:numPr>
        <w:spacing w:after="0" w:line="360" w:lineRule="auto"/>
        <w:contextualSpacing/>
        <w:jc w:val="both"/>
        <w:rPr>
          <w:rFonts w:ascii="ITC Avant Garde" w:hAnsi="ITC Avant Garde" w:cs="Tahoma"/>
        </w:rPr>
      </w:pPr>
      <w:r w:rsidRPr="00CD5A77">
        <w:rPr>
          <w:rFonts w:ascii="ITC Avant Garde" w:eastAsia="Times New Roman" w:hAnsi="ITC Avant Garde"/>
          <w:bCs/>
          <w:color w:val="000000"/>
          <w:lang w:eastAsia="es-MX"/>
        </w:rPr>
        <w:t xml:space="preserve">Que al momento de practicar la visita de inspección </w:t>
      </w:r>
      <w:r>
        <w:rPr>
          <w:rFonts w:ascii="ITC Avant Garde" w:eastAsia="Times New Roman" w:hAnsi="ITC Avant Garde"/>
          <w:bCs/>
          <w:color w:val="000000"/>
          <w:lang w:eastAsia="es-MX"/>
        </w:rPr>
        <w:t xml:space="preserve">se corroboró que por los servicios de telecomunicaciones que prestaba, </w:t>
      </w:r>
      <w:r w:rsidRPr="00765CAF">
        <w:rPr>
          <w:rFonts w:ascii="ITC Avant Garde" w:eastAsia="Times New Roman" w:hAnsi="ITC Avant Garde"/>
          <w:bCs/>
          <w:color w:val="000000"/>
          <w:lang w:eastAsia="es-MX"/>
        </w:rPr>
        <w:t xml:space="preserve">cobraba a sus suscriptores desde </w:t>
      </w:r>
      <w:r w:rsidRPr="0004370B">
        <w:rPr>
          <w:rFonts w:ascii="ITC Avant Garde" w:eastAsia="Times New Roman" w:hAnsi="ITC Avant Garde"/>
          <w:bCs/>
          <w:color w:val="000000"/>
          <w:lang w:eastAsia="es-MX"/>
        </w:rPr>
        <w:t>$249.00 (doscientos cuarenta y nueve pesos 00/100) en un Plan Plus Residencial, hasta $4,499.00 (cuatro mil cuatrocientos cuarenta y nueve pesos 00/100) en un Plan Plus Comercial</w:t>
      </w:r>
      <w:r>
        <w:rPr>
          <w:rFonts w:ascii="ITC Avant Garde" w:eastAsia="Times New Roman" w:hAnsi="ITC Avant Garde"/>
          <w:bCs/>
          <w:color w:val="000000"/>
          <w:lang w:eastAsia="es-MX"/>
        </w:rPr>
        <w:t>.</w:t>
      </w:r>
    </w:p>
    <w:p w14:paraId="26089E09" w14:textId="77777777" w:rsidR="007E739E" w:rsidRDefault="009B7EB6" w:rsidP="00955990">
      <w:pPr>
        <w:pStyle w:val="Textoindependiente"/>
        <w:numPr>
          <w:ilvl w:val="0"/>
          <w:numId w:val="4"/>
        </w:numPr>
        <w:spacing w:after="0" w:line="360" w:lineRule="auto"/>
        <w:contextualSpacing/>
        <w:jc w:val="both"/>
        <w:rPr>
          <w:rFonts w:ascii="ITC Avant Garde" w:hAnsi="ITC Avant Garde" w:cs="Tahoma"/>
        </w:rPr>
      </w:pPr>
      <w:r>
        <w:rPr>
          <w:rFonts w:ascii="ITC Avant Garde" w:hAnsi="ITC Avant Garde"/>
        </w:rPr>
        <w:t>Que en dicha</w:t>
      </w:r>
      <w:r w:rsidR="007838DE">
        <w:rPr>
          <w:rFonts w:ascii="ITC Avant Garde" w:hAnsi="ITC Avant Garde"/>
        </w:rPr>
        <w:t>s</w:t>
      </w:r>
      <w:r>
        <w:rPr>
          <w:rFonts w:ascii="ITC Avant Garde" w:hAnsi="ITC Avant Garde"/>
        </w:rPr>
        <w:t xml:space="preserve"> diligencia</w:t>
      </w:r>
      <w:r w:rsidR="007838DE">
        <w:rPr>
          <w:rFonts w:ascii="ITC Avant Garde" w:hAnsi="ITC Avant Garde"/>
        </w:rPr>
        <w:t>s</w:t>
      </w:r>
      <w:r>
        <w:rPr>
          <w:rFonts w:ascii="ITC Avant Garde" w:hAnsi="ITC Avant Garde"/>
        </w:rPr>
        <w:t xml:space="preserve"> la persona que atendió la visita</w:t>
      </w:r>
      <w:r w:rsidRPr="00E14097">
        <w:rPr>
          <w:rFonts w:ascii="ITC Avant Garde" w:hAnsi="ITC Avant Garde"/>
        </w:rPr>
        <w:t xml:space="preserve"> </w:t>
      </w:r>
      <w:r>
        <w:rPr>
          <w:rFonts w:ascii="ITC Avant Garde" w:hAnsi="ITC Avant Garde"/>
        </w:rPr>
        <w:t>indicó</w:t>
      </w:r>
      <w:r w:rsidRPr="00E14097">
        <w:rPr>
          <w:rFonts w:ascii="ITC Avant Garde" w:hAnsi="ITC Avant Garde"/>
        </w:rPr>
        <w:t xml:space="preserve"> </w:t>
      </w:r>
      <w:r>
        <w:rPr>
          <w:rFonts w:ascii="ITC Avant Garde" w:hAnsi="ITC Avant Garde"/>
        </w:rPr>
        <w:t>la dirección de la página WEB</w:t>
      </w:r>
      <w:r w:rsidRPr="00E14097">
        <w:rPr>
          <w:rFonts w:ascii="ITC Avant Garde" w:hAnsi="ITC Avant Garde"/>
        </w:rPr>
        <w:t xml:space="preserve"> en la cual </w:t>
      </w:r>
      <w:r w:rsidRPr="005F64EF">
        <w:rPr>
          <w:rFonts w:ascii="ITC Avant Garde" w:eastAsia="Times New Roman" w:hAnsi="ITC Avant Garde"/>
          <w:b/>
          <w:lang w:eastAsia="es-ES"/>
        </w:rPr>
        <w:t>MEGAMOBILE</w:t>
      </w:r>
      <w:r w:rsidRPr="00E14097">
        <w:rPr>
          <w:rFonts w:ascii="ITC Avant Garde" w:hAnsi="ITC Avant Garde"/>
        </w:rPr>
        <w:t xml:space="preserve"> ofrec</w:t>
      </w:r>
      <w:r>
        <w:rPr>
          <w:rFonts w:ascii="ITC Avant Garde" w:hAnsi="ITC Avant Garde"/>
        </w:rPr>
        <w:t>ía</w:t>
      </w:r>
      <w:r w:rsidRPr="00E14097">
        <w:rPr>
          <w:rFonts w:ascii="ITC Avant Garde" w:hAnsi="ITC Avant Garde"/>
        </w:rPr>
        <w:t xml:space="preserve"> sus servicios como comercializador de servicio de internet, </w:t>
      </w:r>
      <w:r>
        <w:rPr>
          <w:rFonts w:ascii="ITC Avant Garde" w:hAnsi="ITC Avant Garde"/>
        </w:rPr>
        <w:t>manifestando que era</w:t>
      </w:r>
      <w:r w:rsidRPr="00E14097">
        <w:rPr>
          <w:rFonts w:ascii="ITC Avant Garde" w:hAnsi="ITC Avant Garde"/>
        </w:rPr>
        <w:t xml:space="preserve">: </w:t>
      </w:r>
      <w:r w:rsidRPr="00E14097">
        <w:rPr>
          <w:rFonts w:ascii="ITC Avant Garde" w:hAnsi="ITC Avant Garde"/>
          <w:kern w:val="16"/>
        </w:rPr>
        <w:t>“</w:t>
      </w:r>
      <w:r w:rsidRPr="007E739E">
        <w:rPr>
          <w:rFonts w:ascii="ITC Avant Garde" w:hAnsi="ITC Avant Garde"/>
          <w:b/>
          <w:i/>
          <w:iCs/>
          <w:kern w:val="16"/>
        </w:rPr>
        <w:t>www.megamobile.com.mx</w:t>
      </w:r>
      <w:r w:rsidRPr="00E14097">
        <w:rPr>
          <w:rFonts w:ascii="ITC Avant Garde" w:hAnsi="ITC Avant Garde"/>
          <w:b/>
          <w:i/>
          <w:kern w:val="16"/>
        </w:rPr>
        <w:t>,</w:t>
      </w:r>
      <w:r>
        <w:rPr>
          <w:rFonts w:ascii="ITC Avant Garde" w:hAnsi="ITC Avant Garde"/>
          <w:bCs/>
          <w:iCs/>
        </w:rPr>
        <w:t xml:space="preserve"> sitio en el cual se observó</w:t>
      </w:r>
      <w:r w:rsidRPr="00E14097">
        <w:rPr>
          <w:rFonts w:ascii="ITC Avant Garde" w:hAnsi="ITC Avant Garde"/>
          <w:bCs/>
          <w:iCs/>
        </w:rPr>
        <w:t xml:space="preserve"> </w:t>
      </w:r>
      <w:r>
        <w:rPr>
          <w:rFonts w:ascii="ITC Avant Garde" w:hAnsi="ITC Avant Garde"/>
          <w:bCs/>
          <w:iCs/>
        </w:rPr>
        <w:t>el</w:t>
      </w:r>
      <w:r w:rsidRPr="00E14097">
        <w:rPr>
          <w:rFonts w:ascii="ITC Avant Garde" w:hAnsi="ITC Avant Garde"/>
          <w:bCs/>
          <w:iCs/>
        </w:rPr>
        <w:t xml:space="preserve"> catálogo de paquetes </w:t>
      </w:r>
      <w:r>
        <w:rPr>
          <w:rFonts w:ascii="ITC Avant Garde" w:hAnsi="ITC Avant Garde"/>
          <w:bCs/>
          <w:iCs/>
        </w:rPr>
        <w:t>en los que ofertaba varios anchos de banda a hogares y negocios</w:t>
      </w:r>
      <w:r w:rsidRPr="00E14097">
        <w:rPr>
          <w:rFonts w:ascii="ITC Avant Garde" w:hAnsi="ITC Avant Garde"/>
          <w:bCs/>
          <w:iCs/>
        </w:rPr>
        <w:t>.</w:t>
      </w:r>
    </w:p>
    <w:p w14:paraId="21982E00" w14:textId="77777777" w:rsidR="007E739E" w:rsidRDefault="009B7EB6" w:rsidP="00955990">
      <w:pPr>
        <w:pStyle w:val="Textoindependiente"/>
        <w:numPr>
          <w:ilvl w:val="0"/>
          <w:numId w:val="4"/>
        </w:numPr>
        <w:spacing w:after="0" w:line="360" w:lineRule="auto"/>
        <w:ind w:hanging="294"/>
        <w:contextualSpacing/>
        <w:jc w:val="both"/>
        <w:rPr>
          <w:rFonts w:ascii="ITC Avant Garde" w:hAnsi="ITC Avant Garde" w:cs="Tahoma"/>
        </w:rPr>
      </w:pPr>
      <w:r w:rsidRPr="00AB05DB">
        <w:rPr>
          <w:rFonts w:ascii="ITC Avant Garde" w:eastAsia="Times New Roman" w:hAnsi="ITC Avant Garde"/>
          <w:bCs/>
          <w:color w:val="000000"/>
          <w:lang w:eastAsia="es-MX"/>
        </w:rPr>
        <w:t>Que del contenido de las cláusulas de los contratos exhibidos durante la diligencia, se desprende que existe una contraprestación económica por el servicio de telecomunicaciones que prestaba en su modalidad de internet a los usuarios finales.</w:t>
      </w:r>
    </w:p>
    <w:p w14:paraId="5E8C55CF" w14:textId="77777777" w:rsidR="007E739E" w:rsidRDefault="009B7EB6" w:rsidP="00955990">
      <w:pPr>
        <w:numPr>
          <w:ilvl w:val="0"/>
          <w:numId w:val="4"/>
        </w:numPr>
        <w:spacing w:after="0" w:line="360" w:lineRule="auto"/>
        <w:contextualSpacing/>
        <w:jc w:val="both"/>
        <w:rPr>
          <w:rFonts w:ascii="ITC Avant Garde" w:hAnsi="ITC Avant Garde" w:cs="Tahoma"/>
          <w:b/>
        </w:rPr>
      </w:pPr>
      <w:r w:rsidRPr="0059070A">
        <w:rPr>
          <w:rFonts w:ascii="ITC Avant Garde" w:eastAsia="Times New Roman" w:hAnsi="ITC Avant Garde"/>
          <w:bCs/>
          <w:color w:val="000000"/>
          <w:lang w:eastAsia="es-MX"/>
        </w:rPr>
        <w:t xml:space="preserve">Existe </w:t>
      </w:r>
      <w:r>
        <w:rPr>
          <w:rFonts w:ascii="ITC Avant Garde" w:eastAsia="Times New Roman" w:hAnsi="ITC Avant Garde"/>
          <w:bCs/>
          <w:color w:val="000000"/>
          <w:lang w:eastAsia="es-MX"/>
        </w:rPr>
        <w:t xml:space="preserve">un reconocimiento </w:t>
      </w:r>
      <w:r w:rsidRPr="0059070A">
        <w:rPr>
          <w:rFonts w:ascii="ITC Avant Garde" w:eastAsia="Times New Roman" w:hAnsi="ITC Avant Garde"/>
          <w:bCs/>
          <w:color w:val="000000"/>
          <w:lang w:eastAsia="es-MX"/>
        </w:rPr>
        <w:t>expres</w:t>
      </w:r>
      <w:r>
        <w:rPr>
          <w:rFonts w:ascii="ITC Avant Garde" w:eastAsia="Times New Roman" w:hAnsi="ITC Avant Garde"/>
          <w:bCs/>
          <w:color w:val="000000"/>
          <w:lang w:eastAsia="es-MX"/>
        </w:rPr>
        <w:t xml:space="preserve">o por parte de </w:t>
      </w:r>
      <w:r w:rsidRPr="005F64EF">
        <w:rPr>
          <w:rFonts w:ascii="ITC Avant Garde" w:eastAsia="Times New Roman" w:hAnsi="ITC Avant Garde"/>
          <w:b/>
          <w:lang w:eastAsia="es-ES"/>
        </w:rPr>
        <w:t>MEGAMOBILE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en el sentido de que</w:t>
      </w:r>
      <w:r>
        <w:rPr>
          <w:rFonts w:ascii="ITC Avant Garde" w:eastAsia="Times New Roman" w:hAnsi="ITC Avant Garde"/>
          <w:b/>
          <w:bCs/>
          <w:color w:val="000000"/>
          <w:lang w:eastAsia="es-MX"/>
        </w:rPr>
        <w:t xml:space="preserve"> </w:t>
      </w:r>
      <w:r w:rsidRPr="0059070A">
        <w:rPr>
          <w:rFonts w:ascii="ITC Avant Garde" w:eastAsia="Times New Roman" w:hAnsi="ITC Avant Garde"/>
          <w:bCs/>
          <w:color w:val="000000"/>
          <w:lang w:eastAsia="es-MX"/>
        </w:rPr>
        <w:t>presta</w:t>
      </w:r>
      <w:r>
        <w:rPr>
          <w:rFonts w:ascii="ITC Avant Garde" w:eastAsia="Times New Roman" w:hAnsi="ITC Avant Garde"/>
          <w:bCs/>
          <w:color w:val="000000"/>
          <w:lang w:eastAsia="es-MX"/>
        </w:rPr>
        <w:t>ba</w:t>
      </w:r>
      <w:r w:rsidRPr="0059070A">
        <w:rPr>
          <w:rFonts w:ascii="ITC Avant Garde" w:eastAsia="Times New Roman" w:hAnsi="ITC Avant Garde"/>
          <w:bCs/>
          <w:color w:val="000000"/>
          <w:lang w:eastAsia="es-MX"/>
        </w:rPr>
        <w:t xml:space="preserve"> los servicios d</w:t>
      </w:r>
      <w:r>
        <w:rPr>
          <w:rFonts w:ascii="ITC Avant Garde" w:eastAsia="Times New Roman" w:hAnsi="ITC Avant Garde"/>
          <w:bCs/>
          <w:color w:val="000000"/>
          <w:lang w:eastAsia="es-MX"/>
        </w:rPr>
        <w:t xml:space="preserve">e telecomunicaciones (internet) el cual además acreditó exhibiendo diversas facturas del cobro por dicho servicio durante el año dos mil dieciséis, </w:t>
      </w:r>
      <w:r w:rsidRPr="0059070A">
        <w:rPr>
          <w:rFonts w:ascii="ITC Avant Garde" w:eastAsia="Times New Roman" w:hAnsi="ITC Avant Garde"/>
          <w:bCs/>
          <w:kern w:val="32"/>
          <w:lang w:eastAsia="es-MX"/>
        </w:rPr>
        <w:t>sin contar con un título habilitante para ello.</w:t>
      </w:r>
    </w:p>
    <w:p w14:paraId="411BD961" w14:textId="77777777" w:rsidR="007E739E" w:rsidRDefault="009B7EB6" w:rsidP="00955990">
      <w:pPr>
        <w:pStyle w:val="Textoindependiente"/>
        <w:numPr>
          <w:ilvl w:val="0"/>
          <w:numId w:val="4"/>
        </w:numPr>
        <w:spacing w:after="0" w:line="360" w:lineRule="auto"/>
        <w:contextualSpacing/>
        <w:jc w:val="both"/>
        <w:rPr>
          <w:rFonts w:ascii="ITC Avant Garde" w:hAnsi="ITC Avant Garde" w:cs="Tahoma"/>
        </w:rPr>
      </w:pPr>
      <w:r>
        <w:rPr>
          <w:rFonts w:ascii="ITC Avant Garde" w:hAnsi="ITC Avant Garde" w:cs="Tahoma"/>
        </w:rPr>
        <w:t>Que no cuenta con concesión o autorización para la prestación de los servicios de telecomunicaciones.</w:t>
      </w:r>
    </w:p>
    <w:p w14:paraId="1A70C14F" w14:textId="380D4DF8" w:rsidR="007E739E" w:rsidRDefault="009B7EB6" w:rsidP="009B7EB6">
      <w:pPr>
        <w:pStyle w:val="Textoindependiente"/>
        <w:tabs>
          <w:tab w:val="left" w:pos="851"/>
        </w:tabs>
        <w:spacing w:after="0" w:line="360" w:lineRule="auto"/>
        <w:jc w:val="both"/>
        <w:rPr>
          <w:rFonts w:ascii="ITC Avant Garde" w:eastAsia="Times New Roman" w:hAnsi="ITC Avant Garde"/>
          <w:bCs/>
          <w:lang w:eastAsia="es-MX"/>
        </w:rPr>
      </w:pPr>
      <w:r w:rsidRPr="00483B5B">
        <w:rPr>
          <w:rFonts w:ascii="ITC Avant Garde" w:eastAsia="Times New Roman" w:hAnsi="ITC Avant Garde"/>
          <w:bCs/>
          <w:lang w:eastAsia="es-MX"/>
        </w:rPr>
        <w:t>De lo expuesto se considera que existen elementos de convicción suficientes que acreditan</w:t>
      </w:r>
      <w:r>
        <w:rPr>
          <w:rFonts w:ascii="ITC Avant Garde" w:eastAsia="Times New Roman" w:hAnsi="ITC Avant Garde"/>
          <w:bCs/>
          <w:lang w:eastAsia="es-MX"/>
        </w:rPr>
        <w:t xml:space="preserve"> que</w:t>
      </w:r>
      <w:r w:rsidRPr="00483B5B">
        <w:rPr>
          <w:rFonts w:ascii="ITC Avant Garde" w:eastAsia="Times New Roman" w:hAnsi="ITC Avant Garde"/>
          <w:bCs/>
          <w:lang w:eastAsia="es-MX"/>
        </w:rPr>
        <w:t xml:space="preserve"> </w:t>
      </w:r>
      <w:r w:rsidRPr="005F64EF">
        <w:rPr>
          <w:rFonts w:ascii="ITC Avant Garde" w:eastAsia="Times New Roman" w:hAnsi="ITC Avant Garde"/>
          <w:b/>
          <w:lang w:eastAsia="es-ES"/>
        </w:rPr>
        <w:t>MEGAMOBILE</w:t>
      </w:r>
      <w:r>
        <w:rPr>
          <w:rFonts w:ascii="ITC Avant Garde" w:hAnsi="ITC Avant Garde"/>
          <w:b/>
          <w:kern w:val="16"/>
        </w:rPr>
        <w:t xml:space="preserve"> </w:t>
      </w:r>
      <w:r>
        <w:rPr>
          <w:rFonts w:ascii="ITC Avant Garde" w:hAnsi="ITC Avant Garde"/>
          <w:kern w:val="16"/>
        </w:rPr>
        <w:t>al momento de llevar a cabo la visita de verificación</w:t>
      </w:r>
      <w:r w:rsidRPr="00483B5B">
        <w:rPr>
          <w:rFonts w:ascii="ITC Avant Garde" w:eastAsia="Times New Roman" w:hAnsi="ITC Avant Garde"/>
          <w:bCs/>
          <w:lang w:eastAsia="es-MX"/>
        </w:rPr>
        <w:t xml:space="preserve"> estaba prestando servicios de telecomunicaciones en su modalidad de </w:t>
      </w:r>
      <w:r>
        <w:rPr>
          <w:rFonts w:ascii="ITC Avant Garde" w:eastAsia="Times New Roman" w:hAnsi="ITC Avant Garde"/>
          <w:bCs/>
          <w:lang w:eastAsia="es-MX"/>
        </w:rPr>
        <w:t xml:space="preserve">internet en los domicilios ubicados en </w:t>
      </w:r>
      <w:r w:rsidR="002B1CD2" w:rsidRPr="00387604">
        <w:rPr>
          <w:rFonts w:ascii="ITC Avant Garde" w:hAnsi="ITC Avant Garde"/>
          <w:b/>
          <w:color w:val="0000FF"/>
        </w:rPr>
        <w:t>“CONFIDENCIAL POR LEY”</w:t>
      </w:r>
      <w:r w:rsidRPr="0004370B">
        <w:rPr>
          <w:rFonts w:ascii="ITC Avant Garde" w:hAnsi="ITC Avant Garde"/>
        </w:rPr>
        <w:t>, Código Postal 42083, Mineral de La Reforma, Estado de Hidalgo</w:t>
      </w:r>
      <w:r w:rsidR="007838DE">
        <w:rPr>
          <w:rFonts w:ascii="ITC Avant Garde" w:hAnsi="ITC Avant Garde"/>
        </w:rPr>
        <w:t xml:space="preserve"> y en </w:t>
      </w:r>
      <w:r w:rsidR="002B1CD2" w:rsidRPr="00387604">
        <w:rPr>
          <w:rFonts w:ascii="ITC Avant Garde" w:hAnsi="ITC Avant Garde"/>
          <w:b/>
          <w:color w:val="0000FF"/>
        </w:rPr>
        <w:t>“CONFIDENCIAL POR LEY”</w:t>
      </w:r>
      <w:r w:rsidRPr="0004370B">
        <w:rPr>
          <w:rFonts w:ascii="ITC Avant Garde" w:hAnsi="ITC Avant Garde" w:cs="Calibri"/>
          <w:kern w:val="16"/>
        </w:rPr>
        <w:t>, Código Postal 42181, Mineral de la Reforma, Estado de Hidalgo</w:t>
      </w:r>
      <w:r w:rsidRPr="00483B5B">
        <w:rPr>
          <w:rFonts w:ascii="ITC Avant Garde" w:eastAsia="Times New Roman" w:hAnsi="ITC Avant Garde"/>
          <w:bCs/>
          <w:lang w:eastAsia="es-MX"/>
        </w:rPr>
        <w:t>.</w:t>
      </w:r>
    </w:p>
    <w:p w14:paraId="6E46A5C8" w14:textId="77777777" w:rsidR="003C3226" w:rsidRDefault="009B7EB6" w:rsidP="009B7EB6">
      <w:pPr>
        <w:pStyle w:val="Textoindependiente"/>
        <w:tabs>
          <w:tab w:val="left" w:pos="851"/>
        </w:tabs>
        <w:spacing w:after="0" w:line="360" w:lineRule="auto"/>
        <w:jc w:val="both"/>
        <w:rPr>
          <w:rFonts w:ascii="ITC Avant Garde" w:hAnsi="ITC Avant Garde"/>
          <w:b/>
          <w:kern w:val="16"/>
        </w:rPr>
        <w:sectPr w:rsidR="003C3226" w:rsidSect="004550D5">
          <w:headerReference w:type="default" r:id="rId56"/>
          <w:pgSz w:w="12240" w:h="15840"/>
          <w:pgMar w:top="1985" w:right="1418" w:bottom="1418" w:left="1418" w:header="709" w:footer="278" w:gutter="0"/>
          <w:cols w:space="708"/>
          <w:docGrid w:linePitch="360"/>
        </w:sectPr>
      </w:pPr>
      <w:r>
        <w:rPr>
          <w:rFonts w:ascii="ITC Avant Garde" w:eastAsia="Times New Roman" w:hAnsi="ITC Avant Garde"/>
          <w:bCs/>
          <w:lang w:eastAsia="es-MX"/>
        </w:rPr>
        <w:t xml:space="preserve">Asimismo, se advierte que </w:t>
      </w:r>
      <w:r w:rsidR="0080362B">
        <w:rPr>
          <w:rFonts w:ascii="ITC Avant Garde" w:eastAsia="Times New Roman" w:hAnsi="ITC Avant Garde"/>
          <w:bCs/>
          <w:lang w:eastAsia="es-MX"/>
        </w:rPr>
        <w:t xml:space="preserve">para ello utilizaba </w:t>
      </w:r>
      <w:r w:rsidRPr="00C61C1F">
        <w:rPr>
          <w:rFonts w:ascii="ITC Avant Garde" w:hAnsi="ITC Avant Garde"/>
          <w:bCs/>
          <w:lang w:val="es-ES_tradnl"/>
        </w:rPr>
        <w:t xml:space="preserve">la capacidad </w:t>
      </w:r>
      <w:r>
        <w:rPr>
          <w:rFonts w:ascii="ITC Avant Garde" w:hAnsi="ITC Avant Garde"/>
          <w:bCs/>
          <w:lang w:val="es-ES_tradnl"/>
        </w:rPr>
        <w:t>provista por la empresa</w:t>
      </w:r>
      <w:r w:rsidRPr="00C61C1F">
        <w:rPr>
          <w:rFonts w:ascii="ITC Avant Garde" w:hAnsi="ITC Avant Garde"/>
          <w:bCs/>
          <w:lang w:val="es-ES_tradnl"/>
        </w:rPr>
        <w:t xml:space="preserve"> </w:t>
      </w:r>
      <w:r w:rsidR="002B1CD2" w:rsidRPr="00387604">
        <w:rPr>
          <w:rFonts w:ascii="ITC Avant Garde" w:hAnsi="ITC Avant Garde"/>
          <w:b/>
          <w:color w:val="0000FF"/>
        </w:rPr>
        <w:t>“CONFIDENCIAL POR LEY”</w:t>
      </w:r>
      <w:r w:rsidRPr="00EA6C45">
        <w:rPr>
          <w:rFonts w:ascii="ITC Avant Garde" w:hAnsi="ITC Avant Garde"/>
          <w:bCs/>
          <w:lang w:val="es-ES_tradnl"/>
        </w:rPr>
        <w:t xml:space="preserve">, </w:t>
      </w:r>
      <w:r w:rsidR="0080362B" w:rsidRPr="00EA6C45">
        <w:rPr>
          <w:rFonts w:ascii="ITC Avant Garde" w:hAnsi="ITC Avant Garde"/>
          <w:bCs/>
          <w:lang w:val="es-ES_tradnl"/>
        </w:rPr>
        <w:t xml:space="preserve">y que </w:t>
      </w:r>
      <w:r>
        <w:rPr>
          <w:rFonts w:ascii="ITC Avant Garde" w:hAnsi="ITC Avant Garde"/>
          <w:bCs/>
          <w:lang w:val="es-ES_tradnl"/>
        </w:rPr>
        <w:t xml:space="preserve">en su página de internet </w:t>
      </w:r>
      <w:r w:rsidRPr="007E739E">
        <w:rPr>
          <w:rFonts w:ascii="ITC Avant Garde" w:hAnsi="ITC Avant Garde"/>
          <w:b/>
          <w:i/>
          <w:iCs/>
          <w:kern w:val="16"/>
        </w:rPr>
        <w:t>www.megamobile.com.mx</w:t>
      </w:r>
      <w:r>
        <w:rPr>
          <w:rFonts w:ascii="ITC Avant Garde" w:hAnsi="ITC Avant Garde"/>
          <w:b/>
          <w:kern w:val="16"/>
        </w:rPr>
        <w:t>,</w:t>
      </w:r>
    </w:p>
    <w:p w14:paraId="1B3B6FF5" w14:textId="023D9601" w:rsidR="007E739E" w:rsidRDefault="0080362B" w:rsidP="009B7EB6">
      <w:pPr>
        <w:pStyle w:val="Textoindependiente"/>
        <w:tabs>
          <w:tab w:val="left" w:pos="851"/>
        </w:tabs>
        <w:spacing w:after="0" w:line="360" w:lineRule="auto"/>
        <w:jc w:val="both"/>
        <w:rPr>
          <w:rFonts w:ascii="ITC Avant Garde" w:eastAsia="Times New Roman" w:hAnsi="ITC Avant Garde"/>
          <w:bCs/>
          <w:lang w:eastAsia="es-MX"/>
        </w:rPr>
      </w:pPr>
      <w:r w:rsidRPr="00EA6C45">
        <w:rPr>
          <w:rFonts w:ascii="ITC Avant Garde" w:hAnsi="ITC Avant Garde"/>
          <w:kern w:val="16"/>
        </w:rPr>
        <w:t>ofrecía</w:t>
      </w:r>
      <w:r>
        <w:rPr>
          <w:rFonts w:ascii="ITC Avant Garde" w:hAnsi="ITC Avant Garde"/>
          <w:b/>
          <w:kern w:val="16"/>
        </w:rPr>
        <w:t xml:space="preserve"> </w:t>
      </w:r>
      <w:r w:rsidR="009B7EB6">
        <w:rPr>
          <w:rFonts w:ascii="ITC Avant Garde" w:eastAsia="Times New Roman" w:hAnsi="ITC Avant Garde"/>
          <w:bCs/>
          <w:lang w:eastAsia="es-MX"/>
        </w:rPr>
        <w:t xml:space="preserve">diversos paquetes con diferentes precios dependiendo del ancho de banda requerido, y los usuarios que lo habían contratado, realizaban un pago mensual a </w:t>
      </w:r>
      <w:r w:rsidR="009B7EB6" w:rsidRPr="005F64EF">
        <w:rPr>
          <w:rFonts w:ascii="ITC Avant Garde" w:eastAsia="Times New Roman" w:hAnsi="ITC Avant Garde"/>
          <w:b/>
          <w:lang w:eastAsia="es-ES"/>
        </w:rPr>
        <w:t>MEGAMOBILE</w:t>
      </w:r>
      <w:r w:rsidR="009B7EB6">
        <w:rPr>
          <w:rFonts w:ascii="ITC Avant Garde" w:hAnsi="ITC Avant Garde" w:cs="Arial"/>
          <w:b/>
        </w:rPr>
        <w:t xml:space="preserve"> </w:t>
      </w:r>
      <w:r w:rsidR="009B7EB6">
        <w:rPr>
          <w:rFonts w:ascii="ITC Avant Garde" w:eastAsia="Times New Roman" w:hAnsi="ITC Avant Garde"/>
          <w:bCs/>
          <w:lang w:eastAsia="es-MX"/>
        </w:rPr>
        <w:t>como contraprestación por el mismo, sin que este último tuviera el carácter de concesionario y sin tener autorización por parte de este Instituto.</w:t>
      </w:r>
    </w:p>
    <w:p w14:paraId="66ADDADE" w14:textId="77777777" w:rsidR="007E739E" w:rsidRDefault="009B7EB6" w:rsidP="009B7EB6">
      <w:pPr>
        <w:pStyle w:val="Textoindependiente"/>
        <w:tabs>
          <w:tab w:val="left" w:pos="851"/>
        </w:tabs>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Se afirma lo anterior, en virtud de que del análisis de la conducta desplegada en relación con lo establecido en </w:t>
      </w:r>
      <w:r>
        <w:rPr>
          <w:rFonts w:ascii="ITC Avant Garde" w:eastAsia="Times New Roman" w:hAnsi="ITC Avant Garde"/>
          <w:bCs/>
          <w:color w:val="000000"/>
          <w:lang w:eastAsia="es-MX"/>
        </w:rPr>
        <w:t xml:space="preserve">los </w:t>
      </w:r>
      <w:r w:rsidRPr="00F341D9">
        <w:rPr>
          <w:rFonts w:ascii="ITC Avant Garde" w:eastAsia="Times New Roman" w:hAnsi="ITC Avant Garde"/>
          <w:bCs/>
          <w:color w:val="000000"/>
          <w:lang w:eastAsia="es-MX"/>
        </w:rPr>
        <w:t>precepto</w:t>
      </w:r>
      <w:r>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legal</w:t>
      </w:r>
      <w:r>
        <w:rPr>
          <w:rFonts w:ascii="ITC Avant Garde" w:eastAsia="Times New Roman" w:hAnsi="ITC Avant Garde"/>
          <w:bCs/>
          <w:color w:val="000000"/>
          <w:lang w:eastAsia="es-MX"/>
        </w:rPr>
        <w:t>es</w:t>
      </w:r>
      <w:r w:rsidRPr="00F341D9">
        <w:rPr>
          <w:rFonts w:ascii="ITC Avant Garde" w:eastAsia="Times New Roman" w:hAnsi="ITC Avant Garde"/>
          <w:bCs/>
          <w:color w:val="000000"/>
          <w:lang w:eastAsia="es-MX"/>
        </w:rPr>
        <w:t xml:space="preserve"> que se estima</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 xml:space="preserve"> tra</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sgredido</w:t>
      </w:r>
      <w:r>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claramente se puede advertir que se surten todos los supuestos previstos por l</w:t>
      </w:r>
      <w:r>
        <w:rPr>
          <w:rFonts w:ascii="ITC Avant Garde" w:eastAsia="Times New Roman" w:hAnsi="ITC Avant Garde"/>
          <w:bCs/>
          <w:color w:val="000000"/>
          <w:lang w:eastAsia="es-MX"/>
        </w:rPr>
        <w:t>os</w:t>
      </w:r>
      <w:r w:rsidRPr="00F341D9">
        <w:rPr>
          <w:rFonts w:ascii="ITC Avant Garde" w:eastAsia="Times New Roman" w:hAnsi="ITC Avant Garde"/>
          <w:bCs/>
          <w:color w:val="000000"/>
          <w:lang w:eastAsia="es-MX"/>
        </w:rPr>
        <w:t xml:space="preserve"> mismo</w:t>
      </w:r>
      <w:r>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w:t>
      </w:r>
    </w:p>
    <w:p w14:paraId="77471DB6" w14:textId="77777777" w:rsidR="007E739E" w:rsidRDefault="009B7EB6" w:rsidP="009B7EB6">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Así, el presente procedimiento administrativo de imposición de sanción y declaratoria para resolver sobre la pérdida de bienes, instalaciones y equipos en beneficio de la Nación instaurado en contra </w:t>
      </w:r>
      <w:r w:rsidRPr="000A4CAB">
        <w:rPr>
          <w:rFonts w:ascii="ITC Avant Garde" w:eastAsia="Times New Roman" w:hAnsi="ITC Avant Garde"/>
          <w:bCs/>
          <w:color w:val="000000"/>
          <w:lang w:eastAsia="es-MX"/>
        </w:rPr>
        <w:t>de</w:t>
      </w:r>
      <w:r>
        <w:rPr>
          <w:rFonts w:ascii="ITC Avant Garde" w:eastAsia="Times New Roman" w:hAnsi="ITC Avant Garde"/>
          <w:bCs/>
          <w:color w:val="000000"/>
          <w:lang w:eastAsia="es-MX"/>
        </w:rPr>
        <w:t xml:space="preserve"> </w:t>
      </w:r>
      <w:r w:rsidRPr="005F64EF">
        <w:rPr>
          <w:rFonts w:ascii="ITC Avant Garde" w:eastAsia="Times New Roman" w:hAnsi="ITC Avant Garde"/>
          <w:b/>
          <w:lang w:eastAsia="es-ES"/>
        </w:rPr>
        <w:t>MEGAMOBILE</w:t>
      </w:r>
      <w:r w:rsidRPr="00F341D9">
        <w:rPr>
          <w:rFonts w:ascii="ITC Avant Garde" w:eastAsia="Times New Roman" w:hAnsi="ITC Avant Garde"/>
          <w:bCs/>
          <w:color w:val="000000"/>
          <w:lang w:eastAsia="es-MX"/>
        </w:rPr>
        <w:t xml:space="preserve"> se inició por l</w:t>
      </w:r>
      <w:r>
        <w:rPr>
          <w:rFonts w:ascii="ITC Avant Garde" w:eastAsia="Times New Roman" w:hAnsi="ITC Avant Garde"/>
          <w:bCs/>
          <w:color w:val="000000"/>
          <w:lang w:eastAsia="es-MX"/>
        </w:rPr>
        <w:t>a</w:t>
      </w:r>
      <w:r w:rsidRPr="00F341D9">
        <w:rPr>
          <w:rFonts w:ascii="ITC Avant Garde" w:eastAsia="Times New Roman" w:hAnsi="ITC Avant Garde"/>
          <w:bCs/>
          <w:color w:val="000000"/>
          <w:lang w:eastAsia="es-MX"/>
        </w:rPr>
        <w:t xml:space="preserve"> pr</w:t>
      </w:r>
      <w:r>
        <w:rPr>
          <w:rFonts w:ascii="ITC Avant Garde" w:eastAsia="Times New Roman" w:hAnsi="ITC Avant Garde"/>
          <w:bCs/>
          <w:color w:val="000000"/>
          <w:lang w:eastAsia="es-MX"/>
        </w:rPr>
        <w:t xml:space="preserve">obable violación a lo previsto en los artículo 66 y 170, fracción I </w:t>
      </w:r>
      <w:r w:rsidRPr="00F341D9">
        <w:rPr>
          <w:rFonts w:ascii="ITC Avant Garde" w:eastAsia="Times New Roman" w:hAnsi="ITC Avant Garde"/>
          <w:bCs/>
          <w:color w:val="000000"/>
          <w:lang w:eastAsia="es-MX"/>
        </w:rPr>
        <w:t xml:space="preserve">y </w:t>
      </w:r>
      <w:r>
        <w:rPr>
          <w:rFonts w:ascii="ITC Avant Garde" w:eastAsia="Times New Roman" w:hAnsi="ITC Avant Garde"/>
          <w:bCs/>
          <w:color w:val="000000"/>
          <w:lang w:eastAsia="es-MX"/>
        </w:rPr>
        <w:t xml:space="preserve">la </w:t>
      </w:r>
      <w:r w:rsidRPr="00F341D9">
        <w:rPr>
          <w:rFonts w:ascii="ITC Avant Garde" w:eastAsia="Times New Roman" w:hAnsi="ITC Avant Garde"/>
          <w:bCs/>
          <w:color w:val="000000"/>
          <w:lang w:eastAsia="es-MX"/>
        </w:rPr>
        <w:t xml:space="preserve">actualización de la hipótesis prevista en el artículo 305, </w:t>
      </w:r>
      <w:r>
        <w:rPr>
          <w:rFonts w:ascii="ITC Avant Garde" w:eastAsia="Times New Roman" w:hAnsi="ITC Avant Garde"/>
          <w:bCs/>
          <w:color w:val="000000"/>
          <w:lang w:eastAsia="es-MX"/>
        </w:rPr>
        <w:t xml:space="preserve">todos </w:t>
      </w:r>
      <w:r w:rsidRPr="00F341D9">
        <w:rPr>
          <w:rFonts w:ascii="ITC Avant Garde" w:eastAsia="Times New Roman" w:hAnsi="ITC Avant Garde"/>
          <w:bCs/>
          <w:color w:val="000000"/>
          <w:lang w:eastAsia="es-MX"/>
        </w:rPr>
        <w:t xml:space="preserve">de la </w:t>
      </w:r>
      <w:r w:rsidRPr="004B194F">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mismos que establecen:</w:t>
      </w:r>
    </w:p>
    <w:p w14:paraId="39A2F979" w14:textId="77777777" w:rsidR="007E739E" w:rsidRDefault="009B7EB6" w:rsidP="002E72DE">
      <w:pPr>
        <w:pStyle w:val="Prrafodelista"/>
        <w:spacing w:after="0" w:line="240" w:lineRule="auto"/>
        <w:ind w:left="851" w:right="616"/>
        <w:jc w:val="both"/>
        <w:rPr>
          <w:rFonts w:ascii="ITC Avant Garde" w:hAnsi="ITC Avant Garde"/>
          <w:i/>
          <w:sz w:val="20"/>
          <w:szCs w:val="20"/>
        </w:rPr>
      </w:pPr>
      <w:r w:rsidRPr="009E3B91">
        <w:rPr>
          <w:rFonts w:ascii="ITC Avant Garde" w:hAnsi="ITC Avant Garde"/>
          <w:i/>
          <w:color w:val="000000"/>
          <w:sz w:val="20"/>
          <w:szCs w:val="20"/>
        </w:rPr>
        <w:t>“</w:t>
      </w:r>
      <w:r w:rsidRPr="009E3B91">
        <w:rPr>
          <w:rFonts w:ascii="ITC Avant Garde" w:hAnsi="ITC Avant Garde"/>
          <w:b/>
          <w:i/>
          <w:sz w:val="20"/>
          <w:szCs w:val="20"/>
        </w:rPr>
        <w:t>Artículo 66.</w:t>
      </w:r>
      <w:r w:rsidRPr="009E3B91">
        <w:rPr>
          <w:rFonts w:ascii="ITC Avant Garde" w:hAnsi="ITC Avant Garde"/>
          <w:i/>
          <w:sz w:val="20"/>
          <w:szCs w:val="20"/>
        </w:rPr>
        <w:t xml:space="preserve"> </w:t>
      </w:r>
      <w:r w:rsidRPr="009E3B91">
        <w:rPr>
          <w:rFonts w:ascii="ITC Avant Garde" w:hAnsi="ITC Avant Garde"/>
          <w:i/>
          <w:sz w:val="20"/>
          <w:szCs w:val="20"/>
          <w:u w:val="single"/>
        </w:rPr>
        <w:t>Se requerirá concesión única para prestar todo tipo de servicios públicos</w:t>
      </w:r>
      <w:r w:rsidRPr="009E3B91">
        <w:rPr>
          <w:rFonts w:ascii="ITC Avant Garde" w:hAnsi="ITC Avant Garde"/>
          <w:i/>
          <w:sz w:val="20"/>
          <w:szCs w:val="20"/>
        </w:rPr>
        <w:t xml:space="preserve"> de telecomunicaciones y radiodifusión.”</w:t>
      </w:r>
    </w:p>
    <w:p w14:paraId="67879EA4" w14:textId="77777777" w:rsidR="007E739E" w:rsidRDefault="009B7EB6" w:rsidP="002E72DE">
      <w:pPr>
        <w:pStyle w:val="Prrafodelista"/>
        <w:spacing w:after="0" w:line="240" w:lineRule="auto"/>
        <w:ind w:left="851" w:right="616"/>
        <w:jc w:val="both"/>
        <w:rPr>
          <w:rFonts w:ascii="ITC Avant Garde" w:hAnsi="ITC Avant Garde"/>
          <w:i/>
          <w:sz w:val="20"/>
          <w:szCs w:val="20"/>
          <w:lang w:val="es-ES_tradnl"/>
        </w:rPr>
      </w:pPr>
      <w:r w:rsidRPr="009E3B91">
        <w:rPr>
          <w:rFonts w:ascii="ITC Avant Garde" w:hAnsi="ITC Avant Garde"/>
          <w:b/>
          <w:i/>
          <w:sz w:val="20"/>
          <w:szCs w:val="20"/>
          <w:lang w:val="es-ES_tradnl"/>
        </w:rPr>
        <w:t>“Artículo 170.</w:t>
      </w:r>
      <w:r w:rsidRPr="009E3B91">
        <w:rPr>
          <w:rFonts w:ascii="ITC Avant Garde" w:hAnsi="ITC Avant Garde"/>
          <w:i/>
          <w:sz w:val="20"/>
          <w:szCs w:val="20"/>
          <w:lang w:val="es-ES_tradnl"/>
        </w:rPr>
        <w:t xml:space="preserve"> Se requiere autorización del Instituto para:</w:t>
      </w:r>
    </w:p>
    <w:p w14:paraId="56D57E8D" w14:textId="77777777" w:rsidR="007E739E" w:rsidRDefault="009B7EB6" w:rsidP="002E72DE">
      <w:pPr>
        <w:pStyle w:val="Texto0"/>
        <w:spacing w:after="0" w:line="240" w:lineRule="auto"/>
        <w:ind w:left="1418" w:right="616" w:hanging="513"/>
        <w:rPr>
          <w:rFonts w:ascii="ITC Avant Garde" w:hAnsi="ITC Avant Garde"/>
          <w:b/>
          <w:i/>
          <w:sz w:val="20"/>
          <w:lang w:val="es-ES_tradnl"/>
        </w:rPr>
      </w:pPr>
      <w:r w:rsidRPr="009E3B91">
        <w:rPr>
          <w:rFonts w:ascii="ITC Avant Garde" w:hAnsi="ITC Avant Garde"/>
          <w:b/>
          <w:i/>
          <w:sz w:val="20"/>
          <w:lang w:val="es-ES_tradnl"/>
        </w:rPr>
        <w:t>I.</w:t>
      </w:r>
      <w:r w:rsidRPr="009E3B91">
        <w:rPr>
          <w:rFonts w:ascii="ITC Avant Garde" w:hAnsi="ITC Avant Garde"/>
          <w:b/>
          <w:i/>
          <w:sz w:val="20"/>
          <w:lang w:val="es-ES_tradnl"/>
        </w:rPr>
        <w:tab/>
      </w:r>
      <w:r w:rsidRPr="009E3B91">
        <w:rPr>
          <w:rFonts w:ascii="ITC Avant Garde" w:hAnsi="ITC Avant Garde"/>
          <w:i/>
          <w:sz w:val="20"/>
          <w:lang w:val="es-ES_tradnl"/>
        </w:rPr>
        <w:t>Establecer y operar o explotar una comercializadora de servicios de telecomunicaciones sin tener el carácter de concesionario;</w:t>
      </w:r>
    </w:p>
    <w:p w14:paraId="51493DB9" w14:textId="77777777" w:rsidR="007E739E" w:rsidRDefault="009B7EB6" w:rsidP="002E72DE">
      <w:pPr>
        <w:pStyle w:val="Prrafodelista"/>
        <w:spacing w:after="0" w:line="240" w:lineRule="auto"/>
        <w:ind w:left="851" w:right="616"/>
        <w:jc w:val="both"/>
        <w:rPr>
          <w:rFonts w:ascii="ITC Avant Garde" w:hAnsi="ITC Avant Garde"/>
          <w:i/>
          <w:sz w:val="20"/>
          <w:szCs w:val="20"/>
          <w:u w:val="single"/>
        </w:rPr>
      </w:pPr>
      <w:r w:rsidRPr="009E3B91">
        <w:rPr>
          <w:rFonts w:ascii="ITC Avant Garde" w:hAnsi="ITC Avant Garde"/>
          <w:i/>
          <w:sz w:val="20"/>
          <w:szCs w:val="20"/>
        </w:rPr>
        <w:t>“</w:t>
      </w:r>
      <w:r w:rsidRPr="009E3B91">
        <w:rPr>
          <w:rFonts w:ascii="ITC Avant Garde" w:hAnsi="ITC Avant Garde"/>
          <w:b/>
          <w:i/>
          <w:sz w:val="20"/>
          <w:szCs w:val="20"/>
        </w:rPr>
        <w:t>Artículo 305.</w:t>
      </w:r>
      <w:r w:rsidRPr="009E3B91">
        <w:rPr>
          <w:rFonts w:ascii="ITC Avant Garde" w:hAnsi="ITC Avant Garde"/>
          <w:i/>
          <w:sz w:val="20"/>
          <w:szCs w:val="20"/>
        </w:rPr>
        <w:t xml:space="preserve"> </w:t>
      </w:r>
      <w:r w:rsidRPr="009E3B91">
        <w:rPr>
          <w:rFonts w:ascii="ITC Avant Garde" w:hAnsi="ITC Avant Garde"/>
          <w:i/>
          <w:sz w:val="20"/>
          <w:szCs w:val="20"/>
          <w:u w:val="single"/>
        </w:rPr>
        <w:t xml:space="preserve">Las personas que presten servicios de telecomunicaciones </w:t>
      </w:r>
      <w:r w:rsidRPr="009E3B91">
        <w:rPr>
          <w:rFonts w:ascii="ITC Avant Garde" w:hAnsi="ITC Avant Garde"/>
          <w:i/>
          <w:sz w:val="20"/>
          <w:szCs w:val="20"/>
        </w:rPr>
        <w:t>o de radiodifusión,</w:t>
      </w:r>
      <w:r w:rsidRPr="009E3B91">
        <w:rPr>
          <w:rFonts w:ascii="ITC Avant Garde" w:hAnsi="ITC Avant Garde"/>
          <w:i/>
          <w:sz w:val="20"/>
          <w:szCs w:val="20"/>
          <w:u w:val="single"/>
        </w:rPr>
        <w:t xml:space="preserve"> sin contar con la concesión o autorización,</w:t>
      </w:r>
      <w:r w:rsidRPr="009E3B91">
        <w:rPr>
          <w:rFonts w:ascii="ITC Avant Garde" w:hAnsi="ITC Avant Garde"/>
          <w:i/>
          <w:sz w:val="20"/>
          <w:szCs w:val="20"/>
        </w:rPr>
        <w:t xml:space="preserve"> o que por cualquier otro medio invadan u obstruyan las vías generales de comunicación, </w:t>
      </w:r>
      <w:r w:rsidRPr="009E3B91">
        <w:rPr>
          <w:rFonts w:ascii="ITC Avant Garde" w:hAnsi="ITC Avant Garde"/>
          <w:i/>
          <w:sz w:val="20"/>
          <w:szCs w:val="20"/>
          <w:u w:val="single"/>
        </w:rPr>
        <w:t>perderán en beneficio de la Nación los bienes, instalaciones y equipos empleados en la comisión de dichas infracciones.”</w:t>
      </w:r>
    </w:p>
    <w:p w14:paraId="66A0A499" w14:textId="77777777" w:rsidR="007E739E" w:rsidRDefault="00127637" w:rsidP="00127637">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Del análisis de los preceptos transcritos se deprende que la conducta a sancionar es la prestación de servicios de telecomunicaciones sin contar con concesión, por lo que con el fin de cumplir a cabalidad con el principio de tipicidad se debe analizar si la conducta desplegada se adecua a lo señalado por la norma.</w:t>
      </w:r>
    </w:p>
    <w:p w14:paraId="11F2670D" w14:textId="77777777" w:rsidR="003825FF" w:rsidRDefault="009B7EB6" w:rsidP="009B7EB6">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con el fin de establecer lo que debe entenderse por la prestación de un servicio público de telecomunicaciones, resulta importante considerar lo señalado por los artículos 2, 3, </w:t>
      </w:r>
      <w:r w:rsidRPr="00F341D9">
        <w:rPr>
          <w:rFonts w:ascii="ITC Avant Garde" w:eastAsia="Times New Roman" w:hAnsi="ITC Avant Garde"/>
          <w:bCs/>
          <w:color w:val="000000"/>
          <w:lang w:eastAsia="es-MX"/>
        </w:rPr>
        <w:t>fracciones LIV y LXV</w:t>
      </w:r>
      <w:r>
        <w:rPr>
          <w:rFonts w:ascii="ITC Avant Garde" w:eastAsia="Times New Roman" w:hAnsi="ITC Avant Garde"/>
          <w:bCs/>
          <w:color w:val="000000"/>
          <w:lang w:eastAsia="es-MX"/>
        </w:rPr>
        <w:t xml:space="preserve">, y 4 </w:t>
      </w:r>
      <w:r w:rsidRPr="00F341D9">
        <w:rPr>
          <w:rFonts w:ascii="ITC Avant Garde" w:eastAsia="Times New Roman" w:hAnsi="ITC Avant Garde"/>
          <w:bCs/>
          <w:color w:val="000000"/>
          <w:lang w:eastAsia="es-MX"/>
        </w:rPr>
        <w:t xml:space="preserve">de la </w:t>
      </w:r>
      <w:r w:rsidRPr="004B194F">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que </w:t>
      </w:r>
      <w:r>
        <w:rPr>
          <w:rFonts w:ascii="ITC Avant Garde" w:eastAsia="Times New Roman" w:hAnsi="ITC Avant Garde"/>
          <w:bCs/>
          <w:color w:val="000000"/>
          <w:lang w:eastAsia="es-MX"/>
        </w:rPr>
        <w:t>dispone</w:t>
      </w:r>
      <w:r w:rsidRPr="00F341D9">
        <w:rPr>
          <w:rFonts w:ascii="ITC Avant Garde" w:eastAsia="Times New Roman" w:hAnsi="ITC Avant Garde"/>
          <w:bCs/>
          <w:color w:val="000000"/>
          <w:lang w:eastAsia="es-MX"/>
        </w:rPr>
        <w:t>n lo siguiente:</w:t>
      </w:r>
    </w:p>
    <w:p w14:paraId="0DFFD29F" w14:textId="51284BD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r w:rsidRPr="009E3B91">
        <w:rPr>
          <w:rFonts w:ascii="ITC Avant Garde" w:eastAsia="Times New Roman" w:hAnsi="ITC Avant Garde"/>
          <w:b/>
          <w:bCs/>
          <w:i/>
          <w:color w:val="000000"/>
          <w:sz w:val="20"/>
          <w:szCs w:val="20"/>
          <w:lang w:eastAsia="es-MX"/>
        </w:rPr>
        <w:t>Artículo 2.</w:t>
      </w:r>
      <w:r w:rsidRPr="009E3B91">
        <w:rPr>
          <w:rFonts w:ascii="ITC Avant Garde" w:eastAsia="Times New Roman" w:hAnsi="ITC Avant Garde"/>
          <w:bCs/>
          <w:i/>
          <w:color w:val="000000"/>
          <w:sz w:val="20"/>
          <w:szCs w:val="20"/>
          <w:lang w:eastAsia="es-MX"/>
        </w:rPr>
        <w:t xml:space="preserve"> </w:t>
      </w:r>
      <w:r w:rsidRPr="009E3B91">
        <w:rPr>
          <w:rFonts w:ascii="ITC Avant Garde" w:eastAsia="Times New Roman" w:hAnsi="ITC Avant Garde"/>
          <w:b/>
          <w:bCs/>
          <w:i/>
          <w:color w:val="000000"/>
          <w:sz w:val="20"/>
          <w:szCs w:val="20"/>
          <w:u w:val="single"/>
          <w:lang w:eastAsia="es-MX"/>
        </w:rPr>
        <w:t>Las telecomunicaciones</w:t>
      </w:r>
      <w:r w:rsidRPr="009E3B91">
        <w:rPr>
          <w:rFonts w:ascii="ITC Avant Garde" w:eastAsia="Times New Roman" w:hAnsi="ITC Avant Garde"/>
          <w:bCs/>
          <w:i/>
          <w:color w:val="000000"/>
          <w:sz w:val="20"/>
          <w:szCs w:val="20"/>
          <w:lang w:eastAsia="es-MX"/>
        </w:rPr>
        <w:t xml:space="preserve"> y la radiodifusión </w:t>
      </w:r>
      <w:r w:rsidRPr="009E3B91">
        <w:rPr>
          <w:rFonts w:ascii="ITC Avant Garde" w:eastAsia="Times New Roman" w:hAnsi="ITC Avant Garde"/>
          <w:b/>
          <w:bCs/>
          <w:i/>
          <w:color w:val="000000"/>
          <w:sz w:val="20"/>
          <w:szCs w:val="20"/>
          <w:u w:val="single"/>
          <w:lang w:eastAsia="es-MX"/>
        </w:rPr>
        <w:t>son servicios públicos de interés general.</w:t>
      </w:r>
    </w:p>
    <w:p w14:paraId="6EA0F371"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p>
    <w:p w14:paraId="49DCA08A" w14:textId="77777777" w:rsidR="003C3226"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sectPr w:rsidR="003C3226" w:rsidSect="004550D5">
          <w:headerReference w:type="default" r:id="rId57"/>
          <w:pgSz w:w="12240" w:h="15840"/>
          <w:pgMar w:top="1985" w:right="1418" w:bottom="1418" w:left="1418" w:header="709" w:footer="278" w:gutter="0"/>
          <w:cols w:space="708"/>
          <w:docGrid w:linePitch="360"/>
        </w:sectPr>
      </w:pPr>
      <w:r w:rsidRPr="009E3B91">
        <w:rPr>
          <w:rFonts w:ascii="ITC Avant Garde" w:eastAsia="Times New Roman" w:hAnsi="ITC Avant Garde"/>
          <w:b/>
          <w:bCs/>
          <w:i/>
          <w:color w:val="000000"/>
          <w:sz w:val="20"/>
          <w:szCs w:val="20"/>
          <w:lang w:eastAsia="es-MX"/>
        </w:rPr>
        <w:t>El Estado</w:t>
      </w:r>
      <w:r w:rsidRPr="009E3B91">
        <w:rPr>
          <w:rFonts w:ascii="ITC Avant Garde" w:eastAsia="Times New Roman" w:hAnsi="ITC Avant Garde"/>
          <w:bCs/>
          <w:i/>
          <w:color w:val="000000"/>
          <w:sz w:val="20"/>
          <w:szCs w:val="20"/>
          <w:lang w:eastAsia="es-MX"/>
        </w:rPr>
        <w:t xml:space="preserve">, al ejercer la rectoría en la materia, protegerá la seguridad y la soberanía de la Nación y </w:t>
      </w:r>
      <w:r w:rsidRPr="009E3B91">
        <w:rPr>
          <w:rFonts w:ascii="ITC Avant Garde" w:eastAsia="Times New Roman" w:hAnsi="ITC Avant Garde"/>
          <w:b/>
          <w:bCs/>
          <w:i/>
          <w:color w:val="000000"/>
          <w:sz w:val="20"/>
          <w:szCs w:val="20"/>
          <w:lang w:eastAsia="es-MX"/>
        </w:rPr>
        <w:t>garantizará la eficiente prestación de los servicios públicos de interés general de telecomunicaciones</w:t>
      </w:r>
      <w:r w:rsidRPr="009E3B91">
        <w:rPr>
          <w:rFonts w:ascii="ITC Avant Garde" w:eastAsia="Times New Roman" w:hAnsi="ITC Avant Garde"/>
          <w:bCs/>
          <w:i/>
          <w:color w:val="000000"/>
          <w:sz w:val="20"/>
          <w:szCs w:val="20"/>
          <w:lang w:eastAsia="es-MX"/>
        </w:rPr>
        <w:t xml:space="preserve"> y radiodifusión, y para tales efectos establecerá condiciones de competencia efectiva en la prestación de dichos servicios.</w:t>
      </w:r>
    </w:p>
    <w:p w14:paraId="34189058"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 xml:space="preserve">En todo momento </w:t>
      </w:r>
      <w:r w:rsidRPr="009E3B91">
        <w:rPr>
          <w:rFonts w:ascii="ITC Avant Garde" w:eastAsia="Times New Roman" w:hAnsi="ITC Avant Garde"/>
          <w:b/>
          <w:bCs/>
          <w:i/>
          <w:color w:val="000000"/>
          <w:sz w:val="20"/>
          <w:szCs w:val="20"/>
          <w:lang w:eastAsia="es-MX"/>
        </w:rPr>
        <w:t>el Estado mantendrá el dominio originario, inalienable e imprescriptible sobre el espectro radioeléctrico</w:t>
      </w:r>
      <w:r w:rsidRPr="009E3B91">
        <w:rPr>
          <w:rFonts w:ascii="ITC Avant Garde" w:eastAsia="Times New Roman" w:hAnsi="ITC Avant Garde"/>
          <w:bCs/>
          <w:i/>
          <w:color w:val="000000"/>
          <w:sz w:val="20"/>
          <w:szCs w:val="20"/>
          <w:lang w:eastAsia="es-MX"/>
        </w:rPr>
        <w:t>.</w:t>
      </w:r>
    </w:p>
    <w:p w14:paraId="4A878C42"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p>
    <w:p w14:paraId="5F0EC409" w14:textId="77777777" w:rsidR="007E739E" w:rsidRDefault="009B7EB6" w:rsidP="000E63B9">
      <w:pPr>
        <w:pStyle w:val="Textoindependiente"/>
        <w:tabs>
          <w:tab w:val="left" w:pos="851"/>
        </w:tabs>
        <w:spacing w:after="0" w:line="240" w:lineRule="auto"/>
        <w:ind w:left="851" w:right="616"/>
        <w:jc w:val="both"/>
        <w:rPr>
          <w:rFonts w:ascii="ITC Avant Garde" w:eastAsia="Times New Roman" w:hAnsi="ITC Avant Garde"/>
          <w:bCs/>
          <w:color w:val="000000"/>
          <w:sz w:val="20"/>
          <w:szCs w:val="20"/>
          <w:lang w:eastAsia="es-MX"/>
        </w:rPr>
      </w:pPr>
      <w:r w:rsidRPr="009E3B91">
        <w:rPr>
          <w:rFonts w:ascii="ITC Avant Garde" w:eastAsia="Times New Roman" w:hAnsi="ITC Avant Garde"/>
          <w:bCs/>
          <w:color w:val="000000"/>
          <w:sz w:val="20"/>
          <w:szCs w:val="20"/>
          <w:lang w:eastAsia="es-MX"/>
        </w:rPr>
        <w:t>(</w:t>
      </w:r>
      <w:r w:rsidR="00B97C65" w:rsidRPr="009E3B91">
        <w:rPr>
          <w:rFonts w:ascii="ITC Avant Garde" w:eastAsia="Times New Roman" w:hAnsi="ITC Avant Garde"/>
          <w:bCs/>
          <w:color w:val="000000"/>
          <w:sz w:val="20"/>
          <w:szCs w:val="20"/>
          <w:lang w:eastAsia="es-MX"/>
        </w:rPr>
        <w:t>El</w:t>
      </w:r>
      <w:r w:rsidRPr="009E3B91">
        <w:rPr>
          <w:rFonts w:ascii="ITC Avant Garde" w:eastAsia="Times New Roman" w:hAnsi="ITC Avant Garde"/>
          <w:bCs/>
          <w:color w:val="000000"/>
          <w:sz w:val="20"/>
          <w:szCs w:val="20"/>
          <w:lang w:eastAsia="es-MX"/>
        </w:rPr>
        <w:t xml:space="preserve"> énfasis es añadido) </w:t>
      </w:r>
    </w:p>
    <w:p w14:paraId="4F9054EC"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r w:rsidRPr="009E3B91">
        <w:rPr>
          <w:rFonts w:ascii="ITC Avant Garde" w:eastAsia="Times New Roman" w:hAnsi="ITC Avant Garde"/>
          <w:b/>
          <w:bCs/>
          <w:i/>
          <w:color w:val="000000"/>
          <w:sz w:val="20"/>
          <w:szCs w:val="20"/>
          <w:lang w:eastAsia="es-MX"/>
        </w:rPr>
        <w:t>Artículo 3.</w:t>
      </w:r>
      <w:r w:rsidRPr="009E3B91">
        <w:rPr>
          <w:rFonts w:ascii="ITC Avant Garde" w:eastAsia="Times New Roman" w:hAnsi="ITC Avant Garde"/>
          <w:bCs/>
          <w:i/>
          <w:color w:val="000000"/>
          <w:sz w:val="20"/>
          <w:szCs w:val="20"/>
          <w:lang w:eastAsia="es-MX"/>
        </w:rPr>
        <w:t xml:space="preserve"> Para los efectos de esta Ley se entenderá por: </w:t>
      </w:r>
    </w:p>
    <w:p w14:paraId="565D659E"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p>
    <w:p w14:paraId="00FF9133"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 xml:space="preserve">LVII. </w:t>
      </w:r>
      <w:r w:rsidRPr="009E3B91">
        <w:rPr>
          <w:rFonts w:ascii="ITC Avant Garde" w:eastAsia="Times New Roman" w:hAnsi="ITC Avant Garde"/>
          <w:bCs/>
          <w:i/>
          <w:color w:val="000000"/>
          <w:sz w:val="20"/>
          <w:szCs w:val="20"/>
          <w:lang w:eastAsia="es-MX"/>
        </w:rPr>
        <w:tab/>
      </w:r>
      <w:r w:rsidRPr="009E3B91">
        <w:rPr>
          <w:rFonts w:ascii="ITC Avant Garde" w:eastAsia="Times New Roman" w:hAnsi="ITC Avant Garde"/>
          <w:b/>
          <w:bCs/>
          <w:i/>
          <w:color w:val="000000"/>
          <w:sz w:val="20"/>
          <w:szCs w:val="20"/>
          <w:lang w:eastAsia="es-MX"/>
        </w:rPr>
        <w:t>Red de telecomunicaciones: Sistema integrado por medios de transmisión, tales como canales o circuitos que utilicen bandas de frecuencias del espectro radioeléctrico</w:t>
      </w:r>
      <w:r w:rsidRPr="009E3B91">
        <w:rPr>
          <w:rFonts w:ascii="ITC Avant Garde" w:eastAsia="Times New Roman" w:hAnsi="ITC Avant Garde"/>
          <w:bCs/>
          <w:i/>
          <w:color w:val="000000"/>
          <w:sz w:val="20"/>
          <w:szCs w:val="20"/>
          <w:lang w:eastAsia="es-MX"/>
        </w:rPr>
        <w:t xml:space="preserve">, enlaces satelitales, cableados, redes de transmisión eléctrica </w:t>
      </w:r>
      <w:r w:rsidRPr="009E3B91">
        <w:rPr>
          <w:rFonts w:ascii="ITC Avant Garde" w:eastAsia="Times New Roman" w:hAnsi="ITC Avant Garde"/>
          <w:b/>
          <w:bCs/>
          <w:i/>
          <w:color w:val="000000"/>
          <w:sz w:val="20"/>
          <w:szCs w:val="20"/>
          <w:lang w:eastAsia="es-MX"/>
        </w:rPr>
        <w:t>o cualquier otro medio de transmisión, así como, en su caso, centrales, dispositivos de conmutación o cualquier equipo necesario</w:t>
      </w:r>
      <w:r w:rsidRPr="009E3B91">
        <w:rPr>
          <w:rFonts w:ascii="ITC Avant Garde" w:eastAsia="Times New Roman" w:hAnsi="ITC Avant Garde"/>
          <w:bCs/>
          <w:i/>
          <w:color w:val="000000"/>
          <w:sz w:val="20"/>
          <w:szCs w:val="20"/>
          <w:lang w:eastAsia="es-MX"/>
        </w:rPr>
        <w:t>;</w:t>
      </w:r>
    </w:p>
    <w:p w14:paraId="1AF4D786"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p>
    <w:p w14:paraId="2B77D220"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LXV.</w:t>
      </w:r>
      <w:r w:rsidRPr="009E3B91">
        <w:rPr>
          <w:rFonts w:ascii="ITC Avant Garde" w:eastAsia="Times New Roman" w:hAnsi="ITC Avant Garde"/>
          <w:bCs/>
          <w:i/>
          <w:color w:val="000000"/>
          <w:sz w:val="20"/>
          <w:szCs w:val="20"/>
          <w:lang w:eastAsia="es-MX"/>
        </w:rPr>
        <w:tab/>
      </w:r>
      <w:r w:rsidRPr="009E3B91">
        <w:rPr>
          <w:rFonts w:ascii="ITC Avant Garde" w:eastAsia="Times New Roman" w:hAnsi="ITC Avant Garde"/>
          <w:b/>
          <w:bCs/>
          <w:i/>
          <w:color w:val="000000"/>
          <w:sz w:val="20"/>
          <w:szCs w:val="20"/>
          <w:lang w:eastAsia="es-MX"/>
        </w:rPr>
        <w:t>Servicios públicos de telecomunicaciones</w:t>
      </w:r>
      <w:r w:rsidRPr="009E3B91">
        <w:rPr>
          <w:rFonts w:ascii="ITC Avant Garde" w:eastAsia="Times New Roman" w:hAnsi="ITC Avant Garde"/>
          <w:bCs/>
          <w:i/>
          <w:color w:val="000000"/>
          <w:sz w:val="20"/>
          <w:szCs w:val="20"/>
          <w:lang w:eastAsia="es-MX"/>
        </w:rPr>
        <w:t xml:space="preserve"> y radiodifusión: Servicios de interés general que prestan los concesionarios al público en general con fines comerciales, públicos o sociales de conformidad con lo dispuesto en la presente Ley y la Ley Federal de Competencia Económica;</w:t>
      </w:r>
    </w:p>
    <w:p w14:paraId="5123FC6E" w14:textId="77777777" w:rsidR="007E739E"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Cs/>
          <w:i/>
          <w:color w:val="000000"/>
          <w:sz w:val="20"/>
          <w:szCs w:val="20"/>
          <w:lang w:eastAsia="es-MX"/>
        </w:rPr>
        <w:t>(…)</w:t>
      </w:r>
    </w:p>
    <w:p w14:paraId="048ACAA2" w14:textId="77777777" w:rsidR="003825FF" w:rsidRDefault="009B7EB6" w:rsidP="000E63B9">
      <w:pPr>
        <w:pStyle w:val="Prrafodelista"/>
        <w:spacing w:after="0" w:line="240" w:lineRule="auto"/>
        <w:ind w:left="851" w:right="616"/>
        <w:jc w:val="both"/>
        <w:rPr>
          <w:rFonts w:ascii="ITC Avant Garde" w:eastAsia="Times New Roman" w:hAnsi="ITC Avant Garde"/>
          <w:bCs/>
          <w:i/>
          <w:color w:val="000000"/>
          <w:sz w:val="20"/>
          <w:szCs w:val="20"/>
          <w:lang w:eastAsia="es-MX"/>
        </w:rPr>
      </w:pPr>
      <w:r w:rsidRPr="009E3B91">
        <w:rPr>
          <w:rFonts w:ascii="ITC Avant Garde" w:eastAsia="Times New Roman" w:hAnsi="ITC Avant Garde"/>
          <w:b/>
          <w:bCs/>
          <w:i/>
          <w:color w:val="000000"/>
          <w:sz w:val="20"/>
          <w:szCs w:val="20"/>
          <w:lang w:eastAsia="es-MX"/>
        </w:rPr>
        <w:t>Artículo 4.</w:t>
      </w:r>
      <w:r w:rsidRPr="009E3B91">
        <w:rPr>
          <w:rFonts w:ascii="ITC Avant Garde" w:eastAsia="Times New Roman" w:hAnsi="ITC Avant Garde"/>
          <w:bCs/>
          <w:i/>
          <w:color w:val="000000"/>
          <w:sz w:val="20"/>
          <w:szCs w:val="20"/>
          <w:lang w:eastAsia="es-MX"/>
        </w:rPr>
        <w:t xml:space="preserve"> Para los efectos de la Ley, son vías generales de comunicación el espectro radioeléctrico, las redes públicas de telecomunicaciones, las estaciones de radiodifusión y equipos complementarios, así como los sistemas de comunicación vía satélite.”</w:t>
      </w:r>
    </w:p>
    <w:p w14:paraId="0C141B85" w14:textId="1B681F70" w:rsidR="007E739E" w:rsidRDefault="009B7EB6" w:rsidP="009B7EB6">
      <w:pPr>
        <w:tabs>
          <w:tab w:val="left" w:pos="851"/>
        </w:tabs>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De lo señalado por la Ley se desprenden los elementos que componen la prestación de un servicio público de telecomunicaciones a través de una red pública de telecomunicaciones, mismos que deben ser analizados a la luz de la conducta desplegada</w:t>
      </w:r>
      <w:r>
        <w:rPr>
          <w:rFonts w:ascii="ITC Avant Garde" w:eastAsia="Times New Roman" w:hAnsi="ITC Avant Garde"/>
          <w:bCs/>
          <w:color w:val="000000"/>
          <w:lang w:eastAsia="es-MX"/>
        </w:rPr>
        <w:t xml:space="preserve"> por </w:t>
      </w:r>
      <w:r w:rsidRPr="005F64EF">
        <w:rPr>
          <w:rFonts w:ascii="ITC Avant Garde" w:eastAsia="Times New Roman" w:hAnsi="ITC Avant Garde"/>
          <w:b/>
          <w:lang w:eastAsia="es-ES"/>
        </w:rPr>
        <w:t>MEGAMOBILE</w:t>
      </w:r>
      <w:r>
        <w:rPr>
          <w:rFonts w:ascii="ITC Avant Garde" w:hAnsi="ITC Avant Garde" w:cs="Arial"/>
          <w:b/>
        </w:rPr>
        <w:t xml:space="preserve"> </w:t>
      </w:r>
      <w:r w:rsidRPr="003422E4">
        <w:rPr>
          <w:rFonts w:ascii="ITC Avant Garde" w:eastAsia="Times New Roman" w:hAnsi="ITC Avant Garde"/>
          <w:bCs/>
          <w:color w:val="000000"/>
          <w:lang w:eastAsia="es-MX"/>
        </w:rPr>
        <w:t>para sustentar la determinación de incumplimiento.</w:t>
      </w:r>
      <w:r>
        <w:rPr>
          <w:rFonts w:ascii="ITC Avant Garde" w:eastAsia="Times New Roman" w:hAnsi="ITC Avant Garde"/>
          <w:bCs/>
          <w:color w:val="000000"/>
          <w:lang w:eastAsia="es-MX"/>
        </w:rPr>
        <w:t xml:space="preserve"> </w:t>
      </w:r>
    </w:p>
    <w:p w14:paraId="4473794D" w14:textId="77777777" w:rsidR="003C3226" w:rsidRDefault="009B7EB6" w:rsidP="009B7EB6">
      <w:pPr>
        <w:pStyle w:val="Textoindependiente"/>
        <w:tabs>
          <w:tab w:val="left" w:pos="851"/>
        </w:tabs>
        <w:spacing w:after="0" w:line="360" w:lineRule="auto"/>
        <w:jc w:val="both"/>
        <w:rPr>
          <w:rFonts w:ascii="ITC Avant Garde" w:hAnsi="ITC Avant Garde"/>
        </w:rPr>
        <w:sectPr w:rsidR="003C3226" w:rsidSect="004550D5">
          <w:headerReference w:type="default" r:id="rId58"/>
          <w:pgSz w:w="12240" w:h="15840"/>
          <w:pgMar w:top="1985" w:right="1418" w:bottom="1418" w:left="1418" w:header="709" w:footer="278" w:gutter="0"/>
          <w:cols w:space="708"/>
          <w:docGrid w:linePitch="360"/>
        </w:sectPr>
      </w:pPr>
      <w:r>
        <w:rPr>
          <w:rFonts w:ascii="ITC Avant Garde" w:hAnsi="ITC Avant Garde"/>
        </w:rPr>
        <w:t xml:space="preserve">Ahora bien, antes de analizar </w:t>
      </w:r>
      <w:r w:rsidRPr="002F03EC">
        <w:rPr>
          <w:rFonts w:ascii="ITC Avant Garde" w:eastAsia="Times New Roman" w:hAnsi="ITC Avant Garde"/>
          <w:bCs/>
          <w:color w:val="000000"/>
          <w:lang w:eastAsia="es-MX"/>
        </w:rPr>
        <w:t>los elementos que componen la prestación de un servicio público de telecomunicaciones</w:t>
      </w:r>
      <w:r>
        <w:rPr>
          <w:rFonts w:ascii="ITC Avant Garde" w:eastAsia="Times New Roman" w:hAnsi="ITC Avant Garde"/>
          <w:bCs/>
          <w:color w:val="000000"/>
          <w:lang w:eastAsia="es-MX"/>
        </w:rPr>
        <w:t>,</w:t>
      </w:r>
      <w:r>
        <w:rPr>
          <w:rFonts w:ascii="ITC Avant Garde" w:hAnsi="ITC Avant Garde"/>
        </w:rPr>
        <w:t xml:space="preserve"> es oportuno mencionar que e</w:t>
      </w:r>
      <w:r w:rsidRPr="00CB6D9E">
        <w:rPr>
          <w:rFonts w:ascii="ITC Avant Garde" w:hAnsi="ITC Avant Garde"/>
        </w:rPr>
        <w:t>l servicio de telecomunicaciones de internet requiere para su prestación</w:t>
      </w:r>
      <w:r>
        <w:rPr>
          <w:rFonts w:ascii="ITC Avant Garde" w:hAnsi="ITC Avant Garde"/>
        </w:rPr>
        <w:t>,</w:t>
      </w:r>
      <w:r w:rsidRPr="00CB6D9E">
        <w:rPr>
          <w:rFonts w:ascii="ITC Avant Garde" w:hAnsi="ITC Avant Garde"/>
        </w:rPr>
        <w:t xml:space="preserve"> que la información de un punto a otro viaje a través de un medio físico, como puede ser el que guía las señales (cables de cobre, coaxiales o fibra óptica) y el que difunde la señal sin guía (radiofrecuencia, microondas y luz), tal y como se ejemplifica en el siguiente diagrama:</w:t>
      </w:r>
    </w:p>
    <w:p w14:paraId="56F98093" w14:textId="77777777" w:rsidR="003825FF" w:rsidRDefault="000E216D" w:rsidP="009B7EB6">
      <w:pPr>
        <w:spacing w:after="0"/>
        <w:ind w:left="851"/>
        <w:jc w:val="center"/>
        <w:rPr>
          <w:rFonts w:ascii="ITC Avant Garde" w:eastAsia="ヒラギノ角ゴ Pro W3" w:hAnsi="ITC Avant Garde"/>
          <w:b/>
          <w:i/>
          <w:color w:val="000000"/>
          <w:sz w:val="21"/>
          <w:szCs w:val="21"/>
          <w:lang w:val="es-ES_tradnl" w:eastAsia="es-ES"/>
        </w:rPr>
      </w:pPr>
      <w:r w:rsidRPr="00460A79">
        <w:rPr>
          <w:rFonts w:ascii="ITC Avant Garde" w:eastAsia="ヒラギノ角ゴ Pro W3" w:hAnsi="ITC Avant Garde"/>
          <w:color w:val="000000"/>
          <w:sz w:val="21"/>
          <w:szCs w:val="21"/>
          <w:lang w:eastAsia="es-ES"/>
        </w:rPr>
        <w:object w:dxaOrig="12180" w:dyaOrig="8136" w14:anchorId="3D26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sta imagen muestra los medios de transmisión" style="width:5in;height:237.75pt" o:ole="">
            <v:imagedata r:id="rId59" o:title=""/>
          </v:shape>
          <o:OLEObject Type="Embed" ProgID="Visio.Drawing.15" ShapeID="_x0000_i1025" DrawAspect="Content" ObjectID="_1580035062" r:id="rId60"/>
        </w:object>
      </w:r>
    </w:p>
    <w:p w14:paraId="0A99BAC9" w14:textId="1593E764" w:rsidR="007E739E"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pPr>
      <w:r w:rsidRPr="00DD098A">
        <w:rPr>
          <w:rFonts w:ascii="ITC Avant Garde" w:eastAsia="ヒラギノ角ゴ Pro W3" w:hAnsi="ITC Avant Garde"/>
          <w:color w:val="000000"/>
          <w:lang w:eastAsia="es-ES"/>
        </w:rPr>
        <w:t xml:space="preserve">En el caso que nos ocupa, </w:t>
      </w:r>
      <w:r>
        <w:rPr>
          <w:rFonts w:ascii="ITC Avant Garde" w:eastAsia="ヒラギノ角ゴ Pro W3" w:hAnsi="ITC Avant Garde"/>
          <w:color w:val="000000"/>
          <w:lang w:eastAsia="es-ES"/>
        </w:rPr>
        <w:t xml:space="preserve">quedó plenamente acreditado </w:t>
      </w:r>
      <w:r w:rsidRPr="00DD098A">
        <w:rPr>
          <w:rFonts w:ascii="ITC Avant Garde" w:eastAsia="ヒラギノ角ゴ Pro W3" w:hAnsi="ITC Avant Garde"/>
          <w:color w:val="000000"/>
          <w:lang w:eastAsia="es-ES"/>
        </w:rPr>
        <w:t xml:space="preserve">que en </w:t>
      </w:r>
      <w:r>
        <w:rPr>
          <w:rFonts w:ascii="ITC Avant Garde" w:eastAsia="ヒラギノ角ゴ Pro W3" w:hAnsi="ITC Avant Garde"/>
          <w:color w:val="000000"/>
          <w:lang w:eastAsia="es-ES"/>
        </w:rPr>
        <w:t>los</w:t>
      </w:r>
      <w:r w:rsidRPr="00DD098A">
        <w:rPr>
          <w:rFonts w:ascii="ITC Avant Garde" w:eastAsia="ヒラギノ角ゴ Pro W3" w:hAnsi="ITC Avant Garde"/>
          <w:color w:val="000000"/>
          <w:lang w:eastAsia="es-ES"/>
        </w:rPr>
        <w:t xml:space="preserve"> domicilio</w:t>
      </w:r>
      <w:r>
        <w:rPr>
          <w:rFonts w:ascii="ITC Avant Garde" w:eastAsia="ヒラギノ角ゴ Pro W3" w:hAnsi="ITC Avant Garde"/>
          <w:color w:val="000000"/>
          <w:lang w:eastAsia="es-ES"/>
        </w:rPr>
        <w:t>s</w:t>
      </w:r>
      <w:r w:rsidRPr="00DD098A">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en donde se llevaron a cabo las visitas</w:t>
      </w:r>
      <w:r w:rsidRPr="00DD098A">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 xml:space="preserve">de verificación </w:t>
      </w:r>
      <w:r w:rsidRPr="00DD098A">
        <w:rPr>
          <w:rFonts w:ascii="ITC Avant Garde" w:eastAsia="ヒラギノ角ゴ Pro W3" w:hAnsi="ITC Avant Garde"/>
          <w:color w:val="000000"/>
          <w:lang w:eastAsia="es-ES"/>
        </w:rPr>
        <w:t>ubicado</w:t>
      </w:r>
      <w:r>
        <w:rPr>
          <w:rFonts w:ascii="ITC Avant Garde" w:eastAsia="ヒラギノ角ゴ Pro W3" w:hAnsi="ITC Avant Garde"/>
          <w:color w:val="000000"/>
          <w:lang w:eastAsia="es-ES"/>
        </w:rPr>
        <w:t>s</w:t>
      </w:r>
      <w:r w:rsidRPr="00DD098A">
        <w:rPr>
          <w:rFonts w:ascii="ITC Avant Garde" w:eastAsia="ヒラギノ角ゴ Pro W3" w:hAnsi="ITC Avant Garde"/>
          <w:color w:val="000000"/>
          <w:lang w:eastAsia="es-ES"/>
        </w:rPr>
        <w:t xml:space="preserve"> en</w:t>
      </w:r>
      <w:r>
        <w:rPr>
          <w:rFonts w:ascii="ITC Avant Garde" w:eastAsia="ヒラギノ角ゴ Pro W3" w:hAnsi="ITC Avant Garde"/>
          <w:color w:val="000000"/>
          <w:lang w:eastAsia="es-ES"/>
        </w:rPr>
        <w:t xml:space="preserve"> </w:t>
      </w:r>
      <w:r w:rsidRPr="00FE251E">
        <w:rPr>
          <w:rFonts w:ascii="ITC Avant Garde" w:hAnsi="ITC Avant Garde" w:cs="Calibri"/>
          <w:b/>
          <w:kern w:val="16"/>
        </w:rPr>
        <w:t xml:space="preserve">i) </w:t>
      </w:r>
      <w:r w:rsidR="002B1CD2" w:rsidRPr="00387604">
        <w:rPr>
          <w:rFonts w:ascii="ITC Avant Garde" w:hAnsi="ITC Avant Garde"/>
          <w:b/>
          <w:color w:val="0000FF"/>
        </w:rPr>
        <w:t>“CONFIDENCIAL POR LEY”</w:t>
      </w:r>
      <w:r w:rsidRPr="00FE251E">
        <w:rPr>
          <w:rFonts w:ascii="ITC Avant Garde" w:hAnsi="ITC Avant Garde" w:cs="Calibri"/>
          <w:kern w:val="16"/>
        </w:rPr>
        <w:t xml:space="preserve">, </w:t>
      </w:r>
      <w:r w:rsidR="00D3227B">
        <w:rPr>
          <w:rFonts w:ascii="ITC Avant Garde" w:hAnsi="ITC Avant Garde" w:cs="Calibri"/>
          <w:kern w:val="16"/>
        </w:rPr>
        <w:t xml:space="preserve">C.P. 42181, </w:t>
      </w:r>
      <w:r w:rsidRPr="00FE251E">
        <w:rPr>
          <w:rFonts w:ascii="ITC Avant Garde" w:hAnsi="ITC Avant Garde" w:cs="Calibri"/>
          <w:kern w:val="16"/>
        </w:rPr>
        <w:t xml:space="preserve">Mineral de La Reforma, </w:t>
      </w:r>
      <w:r>
        <w:rPr>
          <w:rFonts w:ascii="ITC Avant Garde" w:hAnsi="ITC Avant Garde" w:cs="Calibri"/>
          <w:kern w:val="16"/>
        </w:rPr>
        <w:t>Estado de Hidalgo, e</w:t>
      </w:r>
      <w:r w:rsidRPr="00FE251E">
        <w:rPr>
          <w:rFonts w:ascii="ITC Avant Garde" w:hAnsi="ITC Avant Garde" w:cs="Calibri"/>
          <w:kern w:val="16"/>
        </w:rPr>
        <w:t xml:space="preserve"> </w:t>
      </w:r>
      <w:r w:rsidRPr="00FE251E">
        <w:rPr>
          <w:rFonts w:ascii="ITC Avant Garde" w:hAnsi="ITC Avant Garde" w:cs="Calibri"/>
          <w:b/>
          <w:kern w:val="16"/>
        </w:rPr>
        <w:t>ii)</w:t>
      </w:r>
      <w:r w:rsidRPr="00FE251E">
        <w:rPr>
          <w:rFonts w:ascii="ITC Avant Garde" w:hAnsi="ITC Avant Garde" w:cs="Calibri"/>
          <w:kern w:val="16"/>
        </w:rPr>
        <w:t xml:space="preserve"> </w:t>
      </w:r>
      <w:r w:rsidR="002B1CD2" w:rsidRPr="00387604">
        <w:rPr>
          <w:rFonts w:ascii="ITC Avant Garde" w:hAnsi="ITC Avant Garde"/>
          <w:b/>
          <w:color w:val="0000FF"/>
        </w:rPr>
        <w:t>“CONFIDENCIAL POR LEY”</w:t>
      </w:r>
      <w:r w:rsidRPr="00FE251E">
        <w:rPr>
          <w:rFonts w:ascii="ITC Avant Garde" w:hAnsi="ITC Avant Garde" w:cs="Calibri"/>
          <w:kern w:val="16"/>
        </w:rPr>
        <w:t xml:space="preserve">, </w:t>
      </w:r>
      <w:r w:rsidR="00D3227B" w:rsidRPr="00FE251E">
        <w:rPr>
          <w:rFonts w:ascii="ITC Avant Garde" w:hAnsi="ITC Avant Garde" w:cs="Calibri"/>
          <w:kern w:val="16"/>
        </w:rPr>
        <w:t>C.P. 42083</w:t>
      </w:r>
      <w:r w:rsidR="00D3227B">
        <w:rPr>
          <w:rFonts w:ascii="ITC Avant Garde" w:hAnsi="ITC Avant Garde" w:cs="Calibri"/>
          <w:kern w:val="16"/>
        </w:rPr>
        <w:t xml:space="preserve">, </w:t>
      </w:r>
      <w:r w:rsidRPr="00FE251E">
        <w:rPr>
          <w:rFonts w:ascii="ITC Avant Garde" w:hAnsi="ITC Avant Garde" w:cs="Calibri"/>
          <w:kern w:val="16"/>
        </w:rPr>
        <w:t>Mineral de la Reforma, Estado de Hidalgo</w:t>
      </w:r>
      <w:r>
        <w:rPr>
          <w:rFonts w:ascii="ITC Avant Garde" w:hAnsi="ITC Avant Garde" w:cs="Calibri"/>
          <w:kern w:val="16"/>
        </w:rPr>
        <w:t xml:space="preserve"> (domicilio fiscal),</w:t>
      </w:r>
      <w:r>
        <w:rPr>
          <w:rFonts w:ascii="ITC Avant Garde" w:eastAsia="ヒラギノ角ゴ Pro W3" w:hAnsi="ITC Avant Garde"/>
          <w:color w:val="000000"/>
          <w:lang w:eastAsia="es-ES"/>
        </w:rPr>
        <w:t xml:space="preserve"> </w:t>
      </w:r>
      <w:r w:rsidRPr="00DD098A">
        <w:rPr>
          <w:rFonts w:ascii="ITC Avant Garde" w:eastAsia="ヒラギノ角ゴ Pro W3" w:hAnsi="ITC Avant Garde"/>
          <w:color w:val="000000"/>
          <w:lang w:eastAsia="es-ES"/>
        </w:rPr>
        <w:t>se encuentra instalada la infraestructura de telecomunicaciones necesaria para prestar el servicio de internet a través de un sistema de comunicación no guiado o inalámbrico, el cual permite el envío de señales de comunicación a través de antenas transmisoras, repetidoras o equipos punto a punto.</w:t>
      </w:r>
    </w:p>
    <w:p w14:paraId="69D6E537" w14:textId="19352326" w:rsidR="007E739E" w:rsidRDefault="009B7EB6" w:rsidP="009E3B91">
      <w:pPr>
        <w:pStyle w:val="Prrafodelista"/>
        <w:spacing w:line="360" w:lineRule="auto"/>
        <w:ind w:left="0"/>
        <w:jc w:val="both"/>
        <w:rPr>
          <w:rFonts w:ascii="ITC Avant Garde" w:eastAsia="ヒラギノ角ゴ Pro W3" w:hAnsi="ITC Avant Garde"/>
          <w:bCs/>
          <w:color w:val="000000"/>
          <w:lang w:eastAsia="es-ES"/>
        </w:rPr>
      </w:pPr>
      <w:r w:rsidRPr="007761B9">
        <w:rPr>
          <w:rFonts w:ascii="ITC Avant Garde" w:eastAsia="ヒラギノ角ゴ Pro W3" w:hAnsi="ITC Avant Garde"/>
          <w:bCs/>
          <w:color w:val="000000"/>
          <w:lang w:eastAsia="es-ES"/>
        </w:rPr>
        <w:t>Que la señal de internet llega a través de fibra óptica al domicilio que la empresa tiene declarado como domicilio fiscal</w:t>
      </w:r>
      <w:r>
        <w:rPr>
          <w:rFonts w:ascii="ITC Avant Garde" w:eastAsia="ヒラギノ角ゴ Pro W3" w:hAnsi="ITC Avant Garde"/>
          <w:bCs/>
          <w:color w:val="000000"/>
          <w:lang w:eastAsia="es-ES"/>
        </w:rPr>
        <w:t xml:space="preserve"> </w:t>
      </w:r>
      <w:r w:rsidRPr="007761B9">
        <w:rPr>
          <w:rFonts w:ascii="ITC Avant Garde" w:eastAsia="ヒラギノ角ゴ Pro W3" w:hAnsi="ITC Avant Garde"/>
          <w:bCs/>
          <w:color w:val="000000"/>
          <w:lang w:eastAsia="es-ES"/>
        </w:rPr>
        <w:t xml:space="preserve">y de ahí se re-direcciona a </w:t>
      </w:r>
      <w:r>
        <w:rPr>
          <w:rFonts w:ascii="ITC Avant Garde" w:eastAsia="ヒラギノ角ゴ Pro W3" w:hAnsi="ITC Avant Garde"/>
          <w:bCs/>
          <w:color w:val="000000"/>
          <w:lang w:eastAsia="es-ES"/>
        </w:rPr>
        <w:t>sus</w:t>
      </w:r>
      <w:r w:rsidRPr="007761B9">
        <w:rPr>
          <w:rFonts w:ascii="ITC Avant Garde" w:eastAsia="ヒラギノ角ゴ Pro W3" w:hAnsi="ITC Avant Garde"/>
          <w:bCs/>
          <w:color w:val="000000"/>
          <w:lang w:eastAsia="es-ES"/>
        </w:rPr>
        <w:t xml:space="preserve"> clientes a través de enlaces de microondas en frecuencias de banda de uso libre tanto a los usuarios finales, como a la sucursal ubicada en: </w:t>
      </w:r>
      <w:r w:rsidR="002B1CD2" w:rsidRPr="00387604">
        <w:rPr>
          <w:rFonts w:ascii="ITC Avant Garde" w:hAnsi="ITC Avant Garde"/>
          <w:b/>
          <w:color w:val="0000FF"/>
        </w:rPr>
        <w:t>“CONFIDENCIAL POR LEY”</w:t>
      </w:r>
      <w:r w:rsidRPr="007761B9">
        <w:rPr>
          <w:rFonts w:ascii="ITC Avant Garde" w:eastAsia="ヒラギノ角ゴ Pro W3" w:hAnsi="ITC Avant Garde"/>
          <w:bCs/>
          <w:color w:val="000000"/>
          <w:lang w:eastAsia="es-ES"/>
        </w:rPr>
        <w:t xml:space="preserve">, </w:t>
      </w:r>
      <w:r w:rsidR="00462322" w:rsidRPr="007761B9">
        <w:rPr>
          <w:rFonts w:ascii="ITC Avant Garde" w:eastAsia="ヒラギノ角ゴ Pro W3" w:hAnsi="ITC Avant Garde"/>
          <w:bCs/>
          <w:color w:val="000000"/>
          <w:lang w:eastAsia="es-ES"/>
        </w:rPr>
        <w:t>C</w:t>
      </w:r>
      <w:r w:rsidR="00462322">
        <w:rPr>
          <w:rFonts w:ascii="ITC Avant Garde" w:eastAsia="ヒラギノ角ゴ Pro W3" w:hAnsi="ITC Avant Garde"/>
          <w:bCs/>
          <w:color w:val="000000"/>
          <w:lang w:eastAsia="es-ES"/>
        </w:rPr>
        <w:t xml:space="preserve">ódigo </w:t>
      </w:r>
      <w:r w:rsidR="00462322" w:rsidRPr="007761B9">
        <w:rPr>
          <w:rFonts w:ascii="ITC Avant Garde" w:eastAsia="ヒラギノ角ゴ Pro W3" w:hAnsi="ITC Avant Garde"/>
          <w:bCs/>
          <w:color w:val="000000"/>
          <w:lang w:eastAsia="es-ES"/>
        </w:rPr>
        <w:t>P</w:t>
      </w:r>
      <w:r w:rsidR="00462322">
        <w:rPr>
          <w:rFonts w:ascii="ITC Avant Garde" w:eastAsia="ヒラギノ角ゴ Pro W3" w:hAnsi="ITC Avant Garde"/>
          <w:bCs/>
          <w:color w:val="000000"/>
          <w:lang w:eastAsia="es-ES"/>
        </w:rPr>
        <w:t>ostal</w:t>
      </w:r>
      <w:r w:rsidR="00462322" w:rsidRPr="007761B9">
        <w:rPr>
          <w:rFonts w:ascii="ITC Avant Garde" w:eastAsia="ヒラギノ角ゴ Pro W3" w:hAnsi="ITC Avant Garde"/>
          <w:bCs/>
          <w:color w:val="000000"/>
          <w:lang w:eastAsia="es-ES"/>
        </w:rPr>
        <w:t xml:space="preserve"> 42181</w:t>
      </w:r>
      <w:r w:rsidR="00462322">
        <w:rPr>
          <w:rFonts w:ascii="ITC Avant Garde" w:eastAsia="ヒラギノ角ゴ Pro W3" w:hAnsi="ITC Avant Garde"/>
          <w:bCs/>
          <w:color w:val="000000"/>
          <w:lang w:eastAsia="es-ES"/>
        </w:rPr>
        <w:t xml:space="preserve">, </w:t>
      </w:r>
      <w:r w:rsidRPr="007761B9">
        <w:rPr>
          <w:rFonts w:ascii="ITC Avant Garde" w:eastAsia="ヒラギノ角ゴ Pro W3" w:hAnsi="ITC Avant Garde"/>
          <w:bCs/>
          <w:color w:val="000000"/>
          <w:lang w:eastAsia="es-ES"/>
        </w:rPr>
        <w:t xml:space="preserve">Mineral de la Reforma, Estado de Hidalgo, en la cual también se hace llegar a los usuarios finales por medio de frecuencias de </w:t>
      </w:r>
      <w:r>
        <w:rPr>
          <w:rFonts w:ascii="ITC Avant Garde" w:eastAsia="ヒラギノ角ゴ Pro W3" w:hAnsi="ITC Avant Garde"/>
          <w:bCs/>
          <w:color w:val="000000"/>
          <w:lang w:eastAsia="es-ES"/>
        </w:rPr>
        <w:t xml:space="preserve">la banda de uso libre, </w:t>
      </w:r>
      <w:r w:rsidRPr="007761B9">
        <w:rPr>
          <w:rFonts w:ascii="ITC Avant Garde" w:eastAsia="ヒラギノ角ゴ Pro W3" w:hAnsi="ITC Avant Garde"/>
          <w:bCs/>
          <w:color w:val="000000"/>
          <w:lang w:eastAsia="es-ES"/>
        </w:rPr>
        <w:t>(</w:t>
      </w:r>
      <w:r>
        <w:rPr>
          <w:rFonts w:ascii="ITC Avant Garde" w:eastAsia="ヒラギノ角ゴ Pro W3" w:hAnsi="ITC Avant Garde"/>
          <w:bCs/>
          <w:color w:val="000000"/>
          <w:lang w:eastAsia="es-ES"/>
        </w:rPr>
        <w:t>en r</w:t>
      </w:r>
      <w:r w:rsidRPr="007761B9">
        <w:rPr>
          <w:rFonts w:ascii="ITC Avant Garde" w:eastAsia="ヒラギノ角ゴ Pro W3" w:hAnsi="ITC Avant Garde"/>
          <w:bCs/>
          <w:color w:val="000000"/>
          <w:lang w:eastAsia="es-ES"/>
        </w:rPr>
        <w:t xml:space="preserve">espuesta a la pregunta 2, de las Actas </w:t>
      </w:r>
      <w:r w:rsidRPr="00EA6C45">
        <w:rPr>
          <w:rFonts w:ascii="ITC Avant Garde" w:eastAsia="ヒラギノ角ゴ Pro W3" w:hAnsi="ITC Avant Garde"/>
          <w:b/>
          <w:bCs/>
          <w:color w:val="000000"/>
          <w:lang w:eastAsia="es-ES"/>
        </w:rPr>
        <w:t>IFT/UC/DG-VER/073/2017</w:t>
      </w:r>
      <w:r w:rsidRPr="007761B9">
        <w:rPr>
          <w:rFonts w:ascii="ITC Avant Garde" w:eastAsia="ヒラギノ角ゴ Pro W3" w:hAnsi="ITC Avant Garde"/>
          <w:bCs/>
          <w:color w:val="000000"/>
          <w:lang w:eastAsia="es-ES"/>
        </w:rPr>
        <w:t xml:space="preserve"> e </w:t>
      </w:r>
      <w:r w:rsidRPr="00EA6C45">
        <w:rPr>
          <w:rFonts w:ascii="ITC Avant Garde" w:eastAsia="ヒラギノ角ゴ Pro W3" w:hAnsi="ITC Avant Garde"/>
          <w:b/>
          <w:bCs/>
          <w:color w:val="000000"/>
          <w:lang w:eastAsia="es-ES"/>
        </w:rPr>
        <w:t>IFT/UC/DG-VER/068/2017</w:t>
      </w:r>
      <w:r w:rsidRPr="007761B9">
        <w:rPr>
          <w:rFonts w:ascii="ITC Avant Garde" w:eastAsia="ヒラギノ角ゴ Pro W3" w:hAnsi="ITC Avant Garde"/>
          <w:bCs/>
          <w:color w:val="000000"/>
          <w:lang w:eastAsia="es-ES"/>
        </w:rPr>
        <w:t>).</w:t>
      </w:r>
    </w:p>
    <w:p w14:paraId="0F3DC96B" w14:textId="77777777" w:rsidR="003C3226" w:rsidRDefault="009B7EB6" w:rsidP="009E3B91">
      <w:pPr>
        <w:pStyle w:val="Prrafodelista"/>
        <w:spacing w:line="360" w:lineRule="auto"/>
        <w:ind w:left="0"/>
        <w:jc w:val="both"/>
        <w:rPr>
          <w:rFonts w:ascii="ITC Avant Garde" w:eastAsia="ヒラギノ角ゴ Pro W3" w:hAnsi="ITC Avant Garde"/>
          <w:color w:val="000000"/>
          <w:lang w:eastAsia="es-ES"/>
        </w:rPr>
        <w:sectPr w:rsidR="003C3226" w:rsidSect="004550D5">
          <w:headerReference w:type="default" r:id="rId61"/>
          <w:pgSz w:w="12240" w:h="15840"/>
          <w:pgMar w:top="1985" w:right="1418" w:bottom="1418" w:left="1418" w:header="709" w:footer="278" w:gutter="0"/>
          <w:cols w:space="708"/>
          <w:docGrid w:linePitch="360"/>
        </w:sectPr>
      </w:pPr>
      <w:r w:rsidRPr="00DD098A">
        <w:rPr>
          <w:rFonts w:ascii="ITC Avant Garde" w:eastAsia="ヒラギノ角ゴ Pro W3" w:hAnsi="ITC Avant Garde"/>
          <w:color w:val="000000"/>
          <w:lang w:eastAsia="es-ES"/>
        </w:rPr>
        <w:t xml:space="preserve">A fin de ilustrar lo anterior, a continuación se describe la red de </w:t>
      </w:r>
      <w:r w:rsidRPr="005F64EF">
        <w:rPr>
          <w:rFonts w:ascii="ITC Avant Garde" w:eastAsia="Times New Roman" w:hAnsi="ITC Avant Garde"/>
          <w:b/>
          <w:lang w:eastAsia="es-ES"/>
        </w:rPr>
        <w:t>MEGAMOBILE</w:t>
      </w:r>
      <w:r>
        <w:rPr>
          <w:rFonts w:ascii="ITC Avant Garde" w:hAnsi="ITC Avant Garde" w:cs="Tahoma"/>
        </w:rPr>
        <w:t xml:space="preserve"> </w:t>
      </w:r>
      <w:r w:rsidRPr="00DD098A">
        <w:rPr>
          <w:rFonts w:ascii="ITC Avant Garde" w:eastAsia="ヒラギノ角ゴ Pro W3" w:hAnsi="ITC Avant Garde"/>
          <w:color w:val="000000"/>
          <w:lang w:eastAsia="es-ES"/>
        </w:rPr>
        <w:t>a partir del inventario de los equipos proporcionado durante la instrumentación de</w:t>
      </w:r>
      <w:r w:rsidR="009E3B91">
        <w:rPr>
          <w:rFonts w:ascii="ITC Avant Garde" w:eastAsia="ヒラギノ角ゴ Pro W3" w:hAnsi="ITC Avant Garde"/>
          <w:color w:val="000000"/>
          <w:lang w:eastAsia="es-ES"/>
        </w:rPr>
        <w:t xml:space="preserve"> </w:t>
      </w:r>
      <w:r w:rsidRPr="00DD098A">
        <w:rPr>
          <w:rFonts w:ascii="ITC Avant Garde" w:eastAsia="ヒラギノ角ゴ Pro W3" w:hAnsi="ITC Avant Garde"/>
          <w:color w:val="000000"/>
          <w:lang w:eastAsia="es-ES"/>
        </w:rPr>
        <w:t>l</w:t>
      </w:r>
      <w:r w:rsidR="009E3B91">
        <w:rPr>
          <w:rFonts w:ascii="ITC Avant Garde" w:eastAsia="ヒラギノ角ゴ Pro W3" w:hAnsi="ITC Avant Garde"/>
          <w:color w:val="000000"/>
          <w:lang w:eastAsia="es-ES"/>
        </w:rPr>
        <w:t>as</w:t>
      </w:r>
      <w:r w:rsidRPr="00DD098A">
        <w:rPr>
          <w:rFonts w:ascii="ITC Avant Garde" w:eastAsia="ヒラギノ角ゴ Pro W3" w:hAnsi="ITC Avant Garde"/>
          <w:color w:val="000000"/>
          <w:lang w:eastAsia="es-ES"/>
        </w:rPr>
        <w:t xml:space="preserve"> acta</w:t>
      </w:r>
      <w:r w:rsidR="009E3B91">
        <w:rPr>
          <w:rFonts w:ascii="ITC Avant Garde" w:eastAsia="ヒラギノ角ゴ Pro W3" w:hAnsi="ITC Avant Garde"/>
          <w:color w:val="000000"/>
          <w:lang w:eastAsia="es-ES"/>
        </w:rPr>
        <w:t>s</w:t>
      </w:r>
      <w:r w:rsidRPr="00DD098A">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de verificación</w:t>
      </w:r>
      <w:r w:rsidR="009E3B91">
        <w:rPr>
          <w:rFonts w:ascii="ITC Avant Garde" w:eastAsia="ヒラギノ角ゴ Pro W3" w:hAnsi="ITC Avant Garde"/>
          <w:color w:val="000000"/>
          <w:lang w:eastAsia="es-ES"/>
        </w:rPr>
        <w:t>.</w:t>
      </w:r>
    </w:p>
    <w:p w14:paraId="29C0D463" w14:textId="77777777" w:rsidR="007E739E"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pPr>
      <w:r>
        <w:rPr>
          <w:rFonts w:ascii="ITC Avant Garde" w:eastAsia="ヒラギノ角ゴ Pro W3" w:hAnsi="ITC Avant Garde"/>
          <w:b/>
          <w:color w:val="000000"/>
          <w:lang w:eastAsia="es-ES"/>
        </w:rPr>
        <w:tab/>
      </w:r>
      <w:r w:rsidRPr="00F10AB4">
        <w:rPr>
          <w:rFonts w:ascii="ITC Avant Garde" w:eastAsia="ヒラギノ角ゴ Pro W3" w:hAnsi="ITC Avant Garde"/>
          <w:b/>
          <w:color w:val="000000"/>
          <w:lang w:eastAsia="es-ES"/>
        </w:rPr>
        <w:t>Acta</w:t>
      </w:r>
      <w:r w:rsidRPr="006F1514">
        <w:rPr>
          <w:rFonts w:ascii="ITC Avant Garde" w:eastAsia="ヒラギノ角ゴ Pro W3" w:hAnsi="ITC Avant Garde"/>
          <w:color w:val="000000"/>
          <w:lang w:eastAsia="es-ES"/>
        </w:rPr>
        <w:t xml:space="preserve"> </w:t>
      </w:r>
      <w:r w:rsidR="008409C8">
        <w:rPr>
          <w:rFonts w:ascii="ITC Avant Garde" w:eastAsia="ヒラギノ角ゴ Pro W3" w:hAnsi="ITC Avant Garde"/>
          <w:b/>
          <w:color w:val="000000"/>
          <w:lang w:eastAsia="es-ES"/>
        </w:rPr>
        <w:t>IFT/UC/DG-VER/073/2017</w:t>
      </w:r>
      <w:r>
        <w:rPr>
          <w:rFonts w:ascii="ITC Avant Garde" w:eastAsia="ヒラギノ角ゴ Pro W3" w:hAnsi="ITC Avant Garde"/>
          <w:color w:val="000000"/>
          <w:lang w:eastAsia="es-ES"/>
        </w:rPr>
        <w:t xml:space="preserve"> </w:t>
      </w:r>
    </w:p>
    <w:p w14:paraId="5CC369AF" w14:textId="77777777" w:rsidR="007E739E"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pPr>
      <w:r w:rsidRPr="00F10AB4">
        <w:rPr>
          <w:rFonts w:ascii="ITC Avant Garde" w:eastAsia="ヒラギノ角ゴ Pro W3" w:hAnsi="ITC Avant Garde"/>
          <w:color w:val="000000"/>
          <w:lang w:eastAsia="es-ES"/>
        </w:rPr>
        <w:t>Anexo número 8 de la citada diligencia, y equipos asegurados con sellos 0030, 0031, 0032 y 0033</w:t>
      </w:r>
      <w:r>
        <w:rPr>
          <w:rFonts w:ascii="ITC Avant Garde" w:eastAsia="ヒラギノ角ゴ Pro W3" w:hAnsi="ITC Avant Garde"/>
          <w:color w:val="000000"/>
          <w:lang w:eastAsia="es-ES"/>
        </w:rPr>
        <w:t>.</w:t>
      </w:r>
    </w:p>
    <w:p w14:paraId="6505B3FD" w14:textId="77777777" w:rsidR="003C3226" w:rsidRDefault="009B7EB6" w:rsidP="009B7EB6">
      <w:pPr>
        <w:pStyle w:val="Textoindependiente"/>
        <w:tabs>
          <w:tab w:val="left" w:pos="851"/>
        </w:tabs>
        <w:spacing w:after="0" w:line="360" w:lineRule="auto"/>
        <w:rPr>
          <w:rFonts w:ascii="ITC Avant Garde" w:eastAsia="ヒラギノ角ゴ Pro W3" w:hAnsi="ITC Avant Garde"/>
          <w:color w:val="000000"/>
          <w:lang w:eastAsia="es-ES"/>
        </w:rPr>
        <w:sectPr w:rsidR="003C3226" w:rsidSect="004550D5">
          <w:headerReference w:type="default" r:id="rId62"/>
          <w:pgSz w:w="12240" w:h="15840"/>
          <w:pgMar w:top="1985" w:right="1418" w:bottom="1418" w:left="1418" w:header="709" w:footer="278" w:gutter="0"/>
          <w:cols w:space="708"/>
          <w:docGrid w:linePitch="360"/>
        </w:sectPr>
      </w:pPr>
      <w:r>
        <w:rPr>
          <w:rFonts w:ascii="ITC Avant Garde" w:eastAsia="ヒラギノ角ゴ Pro W3" w:hAnsi="ITC Avant Garde"/>
          <w:noProof/>
          <w:color w:val="000000"/>
          <w:lang w:eastAsia="es-MX"/>
        </w:rPr>
        <w:drawing>
          <wp:inline distT="0" distB="0" distL="0" distR="0" wp14:anchorId="04C52FA0" wp14:editId="54CA9818">
            <wp:extent cx="5610860" cy="4285753"/>
            <wp:effectExtent l="38100" t="38100" r="46990" b="38735"/>
            <wp:docPr id="10" name="Imagen 10" descr="Esta imagen muestra los equipos instalados de megamobi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0476" cy="4300736"/>
                    </a:xfrm>
                    <a:prstGeom prst="rect">
                      <a:avLst/>
                    </a:prstGeom>
                    <a:solidFill>
                      <a:schemeClr val="tx1">
                        <a:lumMod val="100000"/>
                        <a:lumOff val="0"/>
                      </a:schemeClr>
                    </a:solidFill>
                    <a:ln w="28575" cmpd="sng">
                      <a:solidFill>
                        <a:schemeClr val="tx1">
                          <a:lumMod val="100000"/>
                          <a:lumOff val="0"/>
                        </a:schemeClr>
                      </a:solidFill>
                      <a:miter lim="800000"/>
                      <a:headEnd/>
                      <a:tailEnd/>
                    </a:ln>
                  </pic:spPr>
                </pic:pic>
              </a:graphicData>
            </a:graphic>
          </wp:inline>
        </w:drawing>
      </w:r>
    </w:p>
    <w:tbl>
      <w:tblPr>
        <w:tblStyle w:val="Tablaconcuadrcula1"/>
        <w:tblW w:w="9394" w:type="dxa"/>
        <w:tblLook w:val="04A0" w:firstRow="1" w:lastRow="0" w:firstColumn="1" w:lastColumn="0" w:noHBand="0" w:noVBand="1"/>
        <w:tblCaption w:val="Equipos asegurados"/>
        <w:tblDescription w:val="Esta tabla muestra las caraterísticas de los equipos asegurados&#10;"/>
      </w:tblPr>
      <w:tblGrid>
        <w:gridCol w:w="1483"/>
        <w:gridCol w:w="643"/>
        <w:gridCol w:w="1140"/>
        <w:gridCol w:w="1068"/>
        <w:gridCol w:w="3195"/>
        <w:gridCol w:w="1865"/>
      </w:tblGrid>
      <w:tr w:rsidR="0080731F" w:rsidRPr="0080731F" w14:paraId="6D97BE21" w14:textId="77777777" w:rsidTr="003C3226">
        <w:trPr>
          <w:trHeight w:val="430"/>
          <w:tblHeader/>
        </w:trPr>
        <w:tc>
          <w:tcPr>
            <w:tcW w:w="1511" w:type="dxa"/>
            <w:shd w:val="clear" w:color="auto" w:fill="000000" w:themeFill="text1"/>
            <w:hideMark/>
          </w:tcPr>
          <w:p w14:paraId="7032DF18"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TIPO</w:t>
            </w:r>
          </w:p>
        </w:tc>
        <w:tc>
          <w:tcPr>
            <w:tcW w:w="634" w:type="dxa"/>
            <w:shd w:val="clear" w:color="auto" w:fill="000000" w:themeFill="text1"/>
            <w:noWrap/>
            <w:hideMark/>
          </w:tcPr>
          <w:p w14:paraId="6AA59852"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CANT</w:t>
            </w:r>
          </w:p>
        </w:tc>
        <w:tc>
          <w:tcPr>
            <w:tcW w:w="1123" w:type="dxa"/>
            <w:shd w:val="clear" w:color="auto" w:fill="000000" w:themeFill="text1"/>
            <w:hideMark/>
          </w:tcPr>
          <w:p w14:paraId="6DD184B0"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MODELO</w:t>
            </w:r>
          </w:p>
        </w:tc>
        <w:tc>
          <w:tcPr>
            <w:tcW w:w="1087" w:type="dxa"/>
            <w:shd w:val="clear" w:color="auto" w:fill="000000" w:themeFill="text1"/>
            <w:noWrap/>
            <w:hideMark/>
          </w:tcPr>
          <w:p w14:paraId="19DC3A4B"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MARCA</w:t>
            </w:r>
          </w:p>
        </w:tc>
        <w:tc>
          <w:tcPr>
            <w:tcW w:w="3137" w:type="dxa"/>
            <w:shd w:val="clear" w:color="auto" w:fill="000000" w:themeFill="text1"/>
            <w:noWrap/>
            <w:hideMark/>
          </w:tcPr>
          <w:p w14:paraId="30B50785"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NO. SERIE</w:t>
            </w:r>
          </w:p>
        </w:tc>
        <w:tc>
          <w:tcPr>
            <w:tcW w:w="1902" w:type="dxa"/>
            <w:shd w:val="clear" w:color="auto" w:fill="000000" w:themeFill="text1"/>
            <w:hideMark/>
          </w:tcPr>
          <w:p w14:paraId="2BEE3C9B" w14:textId="77777777" w:rsidR="0080731F" w:rsidRPr="0080731F" w:rsidRDefault="0080731F" w:rsidP="0080731F">
            <w:pPr>
              <w:spacing w:after="0" w:line="240" w:lineRule="auto"/>
              <w:jc w:val="center"/>
              <w:rPr>
                <w:rFonts w:ascii="ITC Avant Garde" w:eastAsia="Times New Roman" w:hAnsi="ITC Avant Garde" w:cs="Calibri"/>
                <w:b/>
                <w:bCs/>
                <w:color w:val="D9D9D9"/>
                <w:sz w:val="16"/>
                <w:szCs w:val="16"/>
                <w:lang w:eastAsia="es-MX"/>
              </w:rPr>
            </w:pPr>
            <w:r w:rsidRPr="0080731F">
              <w:rPr>
                <w:rFonts w:ascii="ITC Avant Garde" w:eastAsia="Times New Roman" w:hAnsi="ITC Avant Garde" w:cs="Calibri"/>
                <w:b/>
                <w:bCs/>
                <w:color w:val="D9D9D9"/>
                <w:sz w:val="16"/>
                <w:szCs w:val="16"/>
                <w:lang w:eastAsia="es-MX"/>
              </w:rPr>
              <w:t>SELLO DE ASEGURAMIENTO</w:t>
            </w:r>
          </w:p>
        </w:tc>
      </w:tr>
      <w:tr w:rsidR="0080731F" w:rsidRPr="0080731F" w14:paraId="4AB1C701" w14:textId="77777777" w:rsidTr="003C3226">
        <w:trPr>
          <w:trHeight w:val="290"/>
          <w:tblHeader/>
        </w:trPr>
        <w:tc>
          <w:tcPr>
            <w:tcW w:w="1511" w:type="dxa"/>
            <w:hideMark/>
          </w:tcPr>
          <w:p w14:paraId="7165DE30"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ROUTER </w:t>
            </w:r>
          </w:p>
        </w:tc>
        <w:tc>
          <w:tcPr>
            <w:tcW w:w="634" w:type="dxa"/>
            <w:noWrap/>
            <w:hideMark/>
          </w:tcPr>
          <w:p w14:paraId="6C09CE5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4F3E105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RB2011UiAS-RM</w:t>
            </w:r>
          </w:p>
        </w:tc>
        <w:tc>
          <w:tcPr>
            <w:tcW w:w="1087" w:type="dxa"/>
            <w:noWrap/>
            <w:hideMark/>
          </w:tcPr>
          <w:p w14:paraId="1B06862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Board Mikrotik </w:t>
            </w:r>
          </w:p>
        </w:tc>
        <w:tc>
          <w:tcPr>
            <w:tcW w:w="3137" w:type="dxa"/>
            <w:noWrap/>
            <w:hideMark/>
          </w:tcPr>
          <w:p w14:paraId="6455026B"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578304c97321/505</w:t>
            </w:r>
          </w:p>
        </w:tc>
        <w:tc>
          <w:tcPr>
            <w:tcW w:w="1902" w:type="dxa"/>
            <w:noWrap/>
            <w:hideMark/>
          </w:tcPr>
          <w:p w14:paraId="2C4ABFE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30</w:t>
            </w:r>
          </w:p>
        </w:tc>
      </w:tr>
      <w:tr w:rsidR="0080731F" w:rsidRPr="0080731F" w14:paraId="7D04C7DC" w14:textId="77777777" w:rsidTr="003C3226">
        <w:trPr>
          <w:trHeight w:val="290"/>
          <w:tblHeader/>
        </w:trPr>
        <w:tc>
          <w:tcPr>
            <w:tcW w:w="1511" w:type="dxa"/>
            <w:hideMark/>
          </w:tcPr>
          <w:p w14:paraId="212C5E63"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SWITCH </w:t>
            </w:r>
          </w:p>
        </w:tc>
        <w:tc>
          <w:tcPr>
            <w:tcW w:w="634" w:type="dxa"/>
            <w:noWrap/>
            <w:hideMark/>
          </w:tcPr>
          <w:p w14:paraId="3E2DBA7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7B56E0B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TLSG1008D</w:t>
            </w:r>
          </w:p>
        </w:tc>
        <w:tc>
          <w:tcPr>
            <w:tcW w:w="1087" w:type="dxa"/>
            <w:noWrap/>
            <w:hideMark/>
          </w:tcPr>
          <w:p w14:paraId="4EF7878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TP-LINK </w:t>
            </w:r>
          </w:p>
        </w:tc>
        <w:tc>
          <w:tcPr>
            <w:tcW w:w="3137" w:type="dxa"/>
            <w:noWrap/>
            <w:hideMark/>
          </w:tcPr>
          <w:p w14:paraId="0916FE9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215831009979</w:t>
            </w:r>
          </w:p>
        </w:tc>
        <w:tc>
          <w:tcPr>
            <w:tcW w:w="1902" w:type="dxa"/>
            <w:noWrap/>
            <w:hideMark/>
          </w:tcPr>
          <w:p w14:paraId="5232AC3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31</w:t>
            </w:r>
          </w:p>
        </w:tc>
      </w:tr>
      <w:tr w:rsidR="0080731F" w:rsidRPr="0080731F" w14:paraId="48EF135A" w14:textId="77777777" w:rsidTr="003C3226">
        <w:trPr>
          <w:trHeight w:val="290"/>
          <w:tblHeader/>
        </w:trPr>
        <w:tc>
          <w:tcPr>
            <w:tcW w:w="1511" w:type="dxa"/>
            <w:hideMark/>
          </w:tcPr>
          <w:p w14:paraId="3B7450F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CABLE UTP </w:t>
            </w:r>
          </w:p>
        </w:tc>
        <w:tc>
          <w:tcPr>
            <w:tcW w:w="634" w:type="dxa"/>
            <w:noWrap/>
            <w:hideMark/>
          </w:tcPr>
          <w:p w14:paraId="7853BC5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3F6E66C6"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1087" w:type="dxa"/>
            <w:hideMark/>
          </w:tcPr>
          <w:p w14:paraId="096980E4"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3137" w:type="dxa"/>
            <w:hideMark/>
          </w:tcPr>
          <w:p w14:paraId="2F825ED4"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1902" w:type="dxa"/>
            <w:noWrap/>
            <w:hideMark/>
          </w:tcPr>
          <w:p w14:paraId="377CC71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32</w:t>
            </w:r>
          </w:p>
        </w:tc>
      </w:tr>
      <w:tr w:rsidR="0080731F" w:rsidRPr="0080731F" w14:paraId="69A14816" w14:textId="77777777" w:rsidTr="003C3226">
        <w:trPr>
          <w:trHeight w:val="290"/>
          <w:tblHeader/>
        </w:trPr>
        <w:tc>
          <w:tcPr>
            <w:tcW w:w="1511" w:type="dxa"/>
            <w:hideMark/>
          </w:tcPr>
          <w:p w14:paraId="16C6348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CABLES UTP </w:t>
            </w:r>
          </w:p>
        </w:tc>
        <w:tc>
          <w:tcPr>
            <w:tcW w:w="634" w:type="dxa"/>
            <w:noWrap/>
            <w:hideMark/>
          </w:tcPr>
          <w:p w14:paraId="4CDA91F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8</w:t>
            </w:r>
          </w:p>
        </w:tc>
        <w:tc>
          <w:tcPr>
            <w:tcW w:w="1123" w:type="dxa"/>
            <w:hideMark/>
          </w:tcPr>
          <w:p w14:paraId="781E5F8F"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1087" w:type="dxa"/>
            <w:hideMark/>
          </w:tcPr>
          <w:p w14:paraId="4044DEF2"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3137" w:type="dxa"/>
            <w:hideMark/>
          </w:tcPr>
          <w:p w14:paraId="2D29B644" w14:textId="77777777" w:rsidR="0080731F" w:rsidRPr="0080731F" w:rsidRDefault="0080731F" w:rsidP="0080731F">
            <w:pPr>
              <w:spacing w:after="0" w:line="240" w:lineRule="auto"/>
              <w:jc w:val="center"/>
              <w:rPr>
                <w:rFonts w:ascii="ITC Avant Garde" w:eastAsia="Times New Roman" w:hAnsi="ITC Avant Garde" w:cs="Calibri"/>
                <w:color w:val="FFFFFF"/>
                <w:sz w:val="8"/>
                <w:szCs w:val="8"/>
                <w:lang w:eastAsia="es-MX"/>
              </w:rPr>
            </w:pPr>
            <w:r w:rsidRPr="0080731F">
              <w:rPr>
                <w:rFonts w:ascii="ITC Avant Garde" w:eastAsia="Times New Roman" w:hAnsi="ITC Avant Garde" w:cs="Calibri"/>
                <w:color w:val="FFFFFF"/>
                <w:sz w:val="8"/>
                <w:szCs w:val="8"/>
                <w:lang w:eastAsia="es-MX"/>
              </w:rPr>
              <w:t>CELDA VACIA</w:t>
            </w:r>
          </w:p>
        </w:tc>
        <w:tc>
          <w:tcPr>
            <w:tcW w:w="1902" w:type="dxa"/>
            <w:noWrap/>
            <w:hideMark/>
          </w:tcPr>
          <w:p w14:paraId="34422C1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33</w:t>
            </w:r>
          </w:p>
        </w:tc>
      </w:tr>
      <w:tr w:rsidR="0080731F" w:rsidRPr="0080731F" w14:paraId="676D475C" w14:textId="77777777" w:rsidTr="003C3226">
        <w:trPr>
          <w:trHeight w:val="300"/>
          <w:tblHeader/>
        </w:trPr>
        <w:tc>
          <w:tcPr>
            <w:tcW w:w="1511" w:type="dxa"/>
            <w:hideMark/>
          </w:tcPr>
          <w:p w14:paraId="6B5771DF"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14B857D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w:t>
            </w:r>
          </w:p>
        </w:tc>
        <w:tc>
          <w:tcPr>
            <w:tcW w:w="1123" w:type="dxa"/>
            <w:hideMark/>
          </w:tcPr>
          <w:p w14:paraId="7F0EDF9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AM-2G20</w:t>
            </w:r>
          </w:p>
        </w:tc>
        <w:tc>
          <w:tcPr>
            <w:tcW w:w="1087" w:type="dxa"/>
            <w:noWrap/>
            <w:hideMark/>
          </w:tcPr>
          <w:p w14:paraId="78A4BA2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62869F1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AM5J46159</w:t>
            </w:r>
          </w:p>
        </w:tc>
        <w:tc>
          <w:tcPr>
            <w:tcW w:w="1902" w:type="dxa"/>
            <w:hideMark/>
          </w:tcPr>
          <w:p w14:paraId="6193353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4E0CE18C" w14:textId="77777777" w:rsidTr="003C3226">
        <w:trPr>
          <w:trHeight w:val="290"/>
          <w:tblHeader/>
        </w:trPr>
        <w:tc>
          <w:tcPr>
            <w:tcW w:w="1511" w:type="dxa"/>
            <w:hideMark/>
          </w:tcPr>
          <w:p w14:paraId="6657801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45D9F33B"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w:t>
            </w:r>
          </w:p>
        </w:tc>
        <w:tc>
          <w:tcPr>
            <w:tcW w:w="1123" w:type="dxa"/>
            <w:hideMark/>
          </w:tcPr>
          <w:p w14:paraId="5555087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AM-2G20</w:t>
            </w:r>
          </w:p>
        </w:tc>
        <w:tc>
          <w:tcPr>
            <w:tcW w:w="1087" w:type="dxa"/>
            <w:noWrap/>
            <w:hideMark/>
          </w:tcPr>
          <w:p w14:paraId="3A324B2B"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367A823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Sin Serie</w:t>
            </w:r>
          </w:p>
        </w:tc>
        <w:tc>
          <w:tcPr>
            <w:tcW w:w="1902" w:type="dxa"/>
            <w:hideMark/>
          </w:tcPr>
          <w:p w14:paraId="14E270C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334A2400" w14:textId="77777777" w:rsidTr="003C3226">
        <w:trPr>
          <w:trHeight w:val="290"/>
          <w:tblHeader/>
        </w:trPr>
        <w:tc>
          <w:tcPr>
            <w:tcW w:w="1511" w:type="dxa"/>
            <w:hideMark/>
          </w:tcPr>
          <w:p w14:paraId="5F35A99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28B84872"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w:t>
            </w:r>
          </w:p>
        </w:tc>
        <w:tc>
          <w:tcPr>
            <w:tcW w:w="1123" w:type="dxa"/>
            <w:hideMark/>
          </w:tcPr>
          <w:p w14:paraId="40C00C8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AM-5G19</w:t>
            </w:r>
          </w:p>
        </w:tc>
        <w:tc>
          <w:tcPr>
            <w:tcW w:w="1087" w:type="dxa"/>
            <w:noWrap/>
            <w:hideMark/>
          </w:tcPr>
          <w:p w14:paraId="22ADDCC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02FBA58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AM5157282</w:t>
            </w:r>
          </w:p>
        </w:tc>
        <w:tc>
          <w:tcPr>
            <w:tcW w:w="1902" w:type="dxa"/>
            <w:hideMark/>
          </w:tcPr>
          <w:p w14:paraId="0B0AAAE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3D2DFA74" w14:textId="77777777" w:rsidTr="003C3226">
        <w:trPr>
          <w:trHeight w:val="290"/>
          <w:tblHeader/>
        </w:trPr>
        <w:tc>
          <w:tcPr>
            <w:tcW w:w="1511" w:type="dxa"/>
            <w:hideMark/>
          </w:tcPr>
          <w:p w14:paraId="3E53EF8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3519E3D4"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w:t>
            </w:r>
          </w:p>
        </w:tc>
        <w:tc>
          <w:tcPr>
            <w:tcW w:w="1123" w:type="dxa"/>
            <w:hideMark/>
          </w:tcPr>
          <w:p w14:paraId="3D4617E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AM-5G19</w:t>
            </w:r>
          </w:p>
        </w:tc>
        <w:tc>
          <w:tcPr>
            <w:tcW w:w="1087" w:type="dxa"/>
            <w:noWrap/>
            <w:hideMark/>
          </w:tcPr>
          <w:p w14:paraId="450EE0B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66D08FD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AM5157726</w:t>
            </w:r>
          </w:p>
        </w:tc>
        <w:tc>
          <w:tcPr>
            <w:tcW w:w="1902" w:type="dxa"/>
            <w:hideMark/>
          </w:tcPr>
          <w:p w14:paraId="6A2C365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5E149AA9" w14:textId="77777777" w:rsidTr="003C3226">
        <w:trPr>
          <w:trHeight w:val="300"/>
          <w:tblHeader/>
        </w:trPr>
        <w:tc>
          <w:tcPr>
            <w:tcW w:w="1511" w:type="dxa"/>
            <w:hideMark/>
          </w:tcPr>
          <w:p w14:paraId="27EE133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5 GHZ</w:t>
            </w:r>
          </w:p>
        </w:tc>
        <w:tc>
          <w:tcPr>
            <w:tcW w:w="634" w:type="dxa"/>
            <w:noWrap/>
            <w:hideMark/>
          </w:tcPr>
          <w:p w14:paraId="73645EC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w:t>
            </w:r>
          </w:p>
        </w:tc>
        <w:tc>
          <w:tcPr>
            <w:tcW w:w="1123" w:type="dxa"/>
            <w:hideMark/>
          </w:tcPr>
          <w:p w14:paraId="6C95CA4B"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M5</w:t>
            </w:r>
          </w:p>
        </w:tc>
        <w:tc>
          <w:tcPr>
            <w:tcW w:w="1087" w:type="dxa"/>
            <w:noWrap/>
            <w:hideMark/>
          </w:tcPr>
          <w:p w14:paraId="497E87C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162B796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24:A4:3C:A8:F5:89</w:t>
            </w:r>
          </w:p>
        </w:tc>
        <w:tc>
          <w:tcPr>
            <w:tcW w:w="1902" w:type="dxa"/>
            <w:hideMark/>
          </w:tcPr>
          <w:p w14:paraId="1CDCCF9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54AEC88A" w14:textId="77777777" w:rsidTr="003C3226">
        <w:trPr>
          <w:trHeight w:val="290"/>
          <w:tblHeader/>
        </w:trPr>
        <w:tc>
          <w:tcPr>
            <w:tcW w:w="1511" w:type="dxa"/>
            <w:hideMark/>
          </w:tcPr>
          <w:p w14:paraId="577E382F"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5 GHZ</w:t>
            </w:r>
          </w:p>
        </w:tc>
        <w:tc>
          <w:tcPr>
            <w:tcW w:w="634" w:type="dxa"/>
            <w:noWrap/>
            <w:hideMark/>
          </w:tcPr>
          <w:p w14:paraId="203E476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w:t>
            </w:r>
          </w:p>
        </w:tc>
        <w:tc>
          <w:tcPr>
            <w:tcW w:w="1123" w:type="dxa"/>
            <w:hideMark/>
          </w:tcPr>
          <w:p w14:paraId="10461C94"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M5</w:t>
            </w:r>
          </w:p>
        </w:tc>
        <w:tc>
          <w:tcPr>
            <w:tcW w:w="1087" w:type="dxa"/>
            <w:noWrap/>
            <w:hideMark/>
          </w:tcPr>
          <w:p w14:paraId="6CC30B4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11951890"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24:A4:3C:A8:F5:08</w:t>
            </w:r>
          </w:p>
        </w:tc>
        <w:tc>
          <w:tcPr>
            <w:tcW w:w="1902" w:type="dxa"/>
            <w:hideMark/>
          </w:tcPr>
          <w:p w14:paraId="1FDBF76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51CE891B" w14:textId="77777777" w:rsidTr="003C3226">
        <w:trPr>
          <w:trHeight w:val="290"/>
          <w:tblHeader/>
        </w:trPr>
        <w:tc>
          <w:tcPr>
            <w:tcW w:w="1511" w:type="dxa"/>
            <w:hideMark/>
          </w:tcPr>
          <w:p w14:paraId="505030B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5 GHZ</w:t>
            </w:r>
          </w:p>
        </w:tc>
        <w:tc>
          <w:tcPr>
            <w:tcW w:w="634" w:type="dxa"/>
            <w:noWrap/>
            <w:hideMark/>
          </w:tcPr>
          <w:p w14:paraId="2F69F3D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3</w:t>
            </w:r>
          </w:p>
        </w:tc>
        <w:tc>
          <w:tcPr>
            <w:tcW w:w="1123" w:type="dxa"/>
            <w:hideMark/>
          </w:tcPr>
          <w:p w14:paraId="0EBC2F4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M5</w:t>
            </w:r>
          </w:p>
        </w:tc>
        <w:tc>
          <w:tcPr>
            <w:tcW w:w="1087" w:type="dxa"/>
            <w:noWrap/>
            <w:hideMark/>
          </w:tcPr>
          <w:p w14:paraId="646ED57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0B0111A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44:D9:E7:6C:91:5A</w:t>
            </w:r>
          </w:p>
        </w:tc>
        <w:tc>
          <w:tcPr>
            <w:tcW w:w="1902" w:type="dxa"/>
            <w:hideMark/>
          </w:tcPr>
          <w:p w14:paraId="430FD79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6F6E9F2A" w14:textId="77777777" w:rsidTr="003C3226">
        <w:trPr>
          <w:trHeight w:val="420"/>
          <w:tblHeader/>
        </w:trPr>
        <w:tc>
          <w:tcPr>
            <w:tcW w:w="1511" w:type="dxa"/>
            <w:hideMark/>
          </w:tcPr>
          <w:p w14:paraId="7B6EB50F"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5 GHZ</w:t>
            </w:r>
          </w:p>
        </w:tc>
        <w:tc>
          <w:tcPr>
            <w:tcW w:w="634" w:type="dxa"/>
            <w:noWrap/>
            <w:hideMark/>
          </w:tcPr>
          <w:p w14:paraId="61250200"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63CA961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5AC PTMP</w:t>
            </w:r>
          </w:p>
        </w:tc>
        <w:tc>
          <w:tcPr>
            <w:tcW w:w="1087" w:type="dxa"/>
            <w:noWrap/>
            <w:hideMark/>
          </w:tcPr>
          <w:p w14:paraId="6DECACE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2BB1C46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44:D9:E7:26:56:55</w:t>
            </w:r>
          </w:p>
        </w:tc>
        <w:tc>
          <w:tcPr>
            <w:tcW w:w="1902" w:type="dxa"/>
            <w:hideMark/>
          </w:tcPr>
          <w:p w14:paraId="5DC87CF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783A14E5" w14:textId="77777777" w:rsidTr="003C3226">
        <w:trPr>
          <w:trHeight w:val="290"/>
          <w:tblHeader/>
        </w:trPr>
        <w:tc>
          <w:tcPr>
            <w:tcW w:w="1511" w:type="dxa"/>
            <w:hideMark/>
          </w:tcPr>
          <w:p w14:paraId="01DCF823"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1527FD2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w:t>
            </w:r>
          </w:p>
        </w:tc>
        <w:tc>
          <w:tcPr>
            <w:tcW w:w="1123" w:type="dxa"/>
            <w:hideMark/>
          </w:tcPr>
          <w:p w14:paraId="3A27A1F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AM-2G15 </w:t>
            </w:r>
          </w:p>
        </w:tc>
        <w:tc>
          <w:tcPr>
            <w:tcW w:w="1087" w:type="dxa"/>
            <w:noWrap/>
            <w:hideMark/>
          </w:tcPr>
          <w:p w14:paraId="1D7DD860"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7FE2AB92"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AM2E00582</w:t>
            </w:r>
          </w:p>
        </w:tc>
        <w:tc>
          <w:tcPr>
            <w:tcW w:w="1902" w:type="dxa"/>
            <w:hideMark/>
          </w:tcPr>
          <w:p w14:paraId="35DCF1E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41474DD8" w14:textId="77777777" w:rsidTr="003C3226">
        <w:trPr>
          <w:trHeight w:val="290"/>
          <w:tblHeader/>
        </w:trPr>
        <w:tc>
          <w:tcPr>
            <w:tcW w:w="1511" w:type="dxa"/>
            <w:hideMark/>
          </w:tcPr>
          <w:p w14:paraId="6740826F"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SECTORIAL</w:t>
            </w:r>
          </w:p>
        </w:tc>
        <w:tc>
          <w:tcPr>
            <w:tcW w:w="634" w:type="dxa"/>
            <w:noWrap/>
            <w:hideMark/>
          </w:tcPr>
          <w:p w14:paraId="30D8D63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w:t>
            </w:r>
          </w:p>
        </w:tc>
        <w:tc>
          <w:tcPr>
            <w:tcW w:w="1123" w:type="dxa"/>
            <w:hideMark/>
          </w:tcPr>
          <w:p w14:paraId="099F839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AM-2G15 </w:t>
            </w:r>
          </w:p>
        </w:tc>
        <w:tc>
          <w:tcPr>
            <w:tcW w:w="1087" w:type="dxa"/>
            <w:noWrap/>
            <w:hideMark/>
          </w:tcPr>
          <w:p w14:paraId="47879F0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38EDB13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AM2E00505</w:t>
            </w:r>
          </w:p>
        </w:tc>
        <w:tc>
          <w:tcPr>
            <w:tcW w:w="1902" w:type="dxa"/>
            <w:hideMark/>
          </w:tcPr>
          <w:p w14:paraId="11B3FEE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530F6F51" w14:textId="77777777" w:rsidTr="003C3226">
        <w:trPr>
          <w:trHeight w:val="300"/>
          <w:tblHeader/>
        </w:trPr>
        <w:tc>
          <w:tcPr>
            <w:tcW w:w="1511" w:type="dxa"/>
            <w:noWrap/>
            <w:hideMark/>
          </w:tcPr>
          <w:p w14:paraId="67823474"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2.4 GHZ</w:t>
            </w:r>
          </w:p>
        </w:tc>
        <w:tc>
          <w:tcPr>
            <w:tcW w:w="634" w:type="dxa"/>
            <w:noWrap/>
            <w:hideMark/>
          </w:tcPr>
          <w:p w14:paraId="09232FF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w:t>
            </w:r>
          </w:p>
        </w:tc>
        <w:tc>
          <w:tcPr>
            <w:tcW w:w="1123" w:type="dxa"/>
            <w:hideMark/>
          </w:tcPr>
          <w:p w14:paraId="25F2F650"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M2</w:t>
            </w:r>
          </w:p>
        </w:tc>
        <w:tc>
          <w:tcPr>
            <w:tcW w:w="1087" w:type="dxa"/>
            <w:noWrap/>
            <w:hideMark/>
          </w:tcPr>
          <w:p w14:paraId="74E012A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5338AEB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24:A4:3C:70:E7:97</w:t>
            </w:r>
          </w:p>
        </w:tc>
        <w:tc>
          <w:tcPr>
            <w:tcW w:w="1902" w:type="dxa"/>
            <w:hideMark/>
          </w:tcPr>
          <w:p w14:paraId="4092994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46AB44B9" w14:textId="77777777" w:rsidTr="003C3226">
        <w:trPr>
          <w:trHeight w:val="290"/>
          <w:tblHeader/>
        </w:trPr>
        <w:tc>
          <w:tcPr>
            <w:tcW w:w="1511" w:type="dxa"/>
            <w:noWrap/>
            <w:hideMark/>
          </w:tcPr>
          <w:p w14:paraId="122E628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RADIOS EN 2.4 GHZ</w:t>
            </w:r>
          </w:p>
        </w:tc>
        <w:tc>
          <w:tcPr>
            <w:tcW w:w="634" w:type="dxa"/>
            <w:noWrap/>
            <w:hideMark/>
          </w:tcPr>
          <w:p w14:paraId="188772D2"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2</w:t>
            </w:r>
          </w:p>
        </w:tc>
        <w:tc>
          <w:tcPr>
            <w:tcW w:w="1123" w:type="dxa"/>
            <w:hideMark/>
          </w:tcPr>
          <w:p w14:paraId="1F4CB39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Rocket M2</w:t>
            </w:r>
          </w:p>
        </w:tc>
        <w:tc>
          <w:tcPr>
            <w:tcW w:w="1087" w:type="dxa"/>
            <w:noWrap/>
            <w:hideMark/>
          </w:tcPr>
          <w:p w14:paraId="5C925E6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763C783F"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68:72:51:4C:EC:20</w:t>
            </w:r>
          </w:p>
        </w:tc>
        <w:tc>
          <w:tcPr>
            <w:tcW w:w="1902" w:type="dxa"/>
            <w:hideMark/>
          </w:tcPr>
          <w:p w14:paraId="08DDF922"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1C32CA8B" w14:textId="77777777" w:rsidTr="003C3226">
        <w:trPr>
          <w:trHeight w:val="420"/>
          <w:tblHeader/>
        </w:trPr>
        <w:tc>
          <w:tcPr>
            <w:tcW w:w="1511" w:type="dxa"/>
            <w:hideMark/>
          </w:tcPr>
          <w:p w14:paraId="33784FF7"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ANTENA PLATO RECEPTOR EN 5 GHZ</w:t>
            </w:r>
          </w:p>
        </w:tc>
        <w:tc>
          <w:tcPr>
            <w:tcW w:w="634" w:type="dxa"/>
            <w:noWrap/>
            <w:hideMark/>
          </w:tcPr>
          <w:p w14:paraId="29A079A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0C676A4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 xml:space="preserve">Power Beam M5 </w:t>
            </w:r>
          </w:p>
        </w:tc>
        <w:tc>
          <w:tcPr>
            <w:tcW w:w="1087" w:type="dxa"/>
            <w:noWrap/>
            <w:hideMark/>
          </w:tcPr>
          <w:p w14:paraId="766546F6"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noWrap/>
            <w:hideMark/>
          </w:tcPr>
          <w:p w14:paraId="2660406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04:18:D6:94:13:61</w:t>
            </w:r>
          </w:p>
        </w:tc>
        <w:tc>
          <w:tcPr>
            <w:tcW w:w="1902" w:type="dxa"/>
            <w:hideMark/>
          </w:tcPr>
          <w:p w14:paraId="5593A52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35208782" w14:textId="77777777" w:rsidTr="003C3226">
        <w:trPr>
          <w:trHeight w:val="640"/>
          <w:tblHeader/>
        </w:trPr>
        <w:tc>
          <w:tcPr>
            <w:tcW w:w="1511" w:type="dxa"/>
            <w:hideMark/>
          </w:tcPr>
          <w:p w14:paraId="6390EB0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EMISORES DE RADIO CON ANTENA INTEGRADA</w:t>
            </w:r>
          </w:p>
        </w:tc>
        <w:tc>
          <w:tcPr>
            <w:tcW w:w="634" w:type="dxa"/>
            <w:noWrap/>
            <w:hideMark/>
          </w:tcPr>
          <w:p w14:paraId="4995055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74F9E0D8"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Nanostation M15 16</w:t>
            </w:r>
          </w:p>
        </w:tc>
        <w:tc>
          <w:tcPr>
            <w:tcW w:w="1087" w:type="dxa"/>
            <w:noWrap/>
            <w:hideMark/>
          </w:tcPr>
          <w:p w14:paraId="3133B84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hideMark/>
          </w:tcPr>
          <w:p w14:paraId="2832494D"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1349K24A43CBA60E9/26:A4:3C:BB:60:E9</w:t>
            </w:r>
          </w:p>
        </w:tc>
        <w:tc>
          <w:tcPr>
            <w:tcW w:w="1902" w:type="dxa"/>
            <w:hideMark/>
          </w:tcPr>
          <w:p w14:paraId="2C32D4F5"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r w:rsidR="0080731F" w:rsidRPr="0080731F" w14:paraId="16A4CED1" w14:textId="77777777" w:rsidTr="003C3226">
        <w:trPr>
          <w:trHeight w:val="640"/>
          <w:tblHeader/>
        </w:trPr>
        <w:tc>
          <w:tcPr>
            <w:tcW w:w="1511" w:type="dxa"/>
            <w:hideMark/>
          </w:tcPr>
          <w:p w14:paraId="3BFB4B2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EMISORES DE RADIO CON ANTENA INTEGRADA</w:t>
            </w:r>
          </w:p>
        </w:tc>
        <w:tc>
          <w:tcPr>
            <w:tcW w:w="634" w:type="dxa"/>
            <w:noWrap/>
            <w:hideMark/>
          </w:tcPr>
          <w:p w14:paraId="327F41EE"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w:t>
            </w:r>
          </w:p>
        </w:tc>
        <w:tc>
          <w:tcPr>
            <w:tcW w:w="1123" w:type="dxa"/>
            <w:hideMark/>
          </w:tcPr>
          <w:p w14:paraId="57111FBA"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Nanostation Loco M2</w:t>
            </w:r>
          </w:p>
        </w:tc>
        <w:tc>
          <w:tcPr>
            <w:tcW w:w="1087" w:type="dxa"/>
            <w:noWrap/>
            <w:hideMark/>
          </w:tcPr>
          <w:p w14:paraId="46FAFB5C"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Ubitiki</w:t>
            </w:r>
          </w:p>
        </w:tc>
        <w:tc>
          <w:tcPr>
            <w:tcW w:w="3137" w:type="dxa"/>
            <w:hideMark/>
          </w:tcPr>
          <w:p w14:paraId="2589DBA1"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1601K6872513EE929/68:72:51:3E:E9:29</w:t>
            </w:r>
          </w:p>
        </w:tc>
        <w:tc>
          <w:tcPr>
            <w:tcW w:w="1902" w:type="dxa"/>
            <w:hideMark/>
          </w:tcPr>
          <w:p w14:paraId="34BB75D9" w14:textId="77777777" w:rsidR="0080731F" w:rsidRPr="0080731F" w:rsidRDefault="0080731F" w:rsidP="0080731F">
            <w:pPr>
              <w:spacing w:after="0" w:line="240" w:lineRule="auto"/>
              <w:jc w:val="center"/>
              <w:rPr>
                <w:rFonts w:ascii="ITC Avant Garde" w:eastAsia="Times New Roman" w:hAnsi="ITC Avant Garde" w:cs="Calibri"/>
                <w:color w:val="000000"/>
                <w:sz w:val="16"/>
                <w:szCs w:val="16"/>
                <w:lang w:eastAsia="es-MX"/>
              </w:rPr>
            </w:pPr>
            <w:r w:rsidRPr="0080731F">
              <w:rPr>
                <w:rFonts w:ascii="ITC Avant Garde" w:eastAsia="Times New Roman" w:hAnsi="ITC Avant Garde" w:cs="Calibri"/>
                <w:color w:val="000000"/>
                <w:sz w:val="16"/>
                <w:szCs w:val="16"/>
                <w:lang w:eastAsia="es-MX"/>
              </w:rPr>
              <w:t>No fue posible poner sellos</w:t>
            </w:r>
          </w:p>
        </w:tc>
      </w:tr>
    </w:tbl>
    <w:p w14:paraId="39EA1FF3" w14:textId="35AE2B16" w:rsidR="007E739E" w:rsidRDefault="009B7EB6" w:rsidP="008453F4">
      <w:pPr>
        <w:pStyle w:val="Textoindependiente"/>
        <w:tabs>
          <w:tab w:val="left" w:pos="851"/>
        </w:tabs>
        <w:spacing w:before="240" w:line="360" w:lineRule="auto"/>
        <w:jc w:val="both"/>
        <w:rPr>
          <w:rFonts w:ascii="ITC Avant Garde" w:eastAsia="ヒラギノ角ゴ Pro W3" w:hAnsi="ITC Avant Garde"/>
          <w:color w:val="000000"/>
          <w:lang w:eastAsia="es-ES"/>
        </w:rPr>
      </w:pPr>
      <w:r w:rsidRPr="00F10AB4">
        <w:rPr>
          <w:rFonts w:ascii="ITC Avant Garde" w:eastAsia="ヒラギノ角ゴ Pro W3" w:hAnsi="ITC Avant Garde"/>
          <w:b/>
          <w:color w:val="000000"/>
          <w:lang w:eastAsia="es-ES"/>
        </w:rPr>
        <w:t>Acta</w:t>
      </w:r>
      <w:r w:rsidRPr="006F1514">
        <w:rPr>
          <w:rFonts w:ascii="ITC Avant Garde" w:eastAsia="ヒラギノ角ゴ Pro W3" w:hAnsi="ITC Avant Garde"/>
          <w:color w:val="000000"/>
          <w:lang w:eastAsia="es-ES"/>
        </w:rPr>
        <w:t xml:space="preserve"> </w:t>
      </w:r>
      <w:r w:rsidR="008409C8">
        <w:rPr>
          <w:rFonts w:ascii="ITC Avant Garde" w:eastAsia="ヒラギノ角ゴ Pro W3" w:hAnsi="ITC Avant Garde"/>
          <w:b/>
          <w:color w:val="000000"/>
          <w:lang w:eastAsia="es-ES"/>
        </w:rPr>
        <w:t>IFT/UC/DG-VER/073/2017</w:t>
      </w:r>
      <w:r>
        <w:rPr>
          <w:rFonts w:ascii="ITC Avant Garde" w:eastAsia="ヒラギノ角ゴ Pro W3" w:hAnsi="ITC Avant Garde"/>
          <w:color w:val="000000"/>
          <w:lang w:eastAsia="es-ES"/>
        </w:rPr>
        <w:t xml:space="preserve"> </w:t>
      </w:r>
    </w:p>
    <w:p w14:paraId="739EDE01" w14:textId="77777777" w:rsidR="003C3226"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sectPr w:rsidR="003C3226" w:rsidSect="004550D5">
          <w:headerReference w:type="default" r:id="rId63"/>
          <w:pgSz w:w="12240" w:h="15840"/>
          <w:pgMar w:top="1985" w:right="1418" w:bottom="1418" w:left="1418" w:header="709" w:footer="278" w:gutter="0"/>
          <w:cols w:space="708"/>
          <w:docGrid w:linePitch="360"/>
        </w:sectPr>
      </w:pPr>
      <w:r w:rsidRPr="00F10AB4">
        <w:rPr>
          <w:rFonts w:ascii="ITC Avant Garde" w:eastAsia="ヒラギノ角ゴ Pro W3" w:hAnsi="ITC Avant Garde"/>
          <w:color w:val="000000"/>
          <w:lang w:eastAsia="es-ES"/>
        </w:rPr>
        <w:t>Anexo número 8 de la citada diligencia, y equipos asegurados con sellos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0, 00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1, 00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2</w:t>
      </w:r>
      <w:r>
        <w:rPr>
          <w:rFonts w:ascii="ITC Avant Garde" w:eastAsia="ヒラギノ角ゴ Pro W3" w:hAnsi="ITC Avant Garde"/>
          <w:color w:val="000000"/>
          <w:lang w:eastAsia="es-ES"/>
        </w:rPr>
        <w:t>, 0058, 0059</w:t>
      </w:r>
      <w:r w:rsidRPr="00F10AB4">
        <w:rPr>
          <w:rFonts w:ascii="ITC Avant Garde" w:eastAsia="ヒラギノ角ゴ Pro W3" w:hAnsi="ITC Avant Garde"/>
          <w:color w:val="000000"/>
          <w:lang w:eastAsia="es-ES"/>
        </w:rPr>
        <w:t xml:space="preserve"> y 00</w:t>
      </w:r>
      <w:r>
        <w:rPr>
          <w:rFonts w:ascii="ITC Avant Garde" w:eastAsia="ヒラギノ角ゴ Pro W3" w:hAnsi="ITC Avant Garde"/>
          <w:color w:val="000000"/>
          <w:lang w:eastAsia="es-ES"/>
        </w:rPr>
        <w:t>60.</w:t>
      </w:r>
    </w:p>
    <w:p w14:paraId="6B033FCB" w14:textId="77777777" w:rsidR="004518D8" w:rsidRDefault="009B7EB6" w:rsidP="009B7EB6">
      <w:pPr>
        <w:spacing w:after="0"/>
        <w:jc w:val="both"/>
        <w:rPr>
          <w:rFonts w:ascii="ITC Avant Garde" w:eastAsia="ヒラギノ角ゴ Pro W3" w:hAnsi="ITC Avant Garde"/>
          <w:color w:val="000000"/>
          <w:lang w:eastAsia="es-ES"/>
        </w:rPr>
        <w:sectPr w:rsidR="004518D8" w:rsidSect="004550D5">
          <w:headerReference w:type="default" r:id="rId64"/>
          <w:pgSz w:w="12240" w:h="15840"/>
          <w:pgMar w:top="1985" w:right="1418" w:bottom="1418" w:left="1418" w:header="709" w:footer="278" w:gutter="0"/>
          <w:cols w:space="708"/>
          <w:docGrid w:linePitch="360"/>
        </w:sectPr>
      </w:pPr>
      <w:r>
        <w:rPr>
          <w:rFonts w:ascii="ITC Avant Garde" w:eastAsia="ヒラギノ角ゴ Pro W3" w:hAnsi="ITC Avant Garde"/>
          <w:noProof/>
          <w:color w:val="000000"/>
          <w:lang w:eastAsia="es-MX"/>
        </w:rPr>
        <mc:AlternateContent>
          <mc:Choice Requires="wpc">
            <w:drawing>
              <wp:inline distT="0" distB="0" distL="0" distR="0" wp14:anchorId="4F22092A" wp14:editId="54205937">
                <wp:extent cx="5653405" cy="2727627"/>
                <wp:effectExtent l="0" t="38100" r="42545" b="0"/>
                <wp:docPr id="9" name="Lienzo 9" descr="Esta imagen muestra los equipos instalados en Megamobile"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tx1">
                            <a:lumMod val="100000"/>
                            <a:lumOff val="0"/>
                          </a:schemeClr>
                        </a:solidFill>
                      </wpc:bg>
                      <wpc:whole>
                        <a:ln>
                          <a:noFill/>
                        </a:ln>
                      </wpc:whole>
                      <pic:pic xmlns:pic="http://schemas.openxmlformats.org/drawingml/2006/picture">
                        <pic:nvPicPr>
                          <pic:cNvPr id="8" name="Picture 10" descr="Esta imagen muestra los equipos instalados en megamobile" title="Imag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075" y="1"/>
                            <a:ext cx="5612330" cy="2691993"/>
                          </a:xfrm>
                          <a:prstGeom prst="rect">
                            <a:avLst/>
                          </a:prstGeom>
                          <a:noFill/>
                          <a:ln w="28575" cmpd="sng">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DAC041" id="Lienzo 9" o:spid="_x0000_s1026" editas="canvas" alt="Título: Imagen - Descripción: Esta imagen muestra los equipos instalados en Megamobile" style="width:445.15pt;height:214.75pt;mso-position-horizontal-relative:char;mso-position-vertical-relative:line" coordsize="56534,2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">
                <v:shape id="_x0000_s1027" type="#_x0000_t75" alt="Esta imagen muestra los equipos instalados en Megamobile" style="position:absolute;width:56534;height:27273;visibility:visible;mso-wrap-style:square" filled="t" fillcolor="black [3213]">
                  <v:fill o:detectmouseclick="t"/>
                  <v:path o:connecttype="none"/>
                </v:shape>
                <v:shape id="Picture 10" o:spid="_x0000_s1028" type="#_x0000_t75" alt="Esta imagen muestra los equipos instalados en megamobile" style="position:absolute;left:410;width:56124;height:2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" stroked="t" strokecolor="black [3213]" strokeweight="2.25pt">
                  <v:imagedata r:id="rId66" o:title="Esta imagen muestra los equipos instalados en megamobile"/>
                </v:shape>
                <w10:anchorlock/>
              </v:group>
            </w:pict>
          </mc:Fallback>
        </mc:AlternateContent>
      </w:r>
    </w:p>
    <w:tbl>
      <w:tblPr>
        <w:tblStyle w:val="Tablaconcuadrcula1"/>
        <w:tblW w:w="9209" w:type="dxa"/>
        <w:tblLook w:val="04A0" w:firstRow="1" w:lastRow="0" w:firstColumn="1" w:lastColumn="0" w:noHBand="0" w:noVBand="1"/>
        <w:tblCaption w:val="Equipos asegurados"/>
        <w:tblDescription w:val="Esta tabla muestra las caraterísticas de los equipos asegurados&#10;"/>
      </w:tblPr>
      <w:tblGrid>
        <w:gridCol w:w="2058"/>
        <w:gridCol w:w="652"/>
        <w:gridCol w:w="1478"/>
        <w:gridCol w:w="1390"/>
        <w:gridCol w:w="1706"/>
        <w:gridCol w:w="1925"/>
      </w:tblGrid>
      <w:tr w:rsidR="001C1681" w:rsidRPr="001C1681" w14:paraId="52116C27" w14:textId="77777777" w:rsidTr="001C1681">
        <w:trPr>
          <w:trHeight w:val="416"/>
          <w:tblHeader/>
        </w:trPr>
        <w:tc>
          <w:tcPr>
            <w:tcW w:w="2058" w:type="dxa"/>
            <w:shd w:val="clear" w:color="auto" w:fill="000000" w:themeFill="text1"/>
            <w:hideMark/>
          </w:tcPr>
          <w:p w14:paraId="751EE639"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TIPO</w:t>
            </w:r>
          </w:p>
        </w:tc>
        <w:tc>
          <w:tcPr>
            <w:tcW w:w="652" w:type="dxa"/>
            <w:shd w:val="clear" w:color="auto" w:fill="000000" w:themeFill="text1"/>
            <w:hideMark/>
          </w:tcPr>
          <w:p w14:paraId="3D730940"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CANT</w:t>
            </w:r>
          </w:p>
        </w:tc>
        <w:tc>
          <w:tcPr>
            <w:tcW w:w="1478" w:type="dxa"/>
            <w:shd w:val="clear" w:color="auto" w:fill="000000" w:themeFill="text1"/>
            <w:hideMark/>
          </w:tcPr>
          <w:p w14:paraId="0136AF80"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MODELO</w:t>
            </w:r>
          </w:p>
        </w:tc>
        <w:tc>
          <w:tcPr>
            <w:tcW w:w="1390" w:type="dxa"/>
            <w:shd w:val="clear" w:color="auto" w:fill="000000" w:themeFill="text1"/>
            <w:hideMark/>
          </w:tcPr>
          <w:p w14:paraId="29F76D69"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MARCA</w:t>
            </w:r>
          </w:p>
        </w:tc>
        <w:tc>
          <w:tcPr>
            <w:tcW w:w="1706" w:type="dxa"/>
            <w:shd w:val="clear" w:color="auto" w:fill="000000" w:themeFill="text1"/>
            <w:hideMark/>
          </w:tcPr>
          <w:p w14:paraId="142D198F"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NO. SERIE</w:t>
            </w:r>
          </w:p>
        </w:tc>
        <w:tc>
          <w:tcPr>
            <w:tcW w:w="1925" w:type="dxa"/>
            <w:shd w:val="clear" w:color="auto" w:fill="000000" w:themeFill="text1"/>
            <w:hideMark/>
          </w:tcPr>
          <w:p w14:paraId="213A3BB6"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SELLO DE ASEGURAMIENTO</w:t>
            </w:r>
          </w:p>
        </w:tc>
      </w:tr>
      <w:tr w:rsidR="001C1681" w:rsidRPr="001C1681" w14:paraId="24F90086" w14:textId="77777777" w:rsidTr="001C1681">
        <w:trPr>
          <w:trHeight w:hRule="exact" w:val="440"/>
          <w:tblHeader/>
        </w:trPr>
        <w:tc>
          <w:tcPr>
            <w:tcW w:w="2058" w:type="dxa"/>
            <w:hideMark/>
          </w:tcPr>
          <w:p w14:paraId="016EEAC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ROUTER </w:t>
            </w:r>
          </w:p>
        </w:tc>
        <w:tc>
          <w:tcPr>
            <w:tcW w:w="652" w:type="dxa"/>
            <w:hideMark/>
          </w:tcPr>
          <w:p w14:paraId="173089F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1478" w:type="dxa"/>
            <w:hideMark/>
          </w:tcPr>
          <w:p w14:paraId="3C2A784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RB3011UiAS-RM</w:t>
            </w:r>
          </w:p>
        </w:tc>
        <w:tc>
          <w:tcPr>
            <w:tcW w:w="1390" w:type="dxa"/>
            <w:hideMark/>
          </w:tcPr>
          <w:p w14:paraId="4454A76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Mikrotik </w:t>
            </w:r>
          </w:p>
        </w:tc>
        <w:tc>
          <w:tcPr>
            <w:tcW w:w="1706" w:type="dxa"/>
            <w:hideMark/>
          </w:tcPr>
          <w:p w14:paraId="7EA5E7C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76160687bc92/640</w:t>
            </w:r>
          </w:p>
        </w:tc>
        <w:tc>
          <w:tcPr>
            <w:tcW w:w="1925" w:type="dxa"/>
            <w:hideMark/>
          </w:tcPr>
          <w:p w14:paraId="3DBA090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40</w:t>
            </w:r>
          </w:p>
        </w:tc>
      </w:tr>
      <w:tr w:rsidR="001C1681" w:rsidRPr="001C1681" w14:paraId="795E71CC" w14:textId="77777777" w:rsidTr="001C1681">
        <w:trPr>
          <w:trHeight w:val="440"/>
          <w:tblHeader/>
        </w:trPr>
        <w:tc>
          <w:tcPr>
            <w:tcW w:w="2058" w:type="dxa"/>
            <w:hideMark/>
          </w:tcPr>
          <w:p w14:paraId="7F95EA3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ROUTER </w:t>
            </w:r>
          </w:p>
        </w:tc>
        <w:tc>
          <w:tcPr>
            <w:tcW w:w="652" w:type="dxa"/>
            <w:hideMark/>
          </w:tcPr>
          <w:p w14:paraId="35485D5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1478" w:type="dxa"/>
            <w:hideMark/>
          </w:tcPr>
          <w:p w14:paraId="3432709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RB3011UiAS-RM</w:t>
            </w:r>
          </w:p>
        </w:tc>
        <w:tc>
          <w:tcPr>
            <w:tcW w:w="1390" w:type="dxa"/>
            <w:hideMark/>
          </w:tcPr>
          <w:p w14:paraId="0E16D08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Mikrotik </w:t>
            </w:r>
          </w:p>
        </w:tc>
        <w:tc>
          <w:tcPr>
            <w:tcW w:w="1706" w:type="dxa"/>
            <w:hideMark/>
          </w:tcPr>
          <w:p w14:paraId="1C4A022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6089057AD55A/534</w:t>
            </w:r>
          </w:p>
        </w:tc>
        <w:tc>
          <w:tcPr>
            <w:tcW w:w="1925" w:type="dxa"/>
            <w:hideMark/>
          </w:tcPr>
          <w:p w14:paraId="5E40DCA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41</w:t>
            </w:r>
          </w:p>
        </w:tc>
      </w:tr>
      <w:tr w:rsidR="001C1681" w:rsidRPr="001C1681" w14:paraId="24D22E83" w14:textId="77777777" w:rsidTr="001C1681">
        <w:trPr>
          <w:trHeight w:val="440"/>
          <w:tblHeader/>
        </w:trPr>
        <w:tc>
          <w:tcPr>
            <w:tcW w:w="2058" w:type="dxa"/>
            <w:hideMark/>
          </w:tcPr>
          <w:p w14:paraId="37408B9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ROUTER </w:t>
            </w:r>
          </w:p>
        </w:tc>
        <w:tc>
          <w:tcPr>
            <w:tcW w:w="652" w:type="dxa"/>
            <w:hideMark/>
          </w:tcPr>
          <w:p w14:paraId="423893B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1478" w:type="dxa"/>
            <w:hideMark/>
          </w:tcPr>
          <w:p w14:paraId="0F88E97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RB3011UiAS-RM</w:t>
            </w:r>
          </w:p>
        </w:tc>
        <w:tc>
          <w:tcPr>
            <w:tcW w:w="1390" w:type="dxa"/>
            <w:hideMark/>
          </w:tcPr>
          <w:p w14:paraId="127072D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Mikrotik </w:t>
            </w:r>
          </w:p>
        </w:tc>
        <w:tc>
          <w:tcPr>
            <w:tcW w:w="1706" w:type="dxa"/>
            <w:hideMark/>
          </w:tcPr>
          <w:p w14:paraId="7EF24CF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608905D4AE01/534</w:t>
            </w:r>
          </w:p>
        </w:tc>
        <w:tc>
          <w:tcPr>
            <w:tcW w:w="1925" w:type="dxa"/>
            <w:hideMark/>
          </w:tcPr>
          <w:p w14:paraId="307F75A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42</w:t>
            </w:r>
          </w:p>
        </w:tc>
      </w:tr>
      <w:tr w:rsidR="001C1681" w:rsidRPr="001C1681" w14:paraId="46BC68AE" w14:textId="77777777" w:rsidTr="001C1681">
        <w:trPr>
          <w:trHeight w:val="290"/>
          <w:tblHeader/>
        </w:trPr>
        <w:tc>
          <w:tcPr>
            <w:tcW w:w="2058" w:type="dxa"/>
            <w:hideMark/>
          </w:tcPr>
          <w:p w14:paraId="2E4F281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ROUTER </w:t>
            </w:r>
          </w:p>
        </w:tc>
        <w:tc>
          <w:tcPr>
            <w:tcW w:w="652" w:type="dxa"/>
            <w:hideMark/>
          </w:tcPr>
          <w:p w14:paraId="2DC0CAC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5830DDE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TL-WR940N</w:t>
            </w:r>
          </w:p>
        </w:tc>
        <w:tc>
          <w:tcPr>
            <w:tcW w:w="1390" w:type="dxa"/>
            <w:hideMark/>
          </w:tcPr>
          <w:p w14:paraId="65BDF96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TP-LINK </w:t>
            </w:r>
          </w:p>
        </w:tc>
        <w:tc>
          <w:tcPr>
            <w:tcW w:w="1706" w:type="dxa"/>
            <w:hideMark/>
          </w:tcPr>
          <w:p w14:paraId="4415C26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216B022002204</w:t>
            </w:r>
          </w:p>
        </w:tc>
        <w:tc>
          <w:tcPr>
            <w:tcW w:w="1925" w:type="dxa"/>
            <w:hideMark/>
          </w:tcPr>
          <w:p w14:paraId="11CED48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58</w:t>
            </w:r>
          </w:p>
        </w:tc>
      </w:tr>
      <w:tr w:rsidR="001C1681" w:rsidRPr="001C1681" w14:paraId="0BD51326" w14:textId="77777777" w:rsidTr="001C1681">
        <w:trPr>
          <w:trHeight w:val="290"/>
          <w:tblHeader/>
        </w:trPr>
        <w:tc>
          <w:tcPr>
            <w:tcW w:w="2058" w:type="dxa"/>
            <w:hideMark/>
          </w:tcPr>
          <w:p w14:paraId="4508BE0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SWITCH </w:t>
            </w:r>
          </w:p>
        </w:tc>
        <w:tc>
          <w:tcPr>
            <w:tcW w:w="652" w:type="dxa"/>
            <w:hideMark/>
          </w:tcPr>
          <w:p w14:paraId="7B6F75D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7E09EFF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TLSG1008D</w:t>
            </w:r>
          </w:p>
        </w:tc>
        <w:tc>
          <w:tcPr>
            <w:tcW w:w="1390" w:type="dxa"/>
            <w:hideMark/>
          </w:tcPr>
          <w:p w14:paraId="5E47854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TP-LINK </w:t>
            </w:r>
          </w:p>
        </w:tc>
        <w:tc>
          <w:tcPr>
            <w:tcW w:w="1706" w:type="dxa"/>
            <w:hideMark/>
          </w:tcPr>
          <w:p w14:paraId="78D02D8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2168131009305</w:t>
            </w:r>
          </w:p>
        </w:tc>
        <w:tc>
          <w:tcPr>
            <w:tcW w:w="1925" w:type="dxa"/>
            <w:hideMark/>
          </w:tcPr>
          <w:p w14:paraId="656FC49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59</w:t>
            </w:r>
          </w:p>
        </w:tc>
      </w:tr>
      <w:tr w:rsidR="001C1681" w:rsidRPr="001C1681" w14:paraId="6B4223A4" w14:textId="77777777" w:rsidTr="001C1681">
        <w:trPr>
          <w:trHeight w:hRule="exact" w:val="290"/>
          <w:tblHeader/>
        </w:trPr>
        <w:tc>
          <w:tcPr>
            <w:tcW w:w="2058" w:type="dxa"/>
            <w:hideMark/>
          </w:tcPr>
          <w:p w14:paraId="084C40D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CABLES UTP </w:t>
            </w:r>
          </w:p>
        </w:tc>
        <w:tc>
          <w:tcPr>
            <w:tcW w:w="652" w:type="dxa"/>
            <w:hideMark/>
          </w:tcPr>
          <w:p w14:paraId="705F6B9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12</w:t>
            </w:r>
          </w:p>
        </w:tc>
        <w:tc>
          <w:tcPr>
            <w:tcW w:w="1478" w:type="dxa"/>
            <w:hideMark/>
          </w:tcPr>
          <w:p w14:paraId="17B05023"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1390" w:type="dxa"/>
            <w:hideMark/>
          </w:tcPr>
          <w:p w14:paraId="61FF09FB"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1706" w:type="dxa"/>
            <w:hideMark/>
          </w:tcPr>
          <w:p w14:paraId="102ED607"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1925" w:type="dxa"/>
            <w:hideMark/>
          </w:tcPr>
          <w:p w14:paraId="6FD576F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60</w:t>
            </w:r>
          </w:p>
        </w:tc>
      </w:tr>
      <w:tr w:rsidR="001C1681" w:rsidRPr="001C1681" w14:paraId="26AA1F7B" w14:textId="77777777" w:rsidTr="001C1681">
        <w:trPr>
          <w:trHeight w:val="440"/>
          <w:tblHeader/>
        </w:trPr>
        <w:tc>
          <w:tcPr>
            <w:tcW w:w="2058" w:type="dxa"/>
            <w:hideMark/>
          </w:tcPr>
          <w:p w14:paraId="635E4E1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33E626B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1F67FEF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M2   400</w:t>
            </w:r>
          </w:p>
        </w:tc>
        <w:tc>
          <w:tcPr>
            <w:tcW w:w="1390" w:type="dxa"/>
            <w:hideMark/>
          </w:tcPr>
          <w:p w14:paraId="73AD245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5457286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24:2A:A8:BB:25:4E</w:t>
            </w:r>
          </w:p>
        </w:tc>
        <w:tc>
          <w:tcPr>
            <w:tcW w:w="1925" w:type="dxa"/>
            <w:hideMark/>
          </w:tcPr>
          <w:p w14:paraId="2EB6676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2C1BF1C8" w14:textId="77777777" w:rsidTr="001C1681">
        <w:trPr>
          <w:trHeight w:val="440"/>
          <w:tblHeader/>
        </w:trPr>
        <w:tc>
          <w:tcPr>
            <w:tcW w:w="2058" w:type="dxa"/>
            <w:hideMark/>
          </w:tcPr>
          <w:p w14:paraId="6786809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2DFFB83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464BA30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NanoBridge M5</w:t>
            </w:r>
          </w:p>
        </w:tc>
        <w:tc>
          <w:tcPr>
            <w:tcW w:w="1390" w:type="dxa"/>
            <w:hideMark/>
          </w:tcPr>
          <w:p w14:paraId="5EBAE79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43544D3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24:A4:3C:8B:AD:55</w:t>
            </w:r>
          </w:p>
        </w:tc>
        <w:tc>
          <w:tcPr>
            <w:tcW w:w="1925" w:type="dxa"/>
            <w:hideMark/>
          </w:tcPr>
          <w:p w14:paraId="14235FB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2B68C1AF" w14:textId="77777777" w:rsidTr="001C1681">
        <w:trPr>
          <w:trHeight w:val="440"/>
          <w:tblHeader/>
        </w:trPr>
        <w:tc>
          <w:tcPr>
            <w:tcW w:w="2058" w:type="dxa"/>
            <w:hideMark/>
          </w:tcPr>
          <w:p w14:paraId="47175AA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65FC853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238F67B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Nano Beam M5 400  </w:t>
            </w:r>
          </w:p>
        </w:tc>
        <w:tc>
          <w:tcPr>
            <w:tcW w:w="1390" w:type="dxa"/>
            <w:hideMark/>
          </w:tcPr>
          <w:p w14:paraId="4F89F3E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7A5EAF6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24:A4:3C:F7:19:FC</w:t>
            </w:r>
          </w:p>
        </w:tc>
        <w:tc>
          <w:tcPr>
            <w:tcW w:w="1925" w:type="dxa"/>
            <w:hideMark/>
          </w:tcPr>
          <w:p w14:paraId="1D7BA4A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4028703C" w14:textId="77777777" w:rsidTr="001C1681">
        <w:trPr>
          <w:trHeight w:val="440"/>
          <w:tblHeader/>
        </w:trPr>
        <w:tc>
          <w:tcPr>
            <w:tcW w:w="2058" w:type="dxa"/>
            <w:hideMark/>
          </w:tcPr>
          <w:p w14:paraId="6CDB2BB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2F280C5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1478" w:type="dxa"/>
            <w:hideMark/>
          </w:tcPr>
          <w:p w14:paraId="2E6DC31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Nanostation M2</w:t>
            </w:r>
          </w:p>
        </w:tc>
        <w:tc>
          <w:tcPr>
            <w:tcW w:w="1390" w:type="dxa"/>
            <w:hideMark/>
          </w:tcPr>
          <w:p w14:paraId="43E120C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2EB2E4E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24:A4:3C:7B:33:6E</w:t>
            </w:r>
          </w:p>
        </w:tc>
        <w:tc>
          <w:tcPr>
            <w:tcW w:w="1925" w:type="dxa"/>
            <w:hideMark/>
          </w:tcPr>
          <w:p w14:paraId="2003783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4AF87434" w14:textId="77777777" w:rsidTr="001C1681">
        <w:trPr>
          <w:trHeight w:val="440"/>
          <w:tblHeader/>
        </w:trPr>
        <w:tc>
          <w:tcPr>
            <w:tcW w:w="2058" w:type="dxa"/>
            <w:hideMark/>
          </w:tcPr>
          <w:p w14:paraId="6A6690D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7BCFD9F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6FEA436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0928C2B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7BC31A3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04:18:D6:94:0E:5C</w:t>
            </w:r>
          </w:p>
        </w:tc>
        <w:tc>
          <w:tcPr>
            <w:tcW w:w="1925" w:type="dxa"/>
            <w:hideMark/>
          </w:tcPr>
          <w:p w14:paraId="06D2404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2DDAC10E" w14:textId="77777777" w:rsidTr="001C1681">
        <w:trPr>
          <w:trHeight w:val="440"/>
          <w:tblHeader/>
        </w:trPr>
        <w:tc>
          <w:tcPr>
            <w:tcW w:w="2058" w:type="dxa"/>
            <w:hideMark/>
          </w:tcPr>
          <w:p w14:paraId="388EC04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5772AE3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6592790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3F3AD85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4F8A5BA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24:A4:3C:F7:0F:A1</w:t>
            </w:r>
          </w:p>
        </w:tc>
        <w:tc>
          <w:tcPr>
            <w:tcW w:w="1925" w:type="dxa"/>
            <w:hideMark/>
          </w:tcPr>
          <w:p w14:paraId="09EB95B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BF210EA" w14:textId="77777777" w:rsidTr="001C1681">
        <w:trPr>
          <w:trHeight w:val="440"/>
          <w:tblHeader/>
        </w:trPr>
        <w:tc>
          <w:tcPr>
            <w:tcW w:w="2058" w:type="dxa"/>
            <w:hideMark/>
          </w:tcPr>
          <w:p w14:paraId="3C2D057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26365AE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0E491E4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261AD6D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6EB0E28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44:D9:E7:47:98:92</w:t>
            </w:r>
          </w:p>
        </w:tc>
        <w:tc>
          <w:tcPr>
            <w:tcW w:w="1925" w:type="dxa"/>
            <w:hideMark/>
          </w:tcPr>
          <w:p w14:paraId="12EF288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60AB8366" w14:textId="77777777" w:rsidTr="001C1681">
        <w:trPr>
          <w:trHeight w:val="440"/>
          <w:tblHeader/>
        </w:trPr>
        <w:tc>
          <w:tcPr>
            <w:tcW w:w="2058" w:type="dxa"/>
            <w:hideMark/>
          </w:tcPr>
          <w:p w14:paraId="107FCD5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11F5E8B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21ED60F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2AAE9FB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0831956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80:2A:A8:27:E4:B7</w:t>
            </w:r>
          </w:p>
        </w:tc>
        <w:tc>
          <w:tcPr>
            <w:tcW w:w="1925" w:type="dxa"/>
            <w:hideMark/>
          </w:tcPr>
          <w:p w14:paraId="713D888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4F086E90" w14:textId="77777777" w:rsidTr="001C1681">
        <w:trPr>
          <w:trHeight w:val="440"/>
          <w:tblHeader/>
        </w:trPr>
        <w:tc>
          <w:tcPr>
            <w:tcW w:w="2058" w:type="dxa"/>
            <w:hideMark/>
          </w:tcPr>
          <w:p w14:paraId="2EDCD0A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683E308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34D9517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101602B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3772F5D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04:18:D6:2D:FF:93</w:t>
            </w:r>
          </w:p>
        </w:tc>
        <w:tc>
          <w:tcPr>
            <w:tcW w:w="1925" w:type="dxa"/>
            <w:hideMark/>
          </w:tcPr>
          <w:p w14:paraId="504DAD9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6E0FA8F" w14:textId="77777777" w:rsidTr="001C1681">
        <w:trPr>
          <w:trHeight w:val="440"/>
          <w:tblHeader/>
        </w:trPr>
        <w:tc>
          <w:tcPr>
            <w:tcW w:w="2058" w:type="dxa"/>
            <w:hideMark/>
          </w:tcPr>
          <w:p w14:paraId="118670D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6DA2C7F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18DEE20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39919AC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21EBB0A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44:D9:E7:69:DA:20</w:t>
            </w:r>
          </w:p>
        </w:tc>
        <w:tc>
          <w:tcPr>
            <w:tcW w:w="1925" w:type="dxa"/>
            <w:hideMark/>
          </w:tcPr>
          <w:p w14:paraId="69E4501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C7D479B" w14:textId="77777777" w:rsidTr="001C1681">
        <w:trPr>
          <w:trHeight w:val="440"/>
          <w:tblHeader/>
        </w:trPr>
        <w:tc>
          <w:tcPr>
            <w:tcW w:w="2058" w:type="dxa"/>
            <w:hideMark/>
          </w:tcPr>
          <w:p w14:paraId="2FF9445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08BFE2A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4467C03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5B46E99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4A7CCC6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44:D9:E7:69:DA:48</w:t>
            </w:r>
          </w:p>
        </w:tc>
        <w:tc>
          <w:tcPr>
            <w:tcW w:w="1925" w:type="dxa"/>
            <w:hideMark/>
          </w:tcPr>
          <w:p w14:paraId="30BA773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30C4ACB0" w14:textId="77777777" w:rsidTr="001C1681">
        <w:trPr>
          <w:trHeight w:val="440"/>
          <w:tblHeader/>
        </w:trPr>
        <w:tc>
          <w:tcPr>
            <w:tcW w:w="2058" w:type="dxa"/>
            <w:hideMark/>
          </w:tcPr>
          <w:p w14:paraId="6D310D7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652" w:type="dxa"/>
            <w:hideMark/>
          </w:tcPr>
          <w:p w14:paraId="0DDDF6A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1478" w:type="dxa"/>
            <w:hideMark/>
          </w:tcPr>
          <w:p w14:paraId="174B501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Power Beam M5  400</w:t>
            </w:r>
          </w:p>
        </w:tc>
        <w:tc>
          <w:tcPr>
            <w:tcW w:w="1390" w:type="dxa"/>
            <w:hideMark/>
          </w:tcPr>
          <w:p w14:paraId="3F4C2E6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Ubiquiti</w:t>
            </w:r>
          </w:p>
        </w:tc>
        <w:tc>
          <w:tcPr>
            <w:tcW w:w="1706" w:type="dxa"/>
            <w:hideMark/>
          </w:tcPr>
          <w:p w14:paraId="689D6AD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04:18:D6:2B:B2:28</w:t>
            </w:r>
          </w:p>
        </w:tc>
        <w:tc>
          <w:tcPr>
            <w:tcW w:w="1925" w:type="dxa"/>
            <w:hideMark/>
          </w:tcPr>
          <w:p w14:paraId="7A191EE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bl>
    <w:p w14:paraId="07499886" w14:textId="77777777" w:rsidR="004518D8" w:rsidRDefault="009B7EB6" w:rsidP="009B7EB6">
      <w:pPr>
        <w:spacing w:line="360" w:lineRule="auto"/>
        <w:jc w:val="both"/>
        <w:rPr>
          <w:rFonts w:ascii="ITC Avant Garde" w:eastAsia="ヒラギノ角ゴ Pro W3" w:hAnsi="ITC Avant Garde"/>
          <w:color w:val="000000"/>
          <w:lang w:eastAsia="es-ES"/>
        </w:rPr>
        <w:sectPr w:rsidR="004518D8" w:rsidSect="004550D5">
          <w:headerReference w:type="default" r:id="rId67"/>
          <w:pgSz w:w="12240" w:h="15840"/>
          <w:pgMar w:top="1985" w:right="1418" w:bottom="1418" w:left="1418" w:header="709" w:footer="278" w:gutter="0"/>
          <w:cols w:space="708"/>
          <w:docGrid w:linePitch="360"/>
        </w:sectPr>
      </w:pPr>
      <w:r w:rsidRPr="00FE251E">
        <w:rPr>
          <w:rFonts w:ascii="ITC Avant Garde" w:eastAsia="ヒラギノ角ゴ Pro W3" w:hAnsi="ITC Avant Garde"/>
          <w:color w:val="000000"/>
          <w:lang w:eastAsia="es-ES"/>
        </w:rPr>
        <w:t xml:space="preserve">Al respecto, se observa que </w:t>
      </w:r>
      <w:r>
        <w:rPr>
          <w:rFonts w:ascii="ITC Avant Garde" w:eastAsia="ヒラギノ角ゴ Pro W3" w:hAnsi="ITC Avant Garde"/>
          <w:color w:val="000000"/>
          <w:lang w:eastAsia="es-ES"/>
        </w:rPr>
        <w:t>e</w:t>
      </w:r>
      <w:r w:rsidRPr="00FE251E">
        <w:rPr>
          <w:rFonts w:ascii="ITC Avant Garde" w:eastAsia="ヒラギノ角ゴ Pro W3" w:hAnsi="ITC Avant Garde"/>
          <w:color w:val="000000"/>
          <w:lang w:eastAsia="es-ES"/>
        </w:rPr>
        <w:t xml:space="preserve">l </w:t>
      </w:r>
      <w:r>
        <w:rPr>
          <w:rFonts w:ascii="ITC Avant Garde" w:eastAsia="ヒラギノ角ゴ Pro W3" w:hAnsi="ITC Avant Garde"/>
          <w:b/>
          <w:color w:val="000000"/>
          <w:lang w:eastAsia="es-ES"/>
        </w:rPr>
        <w:t>PRESUNTO</w:t>
      </w:r>
      <w:r w:rsidRPr="00F42635">
        <w:rPr>
          <w:rFonts w:ascii="ITC Avant Garde" w:eastAsia="ヒラギノ角ゴ Pro W3" w:hAnsi="ITC Avant Garde"/>
          <w:b/>
          <w:color w:val="000000"/>
          <w:lang w:eastAsia="es-ES"/>
        </w:rPr>
        <w:t xml:space="preserve"> INFRACTOR</w:t>
      </w:r>
      <w:r w:rsidRPr="00FE251E">
        <w:rPr>
          <w:rFonts w:ascii="ITC Avant Garde" w:eastAsia="ヒラギノ角ゴ Pro W3" w:hAnsi="ITC Avant Garde"/>
          <w:color w:val="000000"/>
          <w:lang w:eastAsia="es-ES"/>
        </w:rPr>
        <w:t xml:space="preserve"> cuenta con antenas parabólicas de alto rendimiento y radios de la marca </w:t>
      </w:r>
      <w:r w:rsidRPr="00FE251E">
        <w:rPr>
          <w:rFonts w:ascii="ITC Avant Garde" w:eastAsia="ヒラギノ角ゴ Pro W3" w:hAnsi="ITC Avant Garde"/>
          <w:b/>
          <w:color w:val="000000"/>
          <w:lang w:eastAsia="es-ES"/>
        </w:rPr>
        <w:t>Ubiquiti</w:t>
      </w:r>
      <w:r w:rsidRPr="00FE251E">
        <w:rPr>
          <w:rFonts w:ascii="ITC Avant Garde" w:eastAsia="ヒラギノ角ゴ Pro W3" w:hAnsi="ITC Avant Garde"/>
          <w:color w:val="000000"/>
          <w:lang w:eastAsia="es-ES"/>
        </w:rPr>
        <w:t>, las cuales son considerados elementos “</w:t>
      </w:r>
      <w:r w:rsidRPr="00FE251E">
        <w:rPr>
          <w:rFonts w:ascii="ITC Avant Garde" w:eastAsia="ヒラギノ角ゴ Pro W3" w:hAnsi="ITC Avant Garde"/>
          <w:i/>
          <w:color w:val="000000"/>
          <w:lang w:eastAsia="es-ES"/>
        </w:rPr>
        <w:t xml:space="preserve">carrier class” </w:t>
      </w:r>
      <w:r w:rsidRPr="00FE251E">
        <w:rPr>
          <w:rFonts w:ascii="ITC Avant Garde" w:eastAsia="ヒラギノ角ゴ Pro W3" w:hAnsi="ITC Avant Garde"/>
          <w:color w:val="000000"/>
          <w:lang w:eastAsia="es-ES"/>
        </w:rPr>
        <w:t>(clases portadoras de alto rendimiento con capacidades de comunicación Ethernet que garantizan el envío de un paquete de datos sin alteración de los mismo</w:t>
      </w:r>
      <w:r>
        <w:rPr>
          <w:rFonts w:ascii="ITC Avant Garde" w:eastAsia="ヒラギノ角ゴ Pro W3" w:hAnsi="ITC Avant Garde"/>
          <w:color w:val="000000"/>
          <w:lang w:eastAsia="es-ES"/>
        </w:rPr>
        <w:t>s</w:t>
      </w:r>
      <w:r w:rsidRPr="00FE251E">
        <w:rPr>
          <w:rFonts w:ascii="ITC Avant Garde" w:eastAsia="ヒラギノ角ゴ Pro W3" w:hAnsi="ITC Avant Garde"/>
          <w:color w:val="000000"/>
          <w:lang w:eastAsia="es-ES"/>
        </w:rPr>
        <w:t>) diseñadas para la realización de enlaces inalámbricos de larga distancia (enlaces punto a punto en banda libre), mismos que tienen conectores de tecnología</w:t>
      </w:r>
    </w:p>
    <w:p w14:paraId="47E88A09" w14:textId="49EA69F9" w:rsidR="003D2207" w:rsidRDefault="009B7EB6" w:rsidP="009B7EB6">
      <w:pPr>
        <w:spacing w:line="360" w:lineRule="auto"/>
        <w:jc w:val="both"/>
        <w:rPr>
          <w:rFonts w:ascii="ITC Avant Garde" w:eastAsia="ヒラギノ角ゴ Pro W3" w:hAnsi="ITC Avant Garde"/>
          <w:color w:val="000000"/>
          <w:lang w:eastAsia="es-ES"/>
        </w:rPr>
      </w:pPr>
      <w:r w:rsidRPr="00FE251E">
        <w:rPr>
          <w:rFonts w:ascii="ITC Avant Garde" w:eastAsia="ヒラギノ角ゴ Pro W3" w:hAnsi="ITC Avant Garde"/>
          <w:b/>
          <w:color w:val="000000"/>
          <w:lang w:eastAsia="es-ES"/>
        </w:rPr>
        <w:t>PoE</w:t>
      </w:r>
      <w:r w:rsidRPr="00FE251E">
        <w:rPr>
          <w:rFonts w:ascii="ITC Avant Garde" w:eastAsia="ヒラギノ角ゴ Pro W3" w:hAnsi="ITC Avant Garde"/>
          <w:color w:val="000000"/>
          <w:lang w:eastAsia="es-ES"/>
        </w:rPr>
        <w:t xml:space="preserve"> (power over ethernet), que permite que la alimentación eléctrica se suministre a un dispositivo </w:t>
      </w:r>
      <w:r w:rsidRPr="00FE251E">
        <w:rPr>
          <w:rFonts w:ascii="ITC Avant Garde" w:eastAsia="ヒラギノ角ゴ Pro W3" w:hAnsi="ITC Avant Garde"/>
          <w:b/>
          <w:color w:val="000000"/>
          <w:lang w:eastAsia="es-ES"/>
        </w:rPr>
        <w:t>LAN</w:t>
      </w:r>
      <w:r w:rsidRPr="00FE251E">
        <w:rPr>
          <w:rFonts w:ascii="ITC Avant Garde" w:eastAsia="ヒラギノ角ゴ Pro W3" w:hAnsi="ITC Avant Garde"/>
          <w:color w:val="000000"/>
          <w:lang w:eastAsia="es-ES"/>
        </w:rPr>
        <w:t xml:space="preserve"> (Local Area Network) por lo cual no requiere línea de transmisión o coaxial, basta simplemente conectar un cable Ethernet que sale de los puertos de los switches.</w:t>
      </w:r>
    </w:p>
    <w:p w14:paraId="77A35F6B" w14:textId="77777777" w:rsidR="007E739E" w:rsidRDefault="009B7EB6" w:rsidP="009B7EB6">
      <w:pPr>
        <w:spacing w:line="360" w:lineRule="auto"/>
        <w:jc w:val="both"/>
        <w:rPr>
          <w:rFonts w:ascii="ITC Avant Garde" w:eastAsia="ヒラギノ角ゴ Pro W3" w:hAnsi="ITC Avant Garde"/>
          <w:color w:val="000000"/>
          <w:lang w:eastAsia="es-ES"/>
        </w:rPr>
      </w:pPr>
      <w:r w:rsidRPr="00FE251E">
        <w:rPr>
          <w:rFonts w:ascii="ITC Avant Garde" w:eastAsia="ヒラギノ角ゴ Pro W3" w:hAnsi="ITC Avant Garde"/>
          <w:color w:val="000000"/>
          <w:lang w:eastAsia="es-ES"/>
        </w:rPr>
        <w:t xml:space="preserve">Por su parte, el equipo </w:t>
      </w:r>
      <w:r w:rsidRPr="00FE251E">
        <w:rPr>
          <w:rFonts w:ascii="ITC Avant Garde" w:eastAsia="ヒラギノ角ゴ Pro W3" w:hAnsi="ITC Avant Garde"/>
          <w:b/>
          <w:color w:val="000000"/>
          <w:lang w:eastAsia="es-ES"/>
        </w:rPr>
        <w:t>CORE</w:t>
      </w:r>
      <w:r w:rsidRPr="00FE251E">
        <w:rPr>
          <w:rFonts w:ascii="ITC Avant Garde" w:eastAsia="ヒラギノ角ゴ Pro W3" w:hAnsi="ITC Avant Garde"/>
          <w:color w:val="000000"/>
          <w:lang w:eastAsia="es-ES"/>
        </w:rPr>
        <w:t xml:space="preserve"> o núcleo de red es la capa encargada de proporcionar conectividad entre los distintos puntos de acceso (router, switch, etc.) y permite por ende, enlazar diferentes servicios, tales como Internet, redes privadas, redes </w:t>
      </w:r>
      <w:r w:rsidRPr="00FE251E">
        <w:rPr>
          <w:rFonts w:ascii="ITC Avant Garde" w:eastAsia="ヒラギノ角ゴ Pro W3" w:hAnsi="ITC Avant Garde"/>
          <w:b/>
          <w:color w:val="000000"/>
          <w:lang w:eastAsia="es-ES"/>
        </w:rPr>
        <w:t>LAN</w:t>
      </w:r>
      <w:r w:rsidRPr="00FE251E">
        <w:rPr>
          <w:rFonts w:ascii="ITC Avant Garde" w:eastAsia="ヒラギノ角ゴ Pro W3" w:hAnsi="ITC Avant Garde"/>
          <w:color w:val="000000"/>
          <w:lang w:eastAsia="es-ES"/>
        </w:rPr>
        <w:t xml:space="preserve"> o telefonía entre otros</w:t>
      </w:r>
      <w:r>
        <w:rPr>
          <w:rFonts w:ascii="ITC Avant Garde" w:eastAsia="ヒラギノ角ゴ Pro W3" w:hAnsi="ITC Avant Garde"/>
          <w:color w:val="000000"/>
          <w:lang w:eastAsia="es-ES"/>
        </w:rPr>
        <w:t>;</w:t>
      </w:r>
      <w:r w:rsidRPr="00FE251E">
        <w:rPr>
          <w:rFonts w:ascii="ITC Avant Garde" w:eastAsia="ヒラギノ角ゴ Pro W3" w:hAnsi="ITC Avant Garde"/>
          <w:color w:val="000000"/>
          <w:lang w:eastAsia="es-ES"/>
        </w:rPr>
        <w:t xml:space="preserve"> en el caso que nos ocupa</w:t>
      </w:r>
      <w:r>
        <w:rPr>
          <w:rFonts w:ascii="ITC Avant Garde" w:eastAsia="ヒラギノ角ゴ Pro W3" w:hAnsi="ITC Avant Garde"/>
          <w:color w:val="000000"/>
          <w:lang w:eastAsia="es-ES"/>
        </w:rPr>
        <w:t>,</w:t>
      </w:r>
      <w:r w:rsidRPr="00FE251E">
        <w:rPr>
          <w:rFonts w:ascii="ITC Avant Garde" w:eastAsia="ヒラギノ角ゴ Pro W3" w:hAnsi="ITC Avant Garde"/>
          <w:color w:val="000000"/>
          <w:lang w:eastAsia="es-ES"/>
        </w:rPr>
        <w:t xml:space="preserve"> se presume que es empleado para enlazar el servicio de internet a partir del inventario proporcionado por la presunta infractora, en donde los equipos </w:t>
      </w:r>
      <w:r w:rsidRPr="00FE251E">
        <w:rPr>
          <w:rFonts w:ascii="ITC Avant Garde" w:eastAsia="ヒラギノ角ゴ Pro W3" w:hAnsi="ITC Avant Garde"/>
          <w:b/>
          <w:color w:val="000000"/>
          <w:lang w:eastAsia="es-ES"/>
        </w:rPr>
        <w:t xml:space="preserve">ONT </w:t>
      </w:r>
      <w:r w:rsidRPr="00FE251E">
        <w:rPr>
          <w:rFonts w:ascii="ITC Avant Garde" w:eastAsia="ヒラギノ角ゴ Pro W3" w:hAnsi="ITC Avant Garde"/>
          <w:color w:val="000000"/>
          <w:lang w:eastAsia="es-ES"/>
        </w:rPr>
        <w:t xml:space="preserve">y </w:t>
      </w:r>
      <w:r w:rsidRPr="00FE251E">
        <w:rPr>
          <w:rFonts w:ascii="ITC Avant Garde" w:eastAsia="ヒラギノ角ゴ Pro W3" w:hAnsi="ITC Avant Garde"/>
          <w:b/>
          <w:color w:val="000000"/>
          <w:lang w:eastAsia="es-ES"/>
        </w:rPr>
        <w:t>Router</w:t>
      </w:r>
      <w:r w:rsidRPr="00FE251E">
        <w:rPr>
          <w:rFonts w:ascii="ITC Avant Garde" w:eastAsia="ヒラギノ角ゴ Pro W3" w:hAnsi="ITC Avant Garde"/>
          <w:color w:val="000000"/>
          <w:lang w:eastAsia="es-ES"/>
        </w:rPr>
        <w:t xml:space="preserve"> detectados forman parte de una red </w:t>
      </w:r>
      <w:r w:rsidRPr="00FE251E">
        <w:rPr>
          <w:rFonts w:ascii="ITC Avant Garde" w:eastAsia="ヒラギノ角ゴ Pro W3" w:hAnsi="ITC Avant Garde"/>
          <w:b/>
          <w:color w:val="000000"/>
          <w:lang w:eastAsia="es-ES"/>
        </w:rPr>
        <w:t xml:space="preserve">WAN </w:t>
      </w:r>
      <w:r w:rsidRPr="00FE251E">
        <w:rPr>
          <w:rFonts w:ascii="ITC Avant Garde" w:eastAsia="ヒラギノ角ゴ Pro W3" w:hAnsi="ITC Avant Garde"/>
          <w:color w:val="000000"/>
          <w:lang w:eastAsia="es-ES"/>
        </w:rPr>
        <w:t>entregada por algún proveedor de capacidad de internet (</w:t>
      </w:r>
      <w:r w:rsidRPr="00FE251E">
        <w:rPr>
          <w:rFonts w:ascii="ITC Avant Garde" w:eastAsia="ヒラギノ角ゴ Pro W3" w:hAnsi="ITC Avant Garde"/>
          <w:b/>
          <w:color w:val="000000"/>
          <w:lang w:eastAsia="es-ES"/>
        </w:rPr>
        <w:t>ISP</w:t>
      </w:r>
      <w:r w:rsidRPr="00FE251E">
        <w:rPr>
          <w:rFonts w:ascii="ITC Avant Garde" w:eastAsia="ヒラギノ角ゴ Pro W3" w:hAnsi="ITC Avant Garde"/>
          <w:color w:val="000000"/>
          <w:lang w:eastAsia="es-ES"/>
        </w:rPr>
        <w:t>) que a su vez</w:t>
      </w:r>
      <w:r>
        <w:rPr>
          <w:rFonts w:ascii="ITC Avant Garde" w:eastAsia="ヒラギノ角ゴ Pro W3" w:hAnsi="ITC Avant Garde"/>
          <w:color w:val="000000"/>
          <w:lang w:eastAsia="es-ES"/>
        </w:rPr>
        <w:t>,</w:t>
      </w:r>
      <w:r w:rsidRPr="00FE251E">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e</w:t>
      </w:r>
      <w:r w:rsidRPr="00FE251E">
        <w:rPr>
          <w:rFonts w:ascii="ITC Avant Garde" w:eastAsia="ヒラギノ角ゴ Pro W3" w:hAnsi="ITC Avant Garde"/>
          <w:color w:val="000000"/>
          <w:lang w:eastAsia="es-ES"/>
        </w:rPr>
        <w:t xml:space="preserve">l </w:t>
      </w:r>
      <w:r>
        <w:rPr>
          <w:rFonts w:ascii="ITC Avant Garde" w:eastAsia="ヒラギノ角ゴ Pro W3" w:hAnsi="ITC Avant Garde"/>
          <w:b/>
          <w:color w:val="000000"/>
          <w:lang w:eastAsia="es-ES"/>
        </w:rPr>
        <w:t>PRESUNTO</w:t>
      </w:r>
      <w:r w:rsidRPr="00F42635">
        <w:rPr>
          <w:rFonts w:ascii="ITC Avant Garde" w:eastAsia="ヒラギノ角ゴ Pro W3" w:hAnsi="ITC Avant Garde"/>
          <w:b/>
          <w:color w:val="000000"/>
          <w:lang w:eastAsia="es-ES"/>
        </w:rPr>
        <w:t xml:space="preserve"> INFRACTOR</w:t>
      </w:r>
      <w:r w:rsidRPr="00FE251E">
        <w:rPr>
          <w:rFonts w:ascii="ITC Avant Garde" w:eastAsia="ヒラギノ角ゴ Pro W3" w:hAnsi="ITC Avant Garde"/>
          <w:color w:val="000000"/>
          <w:lang w:eastAsia="es-ES"/>
        </w:rPr>
        <w:t xml:space="preserve"> proporciona a sus clientes a través de radioenlaces utilizando </w:t>
      </w:r>
      <w:r w:rsidRPr="00FE251E">
        <w:rPr>
          <w:rFonts w:ascii="ITC Avant Garde" w:eastAsia="ヒラギノ角ゴ Pro W3" w:hAnsi="ITC Avant Garde"/>
          <w:b/>
          <w:color w:val="000000"/>
          <w:lang w:eastAsia="es-ES"/>
        </w:rPr>
        <w:t xml:space="preserve">los equipos de datos y de radiocomunicación </w:t>
      </w:r>
      <w:r w:rsidRPr="00FE251E">
        <w:rPr>
          <w:rFonts w:ascii="ITC Avant Garde" w:eastAsia="ヒラギノ角ゴ Pro W3" w:hAnsi="ITC Avant Garde"/>
          <w:color w:val="000000"/>
          <w:lang w:eastAsia="es-ES"/>
        </w:rPr>
        <w:t xml:space="preserve">en sus diferentes modelos y </w:t>
      </w:r>
      <w:r w:rsidR="0040684F">
        <w:rPr>
          <w:rFonts w:ascii="ITC Avant Garde" w:eastAsia="ヒラギノ角ゴ Pro W3" w:hAnsi="ITC Avant Garde"/>
          <w:color w:val="000000"/>
          <w:lang w:eastAsia="es-ES"/>
        </w:rPr>
        <w:t>el direccionamiento IP en sus configuraciones de acceso</w:t>
      </w:r>
      <w:r>
        <w:rPr>
          <w:rFonts w:ascii="ITC Avant Garde" w:eastAsia="ヒラギノ角ゴ Pro W3" w:hAnsi="ITC Avant Garde"/>
          <w:color w:val="000000"/>
          <w:lang w:eastAsia="es-ES"/>
        </w:rPr>
        <w:t>.</w:t>
      </w:r>
    </w:p>
    <w:p w14:paraId="30B6AE19" w14:textId="77777777" w:rsidR="007E739E" w:rsidRDefault="009B7EB6" w:rsidP="009B7EB6">
      <w:pPr>
        <w:spacing w:after="0" w:line="360" w:lineRule="auto"/>
        <w:jc w:val="both"/>
        <w:rPr>
          <w:rFonts w:ascii="ITC Avant Garde" w:eastAsia="ヒラギノ角ゴ Pro W3" w:hAnsi="ITC Avant Garde"/>
          <w:color w:val="000000"/>
          <w:lang w:eastAsia="es-ES"/>
        </w:rPr>
      </w:pPr>
      <w:r w:rsidRPr="00E15623">
        <w:rPr>
          <w:rFonts w:ascii="ITC Avant Garde" w:eastAsia="ヒラギノ角ゴ Pro W3" w:hAnsi="ITC Avant Garde"/>
          <w:color w:val="000000"/>
          <w:lang w:eastAsia="es-ES"/>
        </w:rPr>
        <w:t>Del inventario anterior,</w:t>
      </w:r>
      <w:r w:rsidR="003112B5">
        <w:rPr>
          <w:rFonts w:ascii="ITC Avant Garde" w:eastAsia="ヒラギノ角ゴ Pro W3" w:hAnsi="ITC Avant Garde"/>
          <w:color w:val="000000"/>
          <w:lang w:eastAsia="es-ES"/>
        </w:rPr>
        <w:t xml:space="preserve"> se advierte que</w:t>
      </w:r>
      <w:r w:rsidRPr="00E15623">
        <w:rPr>
          <w:rFonts w:ascii="ITC Avant Garde" w:eastAsia="ヒラギノ角ゴ Pro W3" w:hAnsi="ITC Avant Garde"/>
          <w:color w:val="000000"/>
          <w:lang w:eastAsia="es-ES"/>
        </w:rPr>
        <w:t xml:space="preserve"> los equipos que lo componen se pueden clasificar en dos rubros, el primero como “</w:t>
      </w:r>
      <w:r w:rsidRPr="00E15623">
        <w:rPr>
          <w:rFonts w:ascii="ITC Avant Garde" w:eastAsia="ヒラギノ角ゴ Pro W3" w:hAnsi="ITC Avant Garde"/>
          <w:b/>
          <w:bCs/>
          <w:color w:val="000000"/>
          <w:lang w:eastAsia="es-ES"/>
        </w:rPr>
        <w:t>EQUIPOS DE DATOS</w:t>
      </w:r>
      <w:r w:rsidRPr="00E15623">
        <w:rPr>
          <w:rFonts w:ascii="ITC Avant Garde" w:eastAsia="ヒラギノ角ゴ Pro W3" w:hAnsi="ITC Avant Garde"/>
          <w:color w:val="000000"/>
          <w:lang w:eastAsia="es-ES"/>
        </w:rPr>
        <w:t xml:space="preserve">”, los cuales son equipos que brindan la capacidad de datos (internet), </w:t>
      </w:r>
      <w:r>
        <w:rPr>
          <w:rFonts w:ascii="ITC Avant Garde" w:eastAsia="ヒラギノ角ゴ Pro W3" w:hAnsi="ITC Avant Garde"/>
          <w:color w:val="000000"/>
          <w:lang w:eastAsia="es-ES"/>
        </w:rPr>
        <w:t xml:space="preserve">como </w:t>
      </w:r>
      <w:r w:rsidRPr="00E15623">
        <w:rPr>
          <w:rFonts w:ascii="ITC Avant Garde" w:eastAsia="ヒラギノ角ゴ Pro W3" w:hAnsi="ITC Avant Garde"/>
          <w:color w:val="000000"/>
          <w:lang w:eastAsia="es-ES"/>
        </w:rPr>
        <w:t xml:space="preserve">el </w:t>
      </w:r>
      <w:r w:rsidRPr="00E15623">
        <w:rPr>
          <w:rFonts w:ascii="ITC Avant Garde" w:eastAsia="ヒラギノ角ゴ Pro W3" w:hAnsi="ITC Avant Garde"/>
          <w:b/>
          <w:color w:val="000000"/>
          <w:u w:val="single"/>
          <w:lang w:eastAsia="es-ES"/>
        </w:rPr>
        <w:t>Router y Switch</w:t>
      </w:r>
      <w:r w:rsidRPr="00E15623">
        <w:rPr>
          <w:rFonts w:ascii="ITC Avant Garde" w:eastAsia="ヒラギノ角ゴ Pro W3" w:hAnsi="ITC Avant Garde"/>
          <w:color w:val="000000"/>
          <w:lang w:eastAsia="es-ES"/>
        </w:rPr>
        <w:t xml:space="preserve">; y el segundo grupo se denomina </w:t>
      </w:r>
      <w:r w:rsidRPr="00E15623">
        <w:rPr>
          <w:rFonts w:ascii="ITC Avant Garde" w:eastAsia="ヒラギノ角ゴ Pro W3" w:hAnsi="ITC Avant Garde"/>
          <w:b/>
          <w:color w:val="000000"/>
          <w:lang w:eastAsia="es-ES"/>
        </w:rPr>
        <w:t>“EQUIPOS DE RADIOCOMUNICACIÓN”</w:t>
      </w:r>
      <w:r w:rsidRPr="00E15623">
        <w:rPr>
          <w:rFonts w:ascii="ITC Avant Garde" w:eastAsia="ヒラギノ角ゴ Pro W3" w:hAnsi="ITC Avant Garde"/>
          <w:color w:val="000000"/>
          <w:lang w:eastAsia="es-ES"/>
        </w:rPr>
        <w:t xml:space="preserve"> y corresponden a las </w:t>
      </w:r>
      <w:r w:rsidRPr="00E15623">
        <w:rPr>
          <w:rFonts w:ascii="ITC Avant Garde" w:eastAsia="ヒラギノ角ゴ Pro W3" w:hAnsi="ITC Avant Garde"/>
          <w:b/>
          <w:color w:val="000000"/>
          <w:u w:val="single"/>
          <w:lang w:eastAsia="es-ES"/>
        </w:rPr>
        <w:t>antenas empleadas</w:t>
      </w:r>
      <w:r w:rsidRPr="00E15623">
        <w:rPr>
          <w:rFonts w:ascii="ITC Avant Garde" w:eastAsia="ヒラギノ角ゴ Pro W3" w:hAnsi="ITC Avant Garde"/>
          <w:color w:val="000000"/>
          <w:lang w:eastAsia="es-ES"/>
        </w:rPr>
        <w:t xml:space="preserve"> (“</w:t>
      </w:r>
      <w:r w:rsidRPr="00E15623">
        <w:rPr>
          <w:rFonts w:ascii="ITC Avant Garde" w:eastAsia="ヒラギノ角ゴ Pro W3" w:hAnsi="ITC Avant Garde"/>
          <w:b/>
          <w:bCs/>
          <w:color w:val="000000"/>
          <w:lang w:eastAsia="es-ES"/>
        </w:rPr>
        <w:t>Bases”</w:t>
      </w:r>
      <w:r w:rsidRPr="00E15623">
        <w:rPr>
          <w:rFonts w:ascii="ITC Avant Garde" w:eastAsia="ヒラギノ角ゴ Pro W3" w:hAnsi="ITC Avant Garde"/>
          <w:color w:val="000000"/>
          <w:lang w:eastAsia="es-ES"/>
        </w:rPr>
        <w:t xml:space="preserve">) y los </w:t>
      </w:r>
      <w:r w:rsidRPr="00E15623">
        <w:rPr>
          <w:rFonts w:ascii="ITC Avant Garde" w:eastAsia="ヒラギノ角ゴ Pro W3" w:hAnsi="ITC Avant Garde"/>
          <w:b/>
          <w:color w:val="000000"/>
          <w:u w:val="single"/>
          <w:lang w:eastAsia="es-ES"/>
        </w:rPr>
        <w:t>Modem</w:t>
      </w:r>
      <w:r w:rsidRPr="00E15623">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 xml:space="preserve">que son </w:t>
      </w:r>
      <w:r w:rsidRPr="00E15623">
        <w:rPr>
          <w:rFonts w:ascii="ITC Avant Garde" w:eastAsia="ヒラギノ角ゴ Pro W3" w:hAnsi="ITC Avant Garde"/>
          <w:color w:val="000000"/>
          <w:lang w:eastAsia="es-ES"/>
        </w:rPr>
        <w:t>equipos terminales que utilizan los clientes</w:t>
      </w:r>
      <w:r>
        <w:rPr>
          <w:rFonts w:ascii="ITC Avant Garde" w:eastAsia="ヒラギノ角ゴ Pro W3" w:hAnsi="ITC Avant Garde"/>
          <w:color w:val="000000"/>
          <w:lang w:eastAsia="es-ES"/>
        </w:rPr>
        <w:t>,</w:t>
      </w:r>
      <w:r w:rsidRPr="00E15623">
        <w:rPr>
          <w:rFonts w:ascii="ITC Avant Garde" w:eastAsia="ヒラギノ角ゴ Pro W3" w:hAnsi="ITC Avant Garde"/>
          <w:color w:val="000000"/>
          <w:lang w:eastAsia="es-ES"/>
        </w:rPr>
        <w:t xml:space="preserve"> diseñados para el enlace de señales inalámbricas de larga distancia (enlaces punto a punto en banda libre) para recibir los servicios proporcionados por </w:t>
      </w:r>
      <w:r w:rsidRPr="005F64EF">
        <w:rPr>
          <w:rFonts w:ascii="ITC Avant Garde" w:eastAsia="Times New Roman" w:hAnsi="ITC Avant Garde"/>
          <w:b/>
          <w:lang w:eastAsia="es-ES"/>
        </w:rPr>
        <w:t>MEGAMOBILE</w:t>
      </w:r>
      <w:r w:rsidRPr="00E15623">
        <w:rPr>
          <w:rFonts w:ascii="ITC Avant Garde" w:eastAsia="ヒラギノ角ゴ Pro W3" w:hAnsi="ITC Avant Garde"/>
          <w:color w:val="000000"/>
          <w:lang w:eastAsia="es-ES"/>
        </w:rPr>
        <w:t xml:space="preserve"> y que permiten enlazar diferentes servicios, tales como </w:t>
      </w:r>
      <w:r w:rsidRPr="00E15623">
        <w:rPr>
          <w:rFonts w:ascii="ITC Avant Garde" w:eastAsia="ヒラギノ角ゴ Pro W3" w:hAnsi="ITC Avant Garde"/>
          <w:b/>
          <w:bCs/>
          <w:color w:val="000000"/>
          <w:lang w:eastAsia="es-ES"/>
        </w:rPr>
        <w:t>Internet</w:t>
      </w:r>
      <w:r w:rsidRPr="00E15623">
        <w:rPr>
          <w:rFonts w:ascii="ITC Avant Garde" w:eastAsia="ヒラギノ角ゴ Pro W3" w:hAnsi="ITC Avant Garde"/>
          <w:color w:val="000000"/>
          <w:lang w:eastAsia="es-ES"/>
        </w:rPr>
        <w:t xml:space="preserve">, redes privadas, redes </w:t>
      </w:r>
      <w:r w:rsidRPr="00E15623">
        <w:rPr>
          <w:rFonts w:ascii="ITC Avant Garde" w:eastAsia="ヒラギノ角ゴ Pro W3" w:hAnsi="ITC Avant Garde"/>
          <w:b/>
          <w:color w:val="000000"/>
          <w:lang w:eastAsia="es-ES"/>
        </w:rPr>
        <w:t>LAN</w:t>
      </w:r>
      <w:r>
        <w:rPr>
          <w:rFonts w:ascii="ITC Avant Garde" w:eastAsia="ヒラギノ角ゴ Pro W3" w:hAnsi="ITC Avant Garde"/>
          <w:color w:val="000000"/>
          <w:lang w:eastAsia="es-ES"/>
        </w:rPr>
        <w:t xml:space="preserve"> o telefonía entre otros.</w:t>
      </w:r>
    </w:p>
    <w:p w14:paraId="7703D0BE" w14:textId="519087CD" w:rsidR="009B7EB6" w:rsidRDefault="009B7EB6" w:rsidP="009B7EB6">
      <w:pPr>
        <w:spacing w:line="360" w:lineRule="auto"/>
        <w:jc w:val="both"/>
        <w:rPr>
          <w:rFonts w:ascii="ITC Avant Garde" w:eastAsia="ヒラギノ角ゴ Pro W3" w:hAnsi="ITC Avant Garde"/>
          <w:bCs/>
          <w:color w:val="000000"/>
          <w:lang w:eastAsia="es-ES"/>
        </w:rPr>
      </w:pPr>
      <w:r>
        <w:rPr>
          <w:rFonts w:ascii="ITC Avant Garde" w:eastAsia="ヒラギノ角ゴ Pro W3" w:hAnsi="ITC Avant Garde"/>
          <w:color w:val="000000"/>
          <w:lang w:eastAsia="es-ES"/>
        </w:rPr>
        <w:t>E</w:t>
      </w:r>
      <w:r w:rsidRPr="00E15623">
        <w:rPr>
          <w:rFonts w:ascii="ITC Avant Garde" w:eastAsia="ヒラギノ角ゴ Pro W3" w:hAnsi="ITC Avant Garde"/>
          <w:color w:val="000000"/>
          <w:lang w:eastAsia="es-ES"/>
        </w:rPr>
        <w:t>n el caso que nos ocupa</w:t>
      </w:r>
      <w:r>
        <w:rPr>
          <w:rFonts w:ascii="ITC Avant Garde" w:eastAsia="ヒラギノ角ゴ Pro W3" w:hAnsi="ITC Avant Garde"/>
          <w:color w:val="000000"/>
          <w:lang w:eastAsia="es-ES"/>
        </w:rPr>
        <w:t>,</w:t>
      </w:r>
      <w:r w:rsidRPr="00E15623">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los equipos son</w:t>
      </w:r>
      <w:r w:rsidRPr="00E15623">
        <w:rPr>
          <w:rFonts w:ascii="ITC Avant Garde" w:eastAsia="ヒラギノ角ゴ Pro W3" w:hAnsi="ITC Avant Garde"/>
          <w:color w:val="000000"/>
          <w:lang w:eastAsia="es-ES"/>
        </w:rPr>
        <w:t xml:space="preserve"> emplead</w:t>
      </w:r>
      <w:r>
        <w:rPr>
          <w:rFonts w:ascii="ITC Avant Garde" w:eastAsia="ヒラギノ角ゴ Pro W3" w:hAnsi="ITC Avant Garde"/>
          <w:color w:val="000000"/>
          <w:lang w:eastAsia="es-ES"/>
        </w:rPr>
        <w:t xml:space="preserve">os </w:t>
      </w:r>
      <w:r w:rsidRPr="00E15623">
        <w:rPr>
          <w:rFonts w:ascii="ITC Avant Garde" w:eastAsia="ヒラギノ角ゴ Pro W3" w:hAnsi="ITC Avant Garde"/>
          <w:color w:val="000000"/>
          <w:lang w:eastAsia="es-ES"/>
        </w:rPr>
        <w:t xml:space="preserve">para proporcionar el servicio de acceso a internet a partir de las manifestaciones realizadas por la persona </w:t>
      </w:r>
      <w:r w:rsidRPr="00FE251E">
        <w:rPr>
          <w:rFonts w:ascii="ITC Avant Garde" w:eastAsia="ヒラギノ角ゴ Pro W3" w:hAnsi="ITC Avant Garde"/>
          <w:bCs/>
          <w:color w:val="000000"/>
          <w:lang w:eastAsia="es-ES"/>
        </w:rPr>
        <w:t xml:space="preserve">que atendió las diligencias en respuesta a los diversos cuestionamientos que le fueron realizados, y que obran en las actas </w:t>
      </w:r>
      <w:r w:rsidRPr="00FE251E">
        <w:rPr>
          <w:rFonts w:ascii="ITC Avant Garde" w:eastAsia="ヒラギノ角ゴ Pro W3" w:hAnsi="ITC Avant Garde"/>
          <w:b/>
          <w:bCs/>
          <w:color w:val="000000"/>
          <w:lang w:eastAsia="es-ES"/>
        </w:rPr>
        <w:t>IFT/UC/DG-VER/073/2017</w:t>
      </w:r>
      <w:r w:rsidRPr="00FE251E">
        <w:rPr>
          <w:rFonts w:ascii="ITC Avant Garde" w:eastAsia="ヒラギノ角ゴ Pro W3" w:hAnsi="ITC Avant Garde"/>
          <w:bCs/>
          <w:color w:val="000000"/>
          <w:lang w:eastAsia="es-ES"/>
        </w:rPr>
        <w:t xml:space="preserve"> e </w:t>
      </w:r>
      <w:r w:rsidRPr="00FE251E">
        <w:rPr>
          <w:rFonts w:ascii="ITC Avant Garde" w:eastAsia="ヒラギノ角ゴ Pro W3" w:hAnsi="ITC Avant Garde"/>
          <w:b/>
          <w:bCs/>
          <w:color w:val="000000"/>
          <w:lang w:eastAsia="es-ES"/>
        </w:rPr>
        <w:t>IFT/UC/DG-VER/068/2017,</w:t>
      </w:r>
      <w:r w:rsidRPr="00FE251E">
        <w:rPr>
          <w:rFonts w:ascii="ITC Avant Garde" w:eastAsia="ヒラギノ角ゴ Pro W3" w:hAnsi="ITC Avant Garde"/>
          <w:bCs/>
          <w:color w:val="000000"/>
          <w:lang w:eastAsia="es-ES"/>
        </w:rPr>
        <w:t xml:space="preserve"> </w:t>
      </w:r>
      <w:r w:rsidR="003B5013">
        <w:rPr>
          <w:rFonts w:ascii="ITC Avant Garde" w:eastAsia="ヒラギノ角ゴ Pro W3" w:hAnsi="ITC Avant Garde"/>
          <w:bCs/>
          <w:color w:val="000000"/>
          <w:lang w:eastAsia="es-ES"/>
        </w:rPr>
        <w:t xml:space="preserve">de las cuales </w:t>
      </w:r>
      <w:r w:rsidRPr="00FE251E">
        <w:rPr>
          <w:rFonts w:ascii="ITC Avant Garde" w:eastAsia="ヒラギノ角ゴ Pro W3" w:hAnsi="ITC Avant Garde"/>
          <w:bCs/>
          <w:color w:val="000000"/>
          <w:lang w:eastAsia="es-ES"/>
        </w:rPr>
        <w:t>se desprende el siguiente</w:t>
      </w:r>
      <w:r>
        <w:rPr>
          <w:rFonts w:ascii="ITC Avant Garde" w:eastAsia="ヒラギノ角ゴ Pro W3" w:hAnsi="ITC Avant Garde"/>
          <w:bCs/>
          <w:color w:val="000000"/>
          <w:lang w:eastAsia="es-ES"/>
        </w:rPr>
        <w:t>:</w:t>
      </w:r>
    </w:p>
    <w:p w14:paraId="6807DC68" w14:textId="77777777" w:rsidR="004518D8" w:rsidRDefault="009B7EB6" w:rsidP="009B7EB6">
      <w:pPr>
        <w:suppressAutoHyphens/>
        <w:spacing w:line="360" w:lineRule="auto"/>
        <w:ind w:left="426"/>
        <w:jc w:val="both"/>
        <w:rPr>
          <w:rFonts w:ascii="ITC Avant Garde" w:hAnsi="ITC Avant Garde" w:cs="Arial"/>
          <w:b/>
          <w:sz w:val="21"/>
          <w:szCs w:val="21"/>
        </w:rPr>
        <w:sectPr w:rsidR="004518D8" w:rsidSect="004550D5">
          <w:headerReference w:type="default" r:id="rId68"/>
          <w:pgSz w:w="12240" w:h="15840"/>
          <w:pgMar w:top="1985" w:right="1418" w:bottom="1418" w:left="1418" w:header="709" w:footer="278" w:gutter="0"/>
          <w:cols w:space="708"/>
          <w:docGrid w:linePitch="360"/>
        </w:sectPr>
      </w:pPr>
      <w:r w:rsidRPr="007761B9">
        <w:rPr>
          <w:rFonts w:ascii="ITC Avant Garde" w:hAnsi="ITC Avant Garde" w:cs="Arial"/>
          <w:b/>
          <w:sz w:val="21"/>
          <w:szCs w:val="21"/>
        </w:rPr>
        <w:t>MAPA LÓGICO</w:t>
      </w:r>
    </w:p>
    <w:p w14:paraId="53A6C832" w14:textId="7BE9FDA4" w:rsidR="007E739E" w:rsidRDefault="009B7EB6" w:rsidP="00955990">
      <w:pPr>
        <w:pStyle w:val="Prrafodelista"/>
        <w:numPr>
          <w:ilvl w:val="0"/>
          <w:numId w:val="25"/>
        </w:numPr>
        <w:spacing w:line="360" w:lineRule="auto"/>
        <w:jc w:val="both"/>
        <w:rPr>
          <w:rFonts w:ascii="ITC Avant Garde" w:eastAsia="ヒラギノ角ゴ Pro W3" w:hAnsi="ITC Avant Garde"/>
          <w:bCs/>
          <w:color w:val="000000"/>
          <w:lang w:eastAsia="es-ES"/>
        </w:rPr>
      </w:pPr>
      <w:r w:rsidRPr="007761B9">
        <w:rPr>
          <w:rFonts w:ascii="ITC Avant Garde" w:eastAsia="ヒラギノ角ゴ Pro W3" w:hAnsi="ITC Avant Garde"/>
          <w:bCs/>
          <w:color w:val="000000"/>
          <w:lang w:eastAsia="es-ES"/>
        </w:rPr>
        <w:t xml:space="preserve">Que la empresa que le provee la capacidad se llama </w:t>
      </w:r>
      <w:r w:rsidR="002B1CD2" w:rsidRPr="00387604">
        <w:rPr>
          <w:rFonts w:ascii="ITC Avant Garde" w:hAnsi="ITC Avant Garde"/>
          <w:b/>
          <w:color w:val="0000FF"/>
        </w:rPr>
        <w:t>“CONFIDENCIAL POR LEY”</w:t>
      </w:r>
      <w:r>
        <w:rPr>
          <w:rFonts w:ascii="ITC Avant Garde" w:eastAsia="ヒラギノ角ゴ Pro W3" w:hAnsi="ITC Avant Garde"/>
          <w:b/>
          <w:bCs/>
          <w:color w:val="000000"/>
          <w:lang w:eastAsia="es-ES"/>
        </w:rPr>
        <w:t>,</w:t>
      </w:r>
      <w:r w:rsidRPr="007761B9">
        <w:rPr>
          <w:rFonts w:ascii="ITC Avant Garde" w:eastAsia="ヒラギノ角ゴ Pro W3" w:hAnsi="ITC Avant Garde"/>
          <w:bCs/>
          <w:color w:val="000000"/>
          <w:lang w:eastAsia="es-ES"/>
        </w:rPr>
        <w:t xml:space="preserve"> (</w:t>
      </w:r>
      <w:r>
        <w:rPr>
          <w:rFonts w:ascii="ITC Avant Garde" w:eastAsia="ヒラギノ角ゴ Pro W3" w:hAnsi="ITC Avant Garde"/>
          <w:bCs/>
          <w:color w:val="000000"/>
          <w:lang w:eastAsia="es-ES"/>
        </w:rPr>
        <w:t>en r</w:t>
      </w:r>
      <w:r w:rsidRPr="007761B9">
        <w:rPr>
          <w:rFonts w:ascii="ITC Avant Garde" w:eastAsia="ヒラギノ角ゴ Pro W3" w:hAnsi="ITC Avant Garde"/>
          <w:bCs/>
          <w:color w:val="000000"/>
          <w:lang w:eastAsia="es-ES"/>
        </w:rPr>
        <w:t>espuesta a la pregunta 2, de las Actas IFT/UC/DG-VER/073/2017 e IFT/UC/DG-VER/068/2017)</w:t>
      </w:r>
      <w:r>
        <w:rPr>
          <w:rFonts w:ascii="ITC Avant Garde" w:eastAsia="ヒラギノ角ゴ Pro W3" w:hAnsi="ITC Avant Garde"/>
          <w:bCs/>
          <w:color w:val="000000"/>
          <w:lang w:eastAsia="es-ES"/>
        </w:rPr>
        <w:t>.</w:t>
      </w:r>
    </w:p>
    <w:p w14:paraId="7D753F88" w14:textId="35FBE0D9" w:rsidR="007E739E" w:rsidRDefault="009B7EB6" w:rsidP="00955990">
      <w:pPr>
        <w:pStyle w:val="Prrafodelista"/>
        <w:numPr>
          <w:ilvl w:val="0"/>
          <w:numId w:val="25"/>
        </w:numPr>
        <w:spacing w:line="360" w:lineRule="auto"/>
        <w:jc w:val="both"/>
        <w:rPr>
          <w:rFonts w:ascii="ITC Avant Garde" w:eastAsia="ヒラギノ角ゴ Pro W3" w:hAnsi="ITC Avant Garde"/>
          <w:bCs/>
          <w:color w:val="000000"/>
          <w:lang w:eastAsia="es-ES"/>
        </w:rPr>
      </w:pPr>
      <w:r w:rsidRPr="007761B9">
        <w:rPr>
          <w:rFonts w:ascii="ITC Avant Garde" w:eastAsia="ヒラギノ角ゴ Pro W3" w:hAnsi="ITC Avant Garde"/>
          <w:bCs/>
          <w:color w:val="000000"/>
          <w:lang w:eastAsia="es-ES"/>
        </w:rPr>
        <w:t>Que la señal de internet llega a través de fibra óptica al domicilio que la empresa tiene declarado como domicilio fiscal</w:t>
      </w:r>
      <w:r>
        <w:rPr>
          <w:rFonts w:ascii="ITC Avant Garde" w:eastAsia="ヒラギノ角ゴ Pro W3" w:hAnsi="ITC Avant Garde"/>
          <w:bCs/>
          <w:color w:val="000000"/>
          <w:lang w:eastAsia="es-ES"/>
        </w:rPr>
        <w:t xml:space="preserve"> </w:t>
      </w:r>
      <w:r w:rsidRPr="007761B9">
        <w:rPr>
          <w:rFonts w:ascii="ITC Avant Garde" w:eastAsia="ヒラギノ角ゴ Pro W3" w:hAnsi="ITC Avant Garde"/>
          <w:bCs/>
          <w:color w:val="000000"/>
          <w:lang w:eastAsia="es-ES"/>
        </w:rPr>
        <w:t xml:space="preserve">y de ahí se re-direcciona a </w:t>
      </w:r>
      <w:r>
        <w:rPr>
          <w:rFonts w:ascii="ITC Avant Garde" w:eastAsia="ヒラギノ角ゴ Pro W3" w:hAnsi="ITC Avant Garde"/>
          <w:bCs/>
          <w:color w:val="000000"/>
          <w:lang w:eastAsia="es-ES"/>
        </w:rPr>
        <w:t>sus</w:t>
      </w:r>
      <w:r w:rsidRPr="007761B9">
        <w:rPr>
          <w:rFonts w:ascii="ITC Avant Garde" w:eastAsia="ヒラギノ角ゴ Pro W3" w:hAnsi="ITC Avant Garde"/>
          <w:bCs/>
          <w:color w:val="000000"/>
          <w:lang w:eastAsia="es-ES"/>
        </w:rPr>
        <w:t xml:space="preserve"> clientes a través de enlaces de microondas en frecuencias de banda de uso libre tanto a los usuarios finales, como a la sucursal ubicada en: </w:t>
      </w:r>
      <w:r w:rsidR="002B1CD2" w:rsidRPr="00387604">
        <w:rPr>
          <w:rFonts w:ascii="ITC Avant Garde" w:hAnsi="ITC Avant Garde"/>
          <w:b/>
          <w:color w:val="0000FF"/>
        </w:rPr>
        <w:t>“CONFIDENCIAL POR LEY”</w:t>
      </w:r>
      <w:r w:rsidRPr="007761B9">
        <w:rPr>
          <w:rFonts w:ascii="ITC Avant Garde" w:eastAsia="ヒラギノ角ゴ Pro W3" w:hAnsi="ITC Avant Garde"/>
          <w:bCs/>
          <w:color w:val="000000"/>
          <w:lang w:eastAsia="es-ES"/>
        </w:rPr>
        <w:t xml:space="preserve">, </w:t>
      </w:r>
      <w:r w:rsidR="003B5013" w:rsidRPr="007761B9">
        <w:rPr>
          <w:rFonts w:ascii="ITC Avant Garde" w:eastAsia="ヒラギノ角ゴ Pro W3" w:hAnsi="ITC Avant Garde"/>
          <w:bCs/>
          <w:color w:val="000000"/>
          <w:lang w:eastAsia="es-ES"/>
        </w:rPr>
        <w:t>C</w:t>
      </w:r>
      <w:r w:rsidR="003B5013">
        <w:rPr>
          <w:rFonts w:ascii="ITC Avant Garde" w:eastAsia="ヒラギノ角ゴ Pro W3" w:hAnsi="ITC Avant Garde"/>
          <w:bCs/>
          <w:color w:val="000000"/>
          <w:lang w:eastAsia="es-ES"/>
        </w:rPr>
        <w:t xml:space="preserve">ódigo </w:t>
      </w:r>
      <w:r w:rsidR="003B5013" w:rsidRPr="007761B9">
        <w:rPr>
          <w:rFonts w:ascii="ITC Avant Garde" w:eastAsia="ヒラギノ角ゴ Pro W3" w:hAnsi="ITC Avant Garde"/>
          <w:bCs/>
          <w:color w:val="000000"/>
          <w:lang w:eastAsia="es-ES"/>
        </w:rPr>
        <w:t>P</w:t>
      </w:r>
      <w:r w:rsidR="003B5013">
        <w:rPr>
          <w:rFonts w:ascii="ITC Avant Garde" w:eastAsia="ヒラギノ角ゴ Pro W3" w:hAnsi="ITC Avant Garde"/>
          <w:bCs/>
          <w:color w:val="000000"/>
          <w:lang w:eastAsia="es-ES"/>
        </w:rPr>
        <w:t>ostal</w:t>
      </w:r>
      <w:r w:rsidR="003B5013" w:rsidRPr="007761B9">
        <w:rPr>
          <w:rFonts w:ascii="ITC Avant Garde" w:eastAsia="ヒラギノ角ゴ Pro W3" w:hAnsi="ITC Avant Garde"/>
          <w:bCs/>
          <w:color w:val="000000"/>
          <w:lang w:eastAsia="es-ES"/>
        </w:rPr>
        <w:t xml:space="preserve"> 42181</w:t>
      </w:r>
      <w:r w:rsidR="003B5013">
        <w:rPr>
          <w:rFonts w:ascii="ITC Avant Garde" w:eastAsia="ヒラギノ角ゴ Pro W3" w:hAnsi="ITC Avant Garde"/>
          <w:bCs/>
          <w:color w:val="000000"/>
          <w:lang w:eastAsia="es-ES"/>
        </w:rPr>
        <w:t xml:space="preserve">, </w:t>
      </w:r>
      <w:r w:rsidRPr="007761B9">
        <w:rPr>
          <w:rFonts w:ascii="ITC Avant Garde" w:eastAsia="ヒラギノ角ゴ Pro W3" w:hAnsi="ITC Avant Garde"/>
          <w:bCs/>
          <w:color w:val="000000"/>
          <w:lang w:eastAsia="es-ES"/>
        </w:rPr>
        <w:t xml:space="preserve">Mineral de la Reforma, Estado de Hidalgo, en la cual también se hace llegar a los usuarios finales por medio de frecuencias de </w:t>
      </w:r>
      <w:r>
        <w:rPr>
          <w:rFonts w:ascii="ITC Avant Garde" w:eastAsia="ヒラギノ角ゴ Pro W3" w:hAnsi="ITC Avant Garde"/>
          <w:bCs/>
          <w:color w:val="000000"/>
          <w:lang w:eastAsia="es-ES"/>
        </w:rPr>
        <w:t xml:space="preserve">la banda de uso libre, </w:t>
      </w:r>
      <w:r w:rsidRPr="007761B9">
        <w:rPr>
          <w:rFonts w:ascii="ITC Avant Garde" w:eastAsia="ヒラギノ角ゴ Pro W3" w:hAnsi="ITC Avant Garde"/>
          <w:bCs/>
          <w:color w:val="000000"/>
          <w:lang w:eastAsia="es-ES"/>
        </w:rPr>
        <w:t>(</w:t>
      </w:r>
      <w:r>
        <w:rPr>
          <w:rFonts w:ascii="ITC Avant Garde" w:eastAsia="ヒラギノ角ゴ Pro W3" w:hAnsi="ITC Avant Garde"/>
          <w:bCs/>
          <w:color w:val="000000"/>
          <w:lang w:eastAsia="es-ES"/>
        </w:rPr>
        <w:t>en r</w:t>
      </w:r>
      <w:r w:rsidRPr="007761B9">
        <w:rPr>
          <w:rFonts w:ascii="ITC Avant Garde" w:eastAsia="ヒラギノ角ゴ Pro W3" w:hAnsi="ITC Avant Garde"/>
          <w:bCs/>
          <w:color w:val="000000"/>
          <w:lang w:eastAsia="es-ES"/>
        </w:rPr>
        <w:t>espuesta a la pregunta 2, de las Actas IFT/UC/DG-VER/073/2017 e IFT/UC/DG-VER/068/2017).</w:t>
      </w:r>
    </w:p>
    <w:p w14:paraId="7D7DD7EE" w14:textId="77777777" w:rsidR="007E739E" w:rsidRDefault="009B7EB6" w:rsidP="00955990">
      <w:pPr>
        <w:pStyle w:val="Prrafodelista"/>
        <w:numPr>
          <w:ilvl w:val="0"/>
          <w:numId w:val="25"/>
        </w:numPr>
        <w:spacing w:after="0" w:line="360" w:lineRule="auto"/>
        <w:jc w:val="both"/>
        <w:rPr>
          <w:rFonts w:ascii="ITC Avant Garde" w:eastAsia="ヒラギノ角ゴ Pro W3" w:hAnsi="ITC Avant Garde"/>
          <w:color w:val="000000"/>
          <w:lang w:eastAsia="es-ES"/>
        </w:rPr>
      </w:pPr>
      <w:r w:rsidRPr="009D5CAB">
        <w:rPr>
          <w:rFonts w:ascii="ITC Avant Garde" w:eastAsia="ヒラギノ角ゴ Pro W3" w:hAnsi="ITC Avant Garde"/>
          <w:bCs/>
          <w:color w:val="000000"/>
          <w:lang w:eastAsia="es-ES"/>
        </w:rPr>
        <w:t>Que se conecta usando su misma red por medio de la IP de cada radio incorporado en cada antena y donde se pueden observar las frecuencias de operación de los radios, (en respuesta a la pregunta 11, del Acta IFT/UC/DG-VER/073/2017).</w:t>
      </w:r>
    </w:p>
    <w:p w14:paraId="0E64F367" w14:textId="77777777" w:rsidR="007E739E" w:rsidRDefault="009B7EB6" w:rsidP="00955990">
      <w:pPr>
        <w:pStyle w:val="Prrafodelista"/>
        <w:numPr>
          <w:ilvl w:val="0"/>
          <w:numId w:val="25"/>
        </w:numPr>
        <w:spacing w:after="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A</w:t>
      </w:r>
      <w:r w:rsidRPr="009D5CAB">
        <w:rPr>
          <w:rFonts w:ascii="ITC Avant Garde" w:eastAsia="ヒラギノ角ゴ Pro W3" w:hAnsi="ITC Avant Garde"/>
          <w:color w:val="000000"/>
          <w:lang w:eastAsia="es-ES"/>
        </w:rPr>
        <w:t xml:space="preserve">sí como a partir del inventario de equipos entregado, los cuales forman parte de una red </w:t>
      </w:r>
      <w:r w:rsidRPr="009D5CAB">
        <w:rPr>
          <w:rFonts w:ascii="ITC Avant Garde" w:eastAsia="ヒラギノ角ゴ Pro W3" w:hAnsi="ITC Avant Garde"/>
          <w:b/>
          <w:color w:val="000000"/>
          <w:lang w:eastAsia="es-ES"/>
        </w:rPr>
        <w:t xml:space="preserve">WAN </w:t>
      </w:r>
      <w:r w:rsidRPr="009D5CAB">
        <w:rPr>
          <w:rFonts w:ascii="ITC Avant Garde" w:eastAsia="ヒラギノ角ゴ Pro W3" w:hAnsi="ITC Avant Garde"/>
          <w:color w:val="000000"/>
          <w:lang w:eastAsia="es-ES"/>
        </w:rPr>
        <w:t>entregada por un proveedor de capacidad de internet (</w:t>
      </w:r>
      <w:r w:rsidRPr="009D5CAB">
        <w:rPr>
          <w:rFonts w:ascii="ITC Avant Garde" w:eastAsia="ヒラギノ角ゴ Pro W3" w:hAnsi="ITC Avant Garde"/>
          <w:b/>
          <w:color w:val="000000"/>
          <w:lang w:eastAsia="es-ES"/>
        </w:rPr>
        <w:t>Internet Service Provider o ISP por sus siglas en inglés</w:t>
      </w:r>
      <w:r w:rsidRPr="009D5CAB">
        <w:rPr>
          <w:rFonts w:ascii="ITC Avant Garde" w:eastAsia="ヒラギノ角ゴ Pro W3" w:hAnsi="ITC Avant Garde"/>
          <w:color w:val="000000"/>
          <w:lang w:eastAsia="es-ES"/>
        </w:rPr>
        <w:t xml:space="preserve">), que a su vez </w:t>
      </w:r>
      <w:r w:rsidRPr="009D5CAB">
        <w:rPr>
          <w:rFonts w:ascii="ITC Avant Garde" w:eastAsia="Times New Roman" w:hAnsi="ITC Avant Garde"/>
          <w:b/>
          <w:lang w:eastAsia="es-ES"/>
        </w:rPr>
        <w:t>MEGAMOBILE</w:t>
      </w:r>
      <w:r w:rsidRPr="009D5CAB">
        <w:rPr>
          <w:rFonts w:ascii="ITC Avant Garde" w:eastAsia="ヒラギノ角ゴ Pro W3" w:hAnsi="ITC Avant Garde"/>
          <w:color w:val="000000"/>
          <w:lang w:eastAsia="es-ES"/>
        </w:rPr>
        <w:t xml:space="preserve"> proporciona a sus clientes a través de radioenlaces, utilizando la tecnología </w:t>
      </w:r>
      <w:r w:rsidRPr="009D5CAB">
        <w:rPr>
          <w:rFonts w:ascii="ITC Avant Garde" w:eastAsia="ヒラギノ角ゴ Pro W3" w:hAnsi="ITC Avant Garde"/>
          <w:b/>
          <w:color w:val="000000"/>
          <w:lang w:eastAsia="es-ES"/>
        </w:rPr>
        <w:t>de radiofrecuencia</w:t>
      </w:r>
      <w:r w:rsidRPr="009D5CAB">
        <w:rPr>
          <w:rFonts w:ascii="ITC Avant Garde" w:eastAsia="ヒラギノ角ゴ Pro W3" w:hAnsi="ITC Avant Garde"/>
          <w:color w:val="000000"/>
          <w:lang w:eastAsia="es-ES"/>
        </w:rPr>
        <w:t xml:space="preserve"> y el direccionamiento IP en sus configuraciones de acceso</w:t>
      </w:r>
      <w:r>
        <w:rPr>
          <w:rFonts w:ascii="ITC Avant Garde" w:eastAsia="ヒラギノ角ゴ Pro W3" w:hAnsi="ITC Avant Garde"/>
          <w:color w:val="000000"/>
          <w:lang w:eastAsia="es-ES"/>
        </w:rPr>
        <w:t>.</w:t>
      </w:r>
    </w:p>
    <w:p w14:paraId="37FF8E42" w14:textId="77777777" w:rsidR="004518D8" w:rsidRDefault="009B7EB6" w:rsidP="009B7EB6">
      <w:pPr>
        <w:pStyle w:val="Prrafodelista"/>
        <w:spacing w:after="0" w:line="360" w:lineRule="auto"/>
        <w:ind w:left="0"/>
        <w:jc w:val="both"/>
        <w:rPr>
          <w:rFonts w:ascii="ITC Avant Garde" w:eastAsia="ヒラギノ角ゴ Pro W3" w:hAnsi="ITC Avant Garde"/>
          <w:color w:val="000000"/>
          <w:lang w:eastAsia="es-ES"/>
        </w:rPr>
        <w:sectPr w:rsidR="004518D8" w:rsidSect="004550D5">
          <w:headerReference w:type="default" r:id="rId69"/>
          <w:pgSz w:w="12240" w:h="15840"/>
          <w:pgMar w:top="1985" w:right="1418" w:bottom="1418" w:left="1418" w:header="709" w:footer="278" w:gutter="0"/>
          <w:cols w:space="708"/>
          <w:docGrid w:linePitch="360"/>
        </w:sectPr>
      </w:pPr>
      <w:r w:rsidRPr="007761B9">
        <w:rPr>
          <w:rFonts w:ascii="ITC Avant Garde" w:eastAsia="ヒラギノ角ゴ Pro W3" w:hAnsi="ITC Avant Garde"/>
          <w:color w:val="000000"/>
          <w:lang w:eastAsia="es-ES"/>
        </w:rPr>
        <w:t>Del diseño de red ante</w:t>
      </w:r>
      <w:r>
        <w:rPr>
          <w:rFonts w:ascii="ITC Avant Garde" w:eastAsia="ヒラギノ角ゴ Pro W3" w:hAnsi="ITC Avant Garde"/>
          <w:color w:val="000000"/>
          <w:lang w:eastAsia="es-ES"/>
        </w:rPr>
        <w:t>s descrito</w:t>
      </w:r>
      <w:r w:rsidRPr="007761B9">
        <w:rPr>
          <w:rFonts w:ascii="ITC Avant Garde" w:eastAsia="ヒラギノ角ゴ Pro W3" w:hAnsi="ITC Avant Garde"/>
          <w:color w:val="000000"/>
          <w:lang w:eastAsia="es-ES"/>
        </w:rPr>
        <w:t xml:space="preserve">, se desprende que </w:t>
      </w:r>
      <w:r w:rsidRPr="00955E3A">
        <w:rPr>
          <w:rFonts w:ascii="ITC Avant Garde" w:eastAsia="ヒラギノ角ゴ Pro W3" w:hAnsi="ITC Avant Garde"/>
          <w:color w:val="000000"/>
          <w:lang w:eastAsia="es-ES"/>
        </w:rPr>
        <w:t>el</w:t>
      </w:r>
      <w:r w:rsidRPr="00955E3A">
        <w:rPr>
          <w:rFonts w:ascii="ITC Avant Garde" w:eastAsia="ヒラギノ角ゴ Pro W3" w:hAnsi="ITC Avant Garde"/>
          <w:b/>
          <w:bCs/>
          <w:color w:val="000000"/>
          <w:lang w:eastAsia="es-ES"/>
        </w:rPr>
        <w:t xml:space="preserve"> PRESUNTO INFRACTOR</w:t>
      </w:r>
      <w:r w:rsidRPr="007761B9">
        <w:rPr>
          <w:rFonts w:ascii="ITC Avant Garde" w:eastAsia="ヒラギノ角ゴ Pro W3" w:hAnsi="ITC Avant Garde"/>
          <w:color w:val="000000"/>
          <w:lang w:eastAsia="es-ES"/>
        </w:rPr>
        <w:t xml:space="preserve"> suministra a</w:t>
      </w:r>
      <w:r>
        <w:rPr>
          <w:rFonts w:ascii="ITC Avant Garde" w:eastAsia="ヒラギノ角ゴ Pro W3" w:hAnsi="ITC Avant Garde"/>
          <w:color w:val="000000"/>
          <w:lang w:eastAsia="es-ES"/>
        </w:rPr>
        <w:t xml:space="preserve"> sus</w:t>
      </w:r>
      <w:r w:rsidRPr="007761B9">
        <w:rPr>
          <w:rFonts w:ascii="ITC Avant Garde" w:eastAsia="ヒラギノ角ゴ Pro W3" w:hAnsi="ITC Avant Garde"/>
          <w:color w:val="000000"/>
          <w:lang w:eastAsia="es-ES"/>
        </w:rPr>
        <w:t xml:space="preserve"> suscriptor</w:t>
      </w:r>
      <w:r>
        <w:rPr>
          <w:rFonts w:ascii="ITC Avant Garde" w:eastAsia="ヒラギノ角ゴ Pro W3" w:hAnsi="ITC Avant Garde"/>
          <w:color w:val="000000"/>
          <w:lang w:eastAsia="es-ES"/>
        </w:rPr>
        <w:t>es</w:t>
      </w:r>
      <w:r w:rsidRPr="007761B9">
        <w:rPr>
          <w:rFonts w:ascii="ITC Avant Garde" w:eastAsia="ヒラギノ角ゴ Pro W3" w:hAnsi="ITC Avant Garde"/>
          <w:color w:val="000000"/>
          <w:lang w:eastAsia="es-ES"/>
        </w:rPr>
        <w:t xml:space="preserve"> el servicio de acceso a internet y/o servicio de datos, a través de</w:t>
      </w:r>
      <w:r>
        <w:rPr>
          <w:rFonts w:ascii="ITC Avant Garde" w:eastAsia="ヒラギノ角ゴ Pro W3" w:hAnsi="ITC Avant Garde"/>
          <w:color w:val="000000"/>
          <w:lang w:eastAsia="es-ES"/>
        </w:rPr>
        <w:t xml:space="preserve"> </w:t>
      </w:r>
      <w:r>
        <w:rPr>
          <w:rFonts w:ascii="ITC Avant Garde" w:eastAsia="ヒラギノ角ゴ Pro W3" w:hAnsi="ITC Avant Garde"/>
          <w:b/>
          <w:color w:val="000000"/>
          <w:lang w:eastAsia="es-ES"/>
        </w:rPr>
        <w:t>i)</w:t>
      </w:r>
      <w:r>
        <w:rPr>
          <w:rFonts w:ascii="ITC Avant Garde" w:eastAsia="ヒラギノ角ゴ Pro W3" w:hAnsi="ITC Avant Garde"/>
          <w:color w:val="000000"/>
          <w:lang w:eastAsia="es-ES"/>
        </w:rPr>
        <w:t xml:space="preserve"> </w:t>
      </w:r>
      <w:r w:rsidRPr="007761B9">
        <w:rPr>
          <w:rFonts w:ascii="ITC Avant Garde" w:eastAsia="ヒラギノ角ゴ Pro W3" w:hAnsi="ITC Avant Garde"/>
          <w:color w:val="000000"/>
          <w:lang w:eastAsia="es-ES"/>
        </w:rPr>
        <w:t xml:space="preserve">antenas receptoras (propiedad de </w:t>
      </w:r>
      <w:r w:rsidRPr="007761B9">
        <w:rPr>
          <w:rFonts w:ascii="ITC Avant Garde" w:eastAsia="ヒラギノ角ゴ Pro W3" w:hAnsi="ITC Avant Garde"/>
          <w:b/>
          <w:color w:val="000000"/>
          <w:lang w:eastAsia="es-ES"/>
        </w:rPr>
        <w:t>MEGAMOBILE</w:t>
      </w:r>
      <w:r>
        <w:rPr>
          <w:rFonts w:ascii="ITC Avant Garde" w:eastAsia="ヒラギノ角ゴ Pro W3" w:hAnsi="ITC Avant Garde"/>
          <w:b/>
          <w:color w:val="000000"/>
          <w:lang w:eastAsia="es-ES"/>
        </w:rPr>
        <w:t>, S.A. DE C.V.</w:t>
      </w:r>
      <w:r w:rsidRPr="007761B9">
        <w:rPr>
          <w:rFonts w:ascii="ITC Avant Garde" w:eastAsia="ヒラギノ角ゴ Pro W3" w:hAnsi="ITC Avant Garde"/>
          <w:color w:val="000000"/>
          <w:lang w:eastAsia="es-ES"/>
        </w:rPr>
        <w:t>)</w:t>
      </w:r>
      <w:r w:rsidRPr="007761B9">
        <w:rPr>
          <w:rStyle w:val="Refdenotaalpie"/>
          <w:rFonts w:ascii="ITC Avant Garde" w:eastAsia="ヒラギノ角ゴ Pro W3" w:hAnsi="ITC Avant Garde"/>
          <w:color w:val="000000"/>
          <w:lang w:eastAsia="es-ES"/>
        </w:rPr>
        <w:footnoteReference w:id="4"/>
      </w:r>
      <w:r>
        <w:rPr>
          <w:rFonts w:ascii="ITC Avant Garde" w:eastAsia="ヒラギノ角ゴ Pro W3" w:hAnsi="ITC Avant Garde"/>
          <w:color w:val="000000"/>
          <w:lang w:eastAsia="es-ES"/>
        </w:rPr>
        <w:t>,</w:t>
      </w:r>
      <w:r w:rsidRPr="007761B9">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 xml:space="preserve">y de </w:t>
      </w:r>
      <w:r w:rsidRPr="003D501D">
        <w:rPr>
          <w:rFonts w:ascii="ITC Avant Garde" w:eastAsia="ヒラギノ角ゴ Pro W3" w:hAnsi="ITC Avant Garde"/>
          <w:b/>
          <w:color w:val="000000"/>
          <w:lang w:eastAsia="es-ES"/>
        </w:rPr>
        <w:t>ii)</w:t>
      </w:r>
      <w:r>
        <w:rPr>
          <w:rFonts w:ascii="ITC Avant Garde" w:eastAsia="ヒラギノ角ゴ Pro W3" w:hAnsi="ITC Avant Garde"/>
          <w:color w:val="000000"/>
          <w:lang w:eastAsia="es-ES"/>
        </w:rPr>
        <w:t xml:space="preserve"> </w:t>
      </w:r>
      <w:r w:rsidRPr="007761B9">
        <w:rPr>
          <w:rFonts w:ascii="ITC Avant Garde" w:eastAsia="ヒラギノ角ゴ Pro W3" w:hAnsi="ITC Avant Garde"/>
          <w:color w:val="000000"/>
          <w:lang w:eastAsia="es-ES"/>
        </w:rPr>
        <w:t xml:space="preserve">equipos terminales que utilizan los clientes para el enlace de señales inalámbricas de larga distancia (enlaces punto a punto en banda libre) </w:t>
      </w:r>
      <w:r>
        <w:rPr>
          <w:rFonts w:ascii="ITC Avant Garde" w:eastAsia="ヒラギノ角ゴ Pro W3" w:hAnsi="ITC Avant Garde"/>
          <w:color w:val="000000"/>
          <w:lang w:eastAsia="es-ES"/>
        </w:rPr>
        <w:t xml:space="preserve">mismos que son utilizados </w:t>
      </w:r>
      <w:r w:rsidRPr="007761B9">
        <w:rPr>
          <w:rFonts w:ascii="ITC Avant Garde" w:eastAsia="ヒラギノ角ゴ Pro W3" w:hAnsi="ITC Avant Garde"/>
          <w:color w:val="000000"/>
          <w:lang w:eastAsia="es-ES"/>
        </w:rPr>
        <w:t>para recibir</w:t>
      </w:r>
    </w:p>
    <w:p w14:paraId="3078CC73" w14:textId="2BAEAAAF" w:rsidR="009B7EB6" w:rsidRPr="009D5CAB" w:rsidRDefault="009B7EB6" w:rsidP="009B7EB6">
      <w:pPr>
        <w:pStyle w:val="Prrafodelista"/>
        <w:spacing w:after="0" w:line="360" w:lineRule="auto"/>
        <w:ind w:left="0"/>
        <w:jc w:val="both"/>
        <w:rPr>
          <w:rFonts w:ascii="ITC Avant Garde" w:eastAsia="ヒラギノ角ゴ Pro W3" w:hAnsi="ITC Avant Garde"/>
          <w:color w:val="000000"/>
          <w:lang w:eastAsia="es-ES"/>
        </w:rPr>
      </w:pPr>
      <w:r w:rsidRPr="007761B9">
        <w:rPr>
          <w:rFonts w:ascii="ITC Avant Garde" w:eastAsia="ヒラギノ角ゴ Pro W3" w:hAnsi="ITC Avant Garde"/>
          <w:color w:val="000000"/>
          <w:lang w:eastAsia="es-ES"/>
        </w:rPr>
        <w:t xml:space="preserve">los servicios proporcionados por </w:t>
      </w:r>
      <w:r w:rsidRPr="00955E3A">
        <w:rPr>
          <w:rFonts w:ascii="ITC Avant Garde" w:eastAsia="ヒラギノ角ゴ Pro W3" w:hAnsi="ITC Avant Garde"/>
          <w:color w:val="000000"/>
          <w:lang w:eastAsia="es-ES"/>
        </w:rPr>
        <w:t>el</w:t>
      </w:r>
      <w:r w:rsidRPr="00955E3A">
        <w:rPr>
          <w:rFonts w:ascii="ITC Avant Garde" w:eastAsia="ヒラギノ角ゴ Pro W3" w:hAnsi="ITC Avant Garde"/>
          <w:b/>
          <w:bCs/>
          <w:color w:val="000000"/>
          <w:lang w:eastAsia="es-ES"/>
        </w:rPr>
        <w:t xml:space="preserve"> PRESUNTO INFRACTOR</w:t>
      </w:r>
      <w:r w:rsidRPr="007761B9">
        <w:rPr>
          <w:rFonts w:ascii="ITC Avant Garde" w:eastAsia="ヒラギノ角ゴ Pro W3" w:hAnsi="ITC Avant Garde"/>
          <w:color w:val="000000"/>
          <w:lang w:eastAsia="es-ES"/>
        </w:rPr>
        <w:t xml:space="preserve"> y que permiten por ende, enlazar diferentes servicios, tales como </w:t>
      </w:r>
      <w:r w:rsidRPr="007761B9">
        <w:rPr>
          <w:rFonts w:ascii="ITC Avant Garde" w:eastAsia="ヒラギノ角ゴ Pro W3" w:hAnsi="ITC Avant Garde"/>
          <w:b/>
          <w:bCs/>
          <w:color w:val="000000"/>
          <w:lang w:eastAsia="es-ES"/>
        </w:rPr>
        <w:t>Internet</w:t>
      </w:r>
      <w:r w:rsidRPr="007761B9">
        <w:rPr>
          <w:rFonts w:ascii="ITC Avant Garde" w:eastAsia="ヒラギノ角ゴ Pro W3" w:hAnsi="ITC Avant Garde"/>
          <w:color w:val="000000"/>
          <w:lang w:eastAsia="es-ES"/>
        </w:rPr>
        <w:t xml:space="preserve">, redes privadas, redes </w:t>
      </w:r>
      <w:r w:rsidRPr="007761B9">
        <w:rPr>
          <w:rFonts w:ascii="ITC Avant Garde" w:eastAsia="ヒラギノ角ゴ Pro W3" w:hAnsi="ITC Avant Garde"/>
          <w:b/>
          <w:color w:val="000000"/>
          <w:lang w:eastAsia="es-ES"/>
        </w:rPr>
        <w:t>LAN</w:t>
      </w:r>
      <w:r w:rsidRPr="007761B9">
        <w:rPr>
          <w:rFonts w:ascii="ITC Avant Garde" w:eastAsia="ヒラギノ角ゴ Pro W3" w:hAnsi="ITC Avant Garde"/>
          <w:color w:val="000000"/>
          <w:lang w:eastAsia="es-ES"/>
        </w:rPr>
        <w:t xml:space="preserve"> o telefonía entre otros</w:t>
      </w:r>
      <w:r>
        <w:rPr>
          <w:rFonts w:ascii="ITC Avant Garde" w:eastAsia="ヒラギノ角ゴ Pro W3" w:hAnsi="ITC Avant Garde"/>
          <w:color w:val="000000"/>
          <w:lang w:eastAsia="es-ES"/>
        </w:rPr>
        <w:t>, t</w:t>
      </w:r>
      <w:r w:rsidRPr="009D5CAB">
        <w:rPr>
          <w:rFonts w:ascii="ITC Avant Garde" w:eastAsia="ヒラギノ角ゴ Pro W3" w:hAnsi="ITC Avant Garde"/>
          <w:color w:val="000000"/>
          <w:lang w:eastAsia="es-ES"/>
        </w:rPr>
        <w:t>al y como se ejemplifica en los siguientes diagramas:</w:t>
      </w:r>
    </w:p>
    <w:p w14:paraId="4187FA19" w14:textId="77777777" w:rsidR="007E739E" w:rsidRDefault="009B7EB6" w:rsidP="009B7EB6">
      <w:pPr>
        <w:spacing w:after="0" w:line="360" w:lineRule="auto"/>
        <w:jc w:val="center"/>
        <w:rPr>
          <w:rFonts w:ascii="ITC Avant Garde" w:eastAsia="ヒラギノ角ゴ Pro W3" w:hAnsi="ITC Avant Garde"/>
          <w:color w:val="000000"/>
          <w:lang w:eastAsia="es-ES"/>
        </w:rPr>
      </w:pPr>
      <w:r>
        <w:rPr>
          <w:noProof/>
          <w:lang w:eastAsia="es-MX"/>
        </w:rPr>
        <w:drawing>
          <wp:inline distT="0" distB="0" distL="0" distR="0" wp14:anchorId="43EC3B37" wp14:editId="01C65C55">
            <wp:extent cx="4319270" cy="2781935"/>
            <wp:effectExtent l="76200" t="76200" r="138430" b="132715"/>
            <wp:docPr id="4" name="Imagen 4" descr="Esta imagen muestra la conexión punto a punt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9270" cy="2781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E3087C" w14:textId="77777777" w:rsidR="007E739E" w:rsidRDefault="009B7EB6" w:rsidP="00B672EB">
      <w:pPr>
        <w:spacing w:after="0" w:line="360" w:lineRule="auto"/>
        <w:rPr>
          <w:rFonts w:ascii="ITC Avant Garde" w:eastAsia="ヒラギノ角ゴ Pro W3" w:hAnsi="ITC Avant Garde"/>
          <w:color w:val="000000"/>
          <w:lang w:eastAsia="es-ES"/>
        </w:rPr>
      </w:pPr>
      <w:r w:rsidRPr="00E15623">
        <w:rPr>
          <w:rFonts w:ascii="ITC Avant Garde" w:hAnsi="ITC Avant Garde"/>
          <w:noProof/>
          <w:lang w:eastAsia="es-MX"/>
        </w:rPr>
        <w:drawing>
          <wp:inline distT="0" distB="0" distL="0" distR="0" wp14:anchorId="56CCDAFE" wp14:editId="7B3CDEB6">
            <wp:extent cx="5622148" cy="1682750"/>
            <wp:effectExtent l="76200" t="76200" r="131445" b="127000"/>
            <wp:docPr id="3" name="Imagen 3" descr="Esta imagen muestra la señal para transmitir internet"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1">
                      <a:extLst>
                        <a:ext uri="{28A0092B-C50C-407E-A947-70E740481C1C}">
                          <a14:useLocalDpi xmlns:a14="http://schemas.microsoft.com/office/drawing/2010/main" val="0"/>
                        </a:ext>
                      </a:extLst>
                    </a:blip>
                    <a:srcRect l="26875" t="35480" r="19775" b="41167"/>
                    <a:stretch>
                      <a:fillRect/>
                    </a:stretch>
                  </pic:blipFill>
                  <pic:spPr bwMode="auto">
                    <a:xfrm>
                      <a:off x="0" y="0"/>
                      <a:ext cx="5633764" cy="1686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467548" w14:textId="77777777" w:rsidR="004518D8"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sectPr w:rsidR="004518D8" w:rsidSect="004550D5">
          <w:headerReference w:type="default" r:id="rId72"/>
          <w:pgSz w:w="12240" w:h="15840"/>
          <w:pgMar w:top="1985" w:right="1418" w:bottom="1418" w:left="1418" w:header="709" w:footer="278" w:gutter="0"/>
          <w:cols w:space="708"/>
          <w:docGrid w:linePitch="360"/>
        </w:sectPr>
      </w:pPr>
      <w:r>
        <w:rPr>
          <w:rFonts w:ascii="ITC Avant Garde" w:eastAsia="ヒラギノ角ゴ Pro W3" w:hAnsi="ITC Avant Garde"/>
          <w:color w:val="000000"/>
          <w:lang w:eastAsia="es-ES"/>
        </w:rPr>
        <w:t xml:space="preserve">Así las cosas, es dable concluir que los equipos propiedad de </w:t>
      </w:r>
      <w:r w:rsidRPr="005F64EF">
        <w:rPr>
          <w:rFonts w:ascii="ITC Avant Garde" w:eastAsia="Times New Roman" w:hAnsi="ITC Avant Garde"/>
          <w:b/>
          <w:lang w:eastAsia="es-ES"/>
        </w:rPr>
        <w:t>MEGAMOBILE</w:t>
      </w:r>
      <w:r>
        <w:rPr>
          <w:rFonts w:ascii="ITC Avant Garde" w:hAnsi="ITC Avant Garde" w:cs="Tahoma"/>
        </w:rPr>
        <w:t xml:space="preserve"> </w:t>
      </w:r>
      <w:r>
        <w:rPr>
          <w:rFonts w:ascii="ITC Avant Garde" w:eastAsia="ヒラギノ角ゴ Pro W3" w:hAnsi="ITC Avant Garde"/>
          <w:color w:val="000000"/>
          <w:lang w:eastAsia="es-ES"/>
        </w:rPr>
        <w:t>son</w:t>
      </w:r>
      <w:r w:rsidRPr="00DD098A">
        <w:rPr>
          <w:rFonts w:ascii="ITC Avant Garde" w:eastAsia="ヒラギノ角ゴ Pro W3" w:hAnsi="ITC Avant Garde"/>
          <w:color w:val="000000"/>
          <w:lang w:eastAsia="es-ES"/>
        </w:rPr>
        <w:t xml:space="preserve"> empleado</w:t>
      </w:r>
      <w:r>
        <w:rPr>
          <w:rFonts w:ascii="ITC Avant Garde" w:eastAsia="ヒラギノ角ゴ Pro W3" w:hAnsi="ITC Avant Garde"/>
          <w:color w:val="000000"/>
          <w:lang w:eastAsia="es-ES"/>
        </w:rPr>
        <w:t>s</w:t>
      </w:r>
      <w:r w:rsidRPr="00DD098A">
        <w:rPr>
          <w:rFonts w:ascii="ITC Avant Garde" w:eastAsia="ヒラギノ角ゴ Pro W3" w:hAnsi="ITC Avant Garde"/>
          <w:color w:val="000000"/>
          <w:lang w:eastAsia="es-ES"/>
        </w:rPr>
        <w:t xml:space="preserve"> para proporcionar el servicio de internet</w:t>
      </w:r>
      <w:r>
        <w:rPr>
          <w:rFonts w:ascii="ITC Avant Garde" w:eastAsia="ヒラギノ角ゴ Pro W3" w:hAnsi="ITC Avant Garde"/>
          <w:color w:val="000000"/>
          <w:lang w:eastAsia="es-ES"/>
        </w:rPr>
        <w:t>,</w:t>
      </w:r>
      <w:r w:rsidRPr="00DD098A">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 xml:space="preserve">dada la información contenida en la página web </w:t>
      </w:r>
      <w:r w:rsidRPr="007E739E">
        <w:rPr>
          <w:rFonts w:ascii="ITC Avant Garde" w:hAnsi="ITC Avant Garde"/>
          <w:i/>
          <w:iCs/>
          <w:kern w:val="16"/>
        </w:rPr>
        <w:t>www.megamobile.com.mx</w:t>
      </w:r>
      <w:r>
        <w:rPr>
          <w:rFonts w:ascii="ITC Avant Garde" w:hAnsi="ITC Avant Garde"/>
          <w:i/>
          <w:iCs/>
          <w:kern w:val="16"/>
        </w:rPr>
        <w:t>,</w:t>
      </w:r>
      <w:r w:rsidRPr="00DD098A">
        <w:rPr>
          <w:rFonts w:ascii="ITC Avant Garde" w:eastAsia="ヒラギノ角ゴ Pro W3" w:hAnsi="ITC Avant Garde"/>
          <w:color w:val="000000"/>
          <w:lang w:eastAsia="es-ES"/>
        </w:rPr>
        <w:t xml:space="preserve"> donde se muestran los paquetes del servicio de internet </w:t>
      </w:r>
      <w:r>
        <w:rPr>
          <w:rFonts w:ascii="ITC Avant Garde" w:eastAsia="ヒラギノ角ゴ Pro W3" w:hAnsi="ITC Avant Garde"/>
          <w:color w:val="000000"/>
          <w:lang w:eastAsia="es-ES"/>
        </w:rPr>
        <w:t xml:space="preserve">que </w:t>
      </w:r>
      <w:r w:rsidRPr="00DD098A">
        <w:rPr>
          <w:rFonts w:ascii="ITC Avant Garde" w:eastAsia="ヒラギノ角ゴ Pro W3" w:hAnsi="ITC Avant Garde"/>
          <w:color w:val="000000"/>
          <w:lang w:eastAsia="es-ES"/>
        </w:rPr>
        <w:t>oferta a sus clientes, así como a partir de los equipos detectados, los cuales</w:t>
      </w:r>
      <w:r>
        <w:rPr>
          <w:rFonts w:ascii="ITC Avant Garde" w:eastAsia="ヒラギノ角ゴ Pro W3" w:hAnsi="ITC Avant Garde"/>
          <w:color w:val="000000"/>
          <w:lang w:eastAsia="es-ES"/>
        </w:rPr>
        <w:t>, como se dijo anteriormente,</w:t>
      </w:r>
      <w:r w:rsidRPr="00DD098A">
        <w:rPr>
          <w:rFonts w:ascii="ITC Avant Garde" w:eastAsia="ヒラギノ角ゴ Pro W3" w:hAnsi="ITC Avant Garde"/>
          <w:color w:val="000000"/>
          <w:lang w:eastAsia="es-ES"/>
        </w:rPr>
        <w:t xml:space="preserve"> forman parte de una red </w:t>
      </w:r>
      <w:r w:rsidRPr="00DD098A">
        <w:rPr>
          <w:rFonts w:ascii="ITC Avant Garde" w:eastAsia="ヒラギノ角ゴ Pro W3" w:hAnsi="ITC Avant Garde"/>
          <w:b/>
          <w:color w:val="000000"/>
          <w:lang w:eastAsia="es-ES"/>
        </w:rPr>
        <w:t xml:space="preserve">WAN </w:t>
      </w:r>
      <w:r w:rsidRPr="00DD098A">
        <w:rPr>
          <w:rFonts w:ascii="ITC Avant Garde" w:eastAsia="ヒラギノ角ゴ Pro W3" w:hAnsi="ITC Avant Garde"/>
          <w:color w:val="000000"/>
          <w:lang w:eastAsia="es-ES"/>
        </w:rPr>
        <w:t xml:space="preserve">entregada por algún proveedor de capacidad de internet </w:t>
      </w:r>
      <w:r>
        <w:rPr>
          <w:rFonts w:ascii="ITC Avant Garde" w:eastAsia="ヒラギノ角ゴ Pro W3" w:hAnsi="ITC Avant Garde"/>
          <w:color w:val="000000"/>
          <w:lang w:eastAsia="es-ES"/>
        </w:rPr>
        <w:t>(</w:t>
      </w:r>
      <w:r w:rsidRPr="00DD098A">
        <w:rPr>
          <w:rFonts w:ascii="ITC Avant Garde" w:eastAsia="ヒラギノ角ゴ Pro W3" w:hAnsi="ITC Avant Garde"/>
          <w:b/>
          <w:color w:val="000000"/>
          <w:lang w:eastAsia="es-ES"/>
        </w:rPr>
        <w:t>ISP</w:t>
      </w:r>
      <w:r w:rsidRPr="00E05849">
        <w:rPr>
          <w:rFonts w:ascii="ITC Avant Garde" w:eastAsia="ヒラギノ角ゴ Pro W3" w:hAnsi="ITC Avant Garde"/>
          <w:color w:val="000000"/>
          <w:lang w:eastAsia="es-ES"/>
        </w:rPr>
        <w:t>)</w:t>
      </w:r>
      <w:r w:rsidRPr="00DD098A">
        <w:rPr>
          <w:rFonts w:ascii="ITC Avant Garde" w:eastAsia="ヒラギノ角ゴ Pro W3" w:hAnsi="ITC Avant Garde"/>
          <w:color w:val="000000"/>
          <w:lang w:eastAsia="es-ES"/>
        </w:rPr>
        <w:t xml:space="preserve"> que a su vez </w:t>
      </w:r>
      <w:r w:rsidRPr="005F64EF">
        <w:rPr>
          <w:rFonts w:ascii="ITC Avant Garde" w:eastAsia="Times New Roman" w:hAnsi="ITC Avant Garde"/>
          <w:b/>
          <w:lang w:eastAsia="es-ES"/>
        </w:rPr>
        <w:t>MEGAMOBILE</w:t>
      </w:r>
      <w:r>
        <w:rPr>
          <w:rFonts w:ascii="ITC Avant Garde" w:hAnsi="ITC Avant Garde" w:cs="Arial"/>
          <w:b/>
        </w:rPr>
        <w:t xml:space="preserve"> </w:t>
      </w:r>
      <w:r w:rsidRPr="00DD098A">
        <w:rPr>
          <w:rFonts w:ascii="ITC Avant Garde" w:eastAsia="ヒラギノ角ゴ Pro W3" w:hAnsi="ITC Avant Garde"/>
          <w:color w:val="000000"/>
          <w:lang w:eastAsia="es-ES"/>
        </w:rPr>
        <w:t xml:space="preserve">proporciona a sus clientes a través de radioenlaces </w:t>
      </w:r>
      <w:r w:rsidRPr="00E15623">
        <w:rPr>
          <w:rFonts w:ascii="ITC Avant Garde" w:eastAsia="ヒラギノ角ゴ Pro W3" w:hAnsi="ITC Avant Garde"/>
          <w:color w:val="000000"/>
          <w:lang w:eastAsia="es-ES"/>
        </w:rPr>
        <w:t>y el direccionamiento IP en sus configuraciones de acceso</w:t>
      </w:r>
      <w:r>
        <w:rPr>
          <w:rFonts w:ascii="ITC Avant Garde" w:eastAsia="ヒラギノ角ゴ Pro W3" w:hAnsi="ITC Avant Garde"/>
          <w:color w:val="000000"/>
          <w:lang w:eastAsia="es-ES"/>
        </w:rPr>
        <w:t>.</w:t>
      </w:r>
    </w:p>
    <w:p w14:paraId="3F664A09" w14:textId="77777777" w:rsidR="007E739E" w:rsidRDefault="009B7EB6" w:rsidP="009B7EB6">
      <w:pPr>
        <w:pStyle w:val="Textoindependiente"/>
        <w:tabs>
          <w:tab w:val="left" w:pos="851"/>
        </w:tabs>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En ese sentido las premisas fundamentales del servicio público de telecomunicaciones son las siguientes:</w:t>
      </w:r>
    </w:p>
    <w:p w14:paraId="0A2B6277" w14:textId="77777777" w:rsidR="007E739E" w:rsidRDefault="009B7EB6" w:rsidP="00955990">
      <w:pPr>
        <w:pStyle w:val="Textoindependiente"/>
        <w:numPr>
          <w:ilvl w:val="0"/>
          <w:numId w:val="13"/>
        </w:numPr>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 xml:space="preserve">Servicio público de telecomunicaciones: es un servicio de interés general que prestan los concesionarios </w:t>
      </w:r>
      <w:r>
        <w:rPr>
          <w:rFonts w:ascii="ITC Avant Garde" w:eastAsia="Times New Roman" w:hAnsi="ITC Avant Garde"/>
          <w:bCs/>
          <w:color w:val="000000"/>
          <w:lang w:eastAsia="es-MX"/>
        </w:rPr>
        <w:t xml:space="preserve">y autorizados </w:t>
      </w:r>
      <w:r w:rsidRPr="002F03EC">
        <w:rPr>
          <w:rFonts w:ascii="ITC Avant Garde" w:eastAsia="Times New Roman" w:hAnsi="ITC Avant Garde"/>
          <w:bCs/>
          <w:color w:val="000000"/>
          <w:lang w:eastAsia="es-MX"/>
        </w:rPr>
        <w:t xml:space="preserve">al público en general con fines comerciales, públicos o sociales de conformidad con lo dispuesto en la </w:t>
      </w:r>
      <w:r w:rsidRPr="004B194F">
        <w:rPr>
          <w:rFonts w:ascii="ITC Avant Garde" w:eastAsia="Times New Roman" w:hAnsi="ITC Avant Garde"/>
          <w:b/>
          <w:bCs/>
          <w:color w:val="000000"/>
          <w:lang w:eastAsia="es-MX"/>
        </w:rPr>
        <w:t>LFTR</w:t>
      </w:r>
      <w:r w:rsidRPr="002F03EC">
        <w:rPr>
          <w:rFonts w:ascii="ITC Avant Garde" w:eastAsia="Times New Roman" w:hAnsi="ITC Avant Garde"/>
          <w:bCs/>
          <w:color w:val="000000"/>
          <w:lang w:eastAsia="es-MX"/>
        </w:rPr>
        <w:t>;</w:t>
      </w:r>
    </w:p>
    <w:p w14:paraId="1C7AC6B7" w14:textId="77777777" w:rsidR="007E739E" w:rsidRDefault="009B7EB6" w:rsidP="00955990">
      <w:pPr>
        <w:pStyle w:val="Textoindependiente"/>
        <w:numPr>
          <w:ilvl w:val="0"/>
          <w:numId w:val="13"/>
        </w:numPr>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 xml:space="preserve">Red de telecomunicaciones: consiste en un sistema integrado por medios de transmisión, tales como </w:t>
      </w:r>
      <w:r w:rsidRPr="002D316A">
        <w:rPr>
          <w:rFonts w:ascii="ITC Avant Garde" w:eastAsia="Times New Roman" w:hAnsi="ITC Avant Garde"/>
          <w:bCs/>
          <w:color w:val="000000"/>
          <w:lang w:eastAsia="es-MX"/>
        </w:rPr>
        <w:t>canales o circuitos que utilicen bandas de frecuencias del espectro radioeléctrico</w:t>
      </w:r>
      <w:r w:rsidRPr="002F03EC">
        <w:rPr>
          <w:rFonts w:ascii="ITC Avant Garde" w:eastAsia="Times New Roman" w:hAnsi="ITC Avant Garde"/>
          <w:bCs/>
          <w:color w:val="000000"/>
          <w:lang w:eastAsia="es-MX"/>
        </w:rPr>
        <w:t>, así como centrales, dispositivos de conmutación o cualquier equipo necesario;</w:t>
      </w:r>
    </w:p>
    <w:p w14:paraId="2BB5365A" w14:textId="77777777" w:rsidR="007E739E" w:rsidRDefault="009B7EB6" w:rsidP="00955990">
      <w:pPr>
        <w:pStyle w:val="Textoindependiente"/>
        <w:numPr>
          <w:ilvl w:val="0"/>
          <w:numId w:val="13"/>
        </w:numPr>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Vía general de comunicación: se entienden las redes públicas de telecomunicaciones, y equipos complementarios.</w:t>
      </w:r>
    </w:p>
    <w:p w14:paraId="409EDD50" w14:textId="77777777" w:rsidR="007E739E" w:rsidRDefault="009B7EB6" w:rsidP="009B7EB6">
      <w:pPr>
        <w:pStyle w:val="Textoindependiente"/>
        <w:spacing w:after="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Dichas premisas se encuentran plenamente acreditadas en el procedimiento administrativo en que se actúa al existir constancia en autos de la</w:t>
      </w:r>
      <w:r>
        <w:rPr>
          <w:rFonts w:ascii="ITC Avant Garde" w:eastAsia="Times New Roman" w:hAnsi="ITC Avant Garde"/>
          <w:bCs/>
          <w:color w:val="000000"/>
          <w:lang w:eastAsia="es-MX"/>
        </w:rPr>
        <w:t xml:space="preserve"> aceptación expresa de </w:t>
      </w:r>
      <w:r w:rsidRPr="005F64EF">
        <w:rPr>
          <w:rFonts w:ascii="ITC Avant Garde" w:eastAsia="Times New Roman" w:hAnsi="ITC Avant Garde"/>
          <w:b/>
          <w:lang w:eastAsia="es-ES"/>
        </w:rPr>
        <w:t>MEGAMOBILE</w:t>
      </w:r>
      <w:r w:rsidRPr="002D316A">
        <w:rPr>
          <w:rFonts w:ascii="ITC Avant Garde" w:eastAsia="Times New Roman" w:hAnsi="ITC Avant Garde"/>
          <w:bCs/>
          <w:color w:val="000000"/>
          <w:lang w:eastAsia="es-MX"/>
        </w:rPr>
        <w:t>,</w:t>
      </w:r>
      <w:r>
        <w:rPr>
          <w:rFonts w:ascii="ITC Avant Garde" w:eastAsia="Times New Roman" w:hAnsi="ITC Avant Garde"/>
          <w:b/>
          <w:bCs/>
          <w:color w:val="000000"/>
          <w:lang w:eastAsia="es-MX"/>
        </w:rPr>
        <w:t xml:space="preserve"> </w:t>
      </w:r>
      <w:r w:rsidR="00F064FF" w:rsidRPr="00EA6C45">
        <w:rPr>
          <w:rFonts w:ascii="ITC Avant Garde" w:eastAsia="Times New Roman" w:hAnsi="ITC Avant Garde"/>
          <w:bCs/>
          <w:color w:val="000000"/>
          <w:lang w:eastAsia="es-MX"/>
        </w:rPr>
        <w:t>así como de</w:t>
      </w:r>
      <w:r w:rsidR="00F064FF">
        <w:rPr>
          <w:rFonts w:ascii="ITC Avant Garde" w:eastAsia="Times New Roman" w:hAnsi="ITC Avant Garde"/>
          <w:b/>
          <w:bCs/>
          <w:color w:val="000000"/>
          <w:lang w:eastAsia="es-MX"/>
        </w:rPr>
        <w:t xml:space="preserve"> </w:t>
      </w:r>
      <w:r w:rsidRPr="002F03EC">
        <w:rPr>
          <w:rFonts w:ascii="ITC Avant Garde" w:eastAsia="Times New Roman" w:hAnsi="ITC Avant Garde"/>
          <w:bCs/>
          <w:color w:val="000000"/>
          <w:lang w:eastAsia="es-MX"/>
        </w:rPr>
        <w:t>los hechos advertidos durante el desarroll</w:t>
      </w:r>
      <w:r>
        <w:rPr>
          <w:rFonts w:ascii="ITC Avant Garde" w:eastAsia="Times New Roman" w:hAnsi="ITC Avant Garde"/>
          <w:bCs/>
          <w:color w:val="000000"/>
          <w:lang w:eastAsia="es-MX"/>
        </w:rPr>
        <w:t xml:space="preserve">o de la visita de verificación y las características técnicas </w:t>
      </w:r>
      <w:r w:rsidRPr="002F03EC">
        <w:rPr>
          <w:rFonts w:ascii="ITC Avant Garde" w:eastAsia="Times New Roman" w:hAnsi="ITC Avant Garde"/>
          <w:bCs/>
          <w:color w:val="000000"/>
          <w:lang w:eastAsia="es-MX"/>
        </w:rPr>
        <w:t>de los equipos asegurados durante el desarrollo de la misma, de las cuales se desprende que efectivamente se estaba</w:t>
      </w:r>
      <w:r>
        <w:rPr>
          <w:rFonts w:ascii="ITC Avant Garde" w:eastAsia="Times New Roman" w:hAnsi="ITC Avant Garde"/>
          <w:bCs/>
          <w:color w:val="000000"/>
          <w:lang w:eastAsia="es-MX"/>
        </w:rPr>
        <w:t>n</w:t>
      </w:r>
      <w:r w:rsidRPr="002F03EC">
        <w:rPr>
          <w:rFonts w:ascii="ITC Avant Garde" w:eastAsia="Times New Roman" w:hAnsi="ITC Avant Garde"/>
          <w:bCs/>
          <w:color w:val="000000"/>
          <w:lang w:eastAsia="es-MX"/>
        </w:rPr>
        <w:t xml:space="preserve"> prestando l</w:t>
      </w:r>
      <w:r>
        <w:rPr>
          <w:rFonts w:ascii="ITC Avant Garde" w:eastAsia="Times New Roman" w:hAnsi="ITC Avant Garde"/>
          <w:bCs/>
          <w:color w:val="000000"/>
          <w:lang w:eastAsia="es-MX"/>
        </w:rPr>
        <w:t>os</w:t>
      </w:r>
      <w:r w:rsidRPr="002F03EC">
        <w:rPr>
          <w:rFonts w:ascii="ITC Avant Garde" w:eastAsia="Times New Roman" w:hAnsi="ITC Avant Garde"/>
          <w:bCs/>
          <w:color w:val="000000"/>
          <w:lang w:eastAsia="es-MX"/>
        </w:rPr>
        <w:t xml:space="preserve"> servicio</w:t>
      </w:r>
      <w:r>
        <w:rPr>
          <w:rFonts w:ascii="ITC Avant Garde" w:eastAsia="Times New Roman" w:hAnsi="ITC Avant Garde"/>
          <w:bCs/>
          <w:color w:val="000000"/>
          <w:lang w:eastAsia="es-MX"/>
        </w:rPr>
        <w:t>s</w:t>
      </w:r>
      <w:r w:rsidRPr="002F03E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de telecomunicaciones </w:t>
      </w:r>
      <w:r w:rsidRPr="002F03EC">
        <w:rPr>
          <w:rFonts w:ascii="ITC Avant Garde" w:eastAsia="Times New Roman" w:hAnsi="ITC Avant Garde"/>
          <w:bCs/>
          <w:color w:val="000000"/>
          <w:lang w:eastAsia="es-MX"/>
        </w:rPr>
        <w:t xml:space="preserve">de </w:t>
      </w:r>
      <w:r>
        <w:rPr>
          <w:rFonts w:ascii="ITC Avant Garde" w:eastAsia="Times New Roman" w:hAnsi="ITC Avant Garde"/>
          <w:bCs/>
          <w:color w:val="000000"/>
          <w:lang w:eastAsia="es-MX"/>
        </w:rPr>
        <w:t>internet</w:t>
      </w:r>
      <w:r w:rsidRPr="002F03EC">
        <w:rPr>
          <w:rFonts w:ascii="ITC Avant Garde" w:eastAsia="Times New Roman" w:hAnsi="ITC Avant Garde"/>
          <w:bCs/>
          <w:color w:val="000000"/>
          <w:lang w:eastAsia="es-MX"/>
        </w:rPr>
        <w:t xml:space="preserve"> a través de una red pública de telecomunicaciones, integrada por equipos y medios de transmisión</w:t>
      </w:r>
      <w:r w:rsidRPr="00BC3E54">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que usaban frecuencias de uso libre</w:t>
      </w:r>
      <w:r w:rsidRPr="002F03EC">
        <w:rPr>
          <w:rFonts w:ascii="ITC Avant Garde" w:eastAsia="Times New Roman" w:hAnsi="ITC Avant Garde"/>
          <w:bCs/>
          <w:color w:val="000000"/>
          <w:lang w:eastAsia="es-MX"/>
        </w:rPr>
        <w:t>.</w:t>
      </w:r>
    </w:p>
    <w:p w14:paraId="1D94F4DB" w14:textId="77777777" w:rsidR="003825FF" w:rsidRDefault="009B7EB6" w:rsidP="009B7EB6">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w:t>
      </w:r>
      <w:r w:rsidRPr="0014056B">
        <w:rPr>
          <w:rFonts w:ascii="ITC Avant Garde" w:eastAsia="Times New Roman" w:hAnsi="ITC Avant Garde"/>
          <w:bCs/>
          <w:color w:val="000000"/>
          <w:lang w:eastAsia="es-MX"/>
        </w:rPr>
        <w:t xml:space="preserve">e la definición de servicio público de </w:t>
      </w:r>
      <w:r>
        <w:rPr>
          <w:rFonts w:ascii="ITC Avant Garde" w:eastAsia="Times New Roman" w:hAnsi="ITC Avant Garde"/>
          <w:bCs/>
          <w:color w:val="000000"/>
          <w:lang w:eastAsia="es-MX"/>
        </w:rPr>
        <w:t>telecomunicaciones</w:t>
      </w:r>
      <w:r w:rsidRPr="0014056B">
        <w:rPr>
          <w:rFonts w:ascii="ITC Avant Garde" w:eastAsia="Times New Roman" w:hAnsi="ITC Avant Garde"/>
          <w:bCs/>
          <w:color w:val="000000"/>
          <w:lang w:eastAsia="es-MX"/>
        </w:rPr>
        <w:t xml:space="preserve"> se desprenden los siguientes elementos:</w:t>
      </w:r>
    </w:p>
    <w:p w14:paraId="25CAE0F0" w14:textId="6F68ABD5" w:rsidR="009B7EB6" w:rsidRPr="00344539" w:rsidRDefault="009B7EB6" w:rsidP="00955990">
      <w:pPr>
        <w:numPr>
          <w:ilvl w:val="0"/>
          <w:numId w:val="3"/>
        </w:numPr>
        <w:tabs>
          <w:tab w:val="left" w:pos="851"/>
        </w:tabs>
        <w:spacing w:after="0" w:line="360" w:lineRule="auto"/>
        <w:jc w:val="both"/>
        <w:rPr>
          <w:rFonts w:ascii="ITC Avant Garde" w:eastAsia="Times New Roman" w:hAnsi="ITC Avant Garde"/>
          <w:bCs/>
          <w:color w:val="000000"/>
          <w:lang w:eastAsia="es-MX"/>
        </w:rPr>
      </w:pPr>
      <w:r w:rsidRPr="00344539">
        <w:rPr>
          <w:rFonts w:ascii="ITC Avant Garde" w:eastAsia="Times New Roman" w:hAnsi="ITC Avant Garde"/>
          <w:bCs/>
          <w:color w:val="000000"/>
          <w:lang w:eastAsia="es-MX"/>
        </w:rPr>
        <w:t>Son servicios de interés general.</w:t>
      </w:r>
    </w:p>
    <w:p w14:paraId="73242FAD" w14:textId="77777777" w:rsidR="009B7EB6" w:rsidRPr="00344539" w:rsidRDefault="009B7EB6" w:rsidP="00955990">
      <w:pPr>
        <w:numPr>
          <w:ilvl w:val="0"/>
          <w:numId w:val="3"/>
        </w:numPr>
        <w:tabs>
          <w:tab w:val="left" w:pos="851"/>
        </w:tabs>
        <w:spacing w:after="0" w:line="360" w:lineRule="auto"/>
        <w:jc w:val="both"/>
        <w:rPr>
          <w:rFonts w:ascii="ITC Avant Garde" w:eastAsia="Times New Roman" w:hAnsi="ITC Avant Garde"/>
          <w:bCs/>
          <w:color w:val="000000"/>
          <w:lang w:eastAsia="es-MX"/>
        </w:rPr>
      </w:pPr>
      <w:r w:rsidRPr="00344539">
        <w:rPr>
          <w:rFonts w:ascii="ITC Avant Garde" w:eastAsia="Times New Roman" w:hAnsi="ITC Avant Garde"/>
          <w:bCs/>
          <w:color w:val="000000"/>
          <w:lang w:eastAsia="es-MX"/>
        </w:rPr>
        <w:t>Deben ser prestados por concesionarios.</w:t>
      </w:r>
    </w:p>
    <w:p w14:paraId="4E45ED8B" w14:textId="77777777" w:rsidR="009B7EB6" w:rsidRPr="00344539" w:rsidRDefault="009B7EB6" w:rsidP="00955990">
      <w:pPr>
        <w:numPr>
          <w:ilvl w:val="0"/>
          <w:numId w:val="3"/>
        </w:numPr>
        <w:tabs>
          <w:tab w:val="left" w:pos="851"/>
        </w:tabs>
        <w:spacing w:after="0" w:line="360" w:lineRule="auto"/>
        <w:jc w:val="both"/>
        <w:rPr>
          <w:rFonts w:ascii="ITC Avant Garde" w:eastAsia="Times New Roman" w:hAnsi="ITC Avant Garde"/>
          <w:bCs/>
          <w:color w:val="000000"/>
          <w:lang w:eastAsia="es-MX"/>
        </w:rPr>
      </w:pPr>
      <w:r w:rsidRPr="00344539">
        <w:rPr>
          <w:rFonts w:ascii="ITC Avant Garde" w:eastAsia="Times New Roman" w:hAnsi="ITC Avant Garde"/>
          <w:bCs/>
          <w:color w:val="000000"/>
          <w:lang w:eastAsia="es-MX"/>
        </w:rPr>
        <w:t>Son para el público en general.</w:t>
      </w:r>
    </w:p>
    <w:p w14:paraId="7B13C870" w14:textId="77777777" w:rsidR="003825FF" w:rsidRDefault="009B7EB6" w:rsidP="00955990">
      <w:pPr>
        <w:numPr>
          <w:ilvl w:val="0"/>
          <w:numId w:val="3"/>
        </w:num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Puede prestarse a través de concesiones de uso </w:t>
      </w:r>
      <w:r w:rsidRPr="00344539">
        <w:rPr>
          <w:rFonts w:ascii="ITC Avant Garde" w:eastAsia="Times New Roman" w:hAnsi="ITC Avant Garde"/>
          <w:bCs/>
          <w:color w:val="000000"/>
          <w:lang w:eastAsia="es-MX"/>
        </w:rPr>
        <w:t>comercial, público</w:t>
      </w:r>
      <w:r>
        <w:rPr>
          <w:rFonts w:ascii="ITC Avant Garde" w:eastAsia="Times New Roman" w:hAnsi="ITC Avant Garde"/>
          <w:bCs/>
          <w:color w:val="000000"/>
          <w:lang w:eastAsia="es-MX"/>
        </w:rPr>
        <w:t xml:space="preserve"> o social</w:t>
      </w:r>
      <w:r w:rsidRPr="00344539">
        <w:rPr>
          <w:rFonts w:ascii="ITC Avant Garde" w:eastAsia="Times New Roman" w:hAnsi="ITC Avant Garde"/>
          <w:bCs/>
          <w:color w:val="000000"/>
          <w:lang w:eastAsia="es-MX"/>
        </w:rPr>
        <w:t>.</w:t>
      </w:r>
    </w:p>
    <w:p w14:paraId="5CE43091" w14:textId="76822D61" w:rsidR="007E739E" w:rsidRDefault="009B7EB6" w:rsidP="009B7EB6">
      <w:pPr>
        <w:pStyle w:val="Textoindependiente"/>
        <w:tabs>
          <w:tab w:val="left" w:pos="851"/>
        </w:tabs>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Del análisis de dichos elementos se desprende que en el presente asunto </w:t>
      </w:r>
      <w:r w:rsidRPr="005F64EF">
        <w:rPr>
          <w:rFonts w:ascii="ITC Avant Garde" w:eastAsia="Times New Roman" w:hAnsi="ITC Avant Garde"/>
          <w:b/>
          <w:lang w:eastAsia="es-ES"/>
        </w:rPr>
        <w:t>MEGAMOBILE</w:t>
      </w:r>
      <w:r w:rsidRPr="00F341D9">
        <w:rPr>
          <w:rFonts w:ascii="ITC Avant Garde" w:eastAsia="Times New Roman" w:hAnsi="ITC Avant Garde"/>
          <w:bCs/>
          <w:color w:val="000000"/>
          <w:lang w:eastAsia="es-MX"/>
        </w:rPr>
        <w:t xml:space="preserve"> no acreditó tener el carácter de concesionario</w:t>
      </w:r>
      <w:r>
        <w:rPr>
          <w:rFonts w:ascii="ITC Avant Garde" w:eastAsia="Times New Roman" w:hAnsi="ITC Avant Garde"/>
          <w:bCs/>
          <w:color w:val="000000"/>
          <w:lang w:eastAsia="es-MX"/>
        </w:rPr>
        <w:t xml:space="preserve"> o autorizado</w:t>
      </w:r>
      <w:r w:rsidRPr="00F341D9">
        <w:rPr>
          <w:rFonts w:ascii="ITC Avant Garde" w:eastAsia="Times New Roman" w:hAnsi="ITC Avant Garde"/>
          <w:bCs/>
          <w:color w:val="000000"/>
          <w:lang w:eastAsia="es-MX"/>
        </w:rPr>
        <w:t>, circunstancia que pone de manifiesto que los servicios no se prestaban conforme a la ley.</w:t>
      </w:r>
    </w:p>
    <w:p w14:paraId="2E28852F" w14:textId="77777777" w:rsidR="004518D8" w:rsidRDefault="00C23154" w:rsidP="00C23154">
      <w:pPr>
        <w:tabs>
          <w:tab w:val="left" w:pos="851"/>
        </w:tabs>
        <w:spacing w:after="0" w:line="360" w:lineRule="auto"/>
        <w:jc w:val="both"/>
        <w:rPr>
          <w:rFonts w:ascii="ITC Avant Garde" w:hAnsi="ITC Avant Garde"/>
          <w:kern w:val="16"/>
        </w:rPr>
        <w:sectPr w:rsidR="004518D8" w:rsidSect="004550D5">
          <w:headerReference w:type="default" r:id="rId73"/>
          <w:pgSz w:w="12240" w:h="15840"/>
          <w:pgMar w:top="1985" w:right="1418" w:bottom="1418" w:left="1418" w:header="709" w:footer="278" w:gutter="0"/>
          <w:cols w:space="708"/>
          <w:docGrid w:linePitch="360"/>
        </w:sectPr>
      </w:pPr>
      <w:r>
        <w:rPr>
          <w:rFonts w:ascii="ITC Avant Garde" w:eastAsia="Times New Roman" w:hAnsi="ITC Avant Garde"/>
          <w:bCs/>
          <w:color w:val="000000"/>
          <w:lang w:eastAsia="es-MX"/>
        </w:rPr>
        <w:t xml:space="preserve">Ahora bien, esta autoridad resolutoria advierte que si bien </w:t>
      </w:r>
      <w:r>
        <w:rPr>
          <w:rFonts w:ascii="ITC Avant Garde" w:eastAsia="Times New Roman" w:hAnsi="ITC Avant Garde"/>
          <w:b/>
          <w:lang w:eastAsia="es-ES"/>
        </w:rPr>
        <w:t>MEGAMOBILE</w:t>
      </w:r>
      <w:r>
        <w:rPr>
          <w:rFonts w:ascii="ITC Avant Garde" w:hAnsi="ITC Avant Garde"/>
          <w:b/>
          <w:kern w:val="16"/>
        </w:rPr>
        <w:t xml:space="preserve"> </w:t>
      </w:r>
      <w:r>
        <w:rPr>
          <w:rFonts w:ascii="ITC Avant Garde" w:hAnsi="ITC Avant Garde"/>
          <w:kern w:val="16"/>
        </w:rPr>
        <w:t>usaba frecuencias de uso libre, el uso de tales frecuencias estaba destinado a la prestación de</w:t>
      </w:r>
    </w:p>
    <w:p w14:paraId="506FE00C" w14:textId="40C7D08B" w:rsidR="007E739E" w:rsidRDefault="00C23154" w:rsidP="00C23154">
      <w:pPr>
        <w:tabs>
          <w:tab w:val="left" w:pos="851"/>
        </w:tabs>
        <w:spacing w:after="0" w:line="360" w:lineRule="auto"/>
        <w:jc w:val="both"/>
        <w:rPr>
          <w:rFonts w:ascii="ITC Avant Garde" w:eastAsia="Times New Roman" w:hAnsi="ITC Avant Garde"/>
          <w:bCs/>
          <w:color w:val="000000"/>
          <w:lang w:eastAsia="es-MX"/>
        </w:rPr>
      </w:pPr>
      <w:r>
        <w:rPr>
          <w:rFonts w:ascii="ITC Avant Garde" w:hAnsi="ITC Avant Garde"/>
          <w:kern w:val="16"/>
        </w:rPr>
        <w:t xml:space="preserve">un servicio público de telecomunicaciones (internet) y que por dicho servicio recibía una contraprestación de índole económico, por lo cual lo sitúa en la hipótesis normativa prevista en el artículo 66 de la </w:t>
      </w:r>
      <w:r>
        <w:rPr>
          <w:rFonts w:ascii="ITC Avant Garde" w:hAnsi="ITC Avant Garde"/>
          <w:b/>
          <w:kern w:val="16"/>
        </w:rPr>
        <w:t>LFTR</w:t>
      </w:r>
      <w:r>
        <w:rPr>
          <w:rFonts w:ascii="ITC Avant Garde" w:hAnsi="ITC Avant Garde"/>
          <w:kern w:val="16"/>
        </w:rPr>
        <w:t xml:space="preserve">, toda vez que como ha quedado plenamente acreditado, </w:t>
      </w:r>
      <w:r>
        <w:rPr>
          <w:rFonts w:ascii="ITC Avant Garde" w:eastAsia="Times New Roman" w:hAnsi="ITC Avant Garde"/>
          <w:b/>
          <w:lang w:eastAsia="es-ES"/>
        </w:rPr>
        <w:t>MEGAMOBILE</w:t>
      </w:r>
      <w:r>
        <w:rPr>
          <w:rFonts w:ascii="ITC Avant Garde" w:hAnsi="ITC Avant Garde"/>
          <w:b/>
          <w:kern w:val="16"/>
        </w:rPr>
        <w:t xml:space="preserve"> </w:t>
      </w:r>
      <w:r>
        <w:rPr>
          <w:rFonts w:ascii="ITC Avant Garde" w:hAnsi="ITC Avant Garde"/>
          <w:kern w:val="16"/>
        </w:rPr>
        <w:t>cobraba a sus usuarios una cantidad determinada dependiendo del paquete contratado, sin contar con una concesión otorgada por este Instituto para prestar el servicio de internet.</w:t>
      </w:r>
    </w:p>
    <w:p w14:paraId="547C3C9C" w14:textId="77777777" w:rsidR="003825FF" w:rsidRDefault="009B7EB6" w:rsidP="009B7EB6">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otra parte, a efecto de ser consistentes con el principio de tipicidad, debe señalarse que el artículo 298, inciso E), fracción I, </w:t>
      </w:r>
      <w:r w:rsidRPr="00504D4B">
        <w:rPr>
          <w:rFonts w:ascii="ITC Avant Garde" w:eastAsia="Times New Roman" w:hAnsi="ITC Avant Garde"/>
          <w:bCs/>
          <w:color w:val="000000"/>
          <w:lang w:eastAsia="es-MX"/>
        </w:rPr>
        <w:t xml:space="preserve">de la </w:t>
      </w:r>
      <w:r w:rsidRPr="004B194F">
        <w:rPr>
          <w:rFonts w:ascii="ITC Avant Garde" w:eastAsia="Times New Roman" w:hAnsi="ITC Avant Garde"/>
          <w:b/>
          <w:bCs/>
          <w:color w:val="000000"/>
          <w:lang w:eastAsia="es-MX"/>
        </w:rPr>
        <w:t>LFTR</w:t>
      </w:r>
      <w:r w:rsidRPr="00504D4B">
        <w:rPr>
          <w:rFonts w:ascii="ITC Avant Garde" w:eastAsia="Times New Roman" w:hAnsi="ITC Avant Garde"/>
          <w:bCs/>
          <w:color w:val="000000"/>
          <w:lang w:eastAsia="es-MX"/>
        </w:rPr>
        <w:t>, establece expresamente lo siguiente:</w:t>
      </w:r>
    </w:p>
    <w:p w14:paraId="42BA49E8" w14:textId="40FD6799" w:rsidR="009B7EB6" w:rsidRPr="00C57132" w:rsidRDefault="009B7EB6" w:rsidP="00EA6C45">
      <w:pPr>
        <w:pStyle w:val="Textoindependiente"/>
        <w:tabs>
          <w:tab w:val="left" w:pos="8222"/>
        </w:tabs>
        <w:spacing w:after="0" w:line="240" w:lineRule="auto"/>
        <w:ind w:left="851" w:right="618"/>
        <w:jc w:val="both"/>
        <w:rPr>
          <w:rFonts w:ascii="ITC Avant Garde" w:hAnsi="ITC Avant Garde"/>
          <w:i/>
          <w:color w:val="000000"/>
          <w:sz w:val="10"/>
          <w:szCs w:val="10"/>
        </w:rPr>
      </w:pPr>
      <w:r w:rsidRPr="00C57132">
        <w:rPr>
          <w:rFonts w:ascii="ITC Avant Garde" w:hAnsi="ITC Avant Garde"/>
          <w:i/>
          <w:color w:val="000000"/>
          <w:sz w:val="20"/>
          <w:szCs w:val="20"/>
        </w:rPr>
        <w:t>“</w:t>
      </w:r>
      <w:r w:rsidRPr="00C57132">
        <w:rPr>
          <w:rFonts w:ascii="ITC Avant Garde" w:hAnsi="ITC Avant Garde"/>
          <w:b/>
          <w:i/>
          <w:color w:val="000000"/>
          <w:sz w:val="20"/>
          <w:szCs w:val="20"/>
        </w:rPr>
        <w:t>Artículo 298.</w:t>
      </w:r>
      <w:r w:rsidRPr="00C57132">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C57132">
        <w:rPr>
          <w:rFonts w:ascii="ITC Avant Garde" w:hAnsi="ITC Avant Garde"/>
          <w:i/>
          <w:color w:val="000000"/>
          <w:sz w:val="20"/>
          <w:szCs w:val="20"/>
        </w:rPr>
        <w:cr/>
      </w:r>
    </w:p>
    <w:p w14:paraId="72656454" w14:textId="77777777" w:rsidR="007E739E" w:rsidRDefault="009B7EB6" w:rsidP="00EA6C45">
      <w:pPr>
        <w:pStyle w:val="Textoindependiente"/>
        <w:tabs>
          <w:tab w:val="left" w:pos="8222"/>
        </w:tabs>
        <w:spacing w:after="0" w:line="240" w:lineRule="auto"/>
        <w:ind w:left="851" w:right="618"/>
        <w:jc w:val="both"/>
        <w:rPr>
          <w:rFonts w:ascii="ITC Avant Garde" w:eastAsia="Times New Roman" w:hAnsi="ITC Avant Garde"/>
          <w:i/>
          <w:sz w:val="20"/>
          <w:szCs w:val="20"/>
          <w:lang w:eastAsia="es-ES"/>
        </w:rPr>
      </w:pPr>
      <w:r w:rsidRPr="00C57132">
        <w:rPr>
          <w:rFonts w:ascii="ITC Avant Garde" w:eastAsia="Times New Roman" w:hAnsi="ITC Avant Garde"/>
          <w:i/>
          <w:sz w:val="20"/>
          <w:szCs w:val="20"/>
          <w:lang w:eastAsia="es-ES"/>
        </w:rPr>
        <w:t>[…]</w:t>
      </w:r>
    </w:p>
    <w:p w14:paraId="049DEF42" w14:textId="77777777" w:rsidR="007E739E" w:rsidRDefault="009B7EB6" w:rsidP="00EA6C45">
      <w:pPr>
        <w:pStyle w:val="Textoindependiente"/>
        <w:tabs>
          <w:tab w:val="left" w:pos="8222"/>
        </w:tabs>
        <w:spacing w:after="0" w:line="240" w:lineRule="auto"/>
        <w:ind w:left="851" w:right="618"/>
        <w:jc w:val="both"/>
        <w:rPr>
          <w:rFonts w:ascii="ITC Avant Garde" w:hAnsi="ITC Avant Garde"/>
          <w:i/>
          <w:color w:val="000000"/>
          <w:sz w:val="20"/>
          <w:szCs w:val="20"/>
        </w:rPr>
      </w:pPr>
      <w:r w:rsidRPr="00C57132">
        <w:rPr>
          <w:rFonts w:ascii="ITC Avant Garde" w:hAnsi="ITC Avant Garde"/>
          <w:i/>
          <w:color w:val="000000"/>
          <w:sz w:val="20"/>
          <w:szCs w:val="20"/>
        </w:rPr>
        <w:t xml:space="preserve">E) Con multa por el equivalente de </w:t>
      </w:r>
      <w:r w:rsidRPr="00C57132">
        <w:rPr>
          <w:rFonts w:ascii="ITC Avant Garde" w:eastAsia="Times New Roman" w:hAnsi="ITC Avant Garde"/>
          <w:bCs/>
          <w:color w:val="000000"/>
          <w:sz w:val="20"/>
          <w:szCs w:val="20"/>
          <w:lang w:eastAsia="es-MX"/>
        </w:rPr>
        <w:t>6.01% hasta 10% de los ingresos de la persona infractora que</w:t>
      </w:r>
      <w:r w:rsidRPr="00C57132">
        <w:rPr>
          <w:rFonts w:ascii="ITC Avant Garde" w:hAnsi="ITC Avant Garde"/>
          <w:i/>
          <w:color w:val="000000"/>
          <w:sz w:val="20"/>
          <w:szCs w:val="20"/>
        </w:rPr>
        <w:t>:</w:t>
      </w:r>
    </w:p>
    <w:p w14:paraId="5630E152" w14:textId="77777777" w:rsidR="007E739E" w:rsidRDefault="009B7EB6" w:rsidP="00EA6C45">
      <w:pPr>
        <w:pStyle w:val="Textoindependiente"/>
        <w:tabs>
          <w:tab w:val="left" w:pos="8222"/>
        </w:tabs>
        <w:spacing w:after="0" w:line="240" w:lineRule="auto"/>
        <w:ind w:left="851" w:right="618"/>
        <w:jc w:val="both"/>
        <w:rPr>
          <w:rFonts w:ascii="ITC Avant Garde" w:eastAsia="Times New Roman" w:hAnsi="ITC Avant Garde"/>
          <w:i/>
          <w:sz w:val="20"/>
          <w:szCs w:val="20"/>
          <w:lang w:eastAsia="es-ES"/>
        </w:rPr>
      </w:pPr>
      <w:r w:rsidRPr="00C57132">
        <w:rPr>
          <w:rFonts w:ascii="ITC Avant Garde" w:eastAsia="Times New Roman" w:hAnsi="ITC Avant Garde"/>
          <w:i/>
          <w:sz w:val="20"/>
          <w:szCs w:val="20"/>
          <w:lang w:eastAsia="es-ES"/>
        </w:rPr>
        <w:t>[…]</w:t>
      </w:r>
    </w:p>
    <w:p w14:paraId="531E0DD2" w14:textId="77777777" w:rsidR="007E739E" w:rsidRDefault="009B7EB6" w:rsidP="00EA6C45">
      <w:pPr>
        <w:pStyle w:val="Textoindependiente"/>
        <w:tabs>
          <w:tab w:val="left" w:pos="8222"/>
        </w:tabs>
        <w:spacing w:after="0" w:line="240" w:lineRule="auto"/>
        <w:ind w:left="851" w:right="618"/>
        <w:jc w:val="both"/>
        <w:rPr>
          <w:rFonts w:ascii="ITC Avant Garde" w:eastAsia="Times New Roman" w:hAnsi="ITC Avant Garde"/>
          <w:bCs/>
          <w:i/>
          <w:color w:val="000000"/>
          <w:lang w:eastAsia="es-MX"/>
        </w:rPr>
      </w:pPr>
      <w:r w:rsidRPr="00C57132">
        <w:rPr>
          <w:rFonts w:ascii="ITC Avant Garde" w:hAnsi="ITC Avant Garde"/>
          <w:i/>
          <w:color w:val="000000"/>
          <w:sz w:val="20"/>
          <w:szCs w:val="20"/>
        </w:rPr>
        <w:t>I. Preste servicios de telecomunicaciones o radiodifusión sin contar con concesión o autorización, o”</w:t>
      </w:r>
      <w:r w:rsidRPr="00AC1E0D">
        <w:rPr>
          <w:rFonts w:ascii="ITC Avant Garde" w:eastAsia="Times New Roman" w:hAnsi="ITC Avant Garde"/>
          <w:bCs/>
          <w:i/>
          <w:color w:val="000000"/>
          <w:lang w:eastAsia="es-MX"/>
        </w:rPr>
        <w:cr/>
      </w:r>
    </w:p>
    <w:p w14:paraId="2C8E20CD" w14:textId="77777777" w:rsidR="003825FF" w:rsidRDefault="009B7EB6" w:rsidP="009B7EB6">
      <w:pPr>
        <w:spacing w:after="0" w:line="360" w:lineRule="auto"/>
        <w:jc w:val="both"/>
        <w:rPr>
          <w:rFonts w:ascii="ITC Avant Garde" w:hAnsi="ITC Avant Garde" w:cs="Tahoma"/>
          <w:b/>
        </w:rPr>
      </w:pPr>
      <w:r w:rsidRPr="00E52F84">
        <w:rPr>
          <w:rFonts w:ascii="ITC Avant Garde" w:eastAsia="Times New Roman" w:hAnsi="ITC Avant Garde"/>
          <w:bCs/>
          <w:color w:val="000000"/>
          <w:lang w:eastAsia="es-MX"/>
        </w:rPr>
        <w:t xml:space="preserve">En </w:t>
      </w:r>
      <w:r>
        <w:rPr>
          <w:rFonts w:ascii="ITC Avant Garde" w:eastAsia="Times New Roman" w:hAnsi="ITC Avant Garde"/>
          <w:bCs/>
          <w:color w:val="000000"/>
          <w:lang w:eastAsia="es-MX"/>
        </w:rPr>
        <w:t xml:space="preserve">consecuencia en </w:t>
      </w:r>
      <w:r w:rsidRPr="00E52F84">
        <w:rPr>
          <w:rFonts w:ascii="ITC Avant Garde" w:eastAsia="Times New Roman" w:hAnsi="ITC Avant Garde"/>
          <w:bCs/>
          <w:color w:val="000000"/>
          <w:lang w:eastAsia="es-MX"/>
        </w:rPr>
        <w:t xml:space="preserve">el presente caso, </w:t>
      </w:r>
      <w:r w:rsidRPr="005F64EF">
        <w:rPr>
          <w:rFonts w:ascii="ITC Avant Garde" w:eastAsia="Times New Roman" w:hAnsi="ITC Avant Garde"/>
          <w:b/>
          <w:lang w:eastAsia="es-ES"/>
        </w:rPr>
        <w:t>MEGAMOBILE</w:t>
      </w:r>
      <w:r>
        <w:rPr>
          <w:rFonts w:ascii="ITC Avant Garde" w:hAnsi="ITC Avant Garde"/>
          <w:b/>
          <w:kern w:val="16"/>
        </w:rPr>
        <w:t xml:space="preserve"> </w:t>
      </w:r>
      <w:r w:rsidRPr="00E52F84">
        <w:rPr>
          <w:rFonts w:ascii="ITC Avant Garde" w:eastAsia="Times New Roman" w:hAnsi="ITC Avant Garde"/>
          <w:bCs/>
          <w:color w:val="000000"/>
          <w:lang w:eastAsia="es-MX"/>
        </w:rPr>
        <w:t>es responsable de</w:t>
      </w:r>
      <w:r>
        <w:rPr>
          <w:rFonts w:ascii="ITC Avant Garde" w:eastAsia="Times New Roman" w:hAnsi="ITC Avant Garde"/>
          <w:bCs/>
          <w:color w:val="000000"/>
          <w:lang w:eastAsia="es-MX"/>
        </w:rPr>
        <w:t xml:space="preserve"> la prestación del servicio de internet</w:t>
      </w:r>
      <w:r w:rsidRPr="00F5098F">
        <w:rPr>
          <w:rFonts w:ascii="ITC Avant Garde" w:eastAsia="Times New Roman" w:hAnsi="ITC Avant Garde"/>
          <w:bCs/>
          <w:color w:val="000000"/>
          <w:lang w:eastAsia="es-MX"/>
        </w:rPr>
        <w:t xml:space="preserve"> </w:t>
      </w:r>
      <w:r w:rsidRPr="00E52F84">
        <w:rPr>
          <w:rFonts w:ascii="ITC Avant Garde" w:eastAsia="Times New Roman" w:hAnsi="ITC Avant Garde"/>
          <w:lang w:eastAsia="es-ES"/>
        </w:rPr>
        <w:t>sin contar con con</w:t>
      </w:r>
      <w:r>
        <w:rPr>
          <w:rFonts w:ascii="ITC Avant Garde" w:eastAsia="Times New Roman" w:hAnsi="ITC Avant Garde"/>
          <w:lang w:eastAsia="es-ES"/>
        </w:rPr>
        <w:t xml:space="preserve">cesión, permiso o autorización </w:t>
      </w:r>
      <w:r w:rsidRPr="00E52F84">
        <w:rPr>
          <w:rFonts w:ascii="ITC Avant Garde" w:eastAsia="Times New Roman" w:hAnsi="ITC Avant Garde"/>
          <w:lang w:eastAsia="es-ES"/>
        </w:rPr>
        <w:t xml:space="preserve">correspondiente que lo habilite para </w:t>
      </w:r>
      <w:r>
        <w:rPr>
          <w:rFonts w:ascii="ITC Avant Garde" w:eastAsia="Times New Roman" w:hAnsi="ITC Avant Garde"/>
          <w:lang w:eastAsia="es-ES"/>
        </w:rPr>
        <w:t xml:space="preserve">ello y en tal sentido, lo procedente es imponer la sanción que corresponda en términos del citado artículo 298, inciso E), fracción I, de la </w:t>
      </w:r>
      <w:r w:rsidR="00B672EB" w:rsidRPr="004B194F">
        <w:rPr>
          <w:rFonts w:ascii="ITC Avant Garde" w:eastAsia="Times New Roman" w:hAnsi="ITC Avant Garde"/>
          <w:b/>
          <w:lang w:eastAsia="es-MX"/>
        </w:rPr>
        <w:t>LFTR</w:t>
      </w:r>
      <w:r>
        <w:rPr>
          <w:rFonts w:ascii="ITC Avant Garde" w:eastAsia="Times New Roman" w:hAnsi="ITC Avant Garde"/>
          <w:b/>
          <w:lang w:eastAsia="es-ES"/>
        </w:rPr>
        <w:t xml:space="preserve"> </w:t>
      </w:r>
      <w:r>
        <w:rPr>
          <w:rFonts w:ascii="ITC Avant Garde" w:eastAsia="Times New Roman" w:hAnsi="ITC Avant Garde"/>
          <w:lang w:eastAsia="es-ES"/>
        </w:rPr>
        <w:t>y de igual forma resulta procedente declarar la pérdida de los equipos detectados</w:t>
      </w:r>
      <w:r w:rsidRPr="00E52F84">
        <w:rPr>
          <w:rFonts w:ascii="ITC Avant Garde" w:hAnsi="ITC Avant Garde"/>
        </w:rPr>
        <w:t xml:space="preserve"> durante la </w:t>
      </w:r>
      <w:r w:rsidRPr="00E52F84">
        <w:rPr>
          <w:rFonts w:ascii="ITC Avant Garde" w:hAnsi="ITC Avant Garde"/>
          <w:lang w:eastAsia="es-MX"/>
        </w:rPr>
        <w:t>visita de inspección-verificación</w:t>
      </w:r>
      <w:r>
        <w:rPr>
          <w:rFonts w:ascii="ITC Avant Garde" w:hAnsi="ITC Avant Garde"/>
          <w:lang w:eastAsia="es-MX"/>
        </w:rPr>
        <w:t xml:space="preserve">, en beneficio de la Nación, de conformidad con lo establecido en el artículo 305 de dicho ordenamiento, </w:t>
      </w:r>
      <w:r w:rsidRPr="00E52F84">
        <w:rPr>
          <w:rFonts w:ascii="ITC Avant Garde" w:hAnsi="ITC Avant Garde"/>
        </w:rPr>
        <w:t>consistentes</w:t>
      </w:r>
      <w:r w:rsidRPr="00E52F84">
        <w:rPr>
          <w:rFonts w:ascii="ITC Avant Garde" w:hAnsi="ITC Avant Garde"/>
          <w:b/>
        </w:rPr>
        <w:t xml:space="preserve"> </w:t>
      </w:r>
      <w:r w:rsidRPr="00E52F84">
        <w:rPr>
          <w:rFonts w:ascii="ITC Avant Garde" w:hAnsi="ITC Avant Garde"/>
        </w:rPr>
        <w:t>en</w:t>
      </w:r>
      <w:r w:rsidRPr="00E52F84">
        <w:rPr>
          <w:rFonts w:ascii="ITC Avant Garde" w:hAnsi="ITC Avant Garde" w:cs="Tahoma"/>
          <w:b/>
        </w:rPr>
        <w:t>:</w:t>
      </w:r>
    </w:p>
    <w:p w14:paraId="368E3F40" w14:textId="77777777" w:rsidR="00017184" w:rsidRDefault="009B7EB6" w:rsidP="00017184">
      <w:pPr>
        <w:pStyle w:val="Textoindependiente"/>
        <w:tabs>
          <w:tab w:val="left" w:pos="851"/>
        </w:tabs>
        <w:spacing w:after="0" w:line="360" w:lineRule="auto"/>
        <w:jc w:val="both"/>
        <w:rPr>
          <w:rFonts w:ascii="ITC Avant Garde" w:eastAsia="ヒラギノ角ゴ Pro W3" w:hAnsi="ITC Avant Garde"/>
          <w:color w:val="000000"/>
          <w:lang w:eastAsia="es-ES"/>
        </w:rPr>
      </w:pPr>
      <w:r w:rsidRPr="00F10AB4">
        <w:rPr>
          <w:rFonts w:ascii="ITC Avant Garde" w:eastAsia="ヒラギノ角ゴ Pro W3" w:hAnsi="ITC Avant Garde"/>
          <w:b/>
          <w:color w:val="000000"/>
          <w:lang w:eastAsia="es-ES"/>
        </w:rPr>
        <w:t>Acta</w:t>
      </w:r>
      <w:r w:rsidRPr="006F1514">
        <w:rPr>
          <w:rFonts w:ascii="ITC Avant Garde" w:eastAsia="ヒラギノ角ゴ Pro W3" w:hAnsi="ITC Avant Garde"/>
          <w:color w:val="000000"/>
          <w:lang w:eastAsia="es-ES"/>
        </w:rPr>
        <w:t xml:space="preserve"> </w:t>
      </w:r>
      <w:r w:rsidR="008409C8">
        <w:rPr>
          <w:rFonts w:ascii="ITC Avant Garde" w:eastAsia="ヒラギノ角ゴ Pro W3" w:hAnsi="ITC Avant Garde"/>
          <w:b/>
          <w:color w:val="000000"/>
          <w:lang w:eastAsia="es-ES"/>
        </w:rPr>
        <w:t>IFT/UC/DG-VER/073/2017</w:t>
      </w:r>
      <w:r>
        <w:rPr>
          <w:rFonts w:ascii="ITC Avant Garde" w:eastAsia="ヒラギノ角ゴ Pro W3" w:hAnsi="ITC Avant Garde"/>
          <w:color w:val="000000"/>
          <w:lang w:eastAsia="es-ES"/>
        </w:rPr>
        <w:t xml:space="preserve"> </w:t>
      </w:r>
    </w:p>
    <w:p w14:paraId="57DC0742" w14:textId="7B4238E9" w:rsidR="004518D8" w:rsidRDefault="009B7EB6" w:rsidP="00017184">
      <w:pPr>
        <w:pStyle w:val="Textoindependiente"/>
        <w:tabs>
          <w:tab w:val="left" w:pos="851"/>
        </w:tabs>
        <w:spacing w:after="0" w:line="360" w:lineRule="auto"/>
        <w:jc w:val="both"/>
        <w:rPr>
          <w:rFonts w:ascii="ITC Avant Garde" w:eastAsia="ヒラギノ角ゴ Pro W3" w:hAnsi="ITC Avant Garde"/>
          <w:color w:val="000000"/>
          <w:lang w:eastAsia="es-ES"/>
        </w:rPr>
        <w:sectPr w:rsidR="004518D8" w:rsidSect="004550D5">
          <w:headerReference w:type="default" r:id="rId74"/>
          <w:pgSz w:w="12240" w:h="15840"/>
          <w:pgMar w:top="1985" w:right="1418" w:bottom="1418" w:left="1418" w:header="709" w:footer="278" w:gutter="0"/>
          <w:cols w:space="708"/>
          <w:docGrid w:linePitch="360"/>
        </w:sectPr>
      </w:pPr>
      <w:r w:rsidRPr="00F10AB4">
        <w:rPr>
          <w:rFonts w:ascii="ITC Avant Garde" w:eastAsia="ヒラギノ角ゴ Pro W3" w:hAnsi="ITC Avant Garde"/>
          <w:color w:val="000000"/>
          <w:lang w:eastAsia="es-ES"/>
        </w:rPr>
        <w:t>Anexo número 8 de la citada diligencia, y equipos asegurados con sellos 0030, 0031, 0032 y 0033</w:t>
      </w:r>
      <w:r>
        <w:rPr>
          <w:rFonts w:ascii="ITC Avant Garde" w:eastAsia="ヒラギノ角ゴ Pro W3" w:hAnsi="ITC Avant Garde"/>
          <w:color w:val="000000"/>
          <w:lang w:eastAsia="es-ES"/>
        </w:rPr>
        <w:t>.</w:t>
      </w:r>
    </w:p>
    <w:p w14:paraId="46F94228" w14:textId="77777777" w:rsidR="004518D8" w:rsidRDefault="009B7EB6" w:rsidP="009B7EB6">
      <w:pPr>
        <w:pStyle w:val="Textoindependiente"/>
        <w:tabs>
          <w:tab w:val="left" w:pos="851"/>
        </w:tabs>
        <w:spacing w:after="0" w:line="360" w:lineRule="auto"/>
        <w:rPr>
          <w:rFonts w:ascii="ITC Avant Garde" w:eastAsia="ヒラギノ角ゴ Pro W3" w:hAnsi="ITC Avant Garde"/>
          <w:color w:val="000000"/>
          <w:lang w:eastAsia="es-ES"/>
        </w:rPr>
        <w:sectPr w:rsidR="004518D8" w:rsidSect="004550D5">
          <w:headerReference w:type="default" r:id="rId75"/>
          <w:pgSz w:w="12240" w:h="15840"/>
          <w:pgMar w:top="1985" w:right="1418" w:bottom="1418" w:left="1418" w:header="709" w:footer="278" w:gutter="0"/>
          <w:cols w:space="708"/>
          <w:docGrid w:linePitch="360"/>
        </w:sectPr>
      </w:pPr>
      <w:r>
        <w:rPr>
          <w:rFonts w:ascii="ITC Avant Garde" w:eastAsia="ヒラギノ角ゴ Pro W3" w:hAnsi="ITC Avant Garde"/>
          <w:noProof/>
          <w:color w:val="000000"/>
          <w:lang w:eastAsia="es-MX"/>
        </w:rPr>
        <w:drawing>
          <wp:inline distT="0" distB="0" distL="0" distR="0" wp14:anchorId="14A81B20" wp14:editId="71228BEF">
            <wp:extent cx="5611961" cy="3729162"/>
            <wp:effectExtent l="38100" t="38100" r="46355" b="43180"/>
            <wp:docPr id="7" name="Imagen 7" descr="Esta imagen muestra el equipo instalado de megamobi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182" cy="3733961"/>
                    </a:xfrm>
                    <a:prstGeom prst="rect">
                      <a:avLst/>
                    </a:prstGeom>
                    <a:solidFill>
                      <a:srgbClr val="000000"/>
                    </a:solidFill>
                    <a:ln w="28575" cmpd="sng">
                      <a:solidFill>
                        <a:srgbClr val="000000"/>
                      </a:solidFill>
                      <a:miter lim="800000"/>
                      <a:headEnd/>
                      <a:tailEnd/>
                    </a:ln>
                  </pic:spPr>
                </pic:pic>
              </a:graphicData>
            </a:graphic>
          </wp:inline>
        </w:drawing>
      </w:r>
    </w:p>
    <w:tbl>
      <w:tblPr>
        <w:tblStyle w:val="Tablaconcuadrcula1"/>
        <w:tblW w:w="5000" w:type="pct"/>
        <w:tblLook w:val="04A0" w:firstRow="1" w:lastRow="0" w:firstColumn="1" w:lastColumn="0" w:noHBand="0" w:noVBand="1"/>
        <w:tblCaption w:val="Equipos asegurados"/>
        <w:tblDescription w:val="Esta tabla muestra las caraterísticas de los equipos asegurados&#10;"/>
      </w:tblPr>
      <w:tblGrid>
        <w:gridCol w:w="1650"/>
        <w:gridCol w:w="640"/>
        <w:gridCol w:w="1135"/>
        <w:gridCol w:w="1273"/>
        <w:gridCol w:w="3177"/>
        <w:gridCol w:w="1519"/>
      </w:tblGrid>
      <w:tr w:rsidR="001C1681" w:rsidRPr="001C1681" w14:paraId="0DE43146" w14:textId="77777777" w:rsidTr="004518D8">
        <w:trPr>
          <w:trHeight w:val="420"/>
          <w:tblHeader/>
        </w:trPr>
        <w:tc>
          <w:tcPr>
            <w:tcW w:w="878" w:type="pct"/>
            <w:shd w:val="clear" w:color="auto" w:fill="000000" w:themeFill="text1"/>
            <w:hideMark/>
          </w:tcPr>
          <w:p w14:paraId="3B1032FF"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TIPO</w:t>
            </w:r>
          </w:p>
        </w:tc>
        <w:tc>
          <w:tcPr>
            <w:tcW w:w="341" w:type="pct"/>
            <w:shd w:val="clear" w:color="auto" w:fill="000000" w:themeFill="text1"/>
            <w:noWrap/>
            <w:hideMark/>
          </w:tcPr>
          <w:p w14:paraId="778143FD"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CANT</w:t>
            </w:r>
          </w:p>
        </w:tc>
        <w:tc>
          <w:tcPr>
            <w:tcW w:w="604" w:type="pct"/>
            <w:shd w:val="clear" w:color="auto" w:fill="000000" w:themeFill="text1"/>
            <w:hideMark/>
          </w:tcPr>
          <w:p w14:paraId="351A3B92"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MODELO</w:t>
            </w:r>
          </w:p>
        </w:tc>
        <w:tc>
          <w:tcPr>
            <w:tcW w:w="678" w:type="pct"/>
            <w:shd w:val="clear" w:color="auto" w:fill="000000" w:themeFill="text1"/>
            <w:noWrap/>
            <w:hideMark/>
          </w:tcPr>
          <w:p w14:paraId="4A6C10DA"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MARCA</w:t>
            </w:r>
          </w:p>
        </w:tc>
        <w:tc>
          <w:tcPr>
            <w:tcW w:w="1691" w:type="pct"/>
            <w:shd w:val="clear" w:color="auto" w:fill="000000" w:themeFill="text1"/>
            <w:noWrap/>
            <w:hideMark/>
          </w:tcPr>
          <w:p w14:paraId="2ECF599B"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NO. SERIE</w:t>
            </w:r>
          </w:p>
        </w:tc>
        <w:tc>
          <w:tcPr>
            <w:tcW w:w="808" w:type="pct"/>
            <w:shd w:val="clear" w:color="auto" w:fill="000000" w:themeFill="text1"/>
            <w:hideMark/>
          </w:tcPr>
          <w:p w14:paraId="63AD640D" w14:textId="77777777" w:rsidR="001C1681" w:rsidRPr="001C1681" w:rsidRDefault="001C1681" w:rsidP="001C1681">
            <w:pPr>
              <w:spacing w:after="0" w:line="240" w:lineRule="auto"/>
              <w:jc w:val="center"/>
              <w:rPr>
                <w:rFonts w:ascii="ITC Avant Garde" w:eastAsia="Times New Roman" w:hAnsi="ITC Avant Garde" w:cs="Calibri"/>
                <w:b/>
                <w:bCs/>
                <w:color w:val="D9D9D9"/>
                <w:sz w:val="16"/>
                <w:szCs w:val="16"/>
                <w:lang w:eastAsia="es-MX"/>
              </w:rPr>
            </w:pPr>
            <w:r w:rsidRPr="001C1681">
              <w:rPr>
                <w:rFonts w:ascii="ITC Avant Garde" w:eastAsia="Times New Roman" w:hAnsi="ITC Avant Garde" w:cs="Calibri"/>
                <w:b/>
                <w:bCs/>
                <w:color w:val="D9D9D9"/>
                <w:sz w:val="16"/>
                <w:szCs w:val="16"/>
                <w:lang w:eastAsia="es-MX"/>
              </w:rPr>
              <w:t>SELLO DE ASEGURAMIENTO</w:t>
            </w:r>
          </w:p>
        </w:tc>
      </w:tr>
      <w:tr w:rsidR="001C1681" w:rsidRPr="001C1681" w14:paraId="1E5AEB13" w14:textId="77777777" w:rsidTr="004518D8">
        <w:trPr>
          <w:trHeight w:val="290"/>
          <w:tblHeader/>
        </w:trPr>
        <w:tc>
          <w:tcPr>
            <w:tcW w:w="878" w:type="pct"/>
            <w:hideMark/>
          </w:tcPr>
          <w:p w14:paraId="0643092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ROUTER </w:t>
            </w:r>
          </w:p>
        </w:tc>
        <w:tc>
          <w:tcPr>
            <w:tcW w:w="341" w:type="pct"/>
            <w:noWrap/>
            <w:hideMark/>
          </w:tcPr>
          <w:p w14:paraId="54C2AB8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4B3C3BA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RB2011UiAS-RM</w:t>
            </w:r>
          </w:p>
        </w:tc>
        <w:tc>
          <w:tcPr>
            <w:tcW w:w="678" w:type="pct"/>
            <w:noWrap/>
            <w:hideMark/>
          </w:tcPr>
          <w:p w14:paraId="60C86F8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Board Mikrotik </w:t>
            </w:r>
          </w:p>
        </w:tc>
        <w:tc>
          <w:tcPr>
            <w:tcW w:w="1691" w:type="pct"/>
            <w:noWrap/>
            <w:hideMark/>
          </w:tcPr>
          <w:p w14:paraId="046C227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578304c97321/505</w:t>
            </w:r>
          </w:p>
        </w:tc>
        <w:tc>
          <w:tcPr>
            <w:tcW w:w="808" w:type="pct"/>
            <w:noWrap/>
            <w:hideMark/>
          </w:tcPr>
          <w:p w14:paraId="437298C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30</w:t>
            </w:r>
          </w:p>
        </w:tc>
      </w:tr>
      <w:tr w:rsidR="001C1681" w:rsidRPr="001C1681" w14:paraId="165715CD" w14:textId="77777777" w:rsidTr="004518D8">
        <w:trPr>
          <w:trHeight w:val="290"/>
          <w:tblHeader/>
        </w:trPr>
        <w:tc>
          <w:tcPr>
            <w:tcW w:w="878" w:type="pct"/>
            <w:hideMark/>
          </w:tcPr>
          <w:p w14:paraId="20F8EBE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SWITCH </w:t>
            </w:r>
          </w:p>
        </w:tc>
        <w:tc>
          <w:tcPr>
            <w:tcW w:w="341" w:type="pct"/>
            <w:noWrap/>
            <w:hideMark/>
          </w:tcPr>
          <w:p w14:paraId="087ED90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0557DE4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TLSG1008D</w:t>
            </w:r>
          </w:p>
        </w:tc>
        <w:tc>
          <w:tcPr>
            <w:tcW w:w="678" w:type="pct"/>
            <w:noWrap/>
            <w:hideMark/>
          </w:tcPr>
          <w:p w14:paraId="16F6CDE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TP-LINK </w:t>
            </w:r>
          </w:p>
        </w:tc>
        <w:tc>
          <w:tcPr>
            <w:tcW w:w="1691" w:type="pct"/>
            <w:noWrap/>
            <w:hideMark/>
          </w:tcPr>
          <w:p w14:paraId="1546637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215831009979</w:t>
            </w:r>
          </w:p>
        </w:tc>
        <w:tc>
          <w:tcPr>
            <w:tcW w:w="808" w:type="pct"/>
            <w:noWrap/>
            <w:hideMark/>
          </w:tcPr>
          <w:p w14:paraId="4862EE2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31</w:t>
            </w:r>
          </w:p>
        </w:tc>
      </w:tr>
      <w:tr w:rsidR="001C1681" w:rsidRPr="001C1681" w14:paraId="2ADA3F76" w14:textId="77777777" w:rsidTr="004518D8">
        <w:trPr>
          <w:trHeight w:val="290"/>
          <w:tblHeader/>
        </w:trPr>
        <w:tc>
          <w:tcPr>
            <w:tcW w:w="878" w:type="pct"/>
            <w:hideMark/>
          </w:tcPr>
          <w:p w14:paraId="25EC25D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CABLE UTP </w:t>
            </w:r>
          </w:p>
        </w:tc>
        <w:tc>
          <w:tcPr>
            <w:tcW w:w="341" w:type="pct"/>
            <w:noWrap/>
            <w:hideMark/>
          </w:tcPr>
          <w:p w14:paraId="6F73ED0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4D58725E"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678" w:type="pct"/>
            <w:hideMark/>
          </w:tcPr>
          <w:p w14:paraId="552857BD"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1691" w:type="pct"/>
            <w:hideMark/>
          </w:tcPr>
          <w:p w14:paraId="07BAD477"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808" w:type="pct"/>
            <w:noWrap/>
            <w:hideMark/>
          </w:tcPr>
          <w:p w14:paraId="257594C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32</w:t>
            </w:r>
          </w:p>
        </w:tc>
      </w:tr>
      <w:tr w:rsidR="001C1681" w:rsidRPr="001C1681" w14:paraId="48CF036D" w14:textId="77777777" w:rsidTr="004518D8">
        <w:trPr>
          <w:trHeight w:val="290"/>
          <w:tblHeader/>
        </w:trPr>
        <w:tc>
          <w:tcPr>
            <w:tcW w:w="878" w:type="pct"/>
            <w:hideMark/>
          </w:tcPr>
          <w:p w14:paraId="11C1542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CABLES UTP </w:t>
            </w:r>
          </w:p>
        </w:tc>
        <w:tc>
          <w:tcPr>
            <w:tcW w:w="341" w:type="pct"/>
            <w:noWrap/>
            <w:hideMark/>
          </w:tcPr>
          <w:p w14:paraId="40C7390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8</w:t>
            </w:r>
          </w:p>
        </w:tc>
        <w:tc>
          <w:tcPr>
            <w:tcW w:w="604" w:type="pct"/>
            <w:hideMark/>
          </w:tcPr>
          <w:p w14:paraId="35E3DD52"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678" w:type="pct"/>
            <w:hideMark/>
          </w:tcPr>
          <w:p w14:paraId="01AE5E79"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1691" w:type="pct"/>
            <w:hideMark/>
          </w:tcPr>
          <w:p w14:paraId="196AE69B" w14:textId="77777777" w:rsidR="001C1681" w:rsidRPr="001C1681" w:rsidRDefault="001C1681" w:rsidP="001C1681">
            <w:pPr>
              <w:spacing w:after="0" w:line="240" w:lineRule="auto"/>
              <w:jc w:val="center"/>
              <w:rPr>
                <w:rFonts w:ascii="ITC Avant Garde" w:eastAsia="Times New Roman" w:hAnsi="ITC Avant Garde" w:cs="Calibri"/>
                <w:color w:val="FFFFFF"/>
                <w:sz w:val="8"/>
                <w:szCs w:val="8"/>
                <w:lang w:eastAsia="es-MX"/>
              </w:rPr>
            </w:pPr>
            <w:r w:rsidRPr="001C1681">
              <w:rPr>
                <w:rFonts w:ascii="ITC Avant Garde" w:eastAsia="Times New Roman" w:hAnsi="ITC Avant Garde" w:cs="Calibri"/>
                <w:color w:val="FFFFFF"/>
                <w:sz w:val="8"/>
                <w:szCs w:val="8"/>
                <w:lang w:eastAsia="es-MX"/>
              </w:rPr>
              <w:t>CELDA VACIA</w:t>
            </w:r>
          </w:p>
        </w:tc>
        <w:tc>
          <w:tcPr>
            <w:tcW w:w="808" w:type="pct"/>
            <w:noWrap/>
            <w:hideMark/>
          </w:tcPr>
          <w:p w14:paraId="351D86F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33</w:t>
            </w:r>
          </w:p>
        </w:tc>
      </w:tr>
      <w:tr w:rsidR="001C1681" w:rsidRPr="001C1681" w14:paraId="47C934F9" w14:textId="77777777" w:rsidTr="004518D8">
        <w:trPr>
          <w:trHeight w:val="290"/>
          <w:tblHeader/>
        </w:trPr>
        <w:tc>
          <w:tcPr>
            <w:tcW w:w="878" w:type="pct"/>
            <w:hideMark/>
          </w:tcPr>
          <w:p w14:paraId="48C33CB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04FC592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w:t>
            </w:r>
          </w:p>
        </w:tc>
        <w:tc>
          <w:tcPr>
            <w:tcW w:w="604" w:type="pct"/>
            <w:hideMark/>
          </w:tcPr>
          <w:p w14:paraId="5FF5C50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AM-2G20</w:t>
            </w:r>
          </w:p>
        </w:tc>
        <w:tc>
          <w:tcPr>
            <w:tcW w:w="678" w:type="pct"/>
            <w:noWrap/>
            <w:hideMark/>
          </w:tcPr>
          <w:p w14:paraId="7294616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416A822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AM5J46159</w:t>
            </w:r>
          </w:p>
        </w:tc>
        <w:tc>
          <w:tcPr>
            <w:tcW w:w="808" w:type="pct"/>
            <w:hideMark/>
          </w:tcPr>
          <w:p w14:paraId="2E1070E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3A24F07" w14:textId="77777777" w:rsidTr="004518D8">
        <w:trPr>
          <w:trHeight w:val="290"/>
          <w:tblHeader/>
        </w:trPr>
        <w:tc>
          <w:tcPr>
            <w:tcW w:w="878" w:type="pct"/>
            <w:hideMark/>
          </w:tcPr>
          <w:p w14:paraId="0D021E7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25582F5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w:t>
            </w:r>
          </w:p>
        </w:tc>
        <w:tc>
          <w:tcPr>
            <w:tcW w:w="604" w:type="pct"/>
            <w:hideMark/>
          </w:tcPr>
          <w:p w14:paraId="431D3AE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AM-2G20</w:t>
            </w:r>
          </w:p>
        </w:tc>
        <w:tc>
          <w:tcPr>
            <w:tcW w:w="678" w:type="pct"/>
            <w:noWrap/>
            <w:hideMark/>
          </w:tcPr>
          <w:p w14:paraId="536A8EE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39F8467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Sin Serie</w:t>
            </w:r>
          </w:p>
        </w:tc>
        <w:tc>
          <w:tcPr>
            <w:tcW w:w="808" w:type="pct"/>
            <w:hideMark/>
          </w:tcPr>
          <w:p w14:paraId="04B3752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5FE29BE2" w14:textId="77777777" w:rsidTr="004518D8">
        <w:trPr>
          <w:trHeight w:val="290"/>
          <w:tblHeader/>
        </w:trPr>
        <w:tc>
          <w:tcPr>
            <w:tcW w:w="878" w:type="pct"/>
            <w:hideMark/>
          </w:tcPr>
          <w:p w14:paraId="34BEB50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1333C68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w:t>
            </w:r>
          </w:p>
        </w:tc>
        <w:tc>
          <w:tcPr>
            <w:tcW w:w="604" w:type="pct"/>
            <w:hideMark/>
          </w:tcPr>
          <w:p w14:paraId="4454F67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AM-5G19</w:t>
            </w:r>
          </w:p>
        </w:tc>
        <w:tc>
          <w:tcPr>
            <w:tcW w:w="678" w:type="pct"/>
            <w:noWrap/>
            <w:hideMark/>
          </w:tcPr>
          <w:p w14:paraId="0A80655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7ABC64D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AM5157282</w:t>
            </w:r>
          </w:p>
        </w:tc>
        <w:tc>
          <w:tcPr>
            <w:tcW w:w="808" w:type="pct"/>
            <w:hideMark/>
          </w:tcPr>
          <w:p w14:paraId="28765D3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0597FB62" w14:textId="77777777" w:rsidTr="004518D8">
        <w:trPr>
          <w:trHeight w:val="290"/>
          <w:tblHeader/>
        </w:trPr>
        <w:tc>
          <w:tcPr>
            <w:tcW w:w="878" w:type="pct"/>
            <w:hideMark/>
          </w:tcPr>
          <w:p w14:paraId="138320F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2893905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w:t>
            </w:r>
          </w:p>
        </w:tc>
        <w:tc>
          <w:tcPr>
            <w:tcW w:w="604" w:type="pct"/>
            <w:hideMark/>
          </w:tcPr>
          <w:p w14:paraId="4015752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AM-5G19</w:t>
            </w:r>
          </w:p>
        </w:tc>
        <w:tc>
          <w:tcPr>
            <w:tcW w:w="678" w:type="pct"/>
            <w:noWrap/>
            <w:hideMark/>
          </w:tcPr>
          <w:p w14:paraId="123C5CA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30BBDD7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AM5157726</w:t>
            </w:r>
          </w:p>
        </w:tc>
        <w:tc>
          <w:tcPr>
            <w:tcW w:w="808" w:type="pct"/>
            <w:hideMark/>
          </w:tcPr>
          <w:p w14:paraId="322D0EA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56746C12" w14:textId="77777777" w:rsidTr="004518D8">
        <w:trPr>
          <w:trHeight w:val="290"/>
          <w:tblHeader/>
        </w:trPr>
        <w:tc>
          <w:tcPr>
            <w:tcW w:w="878" w:type="pct"/>
            <w:hideMark/>
          </w:tcPr>
          <w:p w14:paraId="3293827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5 GHZ</w:t>
            </w:r>
          </w:p>
        </w:tc>
        <w:tc>
          <w:tcPr>
            <w:tcW w:w="341" w:type="pct"/>
            <w:noWrap/>
            <w:hideMark/>
          </w:tcPr>
          <w:p w14:paraId="6001F5D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604" w:type="pct"/>
            <w:hideMark/>
          </w:tcPr>
          <w:p w14:paraId="4640F95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M5</w:t>
            </w:r>
          </w:p>
        </w:tc>
        <w:tc>
          <w:tcPr>
            <w:tcW w:w="678" w:type="pct"/>
            <w:noWrap/>
            <w:hideMark/>
          </w:tcPr>
          <w:p w14:paraId="45A98BD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1465A04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24:A4:3C:A8:F5:89</w:t>
            </w:r>
          </w:p>
        </w:tc>
        <w:tc>
          <w:tcPr>
            <w:tcW w:w="808" w:type="pct"/>
            <w:hideMark/>
          </w:tcPr>
          <w:p w14:paraId="19C284F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25F43D2" w14:textId="77777777" w:rsidTr="004518D8">
        <w:trPr>
          <w:trHeight w:val="290"/>
          <w:tblHeader/>
        </w:trPr>
        <w:tc>
          <w:tcPr>
            <w:tcW w:w="878" w:type="pct"/>
            <w:hideMark/>
          </w:tcPr>
          <w:p w14:paraId="4B62D50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5 GHZ</w:t>
            </w:r>
          </w:p>
        </w:tc>
        <w:tc>
          <w:tcPr>
            <w:tcW w:w="341" w:type="pct"/>
            <w:noWrap/>
            <w:hideMark/>
          </w:tcPr>
          <w:p w14:paraId="2993CD0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604" w:type="pct"/>
            <w:hideMark/>
          </w:tcPr>
          <w:p w14:paraId="262E658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M5</w:t>
            </w:r>
          </w:p>
        </w:tc>
        <w:tc>
          <w:tcPr>
            <w:tcW w:w="678" w:type="pct"/>
            <w:noWrap/>
            <w:hideMark/>
          </w:tcPr>
          <w:p w14:paraId="5CFADFC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1F671A4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24:A4:3C:A8:F5:08</w:t>
            </w:r>
          </w:p>
        </w:tc>
        <w:tc>
          <w:tcPr>
            <w:tcW w:w="808" w:type="pct"/>
            <w:hideMark/>
          </w:tcPr>
          <w:p w14:paraId="5166DDF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B13368A" w14:textId="77777777" w:rsidTr="004518D8">
        <w:trPr>
          <w:trHeight w:val="290"/>
          <w:tblHeader/>
        </w:trPr>
        <w:tc>
          <w:tcPr>
            <w:tcW w:w="878" w:type="pct"/>
            <w:hideMark/>
          </w:tcPr>
          <w:p w14:paraId="4BB9B45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5 GHZ</w:t>
            </w:r>
          </w:p>
        </w:tc>
        <w:tc>
          <w:tcPr>
            <w:tcW w:w="341" w:type="pct"/>
            <w:noWrap/>
            <w:hideMark/>
          </w:tcPr>
          <w:p w14:paraId="2E49555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3</w:t>
            </w:r>
          </w:p>
        </w:tc>
        <w:tc>
          <w:tcPr>
            <w:tcW w:w="604" w:type="pct"/>
            <w:hideMark/>
          </w:tcPr>
          <w:p w14:paraId="4E5BA04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M5</w:t>
            </w:r>
          </w:p>
        </w:tc>
        <w:tc>
          <w:tcPr>
            <w:tcW w:w="678" w:type="pct"/>
            <w:noWrap/>
            <w:hideMark/>
          </w:tcPr>
          <w:p w14:paraId="2C1FB98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581E2B3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44:D9:E7:6C:91:5A</w:t>
            </w:r>
          </w:p>
        </w:tc>
        <w:tc>
          <w:tcPr>
            <w:tcW w:w="808" w:type="pct"/>
            <w:hideMark/>
          </w:tcPr>
          <w:p w14:paraId="186BCFE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69F30E62" w14:textId="77777777" w:rsidTr="004518D8">
        <w:trPr>
          <w:trHeight w:val="290"/>
          <w:tblHeader/>
        </w:trPr>
        <w:tc>
          <w:tcPr>
            <w:tcW w:w="878" w:type="pct"/>
            <w:hideMark/>
          </w:tcPr>
          <w:p w14:paraId="2B204EB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5 GHZ</w:t>
            </w:r>
          </w:p>
        </w:tc>
        <w:tc>
          <w:tcPr>
            <w:tcW w:w="341" w:type="pct"/>
            <w:noWrap/>
            <w:hideMark/>
          </w:tcPr>
          <w:p w14:paraId="11794CD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758616C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5AC PTMP</w:t>
            </w:r>
          </w:p>
        </w:tc>
        <w:tc>
          <w:tcPr>
            <w:tcW w:w="678" w:type="pct"/>
            <w:noWrap/>
            <w:hideMark/>
          </w:tcPr>
          <w:p w14:paraId="342459A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719076F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44:D9:E7:26:56:55</w:t>
            </w:r>
          </w:p>
        </w:tc>
        <w:tc>
          <w:tcPr>
            <w:tcW w:w="808" w:type="pct"/>
            <w:hideMark/>
          </w:tcPr>
          <w:p w14:paraId="4E31DCDE"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7C12268D" w14:textId="77777777" w:rsidTr="004518D8">
        <w:trPr>
          <w:trHeight w:val="290"/>
          <w:tblHeader/>
        </w:trPr>
        <w:tc>
          <w:tcPr>
            <w:tcW w:w="878" w:type="pct"/>
            <w:hideMark/>
          </w:tcPr>
          <w:p w14:paraId="2C7BA85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1EF6945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w:t>
            </w:r>
          </w:p>
        </w:tc>
        <w:tc>
          <w:tcPr>
            <w:tcW w:w="604" w:type="pct"/>
            <w:hideMark/>
          </w:tcPr>
          <w:p w14:paraId="74A5629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AM-2G15 </w:t>
            </w:r>
          </w:p>
        </w:tc>
        <w:tc>
          <w:tcPr>
            <w:tcW w:w="678" w:type="pct"/>
            <w:noWrap/>
            <w:hideMark/>
          </w:tcPr>
          <w:p w14:paraId="07C3E8F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01CC0DF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AM2E00582</w:t>
            </w:r>
          </w:p>
        </w:tc>
        <w:tc>
          <w:tcPr>
            <w:tcW w:w="808" w:type="pct"/>
            <w:hideMark/>
          </w:tcPr>
          <w:p w14:paraId="0C3F865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01DD56F5" w14:textId="77777777" w:rsidTr="004518D8">
        <w:trPr>
          <w:trHeight w:val="290"/>
          <w:tblHeader/>
        </w:trPr>
        <w:tc>
          <w:tcPr>
            <w:tcW w:w="878" w:type="pct"/>
            <w:hideMark/>
          </w:tcPr>
          <w:p w14:paraId="5F5DE9B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SECTORIAL</w:t>
            </w:r>
          </w:p>
        </w:tc>
        <w:tc>
          <w:tcPr>
            <w:tcW w:w="341" w:type="pct"/>
            <w:noWrap/>
            <w:hideMark/>
          </w:tcPr>
          <w:p w14:paraId="30DC282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w:t>
            </w:r>
          </w:p>
        </w:tc>
        <w:tc>
          <w:tcPr>
            <w:tcW w:w="604" w:type="pct"/>
            <w:hideMark/>
          </w:tcPr>
          <w:p w14:paraId="08FD917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AM-2G15 </w:t>
            </w:r>
          </w:p>
        </w:tc>
        <w:tc>
          <w:tcPr>
            <w:tcW w:w="678" w:type="pct"/>
            <w:noWrap/>
            <w:hideMark/>
          </w:tcPr>
          <w:p w14:paraId="02C1B97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5CF548D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AM2E00505</w:t>
            </w:r>
          </w:p>
        </w:tc>
        <w:tc>
          <w:tcPr>
            <w:tcW w:w="808" w:type="pct"/>
            <w:hideMark/>
          </w:tcPr>
          <w:p w14:paraId="48F88A45"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31DE5291" w14:textId="77777777" w:rsidTr="004518D8">
        <w:trPr>
          <w:trHeight w:val="290"/>
          <w:tblHeader/>
        </w:trPr>
        <w:tc>
          <w:tcPr>
            <w:tcW w:w="878" w:type="pct"/>
            <w:noWrap/>
            <w:hideMark/>
          </w:tcPr>
          <w:p w14:paraId="235D98F9"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2.4 GHZ</w:t>
            </w:r>
          </w:p>
        </w:tc>
        <w:tc>
          <w:tcPr>
            <w:tcW w:w="341" w:type="pct"/>
            <w:noWrap/>
            <w:hideMark/>
          </w:tcPr>
          <w:p w14:paraId="58C2432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w:t>
            </w:r>
          </w:p>
        </w:tc>
        <w:tc>
          <w:tcPr>
            <w:tcW w:w="604" w:type="pct"/>
            <w:hideMark/>
          </w:tcPr>
          <w:p w14:paraId="2F961C1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M2</w:t>
            </w:r>
          </w:p>
        </w:tc>
        <w:tc>
          <w:tcPr>
            <w:tcW w:w="678" w:type="pct"/>
            <w:noWrap/>
            <w:hideMark/>
          </w:tcPr>
          <w:p w14:paraId="2CC03C5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65D72F2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24:A4:3C:70:E7:97</w:t>
            </w:r>
          </w:p>
        </w:tc>
        <w:tc>
          <w:tcPr>
            <w:tcW w:w="808" w:type="pct"/>
            <w:hideMark/>
          </w:tcPr>
          <w:p w14:paraId="0B39577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2C194170" w14:textId="77777777" w:rsidTr="004518D8">
        <w:trPr>
          <w:trHeight w:val="290"/>
          <w:tblHeader/>
        </w:trPr>
        <w:tc>
          <w:tcPr>
            <w:tcW w:w="878" w:type="pct"/>
            <w:noWrap/>
            <w:hideMark/>
          </w:tcPr>
          <w:p w14:paraId="39125DB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RADIOS EN 2.4 GHZ</w:t>
            </w:r>
          </w:p>
        </w:tc>
        <w:tc>
          <w:tcPr>
            <w:tcW w:w="341" w:type="pct"/>
            <w:noWrap/>
            <w:hideMark/>
          </w:tcPr>
          <w:p w14:paraId="10A1210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2</w:t>
            </w:r>
          </w:p>
        </w:tc>
        <w:tc>
          <w:tcPr>
            <w:tcW w:w="604" w:type="pct"/>
            <w:hideMark/>
          </w:tcPr>
          <w:p w14:paraId="107DA9B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Rocket M2</w:t>
            </w:r>
          </w:p>
        </w:tc>
        <w:tc>
          <w:tcPr>
            <w:tcW w:w="678" w:type="pct"/>
            <w:noWrap/>
            <w:hideMark/>
          </w:tcPr>
          <w:p w14:paraId="3FE4C1F3"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45F15368"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68:72:51:4C:EC:20</w:t>
            </w:r>
          </w:p>
        </w:tc>
        <w:tc>
          <w:tcPr>
            <w:tcW w:w="808" w:type="pct"/>
            <w:hideMark/>
          </w:tcPr>
          <w:p w14:paraId="5619853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354F72F6" w14:textId="77777777" w:rsidTr="004518D8">
        <w:trPr>
          <w:trHeight w:val="440"/>
          <w:tblHeader/>
        </w:trPr>
        <w:tc>
          <w:tcPr>
            <w:tcW w:w="878" w:type="pct"/>
            <w:hideMark/>
          </w:tcPr>
          <w:p w14:paraId="5FF03C1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ANTENA PLATO RECEPTOR EN 5 GHZ</w:t>
            </w:r>
          </w:p>
        </w:tc>
        <w:tc>
          <w:tcPr>
            <w:tcW w:w="341" w:type="pct"/>
            <w:noWrap/>
            <w:hideMark/>
          </w:tcPr>
          <w:p w14:paraId="1E3DB5A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406F11E6"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 xml:space="preserve">Power Beam M5 </w:t>
            </w:r>
          </w:p>
        </w:tc>
        <w:tc>
          <w:tcPr>
            <w:tcW w:w="678" w:type="pct"/>
            <w:noWrap/>
            <w:hideMark/>
          </w:tcPr>
          <w:p w14:paraId="000E87E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noWrap/>
            <w:hideMark/>
          </w:tcPr>
          <w:p w14:paraId="4880C9F0"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04:18:D6:94:13:61</w:t>
            </w:r>
          </w:p>
        </w:tc>
        <w:tc>
          <w:tcPr>
            <w:tcW w:w="808" w:type="pct"/>
            <w:hideMark/>
          </w:tcPr>
          <w:p w14:paraId="0FCFE34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3D3031C0" w14:textId="77777777" w:rsidTr="004518D8">
        <w:trPr>
          <w:trHeight w:val="440"/>
          <w:tblHeader/>
        </w:trPr>
        <w:tc>
          <w:tcPr>
            <w:tcW w:w="878" w:type="pct"/>
            <w:hideMark/>
          </w:tcPr>
          <w:p w14:paraId="43FA227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341" w:type="pct"/>
            <w:noWrap/>
            <w:hideMark/>
          </w:tcPr>
          <w:p w14:paraId="6E099DBA"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01F4C8A2"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Nanostation M15 16</w:t>
            </w:r>
          </w:p>
        </w:tc>
        <w:tc>
          <w:tcPr>
            <w:tcW w:w="678" w:type="pct"/>
            <w:noWrap/>
            <w:hideMark/>
          </w:tcPr>
          <w:p w14:paraId="26C19D3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hideMark/>
          </w:tcPr>
          <w:p w14:paraId="6CB9CAFB"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1349K24A43CBA60E9/26:A4:3C:BB:60:E9</w:t>
            </w:r>
          </w:p>
        </w:tc>
        <w:tc>
          <w:tcPr>
            <w:tcW w:w="808" w:type="pct"/>
            <w:hideMark/>
          </w:tcPr>
          <w:p w14:paraId="2EACFB44"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r w:rsidR="001C1681" w:rsidRPr="001C1681" w14:paraId="5169622C" w14:textId="77777777" w:rsidTr="004518D8">
        <w:trPr>
          <w:trHeight w:val="440"/>
          <w:tblHeader/>
        </w:trPr>
        <w:tc>
          <w:tcPr>
            <w:tcW w:w="878" w:type="pct"/>
            <w:hideMark/>
          </w:tcPr>
          <w:p w14:paraId="7CF1689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EMISORES DE RADIO CON ANTENA INTEGRADA</w:t>
            </w:r>
          </w:p>
        </w:tc>
        <w:tc>
          <w:tcPr>
            <w:tcW w:w="341" w:type="pct"/>
            <w:noWrap/>
            <w:hideMark/>
          </w:tcPr>
          <w:p w14:paraId="54475561"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w:t>
            </w:r>
          </w:p>
        </w:tc>
        <w:tc>
          <w:tcPr>
            <w:tcW w:w="604" w:type="pct"/>
            <w:hideMark/>
          </w:tcPr>
          <w:p w14:paraId="4FA35E4D"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Nanostation Loco M2</w:t>
            </w:r>
          </w:p>
        </w:tc>
        <w:tc>
          <w:tcPr>
            <w:tcW w:w="678" w:type="pct"/>
            <w:noWrap/>
            <w:hideMark/>
          </w:tcPr>
          <w:p w14:paraId="496597AC"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Ubitiki</w:t>
            </w:r>
          </w:p>
        </w:tc>
        <w:tc>
          <w:tcPr>
            <w:tcW w:w="1691" w:type="pct"/>
            <w:hideMark/>
          </w:tcPr>
          <w:p w14:paraId="59788A4F"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1601K6872513EE929/68:72:51:3E:E9:29</w:t>
            </w:r>
          </w:p>
        </w:tc>
        <w:tc>
          <w:tcPr>
            <w:tcW w:w="808" w:type="pct"/>
            <w:hideMark/>
          </w:tcPr>
          <w:p w14:paraId="005ED6F7" w14:textId="77777777" w:rsidR="001C1681" w:rsidRPr="001C1681" w:rsidRDefault="001C1681" w:rsidP="001C1681">
            <w:pPr>
              <w:spacing w:after="0" w:line="240" w:lineRule="auto"/>
              <w:jc w:val="center"/>
              <w:rPr>
                <w:rFonts w:ascii="ITC Avant Garde" w:eastAsia="Times New Roman" w:hAnsi="ITC Avant Garde" w:cs="Calibri"/>
                <w:color w:val="000000"/>
                <w:sz w:val="16"/>
                <w:szCs w:val="16"/>
                <w:lang w:eastAsia="es-MX"/>
              </w:rPr>
            </w:pPr>
            <w:r w:rsidRPr="001C1681">
              <w:rPr>
                <w:rFonts w:ascii="ITC Avant Garde" w:eastAsia="Times New Roman" w:hAnsi="ITC Avant Garde" w:cs="Calibri"/>
                <w:color w:val="000000"/>
                <w:sz w:val="16"/>
                <w:szCs w:val="16"/>
                <w:lang w:eastAsia="es-MX"/>
              </w:rPr>
              <w:t>No fue posible poner sellos</w:t>
            </w:r>
          </w:p>
        </w:tc>
      </w:tr>
    </w:tbl>
    <w:p w14:paraId="7E0381E1" w14:textId="77777777" w:rsidR="003825FF" w:rsidRDefault="009B7EB6" w:rsidP="00536455">
      <w:pPr>
        <w:pStyle w:val="Textoindependiente"/>
        <w:tabs>
          <w:tab w:val="left" w:pos="851"/>
        </w:tabs>
        <w:spacing w:before="240" w:after="0" w:line="360" w:lineRule="auto"/>
        <w:jc w:val="both"/>
        <w:rPr>
          <w:rFonts w:ascii="ITC Avant Garde" w:eastAsia="ヒラギノ角ゴ Pro W3" w:hAnsi="ITC Avant Garde"/>
          <w:color w:val="000000"/>
          <w:lang w:eastAsia="es-ES"/>
        </w:rPr>
      </w:pPr>
      <w:r w:rsidRPr="00F10AB4">
        <w:rPr>
          <w:rFonts w:ascii="ITC Avant Garde" w:eastAsia="ヒラギノ角ゴ Pro W3" w:hAnsi="ITC Avant Garde"/>
          <w:b/>
          <w:color w:val="000000"/>
          <w:lang w:eastAsia="es-ES"/>
        </w:rPr>
        <w:t>Acta</w:t>
      </w:r>
      <w:r w:rsidRPr="006F1514">
        <w:rPr>
          <w:rFonts w:ascii="ITC Avant Garde" w:eastAsia="ヒラギノ角ゴ Pro W3" w:hAnsi="ITC Avant Garde"/>
          <w:color w:val="000000"/>
          <w:lang w:eastAsia="es-ES"/>
        </w:rPr>
        <w:t xml:space="preserve"> </w:t>
      </w:r>
      <w:r w:rsidR="008409C8">
        <w:rPr>
          <w:rFonts w:ascii="ITC Avant Garde" w:eastAsia="ヒラギノ角ゴ Pro W3" w:hAnsi="ITC Avant Garde"/>
          <w:b/>
          <w:color w:val="000000"/>
          <w:lang w:eastAsia="es-ES"/>
        </w:rPr>
        <w:t>IFT/UC/DG-VER/073/2017</w:t>
      </w:r>
      <w:r>
        <w:rPr>
          <w:rFonts w:ascii="ITC Avant Garde" w:eastAsia="ヒラギノ角ゴ Pro W3" w:hAnsi="ITC Avant Garde"/>
          <w:color w:val="000000"/>
          <w:lang w:eastAsia="es-ES"/>
        </w:rPr>
        <w:t xml:space="preserve"> </w:t>
      </w:r>
    </w:p>
    <w:p w14:paraId="6C34411D" w14:textId="77777777" w:rsidR="004518D8" w:rsidRDefault="009B7EB6" w:rsidP="009B7EB6">
      <w:pPr>
        <w:pStyle w:val="Textoindependiente"/>
        <w:tabs>
          <w:tab w:val="left" w:pos="851"/>
        </w:tabs>
        <w:spacing w:after="0" w:line="360" w:lineRule="auto"/>
        <w:jc w:val="both"/>
        <w:rPr>
          <w:rFonts w:ascii="ITC Avant Garde" w:eastAsia="ヒラギノ角ゴ Pro W3" w:hAnsi="ITC Avant Garde"/>
          <w:color w:val="000000"/>
          <w:lang w:eastAsia="es-ES"/>
        </w:rPr>
        <w:sectPr w:rsidR="004518D8" w:rsidSect="004550D5">
          <w:headerReference w:type="default" r:id="rId76"/>
          <w:pgSz w:w="12240" w:h="15840"/>
          <w:pgMar w:top="1985" w:right="1418" w:bottom="1418" w:left="1418" w:header="709" w:footer="278" w:gutter="0"/>
          <w:cols w:space="708"/>
          <w:docGrid w:linePitch="360"/>
        </w:sectPr>
      </w:pPr>
      <w:r w:rsidRPr="00F10AB4">
        <w:rPr>
          <w:rFonts w:ascii="ITC Avant Garde" w:eastAsia="ヒラギノ角ゴ Pro W3" w:hAnsi="ITC Avant Garde"/>
          <w:color w:val="000000"/>
          <w:lang w:eastAsia="es-ES"/>
        </w:rPr>
        <w:t>Anexo número 8 de la citada diligencia, y equipos asegurados con sellos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0, 00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1, 00</w:t>
      </w:r>
      <w:r>
        <w:rPr>
          <w:rFonts w:ascii="ITC Avant Garde" w:eastAsia="ヒラギノ角ゴ Pro W3" w:hAnsi="ITC Avant Garde"/>
          <w:color w:val="000000"/>
          <w:lang w:eastAsia="es-ES"/>
        </w:rPr>
        <w:t>4</w:t>
      </w:r>
      <w:r w:rsidRPr="00F10AB4">
        <w:rPr>
          <w:rFonts w:ascii="ITC Avant Garde" w:eastAsia="ヒラギノ角ゴ Pro W3" w:hAnsi="ITC Avant Garde"/>
          <w:color w:val="000000"/>
          <w:lang w:eastAsia="es-ES"/>
        </w:rPr>
        <w:t>2</w:t>
      </w:r>
      <w:r>
        <w:rPr>
          <w:rFonts w:ascii="ITC Avant Garde" w:eastAsia="ヒラギノ角ゴ Pro W3" w:hAnsi="ITC Avant Garde"/>
          <w:color w:val="000000"/>
          <w:lang w:eastAsia="es-ES"/>
        </w:rPr>
        <w:t>, 0058, 0059</w:t>
      </w:r>
      <w:r w:rsidRPr="00F10AB4">
        <w:rPr>
          <w:rFonts w:ascii="ITC Avant Garde" w:eastAsia="ヒラギノ角ゴ Pro W3" w:hAnsi="ITC Avant Garde"/>
          <w:color w:val="000000"/>
          <w:lang w:eastAsia="es-ES"/>
        </w:rPr>
        <w:t xml:space="preserve"> y 00</w:t>
      </w:r>
      <w:r>
        <w:rPr>
          <w:rFonts w:ascii="ITC Avant Garde" w:eastAsia="ヒラギノ角ゴ Pro W3" w:hAnsi="ITC Avant Garde"/>
          <w:color w:val="000000"/>
          <w:lang w:eastAsia="es-ES"/>
        </w:rPr>
        <w:t>60.</w:t>
      </w:r>
    </w:p>
    <w:p w14:paraId="73120A01" w14:textId="77777777" w:rsidR="004518D8" w:rsidRDefault="009B7EB6" w:rsidP="009B7EB6">
      <w:pPr>
        <w:spacing w:after="0"/>
        <w:jc w:val="both"/>
        <w:rPr>
          <w:rFonts w:ascii="ITC Avant Garde" w:eastAsia="ヒラギノ角ゴ Pro W3" w:hAnsi="ITC Avant Garde"/>
          <w:color w:val="000000"/>
          <w:lang w:eastAsia="es-ES"/>
        </w:rPr>
        <w:sectPr w:rsidR="004518D8" w:rsidSect="004550D5">
          <w:headerReference w:type="default" r:id="rId77"/>
          <w:pgSz w:w="12240" w:h="15840"/>
          <w:pgMar w:top="1985" w:right="1418" w:bottom="1418" w:left="1418" w:header="709" w:footer="278" w:gutter="0"/>
          <w:cols w:space="708"/>
          <w:docGrid w:linePitch="360"/>
        </w:sectPr>
      </w:pPr>
      <w:r>
        <w:rPr>
          <w:rFonts w:ascii="ITC Avant Garde" w:eastAsia="ヒラギノ角ゴ Pro W3" w:hAnsi="ITC Avant Garde"/>
          <w:noProof/>
          <w:color w:val="000000"/>
          <w:lang w:eastAsia="es-MX"/>
        </w:rPr>
        <mc:AlternateContent>
          <mc:Choice Requires="wpc">
            <w:drawing>
              <wp:inline distT="0" distB="0" distL="0" distR="0" wp14:anchorId="02998877" wp14:editId="4396F5C7">
                <wp:extent cx="5612765" cy="3813175"/>
                <wp:effectExtent l="38100" t="38100" r="45085" b="34925"/>
                <wp:docPr id="6" name="Lienzo 6" descr="Esta imagen muestra los equipos instalados en megamobile"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0000"/>
                        </a:solidFill>
                      </wpc:bg>
                      <wpc:whole>
                        <a:ln>
                          <a:noFill/>
                        </a:ln>
                      </wpc:whole>
                      <pic:pic xmlns:pic="http://schemas.openxmlformats.org/drawingml/2006/picture">
                        <pic:nvPicPr>
                          <pic:cNvPr id="5" name="Picture 6" descr="Esta imagen muestra los equipos instalados en megamobile" title="Imag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7845" cy="3818255"/>
                          </a:xfrm>
                          <a:prstGeom prst="rect">
                            <a:avLst/>
                          </a:prstGeom>
                          <a:noFill/>
                          <a:ln w="28575" cmpd="sng">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F834102" id="Lienzo 6" o:spid="_x0000_s1026" editas="canvas" alt="Título: Imagen - Descripción: Esta imagen muestra los equipos instalados en megamobile" style="width:441.95pt;height:300.25pt;mso-position-horizontal-relative:char;mso-position-vertical-relative:line" coordsize="56127,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">
                <v:shape id="_x0000_s1027" type="#_x0000_t75" alt="Esta imagen muestra los equipos instalados en megamobile" style="position:absolute;width:56127;height:38131;visibility:visible;mso-wrap-style:square" filled="t" fillcolor="black">
                  <v:fill o:detectmouseclick="t"/>
                  <v:path o:connecttype="none"/>
                </v:shape>
                <v:shape id="Picture 6" o:spid="_x0000_s1028" type="#_x0000_t75" alt="Esta imagen muestra los equipos instalados en megamobile" style="position:absolute;width:56178;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" stroked="t" strokeweight="2.25pt">
                  <v:imagedata r:id="rId66" o:title="Esta imagen muestra los equipos instalados en megamobile"/>
                </v:shape>
                <w10:anchorlock/>
              </v:group>
            </w:pict>
          </mc:Fallback>
        </mc:AlternateContent>
      </w:r>
    </w:p>
    <w:tbl>
      <w:tblPr>
        <w:tblStyle w:val="Tablaconcuadrcula1"/>
        <w:tblW w:w="5000" w:type="pct"/>
        <w:tblLook w:val="04A0" w:firstRow="1" w:lastRow="0" w:firstColumn="1" w:lastColumn="0" w:noHBand="0" w:noVBand="1"/>
        <w:tblCaption w:val="Equipos asegurados "/>
        <w:tblDescription w:val="Esta tabla muestra las caraterísticas de los equipos asegurados&#10;"/>
      </w:tblPr>
      <w:tblGrid>
        <w:gridCol w:w="2094"/>
        <w:gridCol w:w="653"/>
        <w:gridCol w:w="1794"/>
        <w:gridCol w:w="1154"/>
        <w:gridCol w:w="1706"/>
        <w:gridCol w:w="1993"/>
      </w:tblGrid>
      <w:tr w:rsidR="00393477" w:rsidRPr="00393477" w14:paraId="55DE5167" w14:textId="77777777" w:rsidTr="004518D8">
        <w:trPr>
          <w:trHeight w:val="420"/>
          <w:tblHeader/>
        </w:trPr>
        <w:tc>
          <w:tcPr>
            <w:tcW w:w="1114" w:type="pct"/>
            <w:shd w:val="clear" w:color="auto" w:fill="000000" w:themeFill="text1"/>
            <w:hideMark/>
          </w:tcPr>
          <w:p w14:paraId="3627EC47"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TIPO</w:t>
            </w:r>
          </w:p>
        </w:tc>
        <w:tc>
          <w:tcPr>
            <w:tcW w:w="347" w:type="pct"/>
            <w:shd w:val="clear" w:color="auto" w:fill="000000" w:themeFill="text1"/>
            <w:hideMark/>
          </w:tcPr>
          <w:p w14:paraId="34A03643"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CANT</w:t>
            </w:r>
          </w:p>
        </w:tc>
        <w:tc>
          <w:tcPr>
            <w:tcW w:w="955" w:type="pct"/>
            <w:shd w:val="clear" w:color="auto" w:fill="000000" w:themeFill="text1"/>
            <w:hideMark/>
          </w:tcPr>
          <w:p w14:paraId="014E7359"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MODELO</w:t>
            </w:r>
          </w:p>
        </w:tc>
        <w:tc>
          <w:tcPr>
            <w:tcW w:w="614" w:type="pct"/>
            <w:shd w:val="clear" w:color="auto" w:fill="000000" w:themeFill="text1"/>
            <w:hideMark/>
          </w:tcPr>
          <w:p w14:paraId="39ABC9FD"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MARCA</w:t>
            </w:r>
          </w:p>
        </w:tc>
        <w:tc>
          <w:tcPr>
            <w:tcW w:w="908" w:type="pct"/>
            <w:shd w:val="clear" w:color="auto" w:fill="000000" w:themeFill="text1"/>
            <w:hideMark/>
          </w:tcPr>
          <w:p w14:paraId="0E70D2A5"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NO. SERIE</w:t>
            </w:r>
          </w:p>
        </w:tc>
        <w:tc>
          <w:tcPr>
            <w:tcW w:w="1061" w:type="pct"/>
            <w:shd w:val="clear" w:color="auto" w:fill="000000" w:themeFill="text1"/>
            <w:hideMark/>
          </w:tcPr>
          <w:p w14:paraId="194DB9D1"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SELLO DE ASEGURAMIENTO</w:t>
            </w:r>
          </w:p>
        </w:tc>
      </w:tr>
      <w:tr w:rsidR="00393477" w:rsidRPr="00393477" w14:paraId="2F7D2040" w14:textId="77777777" w:rsidTr="004518D8">
        <w:trPr>
          <w:trHeight w:val="290"/>
          <w:tblHeader/>
        </w:trPr>
        <w:tc>
          <w:tcPr>
            <w:tcW w:w="1114" w:type="pct"/>
            <w:hideMark/>
          </w:tcPr>
          <w:p w14:paraId="4CE5CB6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347" w:type="pct"/>
            <w:hideMark/>
          </w:tcPr>
          <w:p w14:paraId="26B86F2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955" w:type="pct"/>
            <w:hideMark/>
          </w:tcPr>
          <w:p w14:paraId="0C8E05D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614" w:type="pct"/>
            <w:hideMark/>
          </w:tcPr>
          <w:p w14:paraId="3F83B41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908" w:type="pct"/>
            <w:hideMark/>
          </w:tcPr>
          <w:p w14:paraId="3A9FE6A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76160687bc92/640</w:t>
            </w:r>
          </w:p>
        </w:tc>
        <w:tc>
          <w:tcPr>
            <w:tcW w:w="1061" w:type="pct"/>
            <w:hideMark/>
          </w:tcPr>
          <w:p w14:paraId="235FDBB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40</w:t>
            </w:r>
          </w:p>
        </w:tc>
      </w:tr>
      <w:tr w:rsidR="00393477" w:rsidRPr="00393477" w14:paraId="4BDE4D9B" w14:textId="77777777" w:rsidTr="004518D8">
        <w:trPr>
          <w:trHeight w:val="290"/>
          <w:tblHeader/>
        </w:trPr>
        <w:tc>
          <w:tcPr>
            <w:tcW w:w="1114" w:type="pct"/>
            <w:hideMark/>
          </w:tcPr>
          <w:p w14:paraId="6E4AFB2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347" w:type="pct"/>
            <w:hideMark/>
          </w:tcPr>
          <w:p w14:paraId="4D9136E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955" w:type="pct"/>
            <w:hideMark/>
          </w:tcPr>
          <w:p w14:paraId="56F4C10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614" w:type="pct"/>
            <w:hideMark/>
          </w:tcPr>
          <w:p w14:paraId="069E9D8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908" w:type="pct"/>
            <w:hideMark/>
          </w:tcPr>
          <w:p w14:paraId="0E0D6E4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6089057AD55A/534</w:t>
            </w:r>
          </w:p>
        </w:tc>
        <w:tc>
          <w:tcPr>
            <w:tcW w:w="1061" w:type="pct"/>
            <w:hideMark/>
          </w:tcPr>
          <w:p w14:paraId="344B67E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41</w:t>
            </w:r>
          </w:p>
        </w:tc>
      </w:tr>
      <w:tr w:rsidR="00393477" w:rsidRPr="00393477" w14:paraId="23078213" w14:textId="77777777" w:rsidTr="004518D8">
        <w:trPr>
          <w:trHeight w:val="290"/>
          <w:tblHeader/>
        </w:trPr>
        <w:tc>
          <w:tcPr>
            <w:tcW w:w="1114" w:type="pct"/>
            <w:hideMark/>
          </w:tcPr>
          <w:p w14:paraId="2A5405B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347" w:type="pct"/>
            <w:hideMark/>
          </w:tcPr>
          <w:p w14:paraId="746CA94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955" w:type="pct"/>
            <w:hideMark/>
          </w:tcPr>
          <w:p w14:paraId="07A6FA8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614" w:type="pct"/>
            <w:hideMark/>
          </w:tcPr>
          <w:p w14:paraId="2BE6296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908" w:type="pct"/>
            <w:hideMark/>
          </w:tcPr>
          <w:p w14:paraId="37CFCAE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608905D4AE01/534</w:t>
            </w:r>
          </w:p>
        </w:tc>
        <w:tc>
          <w:tcPr>
            <w:tcW w:w="1061" w:type="pct"/>
            <w:hideMark/>
          </w:tcPr>
          <w:p w14:paraId="39A8FD3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42</w:t>
            </w:r>
          </w:p>
        </w:tc>
      </w:tr>
      <w:tr w:rsidR="00393477" w:rsidRPr="00393477" w14:paraId="43A5EFB9" w14:textId="77777777" w:rsidTr="004518D8">
        <w:trPr>
          <w:trHeight w:val="290"/>
          <w:tblHeader/>
        </w:trPr>
        <w:tc>
          <w:tcPr>
            <w:tcW w:w="1114" w:type="pct"/>
            <w:hideMark/>
          </w:tcPr>
          <w:p w14:paraId="7215CAD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347" w:type="pct"/>
            <w:hideMark/>
          </w:tcPr>
          <w:p w14:paraId="4914C12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3C42BDA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TL-WR940N</w:t>
            </w:r>
          </w:p>
        </w:tc>
        <w:tc>
          <w:tcPr>
            <w:tcW w:w="614" w:type="pct"/>
            <w:hideMark/>
          </w:tcPr>
          <w:p w14:paraId="67716F6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908" w:type="pct"/>
            <w:hideMark/>
          </w:tcPr>
          <w:p w14:paraId="05CB98D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216B022002204</w:t>
            </w:r>
          </w:p>
        </w:tc>
        <w:tc>
          <w:tcPr>
            <w:tcW w:w="1061" w:type="pct"/>
            <w:hideMark/>
          </w:tcPr>
          <w:p w14:paraId="6EB2279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58</w:t>
            </w:r>
          </w:p>
        </w:tc>
      </w:tr>
      <w:tr w:rsidR="00393477" w:rsidRPr="00393477" w14:paraId="0E892365" w14:textId="77777777" w:rsidTr="004518D8">
        <w:trPr>
          <w:trHeight w:val="290"/>
          <w:tblHeader/>
        </w:trPr>
        <w:tc>
          <w:tcPr>
            <w:tcW w:w="1114" w:type="pct"/>
            <w:hideMark/>
          </w:tcPr>
          <w:p w14:paraId="4FEA6FA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SWITCH </w:t>
            </w:r>
          </w:p>
        </w:tc>
        <w:tc>
          <w:tcPr>
            <w:tcW w:w="347" w:type="pct"/>
            <w:hideMark/>
          </w:tcPr>
          <w:p w14:paraId="6FC99B7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245E7A4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614" w:type="pct"/>
            <w:hideMark/>
          </w:tcPr>
          <w:p w14:paraId="5786B3D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908" w:type="pct"/>
            <w:hideMark/>
          </w:tcPr>
          <w:p w14:paraId="65AF019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2168131009305</w:t>
            </w:r>
          </w:p>
        </w:tc>
        <w:tc>
          <w:tcPr>
            <w:tcW w:w="1061" w:type="pct"/>
            <w:hideMark/>
          </w:tcPr>
          <w:p w14:paraId="05DD1C0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59</w:t>
            </w:r>
          </w:p>
        </w:tc>
      </w:tr>
      <w:tr w:rsidR="00393477" w:rsidRPr="00393477" w14:paraId="49C142FD" w14:textId="77777777" w:rsidTr="004518D8">
        <w:trPr>
          <w:trHeight w:val="290"/>
          <w:tblHeader/>
        </w:trPr>
        <w:tc>
          <w:tcPr>
            <w:tcW w:w="1114" w:type="pct"/>
            <w:hideMark/>
          </w:tcPr>
          <w:p w14:paraId="3E1F8DE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CABLES UTP </w:t>
            </w:r>
          </w:p>
        </w:tc>
        <w:tc>
          <w:tcPr>
            <w:tcW w:w="347" w:type="pct"/>
            <w:hideMark/>
          </w:tcPr>
          <w:p w14:paraId="5B943B0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12</w:t>
            </w:r>
          </w:p>
        </w:tc>
        <w:tc>
          <w:tcPr>
            <w:tcW w:w="955" w:type="pct"/>
            <w:hideMark/>
          </w:tcPr>
          <w:p w14:paraId="60A8458A"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614" w:type="pct"/>
            <w:hideMark/>
          </w:tcPr>
          <w:p w14:paraId="3280B778"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908" w:type="pct"/>
            <w:hideMark/>
          </w:tcPr>
          <w:p w14:paraId="0F0B457F"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1061" w:type="pct"/>
            <w:hideMark/>
          </w:tcPr>
          <w:p w14:paraId="3E75D6E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w:t>
            </w:r>
          </w:p>
        </w:tc>
      </w:tr>
      <w:tr w:rsidR="00393477" w:rsidRPr="00393477" w14:paraId="4A10E577" w14:textId="77777777" w:rsidTr="004518D8">
        <w:trPr>
          <w:trHeight w:val="420"/>
          <w:tblHeader/>
        </w:trPr>
        <w:tc>
          <w:tcPr>
            <w:tcW w:w="1114" w:type="pct"/>
            <w:hideMark/>
          </w:tcPr>
          <w:p w14:paraId="1633C82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5B92CE7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2A06C76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M2   400</w:t>
            </w:r>
          </w:p>
        </w:tc>
        <w:tc>
          <w:tcPr>
            <w:tcW w:w="614" w:type="pct"/>
            <w:hideMark/>
          </w:tcPr>
          <w:p w14:paraId="611D7C8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433F68B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24:2A:A8:BB:25:4E</w:t>
            </w:r>
          </w:p>
        </w:tc>
        <w:tc>
          <w:tcPr>
            <w:tcW w:w="1061" w:type="pct"/>
            <w:hideMark/>
          </w:tcPr>
          <w:p w14:paraId="72A1F3B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2AA3490B" w14:textId="77777777" w:rsidTr="004518D8">
        <w:trPr>
          <w:trHeight w:val="420"/>
          <w:tblHeader/>
        </w:trPr>
        <w:tc>
          <w:tcPr>
            <w:tcW w:w="1114" w:type="pct"/>
            <w:hideMark/>
          </w:tcPr>
          <w:p w14:paraId="053FE27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7EDFE01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6DA4018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NanoBridge M5</w:t>
            </w:r>
          </w:p>
        </w:tc>
        <w:tc>
          <w:tcPr>
            <w:tcW w:w="614" w:type="pct"/>
            <w:hideMark/>
          </w:tcPr>
          <w:p w14:paraId="47DAB28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2BFF472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24:A4:3C:8B:AD:55</w:t>
            </w:r>
          </w:p>
        </w:tc>
        <w:tc>
          <w:tcPr>
            <w:tcW w:w="1061" w:type="pct"/>
            <w:hideMark/>
          </w:tcPr>
          <w:p w14:paraId="7B59446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79919A0" w14:textId="77777777" w:rsidTr="004518D8">
        <w:trPr>
          <w:trHeight w:val="420"/>
          <w:tblHeader/>
        </w:trPr>
        <w:tc>
          <w:tcPr>
            <w:tcW w:w="1114" w:type="pct"/>
            <w:hideMark/>
          </w:tcPr>
          <w:p w14:paraId="5535E21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0F2E936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08DA69A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Nano Beam M5 400  </w:t>
            </w:r>
          </w:p>
        </w:tc>
        <w:tc>
          <w:tcPr>
            <w:tcW w:w="614" w:type="pct"/>
            <w:hideMark/>
          </w:tcPr>
          <w:p w14:paraId="3E1325B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7F9A003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24:A4:3C:F7:19:FC</w:t>
            </w:r>
          </w:p>
        </w:tc>
        <w:tc>
          <w:tcPr>
            <w:tcW w:w="1061" w:type="pct"/>
            <w:hideMark/>
          </w:tcPr>
          <w:p w14:paraId="5206528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39498766" w14:textId="77777777" w:rsidTr="004518D8">
        <w:trPr>
          <w:trHeight w:val="420"/>
          <w:tblHeader/>
        </w:trPr>
        <w:tc>
          <w:tcPr>
            <w:tcW w:w="1114" w:type="pct"/>
            <w:hideMark/>
          </w:tcPr>
          <w:p w14:paraId="2778F06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65AAB09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955" w:type="pct"/>
            <w:hideMark/>
          </w:tcPr>
          <w:p w14:paraId="6045C4F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M2</w:t>
            </w:r>
          </w:p>
        </w:tc>
        <w:tc>
          <w:tcPr>
            <w:tcW w:w="614" w:type="pct"/>
            <w:hideMark/>
          </w:tcPr>
          <w:p w14:paraId="6FA2C47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52592AE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24:A4:3C:7B:33:6E</w:t>
            </w:r>
          </w:p>
        </w:tc>
        <w:tc>
          <w:tcPr>
            <w:tcW w:w="1061" w:type="pct"/>
            <w:hideMark/>
          </w:tcPr>
          <w:p w14:paraId="41CEE58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253103DB" w14:textId="77777777" w:rsidTr="004518D8">
        <w:trPr>
          <w:trHeight w:val="420"/>
          <w:tblHeader/>
        </w:trPr>
        <w:tc>
          <w:tcPr>
            <w:tcW w:w="1114" w:type="pct"/>
            <w:hideMark/>
          </w:tcPr>
          <w:p w14:paraId="54DC35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1F0A2E2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64997F1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614" w:type="pct"/>
            <w:hideMark/>
          </w:tcPr>
          <w:p w14:paraId="6FAD3E9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644616C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04:18:D6:94:0E:5C</w:t>
            </w:r>
          </w:p>
        </w:tc>
        <w:tc>
          <w:tcPr>
            <w:tcW w:w="1061" w:type="pct"/>
            <w:hideMark/>
          </w:tcPr>
          <w:p w14:paraId="6FE4522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46329D4E" w14:textId="77777777" w:rsidTr="004518D8">
        <w:trPr>
          <w:trHeight w:val="420"/>
          <w:tblHeader/>
        </w:trPr>
        <w:tc>
          <w:tcPr>
            <w:tcW w:w="1114" w:type="pct"/>
            <w:hideMark/>
          </w:tcPr>
          <w:p w14:paraId="646D9FE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5C9D503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1A1B374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401</w:t>
            </w:r>
          </w:p>
        </w:tc>
        <w:tc>
          <w:tcPr>
            <w:tcW w:w="614" w:type="pct"/>
            <w:hideMark/>
          </w:tcPr>
          <w:p w14:paraId="21239A5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6DE4103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24:A4:3C:F7:0F:A1</w:t>
            </w:r>
          </w:p>
        </w:tc>
        <w:tc>
          <w:tcPr>
            <w:tcW w:w="1061" w:type="pct"/>
            <w:hideMark/>
          </w:tcPr>
          <w:p w14:paraId="614F9C7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434D53E8" w14:textId="77777777" w:rsidTr="004518D8">
        <w:trPr>
          <w:trHeight w:val="420"/>
          <w:tblHeader/>
        </w:trPr>
        <w:tc>
          <w:tcPr>
            <w:tcW w:w="1114" w:type="pct"/>
            <w:hideMark/>
          </w:tcPr>
          <w:p w14:paraId="1EC9A0E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382DFF5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57AA063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402</w:t>
            </w:r>
          </w:p>
        </w:tc>
        <w:tc>
          <w:tcPr>
            <w:tcW w:w="614" w:type="pct"/>
            <w:hideMark/>
          </w:tcPr>
          <w:p w14:paraId="30BC989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4E3685F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44:D9:E7:47:98:92</w:t>
            </w:r>
          </w:p>
        </w:tc>
        <w:tc>
          <w:tcPr>
            <w:tcW w:w="1061" w:type="pct"/>
            <w:hideMark/>
          </w:tcPr>
          <w:p w14:paraId="1CBE158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E7F6DEC" w14:textId="77777777" w:rsidTr="004518D8">
        <w:trPr>
          <w:trHeight w:val="420"/>
          <w:tblHeader/>
        </w:trPr>
        <w:tc>
          <w:tcPr>
            <w:tcW w:w="1114" w:type="pct"/>
            <w:hideMark/>
          </w:tcPr>
          <w:p w14:paraId="0898C00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670B90B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41BC14A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403</w:t>
            </w:r>
          </w:p>
        </w:tc>
        <w:tc>
          <w:tcPr>
            <w:tcW w:w="614" w:type="pct"/>
            <w:hideMark/>
          </w:tcPr>
          <w:p w14:paraId="6770FF6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750380E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80:2A:A8:27:E4:B7</w:t>
            </w:r>
          </w:p>
        </w:tc>
        <w:tc>
          <w:tcPr>
            <w:tcW w:w="1061" w:type="pct"/>
            <w:hideMark/>
          </w:tcPr>
          <w:p w14:paraId="2275711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4B8E9F7" w14:textId="77777777" w:rsidTr="004518D8">
        <w:trPr>
          <w:trHeight w:val="420"/>
          <w:tblHeader/>
        </w:trPr>
        <w:tc>
          <w:tcPr>
            <w:tcW w:w="1114" w:type="pct"/>
            <w:hideMark/>
          </w:tcPr>
          <w:p w14:paraId="49A8BAE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6917AE7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4C8C4CE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404</w:t>
            </w:r>
          </w:p>
        </w:tc>
        <w:tc>
          <w:tcPr>
            <w:tcW w:w="614" w:type="pct"/>
            <w:hideMark/>
          </w:tcPr>
          <w:p w14:paraId="3D6E9BD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575E9A1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04:18:D6:2D:FF:93</w:t>
            </w:r>
          </w:p>
        </w:tc>
        <w:tc>
          <w:tcPr>
            <w:tcW w:w="1061" w:type="pct"/>
            <w:hideMark/>
          </w:tcPr>
          <w:p w14:paraId="6349792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F8F1F01" w14:textId="77777777" w:rsidTr="004518D8">
        <w:trPr>
          <w:trHeight w:val="420"/>
          <w:tblHeader/>
        </w:trPr>
        <w:tc>
          <w:tcPr>
            <w:tcW w:w="1114" w:type="pct"/>
            <w:hideMark/>
          </w:tcPr>
          <w:p w14:paraId="14F46FB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006D8D4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05D29F1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405</w:t>
            </w:r>
          </w:p>
        </w:tc>
        <w:tc>
          <w:tcPr>
            <w:tcW w:w="614" w:type="pct"/>
            <w:hideMark/>
          </w:tcPr>
          <w:p w14:paraId="7C2CE55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6167B0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44:D9:E7:69:DA:20</w:t>
            </w:r>
          </w:p>
        </w:tc>
        <w:tc>
          <w:tcPr>
            <w:tcW w:w="1061" w:type="pct"/>
            <w:hideMark/>
          </w:tcPr>
          <w:p w14:paraId="61E7400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7C683A4" w14:textId="77777777" w:rsidTr="004518D8">
        <w:trPr>
          <w:trHeight w:val="420"/>
          <w:tblHeader/>
        </w:trPr>
        <w:tc>
          <w:tcPr>
            <w:tcW w:w="1114" w:type="pct"/>
            <w:hideMark/>
          </w:tcPr>
          <w:p w14:paraId="30A575D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56A71C3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63F232A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406</w:t>
            </w:r>
          </w:p>
        </w:tc>
        <w:tc>
          <w:tcPr>
            <w:tcW w:w="614" w:type="pct"/>
            <w:hideMark/>
          </w:tcPr>
          <w:p w14:paraId="5D8E5E9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39CF1DC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44:D9:E7:69:DA:48</w:t>
            </w:r>
          </w:p>
        </w:tc>
        <w:tc>
          <w:tcPr>
            <w:tcW w:w="1061" w:type="pct"/>
            <w:hideMark/>
          </w:tcPr>
          <w:p w14:paraId="59B6E04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A1B190D" w14:textId="77777777" w:rsidTr="004518D8">
        <w:trPr>
          <w:trHeight w:val="420"/>
          <w:tblHeader/>
        </w:trPr>
        <w:tc>
          <w:tcPr>
            <w:tcW w:w="1114" w:type="pct"/>
            <w:hideMark/>
          </w:tcPr>
          <w:p w14:paraId="75B51CD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347" w:type="pct"/>
            <w:hideMark/>
          </w:tcPr>
          <w:p w14:paraId="4020646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955" w:type="pct"/>
            <w:hideMark/>
          </w:tcPr>
          <w:p w14:paraId="35B7DC3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407</w:t>
            </w:r>
          </w:p>
        </w:tc>
        <w:tc>
          <w:tcPr>
            <w:tcW w:w="614" w:type="pct"/>
            <w:hideMark/>
          </w:tcPr>
          <w:p w14:paraId="69890BC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908" w:type="pct"/>
            <w:hideMark/>
          </w:tcPr>
          <w:p w14:paraId="4996395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04:18:D6:2B:B2:28</w:t>
            </w:r>
          </w:p>
        </w:tc>
        <w:tc>
          <w:tcPr>
            <w:tcW w:w="1061" w:type="pct"/>
            <w:hideMark/>
          </w:tcPr>
          <w:p w14:paraId="2322D39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bl>
    <w:p w14:paraId="490C6EE9" w14:textId="77777777" w:rsidR="004518D8" w:rsidRDefault="009B7EB6" w:rsidP="009B7EB6">
      <w:pPr>
        <w:tabs>
          <w:tab w:val="left" w:pos="993"/>
        </w:tabs>
        <w:spacing w:after="0" w:line="360" w:lineRule="auto"/>
        <w:jc w:val="both"/>
        <w:rPr>
          <w:rFonts w:ascii="ITC Avant Garde" w:hAnsi="ITC Avant Garde"/>
        </w:rPr>
        <w:sectPr w:rsidR="004518D8" w:rsidSect="004550D5">
          <w:headerReference w:type="default" r:id="rId78"/>
          <w:pgSz w:w="12240" w:h="15840"/>
          <w:pgMar w:top="1985" w:right="1418" w:bottom="1418" w:left="1418" w:header="709" w:footer="278" w:gutter="0"/>
          <w:cols w:space="708"/>
          <w:docGrid w:linePitch="360"/>
        </w:sectPr>
      </w:pPr>
      <w:r w:rsidRPr="00781B91">
        <w:rPr>
          <w:rFonts w:ascii="ITC Avant Garde" w:eastAsia="Times New Roman" w:hAnsi="ITC Avant Garde"/>
          <w:bCs/>
          <w:color w:val="000000"/>
          <w:lang w:eastAsia="es-MX"/>
        </w:rPr>
        <w:t xml:space="preserve">En ese sentido </w:t>
      </w:r>
      <w:r>
        <w:rPr>
          <w:rFonts w:ascii="ITC Avant Garde" w:eastAsia="Times New Roman" w:hAnsi="ITC Avant Garde"/>
          <w:bCs/>
          <w:color w:val="000000"/>
          <w:lang w:eastAsia="es-MX"/>
        </w:rPr>
        <w:t xml:space="preserve">se concluye que </w:t>
      </w:r>
      <w:r w:rsidRPr="005F64EF">
        <w:rPr>
          <w:rFonts w:ascii="ITC Avant Garde" w:eastAsia="Times New Roman" w:hAnsi="ITC Avant Garde"/>
          <w:b/>
          <w:lang w:eastAsia="es-ES"/>
        </w:rPr>
        <w:t>MEGAMOBILE</w:t>
      </w:r>
      <w:r>
        <w:rPr>
          <w:rFonts w:ascii="ITC Avant Garde" w:hAnsi="ITC Avant Garde"/>
          <w:b/>
          <w:kern w:val="16"/>
        </w:rPr>
        <w:t xml:space="preserve"> </w:t>
      </w:r>
      <w:r w:rsidRPr="005A4D0E">
        <w:rPr>
          <w:rFonts w:ascii="ITC Avant Garde" w:hAnsi="ITC Avant Garde"/>
        </w:rPr>
        <w:t xml:space="preserve">se encontraba </w:t>
      </w:r>
      <w:r>
        <w:rPr>
          <w:rFonts w:ascii="ITC Avant Garde" w:hAnsi="ITC Avant Garde"/>
        </w:rPr>
        <w:t xml:space="preserve">prestando servicios de telecomunicaciones de internet </w:t>
      </w:r>
      <w:r>
        <w:rPr>
          <w:rFonts w:ascii="ITC Avant Garde" w:hAnsi="ITC Avant Garde"/>
          <w:bCs/>
        </w:rPr>
        <w:t xml:space="preserve">en el Municipio de </w:t>
      </w:r>
      <w:r w:rsidRPr="008F64F8">
        <w:rPr>
          <w:rFonts w:ascii="ITC Avant Garde" w:hAnsi="ITC Avant Garde"/>
          <w:bCs/>
        </w:rPr>
        <w:t xml:space="preserve">Mineral de </w:t>
      </w:r>
      <w:r w:rsidR="00324A85">
        <w:rPr>
          <w:rFonts w:ascii="ITC Avant Garde" w:hAnsi="ITC Avant Garde"/>
          <w:bCs/>
        </w:rPr>
        <w:t>l</w:t>
      </w:r>
      <w:r w:rsidRPr="008F64F8">
        <w:rPr>
          <w:rFonts w:ascii="ITC Avant Garde" w:hAnsi="ITC Avant Garde"/>
          <w:bCs/>
        </w:rPr>
        <w:t>a Reforma, Estado de Hidalgo</w:t>
      </w:r>
      <w:r>
        <w:rPr>
          <w:rFonts w:ascii="ITC Avant Garde" w:hAnsi="ITC Avant Garde" w:cs="Tahoma"/>
        </w:rPr>
        <w:t xml:space="preserve">, </w:t>
      </w:r>
      <w:r w:rsidRPr="005A4D0E">
        <w:rPr>
          <w:rFonts w:ascii="ITC Avant Garde" w:eastAsia="Times New Roman" w:hAnsi="ITC Avant Garde"/>
          <w:bCs/>
          <w:color w:val="000000"/>
          <w:lang w:eastAsia="es-MX"/>
        </w:rPr>
        <w:t>sin contar con la concesión,</w:t>
      </w:r>
      <w:r w:rsidRPr="005A4D0E">
        <w:rPr>
          <w:rFonts w:ascii="ITC Avant Garde" w:hAnsi="ITC Avant Garde"/>
        </w:rPr>
        <w:t xml:space="preserve"> permiso o </w:t>
      </w:r>
      <w:r>
        <w:rPr>
          <w:rFonts w:ascii="ITC Avant Garde" w:hAnsi="ITC Avant Garde"/>
        </w:rPr>
        <w:t xml:space="preserve">autorización </w:t>
      </w:r>
      <w:r w:rsidRPr="005A4D0E">
        <w:rPr>
          <w:rFonts w:ascii="ITC Avant Garde" w:hAnsi="ITC Avant Garde"/>
        </w:rPr>
        <w:t>respectiva</w:t>
      </w:r>
      <w:r>
        <w:rPr>
          <w:rFonts w:ascii="ITC Avant Garde" w:hAnsi="ITC Avant Garde"/>
        </w:rPr>
        <w:t>, por lo que en tal sentido es responsable de la violación al artículo 66</w:t>
      </w:r>
      <w:r w:rsidR="00D03416">
        <w:rPr>
          <w:rFonts w:ascii="ITC Avant Garde" w:hAnsi="ITC Avant Garde"/>
        </w:rPr>
        <w:t xml:space="preserve"> de la </w:t>
      </w:r>
      <w:r w:rsidR="00D03416" w:rsidRPr="00EA6C45">
        <w:rPr>
          <w:rFonts w:ascii="ITC Avant Garde" w:hAnsi="ITC Avant Garde"/>
          <w:b/>
        </w:rPr>
        <w:t>LFTR</w:t>
      </w:r>
      <w:r w:rsidR="00D07CA4">
        <w:rPr>
          <w:rFonts w:ascii="ITC Avant Garde" w:hAnsi="ITC Avant Garde"/>
          <w:b/>
        </w:rPr>
        <w:t xml:space="preserve"> </w:t>
      </w:r>
      <w:r w:rsidR="00D07CA4" w:rsidRPr="00EA6C45">
        <w:rPr>
          <w:rFonts w:ascii="ITC Avant Garde" w:hAnsi="ITC Avant Garde"/>
        </w:rPr>
        <w:t>y</w:t>
      </w:r>
      <w:r w:rsidR="00D03416">
        <w:rPr>
          <w:rFonts w:ascii="ITC Avant Garde" w:hAnsi="ITC Avant Garde" w:cs="Arial"/>
        </w:rPr>
        <w:t xml:space="preserve"> </w:t>
      </w:r>
      <w:r>
        <w:rPr>
          <w:rFonts w:ascii="ITC Avant Garde" w:hAnsi="ITC Avant Garde"/>
        </w:rPr>
        <w:t xml:space="preserve">por tanto, lo procedente es imponer una </w:t>
      </w:r>
      <w:r w:rsidRPr="00114842">
        <w:rPr>
          <w:rFonts w:ascii="ITC Avant Garde" w:hAnsi="ITC Avant Garde"/>
        </w:rPr>
        <w:t xml:space="preserve">multa en términos del artículo </w:t>
      </w:r>
      <w:r w:rsidRPr="00141906">
        <w:rPr>
          <w:rFonts w:ascii="ITC Avant Garde" w:hAnsi="ITC Avant Garde"/>
        </w:rPr>
        <w:t>298</w:t>
      </w:r>
      <w:r>
        <w:rPr>
          <w:rFonts w:ascii="ITC Avant Garde" w:hAnsi="ITC Avant Garde"/>
        </w:rPr>
        <w:t>,</w:t>
      </w:r>
      <w:r w:rsidRPr="00141906">
        <w:rPr>
          <w:rFonts w:ascii="ITC Avant Garde" w:hAnsi="ITC Avant Garde"/>
        </w:rPr>
        <w:t xml:space="preserve"> </w:t>
      </w:r>
      <w:r>
        <w:rPr>
          <w:rFonts w:ascii="ITC Avant Garde" w:hAnsi="ITC Avant Garde"/>
        </w:rPr>
        <w:t xml:space="preserve">inciso </w:t>
      </w:r>
      <w:r w:rsidRPr="00141906">
        <w:rPr>
          <w:rFonts w:ascii="ITC Avant Garde" w:hAnsi="ITC Avant Garde"/>
        </w:rPr>
        <w:t>E)</w:t>
      </w:r>
      <w:r>
        <w:rPr>
          <w:rFonts w:ascii="ITC Avant Garde" w:hAnsi="ITC Avant Garde"/>
        </w:rPr>
        <w:t>,</w:t>
      </w:r>
      <w:r w:rsidRPr="00141906">
        <w:rPr>
          <w:rFonts w:ascii="ITC Avant Garde" w:hAnsi="ITC Avant Garde"/>
        </w:rPr>
        <w:t xml:space="preserve"> fracción I</w:t>
      </w:r>
      <w:r>
        <w:rPr>
          <w:rFonts w:ascii="ITC Avant Garde" w:hAnsi="ITC Avant Garde"/>
        </w:rPr>
        <w:t xml:space="preserve">, todos </w:t>
      </w:r>
      <w:r w:rsidRPr="00141906">
        <w:rPr>
          <w:rFonts w:ascii="ITC Avant Garde" w:hAnsi="ITC Avant Garde"/>
        </w:rPr>
        <w:t xml:space="preserve">de la </w:t>
      </w:r>
      <w:r w:rsidRPr="004B194F">
        <w:rPr>
          <w:rFonts w:ascii="ITC Avant Garde" w:hAnsi="ITC Avant Garde"/>
          <w:b/>
        </w:rPr>
        <w:t>LFTR</w:t>
      </w:r>
      <w:r>
        <w:rPr>
          <w:rFonts w:ascii="ITC Avant Garde" w:hAnsi="ITC Avant Garde"/>
        </w:rPr>
        <w:t>.</w:t>
      </w:r>
    </w:p>
    <w:p w14:paraId="43D269EA" w14:textId="77777777" w:rsidR="007E739E" w:rsidRDefault="009B7EB6" w:rsidP="009B7EB6">
      <w:pPr>
        <w:tabs>
          <w:tab w:val="left" w:pos="993"/>
        </w:tabs>
        <w:spacing w:after="0" w:line="360" w:lineRule="auto"/>
        <w:jc w:val="both"/>
        <w:rPr>
          <w:rFonts w:ascii="ITC Avant Garde" w:hAnsi="ITC Avant Garde"/>
          <w:b/>
          <w:bCs/>
        </w:rPr>
      </w:pPr>
      <w:r>
        <w:rPr>
          <w:rFonts w:ascii="ITC Avant Garde" w:hAnsi="ITC Avant Garde"/>
        </w:rPr>
        <w:t>De igual forma con dicha conducta se actualiza la hipótesis normativa prevista en el artículo 305 del mismo ordenamiento y en consecuencia procede declarar la pérdida a favor de la Nación de los bienes y equipos empleados en la comisión de dicha infracción.</w:t>
      </w:r>
    </w:p>
    <w:p w14:paraId="065E5144" w14:textId="77777777" w:rsidR="007E739E" w:rsidRDefault="009B7EB6" w:rsidP="009B7EB6">
      <w:pPr>
        <w:pStyle w:val="Textoindependiente"/>
        <w:tabs>
          <w:tab w:val="left" w:pos="993"/>
        </w:tabs>
        <w:spacing w:after="0" w:line="360" w:lineRule="auto"/>
        <w:jc w:val="both"/>
        <w:rPr>
          <w:rFonts w:ascii="ITC Avant Garde" w:eastAsia="Times New Roman" w:hAnsi="ITC Avant Garde"/>
          <w:b/>
          <w:bCs/>
          <w:smallCaps/>
          <w:color w:val="000000"/>
          <w:lang w:eastAsia="es-MX"/>
        </w:rPr>
      </w:pPr>
      <w:r w:rsidRPr="00C73899">
        <w:rPr>
          <w:rFonts w:ascii="ITC Avant Garde" w:eastAsia="Times New Roman" w:hAnsi="ITC Avant Garde"/>
          <w:b/>
          <w:bCs/>
          <w:color w:val="000000"/>
          <w:lang w:eastAsia="es-MX"/>
        </w:rPr>
        <w:t xml:space="preserve">SÉPTIMO. </w:t>
      </w:r>
      <w:r w:rsidRPr="00C73899">
        <w:rPr>
          <w:rFonts w:ascii="ITC Avant Garde" w:eastAsia="Times New Roman" w:hAnsi="ITC Avant Garde"/>
          <w:b/>
          <w:bCs/>
          <w:smallCaps/>
          <w:color w:val="000000"/>
          <w:lang w:eastAsia="es-MX"/>
        </w:rPr>
        <w:t>Determinación y cuantificación de la Sanción.</w:t>
      </w:r>
    </w:p>
    <w:p w14:paraId="6B9B0669" w14:textId="77777777" w:rsidR="007E739E" w:rsidRDefault="009B7EB6" w:rsidP="009B7EB6">
      <w:pPr>
        <w:pStyle w:val="Textoindependiente"/>
        <w:tabs>
          <w:tab w:val="left" w:pos="993"/>
        </w:tabs>
        <w:spacing w:after="0" w:line="360" w:lineRule="auto"/>
        <w:jc w:val="both"/>
        <w:rPr>
          <w:rFonts w:ascii="ITC Avant Garde" w:eastAsia="Times New Roman" w:hAnsi="ITC Avant Garde"/>
          <w:bCs/>
          <w:i/>
          <w:sz w:val="20"/>
          <w:szCs w:val="20"/>
          <w:lang w:eastAsia="es-MX"/>
        </w:rPr>
      </w:pPr>
      <w:r>
        <w:rPr>
          <w:rFonts w:ascii="ITC Avant Garde" w:eastAsia="Times New Roman" w:hAnsi="ITC Avant Garde"/>
          <w:bCs/>
          <w:lang w:eastAsia="es-MX"/>
        </w:rPr>
        <w:t xml:space="preserve">El prestar servicios de telecomunicaciones sin contar con concesión trae como consecuencia </w:t>
      </w:r>
      <w:r w:rsidR="007B41F5">
        <w:rPr>
          <w:rFonts w:ascii="ITC Avant Garde" w:eastAsia="Times New Roman" w:hAnsi="ITC Avant Garde"/>
          <w:bCs/>
          <w:lang w:eastAsia="es-MX"/>
        </w:rPr>
        <w:t xml:space="preserve">la infracción de </w:t>
      </w:r>
      <w:r>
        <w:rPr>
          <w:rFonts w:ascii="ITC Avant Garde" w:eastAsia="Times New Roman" w:hAnsi="ITC Avant Garde"/>
          <w:bCs/>
          <w:lang w:eastAsia="es-MX"/>
        </w:rPr>
        <w:t xml:space="preserve">lo dispuesto en </w:t>
      </w:r>
      <w:r w:rsidR="003F0782">
        <w:rPr>
          <w:rFonts w:ascii="ITC Avant Garde" w:eastAsia="Times New Roman" w:hAnsi="ITC Avant Garde"/>
          <w:bCs/>
          <w:lang w:eastAsia="es-MX"/>
        </w:rPr>
        <w:t>e</w:t>
      </w:r>
      <w:r>
        <w:rPr>
          <w:rFonts w:ascii="ITC Avant Garde" w:eastAsia="Times New Roman" w:hAnsi="ITC Avant Garde"/>
          <w:bCs/>
          <w:lang w:eastAsia="es-MX"/>
        </w:rPr>
        <w:t xml:space="preserve">l artículo 66 de la </w:t>
      </w:r>
      <w:r w:rsidRPr="004B194F">
        <w:rPr>
          <w:rFonts w:ascii="ITC Avant Garde" w:eastAsia="Times New Roman" w:hAnsi="ITC Avant Garde"/>
          <w:b/>
          <w:bCs/>
          <w:lang w:eastAsia="es-MX"/>
        </w:rPr>
        <w:t>LFTR</w:t>
      </w:r>
      <w:r>
        <w:rPr>
          <w:rFonts w:ascii="ITC Avant Garde" w:eastAsia="Times New Roman" w:hAnsi="ITC Avant Garde"/>
          <w:bCs/>
          <w:lang w:eastAsia="es-MX"/>
        </w:rPr>
        <w:t xml:space="preserve"> </w:t>
      </w:r>
      <w:r w:rsidRPr="00A366DD">
        <w:rPr>
          <w:rFonts w:ascii="ITC Avant Garde" w:eastAsia="Times New Roman" w:hAnsi="ITC Avant Garde"/>
          <w:bCs/>
          <w:lang w:eastAsia="es-MX"/>
        </w:rPr>
        <w:t>actualiza</w:t>
      </w:r>
      <w:r>
        <w:rPr>
          <w:rFonts w:ascii="ITC Avant Garde" w:eastAsia="Times New Roman" w:hAnsi="ITC Avant Garde"/>
          <w:bCs/>
          <w:lang w:eastAsia="es-MX"/>
        </w:rPr>
        <w:t>ndo</w:t>
      </w:r>
      <w:r w:rsidRPr="00A366DD">
        <w:rPr>
          <w:rFonts w:ascii="ITC Avant Garde" w:eastAsia="Times New Roman" w:hAnsi="ITC Avant Garde"/>
          <w:bCs/>
          <w:lang w:eastAsia="es-MX"/>
        </w:rPr>
        <w:t xml:space="preserve"> el supuesto normativo previsto en el artículo 298</w:t>
      </w:r>
      <w:r>
        <w:rPr>
          <w:rFonts w:ascii="ITC Avant Garde" w:eastAsia="Times New Roman" w:hAnsi="ITC Avant Garde"/>
          <w:bCs/>
          <w:lang w:eastAsia="es-MX"/>
        </w:rPr>
        <w:t>,</w:t>
      </w:r>
      <w:r w:rsidRPr="00A366DD">
        <w:rPr>
          <w:rFonts w:ascii="ITC Avant Garde" w:eastAsia="Times New Roman" w:hAnsi="ITC Avant Garde"/>
          <w:bCs/>
          <w:lang w:eastAsia="es-MX"/>
        </w:rPr>
        <w:t xml:space="preserve"> inciso E), fracción I</w:t>
      </w:r>
      <w:r>
        <w:rPr>
          <w:rFonts w:ascii="ITC Avant Garde" w:eastAsia="Times New Roman" w:hAnsi="ITC Avant Garde"/>
          <w:bCs/>
          <w:lang w:eastAsia="es-MX"/>
        </w:rPr>
        <w:t>,</w:t>
      </w:r>
      <w:r w:rsidRPr="00A366DD">
        <w:rPr>
          <w:rFonts w:ascii="ITC Avant Garde" w:eastAsia="Times New Roman" w:hAnsi="ITC Avant Garde"/>
          <w:bCs/>
          <w:lang w:eastAsia="es-MX"/>
        </w:rPr>
        <w:t xml:space="preserve"> de la misma ley</w:t>
      </w:r>
      <w:r>
        <w:rPr>
          <w:rFonts w:ascii="ITC Avant Garde" w:eastAsia="Times New Roman" w:hAnsi="ITC Avant Garde"/>
          <w:bCs/>
          <w:lang w:eastAsia="es-MX"/>
        </w:rPr>
        <w:t>.</w:t>
      </w:r>
    </w:p>
    <w:p w14:paraId="2230AEBD" w14:textId="77777777" w:rsidR="007E739E" w:rsidRDefault="009B7EB6" w:rsidP="009B7EB6">
      <w:pPr>
        <w:pStyle w:val="Textoindependiente"/>
        <w:tabs>
          <w:tab w:val="left" w:pos="993"/>
        </w:tabs>
        <w:spacing w:after="0" w:line="360" w:lineRule="auto"/>
        <w:jc w:val="both"/>
        <w:rPr>
          <w:rFonts w:ascii="ITC Avant Garde" w:eastAsia="Times New Roman" w:hAnsi="ITC Avant Garde"/>
          <w:bCs/>
          <w:lang w:eastAsia="es-MX"/>
        </w:rPr>
      </w:pPr>
      <w:r w:rsidRPr="00A366DD">
        <w:rPr>
          <w:rFonts w:ascii="ITC Avant Garde" w:eastAsia="Times New Roman" w:hAnsi="ITC Avant Garde"/>
          <w:bCs/>
          <w:lang w:eastAsia="es-MX"/>
        </w:rPr>
        <w:t xml:space="preserve">En ese sentido, a efecto de contar con la información necesaria para emitir la determinación que en derecho correspondiera, </w:t>
      </w:r>
      <w:r>
        <w:rPr>
          <w:rFonts w:ascii="ITC Avant Garde" w:eastAsia="Times New Roman" w:hAnsi="ITC Avant Garde"/>
          <w:bCs/>
          <w:lang w:eastAsia="es-MX"/>
        </w:rPr>
        <w:t xml:space="preserve">en </w:t>
      </w:r>
      <w:r w:rsidRPr="00A366DD">
        <w:rPr>
          <w:rFonts w:ascii="ITC Avant Garde" w:eastAsia="Times New Roman" w:hAnsi="ITC Avant Garde"/>
          <w:bCs/>
          <w:lang w:eastAsia="es-MX"/>
        </w:rPr>
        <w:t>el acuerdo de inicio de procedimiento se solicitó</w:t>
      </w:r>
      <w:r>
        <w:rPr>
          <w:rFonts w:ascii="ITC Avant Garde" w:eastAsia="Times New Roman" w:hAnsi="ITC Avant Garde"/>
          <w:bCs/>
          <w:lang w:eastAsia="es-MX"/>
        </w:rPr>
        <w:t xml:space="preserve"> </w:t>
      </w:r>
      <w:r w:rsidRPr="00FF07D2">
        <w:rPr>
          <w:rFonts w:ascii="ITC Avant Garde" w:eastAsia="Times New Roman" w:hAnsi="ITC Avant Garde"/>
          <w:bCs/>
          <w:lang w:eastAsia="es-MX"/>
        </w:rPr>
        <w:t xml:space="preserve">a </w:t>
      </w:r>
      <w:r w:rsidRPr="005F64EF">
        <w:rPr>
          <w:rFonts w:ascii="ITC Avant Garde" w:eastAsia="Times New Roman" w:hAnsi="ITC Avant Garde"/>
          <w:b/>
          <w:lang w:eastAsia="es-ES"/>
        </w:rPr>
        <w:t>MEGAMOBILE</w:t>
      </w:r>
      <w:r w:rsidRPr="00FF07D2">
        <w:rPr>
          <w:rFonts w:ascii="ITC Avant Garde" w:hAnsi="ITC Avant Garde"/>
          <w:bCs/>
          <w:kern w:val="16"/>
          <w:lang w:val="es-ES_tradnl"/>
        </w:rPr>
        <w:t xml:space="preserve"> </w:t>
      </w:r>
      <w:r w:rsidRPr="00A366DD">
        <w:rPr>
          <w:rFonts w:ascii="ITC Avant Garde" w:eastAsia="Times New Roman" w:hAnsi="ITC Avant Garde"/>
          <w:bCs/>
          <w:lang w:eastAsia="es-MX"/>
        </w:rPr>
        <w:t xml:space="preserve">que </w:t>
      </w:r>
      <w:r>
        <w:rPr>
          <w:rFonts w:ascii="ITC Avant Garde" w:eastAsia="Times New Roman" w:hAnsi="ITC Avant Garde"/>
          <w:bCs/>
          <w:lang w:eastAsia="es-MX"/>
        </w:rPr>
        <w:t xml:space="preserve">manifestara ante esta autoridad cuáles habían sido sus </w:t>
      </w:r>
      <w:r w:rsidRPr="00A366DD">
        <w:rPr>
          <w:rFonts w:ascii="ITC Avant Garde" w:eastAsia="Times New Roman" w:hAnsi="ITC Avant Garde"/>
          <w:bCs/>
          <w:lang w:eastAsia="es-MX"/>
        </w:rPr>
        <w:t xml:space="preserve">ingresos acumulables </w:t>
      </w:r>
      <w:r>
        <w:rPr>
          <w:rFonts w:ascii="ITC Avant Garde" w:eastAsia="Times New Roman" w:hAnsi="ITC Avant Garde"/>
          <w:bCs/>
          <w:lang w:eastAsia="es-MX"/>
        </w:rPr>
        <w:t xml:space="preserve">en el </w:t>
      </w:r>
      <w:r w:rsidRPr="00A366DD">
        <w:rPr>
          <w:rFonts w:ascii="ITC Avant Garde" w:eastAsia="Times New Roman" w:hAnsi="ITC Avant Garde"/>
          <w:bCs/>
          <w:lang w:eastAsia="es-MX"/>
        </w:rPr>
        <w:t xml:space="preserve">ejercicio dos mil </w:t>
      </w:r>
      <w:r>
        <w:rPr>
          <w:rFonts w:ascii="ITC Avant Garde" w:eastAsia="Times New Roman" w:hAnsi="ITC Avant Garde"/>
          <w:bCs/>
          <w:lang w:eastAsia="es-MX"/>
        </w:rPr>
        <w:t>dieciséis, a efecto de</w:t>
      </w:r>
      <w:r w:rsidRPr="00A366DD">
        <w:rPr>
          <w:rFonts w:ascii="ITC Avant Garde" w:eastAsia="Times New Roman" w:hAnsi="ITC Avant Garde"/>
          <w:bCs/>
          <w:lang w:eastAsia="es-MX"/>
        </w:rPr>
        <w:t xml:space="preserve"> </w:t>
      </w:r>
      <w:r>
        <w:rPr>
          <w:rFonts w:ascii="ITC Avant Garde" w:eastAsia="Times New Roman" w:hAnsi="ITC Avant Garde"/>
          <w:bCs/>
          <w:lang w:eastAsia="es-MX"/>
        </w:rPr>
        <w:t>estar en posibilidad de calcular la multa correspondiente en términos de</w:t>
      </w:r>
      <w:r w:rsidRPr="00A366DD">
        <w:rPr>
          <w:rFonts w:ascii="ITC Avant Garde" w:eastAsia="Times New Roman" w:hAnsi="ITC Avant Garde"/>
          <w:bCs/>
          <w:lang w:eastAsia="es-MX"/>
        </w:rPr>
        <w:t xml:space="preserve"> la </w:t>
      </w:r>
      <w:r w:rsidRPr="004B194F">
        <w:rPr>
          <w:rFonts w:ascii="ITC Avant Garde" w:eastAsia="Times New Roman" w:hAnsi="ITC Avant Garde"/>
          <w:b/>
          <w:bCs/>
          <w:lang w:eastAsia="es-MX"/>
        </w:rPr>
        <w:t>LFTR</w:t>
      </w:r>
      <w:r>
        <w:rPr>
          <w:rFonts w:ascii="ITC Avant Garde" w:eastAsia="Times New Roman" w:hAnsi="ITC Avant Garde"/>
          <w:bCs/>
          <w:lang w:eastAsia="es-MX"/>
        </w:rPr>
        <w:t>.</w:t>
      </w:r>
    </w:p>
    <w:p w14:paraId="2AC279EE" w14:textId="5938CAAA" w:rsidR="007E739E" w:rsidRDefault="009B7EB6" w:rsidP="009B7EB6">
      <w:pPr>
        <w:pStyle w:val="Textoindependiente"/>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A ese respecto, m</w:t>
      </w:r>
      <w:r w:rsidRPr="00B5018B">
        <w:rPr>
          <w:rFonts w:ascii="ITC Avant Garde" w:eastAsia="Times New Roman" w:hAnsi="ITC Avant Garde"/>
          <w:bCs/>
          <w:lang w:eastAsia="es-MX"/>
        </w:rPr>
        <w:t xml:space="preserve">ediante escrito presentado en la Oficialía de Partes de este Instituto el </w:t>
      </w:r>
      <w:r>
        <w:rPr>
          <w:rFonts w:ascii="ITC Avant Garde" w:eastAsia="Times New Roman" w:hAnsi="ITC Avant Garde"/>
          <w:bCs/>
          <w:color w:val="000000"/>
          <w:lang w:eastAsia="es-MX"/>
        </w:rPr>
        <w:t>diez de octubre de dos mil diecisiete</w:t>
      </w:r>
      <w:r w:rsidRPr="00B5018B">
        <w:rPr>
          <w:rFonts w:ascii="ITC Avant Garde" w:eastAsia="Times New Roman" w:hAnsi="ITC Avant Garde"/>
          <w:bCs/>
          <w:lang w:eastAsia="es-MX"/>
        </w:rPr>
        <w:t xml:space="preserve">, </w:t>
      </w:r>
      <w:r w:rsidRPr="005F64EF">
        <w:rPr>
          <w:rFonts w:ascii="ITC Avant Garde" w:eastAsia="Times New Roman" w:hAnsi="ITC Avant Garde"/>
          <w:b/>
          <w:lang w:eastAsia="es-ES"/>
        </w:rPr>
        <w:t>MEGAMOBILE</w:t>
      </w:r>
      <w:r w:rsidRPr="00B5018B">
        <w:rPr>
          <w:rFonts w:ascii="ITC Avant Garde" w:eastAsia="Times New Roman" w:hAnsi="ITC Avant Garde"/>
          <w:bCs/>
          <w:lang w:eastAsia="es-MX"/>
        </w:rPr>
        <w:t xml:space="preserve"> </w:t>
      </w:r>
      <w:r>
        <w:rPr>
          <w:rFonts w:ascii="ITC Avant Garde" w:eastAsia="Times New Roman" w:hAnsi="ITC Avant Garde"/>
          <w:bCs/>
          <w:lang w:eastAsia="es-MX"/>
        </w:rPr>
        <w:t xml:space="preserve">exhibió su declaración fiscal del ejercicio dos mil dieciséis presentada ante el Servicio de Administración Tributaria, de la cual se desprende que sus ingresos acumulables para dicho ejercicio ascendieron a la cantidad de </w:t>
      </w:r>
      <w:r w:rsidR="006A367E" w:rsidRPr="00387604">
        <w:rPr>
          <w:rFonts w:ascii="ITC Avant Garde" w:hAnsi="ITC Avant Garde"/>
          <w:b/>
          <w:color w:val="0000FF"/>
        </w:rPr>
        <w:t>“CONFIDENCIAL POR LEY”</w:t>
      </w:r>
    </w:p>
    <w:p w14:paraId="1C08B424" w14:textId="77777777" w:rsidR="007E739E" w:rsidRDefault="009B7EB6" w:rsidP="009B7EB6">
      <w:pPr>
        <w:pStyle w:val="Textoindependiente"/>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Por lo que en ese sentido, esta autoridad resolutora procede a la determinación y cuantificación de las sanciones de acuerdo a lo siguiente:</w:t>
      </w:r>
    </w:p>
    <w:p w14:paraId="390A6A7A" w14:textId="77777777" w:rsidR="004518D8" w:rsidRDefault="009B7EB6" w:rsidP="009B7EB6">
      <w:pPr>
        <w:spacing w:after="0" w:line="360" w:lineRule="auto"/>
        <w:jc w:val="both"/>
        <w:rPr>
          <w:rFonts w:ascii="ITC Avant Garde" w:eastAsia="Times New Roman" w:hAnsi="ITC Avant Garde"/>
          <w:bCs/>
          <w:lang w:eastAsia="es-MX"/>
        </w:rPr>
        <w:sectPr w:rsidR="004518D8" w:rsidSect="004550D5">
          <w:headerReference w:type="default" r:id="rId79"/>
          <w:pgSz w:w="12240" w:h="15840"/>
          <w:pgMar w:top="1985" w:right="1418" w:bottom="1418" w:left="1418" w:header="709" w:footer="278" w:gutter="0"/>
          <w:cols w:space="708"/>
          <w:docGrid w:linePitch="360"/>
        </w:sectPr>
      </w:pPr>
      <w:r>
        <w:rPr>
          <w:rFonts w:ascii="ITC Avant Garde" w:eastAsia="Times New Roman" w:hAnsi="ITC Avant Garde"/>
          <w:bCs/>
          <w:lang w:eastAsia="es-MX"/>
        </w:rPr>
        <w:t>De conformidad con el artículo</w:t>
      </w:r>
      <w:r w:rsidRPr="00A12BB9">
        <w:rPr>
          <w:rFonts w:ascii="ITC Avant Garde" w:eastAsia="Times New Roman" w:hAnsi="ITC Avant Garde"/>
          <w:bCs/>
          <w:lang w:eastAsia="es-MX"/>
        </w:rPr>
        <w:t xml:space="preserve"> 298 </w:t>
      </w:r>
      <w:r>
        <w:rPr>
          <w:rFonts w:ascii="ITC Avant Garde" w:eastAsia="Times New Roman" w:hAnsi="ITC Avant Garde"/>
          <w:bCs/>
          <w:lang w:eastAsia="es-MX"/>
        </w:rPr>
        <w:t>inciso</w:t>
      </w:r>
      <w:r w:rsidRPr="00A12BB9">
        <w:rPr>
          <w:rFonts w:ascii="ITC Avant Garde" w:eastAsia="Times New Roman" w:hAnsi="ITC Avant Garde"/>
          <w:bCs/>
          <w:lang w:eastAsia="es-MX"/>
        </w:rPr>
        <w:t xml:space="preserve"> </w:t>
      </w:r>
      <w:r>
        <w:rPr>
          <w:rFonts w:ascii="ITC Avant Garde" w:eastAsia="Times New Roman" w:hAnsi="ITC Avant Garde"/>
          <w:bCs/>
          <w:lang w:eastAsia="es-MX"/>
        </w:rPr>
        <w:t>E),</w:t>
      </w:r>
      <w:r w:rsidRPr="00A12BB9">
        <w:rPr>
          <w:rFonts w:ascii="ITC Avant Garde" w:eastAsia="Times New Roman" w:hAnsi="ITC Avant Garde"/>
          <w:bCs/>
          <w:lang w:eastAsia="es-MX"/>
        </w:rPr>
        <w:t xml:space="preserve"> fracción </w:t>
      </w:r>
      <w:r>
        <w:rPr>
          <w:rFonts w:ascii="ITC Avant Garde" w:eastAsia="Times New Roman" w:hAnsi="ITC Avant Garde"/>
          <w:bCs/>
          <w:lang w:eastAsia="es-MX"/>
        </w:rPr>
        <w:t>I</w:t>
      </w:r>
      <w:r w:rsidRPr="00A12BB9">
        <w:rPr>
          <w:rFonts w:ascii="ITC Avant Garde" w:eastAsia="Times New Roman" w:hAnsi="ITC Avant Garde"/>
          <w:bCs/>
          <w:lang w:eastAsia="es-MX"/>
        </w:rPr>
        <w:t xml:space="preserve">, de la </w:t>
      </w:r>
      <w:r>
        <w:rPr>
          <w:rFonts w:ascii="ITC Avant Garde" w:eastAsia="Times New Roman" w:hAnsi="ITC Avant Garde"/>
          <w:b/>
          <w:bCs/>
          <w:lang w:eastAsia="es-MX"/>
        </w:rPr>
        <w:t>LFT</w:t>
      </w:r>
      <w:r w:rsidRPr="00A12BB9">
        <w:rPr>
          <w:rFonts w:ascii="ITC Avant Garde" w:eastAsia="Times New Roman" w:hAnsi="ITC Avant Garde"/>
          <w:b/>
          <w:bCs/>
          <w:lang w:eastAsia="es-MX"/>
        </w:rPr>
        <w:t>R</w:t>
      </w:r>
      <w:r>
        <w:rPr>
          <w:rFonts w:ascii="ITC Avant Garde" w:eastAsia="Times New Roman" w:hAnsi="ITC Avant Garde"/>
          <w:bCs/>
          <w:lang w:eastAsia="es-MX"/>
        </w:rPr>
        <w:t>, se desprende que dicho precepto establece que el p</w:t>
      </w:r>
      <w:r w:rsidRPr="00BB0AA5">
        <w:rPr>
          <w:rFonts w:ascii="ITC Avant Garde" w:eastAsia="Times New Roman" w:hAnsi="ITC Avant Garde"/>
          <w:bCs/>
          <w:lang w:eastAsia="es-MX"/>
        </w:rPr>
        <w:t>rest</w:t>
      </w:r>
      <w:r>
        <w:rPr>
          <w:rFonts w:ascii="ITC Avant Garde" w:eastAsia="Times New Roman" w:hAnsi="ITC Avant Garde"/>
          <w:bCs/>
          <w:lang w:eastAsia="es-MX"/>
        </w:rPr>
        <w:t>ar</w:t>
      </w:r>
      <w:r w:rsidRPr="00BB0AA5">
        <w:rPr>
          <w:rFonts w:ascii="ITC Avant Garde" w:eastAsia="Times New Roman" w:hAnsi="ITC Avant Garde"/>
          <w:bCs/>
          <w:lang w:eastAsia="es-MX"/>
        </w:rPr>
        <w:t xml:space="preserve"> servicios de telecomunicaciones o radiodifusión sin contar con concesión o</w:t>
      </w:r>
      <w:r>
        <w:rPr>
          <w:rFonts w:ascii="ITC Avant Garde" w:eastAsia="Times New Roman" w:hAnsi="ITC Avant Garde"/>
          <w:bCs/>
          <w:lang w:eastAsia="es-MX"/>
        </w:rPr>
        <w:t xml:space="preserve"> autorización, resulta aplicable</w:t>
      </w:r>
      <w:r w:rsidRPr="00A12BB9">
        <w:rPr>
          <w:rFonts w:ascii="ITC Avant Garde" w:eastAsia="Times New Roman" w:hAnsi="ITC Avant Garde"/>
          <w:bCs/>
          <w:lang w:eastAsia="es-MX"/>
        </w:rPr>
        <w:t xml:space="preserve"> </w:t>
      </w:r>
      <w:r w:rsidRPr="00A12BB9">
        <w:rPr>
          <w:rFonts w:ascii="ITC Avant Garde" w:eastAsia="Times New Roman" w:hAnsi="ITC Avant Garde"/>
          <w:bCs/>
          <w:color w:val="000000"/>
          <w:lang w:eastAsia="es-MX"/>
        </w:rPr>
        <w:t xml:space="preserve">una multa por el equivalente del </w:t>
      </w:r>
      <w:r w:rsidR="006A367E" w:rsidRPr="00387604">
        <w:rPr>
          <w:rFonts w:ascii="ITC Avant Garde" w:hAnsi="ITC Avant Garde"/>
          <w:b/>
          <w:color w:val="0000FF"/>
        </w:rPr>
        <w:t>“CONFIDENCIAL POR LEY”</w:t>
      </w:r>
      <w:r w:rsidRPr="00A12BB9">
        <w:rPr>
          <w:rFonts w:ascii="ITC Avant Garde" w:hAnsi="ITC Avant Garde"/>
        </w:rPr>
        <w:t xml:space="preserve"> hasta el </w:t>
      </w:r>
      <w:r w:rsidR="006A367E" w:rsidRPr="00387604">
        <w:rPr>
          <w:rFonts w:ascii="ITC Avant Garde" w:hAnsi="ITC Avant Garde"/>
          <w:b/>
          <w:color w:val="0000FF"/>
        </w:rPr>
        <w:t>“CONFIDENCIAL POR LEY”</w:t>
      </w:r>
      <w:r w:rsidRPr="00A12BB9">
        <w:rPr>
          <w:rFonts w:ascii="ITC Avant Garde" w:hAnsi="ITC Avant Garde"/>
        </w:rPr>
        <w:t xml:space="preserve"> de sus ingresos acumulables,</w:t>
      </w:r>
      <w:r>
        <w:rPr>
          <w:rFonts w:ascii="ITC Avant Garde" w:hAnsi="ITC Avant Garde"/>
        </w:rPr>
        <w:t xml:space="preserve"> por lo tanto</w:t>
      </w:r>
      <w:r w:rsidRPr="00A12BB9">
        <w:rPr>
          <w:rFonts w:ascii="ITC Avant Garde" w:hAnsi="ITC Avant Garde"/>
        </w:rPr>
        <w:t xml:space="preserve"> dicho monto corresponde a las cantidades de </w:t>
      </w:r>
      <w:r w:rsidR="006A367E" w:rsidRPr="00387604">
        <w:rPr>
          <w:rFonts w:ascii="ITC Avant Garde" w:hAnsi="ITC Avant Garde"/>
          <w:b/>
          <w:color w:val="0000FF"/>
        </w:rPr>
        <w:t>“CONFIDENCIAL POR LEY”</w:t>
      </w:r>
      <w:r w:rsidR="006A367E">
        <w:rPr>
          <w:rFonts w:ascii="ITC Avant Garde" w:hAnsi="ITC Avant Garde"/>
          <w:b/>
          <w:color w:val="0000FF"/>
        </w:rPr>
        <w:t xml:space="preserve"> </w:t>
      </w:r>
      <w:r w:rsidRPr="00A12BB9">
        <w:rPr>
          <w:rFonts w:ascii="ITC Avant Garde" w:hAnsi="ITC Avant Garde"/>
          <w:bCs/>
          <w:lang w:eastAsia="es-MX"/>
        </w:rPr>
        <w:t xml:space="preserve">hasta </w:t>
      </w:r>
      <w:r w:rsidR="006A367E" w:rsidRPr="00387604">
        <w:rPr>
          <w:rFonts w:ascii="ITC Avant Garde" w:hAnsi="ITC Avant Garde"/>
          <w:b/>
          <w:color w:val="0000FF"/>
        </w:rPr>
        <w:t>“CONFIDENCIAL POR LEY”</w:t>
      </w:r>
      <w:r>
        <w:rPr>
          <w:rFonts w:ascii="ITC Avant Garde" w:hAnsi="ITC Avant Garde"/>
          <w:bCs/>
          <w:lang w:eastAsia="es-MX"/>
        </w:rPr>
        <w:t>,</w:t>
      </w:r>
      <w:r w:rsidRPr="00A12BB9">
        <w:rPr>
          <w:rFonts w:ascii="ITC Avant Garde" w:hAnsi="ITC Avant Garde"/>
          <w:bCs/>
          <w:lang w:eastAsia="es-MX"/>
        </w:rPr>
        <w:t xml:space="preserve"> cifras que resultan de realizar la operación de multiplicar el monto de sus ingresos acumulables por el porcentaje mínimo y máximo establecido como multa por la comisión de la infracción</w:t>
      </w:r>
      <w:r w:rsidRPr="00A12BB9">
        <w:rPr>
          <w:rFonts w:ascii="ITC Avant Garde" w:eastAsia="Times New Roman" w:hAnsi="ITC Avant Garde"/>
          <w:bCs/>
          <w:lang w:eastAsia="es-MX"/>
        </w:rPr>
        <w:t>.</w:t>
      </w:r>
    </w:p>
    <w:p w14:paraId="4BBABB40" w14:textId="77777777" w:rsidR="007E739E" w:rsidRDefault="009B7EB6" w:rsidP="009B7EB6">
      <w:pPr>
        <w:spacing w:after="0" w:line="360" w:lineRule="auto"/>
        <w:jc w:val="both"/>
        <w:rPr>
          <w:rFonts w:ascii="ITC Avant Garde" w:eastAsia="Times New Roman" w:hAnsi="ITC Avant Garde"/>
          <w:bCs/>
          <w:lang w:eastAsia="es-MX"/>
        </w:rPr>
      </w:pPr>
      <w:r w:rsidRPr="00A366DD">
        <w:rPr>
          <w:rFonts w:ascii="ITC Avant Garde" w:eastAsia="Times New Roman" w:hAnsi="ITC Avant Garde"/>
          <w:bCs/>
          <w:lang w:eastAsia="es-MX"/>
        </w:rPr>
        <w:t xml:space="preserve">Ahora bien, para estar en posibilidad de determinar la multa que en derecho corresponda, esta autoridad debe atender a lo establecido en el artículo 301 de la </w:t>
      </w:r>
      <w:r w:rsidRPr="004B194F">
        <w:rPr>
          <w:rFonts w:ascii="ITC Avant Garde" w:eastAsia="Times New Roman" w:hAnsi="ITC Avant Garde"/>
          <w:b/>
          <w:bCs/>
          <w:lang w:eastAsia="es-MX"/>
        </w:rPr>
        <w:t>LFTR</w:t>
      </w:r>
      <w:r w:rsidRPr="00A366DD">
        <w:rPr>
          <w:rFonts w:ascii="ITC Avant Garde" w:eastAsia="Times New Roman" w:hAnsi="ITC Avant Garde"/>
          <w:bCs/>
          <w:lang w:eastAsia="es-MX"/>
        </w:rPr>
        <w:t>, que a la letra señala</w:t>
      </w:r>
      <w:r>
        <w:rPr>
          <w:rFonts w:ascii="ITC Avant Garde" w:eastAsia="Times New Roman" w:hAnsi="ITC Avant Garde"/>
          <w:bCs/>
          <w:lang w:eastAsia="es-MX"/>
        </w:rPr>
        <w:t xml:space="preserve">: </w:t>
      </w:r>
    </w:p>
    <w:p w14:paraId="1CDFED15" w14:textId="77777777" w:rsidR="007E739E" w:rsidRDefault="009B7EB6" w:rsidP="00B672EB">
      <w:pPr>
        <w:spacing w:after="0" w:line="240" w:lineRule="auto"/>
        <w:ind w:left="851" w:right="618"/>
        <w:jc w:val="both"/>
        <w:rPr>
          <w:rFonts w:ascii="ITC Avant Garde" w:hAnsi="ITC Avant Garde"/>
          <w:i/>
          <w:sz w:val="20"/>
          <w:szCs w:val="20"/>
        </w:rPr>
      </w:pPr>
      <w:r w:rsidRPr="00B672EB">
        <w:rPr>
          <w:rFonts w:ascii="ITC Avant Garde" w:eastAsia="Times New Roman" w:hAnsi="ITC Avant Garde"/>
          <w:bCs/>
          <w:i/>
          <w:color w:val="000000"/>
          <w:sz w:val="20"/>
          <w:szCs w:val="20"/>
          <w:lang w:eastAsia="es-MX"/>
        </w:rPr>
        <w:t>“</w:t>
      </w:r>
      <w:r w:rsidRPr="00B672EB">
        <w:rPr>
          <w:rFonts w:ascii="ITC Avant Garde" w:hAnsi="ITC Avant Garde"/>
          <w:b/>
          <w:i/>
          <w:sz w:val="20"/>
          <w:szCs w:val="20"/>
        </w:rPr>
        <w:t xml:space="preserve">Artículo 301. </w:t>
      </w:r>
      <w:r w:rsidRPr="00B672EB">
        <w:rPr>
          <w:rFonts w:ascii="ITC Avant Garde" w:hAnsi="ITC Avant Garde"/>
          <w:i/>
          <w:sz w:val="20"/>
          <w:szCs w:val="20"/>
        </w:rPr>
        <w:t>Para determinar el monto de las multas establecidas en el presente Capítulo, el Instituto deberá considerar:</w:t>
      </w:r>
    </w:p>
    <w:p w14:paraId="1DBE25DC" w14:textId="77777777" w:rsidR="007E739E" w:rsidRDefault="009B7EB6" w:rsidP="00B672EB">
      <w:pPr>
        <w:numPr>
          <w:ilvl w:val="0"/>
          <w:numId w:val="7"/>
        </w:numPr>
        <w:spacing w:after="0" w:line="240" w:lineRule="auto"/>
        <w:ind w:right="618"/>
        <w:jc w:val="both"/>
        <w:rPr>
          <w:rFonts w:ascii="ITC Avant Garde" w:hAnsi="ITC Avant Garde"/>
          <w:i/>
          <w:sz w:val="20"/>
          <w:szCs w:val="20"/>
          <w:u w:val="single"/>
        </w:rPr>
      </w:pPr>
      <w:r w:rsidRPr="00B672EB">
        <w:rPr>
          <w:rFonts w:ascii="ITC Avant Garde" w:hAnsi="ITC Avant Garde"/>
          <w:i/>
          <w:sz w:val="20"/>
          <w:szCs w:val="20"/>
          <w:u w:val="single"/>
        </w:rPr>
        <w:t>La gravedad de la infracción;</w:t>
      </w:r>
    </w:p>
    <w:p w14:paraId="190782D9" w14:textId="77777777" w:rsidR="007E739E" w:rsidRDefault="009B7EB6" w:rsidP="00B672EB">
      <w:pPr>
        <w:numPr>
          <w:ilvl w:val="0"/>
          <w:numId w:val="7"/>
        </w:numPr>
        <w:spacing w:after="0" w:line="240" w:lineRule="auto"/>
        <w:ind w:right="618"/>
        <w:jc w:val="both"/>
        <w:rPr>
          <w:rFonts w:ascii="ITC Avant Garde" w:hAnsi="ITC Avant Garde"/>
          <w:i/>
          <w:sz w:val="20"/>
          <w:szCs w:val="20"/>
          <w:u w:val="single"/>
        </w:rPr>
      </w:pPr>
      <w:r w:rsidRPr="00B672EB">
        <w:rPr>
          <w:rFonts w:ascii="ITC Avant Garde" w:hAnsi="ITC Avant Garde"/>
          <w:i/>
          <w:sz w:val="20"/>
          <w:szCs w:val="20"/>
          <w:u w:val="single"/>
        </w:rPr>
        <w:t>La capacidad económica del infractor;</w:t>
      </w:r>
    </w:p>
    <w:p w14:paraId="651BDFAC" w14:textId="77777777" w:rsidR="007E739E" w:rsidRDefault="009B7EB6" w:rsidP="00B672EB">
      <w:pPr>
        <w:numPr>
          <w:ilvl w:val="0"/>
          <w:numId w:val="7"/>
        </w:numPr>
        <w:spacing w:after="0" w:line="240" w:lineRule="auto"/>
        <w:ind w:right="618"/>
        <w:jc w:val="both"/>
        <w:rPr>
          <w:rFonts w:ascii="ITC Avant Garde" w:hAnsi="ITC Avant Garde"/>
          <w:i/>
          <w:sz w:val="20"/>
          <w:szCs w:val="20"/>
          <w:u w:val="single"/>
        </w:rPr>
      </w:pPr>
      <w:r w:rsidRPr="00B672EB">
        <w:rPr>
          <w:rFonts w:ascii="ITC Avant Garde" w:hAnsi="ITC Avant Garde"/>
          <w:i/>
          <w:sz w:val="20"/>
          <w:szCs w:val="20"/>
          <w:u w:val="single"/>
        </w:rPr>
        <w:t>La reincidencia, y</w:t>
      </w:r>
    </w:p>
    <w:p w14:paraId="1073FEA1" w14:textId="77777777" w:rsidR="007E739E" w:rsidRDefault="009B7EB6" w:rsidP="00B672EB">
      <w:pPr>
        <w:numPr>
          <w:ilvl w:val="0"/>
          <w:numId w:val="7"/>
        </w:numPr>
        <w:spacing w:after="0" w:line="240" w:lineRule="auto"/>
        <w:ind w:left="1418" w:right="618"/>
        <w:jc w:val="both"/>
        <w:rPr>
          <w:rFonts w:ascii="ITC Avant Garde" w:hAnsi="ITC Avant Garde"/>
          <w:i/>
          <w:sz w:val="20"/>
          <w:szCs w:val="20"/>
        </w:rPr>
      </w:pPr>
      <w:r w:rsidRPr="00B672EB">
        <w:rPr>
          <w:rFonts w:ascii="ITC Avant Garde" w:hAnsi="ITC Avant Garde"/>
          <w:i/>
          <w:sz w:val="20"/>
          <w:szCs w:val="20"/>
        </w:rPr>
        <w:t xml:space="preserve">En su caso, </w:t>
      </w:r>
      <w:r w:rsidRPr="00B672EB">
        <w:rPr>
          <w:rFonts w:ascii="ITC Avant Garde" w:hAnsi="ITC Avant Garde"/>
          <w:i/>
          <w:sz w:val="20"/>
          <w:szCs w:val="20"/>
          <w:u w:val="single"/>
        </w:rPr>
        <w:t>el cumplimiento espontáneo</w:t>
      </w:r>
      <w:r w:rsidRPr="00B672EB">
        <w:rPr>
          <w:rFonts w:ascii="ITC Avant Garde" w:hAnsi="ITC Avant Garde"/>
          <w:i/>
          <w:sz w:val="20"/>
          <w:szCs w:val="20"/>
        </w:rPr>
        <w:t xml:space="preserve"> de las obligaciones que dieron origen al procedimiento sancionatorio, el cual podrá considerarse como atenuante de la sanción a imponerse.”</w:t>
      </w:r>
    </w:p>
    <w:p w14:paraId="02373F78" w14:textId="77777777" w:rsidR="007E739E" w:rsidRDefault="009B7EB6" w:rsidP="009B7EB6">
      <w:pPr>
        <w:spacing w:after="0" w:line="360" w:lineRule="auto"/>
        <w:jc w:val="both"/>
        <w:rPr>
          <w:rFonts w:ascii="ITC Avant Garde" w:hAnsi="ITC Avant Garde"/>
          <w:b/>
        </w:rPr>
      </w:pPr>
      <w:r w:rsidRPr="00A366DD">
        <w:rPr>
          <w:rFonts w:ascii="ITC Avant Garde" w:eastAsia="Times New Roman" w:hAnsi="ITC Avant Garde"/>
          <w:bCs/>
          <w:lang w:eastAsia="es-MX"/>
        </w:rPr>
        <w:t>Para es</w:t>
      </w:r>
      <w:r>
        <w:rPr>
          <w:rFonts w:ascii="ITC Avant Garde" w:eastAsia="Times New Roman" w:hAnsi="ITC Avant Garde"/>
          <w:bCs/>
          <w:lang w:eastAsia="es-MX"/>
        </w:rPr>
        <w:t>t</w:t>
      </w:r>
      <w:r w:rsidRPr="00A366DD">
        <w:rPr>
          <w:rFonts w:ascii="ITC Avant Garde" w:eastAsia="Times New Roman" w:hAnsi="ITC Avant Garde"/>
          <w:bCs/>
          <w:lang w:eastAsia="es-MX"/>
        </w:rPr>
        <w:t>os efectos</w:t>
      </w:r>
      <w:r>
        <w:rPr>
          <w:rFonts w:ascii="ITC Avant Garde" w:eastAsia="Times New Roman" w:hAnsi="ITC Avant Garde"/>
          <w:bCs/>
          <w:lang w:eastAsia="es-MX"/>
        </w:rPr>
        <w:t>,</w:t>
      </w:r>
      <w:r w:rsidRPr="00A366DD">
        <w:rPr>
          <w:rFonts w:ascii="ITC Avant Garde" w:eastAsia="Times New Roman" w:hAnsi="ITC Avant Garde"/>
          <w:bCs/>
          <w:lang w:eastAsia="es-MX"/>
        </w:rPr>
        <w:t xml:space="preserve"> esta autoridad considera que de conformidad con las disposiciones referidas y en atención al principio de exacta aplicación </w:t>
      </w:r>
      <w:r>
        <w:rPr>
          <w:rFonts w:ascii="ITC Avant Garde" w:eastAsia="Times New Roman" w:hAnsi="ITC Avant Garde"/>
          <w:bCs/>
          <w:lang w:eastAsia="es-MX"/>
        </w:rPr>
        <w:t>de la ley</w:t>
      </w:r>
      <w:r w:rsidRPr="00A366DD">
        <w:rPr>
          <w:rFonts w:ascii="ITC Avant Garde" w:eastAsia="Times New Roman" w:hAnsi="ITC Avant Garde"/>
          <w:bCs/>
          <w:lang w:eastAsia="es-MX"/>
        </w:rPr>
        <w:t xml:space="preserve">, la sanción que en todo caso se imponga debe ser congruente con el </w:t>
      </w:r>
      <w:r>
        <w:rPr>
          <w:rFonts w:ascii="ITC Avant Garde" w:eastAsia="Times New Roman" w:hAnsi="ITC Avant Garde"/>
          <w:bCs/>
          <w:lang w:eastAsia="es-MX"/>
        </w:rPr>
        <w:t>análisis que se efectúe conforme a los elementos precisados en el precepto legal antes indicado.</w:t>
      </w:r>
    </w:p>
    <w:p w14:paraId="0CEFB8C0"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De esta manera, al encontrarse establecidas por el legislador el conjunto de reglas encaminadas a </w:t>
      </w:r>
      <w:r>
        <w:rPr>
          <w:rFonts w:ascii="ITC Avant Garde" w:hAnsi="ITC Avant Garde"/>
        </w:rPr>
        <w:t>individualizar</w:t>
      </w:r>
      <w:r w:rsidRPr="00A366DD">
        <w:rPr>
          <w:rFonts w:ascii="ITC Avant Garde" w:hAnsi="ITC Avant Garde"/>
        </w:rPr>
        <w:t xml:space="preserve"> el monto de la sanción aplicable por la comisión de la conducta y al no existir norma alguna que obligue a adoptar algún procedimiento en específico para </w:t>
      </w:r>
      <w:r>
        <w:rPr>
          <w:rFonts w:ascii="ITC Avant Garde" w:hAnsi="ITC Avant Garde"/>
        </w:rPr>
        <w:t>la cuantificación de la multa</w:t>
      </w:r>
      <w:r w:rsidRPr="00A366DD">
        <w:rPr>
          <w:rFonts w:ascii="ITC Avant Garde" w:hAnsi="ITC Avant Garde"/>
        </w:rPr>
        <w:t>, la autoridad puede valerse de cualquier método que resulte idóneo para esos efectos gozando de un cierto grado de discrecionalidad para determinarla, siempre y cuando se motive de manera adecuada el grado de reproche imputado al inculpado</w:t>
      </w:r>
      <w:r>
        <w:rPr>
          <w:rFonts w:ascii="ITC Avant Garde" w:hAnsi="ITC Avant Garde"/>
        </w:rPr>
        <w:t>.</w:t>
      </w:r>
    </w:p>
    <w:p w14:paraId="0AC49FE9" w14:textId="77777777" w:rsidR="007E739E" w:rsidRDefault="009B7EB6" w:rsidP="009B7EB6">
      <w:pPr>
        <w:spacing w:after="0" w:line="360" w:lineRule="auto"/>
        <w:jc w:val="both"/>
        <w:rPr>
          <w:rFonts w:ascii="ITC Avant Garde" w:eastAsia="Times New Roman" w:hAnsi="ITC Avant Garde"/>
          <w:bCs/>
          <w:lang w:eastAsia="es-MX"/>
        </w:rPr>
      </w:pPr>
      <w:r>
        <w:rPr>
          <w:rFonts w:ascii="ITC Avant Garde" w:hAnsi="ITC Avant Garde"/>
        </w:rPr>
        <w:t>Sirve de apoyo a lo anterior la siguiente Jurisprudencia:</w:t>
      </w:r>
    </w:p>
    <w:p w14:paraId="4DF9F863" w14:textId="77777777" w:rsidR="007E739E" w:rsidRDefault="009B7EB6" w:rsidP="001C4BC7">
      <w:pPr>
        <w:spacing w:after="0" w:line="240" w:lineRule="auto"/>
        <w:ind w:left="851" w:right="616"/>
        <w:jc w:val="both"/>
        <w:rPr>
          <w:rFonts w:ascii="ITC Avant Garde" w:eastAsia="Times New Roman" w:hAnsi="ITC Avant Garde"/>
          <w:bCs/>
          <w:i/>
          <w:color w:val="000000"/>
          <w:sz w:val="20"/>
          <w:szCs w:val="20"/>
          <w:lang w:eastAsia="es-MX"/>
        </w:rPr>
      </w:pPr>
      <w:r w:rsidRPr="001C4BC7">
        <w:rPr>
          <w:rFonts w:ascii="ITC Avant Garde" w:eastAsia="Times New Roman" w:hAnsi="ITC Avant Garde"/>
          <w:b/>
          <w:bCs/>
          <w:i/>
          <w:color w:val="000000"/>
          <w:sz w:val="20"/>
          <w:szCs w:val="20"/>
          <w:lang w:eastAsia="es-MX"/>
        </w:rPr>
        <w:t>INDIVIDUALIZACIÓN DE LA PENA. DEBE SER CONGRUENTE CON EL GRADO DE CULPABILIDAD ATRIBUIDO AL INCULPADO, PUDIENDO EL JUZGADOR ACREDITAR DICHO EXTREMO A TRAVÉS DE CUALQUIER MÉTODO QUE RESULTE IDÓNEO PARA ELLO.</w:t>
      </w:r>
      <w:r w:rsidRPr="001C4BC7">
        <w:rPr>
          <w:rFonts w:ascii="ITC Avant Garde" w:eastAsia="Times New Roman" w:hAnsi="ITC Avant Garde"/>
          <w:bCs/>
          <w:i/>
          <w:color w:val="000000"/>
          <w:sz w:val="20"/>
          <w:szCs w:val="20"/>
          <w:lang w:eastAsia="es-MX"/>
        </w:rPr>
        <w:t xml:space="preserve"> De conformidad con los artículos 70 y 72 del Nuevo Código Penal para el Distrito Federal, </w:t>
      </w:r>
      <w:r w:rsidRPr="001C4BC7">
        <w:rPr>
          <w:rFonts w:ascii="ITC Avant Garde" w:eastAsia="Times New Roman" w:hAnsi="ITC Avant Garde"/>
          <w:b/>
          <w:bCs/>
          <w:i/>
          <w:color w:val="000000"/>
          <w:sz w:val="20"/>
          <w:szCs w:val="20"/>
          <w:lang w:eastAsia="es-MX"/>
        </w:rPr>
        <w:t>el Juez deberá individualizar la pena, dentro de los límites previamente fijados por el legislador,</w:t>
      </w:r>
      <w:r w:rsidRPr="001C4BC7">
        <w:rPr>
          <w:rFonts w:ascii="ITC Avant Garde" w:eastAsia="Times New Roman" w:hAnsi="ITC Avant Garde"/>
          <w:bCs/>
          <w:i/>
          <w:color w:val="000000"/>
          <w:sz w:val="20"/>
          <w:szCs w:val="20"/>
          <w:lang w:eastAsia="es-MX"/>
        </w:rPr>
        <w:t xml:space="preserve"> con base en la gravedad del ilícito y el grado de culpabilidad del agente. </w:t>
      </w:r>
      <w:r w:rsidRPr="001C4BC7">
        <w:rPr>
          <w:rFonts w:ascii="ITC Avant Garde" w:eastAsia="Times New Roman" w:hAnsi="ITC Avant Garde"/>
          <w:b/>
          <w:bCs/>
          <w:i/>
          <w:color w:val="000000"/>
          <w:sz w:val="20"/>
          <w:szCs w:val="20"/>
          <w:lang w:eastAsia="es-MX"/>
        </w:rPr>
        <w:t>De ahí que la discrecionalidad de la que goza aquél para cuantificar las penas esté sujeta a que motive adecuadamente el lugar o escalafón en el que se ubica el grado de reproche imputado al inculpado</w:t>
      </w:r>
      <w:r w:rsidRPr="001C4BC7">
        <w:rPr>
          <w:rFonts w:ascii="ITC Avant Garde" w:eastAsia="Times New Roman" w:hAnsi="ITC Avant Garde"/>
          <w:bCs/>
          <w:i/>
          <w:color w:val="000000"/>
          <w:sz w:val="20"/>
          <w:szCs w:val="20"/>
          <w:lang w:eastAsia="es-MX"/>
        </w:rPr>
        <w:t>, dentro del parámetro que va de una culpabilidad mínima a una máxima, para así poder demostrar, en cumplimiento a las normas que rigen la individualización de la pena y con el principio de exacta aplicación de la ley, que el quantum de la pena resulta congruente con el grado de reproche del inculpado, por encontrarse ambos en igual lugar dentro de sus respectivos parámetros. Para lograr tal fin, el juzgador puede valerse de cualquier método que resulte idóneo para ello, pues no existe norma alguna que lo constriña a adoptar algún procedimiento matemático en específico, entre los diversos que resulten adecuados para desempeñar dicha labor.</w:t>
      </w:r>
    </w:p>
    <w:p w14:paraId="5E2E1465" w14:textId="77777777" w:rsidR="007E739E" w:rsidRDefault="009B7EB6" w:rsidP="001C4BC7">
      <w:pPr>
        <w:spacing w:after="0" w:line="240" w:lineRule="auto"/>
        <w:ind w:left="851" w:right="616"/>
        <w:jc w:val="both"/>
        <w:rPr>
          <w:rFonts w:ascii="ITC Avant Garde" w:eastAsia="Times New Roman" w:hAnsi="ITC Avant Garde"/>
          <w:bCs/>
          <w:i/>
          <w:color w:val="000000"/>
          <w:sz w:val="20"/>
          <w:szCs w:val="20"/>
          <w:lang w:eastAsia="es-MX"/>
        </w:rPr>
      </w:pPr>
      <w:r w:rsidRPr="00EA6C45">
        <w:rPr>
          <w:rFonts w:ascii="ITC Avant Garde" w:eastAsia="Times New Roman" w:hAnsi="ITC Avant Garde"/>
          <w:bCs/>
          <w:i/>
          <w:color w:val="000000"/>
          <w:sz w:val="20"/>
          <w:szCs w:val="20"/>
          <w:lang w:eastAsia="es-MX"/>
        </w:rPr>
        <w:t>Época: Novena Época, Registro: 176280, Instancia: Primera Sala, Tipo de Tesis: Jurisprudencia, Fuente: Semanario Judicial de la Federación y su Gaceta, Tomo XXIII, Enero de 2006, Materia(s): Penal, Tesis: 1a./J. 157/2005, Página: 347”</w:t>
      </w:r>
    </w:p>
    <w:p w14:paraId="7F1B4DC6" w14:textId="77777777" w:rsidR="007E739E" w:rsidRDefault="009B7EB6" w:rsidP="001C4BC7">
      <w:pPr>
        <w:spacing w:after="0" w:line="360" w:lineRule="auto"/>
        <w:ind w:left="426" w:right="616" w:firstLine="567"/>
        <w:jc w:val="both"/>
        <w:rPr>
          <w:rFonts w:ascii="ITC Avant Garde" w:hAnsi="ITC Avant Garde"/>
          <w:i/>
        </w:rPr>
      </w:pPr>
      <w:r w:rsidRPr="00157802">
        <w:rPr>
          <w:rFonts w:ascii="ITC Avant Garde" w:eastAsia="Times New Roman" w:hAnsi="ITC Avant Garde"/>
          <w:b/>
          <w:bCs/>
          <w:i/>
          <w:color w:val="000000"/>
          <w:lang w:eastAsia="es-MX"/>
        </w:rPr>
        <w:t>(Énfasis añadido)</w:t>
      </w:r>
    </w:p>
    <w:p w14:paraId="33FE96B9"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En ese sentido, con el fin de cumplir con lo establecido en la Ley, esta autoridad procede a analizar cada uno de los elementos que se deben de tomar en consideración para </w:t>
      </w:r>
      <w:r>
        <w:rPr>
          <w:rFonts w:ascii="ITC Avant Garde" w:hAnsi="ITC Avant Garde"/>
        </w:rPr>
        <w:t xml:space="preserve">estar en posibilidad </w:t>
      </w:r>
      <w:r w:rsidR="003F0782">
        <w:rPr>
          <w:rFonts w:ascii="ITC Avant Garde" w:hAnsi="ITC Avant Garde"/>
        </w:rPr>
        <w:t xml:space="preserve">de </w:t>
      </w:r>
      <w:r w:rsidRPr="00A366DD">
        <w:rPr>
          <w:rFonts w:ascii="ITC Avant Garde" w:hAnsi="ITC Avant Garde"/>
        </w:rPr>
        <w:t>determinar el monto de la sanción que se debe aplicar</w:t>
      </w:r>
      <w:r>
        <w:rPr>
          <w:rFonts w:ascii="ITC Avant Garde" w:hAnsi="ITC Avant Garde"/>
        </w:rPr>
        <w:t>.</w:t>
      </w:r>
    </w:p>
    <w:p w14:paraId="2BD61DDC" w14:textId="77777777" w:rsidR="007E739E" w:rsidRDefault="009B7EB6" w:rsidP="00B672EB">
      <w:pPr>
        <w:spacing w:after="0" w:line="360" w:lineRule="auto"/>
        <w:jc w:val="both"/>
        <w:rPr>
          <w:rFonts w:ascii="ITC Avant Garde" w:hAnsi="ITC Avant Garde"/>
        </w:rPr>
      </w:pPr>
      <w:r>
        <w:rPr>
          <w:rFonts w:ascii="ITC Avant Garde" w:hAnsi="ITC Avant Garde"/>
        </w:rPr>
        <w:t xml:space="preserve">Ahora bien, resulta pertinente precisar que si bien es cierto el artículo 301 de la </w:t>
      </w:r>
      <w:r w:rsidRPr="004B194F">
        <w:rPr>
          <w:rFonts w:ascii="ITC Avant Garde" w:hAnsi="ITC Avant Garde"/>
          <w:b/>
          <w:bCs/>
        </w:rPr>
        <w:t>LFTR</w:t>
      </w:r>
      <w:r>
        <w:rPr>
          <w:rFonts w:ascii="ITC Avant Garde" w:hAnsi="ITC Avant Garde"/>
        </w:rPr>
        <w:t xml:space="preserve">, establece como elementos a considerar para efectos de fijar el monto de la multa los siguientes: a) la gravedad de la infracción; b) la capacidad económica del infractor; c) la reincidencia; y d) en su caso, el cumplimiento espontáneo de las obligaciones que dieron origen al procedimiento sancionatorio; de los mismos </w:t>
      </w:r>
      <w:r w:rsidRPr="006151BC">
        <w:rPr>
          <w:rFonts w:ascii="ITC Avant Garde" w:hAnsi="ITC Avant Garde"/>
          <w:u w:val="single"/>
        </w:rPr>
        <w:t>solo resulta</w:t>
      </w:r>
      <w:r>
        <w:rPr>
          <w:rFonts w:ascii="ITC Avant Garde" w:hAnsi="ITC Avant Garde"/>
          <w:u w:val="single"/>
        </w:rPr>
        <w:t>n</w:t>
      </w:r>
      <w:r w:rsidRPr="006151BC">
        <w:rPr>
          <w:rFonts w:ascii="ITC Avant Garde" w:hAnsi="ITC Avant Garde"/>
          <w:u w:val="single"/>
        </w:rPr>
        <w:t xml:space="preserve"> atendible</w:t>
      </w:r>
      <w:r>
        <w:rPr>
          <w:rFonts w:ascii="ITC Avant Garde" w:hAnsi="ITC Avant Garde"/>
          <w:u w:val="single"/>
        </w:rPr>
        <w:t>s</w:t>
      </w:r>
      <w:r w:rsidRPr="006151BC">
        <w:rPr>
          <w:rFonts w:ascii="ITC Avant Garde" w:hAnsi="ITC Avant Garde"/>
          <w:u w:val="single"/>
        </w:rPr>
        <w:t xml:space="preserve"> para la fijación primigenia de la multa, los dos primeros, es decir, la gravedad de la infracción y la capacidad económica del infractor</w:t>
      </w:r>
      <w:r>
        <w:rPr>
          <w:rFonts w:ascii="ITC Avant Garde" w:hAnsi="ITC Avant Garde"/>
        </w:rPr>
        <w:t>, no así la reincidencia y el cumplimiento espontáneo de las obligaciones que dieron origen al procedimiento.</w:t>
      </w:r>
    </w:p>
    <w:p w14:paraId="64C8D125" w14:textId="77777777" w:rsidR="007E739E" w:rsidRDefault="009B7EB6" w:rsidP="00B672EB">
      <w:pPr>
        <w:spacing w:after="0" w:line="360" w:lineRule="auto"/>
        <w:jc w:val="both"/>
        <w:rPr>
          <w:rFonts w:ascii="ITC Avant Garde" w:hAnsi="ITC Avant Garde"/>
        </w:rPr>
      </w:pPr>
      <w:r>
        <w:rPr>
          <w:rFonts w:ascii="ITC Avant Garde" w:hAnsi="ITC Avant Garde"/>
        </w:rPr>
        <w:t xml:space="preserve">Lo anterior en virtud de que tratándose de la reincidencia, la misma es un factor que en términos del artículo 300 de la </w:t>
      </w:r>
      <w:r w:rsidRPr="004B194F">
        <w:rPr>
          <w:rFonts w:ascii="ITC Avant Garde" w:hAnsi="ITC Avant Garde"/>
          <w:b/>
          <w:bCs/>
        </w:rPr>
        <w:t>LFTR</w:t>
      </w:r>
      <w:r>
        <w:rPr>
          <w:rFonts w:ascii="ITC Avant Garde" w:hAnsi="ITC Avant Garde"/>
        </w:rPr>
        <w:t>, permitiría duplicar la multa impuesta para el caso de que se actualizara dicha figura, lo que implica que de suyo no es un factor que incida en la determinación de la multa, sino que opera como una agravante para imponer una sanción más severa para quien ha vuelto a infringir la normatividad de la materia; en tanto que, a contrario sensu, en caso de actualizarse el cumplimiento espontáneo de las obligaciones que dieron origen al procedimiento, permite contar con una atenuante que traería como consecuencia la disminución en el monto de la sanción originalmente decretada.</w:t>
      </w:r>
    </w:p>
    <w:p w14:paraId="02D0D6E3" w14:textId="77777777" w:rsidR="007E739E" w:rsidRDefault="009B7EB6" w:rsidP="009B7EB6">
      <w:pPr>
        <w:spacing w:line="360" w:lineRule="auto"/>
        <w:jc w:val="both"/>
        <w:rPr>
          <w:rFonts w:ascii="ITC Avant Garde" w:hAnsi="ITC Avant Garde"/>
        </w:rPr>
      </w:pPr>
      <w:r>
        <w:rPr>
          <w:rFonts w:ascii="ITC Avant Garde" w:hAnsi="ITC Avant Garde"/>
        </w:rPr>
        <w:t>Conforme a lo expuesto, este Órgano Colegiado estima procedente llevar a cabo el análisis de la gravedad de la infracción y de los elementos que la componen como factores para determinar el monto de la sanción a imponer para posteriormente analizar si la multa calculada en esos términos es acorde con la capacidad económica del infractor, ejercicio que se realiza como sigue:</w:t>
      </w:r>
    </w:p>
    <w:p w14:paraId="20C04196" w14:textId="77777777" w:rsidR="004518D8" w:rsidRDefault="009B7EB6" w:rsidP="00955990">
      <w:pPr>
        <w:pStyle w:val="Prrafodelista"/>
        <w:numPr>
          <w:ilvl w:val="0"/>
          <w:numId w:val="24"/>
        </w:numPr>
        <w:spacing w:after="0" w:line="360" w:lineRule="auto"/>
        <w:ind w:right="-850"/>
        <w:jc w:val="both"/>
        <w:rPr>
          <w:rFonts w:ascii="ITC Avant Garde" w:hAnsi="ITC Avant Garde"/>
          <w:b/>
          <w:u w:val="single"/>
        </w:rPr>
        <w:sectPr w:rsidR="004518D8" w:rsidSect="004550D5">
          <w:headerReference w:type="default" r:id="rId80"/>
          <w:pgSz w:w="12240" w:h="15840"/>
          <w:pgMar w:top="1985" w:right="1418" w:bottom="1418" w:left="1418" w:header="709" w:footer="278" w:gutter="0"/>
          <w:cols w:space="708"/>
          <w:docGrid w:linePitch="360"/>
        </w:sectPr>
      </w:pPr>
      <w:r>
        <w:rPr>
          <w:rFonts w:ascii="ITC Avant Garde" w:hAnsi="ITC Avant Garde"/>
          <w:b/>
          <w:u w:val="single"/>
        </w:rPr>
        <w:t>Gravedad de la infracción.</w:t>
      </w:r>
    </w:p>
    <w:p w14:paraId="51945912" w14:textId="77777777" w:rsidR="007E739E" w:rsidRDefault="009B7EB6" w:rsidP="009B7EB6">
      <w:pPr>
        <w:spacing w:after="0" w:line="360" w:lineRule="auto"/>
        <w:ind w:right="-1"/>
        <w:jc w:val="both"/>
        <w:rPr>
          <w:rFonts w:ascii="ITC Avant Garde" w:hAnsi="ITC Avant Garde"/>
        </w:rPr>
      </w:pPr>
      <w:r>
        <w:rPr>
          <w:rFonts w:ascii="ITC Avant Garde" w:hAnsi="ITC Avant Garde"/>
        </w:rPr>
        <w:t xml:space="preserve">La </w:t>
      </w:r>
      <w:r w:rsidRPr="004B194F">
        <w:rPr>
          <w:rFonts w:ascii="ITC Avant Garde" w:hAnsi="ITC Avant Garde"/>
          <w:b/>
        </w:rPr>
        <w:t>LFTR</w:t>
      </w:r>
      <w:r>
        <w:rPr>
          <w:rFonts w:ascii="ITC Avant Garde" w:hAnsi="ITC Avant Garde"/>
        </w:rPr>
        <w:t xml:space="preserve"> no establece medio alguno para determinar la gravedad. En consecuencia, esta autoridad considera conveniente que para determinar cuándo una conducta es grave y en qué grado lo es, es necesario analizar los siguientes elementos:</w:t>
      </w:r>
    </w:p>
    <w:p w14:paraId="28129445" w14:textId="698FED6D" w:rsidR="009B7EB6" w:rsidRDefault="009B7EB6" w:rsidP="00955990">
      <w:pPr>
        <w:pStyle w:val="Prrafodelista"/>
        <w:numPr>
          <w:ilvl w:val="0"/>
          <w:numId w:val="8"/>
        </w:numPr>
        <w:spacing w:after="0" w:line="360" w:lineRule="auto"/>
        <w:ind w:left="1276" w:right="-1"/>
        <w:jc w:val="both"/>
        <w:rPr>
          <w:rFonts w:ascii="ITC Avant Garde" w:hAnsi="ITC Avant Garde"/>
        </w:rPr>
      </w:pPr>
      <w:r>
        <w:rPr>
          <w:rFonts w:ascii="ITC Avant Garde" w:hAnsi="ITC Avant Garde"/>
        </w:rPr>
        <w:t>Los daños o perjuicios que se hubieren producido o puedan producirse.</w:t>
      </w:r>
    </w:p>
    <w:p w14:paraId="6BCEDAFA" w14:textId="77777777" w:rsidR="009B7EB6" w:rsidRDefault="009B7EB6" w:rsidP="00955990">
      <w:pPr>
        <w:pStyle w:val="Prrafodelista"/>
        <w:numPr>
          <w:ilvl w:val="0"/>
          <w:numId w:val="8"/>
        </w:numPr>
        <w:spacing w:after="0" w:line="360" w:lineRule="auto"/>
        <w:ind w:left="1276" w:right="-1"/>
        <w:jc w:val="both"/>
        <w:rPr>
          <w:rFonts w:ascii="ITC Avant Garde" w:hAnsi="ITC Avant Garde"/>
        </w:rPr>
      </w:pPr>
      <w:r>
        <w:rPr>
          <w:rFonts w:ascii="ITC Avant Garde" w:hAnsi="ITC Avant Garde"/>
        </w:rPr>
        <w:t>El carácter intencional de la acción u omisión constitutiva de la infracción.</w:t>
      </w:r>
    </w:p>
    <w:p w14:paraId="79B3A6B2" w14:textId="77777777" w:rsidR="009B7EB6" w:rsidRDefault="009B7EB6" w:rsidP="00955990">
      <w:pPr>
        <w:pStyle w:val="Prrafodelista"/>
        <w:numPr>
          <w:ilvl w:val="0"/>
          <w:numId w:val="8"/>
        </w:numPr>
        <w:spacing w:after="0" w:line="360" w:lineRule="auto"/>
        <w:ind w:left="1276" w:right="-1"/>
        <w:jc w:val="both"/>
        <w:rPr>
          <w:rFonts w:ascii="ITC Avant Garde" w:hAnsi="ITC Avant Garde"/>
        </w:rPr>
      </w:pPr>
      <w:r>
        <w:rPr>
          <w:rFonts w:ascii="ITC Avant Garde" w:hAnsi="ITC Avant Garde"/>
        </w:rPr>
        <w:t>Obtención de un lucro o explotación comercial de</w:t>
      </w:r>
      <w:r w:rsidR="00FD6DAF">
        <w:rPr>
          <w:rFonts w:ascii="ITC Avant Garde" w:hAnsi="ITC Avant Garde"/>
        </w:rPr>
        <w:t>l servicio</w:t>
      </w:r>
    </w:p>
    <w:p w14:paraId="395BF08A" w14:textId="77777777" w:rsidR="007E739E" w:rsidRDefault="009B7EB6" w:rsidP="00955990">
      <w:pPr>
        <w:pStyle w:val="Prrafodelista"/>
        <w:numPr>
          <w:ilvl w:val="0"/>
          <w:numId w:val="8"/>
        </w:numPr>
        <w:spacing w:after="0" w:line="360" w:lineRule="auto"/>
        <w:ind w:left="1276" w:right="-1"/>
        <w:jc w:val="both"/>
        <w:rPr>
          <w:rFonts w:ascii="ITC Avant Garde" w:hAnsi="ITC Avant Garde"/>
        </w:rPr>
      </w:pPr>
      <w:r>
        <w:rPr>
          <w:rFonts w:ascii="ITC Avant Garde" w:hAnsi="ITC Avant Garde"/>
        </w:rPr>
        <w:t>Afectación a un sistema de telecomunicaciones o radiodifusión previamente autorizado.</w:t>
      </w:r>
    </w:p>
    <w:p w14:paraId="6903460D" w14:textId="77777777" w:rsidR="007E739E" w:rsidRDefault="009B7EB6" w:rsidP="009B7EB6">
      <w:pPr>
        <w:spacing w:after="0" w:line="360" w:lineRule="auto"/>
        <w:ind w:right="-1"/>
        <w:jc w:val="both"/>
        <w:rPr>
          <w:rFonts w:ascii="ITC Avant Garde" w:hAnsi="ITC Avant Garde"/>
        </w:rPr>
      </w:pPr>
      <w:r w:rsidRPr="001A07E3">
        <w:rPr>
          <w:rFonts w:ascii="ITC Avant Garde" w:hAnsi="ITC Avant Garde"/>
        </w:rPr>
        <w:t xml:space="preserve">Antes de entrar al análisis de los citados elementos, resulta oportuno destacar que los servicios de </w:t>
      </w:r>
      <w:r>
        <w:rPr>
          <w:rFonts w:ascii="ITC Avant Garde" w:hAnsi="ITC Avant Garde"/>
        </w:rPr>
        <w:t>telecomunicaciones</w:t>
      </w:r>
      <w:r w:rsidRPr="001A07E3">
        <w:rPr>
          <w:rFonts w:ascii="ITC Avant Garde" w:hAnsi="ITC Avant Garde"/>
        </w:rPr>
        <w:t xml:space="preserve"> son considerados servicios públicos de interés general, tanto por la </w:t>
      </w:r>
      <w:r w:rsidRPr="001A07E3">
        <w:rPr>
          <w:rFonts w:ascii="ITC Avant Garde" w:hAnsi="ITC Avant Garde"/>
          <w:b/>
        </w:rPr>
        <w:t>CPEUM</w:t>
      </w:r>
      <w:r w:rsidRPr="001A07E3">
        <w:rPr>
          <w:rFonts w:ascii="ITC Avant Garde" w:hAnsi="ITC Avant Garde"/>
        </w:rPr>
        <w:t xml:space="preserve"> como por los criterios sostenidos por el Poder Judicial Federal.</w:t>
      </w:r>
    </w:p>
    <w:p w14:paraId="3C57BD79" w14:textId="77777777" w:rsidR="007E739E" w:rsidRDefault="009B7EB6" w:rsidP="009B7EB6">
      <w:pPr>
        <w:spacing w:after="0" w:line="360" w:lineRule="auto"/>
        <w:ind w:right="-1"/>
        <w:jc w:val="both"/>
        <w:rPr>
          <w:rFonts w:ascii="ITC Avant Garde" w:hAnsi="ITC Avant Garde"/>
        </w:rPr>
      </w:pPr>
      <w:r w:rsidRPr="00A366DD">
        <w:rPr>
          <w:rFonts w:ascii="ITC Avant Garde" w:hAnsi="ITC Avant Garde"/>
        </w:rPr>
        <w:t>En efecto, de acuerdo con el artículo 6º</w:t>
      </w:r>
      <w:r>
        <w:rPr>
          <w:rFonts w:ascii="ITC Avant Garde" w:hAnsi="ITC Avant Garde"/>
        </w:rPr>
        <w:t>,</w:t>
      </w:r>
      <w:r w:rsidRPr="00A366DD">
        <w:rPr>
          <w:rFonts w:ascii="ITC Avant Garde" w:hAnsi="ITC Avant Garde"/>
        </w:rPr>
        <w:t xml:space="preserve"> apartado B, </w:t>
      </w:r>
      <w:r>
        <w:rPr>
          <w:rFonts w:ascii="ITC Avant Garde" w:hAnsi="ITC Avant Garde"/>
        </w:rPr>
        <w:t>fracción</w:t>
      </w:r>
      <w:r w:rsidRPr="00A366DD">
        <w:rPr>
          <w:rFonts w:ascii="ITC Avant Garde" w:hAnsi="ITC Avant Garde"/>
        </w:rPr>
        <w:t xml:space="preserve"> II de la </w:t>
      </w:r>
      <w:r w:rsidRPr="00702A23">
        <w:rPr>
          <w:rFonts w:ascii="ITC Avant Garde" w:hAnsi="ITC Avant Garde"/>
          <w:b/>
        </w:rPr>
        <w:t>CPEUM</w:t>
      </w:r>
      <w:r>
        <w:rPr>
          <w:rFonts w:ascii="ITC Avant Garde" w:hAnsi="ITC Avant Garde"/>
          <w:b/>
        </w:rPr>
        <w:t>,</w:t>
      </w:r>
      <w:r w:rsidRPr="00A366DD">
        <w:rPr>
          <w:rFonts w:ascii="ITC Avant Garde" w:hAnsi="ITC Avant Garde"/>
        </w:rPr>
        <w:t xml:space="preserve"> </w:t>
      </w:r>
      <w:r>
        <w:rPr>
          <w:rFonts w:ascii="ITC Avant Garde" w:hAnsi="ITC Avant Garde"/>
        </w:rPr>
        <w:t xml:space="preserve">las telecomunicaciones son </w:t>
      </w:r>
      <w:r w:rsidRPr="00A366DD">
        <w:rPr>
          <w:rFonts w:ascii="ITC Avant Garde" w:hAnsi="ITC Avant Garde"/>
        </w:rPr>
        <w:t>servicio</w:t>
      </w:r>
      <w:r>
        <w:rPr>
          <w:rFonts w:ascii="ITC Avant Garde" w:hAnsi="ITC Avant Garde"/>
        </w:rPr>
        <w:t>s</w:t>
      </w:r>
      <w:r w:rsidRPr="00A366DD">
        <w:rPr>
          <w:rFonts w:ascii="ITC Avant Garde" w:hAnsi="ITC Avant Garde"/>
        </w:rPr>
        <w:t xml:space="preserve"> público</w:t>
      </w:r>
      <w:r>
        <w:rPr>
          <w:rFonts w:ascii="ITC Avant Garde" w:hAnsi="ITC Avant Garde"/>
        </w:rPr>
        <w:t>s</w:t>
      </w:r>
      <w:r w:rsidRPr="00A366DD">
        <w:rPr>
          <w:rFonts w:ascii="ITC Avant Garde" w:hAnsi="ITC Avant Garde"/>
        </w:rPr>
        <w:t xml:space="preserve"> de interés general y corresponde al Estado garantizar que sea prestado en condiciones de competencia</w:t>
      </w:r>
      <w:r w:rsidRPr="0096458F">
        <w:rPr>
          <w:rFonts w:ascii="ITC Avant Garde" w:hAnsi="ITC Avant Garde"/>
        </w:rPr>
        <w:t xml:space="preserve"> </w:t>
      </w:r>
      <w:r>
        <w:rPr>
          <w:rFonts w:ascii="ITC Avant Garde" w:hAnsi="ITC Avant Garde"/>
        </w:rPr>
        <w:t>y calidad</w:t>
      </w:r>
      <w:r w:rsidRPr="00A366DD">
        <w:rPr>
          <w:rFonts w:ascii="ITC Avant Garde" w:hAnsi="ITC Avant Garde"/>
        </w:rPr>
        <w:t>.</w:t>
      </w:r>
    </w:p>
    <w:p w14:paraId="38EA19FB" w14:textId="77777777" w:rsidR="007E739E" w:rsidRDefault="009B7EB6" w:rsidP="00B672EB">
      <w:pPr>
        <w:spacing w:after="0" w:line="240" w:lineRule="auto"/>
        <w:ind w:left="851" w:right="618"/>
        <w:jc w:val="both"/>
        <w:rPr>
          <w:rFonts w:ascii="ITC Avant Garde" w:eastAsia="Times New Roman" w:hAnsi="ITC Avant Garde"/>
          <w:b/>
          <w:bCs/>
          <w:i/>
          <w:color w:val="000000"/>
          <w:sz w:val="20"/>
          <w:szCs w:val="20"/>
          <w:lang w:eastAsia="es-MX"/>
        </w:rPr>
      </w:pPr>
      <w:r w:rsidRPr="00B672EB">
        <w:rPr>
          <w:rFonts w:ascii="ITC Avant Garde" w:eastAsia="Times New Roman" w:hAnsi="ITC Avant Garde"/>
          <w:bCs/>
          <w:i/>
          <w:color w:val="000000"/>
          <w:sz w:val="20"/>
          <w:szCs w:val="20"/>
          <w:lang w:eastAsia="es-MX"/>
        </w:rPr>
        <w:t>“</w:t>
      </w:r>
      <w:r w:rsidRPr="00B672EB">
        <w:rPr>
          <w:rFonts w:ascii="ITC Avant Garde" w:eastAsia="Times New Roman" w:hAnsi="ITC Avant Garde"/>
          <w:b/>
          <w:bCs/>
          <w:i/>
          <w:color w:val="000000"/>
          <w:sz w:val="20"/>
          <w:szCs w:val="20"/>
          <w:lang w:eastAsia="es-MX"/>
        </w:rPr>
        <w:t>Artículo 6°…</w:t>
      </w:r>
    </w:p>
    <w:p w14:paraId="137C1719" w14:textId="0D0CA387" w:rsidR="009B7EB6" w:rsidRPr="00B672EB" w:rsidRDefault="009B7EB6" w:rsidP="00B672EB">
      <w:pPr>
        <w:spacing w:after="0" w:line="240" w:lineRule="auto"/>
        <w:ind w:left="851" w:right="618"/>
        <w:jc w:val="both"/>
        <w:rPr>
          <w:rFonts w:ascii="ITC Avant Garde" w:eastAsia="Times New Roman" w:hAnsi="ITC Avant Garde"/>
          <w:bCs/>
          <w:i/>
          <w:color w:val="000000"/>
          <w:sz w:val="20"/>
          <w:szCs w:val="20"/>
          <w:lang w:eastAsia="es-MX"/>
        </w:rPr>
      </w:pPr>
      <w:r w:rsidRPr="00B672EB">
        <w:rPr>
          <w:rFonts w:ascii="ITC Avant Garde" w:eastAsia="Times New Roman" w:hAnsi="ITC Avant Garde"/>
          <w:bCs/>
          <w:i/>
          <w:color w:val="000000"/>
          <w:sz w:val="20"/>
          <w:szCs w:val="20"/>
          <w:lang w:eastAsia="es-MX"/>
        </w:rPr>
        <w:t>B. En materia de radiodifusión y telecomunicaciones:</w:t>
      </w:r>
    </w:p>
    <w:p w14:paraId="243E8024" w14:textId="77777777" w:rsidR="007E739E" w:rsidRDefault="009B7EB6" w:rsidP="00B672EB">
      <w:pPr>
        <w:spacing w:after="0" w:line="240" w:lineRule="auto"/>
        <w:ind w:left="851" w:right="618"/>
        <w:jc w:val="both"/>
        <w:rPr>
          <w:rFonts w:ascii="ITC Avant Garde" w:eastAsia="Times New Roman" w:hAnsi="ITC Avant Garde"/>
          <w:bCs/>
          <w:i/>
          <w:color w:val="000000"/>
          <w:sz w:val="20"/>
          <w:szCs w:val="20"/>
          <w:lang w:eastAsia="es-MX"/>
        </w:rPr>
      </w:pPr>
      <w:r w:rsidRPr="00B672EB">
        <w:rPr>
          <w:rFonts w:ascii="ITC Avant Garde" w:eastAsia="Times New Roman" w:hAnsi="ITC Avant Garde"/>
          <w:bCs/>
          <w:i/>
          <w:color w:val="000000"/>
          <w:sz w:val="20"/>
          <w:szCs w:val="20"/>
          <w:lang w:eastAsia="es-MX"/>
        </w:rPr>
        <w:t>…</w:t>
      </w:r>
    </w:p>
    <w:p w14:paraId="53D6DEB4" w14:textId="07F384E8" w:rsidR="009B7EB6" w:rsidRPr="00420280" w:rsidRDefault="009B7EB6" w:rsidP="00B672EB">
      <w:pPr>
        <w:spacing w:after="0" w:line="240" w:lineRule="auto"/>
        <w:ind w:left="851" w:right="618"/>
        <w:jc w:val="both"/>
        <w:rPr>
          <w:rFonts w:ascii="ITC Avant Garde" w:eastAsia="Times New Roman" w:hAnsi="ITC Avant Garde"/>
          <w:bCs/>
          <w:i/>
          <w:color w:val="000000"/>
          <w:lang w:eastAsia="es-MX"/>
        </w:rPr>
      </w:pPr>
      <w:r w:rsidRPr="00B672EB">
        <w:rPr>
          <w:rFonts w:ascii="ITC Avant Garde" w:eastAsia="Times New Roman" w:hAnsi="ITC Avant Garde"/>
          <w:b/>
          <w:bCs/>
          <w:i/>
          <w:color w:val="000000"/>
          <w:sz w:val="20"/>
          <w:szCs w:val="20"/>
          <w:lang w:eastAsia="es-MX"/>
        </w:rPr>
        <w:t xml:space="preserve">II. </w:t>
      </w:r>
      <w:r w:rsidRPr="00B672EB">
        <w:rPr>
          <w:rFonts w:ascii="ITC Avant Garde" w:hAnsi="ITC Avant Garde" w:cs="Arial"/>
          <w:b/>
          <w:i/>
          <w:color w:val="000000"/>
          <w:sz w:val="20"/>
          <w:szCs w:val="20"/>
          <w:shd w:val="clear" w:color="auto" w:fill="FFFFFF"/>
        </w:rPr>
        <w:t xml:space="preserve">Las telecomunicaciones </w:t>
      </w:r>
      <w:r w:rsidRPr="00B672EB">
        <w:rPr>
          <w:rFonts w:ascii="ITC Avant Garde" w:hAnsi="ITC Avant Garde" w:cs="Arial"/>
          <w:i/>
          <w:color w:val="000000"/>
          <w:sz w:val="20"/>
          <w:szCs w:val="20"/>
          <w:shd w:val="clear" w:color="auto" w:fill="FFFFFF"/>
        </w:rPr>
        <w:t>son servicios públicos de interés general, por lo que el estado garantizara que sean prestados en condiciones de competencia, calidad, pluralidad, cobertura universal, interconexión, convergencia, continuidad, acceso libre y sin injerencias arbitrarias</w:t>
      </w:r>
      <w:r w:rsidRPr="00420280">
        <w:rPr>
          <w:rFonts w:ascii="ITC Avant Garde" w:eastAsia="Times New Roman" w:hAnsi="ITC Avant Garde"/>
          <w:bCs/>
          <w:i/>
          <w:color w:val="000000"/>
          <w:lang w:eastAsia="es-MX"/>
        </w:rPr>
        <w:t xml:space="preserve">.” </w:t>
      </w:r>
    </w:p>
    <w:p w14:paraId="3AF3E475" w14:textId="77777777" w:rsidR="007E739E" w:rsidRDefault="009B7EB6" w:rsidP="009B7EB6">
      <w:pPr>
        <w:spacing w:after="0" w:line="360" w:lineRule="auto"/>
        <w:ind w:left="851" w:right="618"/>
        <w:jc w:val="both"/>
        <w:rPr>
          <w:rFonts w:ascii="ITC Avant Garde" w:eastAsia="Times New Roman" w:hAnsi="ITC Avant Garde"/>
          <w:b/>
          <w:bCs/>
          <w:i/>
          <w:color w:val="000000"/>
          <w:sz w:val="20"/>
          <w:szCs w:val="20"/>
          <w:lang w:eastAsia="es-MX"/>
        </w:rPr>
      </w:pPr>
      <w:r w:rsidRPr="00B672EB">
        <w:rPr>
          <w:rFonts w:ascii="ITC Avant Garde" w:eastAsia="Times New Roman" w:hAnsi="ITC Avant Garde"/>
          <w:b/>
          <w:bCs/>
          <w:i/>
          <w:color w:val="000000"/>
          <w:sz w:val="20"/>
          <w:szCs w:val="20"/>
          <w:lang w:eastAsia="es-MX"/>
        </w:rPr>
        <w:t>(Énfasis añadido)</w:t>
      </w:r>
    </w:p>
    <w:p w14:paraId="3B6A260C" w14:textId="0CC69FFA" w:rsidR="009B7EB6" w:rsidRDefault="009B7EB6" w:rsidP="00B672EB">
      <w:pPr>
        <w:spacing w:after="12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 xml:space="preserve">De igual forma, el artículo 3 de la </w:t>
      </w:r>
      <w:r w:rsidRPr="004B194F">
        <w:rPr>
          <w:rFonts w:ascii="ITC Avant Garde" w:eastAsia="Times New Roman" w:hAnsi="ITC Avant Garde"/>
          <w:b/>
          <w:bCs/>
          <w:lang w:eastAsia="es-MX"/>
        </w:rPr>
        <w:t>LFTR</w:t>
      </w:r>
      <w:r w:rsidRPr="00AE43C9">
        <w:rPr>
          <w:rFonts w:ascii="ITC Avant Garde" w:eastAsia="Times New Roman" w:hAnsi="ITC Avant Garde"/>
          <w:bCs/>
          <w:lang w:eastAsia="es-MX"/>
        </w:rPr>
        <w:t>, en su fracción LXV, define a los Servicios Públicos de Telecomunicaciones, como los servicios de interés general que prestan los concesionarios. El p</w:t>
      </w:r>
      <w:r>
        <w:rPr>
          <w:rFonts w:ascii="ITC Avant Garde" w:eastAsia="Times New Roman" w:hAnsi="ITC Avant Garde"/>
          <w:bCs/>
          <w:lang w:eastAsia="es-MX"/>
        </w:rPr>
        <w:t xml:space="preserve">recepto citado </w:t>
      </w:r>
      <w:r w:rsidRPr="00AE43C9">
        <w:rPr>
          <w:rFonts w:ascii="ITC Avant Garde" w:eastAsia="Times New Roman" w:hAnsi="ITC Avant Garde"/>
          <w:bCs/>
          <w:lang w:eastAsia="es-MX"/>
        </w:rPr>
        <w:t xml:space="preserve">literalmente establece: </w:t>
      </w:r>
    </w:p>
    <w:p w14:paraId="724267E8" w14:textId="77777777" w:rsidR="009B7EB6" w:rsidRPr="00B672EB" w:rsidRDefault="009B7EB6" w:rsidP="00B672EB">
      <w:pPr>
        <w:spacing w:after="0" w:line="24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“Artículo 3. Para los efectos de esta Ley se entenderá por:</w:t>
      </w:r>
    </w:p>
    <w:p w14:paraId="78992F68" w14:textId="77777777" w:rsidR="009B7EB6" w:rsidRPr="00B672EB" w:rsidRDefault="009B7EB6" w:rsidP="00B672EB">
      <w:pPr>
        <w:spacing w:after="0" w:line="24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w:t>
      </w:r>
    </w:p>
    <w:p w14:paraId="68CA2A72" w14:textId="77777777" w:rsidR="007E739E" w:rsidRDefault="009B7EB6" w:rsidP="00B672EB">
      <w:pPr>
        <w:spacing w:after="0" w:line="24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XV. Servicios públicos de telecomunicaciones y radiodifusión: Servicios de interés general que prestan los concesionarios al público en general con fines comerciales, públicos o sociales de conformidad con lo dispuesto en la presente Ley y la Ley Federal de Competencia Económica;”</w:t>
      </w:r>
    </w:p>
    <w:p w14:paraId="35D69E40" w14:textId="77777777" w:rsidR="004518D8" w:rsidRDefault="009B7EB6" w:rsidP="00B672EB">
      <w:pPr>
        <w:spacing w:after="0" w:line="360" w:lineRule="auto"/>
        <w:jc w:val="both"/>
        <w:rPr>
          <w:rFonts w:ascii="ITC Avant Garde" w:eastAsia="Times New Roman" w:hAnsi="ITC Avant Garde"/>
          <w:bCs/>
          <w:lang w:eastAsia="es-MX"/>
        </w:rPr>
        <w:sectPr w:rsidR="004518D8" w:rsidSect="004550D5">
          <w:headerReference w:type="default" r:id="rId81"/>
          <w:pgSz w:w="12240" w:h="15840"/>
          <w:pgMar w:top="1985" w:right="1418" w:bottom="1418" w:left="1418" w:header="709" w:footer="278" w:gutter="0"/>
          <w:cols w:space="708"/>
          <w:docGrid w:linePitch="360"/>
        </w:sectPr>
      </w:pPr>
      <w:r w:rsidRPr="00AE43C9">
        <w:rPr>
          <w:rFonts w:ascii="ITC Avant Garde" w:eastAsia="Times New Roman" w:hAnsi="ITC Avant Garde"/>
          <w:bCs/>
          <w:lang w:eastAsia="es-MX"/>
        </w:rPr>
        <w:t>En este sentido, la importancia de los servicios públicos radica, entre otros motivos, en que una afectación a su prestación implica necesariamente un daño a la colectividad, pues impacta a la economía de la sociedad y al ejercicio de los derechos de los ciudadanos. Por esta razón, el poder público, busca ante todo garantizar la correcta</w:t>
      </w:r>
    </w:p>
    <w:p w14:paraId="474F5834" w14:textId="3FD0FD22" w:rsidR="007E739E" w:rsidRDefault="009B7EB6" w:rsidP="00B672EB">
      <w:pPr>
        <w:spacing w:after="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prestación de tales servicios, conforme a la normatividad de la materia, pues una afectación a un servicio público federal, aunque esté concesionado a particulares, impacta sobre el grueso de la población al operar en las vías generales de comunicación.</w:t>
      </w:r>
    </w:p>
    <w:p w14:paraId="3B5E6271" w14:textId="77777777" w:rsidR="007E739E" w:rsidRDefault="009B7EB6" w:rsidP="00B672EB">
      <w:pPr>
        <w:spacing w:after="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Se cita en apoyo a lo anterior el siguiente criterio:</w:t>
      </w:r>
    </w:p>
    <w:p w14:paraId="4A453514" w14:textId="77777777" w:rsidR="007E739E" w:rsidRDefault="009B7EB6" w:rsidP="00B672EB">
      <w:pPr>
        <w:spacing w:after="0" w:line="24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
          <w:bCs/>
          <w:i/>
          <w:sz w:val="20"/>
          <w:szCs w:val="20"/>
          <w:lang w:eastAsia="es-MX"/>
        </w:rPr>
        <w:t>“COMPETENCIA FEDERAL. SURGE CUANDO SE AFECTA EL SERVICIO DE TELEFONÍA QUE OPERA A TRAVÉS DE LA RED DE TELECOMUNICACIONES, A PESAR DE ESTAR CONCESIONADO A PARTICULARES.</w:t>
      </w:r>
      <w:r w:rsidRPr="00B672EB">
        <w:rPr>
          <w:rFonts w:ascii="ITC Avant Garde" w:eastAsia="Times New Roman" w:hAnsi="ITC Avant Garde"/>
          <w:bCs/>
          <w:i/>
          <w:sz w:val="20"/>
          <w:szCs w:val="20"/>
          <w:lang w:eastAsia="es-MX"/>
        </w:rPr>
        <w:t xml:space="preserve"> De conformidad con los artículos 1o., 2o., 3o., fracciones VIII, X y XIV, 4o., 5o. y 24 de la Ley Federal de Telecomunicaciones, publicada en el Diario Oficial de la Federación el siete de junio de mil novecientos noventa y cinco, corresponde al Estado la rectoría en materia de telecomunicaciones. En términos de la legislación en cita, la red de telecomunicaciones es el sistema integrado por medio de transmisión, entre otros, los cableados a través de los que se transmiten o recepcionan signos, señales, escritos, imágenes, voz, sonidos, que se efectúa por hilos; considerando a dicha red como vía general de comunicación objeto de su regulación, aprovechamiento y explotación, haciendo hincapié que los servicios que en ella se presten son de jurisdicción federal. Consecuentemente, </w:t>
      </w:r>
      <w:r w:rsidRPr="00B672EB">
        <w:rPr>
          <w:rFonts w:ascii="ITC Avant Garde" w:eastAsia="Times New Roman" w:hAnsi="ITC Avant Garde"/>
          <w:b/>
          <w:bCs/>
          <w:i/>
          <w:sz w:val="20"/>
          <w:szCs w:val="20"/>
          <w:lang w:eastAsia="es-MX"/>
        </w:rPr>
        <w:t>si se afectan los cableados a través de los que se emite, transmite o recepciona la voz, como sucede con el servicio telefónico, es inconcuso que se afecta un servicio público federal, aunque éste se encuentre concesionado a particulares, en virtud de que dicho servicio opera en las vías generales de comunicación,</w:t>
      </w:r>
      <w:r w:rsidRPr="00B672EB">
        <w:rPr>
          <w:rFonts w:ascii="ITC Avant Garde" w:eastAsia="Times New Roman" w:hAnsi="ITC Avant Garde"/>
          <w:bCs/>
          <w:i/>
          <w:sz w:val="20"/>
          <w:szCs w:val="20"/>
          <w:lang w:eastAsia="es-MX"/>
        </w:rPr>
        <w:t xml:space="preserve"> ello, de conformidad con lo dispuesto en el artículo 50, fracción I, inciso i), de la Ley Orgánica del Poder Judicial de la Federación; por consiguiente, compete al Juez de Distrito, en ejercicio de su poder de denotación o verificación jurídica, analizar si la conducta desplegada por el indiciado tiene correspondencia con los enunciados normativos que constituyen las desviaciones punibles previstas en el Código Penal Federal en materia de delitos de telecomunicaciones, o bien, en la ley especial correspondiente.”</w:t>
      </w:r>
    </w:p>
    <w:p w14:paraId="3C63BC49" w14:textId="77777777" w:rsidR="007E739E" w:rsidRDefault="009B7EB6" w:rsidP="00B672EB">
      <w:pPr>
        <w:spacing w:after="0" w:line="240" w:lineRule="auto"/>
        <w:ind w:left="851" w:right="618"/>
        <w:jc w:val="both"/>
        <w:rPr>
          <w:rFonts w:ascii="ITC Avant Garde" w:eastAsia="Times New Roman" w:hAnsi="ITC Avant Garde"/>
          <w:bCs/>
          <w:i/>
          <w:sz w:val="18"/>
          <w:szCs w:val="20"/>
          <w:lang w:eastAsia="es-MX"/>
        </w:rPr>
      </w:pPr>
      <w:r w:rsidRPr="00BF34F0">
        <w:rPr>
          <w:rFonts w:ascii="ITC Avant Garde" w:eastAsia="Times New Roman" w:hAnsi="ITC Avant Garde"/>
          <w:bCs/>
          <w:i/>
          <w:sz w:val="18"/>
          <w:szCs w:val="20"/>
          <w:lang w:eastAsia="es-MX"/>
        </w:rPr>
        <w:t>NOVENO TRIBUNAL COLEGIADO EN MATERIA PENAL DEL PRIMER CIRCUITO. Novena Época Registro: 186987, Instancia: Tribunales Colegiados de Circuito, Tesis Aislada, Fuente: Semanario Judicial de la Federación y su Gaceta, Tomo XV, Mayo de 2002, Materia(s): Penal, Tesis: I.9o.P.1 P, Página: 1196.</w:t>
      </w:r>
    </w:p>
    <w:p w14:paraId="0F062593" w14:textId="77777777" w:rsidR="003825FF" w:rsidRDefault="009B7EB6" w:rsidP="00B672EB">
      <w:pPr>
        <w:spacing w:after="0" w:line="240" w:lineRule="auto"/>
        <w:ind w:left="851" w:right="618"/>
        <w:jc w:val="both"/>
        <w:rPr>
          <w:rFonts w:ascii="ITC Avant Garde" w:eastAsia="Times New Roman" w:hAnsi="ITC Avant Garde"/>
          <w:bCs/>
          <w:i/>
          <w:sz w:val="18"/>
          <w:szCs w:val="20"/>
          <w:lang w:eastAsia="es-MX"/>
        </w:rPr>
      </w:pPr>
      <w:r w:rsidRPr="00BF34F0">
        <w:rPr>
          <w:rFonts w:ascii="ITC Avant Garde" w:eastAsia="Times New Roman" w:hAnsi="ITC Avant Garde"/>
          <w:bCs/>
          <w:i/>
          <w:sz w:val="18"/>
          <w:szCs w:val="20"/>
          <w:lang w:eastAsia="es-MX"/>
        </w:rPr>
        <w:t>Competencia 9/2002. Suscitada entre los Juzgados Trigésimo Octavo de Paz Penal y el Juzgado Segundo de Distrito de Procesos Penales Federales, ambos del Distrito Federal. 15 de febrero de 2002. Unanimidad de votos. Ponente: Emma Meza Fonseca. Secretario: Luis Fernando Lozano Soriano.</w:t>
      </w:r>
    </w:p>
    <w:p w14:paraId="7F181442" w14:textId="506D5FEF" w:rsidR="007E739E" w:rsidRDefault="009B7EB6" w:rsidP="00B672E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Por su parte, e</w:t>
      </w:r>
      <w:r w:rsidRPr="00AE43C9">
        <w:rPr>
          <w:rFonts w:ascii="ITC Avant Garde" w:eastAsia="Times New Roman" w:hAnsi="ITC Avant Garde"/>
          <w:bCs/>
          <w:lang w:eastAsia="es-MX"/>
        </w:rPr>
        <w:t>l Plan Nacional de Desarrollo 2013-2018, establece que las telecomunicaciones se han convertido en un insumo estratégico para competir en la economía moderna; y que las empresas e individuos deben tener pleno acceso a esos insumos estratégicos con precios competitivos y calidad.</w:t>
      </w:r>
    </w:p>
    <w:p w14:paraId="4C31B06F" w14:textId="77777777" w:rsidR="004518D8" w:rsidRDefault="009B7EB6" w:rsidP="00B672EB">
      <w:pPr>
        <w:spacing w:after="0" w:line="360" w:lineRule="auto"/>
        <w:jc w:val="both"/>
        <w:rPr>
          <w:rFonts w:ascii="ITC Avant Garde" w:eastAsia="Times New Roman" w:hAnsi="ITC Avant Garde"/>
          <w:bCs/>
          <w:i/>
          <w:lang w:eastAsia="es-MX"/>
        </w:rPr>
        <w:sectPr w:rsidR="004518D8" w:rsidSect="004550D5">
          <w:headerReference w:type="default" r:id="rId82"/>
          <w:pgSz w:w="12240" w:h="15840"/>
          <w:pgMar w:top="1985" w:right="1418" w:bottom="1418" w:left="1418" w:header="709" w:footer="278" w:gutter="0"/>
          <w:cols w:space="708"/>
          <w:docGrid w:linePitch="360"/>
        </w:sectPr>
      </w:pPr>
      <w:r w:rsidRPr="00AE43C9">
        <w:rPr>
          <w:rFonts w:ascii="ITC Avant Garde" w:eastAsia="Times New Roman" w:hAnsi="ITC Avant Garde"/>
          <w:bCs/>
          <w:lang w:eastAsia="es-MX"/>
        </w:rPr>
        <w:t xml:space="preserve">Asimismo, se indica que </w:t>
      </w:r>
      <w:r w:rsidRPr="00AE43C9">
        <w:rPr>
          <w:rFonts w:ascii="ITC Avant Garde" w:eastAsia="Times New Roman" w:hAnsi="ITC Avant Garde"/>
          <w:bCs/>
          <w:i/>
          <w:lang w:eastAsia="es-MX"/>
        </w:rPr>
        <w:t>“[el</w:t>
      </w:r>
      <w:r>
        <w:rPr>
          <w:rFonts w:ascii="ITC Avant Garde" w:eastAsia="Times New Roman" w:hAnsi="ITC Avant Garde"/>
          <w:bCs/>
          <w:i/>
          <w:lang w:eastAsia="es-MX"/>
        </w:rPr>
        <w:t>)</w:t>
      </w:r>
      <w:r w:rsidRPr="00AE43C9">
        <w:rPr>
          <w:rFonts w:ascii="ITC Avant Garde" w:eastAsia="Times New Roman" w:hAnsi="ITC Avant Garde"/>
          <w:bCs/>
          <w:i/>
          <w:lang w:eastAsia="es-MX"/>
        </w:rPr>
        <w:t xml:space="preserve"> acceso a los servicios de telecomunicaciones a un precio competitivo y con la calidad suficiente es hoy un prerrequisito para que los individuos y</w:t>
      </w:r>
    </w:p>
    <w:p w14:paraId="56EAC762" w14:textId="2EEB8F97" w:rsidR="007E739E" w:rsidRDefault="009B7EB6" w:rsidP="00B672EB">
      <w:pPr>
        <w:spacing w:after="0" w:line="360" w:lineRule="auto"/>
        <w:jc w:val="both"/>
        <w:rPr>
          <w:rFonts w:ascii="ITC Avant Garde" w:eastAsia="Times New Roman" w:hAnsi="ITC Avant Garde"/>
          <w:bCs/>
          <w:lang w:eastAsia="es-MX"/>
        </w:rPr>
      </w:pPr>
      <w:r w:rsidRPr="00AE43C9">
        <w:rPr>
          <w:rFonts w:ascii="ITC Avant Garde" w:eastAsia="Times New Roman" w:hAnsi="ITC Avant Garde"/>
          <w:bCs/>
          <w:i/>
          <w:lang w:eastAsia="es-MX"/>
        </w:rPr>
        <w:t>las empresas sean competitivos y aprovechen al máximo el potencial de las nuevas tecnologías de la información y la comunicación.”</w:t>
      </w:r>
    </w:p>
    <w:p w14:paraId="176ADC94" w14:textId="77777777" w:rsidR="007E739E" w:rsidRDefault="009B7EB6" w:rsidP="00B672EB">
      <w:pPr>
        <w:spacing w:after="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En tal sentido, al ser un servicio público de interés general el que presta</w:t>
      </w:r>
      <w:r>
        <w:rPr>
          <w:rFonts w:ascii="ITC Avant Garde" w:eastAsia="Times New Roman" w:hAnsi="ITC Avant Garde"/>
          <w:bCs/>
          <w:lang w:eastAsia="es-MX"/>
        </w:rPr>
        <w:t xml:space="preserve"> y comercializa</w:t>
      </w:r>
      <w:r w:rsidRPr="00AE43C9">
        <w:rPr>
          <w:rFonts w:ascii="ITC Avant Garde" w:eastAsia="Times New Roman" w:hAnsi="ITC Avant Garde"/>
          <w:bCs/>
          <w:lang w:eastAsia="es-MX"/>
        </w:rPr>
        <w:t xml:space="preserve"> </w:t>
      </w:r>
      <w:r w:rsidRPr="005F64EF">
        <w:rPr>
          <w:rFonts w:ascii="ITC Avant Garde" w:eastAsia="Times New Roman" w:hAnsi="ITC Avant Garde"/>
          <w:b/>
          <w:lang w:eastAsia="es-ES"/>
        </w:rPr>
        <w:t>MEGAMOBILE</w:t>
      </w:r>
      <w:r>
        <w:rPr>
          <w:rFonts w:ascii="ITC Avant Garde" w:eastAsia="Times New Roman" w:hAnsi="ITC Avant Garde"/>
          <w:bCs/>
          <w:lang w:eastAsia="es-MX"/>
        </w:rPr>
        <w:t>, éste</w:t>
      </w:r>
      <w:r w:rsidRPr="00AE43C9">
        <w:rPr>
          <w:rFonts w:ascii="ITC Avant Garde" w:eastAsia="Times New Roman" w:hAnsi="ITC Avant Garde"/>
          <w:bCs/>
          <w:lang w:eastAsia="es-MX"/>
        </w:rPr>
        <w:t xml:space="preserve"> debe contar con un título habilitante</w:t>
      </w:r>
      <w:r>
        <w:rPr>
          <w:rFonts w:ascii="ITC Avant Garde" w:eastAsia="Times New Roman" w:hAnsi="ITC Avant Garde"/>
          <w:bCs/>
          <w:lang w:eastAsia="es-MX"/>
        </w:rPr>
        <w:t xml:space="preserve"> o autorización</w:t>
      </w:r>
      <w:r w:rsidRPr="00AE43C9">
        <w:rPr>
          <w:rFonts w:ascii="ITC Avant Garde" w:eastAsia="Times New Roman" w:hAnsi="ITC Avant Garde"/>
          <w:bCs/>
          <w:lang w:eastAsia="es-MX"/>
        </w:rPr>
        <w:t xml:space="preserve"> que l</w:t>
      </w:r>
      <w:r>
        <w:rPr>
          <w:rFonts w:ascii="ITC Avant Garde" w:eastAsia="Times New Roman" w:hAnsi="ITC Avant Garde"/>
          <w:bCs/>
          <w:lang w:eastAsia="es-MX"/>
        </w:rPr>
        <w:t>o</w:t>
      </w:r>
      <w:r w:rsidRPr="00AE43C9">
        <w:rPr>
          <w:rFonts w:ascii="ITC Avant Garde" w:eastAsia="Times New Roman" w:hAnsi="ITC Avant Garde"/>
          <w:bCs/>
          <w:lang w:eastAsia="es-MX"/>
        </w:rPr>
        <w:t xml:space="preserve"> legitime para hacerlo, ya que es de interés de la colectividad que </w:t>
      </w:r>
      <w:r>
        <w:rPr>
          <w:rFonts w:ascii="ITC Avant Garde" w:eastAsia="Times New Roman" w:hAnsi="ITC Avant Garde"/>
          <w:bCs/>
          <w:lang w:eastAsia="es-MX"/>
        </w:rPr>
        <w:t>e</w:t>
      </w:r>
      <w:r w:rsidRPr="00AE43C9">
        <w:rPr>
          <w:rFonts w:ascii="ITC Avant Garde" w:eastAsia="Times New Roman" w:hAnsi="ITC Avant Garde"/>
          <w:bCs/>
          <w:lang w:eastAsia="es-MX"/>
        </w:rPr>
        <w:t>ste tipo de servicios se presten conforme a la normatividad de la materia y conforme a las directrices que especifique la autoridad concedente.</w:t>
      </w:r>
    </w:p>
    <w:p w14:paraId="10BF6696" w14:textId="77777777" w:rsidR="007E739E" w:rsidRDefault="009B7EB6" w:rsidP="00B672E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Sentado lo anterior, se procede al análisis de los componentes que integran el concepto de gravedad, conforme a lo argumentado en líneas anteriores.</w:t>
      </w:r>
    </w:p>
    <w:p w14:paraId="3D61F498" w14:textId="77777777" w:rsidR="007E739E" w:rsidRDefault="009B7EB6" w:rsidP="00B672EB">
      <w:pPr>
        <w:numPr>
          <w:ilvl w:val="0"/>
          <w:numId w:val="9"/>
        </w:numPr>
        <w:spacing w:after="0" w:line="360" w:lineRule="auto"/>
        <w:ind w:left="709" w:right="-1"/>
        <w:jc w:val="both"/>
        <w:rPr>
          <w:rFonts w:ascii="ITC Avant Garde" w:hAnsi="ITC Avant Garde"/>
          <w:b/>
        </w:rPr>
      </w:pPr>
      <w:r>
        <w:rPr>
          <w:rFonts w:ascii="ITC Avant Garde" w:hAnsi="ITC Avant Garde"/>
          <w:b/>
        </w:rPr>
        <w:t>Los daños o perjuicios que se hubieren producido o puedan producirse.</w:t>
      </w:r>
    </w:p>
    <w:p w14:paraId="50D35808" w14:textId="77777777" w:rsidR="007E739E" w:rsidRDefault="009B7EB6" w:rsidP="009B7EB6">
      <w:pPr>
        <w:spacing w:after="0" w:line="360" w:lineRule="auto"/>
        <w:ind w:right="-1"/>
        <w:jc w:val="both"/>
        <w:rPr>
          <w:rFonts w:ascii="ITC Avant Garde" w:hAnsi="ITC Avant Garde"/>
        </w:rPr>
      </w:pPr>
      <w:r w:rsidRPr="00176D7A">
        <w:rPr>
          <w:rFonts w:ascii="ITC Avant Garde" w:hAnsi="ITC Avant Garde"/>
        </w:rPr>
        <w:t xml:space="preserve">Si bien en el presente caso no se acredita </w:t>
      </w:r>
      <w:r>
        <w:rPr>
          <w:rFonts w:ascii="ITC Avant Garde" w:hAnsi="ITC Avant Garde"/>
        </w:rPr>
        <w:t>u</w:t>
      </w:r>
      <w:r w:rsidRPr="00176D7A">
        <w:rPr>
          <w:rFonts w:ascii="ITC Avant Garde" w:hAnsi="ITC Avant Garde"/>
        </w:rPr>
        <w:t xml:space="preserve">n daño como tal, entendido éste como la pérdida o menoscabo sufrido en el patrimonio del Estado como consecuencia del incumplimiento de una obligación, en el presente caso el Estado </w:t>
      </w:r>
      <w:r>
        <w:rPr>
          <w:rFonts w:ascii="ITC Avant Garde" w:hAnsi="ITC Avant Garde"/>
        </w:rPr>
        <w:t>resiente un perjuicio, en virtud de que dejó</w:t>
      </w:r>
      <w:r w:rsidRPr="00176D7A">
        <w:rPr>
          <w:rFonts w:ascii="ITC Avant Garde" w:hAnsi="ITC Avant Garde"/>
        </w:rPr>
        <w:t xml:space="preserve"> de percibir ingresos por </w:t>
      </w:r>
      <w:r>
        <w:rPr>
          <w:rFonts w:ascii="ITC Avant Garde" w:hAnsi="ITC Avant Garde"/>
        </w:rPr>
        <w:t xml:space="preserve">el otorgamiento de una concesión que permitiera </w:t>
      </w:r>
      <w:r w:rsidRPr="00176D7A">
        <w:rPr>
          <w:rFonts w:ascii="ITC Avant Garde" w:hAnsi="ITC Avant Garde"/>
        </w:rPr>
        <w:t xml:space="preserve">la prestación de servicios de </w:t>
      </w:r>
      <w:r>
        <w:rPr>
          <w:rFonts w:ascii="ITC Avant Garde" w:hAnsi="ITC Avant Garde"/>
        </w:rPr>
        <w:t>telecomunicaciones</w:t>
      </w:r>
      <w:r w:rsidRPr="00176D7A">
        <w:rPr>
          <w:rFonts w:ascii="ITC Avant Garde" w:hAnsi="ITC Avant Garde"/>
        </w:rPr>
        <w:t xml:space="preserve"> de forma regular. Lo anterior de conformidad con lo siguiente:</w:t>
      </w:r>
    </w:p>
    <w:p w14:paraId="2E74BCB6" w14:textId="77777777" w:rsidR="007E739E" w:rsidRDefault="009B7EB6" w:rsidP="009B7EB6">
      <w:pPr>
        <w:spacing w:after="0" w:line="360" w:lineRule="auto"/>
        <w:ind w:right="-1"/>
        <w:jc w:val="both"/>
        <w:rPr>
          <w:rFonts w:ascii="ITC Avant Garde" w:hAnsi="ITC Avant Garde"/>
          <w:b/>
        </w:rPr>
      </w:pPr>
      <w:r w:rsidRPr="00916595">
        <w:rPr>
          <w:rFonts w:ascii="ITC Avant Garde" w:hAnsi="ITC Avant Garde"/>
        </w:rPr>
        <w:t xml:space="preserve">En términos de lo establecido en el artículo </w:t>
      </w:r>
      <w:r w:rsidRPr="00916595">
        <w:rPr>
          <w:rFonts w:ascii="ITC Avant Garde" w:hAnsi="ITC Avant Garde"/>
          <w:b/>
        </w:rPr>
        <w:t>17</w:t>
      </w:r>
      <w:r>
        <w:rPr>
          <w:rFonts w:ascii="ITC Avant Garde" w:hAnsi="ITC Avant Garde"/>
          <w:b/>
        </w:rPr>
        <w:t xml:space="preserve">3 A, fracción I </w:t>
      </w:r>
      <w:r w:rsidRPr="00916595">
        <w:rPr>
          <w:rFonts w:ascii="ITC Avant Garde" w:hAnsi="ITC Avant Garde"/>
        </w:rPr>
        <w:t xml:space="preserve">de la Ley Federal de Derechos, se deben cubrir al Estado por concepto del otorgamiento de concesión única para prestar todo tipo de servicios de telecomunicaciones, la cantidad de </w:t>
      </w:r>
      <w:r w:rsidRPr="00182409">
        <w:rPr>
          <w:rFonts w:ascii="ITC Avant Garde" w:hAnsi="ITC Avant Garde"/>
          <w:b/>
        </w:rPr>
        <w:t>$</w:t>
      </w:r>
      <w:r>
        <w:rPr>
          <w:rFonts w:ascii="ITC Avant Garde" w:hAnsi="ITC Avant Garde"/>
          <w:b/>
        </w:rPr>
        <w:t>30,558.38</w:t>
      </w:r>
      <w:r w:rsidRPr="00182409">
        <w:rPr>
          <w:rFonts w:ascii="ITC Avant Garde" w:hAnsi="ITC Avant Garde"/>
          <w:b/>
        </w:rPr>
        <w:t xml:space="preserve"> (</w:t>
      </w:r>
      <w:r>
        <w:rPr>
          <w:rFonts w:ascii="ITC Avant Garde" w:hAnsi="ITC Avant Garde"/>
          <w:b/>
        </w:rPr>
        <w:t xml:space="preserve">treinta </w:t>
      </w:r>
      <w:r w:rsidRPr="00182409">
        <w:rPr>
          <w:rFonts w:ascii="ITC Avant Garde" w:hAnsi="ITC Avant Garde"/>
          <w:b/>
        </w:rPr>
        <w:t xml:space="preserve">mil </w:t>
      </w:r>
      <w:r>
        <w:rPr>
          <w:rFonts w:ascii="ITC Avant Garde" w:hAnsi="ITC Avant Garde"/>
          <w:b/>
        </w:rPr>
        <w:t>quinient</w:t>
      </w:r>
      <w:r w:rsidRPr="00182409">
        <w:rPr>
          <w:rFonts w:ascii="ITC Avant Garde" w:hAnsi="ITC Avant Garde"/>
          <w:b/>
        </w:rPr>
        <w:t xml:space="preserve">os </w:t>
      </w:r>
      <w:r>
        <w:rPr>
          <w:rFonts w:ascii="ITC Avant Garde" w:hAnsi="ITC Avant Garde"/>
          <w:b/>
        </w:rPr>
        <w:t xml:space="preserve">cincuenta </w:t>
      </w:r>
      <w:r w:rsidRPr="00182409">
        <w:rPr>
          <w:rFonts w:ascii="ITC Avant Garde" w:hAnsi="ITC Avant Garde"/>
          <w:b/>
        </w:rPr>
        <w:t xml:space="preserve">y </w:t>
      </w:r>
      <w:r>
        <w:rPr>
          <w:rFonts w:ascii="ITC Avant Garde" w:hAnsi="ITC Avant Garde"/>
          <w:b/>
        </w:rPr>
        <w:t xml:space="preserve">ocho </w:t>
      </w:r>
      <w:r w:rsidRPr="00182409">
        <w:rPr>
          <w:rFonts w:ascii="ITC Avant Garde" w:hAnsi="ITC Avant Garde"/>
          <w:b/>
        </w:rPr>
        <w:t xml:space="preserve">pesos </w:t>
      </w:r>
      <w:r>
        <w:rPr>
          <w:rFonts w:ascii="ITC Avant Garde" w:hAnsi="ITC Avant Garde"/>
          <w:b/>
        </w:rPr>
        <w:t>38</w:t>
      </w:r>
      <w:r w:rsidRPr="00182409">
        <w:rPr>
          <w:rFonts w:ascii="ITC Avant Garde" w:hAnsi="ITC Avant Garde"/>
          <w:b/>
        </w:rPr>
        <w:t>/100 m.n.)</w:t>
      </w:r>
    </w:p>
    <w:p w14:paraId="56CA4A98" w14:textId="77777777" w:rsidR="007E739E" w:rsidRDefault="009B7EB6" w:rsidP="009B7EB6">
      <w:pPr>
        <w:spacing w:after="0" w:line="360" w:lineRule="auto"/>
        <w:ind w:right="-1"/>
        <w:jc w:val="both"/>
        <w:rPr>
          <w:rFonts w:ascii="ITC Avant Garde" w:hAnsi="ITC Avant Garde"/>
        </w:rPr>
      </w:pPr>
      <w:r w:rsidRPr="00176D7A">
        <w:rPr>
          <w:rFonts w:ascii="ITC Avant Garde" w:hAnsi="ITC Avant Garde"/>
        </w:rPr>
        <w:t>En ese sentido</w:t>
      </w:r>
      <w:r>
        <w:rPr>
          <w:rFonts w:ascii="ITC Avant Garde" w:hAnsi="ITC Avant Garde"/>
        </w:rPr>
        <w:t>,</w:t>
      </w:r>
      <w:r w:rsidRPr="00176D7A">
        <w:rPr>
          <w:rFonts w:ascii="ITC Avant Garde" w:hAnsi="ITC Avant Garde"/>
        </w:rPr>
        <w:t xml:space="preserve"> resulta evidente que en el presente asunto sí se causa un perjuicio patrimonial al Estado, en virtud de que </w:t>
      </w:r>
      <w:r>
        <w:rPr>
          <w:rFonts w:ascii="ITC Avant Garde" w:hAnsi="ITC Avant Garde"/>
        </w:rPr>
        <w:t xml:space="preserve">éste </w:t>
      </w:r>
      <w:r w:rsidRPr="00176D7A">
        <w:rPr>
          <w:rFonts w:ascii="ITC Avant Garde" w:hAnsi="ITC Avant Garde"/>
        </w:rPr>
        <w:t xml:space="preserve">dejó de percibir el pago de los derechos correspondientes </w:t>
      </w:r>
      <w:r>
        <w:rPr>
          <w:rFonts w:ascii="ITC Avant Garde" w:hAnsi="ITC Avant Garde"/>
        </w:rPr>
        <w:t>por e</w:t>
      </w:r>
      <w:r w:rsidRPr="00176D7A">
        <w:rPr>
          <w:rFonts w:ascii="ITC Avant Garde" w:hAnsi="ITC Avant Garde"/>
        </w:rPr>
        <w:t xml:space="preserve">l otorgamiento de la </w:t>
      </w:r>
      <w:r>
        <w:rPr>
          <w:rFonts w:ascii="ITC Avant Garde" w:hAnsi="ITC Avant Garde"/>
        </w:rPr>
        <w:t xml:space="preserve">concesión </w:t>
      </w:r>
      <w:r w:rsidRPr="00176D7A">
        <w:rPr>
          <w:rFonts w:ascii="ITC Avant Garde" w:hAnsi="ITC Avant Garde"/>
        </w:rPr>
        <w:t>p</w:t>
      </w:r>
      <w:r>
        <w:rPr>
          <w:rFonts w:ascii="ITC Avant Garde" w:hAnsi="ITC Avant Garde"/>
        </w:rPr>
        <w:t>ara</w:t>
      </w:r>
      <w:r w:rsidRPr="00176D7A">
        <w:rPr>
          <w:rFonts w:ascii="ITC Avant Garde" w:hAnsi="ITC Avant Garde"/>
        </w:rPr>
        <w:t xml:space="preserve"> </w:t>
      </w:r>
      <w:r>
        <w:rPr>
          <w:rFonts w:ascii="ITC Avant Garde" w:hAnsi="ITC Avant Garde"/>
        </w:rPr>
        <w:t>la prestación y/o explotación de un servicio público de telecomunicaciones.</w:t>
      </w:r>
    </w:p>
    <w:p w14:paraId="3834274C" w14:textId="77777777" w:rsidR="004518D8" w:rsidRDefault="009B7EB6" w:rsidP="009B7EB6">
      <w:pPr>
        <w:spacing w:after="0" w:line="360" w:lineRule="auto"/>
        <w:ind w:right="-1"/>
        <w:jc w:val="both"/>
        <w:rPr>
          <w:rFonts w:ascii="ITC Avant Garde" w:hAnsi="ITC Avant Garde"/>
        </w:rPr>
        <w:sectPr w:rsidR="004518D8" w:rsidSect="004550D5">
          <w:headerReference w:type="default" r:id="rId83"/>
          <w:pgSz w:w="12240" w:h="15840"/>
          <w:pgMar w:top="1985" w:right="1418" w:bottom="1418" w:left="1418" w:header="709" w:footer="278" w:gutter="0"/>
          <w:cols w:space="708"/>
          <w:docGrid w:linePitch="360"/>
        </w:sectPr>
      </w:pPr>
      <w:r w:rsidRPr="00176D7A">
        <w:rPr>
          <w:rFonts w:ascii="ITC Avant Garde" w:hAnsi="ITC Avant Garde"/>
        </w:rPr>
        <w:t xml:space="preserve">Lo anterior, ya que corresponde de manera originaria al Estado </w:t>
      </w:r>
      <w:r>
        <w:rPr>
          <w:rFonts w:ascii="ITC Avant Garde" w:hAnsi="ITC Avant Garde"/>
        </w:rPr>
        <w:t>la prestación de servicios públicos. Sin embargo, éste puede concesionar dicha actividad a los particulares a través de una concesión y/o autorización. Ahora bien para el otorgamiento de dicha concesión y/o autorización, el Estado lo hace a través del ejercicio de una función de derecho público y en consecuencia le corresponde a éste recibir el pago de derechos respectivo</w:t>
      </w:r>
      <w:r w:rsidRPr="00176D7A">
        <w:rPr>
          <w:rFonts w:ascii="ITC Avant Garde" w:hAnsi="ITC Avant Garde"/>
        </w:rPr>
        <w:t>.</w:t>
      </w:r>
    </w:p>
    <w:p w14:paraId="18CB4229" w14:textId="77777777" w:rsidR="007E739E" w:rsidRDefault="00FD6DAF" w:rsidP="009B7EB6">
      <w:pPr>
        <w:spacing w:after="0" w:line="360" w:lineRule="auto"/>
        <w:ind w:right="-1"/>
        <w:jc w:val="both"/>
        <w:rPr>
          <w:rFonts w:ascii="ITC Avant Garde" w:hAnsi="ITC Avant Garde"/>
        </w:rPr>
      </w:pPr>
      <w:r>
        <w:rPr>
          <w:rFonts w:ascii="ITC Avant Garde" w:hAnsi="ITC Avant Garde"/>
        </w:rPr>
        <w:t>Por tanto, queda acreditado en el presente caso el elemento en análisis.</w:t>
      </w:r>
    </w:p>
    <w:p w14:paraId="035FAC29" w14:textId="77777777" w:rsidR="007E739E" w:rsidRDefault="009B7EB6" w:rsidP="00955990">
      <w:pPr>
        <w:numPr>
          <w:ilvl w:val="0"/>
          <w:numId w:val="9"/>
        </w:numPr>
        <w:spacing w:after="0" w:line="360" w:lineRule="auto"/>
        <w:ind w:left="709" w:right="-1"/>
        <w:jc w:val="both"/>
        <w:rPr>
          <w:rFonts w:ascii="ITC Avant Garde" w:hAnsi="ITC Avant Garde"/>
          <w:b/>
        </w:rPr>
      </w:pPr>
      <w:r>
        <w:rPr>
          <w:rFonts w:ascii="ITC Avant Garde" w:hAnsi="ITC Avant Garde"/>
          <w:b/>
        </w:rPr>
        <w:t>El carácter intencional de la acción u omisión constitutiva de la infracción.</w:t>
      </w:r>
    </w:p>
    <w:p w14:paraId="591AB250" w14:textId="77777777" w:rsidR="007E739E" w:rsidRDefault="009B7EB6" w:rsidP="009B7EB6">
      <w:pPr>
        <w:spacing w:after="0" w:line="360" w:lineRule="auto"/>
        <w:ind w:right="-1"/>
        <w:jc w:val="both"/>
        <w:rPr>
          <w:rFonts w:ascii="ITC Avant Garde" w:hAnsi="ITC Avant Garde"/>
          <w:color w:val="000000"/>
        </w:rPr>
      </w:pPr>
      <w:r w:rsidRPr="00177056">
        <w:rPr>
          <w:rFonts w:ascii="ITC Avant Garde" w:hAnsi="ITC Avant Garde"/>
        </w:rPr>
        <w:t xml:space="preserve">Del análisis de los autos que integran el presente expediente, se advierte que </w:t>
      </w:r>
      <w:r w:rsidRPr="005F64EF">
        <w:rPr>
          <w:rFonts w:ascii="ITC Avant Garde" w:eastAsia="Times New Roman" w:hAnsi="ITC Avant Garde"/>
          <w:b/>
          <w:lang w:eastAsia="es-ES"/>
        </w:rPr>
        <w:t>MEGAMOBILE</w:t>
      </w:r>
      <w:r>
        <w:rPr>
          <w:rFonts w:ascii="ITC Avant Garde" w:hAnsi="ITC Avant Garde" w:cs="Tahoma"/>
          <w:b/>
        </w:rPr>
        <w:t xml:space="preserve"> </w:t>
      </w:r>
      <w:r w:rsidRPr="00725E3A">
        <w:rPr>
          <w:rFonts w:ascii="ITC Avant Garde" w:hAnsi="ITC Avant Garde" w:cs="Tahoma"/>
        </w:rPr>
        <w:t>cuenta con</w:t>
      </w:r>
      <w:r>
        <w:rPr>
          <w:rFonts w:ascii="ITC Avant Garde" w:hAnsi="ITC Avant Garde" w:cs="Tahoma"/>
          <w:b/>
        </w:rPr>
        <w:t xml:space="preserve"> </w:t>
      </w:r>
      <w:r w:rsidRPr="00177056">
        <w:rPr>
          <w:rFonts w:ascii="ITC Avant Garde" w:hAnsi="ITC Avant Garde"/>
          <w:color w:val="000000"/>
        </w:rPr>
        <w:t xml:space="preserve">equipos </w:t>
      </w:r>
      <w:r>
        <w:rPr>
          <w:rFonts w:ascii="ITC Avant Garde" w:hAnsi="ITC Avant Garde"/>
          <w:color w:val="000000"/>
        </w:rPr>
        <w:t xml:space="preserve">de telecomunicaciones que fueron </w:t>
      </w:r>
      <w:r w:rsidRPr="00177056">
        <w:rPr>
          <w:rFonts w:ascii="ITC Avant Garde" w:hAnsi="ITC Avant Garde"/>
          <w:color w:val="000000"/>
        </w:rPr>
        <w:t xml:space="preserve">localizados en </w:t>
      </w:r>
      <w:r>
        <w:rPr>
          <w:rFonts w:ascii="ITC Avant Garde" w:hAnsi="ITC Avant Garde"/>
          <w:color w:val="000000"/>
        </w:rPr>
        <w:t xml:space="preserve">los </w:t>
      </w:r>
      <w:r w:rsidRPr="00177056">
        <w:rPr>
          <w:rFonts w:ascii="ITC Avant Garde" w:hAnsi="ITC Avant Garde"/>
          <w:color w:val="000000"/>
        </w:rPr>
        <w:t>inmueble</w:t>
      </w:r>
      <w:r>
        <w:rPr>
          <w:rFonts w:ascii="ITC Avant Garde" w:hAnsi="ITC Avant Garde"/>
          <w:color w:val="000000"/>
        </w:rPr>
        <w:t>s</w:t>
      </w:r>
      <w:r w:rsidRPr="00177056">
        <w:rPr>
          <w:rFonts w:ascii="ITC Avant Garde" w:hAnsi="ITC Avant Garde"/>
          <w:color w:val="000000"/>
        </w:rPr>
        <w:t xml:space="preserve"> visitado</w:t>
      </w:r>
      <w:r>
        <w:rPr>
          <w:rFonts w:ascii="ITC Avant Garde" w:hAnsi="ITC Avant Garde"/>
          <w:color w:val="000000"/>
        </w:rPr>
        <w:t>s</w:t>
      </w:r>
      <w:r w:rsidRPr="00177056">
        <w:rPr>
          <w:rFonts w:ascii="ITC Avant Garde" w:hAnsi="ITC Avant Garde"/>
          <w:color w:val="000000"/>
        </w:rPr>
        <w:t>, a través de los cuá</w:t>
      </w:r>
      <w:r>
        <w:rPr>
          <w:rFonts w:ascii="ITC Avant Garde" w:hAnsi="ITC Avant Garde"/>
          <w:color w:val="000000"/>
        </w:rPr>
        <w:t xml:space="preserve">les </w:t>
      </w:r>
      <w:r w:rsidRPr="002F1382">
        <w:rPr>
          <w:rFonts w:ascii="ITC Avant Garde" w:hAnsi="ITC Avant Garde"/>
          <w:color w:val="000000"/>
        </w:rPr>
        <w:t>prestaba un servicio de telecomunicaciones consistente en internet;</w:t>
      </w:r>
      <w:r w:rsidRPr="00177056">
        <w:rPr>
          <w:rFonts w:ascii="ITC Avant Garde" w:hAnsi="ITC Avant Garde"/>
          <w:color w:val="000000"/>
        </w:rPr>
        <w:t xml:space="preserve"> que</w:t>
      </w:r>
      <w:r>
        <w:rPr>
          <w:rFonts w:ascii="ITC Avant Garde" w:hAnsi="ITC Avant Garde"/>
          <w:color w:val="000000"/>
        </w:rPr>
        <w:t xml:space="preserve"> dichos equipos </w:t>
      </w:r>
      <w:r w:rsidRPr="00177056">
        <w:rPr>
          <w:rFonts w:ascii="ITC Avant Garde" w:hAnsi="ITC Avant Garde"/>
          <w:color w:val="000000"/>
        </w:rPr>
        <w:t>e</w:t>
      </w:r>
      <w:r>
        <w:rPr>
          <w:rFonts w:ascii="ITC Avant Garde" w:hAnsi="ITC Avant Garde"/>
          <w:color w:val="000000"/>
        </w:rPr>
        <w:t>ran de su propiedad</w:t>
      </w:r>
      <w:r w:rsidRPr="00177056">
        <w:rPr>
          <w:rFonts w:ascii="ITC Avant Garde" w:hAnsi="ITC Avant Garde"/>
          <w:color w:val="000000"/>
        </w:rPr>
        <w:t>,</w:t>
      </w:r>
      <w:r w:rsidRPr="00177056">
        <w:rPr>
          <w:rFonts w:ascii="ITC Avant Garde" w:eastAsia="Times New Roman" w:hAnsi="ITC Avant Garde"/>
          <w:lang w:eastAsia="es-MX"/>
        </w:rPr>
        <w:t xml:space="preserve"> además de ser evidente que conocía </w:t>
      </w:r>
      <w:r>
        <w:rPr>
          <w:rFonts w:ascii="ITC Avant Garde" w:eastAsia="Times New Roman" w:hAnsi="ITC Avant Garde"/>
          <w:lang w:eastAsia="es-MX"/>
        </w:rPr>
        <w:t xml:space="preserve">el uso y fin de las </w:t>
      </w:r>
      <w:r w:rsidRPr="00177056">
        <w:rPr>
          <w:rFonts w:ascii="ITC Avant Garde" w:eastAsia="Times New Roman" w:hAnsi="ITC Avant Garde"/>
          <w:lang w:eastAsia="es-MX"/>
        </w:rPr>
        <w:t xml:space="preserve">instalaciones y equipos detectados </w:t>
      </w:r>
      <w:r w:rsidR="00FD6DAF">
        <w:rPr>
          <w:rFonts w:ascii="ITC Avant Garde" w:eastAsia="Times New Roman" w:hAnsi="ITC Avant Garde"/>
          <w:lang w:eastAsia="es-MX"/>
        </w:rPr>
        <w:t>al momento de las visitas</w:t>
      </w:r>
      <w:r w:rsidRPr="00177056">
        <w:rPr>
          <w:rFonts w:ascii="ITC Avant Garde" w:hAnsi="ITC Avant Garde"/>
          <w:color w:val="000000"/>
        </w:rPr>
        <w:t>.</w:t>
      </w:r>
    </w:p>
    <w:p w14:paraId="1CE5C941" w14:textId="77777777" w:rsidR="007E739E" w:rsidRDefault="009B7EB6" w:rsidP="009B7EB6">
      <w:pPr>
        <w:spacing w:after="0" w:line="360" w:lineRule="auto"/>
        <w:ind w:right="-1"/>
        <w:jc w:val="both"/>
        <w:rPr>
          <w:rFonts w:ascii="ITC Avant Garde" w:eastAsia="Times New Roman" w:hAnsi="ITC Avant Garde"/>
          <w:lang w:eastAsia="es-MX"/>
        </w:rPr>
      </w:pPr>
      <w:r>
        <w:rPr>
          <w:rFonts w:ascii="ITC Avant Garde" w:hAnsi="ITC Avant Garde"/>
          <w:color w:val="000000"/>
        </w:rPr>
        <w:t>Con lo anterior, queda acreditada</w:t>
      </w:r>
      <w:r w:rsidRPr="00C3773F">
        <w:rPr>
          <w:rFonts w:ascii="ITC Avant Garde" w:hAnsi="ITC Avant Garde"/>
          <w:color w:val="000000"/>
        </w:rPr>
        <w:t xml:space="preserve"> la indebida </w:t>
      </w:r>
      <w:r>
        <w:rPr>
          <w:rFonts w:ascii="ITC Avant Garde" w:hAnsi="ITC Avant Garde"/>
          <w:color w:val="000000"/>
        </w:rPr>
        <w:t xml:space="preserve">prestación del servicio público de telecomunicaciones </w:t>
      </w:r>
      <w:r w:rsidRPr="00C3773F">
        <w:rPr>
          <w:rFonts w:ascii="ITC Avant Garde" w:hAnsi="ITC Avant Garde"/>
          <w:color w:val="000000"/>
        </w:rPr>
        <w:t xml:space="preserve">sin contar con el documento habilitante que lo autorice para ello </w:t>
      </w:r>
      <w:r>
        <w:rPr>
          <w:rFonts w:ascii="ITC Avant Garde" w:hAnsi="ITC Avant Garde"/>
          <w:color w:val="000000"/>
        </w:rPr>
        <w:t xml:space="preserve">y de sus manifestaciones </w:t>
      </w:r>
      <w:r w:rsidRPr="00C3773F">
        <w:rPr>
          <w:rFonts w:ascii="ITC Avant Garde" w:eastAsia="Times New Roman" w:hAnsi="ITC Avant Garde"/>
          <w:lang w:eastAsia="es-MX"/>
        </w:rPr>
        <w:t xml:space="preserve">se puede presumir la intencionalidad en la comisión de la conducta, pues existen elementos suficientes </w:t>
      </w:r>
      <w:r>
        <w:rPr>
          <w:rFonts w:ascii="ITC Avant Garde" w:eastAsia="Times New Roman" w:hAnsi="ITC Avant Garde"/>
          <w:lang w:eastAsia="es-MX"/>
        </w:rPr>
        <w:t>que permiten desvirtuar la presunción de inocencia de que goza todo presunto infractor sometido a un procedimiento sancionador</w:t>
      </w:r>
      <w:r w:rsidRPr="00C3773F">
        <w:rPr>
          <w:rFonts w:ascii="ITC Avant Garde" w:eastAsia="Times New Roman" w:hAnsi="ITC Avant Garde"/>
          <w:lang w:eastAsia="es-MX"/>
        </w:rPr>
        <w:t>.</w:t>
      </w:r>
    </w:p>
    <w:p w14:paraId="17FA71EC" w14:textId="77777777" w:rsidR="007E739E" w:rsidRDefault="009B7EB6" w:rsidP="009B7EB6">
      <w:pPr>
        <w:spacing w:after="0" w:line="360" w:lineRule="auto"/>
        <w:ind w:right="-1"/>
        <w:jc w:val="both"/>
        <w:rPr>
          <w:rFonts w:ascii="ITC Avant Garde" w:hAnsi="ITC Avant Garde"/>
        </w:rPr>
      </w:pPr>
      <w:r>
        <w:rPr>
          <w:rFonts w:ascii="ITC Avant Garde" w:eastAsia="Times New Roman" w:hAnsi="ITC Avant Garde"/>
          <w:lang w:eastAsia="es-MX"/>
        </w:rPr>
        <w:t xml:space="preserve">A mayor abundamiento, existen elementos de convicción para esta autoridad del carácter intencional que reviste la conducta realizada por </w:t>
      </w:r>
      <w:r w:rsidRPr="005F64EF">
        <w:rPr>
          <w:rFonts w:ascii="ITC Avant Garde" w:eastAsia="Times New Roman" w:hAnsi="ITC Avant Garde"/>
          <w:b/>
          <w:lang w:eastAsia="es-ES"/>
        </w:rPr>
        <w:t>MEGAMOBILE</w:t>
      </w:r>
      <w:r>
        <w:rPr>
          <w:rFonts w:ascii="ITC Avant Garde" w:hAnsi="ITC Avant Garde"/>
          <w:b/>
        </w:rPr>
        <w:t xml:space="preserve">, </w:t>
      </w:r>
      <w:r w:rsidRPr="001D7315">
        <w:rPr>
          <w:rFonts w:ascii="ITC Avant Garde" w:hAnsi="ITC Avant Garde"/>
        </w:rPr>
        <w:t>en r</w:t>
      </w:r>
      <w:r>
        <w:rPr>
          <w:rFonts w:ascii="ITC Avant Garde" w:hAnsi="ITC Avant Garde"/>
        </w:rPr>
        <w:t>a</w:t>
      </w:r>
      <w:r w:rsidRPr="001D7315">
        <w:rPr>
          <w:rFonts w:ascii="ITC Avant Garde" w:hAnsi="ITC Avant Garde"/>
        </w:rPr>
        <w:t xml:space="preserve">zón de que </w:t>
      </w:r>
      <w:r>
        <w:rPr>
          <w:rFonts w:ascii="ITC Avant Garde" w:hAnsi="ITC Avant Garde"/>
        </w:rPr>
        <w:t>al contar con toda una infraestructura de telecomunicaciones necesaria para prestar el servicio de telecomunicaciones (internet) se trata de una persona que tiene amplio conocimiento en materia de telecomunicaciones y por ende, se encontraba obligado a conocer el marco jurídico que regula el sector.</w:t>
      </w:r>
    </w:p>
    <w:p w14:paraId="0F863D29" w14:textId="77777777" w:rsidR="003825FF" w:rsidRDefault="009B7EB6" w:rsidP="009B7EB6">
      <w:pPr>
        <w:spacing w:after="0" w:line="360" w:lineRule="auto"/>
        <w:ind w:right="-1"/>
        <w:jc w:val="both"/>
        <w:rPr>
          <w:rFonts w:ascii="ITC Avant Garde" w:eastAsia="Times New Roman" w:hAnsi="ITC Avant Garde"/>
          <w:sz w:val="20"/>
          <w:lang w:eastAsia="es-MX"/>
        </w:rPr>
      </w:pPr>
      <w:r>
        <w:rPr>
          <w:rFonts w:ascii="ITC Avant Garde" w:hAnsi="ITC Avant Garde"/>
        </w:rPr>
        <w:t xml:space="preserve">Asimismo, </w:t>
      </w:r>
      <w:r w:rsidRPr="005F64EF">
        <w:rPr>
          <w:rFonts w:ascii="ITC Avant Garde" w:eastAsia="Times New Roman" w:hAnsi="ITC Avant Garde"/>
          <w:b/>
          <w:lang w:eastAsia="es-ES"/>
        </w:rPr>
        <w:t>MEGAMOBILE</w:t>
      </w:r>
      <w:r>
        <w:rPr>
          <w:rFonts w:ascii="ITC Avant Garde" w:hAnsi="ITC Avant Garde" w:cs="Arial"/>
          <w:b/>
        </w:rPr>
        <w:t xml:space="preserve"> </w:t>
      </w:r>
      <w:r>
        <w:rPr>
          <w:rFonts w:ascii="ITC Avant Garde" w:hAnsi="ITC Avant Garde" w:cs="Arial"/>
        </w:rPr>
        <w:t xml:space="preserve">en su escrito de manifestaciones y pruebas con relación al inicio del procedimiento que ahora se resuelve, manifestó </w:t>
      </w:r>
      <w:r>
        <w:rPr>
          <w:rFonts w:ascii="ITC Avant Garde" w:hAnsi="ITC Avant Garde" w:cs="Tahoma"/>
        </w:rPr>
        <w:t xml:space="preserve">no desconocer que prestaba servicios de telecomunicaciones de internet, al pretender aclarar que </w:t>
      </w:r>
      <w:r>
        <w:rPr>
          <w:rFonts w:ascii="ITC Avant Garde" w:hAnsi="ITC Avant Garde"/>
        </w:rPr>
        <w:t>con fecha nueve de octubre del presente año presentó una solicitud para el otorgamiento de una Concesión Única, exhibiendo además diversas facturas respecto del cobro que realizó por el servicio otorgado</w:t>
      </w:r>
      <w:r>
        <w:rPr>
          <w:rFonts w:ascii="ITC Avant Garde" w:hAnsi="ITC Avant Garde" w:cs="Tahoma"/>
        </w:rPr>
        <w:t>.</w:t>
      </w:r>
    </w:p>
    <w:p w14:paraId="7CA282EB" w14:textId="77777777" w:rsidR="000B1384" w:rsidRDefault="009B7EB6" w:rsidP="009B7EB6">
      <w:pPr>
        <w:spacing w:after="0" w:line="360" w:lineRule="auto"/>
        <w:ind w:right="-1"/>
        <w:jc w:val="both"/>
        <w:rPr>
          <w:rFonts w:ascii="ITC Avant Garde" w:eastAsia="ヒラギノ角ゴ Pro W3" w:hAnsi="ITC Avant Garde"/>
          <w:color w:val="000000"/>
          <w:lang w:eastAsia="es-ES"/>
        </w:rPr>
        <w:sectPr w:rsidR="000B1384" w:rsidSect="004550D5">
          <w:headerReference w:type="default" r:id="rId84"/>
          <w:pgSz w:w="12240" w:h="15840"/>
          <w:pgMar w:top="1985" w:right="1418" w:bottom="1418" w:left="1418" w:header="709" w:footer="278" w:gutter="0"/>
          <w:cols w:space="708"/>
          <w:docGrid w:linePitch="360"/>
        </w:sectPr>
      </w:pPr>
      <w:r>
        <w:rPr>
          <w:rFonts w:ascii="ITC Avant Garde" w:eastAsia="Times New Roman" w:hAnsi="ITC Avant Garde"/>
          <w:lang w:eastAsia="es-MX"/>
        </w:rPr>
        <w:t xml:space="preserve">Se corrobora lo anterior, ya que del análisis al contenido de la página web </w:t>
      </w:r>
      <w:r w:rsidRPr="007E739E">
        <w:rPr>
          <w:rFonts w:ascii="ITC Avant Garde" w:hAnsi="ITC Avant Garde"/>
          <w:i/>
          <w:iCs/>
          <w:kern w:val="16"/>
        </w:rPr>
        <w:t>www.megamobile.com.mx</w:t>
      </w:r>
      <w:r>
        <w:rPr>
          <w:rFonts w:ascii="ITC Avant Garde" w:eastAsia="Times New Roman" w:hAnsi="ITC Avant Garde"/>
          <w:lang w:eastAsia="es-MX"/>
        </w:rPr>
        <w:t xml:space="preserve">, se advierte que dicha persona anuncia </w:t>
      </w:r>
      <w:r w:rsidRPr="008234A7">
        <w:rPr>
          <w:rFonts w:ascii="ITC Avant Garde" w:eastAsia="ヒラギノ角ゴ Pro W3" w:hAnsi="ITC Avant Garde"/>
          <w:b/>
          <w:color w:val="000000"/>
          <w:u w:val="single"/>
          <w:lang w:eastAsia="es-ES"/>
        </w:rPr>
        <w:t>planes que van desde un megabyte hasta cien megabytes</w:t>
      </w:r>
      <w:r>
        <w:rPr>
          <w:rFonts w:ascii="ITC Avant Garde" w:eastAsia="ヒラギノ角ゴ Pro W3" w:hAnsi="ITC Avant Garde"/>
          <w:color w:val="000000"/>
          <w:lang w:eastAsia="es-ES"/>
        </w:rPr>
        <w:t xml:space="preserve">, y que </w:t>
      </w:r>
      <w:r w:rsidRPr="008234A7">
        <w:rPr>
          <w:rFonts w:ascii="ITC Avant Garde" w:eastAsia="ヒラギノ角ゴ Pro W3" w:hAnsi="ITC Avant Garde"/>
          <w:b/>
          <w:color w:val="000000"/>
          <w:u w:val="single"/>
          <w:lang w:eastAsia="es-ES"/>
        </w:rPr>
        <w:t>la cantidad que cobra por la prestación del servicio a sus suscriptores,</w:t>
      </w:r>
      <w:r w:rsidRPr="008234A7">
        <w:rPr>
          <w:rFonts w:ascii="ITC Avant Garde" w:eastAsia="ヒラギノ角ゴ Pro W3" w:hAnsi="ITC Avant Garde"/>
          <w:color w:val="000000"/>
          <w:lang w:eastAsia="es-ES"/>
        </w:rPr>
        <w:t xml:space="preserve"> </w:t>
      </w:r>
      <w:r>
        <w:rPr>
          <w:rFonts w:ascii="ITC Avant Garde" w:eastAsia="ヒラギノ角ゴ Pro W3" w:hAnsi="ITC Avant Garde"/>
          <w:color w:val="000000"/>
          <w:lang w:eastAsia="es-ES"/>
        </w:rPr>
        <w:t>va</w:t>
      </w:r>
      <w:r w:rsidRPr="008234A7">
        <w:rPr>
          <w:rFonts w:ascii="ITC Avant Garde" w:eastAsia="ヒラギノ角ゴ Pro W3" w:hAnsi="ITC Avant Garde"/>
          <w:color w:val="000000"/>
          <w:lang w:eastAsia="es-ES"/>
        </w:rPr>
        <w:t xml:space="preserve"> desde $249.00 (doscientos cuarenta y nueve</w:t>
      </w:r>
    </w:p>
    <w:p w14:paraId="482B657E" w14:textId="2612AF10" w:rsidR="007E739E" w:rsidRDefault="009B7EB6" w:rsidP="009B7EB6">
      <w:pPr>
        <w:spacing w:after="0" w:line="360" w:lineRule="auto"/>
        <w:ind w:right="-1"/>
        <w:jc w:val="both"/>
        <w:rPr>
          <w:rFonts w:ascii="ITC Avant Garde" w:eastAsia="Times New Roman" w:hAnsi="ITC Avant Garde"/>
          <w:lang w:eastAsia="es-MX"/>
        </w:rPr>
      </w:pPr>
      <w:r w:rsidRPr="008234A7">
        <w:rPr>
          <w:rFonts w:ascii="ITC Avant Garde" w:eastAsia="ヒラギノ角ゴ Pro W3" w:hAnsi="ITC Avant Garde"/>
          <w:color w:val="000000"/>
          <w:lang w:eastAsia="es-ES"/>
        </w:rPr>
        <w:t xml:space="preserve">pesos 00/100) en </w:t>
      </w:r>
      <w:r>
        <w:rPr>
          <w:rFonts w:ascii="ITC Avant Garde" w:eastAsia="ヒラギノ角ゴ Pro W3" w:hAnsi="ITC Avant Garde"/>
          <w:color w:val="000000"/>
          <w:lang w:eastAsia="es-ES"/>
        </w:rPr>
        <w:t xml:space="preserve">un </w:t>
      </w:r>
      <w:r w:rsidRPr="008234A7">
        <w:rPr>
          <w:rFonts w:ascii="ITC Avant Garde" w:eastAsia="ヒラギノ角ゴ Pro W3" w:hAnsi="ITC Avant Garde"/>
          <w:color w:val="000000"/>
          <w:lang w:eastAsia="es-ES"/>
        </w:rPr>
        <w:t>Plan Plus Residencial</w:t>
      </w:r>
      <w:r>
        <w:rPr>
          <w:rFonts w:ascii="ITC Avant Garde" w:eastAsia="ヒラギノ角ゴ Pro W3" w:hAnsi="ITC Avant Garde"/>
          <w:color w:val="000000"/>
          <w:lang w:eastAsia="es-ES"/>
        </w:rPr>
        <w:t xml:space="preserve">, </w:t>
      </w:r>
      <w:r w:rsidRPr="008234A7">
        <w:rPr>
          <w:rFonts w:ascii="ITC Avant Garde" w:eastAsia="ヒラギノ角ゴ Pro W3" w:hAnsi="ITC Avant Garde"/>
          <w:color w:val="000000"/>
          <w:lang w:eastAsia="es-ES"/>
        </w:rPr>
        <w:t xml:space="preserve">hasta $4499.00 (cuatro mil cuatrocientos cuarenta y nueve pesos 00/100) </w:t>
      </w:r>
      <w:r>
        <w:rPr>
          <w:rFonts w:ascii="ITC Avant Garde" w:eastAsia="ヒラギノ角ゴ Pro W3" w:hAnsi="ITC Avant Garde"/>
          <w:color w:val="000000"/>
          <w:lang w:eastAsia="es-ES"/>
        </w:rPr>
        <w:t>en un</w:t>
      </w:r>
      <w:r w:rsidRPr="008234A7">
        <w:rPr>
          <w:rFonts w:ascii="ITC Avant Garde" w:eastAsia="ヒラギノ角ゴ Pro W3" w:hAnsi="ITC Avant Garde"/>
          <w:color w:val="000000"/>
          <w:lang w:eastAsia="es-ES"/>
        </w:rPr>
        <w:t xml:space="preserve"> Plan Plus Comercial</w:t>
      </w:r>
      <w:r>
        <w:rPr>
          <w:rFonts w:ascii="ITC Avant Garde" w:eastAsia="Times New Roman" w:hAnsi="ITC Avant Garde"/>
          <w:lang w:eastAsia="es-MX"/>
        </w:rPr>
        <w:t xml:space="preserve"> </w:t>
      </w:r>
      <w:r>
        <w:rPr>
          <w:rStyle w:val="Refdenotaalpie"/>
          <w:rFonts w:ascii="ITC Avant Garde" w:hAnsi="ITC Avant Garde"/>
          <w:lang w:eastAsia="es-MX"/>
        </w:rPr>
        <w:footnoteReference w:id="5"/>
      </w:r>
    </w:p>
    <w:p w14:paraId="3C103DB0" w14:textId="77777777" w:rsidR="007E739E" w:rsidRDefault="009B7EB6" w:rsidP="009B7EB6">
      <w:pPr>
        <w:spacing w:after="0" w:line="360" w:lineRule="auto"/>
        <w:ind w:right="-1"/>
        <w:jc w:val="both"/>
        <w:rPr>
          <w:rFonts w:ascii="ITC Avant Garde" w:eastAsia="Times New Roman" w:hAnsi="ITC Avant Garde"/>
          <w:lang w:eastAsia="es-MX"/>
        </w:rPr>
      </w:pPr>
      <w:r>
        <w:rPr>
          <w:rFonts w:ascii="ITC Avant Garde" w:eastAsia="Times New Roman" w:hAnsi="ITC Avant Garde"/>
          <w:lang w:eastAsia="es-MX"/>
        </w:rPr>
        <w:t xml:space="preserve">Lo cual, como se ha señalado, es un hecho notorio para esta autoridad y crea plena convicción para acreditar el </w:t>
      </w:r>
      <w:r>
        <w:rPr>
          <w:rFonts w:ascii="ITC Avant Garde" w:hAnsi="ITC Avant Garde"/>
          <w:b/>
        </w:rPr>
        <w:t xml:space="preserve">carácter intencional de la acción </w:t>
      </w:r>
      <w:r>
        <w:rPr>
          <w:rFonts w:ascii="ITC Avant Garde" w:eastAsia="Times New Roman" w:hAnsi="ITC Avant Garde"/>
          <w:lang w:eastAsia="es-MX"/>
        </w:rPr>
        <w:t xml:space="preserve">que se le reprocha a </w:t>
      </w:r>
      <w:r w:rsidRPr="005F64EF">
        <w:rPr>
          <w:rFonts w:ascii="ITC Avant Garde" w:eastAsia="Times New Roman" w:hAnsi="ITC Avant Garde"/>
          <w:b/>
          <w:lang w:eastAsia="es-ES"/>
        </w:rPr>
        <w:t>MEGAMOBILE</w:t>
      </w:r>
      <w:r>
        <w:rPr>
          <w:rFonts w:ascii="ITC Avant Garde" w:hAnsi="ITC Avant Garde"/>
          <w:b/>
        </w:rPr>
        <w:t>.</w:t>
      </w:r>
    </w:p>
    <w:p w14:paraId="72E5C6C2" w14:textId="77777777" w:rsidR="007E739E" w:rsidRDefault="009B7EB6" w:rsidP="009B7EB6">
      <w:pPr>
        <w:spacing w:after="0" w:line="360" w:lineRule="auto"/>
        <w:ind w:right="-1"/>
        <w:jc w:val="both"/>
        <w:rPr>
          <w:rFonts w:ascii="ITC Avant Garde" w:eastAsia="Times New Roman" w:hAnsi="ITC Avant Garde"/>
          <w:lang w:eastAsia="es-MX"/>
        </w:rPr>
      </w:pPr>
      <w:r>
        <w:rPr>
          <w:rFonts w:ascii="ITC Avant Garde" w:eastAsia="Times New Roman" w:hAnsi="ITC Avant Garde"/>
          <w:lang w:eastAsia="es-MX"/>
        </w:rPr>
        <w:t>Tiene aplicación al caso concreto, la siguiente tesis:</w:t>
      </w:r>
    </w:p>
    <w:p w14:paraId="47A153C6" w14:textId="77777777" w:rsidR="007E739E" w:rsidRDefault="009B7EB6" w:rsidP="00287A4F">
      <w:pPr>
        <w:spacing w:after="120" w:line="240" w:lineRule="auto"/>
        <w:ind w:left="851" w:right="616"/>
        <w:jc w:val="both"/>
        <w:rPr>
          <w:rFonts w:ascii="ITC Avant Garde" w:eastAsia="Times New Roman" w:hAnsi="ITC Avant Garde"/>
          <w:i/>
          <w:sz w:val="20"/>
          <w:szCs w:val="20"/>
          <w:lang w:eastAsia="es-MX"/>
        </w:rPr>
      </w:pPr>
      <w:r w:rsidRPr="00287A4F">
        <w:rPr>
          <w:rFonts w:ascii="ITC Avant Garde" w:eastAsia="Times New Roman" w:hAnsi="ITC Avant Garde"/>
          <w:b/>
          <w:i/>
          <w:sz w:val="20"/>
          <w:szCs w:val="20"/>
          <w:lang w:eastAsia="es-MX"/>
        </w:rPr>
        <w:t>“PÁGINAS WEB O ELECTRÓNICAS. SU CONTENIDO ES UN HECHO NOTORIO Y SUSCEPTIBLE DE SER VALORADO EN UNA DECISIÓN JUDICIAL.</w:t>
      </w:r>
      <w:r w:rsidRPr="00287A4F">
        <w:rPr>
          <w:rFonts w:ascii="ITC Avant Garde" w:eastAsia="Times New Roman" w:hAnsi="ITC Avant Garde"/>
          <w:i/>
          <w:sz w:val="20"/>
          <w:szCs w:val="20"/>
          <w:lang w:eastAsia="es-MX"/>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0EA20F5D" w14:textId="77777777" w:rsidR="007E739E" w:rsidRDefault="009B7EB6" w:rsidP="00287A4F">
      <w:pPr>
        <w:spacing w:after="120" w:line="240" w:lineRule="auto"/>
        <w:ind w:left="851" w:right="616"/>
        <w:jc w:val="both"/>
        <w:rPr>
          <w:rFonts w:ascii="ITC Avant Garde" w:eastAsia="Times New Roman" w:hAnsi="ITC Avant Garde"/>
          <w:i/>
          <w:sz w:val="20"/>
          <w:szCs w:val="20"/>
          <w:lang w:eastAsia="es-MX"/>
        </w:rPr>
      </w:pPr>
      <w:r w:rsidRPr="00EA6C45">
        <w:rPr>
          <w:rFonts w:ascii="ITC Avant Garde" w:eastAsia="Times New Roman" w:hAnsi="ITC Avant Garde"/>
          <w:i/>
          <w:sz w:val="20"/>
          <w:szCs w:val="20"/>
          <w:lang w:eastAsia="es-MX"/>
        </w:rPr>
        <w:t xml:space="preserve">Época: Décima Época. Registro: 2004949. Instancia: Tribunales Colegiados de Circuito. Tipo de Tesis: Aislada. Fuente: Semanario Judicial de la Federación y su Gaceta. Libro XXVI, Noviembre de 2013, Tomo 2. Materia(s): Civil. Tesis: I.3o.C.35 K (10a.). Página: 1373. </w:t>
      </w:r>
    </w:p>
    <w:p w14:paraId="39EDE988" w14:textId="77777777" w:rsidR="007E739E" w:rsidRDefault="009B7EB6" w:rsidP="009B7EB6">
      <w:pPr>
        <w:spacing w:after="0" w:line="360" w:lineRule="auto"/>
        <w:ind w:right="-1"/>
        <w:jc w:val="both"/>
        <w:rPr>
          <w:rFonts w:ascii="ITC Avant Garde" w:hAnsi="ITC Avant Garde"/>
          <w:b/>
        </w:rPr>
      </w:pPr>
      <w:r>
        <w:rPr>
          <w:rFonts w:ascii="ITC Avant Garde" w:eastAsia="Times New Roman" w:hAnsi="ITC Avant Garde"/>
          <w:lang w:eastAsia="es-MX"/>
        </w:rPr>
        <w:t xml:space="preserve">Adicionalmente, queda de manifiesto que </w:t>
      </w:r>
      <w:r w:rsidRPr="005F64EF">
        <w:rPr>
          <w:rFonts w:ascii="ITC Avant Garde" w:eastAsia="Times New Roman" w:hAnsi="ITC Avant Garde"/>
          <w:b/>
          <w:lang w:eastAsia="es-ES"/>
        </w:rPr>
        <w:t>MEGAMOBILE</w:t>
      </w:r>
      <w:r>
        <w:rPr>
          <w:rFonts w:ascii="ITC Avant Garde" w:hAnsi="ITC Avant Garde"/>
          <w:b/>
        </w:rPr>
        <w:t>:</w:t>
      </w:r>
    </w:p>
    <w:p w14:paraId="53B4DD41" w14:textId="7A340D44" w:rsidR="009B7EB6" w:rsidRDefault="00FD6DAF" w:rsidP="00955990">
      <w:pPr>
        <w:numPr>
          <w:ilvl w:val="0"/>
          <w:numId w:val="10"/>
        </w:numPr>
        <w:spacing w:after="0" w:line="360" w:lineRule="auto"/>
        <w:ind w:right="-1"/>
        <w:jc w:val="both"/>
        <w:rPr>
          <w:rFonts w:ascii="ITC Avant Garde" w:eastAsia="Times New Roman" w:hAnsi="ITC Avant Garde"/>
          <w:lang w:eastAsia="es-MX"/>
        </w:rPr>
      </w:pPr>
      <w:r>
        <w:rPr>
          <w:rFonts w:ascii="ITC Avant Garde" w:eastAsia="Times New Roman" w:hAnsi="ITC Avant Garde"/>
          <w:lang w:eastAsia="es-MX"/>
        </w:rPr>
        <w:t>P</w:t>
      </w:r>
      <w:r w:rsidR="009B7EB6">
        <w:rPr>
          <w:rFonts w:ascii="ITC Avant Garde" w:eastAsia="Times New Roman" w:hAnsi="ITC Avant Garde"/>
          <w:lang w:eastAsia="es-MX"/>
        </w:rPr>
        <w:t xml:space="preserve">resta servicios de telecomunicaciones </w:t>
      </w:r>
      <w:r>
        <w:rPr>
          <w:rFonts w:ascii="ITC Avant Garde" w:eastAsia="Times New Roman" w:hAnsi="ITC Avant Garde"/>
          <w:lang w:eastAsia="es-MX"/>
        </w:rPr>
        <w:t xml:space="preserve">en su modalidad </w:t>
      </w:r>
      <w:r w:rsidR="009B7EB6">
        <w:rPr>
          <w:rFonts w:ascii="ITC Avant Garde" w:eastAsia="Times New Roman" w:hAnsi="ITC Avant Garde"/>
          <w:lang w:eastAsia="es-MX"/>
        </w:rPr>
        <w:t>de internet.</w:t>
      </w:r>
    </w:p>
    <w:p w14:paraId="7FCF910C" w14:textId="77777777" w:rsidR="000B1384" w:rsidRDefault="009B7EB6" w:rsidP="00955990">
      <w:pPr>
        <w:numPr>
          <w:ilvl w:val="0"/>
          <w:numId w:val="10"/>
        </w:numPr>
        <w:spacing w:after="0" w:line="360" w:lineRule="auto"/>
        <w:ind w:right="-1"/>
        <w:jc w:val="both"/>
        <w:rPr>
          <w:rFonts w:ascii="ITC Avant Garde" w:eastAsia="Times New Roman" w:hAnsi="ITC Avant Garde"/>
          <w:lang w:eastAsia="es-MX"/>
        </w:rPr>
        <w:sectPr w:rsidR="000B1384" w:rsidSect="004550D5">
          <w:headerReference w:type="default" r:id="rId85"/>
          <w:pgSz w:w="12240" w:h="15840"/>
          <w:pgMar w:top="1985" w:right="1418" w:bottom="1418" w:left="1418" w:header="709" w:footer="278" w:gutter="0"/>
          <w:cols w:space="708"/>
          <w:docGrid w:linePitch="360"/>
        </w:sectPr>
      </w:pPr>
      <w:r>
        <w:rPr>
          <w:rFonts w:ascii="ITC Avant Garde" w:eastAsia="Times New Roman" w:hAnsi="ITC Avant Garde"/>
          <w:lang w:eastAsia="es-MX"/>
        </w:rPr>
        <w:t>Oferta paquetes por el servicio de internet que cobra de acuerdo al ancho de banda requerido.</w:t>
      </w:r>
    </w:p>
    <w:p w14:paraId="7B26C867" w14:textId="77777777" w:rsidR="007E739E" w:rsidRDefault="009B7EB6" w:rsidP="009B7EB6">
      <w:pPr>
        <w:spacing w:after="0" w:line="360" w:lineRule="auto"/>
        <w:ind w:right="-1"/>
        <w:jc w:val="both"/>
        <w:rPr>
          <w:rFonts w:ascii="ITC Avant Garde" w:hAnsi="ITC Avant Garde"/>
        </w:rPr>
      </w:pPr>
      <w:r>
        <w:rPr>
          <w:rFonts w:ascii="ITC Avant Garde" w:hAnsi="ITC Avant Garde"/>
        </w:rPr>
        <w:t xml:space="preserve">Con los elementos anteriores, es clara la intencionalidad de la conducta infractora, ya que como se advierte de la </w:t>
      </w:r>
      <w:r w:rsidRPr="002F1382">
        <w:rPr>
          <w:rFonts w:ascii="ITC Avant Garde" w:hAnsi="ITC Avant Garde"/>
        </w:rPr>
        <w:t>propia comercialización</w:t>
      </w:r>
      <w:r>
        <w:rPr>
          <w:rFonts w:ascii="ITC Avant Garde" w:hAnsi="ITC Avant Garde"/>
        </w:rPr>
        <w:t xml:space="preserve"> y prestación de sus servicios éste ofrece servicios de telecomunicaciones </w:t>
      </w:r>
      <w:r w:rsidR="00FD296D">
        <w:rPr>
          <w:rFonts w:ascii="ITC Avant Garde" w:hAnsi="ITC Avant Garde"/>
        </w:rPr>
        <w:t xml:space="preserve">en su modalidad </w:t>
      </w:r>
      <w:r>
        <w:rPr>
          <w:rFonts w:ascii="ITC Avant Garde" w:hAnsi="ITC Avant Garde"/>
        </w:rPr>
        <w:t>de acceso a internet.</w:t>
      </w:r>
    </w:p>
    <w:p w14:paraId="37A0C56C" w14:textId="77777777" w:rsidR="007E739E" w:rsidRDefault="009B7EB6" w:rsidP="009B7EB6">
      <w:pPr>
        <w:spacing w:after="0" w:line="360" w:lineRule="auto"/>
        <w:ind w:right="-1"/>
        <w:jc w:val="both"/>
        <w:rPr>
          <w:rFonts w:ascii="ITC Avant Garde" w:hAnsi="ITC Avant Garde"/>
        </w:rPr>
      </w:pPr>
      <w:r>
        <w:rPr>
          <w:rFonts w:ascii="ITC Avant Garde" w:hAnsi="ITC Avant Garde"/>
        </w:rPr>
        <w:t xml:space="preserve">Por otra parte, no pasa desapercibido para esta autoridad, que de los contratos exhibidos </w:t>
      </w:r>
      <w:r>
        <w:rPr>
          <w:rFonts w:ascii="ITC Avant Garde" w:eastAsia="Times New Roman" w:hAnsi="ITC Avant Garde"/>
          <w:lang w:eastAsia="es-ES"/>
        </w:rPr>
        <w:t>m</w:t>
      </w:r>
      <w:r>
        <w:rPr>
          <w:rFonts w:ascii="ITC Avant Garde" w:hAnsi="ITC Avant Garde"/>
          <w:kern w:val="16"/>
        </w:rPr>
        <w:t xml:space="preserve">ediante los </w:t>
      </w:r>
      <w:r w:rsidRPr="008D5AB3">
        <w:rPr>
          <w:rFonts w:ascii="ITC Avant Garde" w:hAnsi="ITC Avant Garde"/>
          <w:kern w:val="16"/>
        </w:rPr>
        <w:t>escrito</w:t>
      </w:r>
      <w:r>
        <w:rPr>
          <w:rFonts w:ascii="ITC Avant Garde" w:hAnsi="ITC Avant Garde"/>
          <w:kern w:val="16"/>
        </w:rPr>
        <w:t>s de manifestaciones a las diligencias de verificación</w:t>
      </w:r>
      <w:r w:rsidRPr="008D5AB3">
        <w:rPr>
          <w:rFonts w:ascii="ITC Avant Garde" w:hAnsi="ITC Avant Garde"/>
          <w:kern w:val="16"/>
        </w:rPr>
        <w:t xml:space="preserve"> ingresado</w:t>
      </w:r>
      <w:r>
        <w:rPr>
          <w:rFonts w:ascii="ITC Avant Garde" w:hAnsi="ITC Avant Garde"/>
          <w:kern w:val="16"/>
        </w:rPr>
        <w:t>s</w:t>
      </w:r>
      <w:r w:rsidRPr="008D5AB3">
        <w:rPr>
          <w:rFonts w:ascii="ITC Avant Garde" w:hAnsi="ITC Avant Garde"/>
          <w:kern w:val="16"/>
        </w:rPr>
        <w:t xml:space="preserve"> en la Oficialía de Partes de este </w:t>
      </w:r>
      <w:r w:rsidRPr="008D5AB3">
        <w:rPr>
          <w:rFonts w:ascii="ITC Avant Garde" w:hAnsi="ITC Avant Garde"/>
          <w:b/>
          <w:kern w:val="16"/>
        </w:rPr>
        <w:t>Instituto</w:t>
      </w:r>
      <w:r w:rsidRPr="008D5AB3">
        <w:rPr>
          <w:rFonts w:ascii="ITC Avant Garde" w:hAnsi="ITC Avant Garde"/>
          <w:kern w:val="16"/>
        </w:rPr>
        <w:t xml:space="preserve"> el </w:t>
      </w:r>
      <w:r w:rsidRPr="006D5ED1">
        <w:rPr>
          <w:rFonts w:ascii="ITC Avant Garde" w:hAnsi="ITC Avant Garde"/>
          <w:kern w:val="16"/>
        </w:rPr>
        <w:t xml:space="preserve">veintiséis </w:t>
      </w:r>
      <w:r w:rsidRPr="006D5ED1">
        <w:rPr>
          <w:rFonts w:ascii="ITC Avant Garde" w:hAnsi="ITC Avant Garde"/>
        </w:rPr>
        <w:t>de abril de dos mil diecisiete</w:t>
      </w:r>
      <w:r>
        <w:rPr>
          <w:rFonts w:ascii="ITC Avant Garde" w:hAnsi="ITC Avant Garde"/>
        </w:rPr>
        <w:t xml:space="preserve">, además de acreditarse que existe una </w:t>
      </w:r>
      <w:r w:rsidRPr="009801E2">
        <w:rPr>
          <w:rFonts w:ascii="ITC Avant Garde" w:hAnsi="ITC Avant Garde"/>
        </w:rPr>
        <w:t xml:space="preserve">contraprestación económica por el servicio de telecomunicaciones en su modalidad de internet </w:t>
      </w:r>
      <w:r w:rsidR="00FD296D">
        <w:rPr>
          <w:rFonts w:ascii="ITC Avant Garde" w:hAnsi="ITC Avant Garde"/>
        </w:rPr>
        <w:t>con</w:t>
      </w:r>
      <w:r w:rsidRPr="009801E2">
        <w:rPr>
          <w:rFonts w:ascii="ITC Avant Garde" w:hAnsi="ITC Avant Garde"/>
        </w:rPr>
        <w:t xml:space="preserve"> los usuarios finales</w:t>
      </w:r>
      <w:r>
        <w:rPr>
          <w:rFonts w:ascii="ITC Avant Garde" w:hAnsi="ITC Avant Garde"/>
        </w:rPr>
        <w:t>, se advierten datos que permiten apreciar que dicho servicio se prestaba desde el año dos mil catorce, lo cual guarda proporción con lo manifestado por la persona</w:t>
      </w:r>
      <w:r w:rsidR="00FD296D">
        <w:rPr>
          <w:rFonts w:ascii="ITC Avant Garde" w:hAnsi="ITC Avant Garde"/>
        </w:rPr>
        <w:t xml:space="preserve"> que</w:t>
      </w:r>
      <w:r>
        <w:rPr>
          <w:rFonts w:ascii="ITC Avant Garde" w:hAnsi="ITC Avant Garde"/>
        </w:rPr>
        <w:t xml:space="preserve"> atendió esa diligencia, máxime que de dichos contratos, según los datos que aparecen asentados en ellos, refieren que fueron celebrados durante los años dos mil catorce, dos mil quince y dos mil dieciséis, lo cual crea para esta Órgano Regulador, una presunción fundada de que presta y comercializa los servicios de telecomunicaciones de manera ilegal</w:t>
      </w:r>
      <w:r w:rsidR="00FD6DAF">
        <w:rPr>
          <w:rFonts w:ascii="ITC Avant Garde" w:hAnsi="ITC Avant Garde"/>
        </w:rPr>
        <w:t xml:space="preserve"> desde el citado año dos mil catorce.</w:t>
      </w:r>
    </w:p>
    <w:p w14:paraId="4D3F38B8" w14:textId="19E314C7" w:rsidR="009B7EB6" w:rsidRDefault="009B7EB6" w:rsidP="009B7EB6">
      <w:pPr>
        <w:spacing w:after="0" w:line="360" w:lineRule="auto"/>
        <w:ind w:right="-1"/>
        <w:jc w:val="both"/>
        <w:rPr>
          <w:rFonts w:ascii="ITC Avant Garde" w:hAnsi="ITC Avant Garde"/>
        </w:rPr>
      </w:pPr>
      <w:r w:rsidRPr="00466ACD">
        <w:rPr>
          <w:rFonts w:ascii="ITC Avant Garde" w:hAnsi="ITC Avant Garde"/>
        </w:rPr>
        <w:t xml:space="preserve">En tales </w:t>
      </w:r>
      <w:r>
        <w:rPr>
          <w:rFonts w:ascii="ITC Avant Garde" w:hAnsi="ITC Avant Garde"/>
        </w:rPr>
        <w:t xml:space="preserve">consideraciones, es claro que la intencionalidad de prestar y comercializar servicios de telecomunicaciones sin la concesión o autorización correspondiente es propiamente con el fin </w:t>
      </w:r>
      <w:r w:rsidR="00FD296D">
        <w:rPr>
          <w:rFonts w:ascii="ITC Avant Garde" w:hAnsi="ITC Avant Garde"/>
        </w:rPr>
        <w:t xml:space="preserve">de </w:t>
      </w:r>
      <w:r>
        <w:rPr>
          <w:rFonts w:ascii="ITC Avant Garde" w:hAnsi="ITC Avant Garde"/>
        </w:rPr>
        <w:t>evitar las restricciones que el marco legal impone a los sujetos regulados y con ello, obtener un beneficio de manera ilegal.</w:t>
      </w:r>
    </w:p>
    <w:p w14:paraId="7D7BD1B4" w14:textId="77777777" w:rsidR="000B1384" w:rsidRDefault="009B7EB6" w:rsidP="009B7EB6">
      <w:pPr>
        <w:spacing w:after="0" w:line="360" w:lineRule="auto"/>
        <w:ind w:right="-1"/>
        <w:jc w:val="both"/>
        <w:rPr>
          <w:rFonts w:ascii="ITC Avant Garde" w:hAnsi="ITC Avant Garde"/>
        </w:rPr>
        <w:sectPr w:rsidR="000B1384" w:rsidSect="004550D5">
          <w:headerReference w:type="default" r:id="rId86"/>
          <w:pgSz w:w="12240" w:h="15840"/>
          <w:pgMar w:top="1985" w:right="1418" w:bottom="1418" w:left="1418" w:header="709" w:footer="278" w:gutter="0"/>
          <w:cols w:space="708"/>
          <w:docGrid w:linePitch="360"/>
        </w:sectPr>
      </w:pPr>
      <w:r>
        <w:rPr>
          <w:rFonts w:ascii="ITC Avant Garde" w:hAnsi="ITC Avant Garde"/>
        </w:rPr>
        <w:t xml:space="preserve">Finalmente, la intencionalidad de llevar a cabo la conducta que aquí se reprocha, también se acredita con la negativa de apagar los equipos de telecomunicaciones con los cuales </w:t>
      </w:r>
      <w:r w:rsidRPr="005F64EF">
        <w:rPr>
          <w:rFonts w:ascii="ITC Avant Garde" w:eastAsia="Times New Roman" w:hAnsi="ITC Avant Garde"/>
          <w:b/>
          <w:lang w:eastAsia="es-ES"/>
        </w:rPr>
        <w:t>MEGAMOBILE</w:t>
      </w:r>
      <w:r>
        <w:rPr>
          <w:rFonts w:ascii="ITC Avant Garde" w:hAnsi="ITC Avant Garde"/>
        </w:rPr>
        <w:t xml:space="preserve"> prestaba el servicio de telecomunicaciones de internet. En efecto, a ese respecto, la persona que atendió la visita, esto es, </w:t>
      </w:r>
      <w:r w:rsidRPr="00116AA9">
        <w:rPr>
          <w:rFonts w:ascii="ITC Avant Garde" w:hAnsi="ITC Avant Garde"/>
          <w:b/>
          <w:lang w:val="es-ES"/>
        </w:rPr>
        <w:t>GEOVANNIE GUILLERMO REYES MEJÍA</w:t>
      </w:r>
      <w:r>
        <w:rPr>
          <w:rFonts w:ascii="ITC Avant Garde" w:hAnsi="ITC Avant Garde"/>
          <w:b/>
        </w:rPr>
        <w:t xml:space="preserve">, </w:t>
      </w:r>
      <w:r>
        <w:rPr>
          <w:rFonts w:ascii="ITC Avant Garde" w:hAnsi="ITC Avant Garde"/>
        </w:rPr>
        <w:t>señaló que “</w:t>
      </w:r>
      <w:r w:rsidRPr="00E90AE8">
        <w:rPr>
          <w:rFonts w:ascii="ITC Avant Garde" w:hAnsi="ITC Avant Garde"/>
          <w:b/>
          <w:i/>
          <w:sz w:val="21"/>
          <w:szCs w:val="21"/>
        </w:rPr>
        <w:t>En estos momentos no puedo apagar los equipos debido a que los usuarios se quedarían sin servicio</w:t>
      </w:r>
      <w:r>
        <w:rPr>
          <w:rFonts w:ascii="ITC Avant Garde" w:hAnsi="ITC Avant Garde"/>
          <w:b/>
          <w:i/>
          <w:sz w:val="21"/>
          <w:szCs w:val="21"/>
        </w:rPr>
        <w:t>”</w:t>
      </w:r>
      <w:r>
        <w:rPr>
          <w:rFonts w:ascii="ITC Avant Garde" w:hAnsi="ITC Avant Garde"/>
        </w:rPr>
        <w:t>, lo cual acredita la intencionalidad de la conducta, en razón de dicha manifestación corrobora indudablemente que</w:t>
      </w:r>
      <w:r w:rsidRPr="00AD04AB">
        <w:rPr>
          <w:rFonts w:ascii="ITC Avant Garde" w:hAnsi="ITC Avant Garde"/>
        </w:rPr>
        <w:t xml:space="preserve"> </w:t>
      </w:r>
      <w:r>
        <w:rPr>
          <w:rFonts w:ascii="ITC Avant Garde" w:hAnsi="ITC Avant Garde"/>
        </w:rPr>
        <w:t xml:space="preserve">de hacerlo interrumpiría con ello el servicio prestado y por ende </w:t>
      </w:r>
      <w:r w:rsidRPr="00AD04AB">
        <w:rPr>
          <w:rFonts w:ascii="ITC Avant Garde" w:hAnsi="ITC Avant Garde"/>
        </w:rPr>
        <w:t>la actividad que desarrolla</w:t>
      </w:r>
      <w:r>
        <w:rPr>
          <w:rFonts w:ascii="ITC Avant Garde" w:hAnsi="ITC Avant Garde"/>
        </w:rPr>
        <w:t>ba</w:t>
      </w:r>
      <w:r w:rsidRPr="00AD04AB">
        <w:rPr>
          <w:rFonts w:ascii="ITC Avant Garde" w:hAnsi="ITC Avant Garde"/>
        </w:rPr>
        <w:t xml:space="preserve"> </w:t>
      </w:r>
      <w:r w:rsidRPr="005F64EF">
        <w:rPr>
          <w:rFonts w:ascii="ITC Avant Garde" w:eastAsia="Times New Roman" w:hAnsi="ITC Avant Garde"/>
          <w:b/>
          <w:lang w:eastAsia="es-ES"/>
        </w:rPr>
        <w:t>MEGAMOBILE</w:t>
      </w:r>
      <w:r>
        <w:rPr>
          <w:rFonts w:ascii="ITC Avant Garde" w:eastAsia="Times New Roman" w:hAnsi="ITC Avant Garde"/>
          <w:b/>
          <w:lang w:eastAsia="es-ES"/>
        </w:rPr>
        <w:t xml:space="preserve">, </w:t>
      </w:r>
      <w:r>
        <w:rPr>
          <w:rFonts w:ascii="ITC Avant Garde" w:eastAsia="Times New Roman" w:hAnsi="ITC Avant Garde"/>
          <w:lang w:eastAsia="es-ES"/>
        </w:rPr>
        <w:t>es decir</w:t>
      </w:r>
      <w:r>
        <w:rPr>
          <w:rFonts w:ascii="ITC Avant Garde" w:hAnsi="ITC Avant Garde"/>
        </w:rPr>
        <w:t xml:space="preserve"> la prestación del servicio de telecomunicaciones de internet sin contar con concesión de este Instituto, tal y como ha quedado acreditado en los</w:t>
      </w:r>
    </w:p>
    <w:p w14:paraId="1F106BE5" w14:textId="0EBED883" w:rsidR="007E739E" w:rsidRDefault="009B7EB6" w:rsidP="009B7EB6">
      <w:pPr>
        <w:spacing w:after="0" w:line="360" w:lineRule="auto"/>
        <w:ind w:right="-1"/>
        <w:jc w:val="both"/>
        <w:rPr>
          <w:rFonts w:ascii="ITC Avant Garde" w:hAnsi="ITC Avant Garde"/>
        </w:rPr>
      </w:pPr>
      <w:r>
        <w:rPr>
          <w:rFonts w:ascii="ITC Avant Garde" w:hAnsi="ITC Avant Garde"/>
        </w:rPr>
        <w:t>presentes autos exist</w:t>
      </w:r>
      <w:r w:rsidR="004D2176">
        <w:rPr>
          <w:rFonts w:ascii="ITC Avant Garde" w:hAnsi="ITC Avant Garde"/>
        </w:rPr>
        <w:t>en</w:t>
      </w:r>
      <w:r>
        <w:rPr>
          <w:rFonts w:ascii="ITC Avant Garde" w:hAnsi="ITC Avant Garde"/>
        </w:rPr>
        <w:t xml:space="preserve"> circunstancias y hechos probados que confirman esa intencionalidad en llevar a cabo la conducta ilícita en estudio.</w:t>
      </w:r>
    </w:p>
    <w:p w14:paraId="4E768021" w14:textId="77777777" w:rsidR="007E739E" w:rsidRDefault="009B7EB6" w:rsidP="009B7EB6">
      <w:pPr>
        <w:spacing w:after="0" w:line="360" w:lineRule="auto"/>
        <w:ind w:right="-1"/>
        <w:jc w:val="both"/>
        <w:rPr>
          <w:rFonts w:ascii="ITC Avant Garde" w:eastAsia="Times New Roman" w:hAnsi="ITC Avant Garde"/>
          <w:lang w:eastAsia="es-MX"/>
        </w:rPr>
      </w:pPr>
      <w:r w:rsidRPr="00C3773F">
        <w:rPr>
          <w:rFonts w:ascii="ITC Avant Garde" w:hAnsi="ITC Avant Garde"/>
        </w:rPr>
        <w:t xml:space="preserve">Por </w:t>
      </w:r>
      <w:r w:rsidRPr="00C3773F">
        <w:rPr>
          <w:rFonts w:ascii="ITC Avant Garde" w:eastAsia="Times New Roman" w:hAnsi="ITC Avant Garde"/>
          <w:lang w:eastAsia="es-MX"/>
        </w:rPr>
        <w:t>lo anterior, al existir elementos suficientes para acreditar el carácter de intencional de la conducta aquí sancionada, se considera que se acredita el elemento en análisis.</w:t>
      </w:r>
    </w:p>
    <w:p w14:paraId="2B1C4387" w14:textId="77777777" w:rsidR="007E739E" w:rsidRDefault="009B7EB6" w:rsidP="00955990">
      <w:pPr>
        <w:numPr>
          <w:ilvl w:val="0"/>
          <w:numId w:val="11"/>
        </w:numPr>
        <w:spacing w:after="0" w:line="360" w:lineRule="auto"/>
        <w:ind w:left="709" w:right="-1"/>
        <w:jc w:val="both"/>
        <w:rPr>
          <w:rFonts w:ascii="ITC Avant Garde" w:hAnsi="ITC Avant Garde"/>
        </w:rPr>
      </w:pPr>
      <w:r w:rsidRPr="005F52F9">
        <w:rPr>
          <w:rFonts w:ascii="ITC Avant Garde" w:hAnsi="ITC Avant Garde"/>
          <w:b/>
        </w:rPr>
        <w:t xml:space="preserve">La </w:t>
      </w:r>
      <w:r w:rsidRPr="00D95B31">
        <w:rPr>
          <w:rFonts w:ascii="ITC Avant Garde" w:hAnsi="ITC Avant Garde"/>
          <w:b/>
        </w:rPr>
        <w:t>obtención de un luc</w:t>
      </w:r>
      <w:r>
        <w:rPr>
          <w:rFonts w:ascii="ITC Avant Garde" w:hAnsi="ITC Avant Garde"/>
          <w:b/>
        </w:rPr>
        <w:t xml:space="preserve">ro o explotación comercial </w:t>
      </w:r>
      <w:r w:rsidRPr="001A07E3">
        <w:rPr>
          <w:rFonts w:ascii="ITC Avant Garde" w:hAnsi="ITC Avant Garde"/>
          <w:b/>
        </w:rPr>
        <w:t>del</w:t>
      </w:r>
      <w:r w:rsidR="00ED269E">
        <w:rPr>
          <w:rFonts w:ascii="ITC Avant Garde" w:hAnsi="ITC Avant Garde"/>
          <w:b/>
        </w:rPr>
        <w:t xml:space="preserve"> servicio</w:t>
      </w:r>
      <w:r w:rsidRPr="00D95B31">
        <w:rPr>
          <w:rFonts w:ascii="ITC Avant Garde" w:hAnsi="ITC Avant Garde"/>
          <w:b/>
        </w:rPr>
        <w:t>.</w:t>
      </w:r>
    </w:p>
    <w:p w14:paraId="0FD8D10C" w14:textId="77777777" w:rsidR="007E739E" w:rsidRDefault="009B7EB6" w:rsidP="009B7EB6">
      <w:pPr>
        <w:spacing w:after="0" w:line="360" w:lineRule="auto"/>
        <w:ind w:right="-1"/>
        <w:jc w:val="both"/>
        <w:rPr>
          <w:rFonts w:ascii="ITC Avant Garde" w:hAnsi="ITC Avant Garde"/>
        </w:rPr>
      </w:pPr>
      <w:r w:rsidRPr="00A366DD">
        <w:rPr>
          <w:rFonts w:ascii="ITC Avant Garde" w:hAnsi="ITC Avant Garde"/>
        </w:rPr>
        <w:t>D</w:t>
      </w:r>
      <w:r>
        <w:rPr>
          <w:rFonts w:ascii="ITC Avant Garde" w:hAnsi="ITC Avant Garde"/>
        </w:rPr>
        <w:t xml:space="preserve">e las constancias que obran agregadas al expediente administrativo en que se actúa </w:t>
      </w:r>
      <w:r w:rsidR="00ED269E">
        <w:rPr>
          <w:rFonts w:ascii="ITC Avant Garde" w:hAnsi="ITC Avant Garde"/>
        </w:rPr>
        <w:t xml:space="preserve">queda de manifiesto </w:t>
      </w:r>
      <w:r>
        <w:rPr>
          <w:rFonts w:ascii="ITC Avant Garde" w:hAnsi="ITC Avant Garde"/>
        </w:rPr>
        <w:t xml:space="preserve">que </w:t>
      </w:r>
      <w:r w:rsidRPr="005F64EF">
        <w:rPr>
          <w:rFonts w:ascii="ITC Avant Garde" w:eastAsia="Times New Roman" w:hAnsi="ITC Avant Garde"/>
          <w:b/>
          <w:lang w:eastAsia="es-ES"/>
        </w:rPr>
        <w:t>MEGAMOBILE</w:t>
      </w:r>
      <w:r>
        <w:rPr>
          <w:rFonts w:ascii="ITC Avant Garde" w:hAnsi="ITC Avant Garde"/>
        </w:rPr>
        <w:t xml:space="preserve"> obtuvo un lucro indebido, toda vez que al momento de llevarse a cabo la</w:t>
      </w:r>
      <w:r w:rsidR="00ED269E">
        <w:rPr>
          <w:rFonts w:ascii="ITC Avant Garde" w:hAnsi="ITC Avant Garde"/>
        </w:rPr>
        <w:t>s</w:t>
      </w:r>
      <w:r>
        <w:rPr>
          <w:rFonts w:ascii="ITC Avant Garde" w:hAnsi="ITC Avant Garde"/>
        </w:rPr>
        <w:t xml:space="preserve"> visita</w:t>
      </w:r>
      <w:r w:rsidR="00ED269E">
        <w:rPr>
          <w:rFonts w:ascii="ITC Avant Garde" w:hAnsi="ITC Avant Garde"/>
        </w:rPr>
        <w:t>s</w:t>
      </w:r>
      <w:r>
        <w:rPr>
          <w:rFonts w:ascii="ITC Avant Garde" w:hAnsi="ITC Avant Garde"/>
        </w:rPr>
        <w:t xml:space="preserve"> respectiva</w:t>
      </w:r>
      <w:r w:rsidR="00ED269E">
        <w:rPr>
          <w:rFonts w:ascii="ITC Avant Garde" w:hAnsi="ITC Avant Garde"/>
        </w:rPr>
        <w:t>s</w:t>
      </w:r>
      <w:r>
        <w:rPr>
          <w:rFonts w:ascii="ITC Avant Garde" w:hAnsi="ITC Avant Garde"/>
        </w:rPr>
        <w:t>,</w:t>
      </w:r>
      <w:r>
        <w:rPr>
          <w:rFonts w:ascii="ITC Avant Garde" w:hAnsi="ITC Avant Garde"/>
          <w:b/>
        </w:rPr>
        <w:t xml:space="preserve"> </w:t>
      </w:r>
      <w:r>
        <w:rPr>
          <w:rFonts w:ascii="ITC Avant Garde" w:hAnsi="ITC Avant Garde"/>
        </w:rPr>
        <w:t>la persona que atendió la</w:t>
      </w:r>
      <w:r w:rsidR="00ED269E">
        <w:rPr>
          <w:rFonts w:ascii="ITC Avant Garde" w:hAnsi="ITC Avant Garde"/>
        </w:rPr>
        <w:t>s</w:t>
      </w:r>
      <w:r>
        <w:rPr>
          <w:rFonts w:ascii="ITC Avant Garde" w:hAnsi="ITC Avant Garde"/>
        </w:rPr>
        <w:t xml:space="preserve"> </w:t>
      </w:r>
      <w:r w:rsidR="00ED269E">
        <w:rPr>
          <w:rFonts w:ascii="ITC Avant Garde" w:hAnsi="ITC Avant Garde"/>
        </w:rPr>
        <w:t xml:space="preserve">mismas </w:t>
      </w:r>
      <w:r w:rsidRPr="00070059">
        <w:rPr>
          <w:rFonts w:ascii="ITC Avant Garde" w:hAnsi="ITC Avant Garde"/>
        </w:rPr>
        <w:t>manifestó baj</w:t>
      </w:r>
      <w:r>
        <w:rPr>
          <w:rFonts w:ascii="ITC Avant Garde" w:hAnsi="ITC Avant Garde"/>
        </w:rPr>
        <w:t>o protesta de decir verdad que:</w:t>
      </w:r>
    </w:p>
    <w:p w14:paraId="0B74C128" w14:textId="77777777" w:rsidR="007E739E" w:rsidRDefault="009B7EB6" w:rsidP="00955990">
      <w:pPr>
        <w:numPr>
          <w:ilvl w:val="0"/>
          <w:numId w:val="10"/>
        </w:numPr>
        <w:spacing w:after="0" w:line="360" w:lineRule="auto"/>
        <w:ind w:right="-1"/>
        <w:jc w:val="both"/>
        <w:rPr>
          <w:rFonts w:ascii="ITC Avant Garde" w:hAnsi="ITC Avant Garde"/>
        </w:rPr>
      </w:pPr>
      <w:r w:rsidRPr="009A2563">
        <w:rPr>
          <w:rFonts w:ascii="ITC Avant Garde" w:hAnsi="ITC Avant Garde"/>
          <w:kern w:val="16"/>
        </w:rPr>
        <w:t xml:space="preserve">Los servicios que </w:t>
      </w:r>
      <w:r w:rsidR="00ED269E">
        <w:rPr>
          <w:rFonts w:ascii="ITC Avant Garde" w:hAnsi="ITC Avant Garde"/>
          <w:kern w:val="16"/>
        </w:rPr>
        <w:t>c</w:t>
      </w:r>
      <w:r w:rsidRPr="009A2563">
        <w:rPr>
          <w:rFonts w:ascii="ITC Avant Garde" w:hAnsi="ITC Avant Garde"/>
          <w:kern w:val="16"/>
        </w:rPr>
        <w:t>omercializa son el acceso a la red de internet únicamente</w:t>
      </w:r>
      <w:r w:rsidRPr="009A2563">
        <w:rPr>
          <w:rFonts w:ascii="ITC Avant Garde" w:hAnsi="ITC Avant Garde" w:cs="Arial"/>
        </w:rPr>
        <w:t xml:space="preserve"> </w:t>
      </w:r>
    </w:p>
    <w:p w14:paraId="6691DB3A" w14:textId="77777777" w:rsidR="007E739E" w:rsidRDefault="009B7EB6" w:rsidP="00955990">
      <w:pPr>
        <w:numPr>
          <w:ilvl w:val="0"/>
          <w:numId w:val="10"/>
        </w:numPr>
        <w:spacing w:after="0" w:line="360" w:lineRule="auto"/>
        <w:ind w:right="-1"/>
        <w:jc w:val="both"/>
        <w:rPr>
          <w:rFonts w:ascii="ITC Avant Garde" w:hAnsi="ITC Avant Garde"/>
        </w:rPr>
      </w:pPr>
      <w:r w:rsidRPr="00686344">
        <w:rPr>
          <w:rFonts w:ascii="ITC Avant Garde" w:hAnsi="ITC Avant Garde"/>
        </w:rPr>
        <w:t xml:space="preserve">Asimismo, la persona que atendió la visita manifestó que </w:t>
      </w:r>
      <w:r w:rsidRPr="00686344">
        <w:rPr>
          <w:rFonts w:ascii="ITC Avant Garde" w:eastAsia="Times New Roman" w:hAnsi="ITC Avant Garde"/>
          <w:bCs/>
          <w:color w:val="000000"/>
          <w:lang w:eastAsia="es-MX"/>
        </w:rPr>
        <w:t xml:space="preserve">el servicio de internet se prestaba aproximadamente desde el año dos mil catorce y que contaba con </w:t>
      </w:r>
      <w:r>
        <w:rPr>
          <w:rFonts w:ascii="ITC Avant Garde" w:eastAsia="Times New Roman" w:hAnsi="ITC Avant Garde"/>
          <w:bCs/>
          <w:color w:val="000000"/>
          <w:lang w:eastAsia="es-MX"/>
        </w:rPr>
        <w:t>cuatrocientos</w:t>
      </w:r>
      <w:r w:rsidRPr="00686344">
        <w:rPr>
          <w:rFonts w:ascii="ITC Avant Garde" w:eastAsia="Times New Roman" w:hAnsi="ITC Avant Garde"/>
          <w:bCs/>
          <w:color w:val="000000"/>
          <w:lang w:eastAsia="es-MX"/>
        </w:rPr>
        <w:t xml:space="preserve"> suscriptores.</w:t>
      </w:r>
    </w:p>
    <w:p w14:paraId="4193073B" w14:textId="77777777" w:rsidR="007E739E" w:rsidRDefault="009B7EB6" w:rsidP="00955990">
      <w:pPr>
        <w:numPr>
          <w:ilvl w:val="0"/>
          <w:numId w:val="10"/>
        </w:numPr>
        <w:spacing w:after="0" w:line="360" w:lineRule="auto"/>
        <w:ind w:right="-1"/>
        <w:jc w:val="both"/>
        <w:rPr>
          <w:rFonts w:ascii="ITC Avant Garde" w:hAnsi="ITC Avant Garde"/>
        </w:rPr>
      </w:pPr>
      <w:r w:rsidRPr="00686344">
        <w:rPr>
          <w:rFonts w:ascii="ITC Avant Garde" w:eastAsia="Times New Roman" w:hAnsi="ITC Avant Garde"/>
          <w:bCs/>
          <w:color w:val="000000"/>
          <w:lang w:eastAsia="es-MX"/>
        </w:rPr>
        <w:t xml:space="preserve">Que al momento de practicar la visita de inspección se corroboró que por los servicios de telecomunicaciones que prestaba, cobraba a sus suscriptores </w:t>
      </w:r>
      <w:r w:rsidRPr="008234A7">
        <w:rPr>
          <w:rFonts w:ascii="ITC Avant Garde" w:eastAsia="ヒラギノ角ゴ Pro W3" w:hAnsi="ITC Avant Garde"/>
          <w:color w:val="000000"/>
          <w:lang w:eastAsia="es-ES"/>
        </w:rPr>
        <w:t xml:space="preserve">desde $249.00 (doscientos cuarenta y nueve pesos 00/100) </w:t>
      </w:r>
      <w:r>
        <w:rPr>
          <w:rFonts w:ascii="ITC Avant Garde" w:eastAsia="ヒラギノ角ゴ Pro W3" w:hAnsi="ITC Avant Garde"/>
          <w:color w:val="000000"/>
          <w:lang w:eastAsia="es-ES"/>
        </w:rPr>
        <w:t xml:space="preserve">por diez megas </w:t>
      </w:r>
      <w:r w:rsidRPr="008234A7">
        <w:rPr>
          <w:rFonts w:ascii="ITC Avant Garde" w:eastAsia="ヒラギノ角ゴ Pro W3" w:hAnsi="ITC Avant Garde"/>
          <w:color w:val="000000"/>
          <w:lang w:eastAsia="es-ES"/>
        </w:rPr>
        <w:t xml:space="preserve">en </w:t>
      </w:r>
      <w:r>
        <w:rPr>
          <w:rFonts w:ascii="ITC Avant Garde" w:eastAsia="ヒラギノ角ゴ Pro W3" w:hAnsi="ITC Avant Garde"/>
          <w:color w:val="000000"/>
          <w:lang w:eastAsia="es-ES"/>
        </w:rPr>
        <w:t xml:space="preserve">un </w:t>
      </w:r>
      <w:r w:rsidRPr="008234A7">
        <w:rPr>
          <w:rFonts w:ascii="ITC Avant Garde" w:eastAsia="ヒラギノ角ゴ Pro W3" w:hAnsi="ITC Avant Garde"/>
          <w:color w:val="000000"/>
          <w:lang w:eastAsia="es-ES"/>
        </w:rPr>
        <w:t>Plan Plus Residencial</w:t>
      </w:r>
      <w:r>
        <w:rPr>
          <w:rFonts w:ascii="ITC Avant Garde" w:eastAsia="ヒラギノ角ゴ Pro W3" w:hAnsi="ITC Avant Garde"/>
          <w:color w:val="000000"/>
          <w:lang w:eastAsia="es-ES"/>
        </w:rPr>
        <w:t xml:space="preserve">, </w:t>
      </w:r>
      <w:r w:rsidRPr="008234A7">
        <w:rPr>
          <w:rFonts w:ascii="ITC Avant Garde" w:eastAsia="ヒラギノ角ゴ Pro W3" w:hAnsi="ITC Avant Garde"/>
          <w:color w:val="000000"/>
          <w:lang w:eastAsia="es-ES"/>
        </w:rPr>
        <w:t>hasta $4</w:t>
      </w:r>
      <w:r>
        <w:rPr>
          <w:rFonts w:ascii="ITC Avant Garde" w:eastAsia="ヒラギノ角ゴ Pro W3" w:hAnsi="ITC Avant Garde"/>
          <w:color w:val="000000"/>
          <w:lang w:eastAsia="es-ES"/>
        </w:rPr>
        <w:t>,</w:t>
      </w:r>
      <w:r w:rsidRPr="008234A7">
        <w:rPr>
          <w:rFonts w:ascii="ITC Avant Garde" w:eastAsia="ヒラギノ角ゴ Pro W3" w:hAnsi="ITC Avant Garde"/>
          <w:color w:val="000000"/>
          <w:lang w:eastAsia="es-ES"/>
        </w:rPr>
        <w:t xml:space="preserve">499.00 (cuatro mil cuatrocientos cuarenta y nueve pesos 00/100) </w:t>
      </w:r>
      <w:r>
        <w:rPr>
          <w:rFonts w:ascii="ITC Avant Garde" w:eastAsia="ヒラギノ角ゴ Pro W3" w:hAnsi="ITC Avant Garde"/>
          <w:color w:val="000000"/>
          <w:lang w:eastAsia="es-ES"/>
        </w:rPr>
        <w:t>por cien megas en un</w:t>
      </w:r>
      <w:r w:rsidRPr="008234A7">
        <w:rPr>
          <w:rFonts w:ascii="ITC Avant Garde" w:eastAsia="ヒラギノ角ゴ Pro W3" w:hAnsi="ITC Avant Garde"/>
          <w:color w:val="000000"/>
          <w:lang w:eastAsia="es-ES"/>
        </w:rPr>
        <w:t xml:space="preserve"> Plan Plus Comercia</w:t>
      </w:r>
      <w:r>
        <w:rPr>
          <w:rFonts w:ascii="ITC Avant Garde" w:eastAsia="ヒラギノ角ゴ Pro W3" w:hAnsi="ITC Avant Garde"/>
          <w:color w:val="000000"/>
          <w:lang w:eastAsia="es-ES"/>
        </w:rPr>
        <w:t>l</w:t>
      </w:r>
      <w:r w:rsidRPr="00686344">
        <w:rPr>
          <w:rFonts w:ascii="ITC Avant Garde" w:eastAsia="Times New Roman" w:hAnsi="ITC Avant Garde"/>
          <w:bCs/>
          <w:color w:val="000000"/>
          <w:lang w:eastAsia="es-MX"/>
        </w:rPr>
        <w:t>.</w:t>
      </w:r>
    </w:p>
    <w:p w14:paraId="699B34F7" w14:textId="77777777" w:rsidR="007E739E" w:rsidRDefault="009B7EB6" w:rsidP="00955990">
      <w:pPr>
        <w:numPr>
          <w:ilvl w:val="0"/>
          <w:numId w:val="10"/>
        </w:numPr>
        <w:spacing w:after="0" w:line="360" w:lineRule="auto"/>
        <w:ind w:right="-1"/>
        <w:jc w:val="both"/>
        <w:rPr>
          <w:rFonts w:ascii="ITC Avant Garde" w:hAnsi="ITC Avant Garde"/>
        </w:rPr>
      </w:pPr>
      <w:r>
        <w:rPr>
          <w:rFonts w:ascii="ITC Avant Garde" w:hAnsi="ITC Avant Garde"/>
        </w:rPr>
        <w:t>De las impresiones de pantalla obtenidas durante el desarrollo de la visita de inspección-verificación, se muestra el importe de los paquetes de internet ofrecidos</w:t>
      </w:r>
      <w:r w:rsidR="00EA5C9E">
        <w:rPr>
          <w:rFonts w:ascii="ITC Avant Garde" w:hAnsi="ITC Avant Garde"/>
        </w:rPr>
        <w:t xml:space="preserve"> a</w:t>
      </w:r>
      <w:r>
        <w:rPr>
          <w:rFonts w:ascii="ITC Avant Garde" w:hAnsi="ITC Avant Garde"/>
        </w:rPr>
        <w:t xml:space="preserve"> los usuarios, en los cuales se aprecia que </w:t>
      </w:r>
      <w:r w:rsidRPr="005F64EF">
        <w:rPr>
          <w:rFonts w:ascii="ITC Avant Garde" w:eastAsia="Times New Roman" w:hAnsi="ITC Avant Garde"/>
          <w:b/>
          <w:lang w:eastAsia="es-ES"/>
        </w:rPr>
        <w:t>MEGAMOBILE</w:t>
      </w:r>
      <w:r>
        <w:rPr>
          <w:rFonts w:ascii="ITC Avant Garde" w:hAnsi="ITC Avant Garde"/>
          <w:b/>
        </w:rPr>
        <w:t xml:space="preserve"> </w:t>
      </w:r>
      <w:r w:rsidRPr="00F56AD4">
        <w:rPr>
          <w:rFonts w:ascii="ITC Avant Garde" w:hAnsi="ITC Avant Garde"/>
        </w:rPr>
        <w:t xml:space="preserve">tiene </w:t>
      </w:r>
      <w:r>
        <w:rPr>
          <w:rFonts w:ascii="ITC Avant Garde" w:hAnsi="ITC Avant Garde"/>
        </w:rPr>
        <w:t>un catálogo de acuerdo al ancho de banda conexión del servicio de internet que oferta</w:t>
      </w:r>
      <w:r w:rsidRPr="00DE7233">
        <w:rPr>
          <w:rFonts w:ascii="ITC Avant Garde" w:hAnsi="ITC Avant Garde"/>
        </w:rPr>
        <w:t>:</w:t>
      </w:r>
    </w:p>
    <w:p w14:paraId="71034DDD" w14:textId="0943F922" w:rsidR="000B1384" w:rsidRPr="00536455" w:rsidRDefault="004550D5" w:rsidP="00536455">
      <w:pPr>
        <w:spacing w:after="0" w:line="360" w:lineRule="auto"/>
        <w:ind w:right="-1" w:firstLine="680"/>
        <w:jc w:val="center"/>
        <w:rPr>
          <w:rFonts w:ascii="ITC Avant Garde" w:hAnsi="ITC Avant Garde"/>
          <w:color w:val="7F7F7F" w:themeColor="text1" w:themeTint="80"/>
          <w:sz w:val="60"/>
          <w:szCs w:val="60"/>
        </w:rPr>
        <w:sectPr w:rsidR="000B1384" w:rsidRPr="00536455" w:rsidSect="004550D5">
          <w:headerReference w:type="default" r:id="rId87"/>
          <w:pgSz w:w="12240" w:h="15840"/>
          <w:pgMar w:top="1985" w:right="1418" w:bottom="1418" w:left="1418" w:header="709" w:footer="278" w:gutter="0"/>
          <w:cols w:space="708"/>
          <w:docGrid w:linePitch="360"/>
        </w:sectPr>
      </w:pPr>
      <w:r w:rsidRPr="00536455">
        <w:rPr>
          <w:rFonts w:ascii="ITC Avant Garde" w:hAnsi="ITC Avant Garde"/>
          <w:color w:val="7F7F7F" w:themeColor="text1" w:themeTint="80"/>
          <w:sz w:val="60"/>
          <w:szCs w:val="60"/>
        </w:rPr>
        <w:t>SIN TEXTO</w:t>
      </w:r>
    </w:p>
    <w:p w14:paraId="6315D5FE" w14:textId="77777777" w:rsidR="000B1384" w:rsidRDefault="001D1F30" w:rsidP="009B7EB6">
      <w:pPr>
        <w:spacing w:after="0" w:line="360" w:lineRule="auto"/>
        <w:ind w:right="-1"/>
        <w:jc w:val="both"/>
        <w:rPr>
          <w:rFonts w:ascii="ITC Avant Garde" w:hAnsi="ITC Avant Garde"/>
        </w:rPr>
        <w:sectPr w:rsidR="000B1384" w:rsidSect="004550D5">
          <w:headerReference w:type="default" r:id="rId88"/>
          <w:pgSz w:w="12240" w:h="15840"/>
          <w:pgMar w:top="1985" w:right="1418" w:bottom="1418" w:left="1418" w:header="709" w:footer="278" w:gutter="0"/>
          <w:cols w:space="708"/>
          <w:docGrid w:linePitch="360"/>
        </w:sectPr>
      </w:pPr>
      <w:r w:rsidRPr="001D1F30">
        <w:rPr>
          <w:rFonts w:ascii="ITC Avant Garde" w:hAnsi="ITC Avant Garde"/>
          <w:noProof/>
          <w:lang w:eastAsia="es-MX"/>
        </w:rPr>
        <w:drawing>
          <wp:inline distT="0" distB="0" distL="0" distR="0" wp14:anchorId="5A155969" wp14:editId="1FA8961C">
            <wp:extent cx="6579647" cy="5552440"/>
            <wp:effectExtent l="75248" t="77152" r="125412" b="125413"/>
            <wp:docPr id="1" name="Imagen 1" descr="Esta imagen muestra una consulta de la página web de megamobile&#10;"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657" t="3050" r="18080" b="9867"/>
                    <a:stretch/>
                  </pic:blipFill>
                  <pic:spPr bwMode="auto">
                    <a:xfrm rot="5400000">
                      <a:off x="0" y="0"/>
                      <a:ext cx="6598302" cy="556818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C9B0E2" w14:textId="77777777" w:rsidR="000B1384" w:rsidRDefault="001D1F30" w:rsidP="009B7EB6">
      <w:pPr>
        <w:spacing w:after="0" w:line="360" w:lineRule="auto"/>
        <w:ind w:right="-1"/>
        <w:jc w:val="both"/>
        <w:rPr>
          <w:rFonts w:ascii="ITC Avant Garde" w:hAnsi="ITC Avant Garde"/>
        </w:rPr>
        <w:sectPr w:rsidR="000B1384" w:rsidSect="004550D5">
          <w:headerReference w:type="default" r:id="rId90"/>
          <w:pgSz w:w="12240" w:h="15840"/>
          <w:pgMar w:top="1985" w:right="1418" w:bottom="1418" w:left="1418" w:header="709" w:footer="278" w:gutter="0"/>
          <w:cols w:space="708"/>
          <w:docGrid w:linePitch="360"/>
        </w:sectPr>
      </w:pPr>
      <w:r w:rsidRPr="001D1F30">
        <w:rPr>
          <w:rFonts w:ascii="ITC Avant Garde" w:hAnsi="ITC Avant Garde"/>
          <w:noProof/>
          <w:lang w:eastAsia="es-MX"/>
        </w:rPr>
        <w:drawing>
          <wp:inline distT="0" distB="0" distL="0" distR="0" wp14:anchorId="16C03C02" wp14:editId="2734275C">
            <wp:extent cx="3592195" cy="5380075"/>
            <wp:effectExtent l="77788" t="74612" r="124142" b="124143"/>
            <wp:docPr id="14" name="Imagen 14" descr="Esta imagen muestra la consulta de la página web respecto a sus pre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2766" t="4204" r="15226" b="9223"/>
                    <a:stretch/>
                  </pic:blipFill>
                  <pic:spPr bwMode="auto">
                    <a:xfrm rot="5400000">
                      <a:off x="0" y="0"/>
                      <a:ext cx="3600528" cy="539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1D1F30">
        <w:rPr>
          <w:rFonts w:ascii="ITC Avant Garde" w:hAnsi="ITC Avant Garde"/>
        </w:rPr>
        <w:t xml:space="preserve"> </w:t>
      </w:r>
      <w:r w:rsidRPr="001D1F30">
        <w:rPr>
          <w:rFonts w:ascii="ITC Avant Garde" w:hAnsi="ITC Avant Garde"/>
          <w:noProof/>
          <w:lang w:eastAsia="es-MX"/>
        </w:rPr>
        <w:drawing>
          <wp:inline distT="0" distB="0" distL="0" distR="0" wp14:anchorId="69D228AC" wp14:editId="4A9B31CD">
            <wp:extent cx="3509645" cy="5390154"/>
            <wp:effectExtent l="69533" t="82867" r="141287" b="141288"/>
            <wp:docPr id="15" name="Imagen 15" descr="Esta imagen muestra la consulta de la página web respecto a sus pre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4110" t="4221" r="7545" b="8854"/>
                    <a:stretch/>
                  </pic:blipFill>
                  <pic:spPr bwMode="auto">
                    <a:xfrm rot="5400000">
                      <a:off x="0" y="0"/>
                      <a:ext cx="3513015" cy="539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D2A3D0" w14:textId="77777777" w:rsidR="007E739E" w:rsidRDefault="001D1F30" w:rsidP="001D1F30">
      <w:pPr>
        <w:spacing w:after="0" w:line="360" w:lineRule="auto"/>
        <w:ind w:left="720"/>
        <w:jc w:val="both"/>
        <w:rPr>
          <w:rFonts w:ascii="ITC Avant Garde" w:hAnsi="ITC Avant Garde"/>
        </w:rPr>
      </w:pPr>
      <w:r w:rsidRPr="001D1F30">
        <w:rPr>
          <w:rFonts w:ascii="ITC Avant Garde" w:hAnsi="ITC Avant Garde"/>
          <w:noProof/>
          <w:lang w:eastAsia="es-MX"/>
        </w:rPr>
        <w:drawing>
          <wp:inline distT="0" distB="0" distL="0" distR="0" wp14:anchorId="4E7E0F5E" wp14:editId="3D51FD8B">
            <wp:extent cx="3102531" cy="5100969"/>
            <wp:effectExtent l="67310" t="85090" r="127635" b="127635"/>
            <wp:docPr id="13" name="Imagen 13" descr="Esta imagen muestra la consulta de la página web respecto a sus planes de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3857" t="1496" r="15815" b="8967"/>
                    <a:stretch/>
                  </pic:blipFill>
                  <pic:spPr bwMode="auto">
                    <a:xfrm rot="5400000">
                      <a:off x="0" y="0"/>
                      <a:ext cx="3112575" cy="5117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C0C42A" w14:textId="64A2137E" w:rsidR="009B7EB6" w:rsidRDefault="009B7EB6" w:rsidP="00955990">
      <w:pPr>
        <w:numPr>
          <w:ilvl w:val="0"/>
          <w:numId w:val="26"/>
        </w:numPr>
        <w:spacing w:after="0" w:line="360" w:lineRule="auto"/>
        <w:jc w:val="both"/>
        <w:rPr>
          <w:rFonts w:ascii="ITC Avant Garde" w:hAnsi="ITC Avant Garde"/>
        </w:rPr>
      </w:pPr>
      <w:r w:rsidRPr="00D742AD">
        <w:rPr>
          <w:rFonts w:ascii="ITC Avant Garde" w:hAnsi="ITC Avant Garde"/>
        </w:rPr>
        <w:t xml:space="preserve">Asimismo, de las </w:t>
      </w:r>
      <w:r w:rsidRPr="00D742AD">
        <w:rPr>
          <w:rFonts w:ascii="ITC Avant Garde" w:eastAsia="Times New Roman" w:hAnsi="ITC Avant Garde"/>
          <w:lang w:eastAsia="es-ES"/>
        </w:rPr>
        <w:t>cláusulas PRIMERA, CUARTA y QUINTA</w:t>
      </w:r>
      <w:r w:rsidRPr="00D742AD">
        <w:rPr>
          <w:rFonts w:ascii="ITC Avant Garde" w:hAnsi="ITC Avant Garde"/>
        </w:rPr>
        <w:t xml:space="preserve"> de los contratos </w:t>
      </w:r>
      <w:r w:rsidRPr="00D742AD">
        <w:rPr>
          <w:rFonts w:ascii="ITC Avant Garde" w:eastAsia="Times New Roman" w:hAnsi="ITC Avant Garde"/>
          <w:lang w:eastAsia="es-ES"/>
        </w:rPr>
        <w:t xml:space="preserve">exhibidos por </w:t>
      </w:r>
      <w:r w:rsidRPr="00D742AD">
        <w:rPr>
          <w:rFonts w:ascii="ITC Avant Garde" w:eastAsia="Times New Roman" w:hAnsi="ITC Avant Garde"/>
          <w:b/>
          <w:lang w:eastAsia="es-ES"/>
        </w:rPr>
        <w:t>MEGAMOBILE</w:t>
      </w:r>
      <w:r w:rsidRPr="00D742AD">
        <w:rPr>
          <w:rFonts w:ascii="ITC Avant Garde" w:eastAsia="Times New Roman" w:hAnsi="ITC Avant Garde"/>
          <w:lang w:eastAsia="es-ES"/>
        </w:rPr>
        <w:t xml:space="preserve"> </w:t>
      </w:r>
      <w:r w:rsidRPr="00D742AD">
        <w:rPr>
          <w:rFonts w:ascii="ITC Avant Garde" w:hAnsi="ITC Avant Garde"/>
          <w:kern w:val="16"/>
        </w:rPr>
        <w:t xml:space="preserve">en sus escritos ingresados en la Oficialía de Partes de este </w:t>
      </w:r>
      <w:r w:rsidRPr="00D742AD">
        <w:rPr>
          <w:rFonts w:ascii="ITC Avant Garde" w:hAnsi="ITC Avant Garde"/>
          <w:b/>
          <w:kern w:val="16"/>
        </w:rPr>
        <w:t>Instituto</w:t>
      </w:r>
      <w:r w:rsidRPr="00D742AD">
        <w:rPr>
          <w:rFonts w:ascii="ITC Avant Garde" w:hAnsi="ITC Avant Garde"/>
          <w:kern w:val="16"/>
        </w:rPr>
        <w:t xml:space="preserve"> el veintiséis </w:t>
      </w:r>
      <w:r w:rsidRPr="00D742AD">
        <w:rPr>
          <w:rFonts w:ascii="ITC Avant Garde" w:hAnsi="ITC Avant Garde"/>
        </w:rPr>
        <w:t xml:space="preserve">de abril de dos mil diecisiete, queda acreditado en el presente expediente que </w:t>
      </w:r>
      <w:r w:rsidRPr="00D742AD">
        <w:rPr>
          <w:rFonts w:ascii="ITC Avant Garde" w:eastAsia="Times New Roman" w:hAnsi="ITC Avant Garde"/>
          <w:b/>
          <w:lang w:eastAsia="es-ES"/>
        </w:rPr>
        <w:t>MEGAMOBILE</w:t>
      </w:r>
      <w:r w:rsidRPr="00D742AD">
        <w:rPr>
          <w:rFonts w:ascii="ITC Avant Garde" w:hAnsi="ITC Avant Garde"/>
        </w:rPr>
        <w:t xml:space="preserve"> recibía una contraprestación económica por el servicio de internet que ofrecía, esto es, el acceso de datos con diversas capacidades</w:t>
      </w:r>
      <w:r>
        <w:rPr>
          <w:rFonts w:ascii="ITC Avant Garde" w:hAnsi="ITC Avant Garde"/>
        </w:rPr>
        <w:t>.</w:t>
      </w:r>
    </w:p>
    <w:p w14:paraId="6D956489" w14:textId="77777777" w:rsidR="000B1384" w:rsidRDefault="009B7EB6" w:rsidP="000B1384">
      <w:pPr>
        <w:pStyle w:val="Prrafodelista"/>
        <w:numPr>
          <w:ilvl w:val="0"/>
          <w:numId w:val="26"/>
        </w:numPr>
        <w:spacing w:after="0" w:line="360" w:lineRule="auto"/>
        <w:jc w:val="both"/>
        <w:rPr>
          <w:rFonts w:ascii="ITC Avant Garde" w:hAnsi="ITC Avant Garde"/>
          <w:bCs/>
          <w:color w:val="000000"/>
          <w:lang w:eastAsia="es-MX"/>
        </w:rPr>
        <w:sectPr w:rsidR="000B1384" w:rsidSect="004550D5">
          <w:headerReference w:type="default" r:id="rId94"/>
          <w:pgSz w:w="12240" w:h="15840"/>
          <w:pgMar w:top="1985" w:right="1418" w:bottom="1418" w:left="1418" w:header="709" w:footer="278" w:gutter="0"/>
          <w:cols w:space="708"/>
          <w:docGrid w:linePitch="360"/>
        </w:sectPr>
      </w:pPr>
      <w:r w:rsidRPr="000B1384">
        <w:rPr>
          <w:rFonts w:ascii="ITC Avant Garde" w:hAnsi="ITC Avant Garde"/>
        </w:rPr>
        <w:t xml:space="preserve">Aunado a lo anterior, del análisis al contenido de las manifestaciones de </w:t>
      </w:r>
      <w:r w:rsidRPr="000B1384">
        <w:rPr>
          <w:rFonts w:ascii="ITC Avant Garde" w:eastAsia="Times New Roman" w:hAnsi="ITC Avant Garde"/>
          <w:b/>
          <w:lang w:eastAsia="es-ES"/>
        </w:rPr>
        <w:t>MEGAMOBILE</w:t>
      </w:r>
      <w:r w:rsidRPr="000B1384">
        <w:rPr>
          <w:rFonts w:ascii="ITC Avant Garde" w:hAnsi="ITC Avant Garde"/>
          <w:bCs/>
          <w:color w:val="000000"/>
          <w:lang w:eastAsia="es-MX"/>
        </w:rPr>
        <w:t xml:space="preserve"> en su escrito de diez de octubre del presente año, se advierte que no desconoce que prestaba el servicio de telecomunicaciones de internet, tan es así que manifestó expresamente que sus ingresos no solamente fueron en relación al servicio de telecomunicaciones que prestó (servicio de internet), exhibiendo además copia de diversas facturas cobradas durante todo el año dos mil dieciséis a los usuarios del servicio ofrecido por dicha empresa</w:t>
      </w:r>
      <w:r w:rsidRPr="000B1384">
        <w:rPr>
          <w:rFonts w:ascii="ITC Avant Garde" w:hAnsi="ITC Avant Garde"/>
        </w:rPr>
        <w:t xml:space="preserve">, lo que permite asumir que </w:t>
      </w:r>
      <w:r w:rsidRPr="000B1384">
        <w:rPr>
          <w:rFonts w:ascii="ITC Avant Garde" w:eastAsia="Times New Roman" w:hAnsi="ITC Avant Garde"/>
          <w:b/>
          <w:lang w:eastAsia="es-ES"/>
        </w:rPr>
        <w:t>MEGAMOBILE</w:t>
      </w:r>
      <w:r w:rsidRPr="000B1384">
        <w:rPr>
          <w:rFonts w:ascii="ITC Avant Garde" w:hAnsi="ITC Avant Garde" w:cs="Arial"/>
          <w:b/>
        </w:rPr>
        <w:t xml:space="preserve"> </w:t>
      </w:r>
      <w:r w:rsidRPr="000B1384">
        <w:rPr>
          <w:rFonts w:ascii="ITC Avant Garde" w:hAnsi="ITC Avant Garde" w:cs="Arial"/>
        </w:rPr>
        <w:t>prestaba y comercializaba el servicio de internet</w:t>
      </w:r>
      <w:r w:rsidRPr="000B1384">
        <w:rPr>
          <w:rFonts w:ascii="ITC Avant Garde" w:hAnsi="ITC Avant Garde"/>
        </w:rPr>
        <w:t>;</w:t>
      </w:r>
      <w:r w:rsidRPr="000B1384">
        <w:rPr>
          <w:rFonts w:ascii="ITC Avant Garde" w:eastAsia="Times New Roman" w:hAnsi="ITC Avant Garde"/>
          <w:bCs/>
          <w:color w:val="000000"/>
          <w:lang w:eastAsia="es-MX"/>
        </w:rPr>
        <w:t xml:space="preserve"> por lo que </w:t>
      </w:r>
      <w:r w:rsidRPr="000B1384">
        <w:rPr>
          <w:rFonts w:ascii="ITC Avant Garde" w:hAnsi="ITC Avant Garde"/>
          <w:bCs/>
          <w:color w:val="000000"/>
          <w:lang w:eastAsia="es-MX"/>
        </w:rPr>
        <w:t xml:space="preserve">se acredita </w:t>
      </w:r>
      <w:r w:rsidR="00713C76" w:rsidRPr="000B1384">
        <w:rPr>
          <w:rFonts w:ascii="ITC Avant Garde" w:hAnsi="ITC Avant Garde"/>
          <w:bCs/>
          <w:color w:val="000000"/>
          <w:lang w:eastAsia="es-MX"/>
        </w:rPr>
        <w:t xml:space="preserve">el lucro obtenido por </w:t>
      </w:r>
      <w:r w:rsidRPr="000B1384">
        <w:rPr>
          <w:rFonts w:ascii="ITC Avant Garde" w:hAnsi="ITC Avant Garde"/>
          <w:bCs/>
          <w:color w:val="000000"/>
          <w:lang w:eastAsia="es-MX"/>
        </w:rPr>
        <w:t>la conducta consistente en prestar el</w:t>
      </w:r>
    </w:p>
    <w:p w14:paraId="3DCDC165" w14:textId="4CDEC313" w:rsidR="007E739E" w:rsidRDefault="009B7EB6" w:rsidP="000B1384">
      <w:pPr>
        <w:spacing w:after="0" w:line="360" w:lineRule="auto"/>
        <w:ind w:left="720" w:right="-1"/>
        <w:jc w:val="both"/>
        <w:rPr>
          <w:rFonts w:ascii="ITC Avant Garde" w:hAnsi="ITC Avant Garde"/>
        </w:rPr>
      </w:pPr>
      <w:r>
        <w:rPr>
          <w:rFonts w:ascii="ITC Avant Garde" w:hAnsi="ITC Avant Garde"/>
          <w:bCs/>
          <w:color w:val="000000"/>
          <w:lang w:eastAsia="es-MX"/>
        </w:rPr>
        <w:t xml:space="preserve">servicio de internet y su comercialización, </w:t>
      </w:r>
      <w:r>
        <w:rPr>
          <w:rFonts w:ascii="ITC Avant Garde" w:hAnsi="ITC Avant Garde"/>
        </w:rPr>
        <w:t>con lo cual se actualiza otro elemento considerado para la graduación de la gravedad.</w:t>
      </w:r>
    </w:p>
    <w:p w14:paraId="07E5B1C8" w14:textId="77777777" w:rsidR="007E739E" w:rsidRDefault="009B7EB6" w:rsidP="00955990">
      <w:pPr>
        <w:numPr>
          <w:ilvl w:val="0"/>
          <w:numId w:val="11"/>
        </w:numPr>
        <w:spacing w:after="0" w:line="360" w:lineRule="auto"/>
        <w:ind w:left="709" w:right="-1"/>
        <w:jc w:val="both"/>
        <w:rPr>
          <w:rFonts w:ascii="ITC Avant Garde" w:hAnsi="ITC Avant Garde"/>
          <w:b/>
        </w:rPr>
      </w:pPr>
      <w:r w:rsidRPr="001A07E3">
        <w:rPr>
          <w:rFonts w:ascii="ITC Avant Garde" w:hAnsi="ITC Avant Garde"/>
          <w:b/>
        </w:rPr>
        <w:t>Afectación a un sistema de telecomunicaciones</w:t>
      </w:r>
      <w:r>
        <w:rPr>
          <w:rFonts w:ascii="ITC Avant Garde" w:hAnsi="ITC Avant Garde"/>
          <w:b/>
        </w:rPr>
        <w:t xml:space="preserve"> </w:t>
      </w:r>
      <w:r w:rsidR="00713C76">
        <w:rPr>
          <w:rFonts w:ascii="ITC Avant Garde" w:hAnsi="ITC Avant Garde"/>
          <w:b/>
        </w:rPr>
        <w:t xml:space="preserve">previamente </w:t>
      </w:r>
      <w:r>
        <w:rPr>
          <w:rFonts w:ascii="ITC Avant Garde" w:hAnsi="ITC Avant Garde"/>
          <w:b/>
        </w:rPr>
        <w:t>autorizado</w:t>
      </w:r>
      <w:r w:rsidRPr="001A07E3">
        <w:rPr>
          <w:rFonts w:ascii="ITC Avant Garde" w:hAnsi="ITC Avant Garde"/>
          <w:b/>
        </w:rPr>
        <w:t>.</w:t>
      </w:r>
    </w:p>
    <w:p w14:paraId="25617C0D" w14:textId="77777777" w:rsidR="007E739E" w:rsidRDefault="009B7EB6" w:rsidP="009B7EB6">
      <w:pPr>
        <w:spacing w:after="0" w:line="360" w:lineRule="auto"/>
        <w:ind w:right="-1"/>
        <w:jc w:val="both"/>
        <w:rPr>
          <w:rFonts w:ascii="ITC Avant Garde" w:hAnsi="ITC Avant Garde"/>
        </w:rPr>
      </w:pPr>
      <w:r w:rsidRPr="00EA6C45">
        <w:rPr>
          <w:rFonts w:ascii="ITC Avant Garde" w:hAnsi="ITC Avant Garde"/>
        </w:rPr>
        <w:t xml:space="preserve">En el presente caso y derivado de la consulta que la autoridad administrativa realizó el pasado veintidós de noviembre del año en curso al Registro Público de Concesiones de este Instituto, se advierte </w:t>
      </w:r>
      <w:r w:rsidRPr="00EA6C45">
        <w:rPr>
          <w:rFonts w:ascii="ITC Avant Garde" w:eastAsia="Times New Roman" w:hAnsi="ITC Avant Garde"/>
          <w:bCs/>
          <w:color w:val="000000"/>
          <w:lang w:eastAsia="es-MX"/>
        </w:rPr>
        <w:t xml:space="preserve">la existencia de aproximadamente ciento veinticuatro concesionarios para </w:t>
      </w:r>
      <w:r w:rsidRPr="00EA6C45">
        <w:rPr>
          <w:rFonts w:ascii="ITC Avant Garde" w:hAnsi="ITC Avant Garde"/>
        </w:rPr>
        <w:t xml:space="preserve">la prestación de servicios de telecomunicaciones </w:t>
      </w:r>
      <w:r w:rsidRPr="00EA6C45">
        <w:rPr>
          <w:rFonts w:ascii="ITC Avant Garde" w:eastAsia="Times New Roman" w:hAnsi="ITC Avant Garde"/>
          <w:bCs/>
          <w:color w:val="000000"/>
          <w:lang w:eastAsia="es-MX"/>
        </w:rPr>
        <w:t xml:space="preserve">comerciales de internet </w:t>
      </w:r>
      <w:r w:rsidRPr="00EA6C45">
        <w:rPr>
          <w:rFonts w:ascii="ITC Avant Garde" w:hAnsi="ITC Avant Garde"/>
        </w:rPr>
        <w:t>legalmente instalados en el Estado de Hidalgo.</w:t>
      </w:r>
    </w:p>
    <w:p w14:paraId="751ADDED" w14:textId="77777777" w:rsidR="007E739E" w:rsidRDefault="009B7EB6" w:rsidP="009B7EB6">
      <w:pPr>
        <w:spacing w:after="0" w:line="360" w:lineRule="auto"/>
        <w:ind w:right="-1"/>
        <w:jc w:val="both"/>
        <w:rPr>
          <w:rFonts w:ascii="ITC Avant Garde" w:hAnsi="ITC Avant Garde"/>
        </w:rPr>
      </w:pPr>
      <w:r>
        <w:rPr>
          <w:rFonts w:ascii="ITC Avant Garde" w:hAnsi="ITC Avant Garde"/>
        </w:rPr>
        <w:t xml:space="preserve">En este sentido, cualquier conducta que afecte a los servicios de telecomunicaciones que se presten de conformidad con alguno de los principios establecidos en la fracción II del artículo 6 de la </w:t>
      </w:r>
      <w:r>
        <w:rPr>
          <w:rFonts w:ascii="ITC Avant Garde" w:hAnsi="ITC Avant Garde"/>
          <w:b/>
        </w:rPr>
        <w:t>CPEUM</w:t>
      </w:r>
      <w:r>
        <w:rPr>
          <w:rFonts w:ascii="ITC Avant Garde" w:hAnsi="ITC Avant Garde"/>
        </w:rPr>
        <w:t>, debe considerarse como agravante en la sanción que en su caso se determine, toda vez que la sociedad está interesada en que los servicios se presten bajo dichos principios para beneficio de la colectividad, esto es, que sean prestados en condiciones de competencia</w:t>
      </w:r>
      <w:r>
        <w:rPr>
          <w:rFonts w:ascii="ITC Avant Garde" w:hAnsi="ITC Avant Garde"/>
          <w:b/>
        </w:rPr>
        <w:t>,</w:t>
      </w:r>
      <w:r>
        <w:rPr>
          <w:rFonts w:ascii="ITC Avant Garde" w:hAnsi="ITC Avant Garde"/>
        </w:rPr>
        <w:t xml:space="preserve"> calidad, pluralidad, cobertura universal, interconexión, convergencia y continuidad.</w:t>
      </w:r>
    </w:p>
    <w:p w14:paraId="56D0947A" w14:textId="77777777" w:rsidR="007E739E" w:rsidRDefault="009B7EB6" w:rsidP="009B7EB6">
      <w:pPr>
        <w:spacing w:after="0" w:line="360" w:lineRule="auto"/>
        <w:ind w:right="-1"/>
        <w:jc w:val="both"/>
        <w:rPr>
          <w:rFonts w:ascii="ITC Avant Garde" w:hAnsi="ITC Avant Garde"/>
        </w:rPr>
      </w:pPr>
      <w:r w:rsidRPr="009C43AC">
        <w:rPr>
          <w:rFonts w:ascii="ITC Avant Garde" w:hAnsi="ITC Avant Garde"/>
        </w:rPr>
        <w:t xml:space="preserve">En ese sentido, se concluye que con la conducta llevada a cabo por </w:t>
      </w:r>
      <w:r w:rsidRPr="005F64EF">
        <w:rPr>
          <w:rFonts w:ascii="ITC Avant Garde" w:eastAsia="Times New Roman" w:hAnsi="ITC Avant Garde"/>
          <w:b/>
          <w:lang w:eastAsia="es-ES"/>
        </w:rPr>
        <w:t>MEGAMOBILE</w:t>
      </w:r>
      <w:r w:rsidRPr="009C43AC">
        <w:rPr>
          <w:rFonts w:ascii="ITC Avant Garde" w:hAnsi="ITC Avant Garde"/>
        </w:rPr>
        <w:t xml:space="preserve"> se afectaron</w:t>
      </w:r>
      <w:r w:rsidR="00633F3D">
        <w:rPr>
          <w:rFonts w:ascii="ITC Avant Garde" w:hAnsi="ITC Avant Garde"/>
        </w:rPr>
        <w:t xml:space="preserve"> a otros concesionarios de sistemas </w:t>
      </w:r>
      <w:r w:rsidRPr="009C43AC">
        <w:rPr>
          <w:rFonts w:ascii="ITC Avant Garde" w:hAnsi="ITC Avant Garde"/>
        </w:rPr>
        <w:t xml:space="preserve">de telecomunicaciones legalmente constituidos para prestar el servicio de </w:t>
      </w:r>
      <w:r>
        <w:rPr>
          <w:rFonts w:ascii="ITC Avant Garde" w:hAnsi="ITC Avant Garde"/>
        </w:rPr>
        <w:t>internet</w:t>
      </w:r>
      <w:r w:rsidRPr="009C43AC">
        <w:rPr>
          <w:rFonts w:ascii="ITC Avant Garde" w:hAnsi="ITC Avant Garde"/>
        </w:rPr>
        <w:t xml:space="preserve"> dentro de</w:t>
      </w:r>
      <w:r>
        <w:rPr>
          <w:rFonts w:ascii="ITC Avant Garde" w:hAnsi="ITC Avant Garde"/>
        </w:rPr>
        <w:t xml:space="preserve"> </w:t>
      </w:r>
      <w:r w:rsidRPr="009C43AC">
        <w:rPr>
          <w:rFonts w:ascii="ITC Avant Garde" w:hAnsi="ITC Avant Garde"/>
        </w:rPr>
        <w:t>l</w:t>
      </w:r>
      <w:r>
        <w:rPr>
          <w:rFonts w:ascii="ITC Avant Garde" w:hAnsi="ITC Avant Garde"/>
        </w:rPr>
        <w:t xml:space="preserve">a entidad </w:t>
      </w:r>
      <w:r w:rsidRPr="009C43AC">
        <w:rPr>
          <w:rFonts w:ascii="ITC Avant Garde" w:hAnsi="ITC Avant Garde"/>
        </w:rPr>
        <w:t xml:space="preserve">en que operaba </w:t>
      </w:r>
      <w:r>
        <w:rPr>
          <w:rFonts w:ascii="ITC Avant Garde" w:hAnsi="ITC Avant Garde"/>
        </w:rPr>
        <w:t>el</w:t>
      </w:r>
      <w:r w:rsidRPr="009C43AC">
        <w:rPr>
          <w:rFonts w:ascii="ITC Avant Garde" w:hAnsi="ITC Avant Garde"/>
        </w:rPr>
        <w:t xml:space="preserve"> </w:t>
      </w:r>
      <w:r>
        <w:rPr>
          <w:rFonts w:ascii="ITC Avant Garde" w:hAnsi="ITC Avant Garde"/>
        </w:rPr>
        <w:t>infractor;</w:t>
      </w:r>
      <w:r w:rsidRPr="009C43AC">
        <w:rPr>
          <w:rFonts w:ascii="ITC Avant Garde" w:hAnsi="ITC Avant Garde"/>
        </w:rPr>
        <w:t xml:space="preserve"> lo anterior</w:t>
      </w:r>
      <w:r>
        <w:rPr>
          <w:rFonts w:ascii="ITC Avant Garde" w:hAnsi="ITC Avant Garde"/>
        </w:rPr>
        <w:t>,</w:t>
      </w:r>
      <w:r w:rsidRPr="009C43AC">
        <w:rPr>
          <w:rFonts w:ascii="ITC Avant Garde" w:hAnsi="ITC Avant Garde"/>
        </w:rPr>
        <w:t xml:space="preserve"> en virtud de que el servicio prestado de manera ilegal afecta la competencia con otros concesionarios, ya que al no pagar los impuestos respectivos produce un fenómeno anticompetitivo por encontrarse en posibilidad de ofertar sus servicios</w:t>
      </w:r>
      <w:r>
        <w:rPr>
          <w:rFonts w:ascii="ITC Avant Garde" w:hAnsi="ITC Avant Garde"/>
        </w:rPr>
        <w:t xml:space="preserve"> </w:t>
      </w:r>
      <w:r w:rsidRPr="009C43AC">
        <w:rPr>
          <w:rFonts w:ascii="ITC Avant Garde" w:hAnsi="ITC Avant Garde"/>
        </w:rPr>
        <w:t xml:space="preserve">por debajo de las tarifas aplicadas por otros concesionarios en dicha zona, como consecuencia de no tener </w:t>
      </w:r>
      <w:r>
        <w:rPr>
          <w:rFonts w:ascii="ITC Avant Garde" w:hAnsi="ITC Avant Garde"/>
        </w:rPr>
        <w:t xml:space="preserve">los costos asociados a la carga regulatoria </w:t>
      </w:r>
      <w:r w:rsidRPr="009C43AC">
        <w:rPr>
          <w:rFonts w:ascii="ITC Avant Garde" w:hAnsi="ITC Avant Garde"/>
        </w:rPr>
        <w:t>con l</w:t>
      </w:r>
      <w:r>
        <w:rPr>
          <w:rFonts w:ascii="ITC Avant Garde" w:hAnsi="ITC Avant Garde"/>
        </w:rPr>
        <w:t>o</w:t>
      </w:r>
      <w:r w:rsidRPr="009C43AC">
        <w:rPr>
          <w:rFonts w:ascii="ITC Avant Garde" w:hAnsi="ITC Avant Garde"/>
        </w:rPr>
        <w:t xml:space="preserve">s cuales deben cumplir los </w:t>
      </w:r>
      <w:r>
        <w:rPr>
          <w:rFonts w:ascii="ITC Avant Garde" w:hAnsi="ITC Avant Garde"/>
        </w:rPr>
        <w:t>c</w:t>
      </w:r>
      <w:r w:rsidRPr="009C43AC">
        <w:rPr>
          <w:rFonts w:ascii="ITC Avant Garde" w:hAnsi="ITC Avant Garde"/>
        </w:rPr>
        <w:t>oncesionarios.</w:t>
      </w:r>
    </w:p>
    <w:p w14:paraId="2B507836" w14:textId="77777777" w:rsidR="007E739E" w:rsidRDefault="009B7EB6" w:rsidP="009B7EB6">
      <w:pPr>
        <w:spacing w:after="0" w:line="360" w:lineRule="auto"/>
        <w:ind w:right="-1"/>
        <w:jc w:val="both"/>
        <w:rPr>
          <w:rFonts w:ascii="ITC Avant Garde" w:hAnsi="ITC Avant Garde"/>
        </w:rPr>
      </w:pPr>
      <w:r>
        <w:rPr>
          <w:rFonts w:ascii="ITC Avant Garde" w:hAnsi="ITC Avant Garde"/>
        </w:rPr>
        <w:t xml:space="preserve">Por lo anterior, se considera que existe afectación a otros sistemas de telecomunicaciones previamente autorizados, actualizando con esto </w:t>
      </w:r>
      <w:r w:rsidR="00633F3D">
        <w:rPr>
          <w:rFonts w:ascii="ITC Avant Garde" w:hAnsi="ITC Avant Garde"/>
        </w:rPr>
        <w:t>otro</w:t>
      </w:r>
      <w:r>
        <w:rPr>
          <w:rFonts w:ascii="ITC Avant Garde" w:hAnsi="ITC Avant Garde"/>
        </w:rPr>
        <w:t xml:space="preserve"> de los elementos considerados para la gravedad.</w:t>
      </w:r>
    </w:p>
    <w:p w14:paraId="67126516" w14:textId="77777777" w:rsidR="000B1384" w:rsidRDefault="009B7EB6" w:rsidP="009B7EB6">
      <w:pPr>
        <w:spacing w:after="0" w:line="360" w:lineRule="auto"/>
        <w:ind w:right="-1"/>
        <w:jc w:val="both"/>
        <w:rPr>
          <w:rFonts w:ascii="ITC Avant Garde" w:hAnsi="ITC Avant Garde"/>
        </w:rPr>
        <w:sectPr w:rsidR="000B1384" w:rsidSect="004550D5">
          <w:headerReference w:type="default" r:id="rId95"/>
          <w:pgSz w:w="12240" w:h="15840"/>
          <w:pgMar w:top="1985" w:right="1418" w:bottom="1418" w:left="1418" w:header="709" w:footer="278" w:gutter="0"/>
          <w:cols w:space="708"/>
          <w:docGrid w:linePitch="360"/>
        </w:sectPr>
      </w:pPr>
      <w:r w:rsidRPr="001A07E3">
        <w:rPr>
          <w:rFonts w:ascii="ITC Avant Garde" w:hAnsi="ITC Avant Garde"/>
        </w:rPr>
        <w:t xml:space="preserve">Ahora bien, una vez analizados los elementos que integran el concepto de gravedad se considera que la conducta que se pretende sancionar es </w:t>
      </w:r>
      <w:r w:rsidRPr="006807B3">
        <w:rPr>
          <w:rFonts w:ascii="ITC Avant Garde" w:hAnsi="ITC Avant Garde"/>
          <w:b/>
        </w:rPr>
        <w:t>GRAVE</w:t>
      </w:r>
      <w:r w:rsidRPr="001A07E3">
        <w:rPr>
          <w:rFonts w:ascii="ITC Avant Garde" w:hAnsi="ITC Avant Garde"/>
        </w:rPr>
        <w:t xml:space="preserve"> de conformidad con lo siguiente:</w:t>
      </w:r>
    </w:p>
    <w:p w14:paraId="4EC4CA05" w14:textId="77777777" w:rsidR="007E739E" w:rsidRDefault="009B7EB6" w:rsidP="00955990">
      <w:pPr>
        <w:numPr>
          <w:ilvl w:val="0"/>
          <w:numId w:val="2"/>
        </w:numPr>
        <w:spacing w:after="0" w:line="360" w:lineRule="auto"/>
        <w:ind w:right="-1"/>
        <w:contextualSpacing/>
        <w:jc w:val="both"/>
        <w:rPr>
          <w:rFonts w:ascii="ITC Avant Garde" w:hAnsi="ITC Avant Garde"/>
        </w:rPr>
      </w:pPr>
      <w:r w:rsidRPr="001A07E3">
        <w:rPr>
          <w:rFonts w:ascii="ITC Avant Garde" w:hAnsi="ITC Avant Garde"/>
        </w:rPr>
        <w:t xml:space="preserve">Existe la prestación del servicio público de </w:t>
      </w:r>
      <w:r>
        <w:rPr>
          <w:rFonts w:ascii="ITC Avant Garde" w:hAnsi="ITC Avant Garde"/>
        </w:rPr>
        <w:t xml:space="preserve">telecomunicaciones </w:t>
      </w:r>
      <w:r w:rsidR="008338B9">
        <w:rPr>
          <w:rFonts w:ascii="ITC Avant Garde" w:hAnsi="ITC Avant Garde"/>
        </w:rPr>
        <w:t xml:space="preserve">en su modalidad </w:t>
      </w:r>
      <w:r>
        <w:rPr>
          <w:rFonts w:ascii="ITC Avant Garde" w:hAnsi="ITC Avant Garde"/>
        </w:rPr>
        <w:t xml:space="preserve">de internet </w:t>
      </w:r>
      <w:r w:rsidRPr="001A07E3">
        <w:rPr>
          <w:rFonts w:ascii="ITC Avant Garde" w:hAnsi="ITC Avant Garde"/>
        </w:rPr>
        <w:t>sin contar con la concesión correspondiente.</w:t>
      </w:r>
    </w:p>
    <w:p w14:paraId="4D23512D" w14:textId="77777777" w:rsidR="007E739E" w:rsidRDefault="009B7EB6" w:rsidP="00955990">
      <w:pPr>
        <w:numPr>
          <w:ilvl w:val="0"/>
          <w:numId w:val="2"/>
        </w:numPr>
        <w:spacing w:after="0" w:line="360" w:lineRule="auto"/>
        <w:ind w:right="-1"/>
        <w:contextualSpacing/>
        <w:jc w:val="both"/>
        <w:rPr>
          <w:rFonts w:ascii="ITC Avant Garde" w:hAnsi="ITC Avant Garde"/>
        </w:rPr>
      </w:pPr>
      <w:r>
        <w:rPr>
          <w:rFonts w:ascii="ITC Avant Garde" w:hAnsi="ITC Avant Garde"/>
        </w:rPr>
        <w:t>El Estado resiente un perjuicio en virtud de que dejó de percibir ingresos por concepto de pago de derechos por el otorgamiento de una concesión.</w:t>
      </w:r>
    </w:p>
    <w:p w14:paraId="6F57B0EE" w14:textId="77777777" w:rsidR="007E739E" w:rsidRDefault="009B7EB6" w:rsidP="00955990">
      <w:pPr>
        <w:numPr>
          <w:ilvl w:val="0"/>
          <w:numId w:val="2"/>
        </w:numPr>
        <w:spacing w:after="0" w:line="360" w:lineRule="auto"/>
        <w:ind w:right="-1"/>
        <w:contextualSpacing/>
        <w:jc w:val="both"/>
        <w:rPr>
          <w:rFonts w:ascii="ITC Avant Garde" w:hAnsi="ITC Avant Garde"/>
        </w:rPr>
      </w:pPr>
      <w:r w:rsidRPr="00782ED7">
        <w:rPr>
          <w:rFonts w:ascii="ITC Avant Garde" w:hAnsi="ITC Avant Garde"/>
          <w:bCs/>
          <w:color w:val="000000"/>
          <w:lang w:eastAsia="es-MX"/>
        </w:rPr>
        <w:t xml:space="preserve">Quedó </w:t>
      </w:r>
      <w:r w:rsidRPr="006807B3">
        <w:rPr>
          <w:rFonts w:ascii="ITC Avant Garde" w:hAnsi="ITC Avant Garde"/>
        </w:rPr>
        <w:t>acreditado el carácter intencional de la conducta</w:t>
      </w:r>
      <w:r>
        <w:rPr>
          <w:rFonts w:ascii="ITC Avant Garde" w:hAnsi="ITC Avant Garde"/>
        </w:rPr>
        <w:t>, en razón de que, por lo menos, desde el año dos mil catorce se prestaba el servicio de internet</w:t>
      </w:r>
      <w:r w:rsidRPr="006807B3">
        <w:rPr>
          <w:rFonts w:ascii="ITC Avant Garde" w:hAnsi="ITC Avant Garde"/>
        </w:rPr>
        <w:t>.</w:t>
      </w:r>
    </w:p>
    <w:p w14:paraId="2C860CC4" w14:textId="77777777" w:rsidR="007E739E" w:rsidRDefault="009B7EB6" w:rsidP="00955990">
      <w:pPr>
        <w:numPr>
          <w:ilvl w:val="0"/>
          <w:numId w:val="2"/>
        </w:numPr>
        <w:spacing w:after="0" w:line="360" w:lineRule="auto"/>
        <w:ind w:right="-1"/>
        <w:contextualSpacing/>
        <w:jc w:val="both"/>
        <w:rPr>
          <w:rFonts w:ascii="ITC Avant Garde" w:hAnsi="ITC Avant Garde"/>
        </w:rPr>
      </w:pPr>
      <w:r>
        <w:rPr>
          <w:rFonts w:ascii="ITC Avant Garde" w:hAnsi="ITC Avant Garde"/>
        </w:rPr>
        <w:t>S</w:t>
      </w:r>
      <w:r w:rsidRPr="001A07E3">
        <w:rPr>
          <w:rFonts w:ascii="ITC Avant Garde" w:hAnsi="ITC Avant Garde"/>
        </w:rPr>
        <w:t xml:space="preserve">e acredita la obtención de un lucro </w:t>
      </w:r>
      <w:r>
        <w:rPr>
          <w:rFonts w:ascii="ITC Avant Garde" w:hAnsi="ITC Avant Garde"/>
        </w:rPr>
        <w:t xml:space="preserve">y </w:t>
      </w:r>
      <w:r w:rsidRPr="001A07E3">
        <w:rPr>
          <w:rFonts w:ascii="ITC Avant Garde" w:hAnsi="ITC Avant Garde"/>
        </w:rPr>
        <w:t xml:space="preserve">la explotación comercial de </w:t>
      </w:r>
      <w:r>
        <w:rPr>
          <w:rFonts w:ascii="ITC Avant Garde" w:hAnsi="ITC Avant Garde"/>
        </w:rPr>
        <w:t>un</w:t>
      </w:r>
      <w:r w:rsidRPr="001A07E3">
        <w:rPr>
          <w:rFonts w:ascii="ITC Avant Garde" w:hAnsi="ITC Avant Garde"/>
        </w:rPr>
        <w:t xml:space="preserve">a </w:t>
      </w:r>
      <w:r>
        <w:rPr>
          <w:rFonts w:ascii="ITC Avant Garde" w:hAnsi="ITC Avant Garde"/>
        </w:rPr>
        <w:t>red pública de telecomunicaciones al cobrar una tarifa que va de los $249.00 a los $3,899.00 pesos mensuales por la prestación del servicio de internet para uso en el hogar y de $299.00 a $4,499.00 pesos mensuales para negocios.</w:t>
      </w:r>
    </w:p>
    <w:p w14:paraId="1D1382E3" w14:textId="77777777" w:rsidR="007E739E" w:rsidRDefault="009B7EB6" w:rsidP="00955990">
      <w:pPr>
        <w:numPr>
          <w:ilvl w:val="0"/>
          <w:numId w:val="2"/>
        </w:numPr>
        <w:spacing w:after="0" w:line="360" w:lineRule="auto"/>
        <w:ind w:right="-1"/>
        <w:contextualSpacing/>
        <w:jc w:val="both"/>
        <w:rPr>
          <w:rFonts w:ascii="ITC Avant Garde" w:hAnsi="ITC Avant Garde"/>
        </w:rPr>
      </w:pPr>
      <w:r>
        <w:rPr>
          <w:rFonts w:ascii="ITC Avant Garde" w:hAnsi="ITC Avant Garde"/>
        </w:rPr>
        <w:t>S</w:t>
      </w:r>
      <w:r w:rsidRPr="001A07E3">
        <w:rPr>
          <w:rFonts w:ascii="ITC Avant Garde" w:hAnsi="ITC Avant Garde"/>
        </w:rPr>
        <w:t>e detectó la afectación a</w:t>
      </w:r>
      <w:r w:rsidR="00633F3D">
        <w:rPr>
          <w:rFonts w:ascii="ITC Avant Garde" w:hAnsi="ITC Avant Garde"/>
        </w:rPr>
        <w:t xml:space="preserve"> concesionarios de</w:t>
      </w:r>
      <w:r w:rsidRPr="001A07E3">
        <w:rPr>
          <w:rFonts w:ascii="ITC Avant Garde" w:hAnsi="ITC Avant Garde"/>
        </w:rPr>
        <w:t xml:space="preserve"> sistemas de telecomunicaciones </w:t>
      </w:r>
      <w:r>
        <w:rPr>
          <w:rFonts w:ascii="ITC Avant Garde" w:hAnsi="ITC Avant Garde"/>
        </w:rPr>
        <w:t>legalmente constituidos para prestar el servicio de internet dentro del Estado de Hidalgo.</w:t>
      </w:r>
    </w:p>
    <w:p w14:paraId="2658FCCC" w14:textId="77777777" w:rsidR="007E739E" w:rsidRDefault="009B7EB6" w:rsidP="00955990">
      <w:pPr>
        <w:numPr>
          <w:ilvl w:val="0"/>
          <w:numId w:val="2"/>
        </w:numPr>
        <w:spacing w:after="0" w:line="360" w:lineRule="auto"/>
        <w:ind w:right="-1"/>
        <w:contextualSpacing/>
        <w:jc w:val="both"/>
        <w:rPr>
          <w:rFonts w:ascii="ITC Avant Garde" w:hAnsi="ITC Avant Garde"/>
        </w:rPr>
      </w:pPr>
      <w:r w:rsidRPr="00AE43C9">
        <w:rPr>
          <w:rFonts w:ascii="ITC Avant Garde" w:hAnsi="ITC Avant Garde"/>
        </w:rPr>
        <w:t xml:space="preserve">La conducta </w:t>
      </w:r>
      <w:r w:rsidR="00633F3D">
        <w:rPr>
          <w:rFonts w:ascii="ITC Avant Garde" w:hAnsi="ITC Avant Garde"/>
        </w:rPr>
        <w:t xml:space="preserve">que aquí se analiza </w:t>
      </w:r>
      <w:r w:rsidRPr="00AE43C9">
        <w:rPr>
          <w:rFonts w:ascii="ITC Avant Garde" w:hAnsi="ITC Avant Garde"/>
        </w:rPr>
        <w:t xml:space="preserve">es considerada como una de las más graves por la propia </w:t>
      </w:r>
      <w:r w:rsidRPr="004B194F">
        <w:rPr>
          <w:rFonts w:ascii="ITC Avant Garde" w:hAnsi="ITC Avant Garde"/>
          <w:b/>
        </w:rPr>
        <w:t>LFTR</w:t>
      </w:r>
      <w:r>
        <w:rPr>
          <w:rFonts w:ascii="ITC Avant Garde" w:hAnsi="ITC Avant Garde"/>
          <w:b/>
        </w:rPr>
        <w:t>.</w:t>
      </w:r>
    </w:p>
    <w:p w14:paraId="3620EDB7" w14:textId="77777777" w:rsidR="003825FF" w:rsidRDefault="009B7EB6" w:rsidP="009B7EB6">
      <w:pPr>
        <w:spacing w:after="0" w:line="360" w:lineRule="auto"/>
        <w:jc w:val="both"/>
        <w:rPr>
          <w:rFonts w:ascii="ITC Avant Garde" w:hAnsi="ITC Avant Garde"/>
          <w:color w:val="000000"/>
          <w:lang w:eastAsia="es-MX"/>
        </w:rPr>
      </w:pPr>
      <w:r w:rsidRPr="00627212">
        <w:rPr>
          <w:rFonts w:ascii="ITC Avant Garde" w:hAnsi="ITC Avant Garde"/>
          <w:color w:val="000000"/>
          <w:lang w:eastAsia="es-MX"/>
        </w:rPr>
        <w:t>En efecto</w:t>
      </w:r>
      <w:r>
        <w:rPr>
          <w:rFonts w:ascii="ITC Avant Garde" w:hAnsi="ITC Avant Garde"/>
          <w:color w:val="000000"/>
          <w:lang w:eastAsia="es-MX"/>
        </w:rPr>
        <w:t>,</w:t>
      </w:r>
      <w:r w:rsidRPr="00627212">
        <w:rPr>
          <w:rFonts w:ascii="ITC Avant Garde" w:hAnsi="ITC Avant Garde"/>
          <w:color w:val="000000"/>
          <w:lang w:eastAsia="es-MX"/>
        </w:rPr>
        <w:t xml:space="preserve"> </w:t>
      </w:r>
      <w:r>
        <w:rPr>
          <w:rFonts w:ascii="ITC Avant Garde" w:hAnsi="ITC Avant Garde"/>
          <w:color w:val="000000"/>
          <w:lang w:eastAsia="es-MX"/>
        </w:rPr>
        <w:t xml:space="preserve">del análisis de los elementos antes referidos se desprende que </w:t>
      </w:r>
      <w:r w:rsidRPr="00627212">
        <w:rPr>
          <w:rFonts w:ascii="ITC Avant Garde" w:hAnsi="ITC Avant Garde"/>
          <w:color w:val="000000"/>
          <w:lang w:eastAsia="es-MX"/>
        </w:rPr>
        <w:t xml:space="preserve">la conducta </w:t>
      </w:r>
      <w:r>
        <w:rPr>
          <w:rFonts w:ascii="ITC Avant Garde" w:hAnsi="ITC Avant Garde"/>
          <w:color w:val="000000"/>
          <w:lang w:eastAsia="es-MX"/>
        </w:rPr>
        <w:t>del infractor</w:t>
      </w:r>
      <w:r w:rsidRPr="00627212">
        <w:rPr>
          <w:rFonts w:ascii="ITC Avant Garde" w:hAnsi="ITC Avant Garde"/>
          <w:color w:val="000000"/>
          <w:lang w:eastAsia="es-MX"/>
        </w:rPr>
        <w:t xml:space="preserve"> reviste gravedad en virtud de que</w:t>
      </w:r>
      <w:r>
        <w:rPr>
          <w:rFonts w:ascii="ITC Avant Garde" w:hAnsi="ITC Avant Garde"/>
          <w:color w:val="000000"/>
          <w:lang w:eastAsia="es-MX"/>
        </w:rPr>
        <w:t xml:space="preserve"> </w:t>
      </w:r>
      <w:r w:rsidRPr="002F1382">
        <w:rPr>
          <w:rFonts w:ascii="ITC Avant Garde" w:hAnsi="ITC Avant Garde"/>
          <w:color w:val="000000"/>
          <w:lang w:eastAsia="es-MX"/>
        </w:rPr>
        <w:t>presta</w:t>
      </w:r>
      <w:r>
        <w:rPr>
          <w:rFonts w:ascii="ITC Avant Garde" w:hAnsi="ITC Avant Garde"/>
          <w:color w:val="000000"/>
          <w:lang w:eastAsia="es-MX"/>
        </w:rPr>
        <w:t xml:space="preserve">r servicios de telecomunicaciones solo es posible a través del otorgamiento de una concesión o autorización. En tal sentido, </w:t>
      </w:r>
      <w:r w:rsidRPr="00627212">
        <w:rPr>
          <w:rFonts w:ascii="ITC Avant Garde" w:hAnsi="ITC Avant Garde"/>
          <w:color w:val="000000"/>
          <w:lang w:eastAsia="es-MX"/>
        </w:rPr>
        <w:t xml:space="preserve">el Estado Mexicano ha tenido a bien encomendar al </w:t>
      </w:r>
      <w:r w:rsidRPr="00174312">
        <w:rPr>
          <w:rFonts w:ascii="ITC Avant Garde" w:hAnsi="ITC Avant Garde"/>
          <w:b/>
          <w:color w:val="000000"/>
          <w:lang w:eastAsia="es-MX"/>
        </w:rPr>
        <w:t>Instituto</w:t>
      </w:r>
      <w:r w:rsidRPr="00627212">
        <w:rPr>
          <w:rFonts w:ascii="ITC Avant Garde" w:hAnsi="ITC Avant Garde"/>
          <w:color w:val="000000"/>
          <w:lang w:eastAsia="es-MX"/>
        </w:rPr>
        <w:t xml:space="preserve"> regular </w:t>
      </w:r>
      <w:r>
        <w:rPr>
          <w:rFonts w:ascii="ITC Avant Garde" w:hAnsi="ITC Avant Garde"/>
          <w:color w:val="000000"/>
          <w:lang w:eastAsia="es-MX"/>
        </w:rPr>
        <w:t xml:space="preserve">que la </w:t>
      </w:r>
      <w:r w:rsidRPr="002F1382">
        <w:rPr>
          <w:rFonts w:ascii="ITC Avant Garde" w:hAnsi="ITC Avant Garde"/>
          <w:color w:val="000000"/>
          <w:lang w:eastAsia="es-MX"/>
        </w:rPr>
        <w:t>prestación</w:t>
      </w:r>
      <w:r>
        <w:rPr>
          <w:rFonts w:ascii="ITC Avant Garde" w:hAnsi="ITC Avant Garde"/>
          <w:color w:val="000000"/>
          <w:lang w:eastAsia="es-MX"/>
        </w:rPr>
        <w:t xml:space="preserve"> de dichos servicios </w:t>
      </w:r>
      <w:r w:rsidRPr="00627212">
        <w:rPr>
          <w:rFonts w:ascii="ITC Avant Garde" w:hAnsi="ITC Avant Garde"/>
          <w:color w:val="000000"/>
          <w:lang w:eastAsia="es-MX"/>
        </w:rPr>
        <w:t xml:space="preserve">por parte de los particulares, como es el caso de </w:t>
      </w:r>
      <w:r w:rsidRPr="005F64EF">
        <w:rPr>
          <w:rFonts w:ascii="ITC Avant Garde" w:eastAsia="Times New Roman" w:hAnsi="ITC Avant Garde"/>
          <w:b/>
          <w:lang w:eastAsia="es-ES"/>
        </w:rPr>
        <w:t>MEGAMOBILE</w:t>
      </w:r>
      <w:r w:rsidR="0015568D">
        <w:rPr>
          <w:rFonts w:ascii="ITC Avant Garde" w:eastAsia="Times New Roman" w:hAnsi="ITC Avant Garde"/>
          <w:b/>
          <w:lang w:eastAsia="es-ES"/>
        </w:rPr>
        <w:t>,</w:t>
      </w:r>
      <w:r w:rsidRPr="00627212">
        <w:rPr>
          <w:rFonts w:ascii="ITC Avant Garde" w:hAnsi="ITC Avant Garde"/>
          <w:color w:val="000000"/>
          <w:lang w:eastAsia="es-MX"/>
        </w:rPr>
        <w:t xml:space="preserve"> sea llevada a cabo bajo condiciones de igualdad y </w:t>
      </w:r>
      <w:r>
        <w:rPr>
          <w:rFonts w:ascii="ITC Avant Garde" w:hAnsi="ITC Avant Garde"/>
          <w:color w:val="000000"/>
          <w:lang w:eastAsia="es-MX"/>
        </w:rPr>
        <w:t>con el debido</w:t>
      </w:r>
      <w:r w:rsidRPr="00627212">
        <w:rPr>
          <w:rFonts w:ascii="ITC Avant Garde" w:hAnsi="ITC Avant Garde"/>
          <w:color w:val="000000"/>
          <w:lang w:eastAsia="es-MX"/>
        </w:rPr>
        <w:t xml:space="preserve"> cumplimiento de los requisitos que al efecto </w:t>
      </w:r>
      <w:r>
        <w:rPr>
          <w:rFonts w:ascii="ITC Avant Garde" w:hAnsi="ITC Avant Garde"/>
          <w:color w:val="000000"/>
          <w:lang w:eastAsia="es-MX"/>
        </w:rPr>
        <w:t>establece</w:t>
      </w:r>
      <w:r w:rsidRPr="00627212">
        <w:rPr>
          <w:rFonts w:ascii="ITC Avant Garde" w:hAnsi="ITC Avant Garde"/>
          <w:color w:val="000000"/>
          <w:lang w:eastAsia="es-MX"/>
        </w:rPr>
        <w:t xml:space="preserve"> la ley, no siendo dable ni permisible que los particulares de manera arbitraria e </w:t>
      </w:r>
      <w:r w:rsidRPr="002F1382">
        <w:rPr>
          <w:rFonts w:ascii="ITC Avant Garde" w:hAnsi="ITC Avant Garde"/>
          <w:color w:val="000000"/>
          <w:lang w:eastAsia="es-MX"/>
        </w:rPr>
        <w:t>ilegal presten</w:t>
      </w:r>
      <w:r>
        <w:rPr>
          <w:rFonts w:ascii="ITC Avant Garde" w:hAnsi="ITC Avant Garde"/>
          <w:color w:val="000000"/>
          <w:lang w:eastAsia="es-MX"/>
        </w:rPr>
        <w:t xml:space="preserve"> los mismos en perjuicio de quienes observan la legislación</w:t>
      </w:r>
      <w:r w:rsidRPr="00627212">
        <w:rPr>
          <w:rFonts w:ascii="ITC Avant Garde" w:hAnsi="ITC Avant Garde"/>
          <w:color w:val="000000"/>
          <w:lang w:eastAsia="es-MX"/>
        </w:rPr>
        <w:t xml:space="preserve"> en la materia; de ahí que </w:t>
      </w:r>
      <w:r>
        <w:rPr>
          <w:rFonts w:ascii="ITC Avant Garde" w:hAnsi="ITC Avant Garde"/>
          <w:color w:val="000000"/>
          <w:lang w:eastAsia="es-MX"/>
        </w:rPr>
        <w:t>la prestación de servicios de forma indiscriminada</w:t>
      </w:r>
      <w:r w:rsidRPr="00627212">
        <w:rPr>
          <w:rFonts w:ascii="ITC Avant Garde" w:hAnsi="ITC Avant Garde"/>
          <w:color w:val="000000"/>
          <w:lang w:eastAsia="es-MX"/>
        </w:rPr>
        <w:t xml:space="preserve"> y en contravención de la normativa </w:t>
      </w:r>
      <w:r>
        <w:rPr>
          <w:rFonts w:ascii="ITC Avant Garde" w:hAnsi="ITC Avant Garde"/>
          <w:color w:val="000000"/>
          <w:lang w:eastAsia="es-MX"/>
        </w:rPr>
        <w:t>se considere como grave.</w:t>
      </w:r>
    </w:p>
    <w:p w14:paraId="01186F63" w14:textId="196AED5E" w:rsidR="007E739E" w:rsidRDefault="009B7EB6" w:rsidP="00955990">
      <w:pPr>
        <w:pStyle w:val="Prrafodelista"/>
        <w:numPr>
          <w:ilvl w:val="0"/>
          <w:numId w:val="24"/>
        </w:numPr>
        <w:spacing w:after="0" w:line="360" w:lineRule="auto"/>
        <w:ind w:right="-850"/>
        <w:jc w:val="both"/>
        <w:rPr>
          <w:rFonts w:ascii="ITC Avant Garde" w:hAnsi="ITC Avant Garde"/>
          <w:b/>
          <w:u w:val="single"/>
        </w:rPr>
      </w:pPr>
      <w:r w:rsidRPr="00972440">
        <w:rPr>
          <w:rFonts w:ascii="ITC Avant Garde" w:hAnsi="ITC Avant Garde"/>
          <w:b/>
          <w:u w:val="single"/>
        </w:rPr>
        <w:t>Capacidad económica del infractor.</w:t>
      </w:r>
    </w:p>
    <w:p w14:paraId="0E0A0445" w14:textId="77777777" w:rsidR="000B1384" w:rsidRDefault="009B7EB6" w:rsidP="009B7EB6">
      <w:pPr>
        <w:spacing w:after="0" w:line="360" w:lineRule="auto"/>
        <w:jc w:val="both"/>
        <w:rPr>
          <w:rFonts w:ascii="ITC Avant Garde" w:hAnsi="ITC Avant Garde"/>
        </w:rPr>
        <w:sectPr w:rsidR="000B1384" w:rsidSect="004550D5">
          <w:headerReference w:type="default" r:id="rId96"/>
          <w:pgSz w:w="12240" w:h="15840"/>
          <w:pgMar w:top="1985" w:right="1418" w:bottom="1418" w:left="1418" w:header="709" w:footer="278" w:gutter="0"/>
          <w:cols w:space="708"/>
          <w:docGrid w:linePitch="360"/>
        </w:sectPr>
      </w:pPr>
      <w:r>
        <w:rPr>
          <w:rFonts w:ascii="ITC Avant Garde" w:hAnsi="ITC Avant Garde"/>
        </w:rPr>
        <w:t xml:space="preserve">De conformidad con lo dispuesto por el artículo 22 de la </w:t>
      </w:r>
      <w:r w:rsidRPr="00EC6901">
        <w:rPr>
          <w:rFonts w:ascii="ITC Avant Garde" w:hAnsi="ITC Avant Garde"/>
          <w:b/>
        </w:rPr>
        <w:t>CPEUM</w:t>
      </w:r>
      <w:r>
        <w:rPr>
          <w:rFonts w:ascii="ITC Avant Garde" w:hAnsi="ITC Avant Garde"/>
        </w:rPr>
        <w:t xml:space="preserve"> toda pena que se imponga debe ser proporcional al delito que se sancione y al bien jurídico afectado.</w:t>
      </w:r>
      <w:r>
        <w:rPr>
          <w:rStyle w:val="Refdenotaalpie"/>
          <w:rFonts w:ascii="ITC Avant Garde" w:hAnsi="ITC Avant Garde"/>
        </w:rPr>
        <w:footnoteReference w:id="6"/>
      </w:r>
      <w:r>
        <w:rPr>
          <w:rFonts w:ascii="ITC Avant Garde" w:hAnsi="ITC Avant Garde"/>
        </w:rPr>
        <w:t xml:space="preserve"> </w:t>
      </w:r>
    </w:p>
    <w:p w14:paraId="6302E2FC" w14:textId="77777777" w:rsidR="007E739E" w:rsidRDefault="009B7EB6" w:rsidP="009B7EB6">
      <w:pPr>
        <w:spacing w:after="0" w:line="360" w:lineRule="auto"/>
        <w:jc w:val="both"/>
        <w:rPr>
          <w:rFonts w:ascii="ITC Avant Garde" w:hAnsi="ITC Avant Garde"/>
        </w:rPr>
      </w:pPr>
      <w:r>
        <w:rPr>
          <w:rFonts w:ascii="ITC Avant Garde" w:hAnsi="ITC Avant Garde"/>
        </w:rPr>
        <w:t xml:space="preserve">Al respecto, la interpretación de la </w:t>
      </w:r>
      <w:r w:rsidRPr="0071169E">
        <w:rPr>
          <w:rFonts w:ascii="ITC Avant Garde" w:hAnsi="ITC Avant Garde"/>
          <w:b/>
        </w:rPr>
        <w:t>SCJN</w:t>
      </w:r>
      <w:r>
        <w:rPr>
          <w:rFonts w:ascii="ITC Avant Garde" w:hAnsi="ITC Avant Garde"/>
        </w:rPr>
        <w:t xml:space="preserve"> del artículo 22 constitucional indica que las leyes punitivas deben hacer posible al juzgador, en cierto grado, la justificación de la cuantía de las penas que en los casos concretos deben aplicarse.</w:t>
      </w:r>
    </w:p>
    <w:p w14:paraId="130BD452" w14:textId="4E6CB69A" w:rsidR="003825FF" w:rsidRDefault="009B7EB6" w:rsidP="009B7EB6">
      <w:pPr>
        <w:spacing w:after="0" w:line="360" w:lineRule="auto"/>
        <w:jc w:val="both"/>
        <w:rPr>
          <w:rFonts w:ascii="ITC Avant Garde" w:eastAsia="Times New Roman" w:hAnsi="ITC Avant Garde"/>
          <w:bCs/>
          <w:lang w:eastAsia="es-MX"/>
        </w:rPr>
      </w:pPr>
      <w:r>
        <w:rPr>
          <w:rFonts w:ascii="ITC Avant Garde" w:hAnsi="ITC Avant Garde"/>
        </w:rPr>
        <w:t>En ese sentido c</w:t>
      </w:r>
      <w:r w:rsidRPr="00E80BFA">
        <w:rPr>
          <w:rFonts w:ascii="ITC Avant Garde" w:hAnsi="ITC Avant Garde"/>
        </w:rPr>
        <w:t xml:space="preserve">omo ya fue señalado en </w:t>
      </w:r>
      <w:r>
        <w:rPr>
          <w:rFonts w:ascii="ITC Avant Garde" w:hAnsi="ITC Avant Garde"/>
        </w:rPr>
        <w:t>el presente apartado</w:t>
      </w:r>
      <w:r w:rsidRPr="00E80BFA">
        <w:rPr>
          <w:rFonts w:ascii="ITC Avant Garde" w:hAnsi="ITC Avant Garde"/>
        </w:rPr>
        <w:t xml:space="preserve">, </w:t>
      </w:r>
      <w:r w:rsidRPr="005F64EF">
        <w:rPr>
          <w:rFonts w:ascii="ITC Avant Garde" w:eastAsia="Times New Roman" w:hAnsi="ITC Avant Garde"/>
          <w:b/>
          <w:lang w:eastAsia="es-ES"/>
        </w:rPr>
        <w:t>MEGAMOBILE</w:t>
      </w:r>
      <w:r>
        <w:rPr>
          <w:rFonts w:ascii="ITC Avant Garde" w:hAnsi="ITC Avant Garde" w:cs="Tahoma"/>
          <w:b/>
        </w:rPr>
        <w:t xml:space="preserve"> </w:t>
      </w:r>
      <w:r>
        <w:rPr>
          <w:rFonts w:ascii="ITC Avant Garde" w:eastAsia="Times New Roman" w:hAnsi="ITC Avant Garde"/>
          <w:bCs/>
          <w:color w:val="000000"/>
          <w:lang w:eastAsia="es-MX"/>
        </w:rPr>
        <w:t>manifestó que sus</w:t>
      </w:r>
      <w:r>
        <w:rPr>
          <w:rFonts w:ascii="ITC Avant Garde" w:hAnsi="ITC Avant Garde"/>
        </w:rPr>
        <w:t xml:space="preserve"> ingresos acumulables para los efectos del Impuesto Sobre la Renta por el ejercicio dos mil dieciséis ascienden a la cantidad de </w:t>
      </w:r>
      <w:r w:rsidR="006A367E" w:rsidRPr="00387604">
        <w:rPr>
          <w:rFonts w:ascii="ITC Avant Garde" w:hAnsi="ITC Avant Garde"/>
          <w:b/>
          <w:color w:val="0000FF"/>
        </w:rPr>
        <w:t>“CONFIDENCIAL POR LEY”</w:t>
      </w:r>
      <w:r w:rsidR="000A5CDA">
        <w:rPr>
          <w:rFonts w:ascii="ITC Avant Garde" w:eastAsia="Times New Roman" w:hAnsi="ITC Avant Garde"/>
          <w:bCs/>
          <w:lang w:eastAsia="es-MX"/>
        </w:rPr>
        <w:t>,</w:t>
      </w:r>
      <w:r>
        <w:rPr>
          <w:rFonts w:ascii="ITC Avant Garde" w:eastAsia="Times New Roman" w:hAnsi="ITC Avant Garde"/>
          <w:bCs/>
          <w:lang w:eastAsia="es-MX"/>
        </w:rPr>
        <w:t xml:space="preserve"> los cuales a todas luces acreditan la</w:t>
      </w:r>
      <w:r w:rsidRPr="00E80BFA">
        <w:rPr>
          <w:rFonts w:ascii="ITC Avant Garde" w:hAnsi="ITC Avant Garde"/>
        </w:rPr>
        <w:t xml:space="preserve"> capacidad económica</w:t>
      </w:r>
      <w:r>
        <w:rPr>
          <w:rFonts w:ascii="ITC Avant Garde" w:hAnsi="ITC Avant Garde"/>
        </w:rPr>
        <w:t xml:space="preserve"> de dicha empresa</w:t>
      </w:r>
      <w:r w:rsidR="000A5CDA">
        <w:rPr>
          <w:rFonts w:ascii="ITC Avant Garde" w:hAnsi="ITC Avant Garde"/>
        </w:rPr>
        <w:t>,</w:t>
      </w:r>
      <w:r>
        <w:rPr>
          <w:rFonts w:ascii="ITC Avant Garde" w:hAnsi="ITC Avant Garde"/>
        </w:rPr>
        <w:t xml:space="preserve"> </w:t>
      </w:r>
      <w:r w:rsidR="000A5CDA">
        <w:rPr>
          <w:rFonts w:ascii="ITC Avant Garde" w:hAnsi="ITC Avant Garde"/>
        </w:rPr>
        <w:t>y</w:t>
      </w:r>
      <w:r>
        <w:rPr>
          <w:rFonts w:ascii="ITC Avant Garde" w:hAnsi="ITC Avant Garde"/>
        </w:rPr>
        <w:t xml:space="preserve"> que por lo tanto permiten la cuantificación de la multa de</w:t>
      </w:r>
      <w:r>
        <w:rPr>
          <w:rFonts w:ascii="ITC Avant Garde" w:eastAsia="Times New Roman" w:hAnsi="ITC Avant Garde"/>
          <w:bCs/>
          <w:lang w:eastAsia="es-MX"/>
        </w:rPr>
        <w:t xml:space="preserve"> conformidad con el artículo</w:t>
      </w:r>
      <w:r w:rsidRPr="00A12BB9">
        <w:rPr>
          <w:rFonts w:ascii="ITC Avant Garde" w:eastAsia="Times New Roman" w:hAnsi="ITC Avant Garde"/>
          <w:bCs/>
          <w:lang w:eastAsia="es-MX"/>
        </w:rPr>
        <w:t xml:space="preserve"> 298 </w:t>
      </w:r>
      <w:r>
        <w:rPr>
          <w:rFonts w:ascii="ITC Avant Garde" w:eastAsia="Times New Roman" w:hAnsi="ITC Avant Garde"/>
          <w:bCs/>
          <w:lang w:eastAsia="es-MX"/>
        </w:rPr>
        <w:t>inciso</w:t>
      </w:r>
      <w:r w:rsidRPr="00A12BB9">
        <w:rPr>
          <w:rFonts w:ascii="ITC Avant Garde" w:eastAsia="Times New Roman" w:hAnsi="ITC Avant Garde"/>
          <w:bCs/>
          <w:lang w:eastAsia="es-MX"/>
        </w:rPr>
        <w:t xml:space="preserve"> </w:t>
      </w:r>
      <w:r>
        <w:rPr>
          <w:rFonts w:ascii="ITC Avant Garde" w:eastAsia="Times New Roman" w:hAnsi="ITC Avant Garde"/>
          <w:bCs/>
          <w:lang w:eastAsia="es-MX"/>
        </w:rPr>
        <w:t>E),</w:t>
      </w:r>
      <w:r w:rsidRPr="00A12BB9">
        <w:rPr>
          <w:rFonts w:ascii="ITC Avant Garde" w:eastAsia="Times New Roman" w:hAnsi="ITC Avant Garde"/>
          <w:bCs/>
          <w:lang w:eastAsia="es-MX"/>
        </w:rPr>
        <w:t xml:space="preserve"> fracción </w:t>
      </w:r>
      <w:r>
        <w:rPr>
          <w:rFonts w:ascii="ITC Avant Garde" w:eastAsia="Times New Roman" w:hAnsi="ITC Avant Garde"/>
          <w:bCs/>
          <w:lang w:eastAsia="es-MX"/>
        </w:rPr>
        <w:t>I</w:t>
      </w:r>
      <w:r w:rsidRPr="00A12BB9">
        <w:rPr>
          <w:rFonts w:ascii="ITC Avant Garde" w:eastAsia="Times New Roman" w:hAnsi="ITC Avant Garde"/>
          <w:bCs/>
          <w:lang w:eastAsia="es-MX"/>
        </w:rPr>
        <w:t xml:space="preserve">, de la </w:t>
      </w:r>
      <w:r>
        <w:rPr>
          <w:rFonts w:ascii="ITC Avant Garde" w:eastAsia="Times New Roman" w:hAnsi="ITC Avant Garde"/>
          <w:b/>
          <w:bCs/>
          <w:lang w:eastAsia="es-MX"/>
        </w:rPr>
        <w:t>LFT</w:t>
      </w:r>
      <w:r w:rsidRPr="00A12BB9">
        <w:rPr>
          <w:rFonts w:ascii="ITC Avant Garde" w:eastAsia="Times New Roman" w:hAnsi="ITC Avant Garde"/>
          <w:b/>
          <w:bCs/>
          <w:lang w:eastAsia="es-MX"/>
        </w:rPr>
        <w:t>R</w:t>
      </w:r>
      <w:r w:rsidRPr="00A12BB9">
        <w:rPr>
          <w:rFonts w:ascii="ITC Avant Garde" w:eastAsia="Times New Roman" w:hAnsi="ITC Avant Garde"/>
          <w:bCs/>
          <w:lang w:eastAsia="es-MX"/>
        </w:rPr>
        <w:t>.</w:t>
      </w:r>
    </w:p>
    <w:p w14:paraId="03AAC2B6" w14:textId="284C52A9" w:rsidR="007E739E" w:rsidRDefault="009B7EB6" w:rsidP="009B7EB6">
      <w:pPr>
        <w:spacing w:line="360" w:lineRule="auto"/>
        <w:ind w:right="-850"/>
        <w:jc w:val="both"/>
        <w:rPr>
          <w:rFonts w:ascii="ITC Avant Garde" w:hAnsi="ITC Avant Garde"/>
          <w:b/>
          <w:u w:val="single"/>
        </w:rPr>
      </w:pPr>
      <w:r w:rsidRPr="001A07E3">
        <w:rPr>
          <w:rFonts w:ascii="ITC Avant Garde" w:hAnsi="ITC Avant Garde"/>
          <w:b/>
          <w:u w:val="single"/>
        </w:rPr>
        <w:t>CUANTIFICACIÓN</w:t>
      </w:r>
    </w:p>
    <w:p w14:paraId="1730884D" w14:textId="77777777" w:rsidR="007E739E" w:rsidRDefault="009B7EB6" w:rsidP="009B7EB6">
      <w:pPr>
        <w:spacing w:after="0" w:line="360" w:lineRule="auto"/>
        <w:jc w:val="both"/>
        <w:rPr>
          <w:rFonts w:ascii="ITC Avant Garde" w:hAnsi="ITC Avant Garde"/>
        </w:rPr>
      </w:pPr>
      <w:r>
        <w:rPr>
          <w:rFonts w:ascii="ITC Avant Garde" w:hAnsi="ITC Avant Garde"/>
        </w:rPr>
        <w:t xml:space="preserve">Conforme a lo expuesto en el cuerpo de la presente resolución, se advierte que fue posible identificar a </w:t>
      </w:r>
      <w:r w:rsidRPr="005F64EF">
        <w:rPr>
          <w:rFonts w:ascii="ITC Avant Garde" w:eastAsia="Times New Roman" w:hAnsi="ITC Avant Garde"/>
          <w:b/>
          <w:lang w:eastAsia="es-ES"/>
        </w:rPr>
        <w:t>MEGAMOBILE</w:t>
      </w:r>
      <w:r w:rsidRPr="00C8101D">
        <w:rPr>
          <w:rFonts w:ascii="ITC Avant Garde" w:hAnsi="ITC Avant Garde"/>
        </w:rPr>
        <w:t xml:space="preserve"> c</w:t>
      </w:r>
      <w:r>
        <w:rPr>
          <w:rFonts w:ascii="ITC Avant Garde" w:hAnsi="ITC Avant Garde"/>
        </w:rPr>
        <w:t>omo responsable de la conducta imputada, ya que se considera que en el expediente en que se actúa existen medios de convicción suficientes que permiten atribuirle tal responsabilidad.</w:t>
      </w:r>
    </w:p>
    <w:p w14:paraId="0D51E064"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Una vez analizados los elementos </w:t>
      </w:r>
      <w:r>
        <w:rPr>
          <w:rFonts w:ascii="ITC Avant Garde" w:hAnsi="ITC Avant Garde"/>
        </w:rPr>
        <w:t>previstos en la ley de la materia para individualizar una multa</w:t>
      </w:r>
      <w:r w:rsidRPr="00A366DD">
        <w:rPr>
          <w:rFonts w:ascii="ITC Avant Garde" w:hAnsi="ITC Avant Garde"/>
        </w:rPr>
        <w:t xml:space="preserve">, se procede a determinar el monto de la </w:t>
      </w:r>
      <w:r>
        <w:rPr>
          <w:rFonts w:ascii="ITC Avant Garde" w:hAnsi="ITC Avant Garde"/>
        </w:rPr>
        <w:t>misma</w:t>
      </w:r>
      <w:r w:rsidRPr="00A366DD">
        <w:rPr>
          <w:rFonts w:ascii="ITC Avant Garde" w:hAnsi="ITC Avant Garde"/>
        </w:rPr>
        <w:t xml:space="preserve"> en atención a las siguientes consideraciones:</w:t>
      </w:r>
    </w:p>
    <w:p w14:paraId="1B4F9BCF"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El monto de la multa que en su caso se imponga debe tener como finalidad inhibir la comisión de este tipo de infracciones, siendo </w:t>
      </w:r>
      <w:r>
        <w:rPr>
          <w:rFonts w:ascii="ITC Avant Garde" w:hAnsi="ITC Avant Garde"/>
        </w:rPr>
        <w:t>é</w:t>
      </w:r>
      <w:r w:rsidRPr="00A366DD">
        <w:rPr>
          <w:rFonts w:ascii="ITC Avant Garde" w:hAnsi="ITC Avant Garde"/>
        </w:rPr>
        <w:t xml:space="preserve">sta una de las razones que motivaron la </w:t>
      </w:r>
      <w:r>
        <w:rPr>
          <w:rFonts w:ascii="ITC Avant Garde" w:hAnsi="ITC Avant Garde"/>
        </w:rPr>
        <w:t>R</w:t>
      </w:r>
      <w:r w:rsidRPr="00A366DD">
        <w:rPr>
          <w:rFonts w:ascii="ITC Avant Garde" w:hAnsi="ITC Avant Garde"/>
        </w:rPr>
        <w:t xml:space="preserve">eforma </w:t>
      </w:r>
      <w:r>
        <w:rPr>
          <w:rFonts w:ascii="ITC Avant Garde" w:hAnsi="ITC Avant Garde"/>
        </w:rPr>
        <w:t>C</w:t>
      </w:r>
      <w:r w:rsidRPr="00A366DD">
        <w:rPr>
          <w:rFonts w:ascii="ITC Avant Garde" w:hAnsi="ITC Avant Garde"/>
        </w:rPr>
        <w:t>onstitucional en la materia.</w:t>
      </w:r>
    </w:p>
    <w:p w14:paraId="5356A8DF"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Al respecto</w:t>
      </w:r>
      <w:r>
        <w:rPr>
          <w:rFonts w:ascii="ITC Avant Garde" w:hAnsi="ITC Avant Garde"/>
        </w:rPr>
        <w:t>,</w:t>
      </w:r>
      <w:r w:rsidRPr="00A366DD">
        <w:rPr>
          <w:rFonts w:ascii="ITC Avant Garde" w:hAnsi="ITC Avant Garde"/>
        </w:rPr>
        <w:t xml:space="preserve"> resulta importante tener en consideración lo señalado en la exposición de motivos de la iniciativa que dio origen a</w:t>
      </w:r>
      <w:r>
        <w:rPr>
          <w:rFonts w:ascii="ITC Avant Garde" w:hAnsi="ITC Avant Garde"/>
        </w:rPr>
        <w:t xml:space="preserve"> dicha R</w:t>
      </w:r>
      <w:r w:rsidRPr="00A366DD">
        <w:rPr>
          <w:rFonts w:ascii="ITC Avant Garde" w:hAnsi="ITC Avant Garde"/>
        </w:rPr>
        <w:t>eforma en la que expresamente se señaló lo siguiente:</w:t>
      </w:r>
    </w:p>
    <w:p w14:paraId="1CBE1AFF"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consistencia con las atribuciones que se otorgan al Instituto Federal de Telecomunicaciones, se establecen las bases a las que deberá ajustarse el régimen de concesiones. Las adiciones propuestas tienen por objeto asegurar que en el otorgamiento de concesiones se atienda al fin de garantizar el derecho de acceso a la banda ancha y a los servicios públicos de radiodifusión y telecomunicaciones en condiciones de competencia, pluralidad, calidad y convergencia, y optimizando el uso del espectro radioeléctrico.</w:t>
      </w:r>
    </w:p>
    <w:p w14:paraId="1927E026" w14:textId="77777777" w:rsidR="000B1384" w:rsidRDefault="009B7EB6" w:rsidP="003D0E61">
      <w:pPr>
        <w:spacing w:after="0" w:line="240" w:lineRule="auto"/>
        <w:ind w:left="851" w:right="618"/>
        <w:jc w:val="both"/>
        <w:rPr>
          <w:rFonts w:ascii="ITC Avant Garde" w:eastAsia="Times New Roman" w:hAnsi="ITC Avant Garde"/>
          <w:bCs/>
          <w:i/>
          <w:color w:val="000000"/>
          <w:sz w:val="20"/>
          <w:szCs w:val="20"/>
          <w:lang w:eastAsia="es-MX"/>
        </w:rPr>
        <w:sectPr w:rsidR="000B1384" w:rsidSect="004550D5">
          <w:headerReference w:type="default" r:id="rId97"/>
          <w:pgSz w:w="12240" w:h="15840"/>
          <w:pgMar w:top="1985" w:right="1418" w:bottom="1418" w:left="1418" w:header="709" w:footer="278" w:gutter="0"/>
          <w:cols w:space="708"/>
          <w:docGrid w:linePitch="360"/>
        </w:sectPr>
      </w:pPr>
      <w:r w:rsidRPr="003D0E61">
        <w:rPr>
          <w:rFonts w:ascii="ITC Avant Garde" w:eastAsia="Times New Roman" w:hAnsi="ITC Avant Garde"/>
          <w:bCs/>
          <w:i/>
          <w:color w:val="000000"/>
          <w:sz w:val="20"/>
          <w:szCs w:val="20"/>
          <w:lang w:eastAsia="es-MX"/>
        </w:rPr>
        <w:t>El régimen de concesiones debe estar basado en una política de competencia efectiva que permita alcanzar en el mediano plazo una cobertura universal así como las mejores condiciones posibles de calidad y precio en los productos y servicios. Se entiende así que la competencia en el sector constituye un</w:t>
      </w:r>
    </w:p>
    <w:p w14:paraId="74FD91DA" w14:textId="3DFA5917" w:rsidR="009B7EB6" w:rsidRPr="003D0E61"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instrumento central para asegurar el acceso a las tecnologías de la información y además, en su caso, permite al Estado corregir las fallas de mercado.</w:t>
      </w:r>
    </w:p>
    <w:p w14:paraId="5CC06AB2"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concreto, se propone lo siguiente:</w:t>
      </w:r>
    </w:p>
    <w:p w14:paraId="502A9236"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1CDCB2C9" w14:textId="5CCA18E9" w:rsidR="009B7EB6" w:rsidRPr="003D0E61"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La ley establecerá un esquema efectivo de sanciones que señale como causal de revocación del título de concesión, entre otras, el incumplimiento de las resoluciones que hayan quedado firmes en casos de conductas vinculadas con prácticas monopólicas.</w:t>
      </w:r>
    </w:p>
    <w:p w14:paraId="5D5FCA86"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1ACDCCF2"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De lo señalado en la tra</w:t>
      </w:r>
      <w:r>
        <w:rPr>
          <w:rFonts w:ascii="ITC Avant Garde" w:hAnsi="ITC Avant Garde"/>
        </w:rPr>
        <w:t>n</w:t>
      </w:r>
      <w:r w:rsidRPr="00A366DD">
        <w:rPr>
          <w:rFonts w:ascii="ITC Avant Garde" w:hAnsi="ITC Avant Garde"/>
        </w:rPr>
        <w:t xml:space="preserve">scripción anterior se desprende la intención del Constituyente de </w:t>
      </w:r>
      <w:r>
        <w:rPr>
          <w:rFonts w:ascii="ITC Avant Garde" w:hAnsi="ITC Avant Garde"/>
        </w:rPr>
        <w:t>prever</w:t>
      </w:r>
      <w:r w:rsidRPr="00A366DD">
        <w:rPr>
          <w:rFonts w:ascii="ITC Avant Garde" w:hAnsi="ITC Avant Garde"/>
        </w:rPr>
        <w:t xml:space="preserve"> que la </w:t>
      </w:r>
      <w:r w:rsidRPr="004B194F">
        <w:rPr>
          <w:rFonts w:ascii="ITC Avant Garde" w:hAnsi="ITC Avant Garde"/>
          <w:b/>
        </w:rPr>
        <w:t>LFTR</w:t>
      </w:r>
      <w:r w:rsidRPr="00A366DD">
        <w:rPr>
          <w:rFonts w:ascii="ITC Avant Garde" w:hAnsi="ITC Avant Garde"/>
        </w:rPr>
        <w:t xml:space="preserve"> establezca un esquema efectivo de sanciones con el fin de que la regulación que se emit</w:t>
      </w:r>
      <w:r>
        <w:rPr>
          <w:rFonts w:ascii="ITC Avant Garde" w:hAnsi="ITC Avant Garde"/>
        </w:rPr>
        <w:t>a</w:t>
      </w:r>
      <w:r w:rsidRPr="00A366DD">
        <w:rPr>
          <w:rFonts w:ascii="ITC Avant Garde" w:hAnsi="ITC Avant Garde"/>
        </w:rPr>
        <w:t xml:space="preserve"> en la materia sea efectiva</w:t>
      </w:r>
      <w:r>
        <w:rPr>
          <w:rFonts w:ascii="ITC Avant Garde" w:hAnsi="ITC Avant Garde"/>
        </w:rPr>
        <w:t xml:space="preserve"> y de esa forma se hizo al establecer la ley vigente multas que tienen su base de cálculo en los ingresos acumulables del presunto infractor</w:t>
      </w:r>
      <w:r w:rsidRPr="00A366DD">
        <w:rPr>
          <w:rFonts w:ascii="ITC Avant Garde" w:hAnsi="ITC Avant Garde"/>
        </w:rPr>
        <w:t>.</w:t>
      </w:r>
    </w:p>
    <w:p w14:paraId="6F0B9D25"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Al respecto cabe señalar que </w:t>
      </w:r>
      <w:r>
        <w:rPr>
          <w:rFonts w:ascii="ITC Avant Garde" w:hAnsi="ITC Avant Garde"/>
        </w:rPr>
        <w:t xml:space="preserve">como antecedente de </w:t>
      </w:r>
      <w:r w:rsidRPr="00A366DD">
        <w:rPr>
          <w:rFonts w:ascii="ITC Avant Garde" w:hAnsi="ITC Avant Garde"/>
        </w:rPr>
        <w:t xml:space="preserve">la </w:t>
      </w:r>
      <w:r>
        <w:rPr>
          <w:rFonts w:ascii="ITC Avant Garde" w:hAnsi="ITC Avant Garde"/>
        </w:rPr>
        <w:t xml:space="preserve">Reforma aludida, </w:t>
      </w:r>
      <w:r w:rsidRPr="00A366DD">
        <w:rPr>
          <w:rFonts w:ascii="ITC Avant Garde" w:hAnsi="ITC Avant Garde"/>
        </w:rPr>
        <w:t>la O</w:t>
      </w:r>
      <w:r>
        <w:rPr>
          <w:rFonts w:ascii="ITC Avant Garde" w:hAnsi="ITC Avant Garde"/>
        </w:rPr>
        <w:t>rganización para la Cooperación y Desarrollo Económico (“</w:t>
      </w:r>
      <w:r w:rsidRPr="00081EC6">
        <w:rPr>
          <w:rFonts w:ascii="ITC Avant Garde" w:hAnsi="ITC Avant Garde"/>
          <w:b/>
        </w:rPr>
        <w:t>OCDE</w:t>
      </w:r>
      <w:r>
        <w:rPr>
          <w:rFonts w:ascii="ITC Avant Garde" w:hAnsi="ITC Avant Garde"/>
          <w:b/>
        </w:rPr>
        <w:t>”</w:t>
      </w:r>
      <w:r>
        <w:rPr>
          <w:rFonts w:ascii="ITC Avant Garde" w:hAnsi="ITC Avant Garde"/>
        </w:rPr>
        <w:t>)</w:t>
      </w:r>
      <w:r w:rsidRPr="00A366DD">
        <w:rPr>
          <w:rFonts w:ascii="ITC Avant Garde" w:hAnsi="ITC Avant Garde"/>
        </w:rPr>
        <w:t xml:space="preserve"> </w:t>
      </w:r>
      <w:r>
        <w:rPr>
          <w:rFonts w:ascii="ITC Avant Garde" w:hAnsi="ITC Avant Garde"/>
        </w:rPr>
        <w:t xml:space="preserve">realizó un estudio </w:t>
      </w:r>
      <w:r w:rsidRPr="00A366DD">
        <w:rPr>
          <w:rFonts w:ascii="ITC Avant Garde" w:hAnsi="ITC Avant Garde"/>
        </w:rPr>
        <w:t xml:space="preserve">sobre políticas y regulación de telecomunicaciones en México, el cual en la parte que interesa </w:t>
      </w:r>
      <w:r>
        <w:rPr>
          <w:rFonts w:ascii="ITC Avant Garde" w:hAnsi="ITC Avant Garde"/>
        </w:rPr>
        <w:t>señaló</w:t>
      </w:r>
      <w:r w:rsidRPr="00A366DD">
        <w:rPr>
          <w:rFonts w:ascii="ITC Avant Garde" w:hAnsi="ITC Avant Garde"/>
        </w:rPr>
        <w:t xml:space="preserve"> lo siguiente:</w:t>
      </w:r>
    </w:p>
    <w:p w14:paraId="1623FFEF"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“Se debe facultar a la autoridad reguladora para que imponga multas significativas que sean lo bastante elevadas (mucho más altas que las actuales) para que resulten disuasorias y garanticen la observancia de la regulación vigente, así como el cumplimiento de sus objetivos. También debe tener suficientes facultades para requerir información a las empresas a fin de cumplir con sus obligaciones, así como para sancionar a aquellas que no respondan a los requerimientos razonables.</w:t>
      </w:r>
    </w:p>
    <w:p w14:paraId="6491B542"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104AAB04" w14:textId="77777777" w:rsidR="000B1384" w:rsidRDefault="009B7EB6" w:rsidP="003D0E61">
      <w:pPr>
        <w:spacing w:after="0" w:line="240" w:lineRule="auto"/>
        <w:ind w:left="851" w:right="618"/>
        <w:jc w:val="both"/>
        <w:rPr>
          <w:rFonts w:ascii="ITC Avant Garde" w:eastAsia="Times New Roman" w:hAnsi="ITC Avant Garde"/>
          <w:bCs/>
          <w:i/>
          <w:color w:val="000000"/>
          <w:szCs w:val="20"/>
          <w:lang w:eastAsia="es-MX"/>
        </w:rPr>
        <w:sectPr w:rsidR="000B1384" w:rsidSect="004550D5">
          <w:headerReference w:type="default" r:id="rId98"/>
          <w:pgSz w:w="12240" w:h="15840"/>
          <w:pgMar w:top="1985" w:right="1418" w:bottom="1418" w:left="1418" w:header="709" w:footer="278" w:gutter="0"/>
          <w:cols w:space="708"/>
          <w:docGrid w:linePitch="360"/>
        </w:sectPr>
      </w:pPr>
      <w:r w:rsidRPr="003D0E61">
        <w:rPr>
          <w:rFonts w:ascii="ITC Avant Garde" w:eastAsia="Times New Roman" w:hAnsi="ITC Avant Garde"/>
          <w:bCs/>
          <w:i/>
          <w:color w:val="000000"/>
          <w:sz w:val="20"/>
          <w:szCs w:val="20"/>
          <w:lang w:eastAsia="es-MX"/>
        </w:rPr>
        <w:t>Una limitación importante en el uso de concesiones para controlar el comportamiento es el tipo de sanción. En México, la LFT prevé que el incumplimiento de los términos de una concesión podría llevar a la revocación de la concesión y al cese de operaciones. Ésta no es una opción realista. De hecho, sería difícil encontrar un ejemplo de tales sanciones en toda la OCDE. Es preciso reformar la ley para permitir la imposición de formas intermedias de sanción financiera lo suficientemente elevadas para que sean disuasivas. Las reformas a la ley también podrían permitir la separación funcional y/o estructural de un incumbente con poder de mercado como sanción por el reiterado incumplimiento, como ha ocurrido en algunos países de la OCDE (p. ej. Estados Unidos, Reino Unido, Suecia, Australia, Nueva Zelanda). La LFT, en la actualidad, establece disposiciones para sancionar a quienes violen sus preceptos. Las multas que pueden imponerse hoy día son muy bajas: fluctúan desde “2 000 a 20 000 salarios mínimos” diarios para violaciones menores, hasta “10 000 a 100 000 salarios mínimos” por transgresiones mayores, como el incumplimiento de obligaciones relativas a la interconexión. Con un salario mínimo diario de 59.82 pesos en la ciudad de México, la sanción máxima que podría imponerse sería de unos</w:t>
      </w:r>
      <w:r w:rsidRPr="00466ACD">
        <w:rPr>
          <w:rFonts w:ascii="ITC Avant Garde" w:eastAsia="Times New Roman" w:hAnsi="ITC Avant Garde"/>
          <w:bCs/>
          <w:i/>
          <w:color w:val="000000"/>
          <w:szCs w:val="20"/>
          <w:lang w:eastAsia="es-MX"/>
        </w:rPr>
        <w:t xml:space="preserve"> 500</w:t>
      </w:r>
    </w:p>
    <w:p w14:paraId="6742A10F" w14:textId="4E5843D3" w:rsidR="007E739E" w:rsidRDefault="009B7EB6" w:rsidP="003D0E61">
      <w:pPr>
        <w:spacing w:after="0" w:line="240" w:lineRule="auto"/>
        <w:ind w:left="851" w:right="618"/>
        <w:jc w:val="both"/>
        <w:rPr>
          <w:rFonts w:ascii="ITC Avant Garde" w:eastAsia="Times New Roman" w:hAnsi="ITC Avant Garde"/>
          <w:bCs/>
          <w:i/>
          <w:color w:val="000000"/>
          <w:szCs w:val="20"/>
          <w:lang w:eastAsia="es-MX"/>
        </w:rPr>
      </w:pPr>
      <w:r w:rsidRPr="00466ACD">
        <w:rPr>
          <w:rFonts w:ascii="ITC Avant Garde" w:eastAsia="Times New Roman" w:hAnsi="ITC Avant Garde"/>
          <w:bCs/>
          <w:i/>
          <w:color w:val="000000"/>
          <w:szCs w:val="20"/>
          <w:lang w:eastAsia="es-MX"/>
        </w:rPr>
        <w:t xml:space="preserve">000 dólares. Es obvio que las sanciones deben ser proporcionales a la infracción.” </w:t>
      </w:r>
    </w:p>
    <w:p w14:paraId="15A1AB11" w14:textId="77777777" w:rsidR="007E739E" w:rsidRDefault="009B7EB6" w:rsidP="009B7EB6">
      <w:pPr>
        <w:spacing w:after="0" w:line="360" w:lineRule="auto"/>
        <w:jc w:val="both"/>
        <w:rPr>
          <w:rFonts w:ascii="ITC Avant Garde" w:hAnsi="ITC Avant Garde"/>
          <w:b/>
        </w:rPr>
      </w:pPr>
      <w:r>
        <w:rPr>
          <w:rFonts w:ascii="ITC Avant Garde" w:hAnsi="ITC Avant Garde"/>
        </w:rPr>
        <w:t>Congruente con lo anterior, en la referida Reforma el Constituyente consideró necesario que la ley de la materia estableciera</w:t>
      </w:r>
      <w:r w:rsidRPr="00A366DD">
        <w:rPr>
          <w:rFonts w:ascii="ITC Avant Garde" w:hAnsi="ITC Avant Garde"/>
        </w:rPr>
        <w:t xml:space="preserve"> un esquema efectivo de sanciones</w:t>
      </w:r>
      <w:r>
        <w:rPr>
          <w:rFonts w:ascii="ITC Avant Garde" w:hAnsi="ITC Avant Garde"/>
        </w:rPr>
        <w:t>,</w:t>
      </w:r>
      <w:r w:rsidRPr="00A366DD">
        <w:rPr>
          <w:rFonts w:ascii="ITC Avant Garde" w:hAnsi="ITC Avant Garde"/>
        </w:rPr>
        <w:t xml:space="preserve"> no sólo en cuanto </w:t>
      </w:r>
      <w:r>
        <w:rPr>
          <w:rFonts w:ascii="ITC Avant Garde" w:hAnsi="ITC Avant Garde"/>
        </w:rPr>
        <w:t xml:space="preserve">a </w:t>
      </w:r>
      <w:r w:rsidRPr="00A366DD">
        <w:rPr>
          <w:rFonts w:ascii="ITC Avant Garde" w:hAnsi="ITC Avant Garde"/>
        </w:rPr>
        <w:t xml:space="preserve">los procesos para su imposición, sino también en relación con los montos de las mismas, al considerar que las existentes no eran suficientes para disuadir las conductas infractoras y garantizar la observancia de la </w:t>
      </w:r>
      <w:r w:rsidRPr="004B194F">
        <w:rPr>
          <w:rFonts w:ascii="ITC Avant Garde" w:hAnsi="ITC Avant Garde"/>
          <w:b/>
        </w:rPr>
        <w:t>LFTR</w:t>
      </w:r>
      <w:r w:rsidRPr="00702A23">
        <w:rPr>
          <w:rFonts w:ascii="ITC Avant Garde" w:hAnsi="ITC Avant Garde"/>
          <w:b/>
        </w:rPr>
        <w:t>.</w:t>
      </w:r>
    </w:p>
    <w:p w14:paraId="22852F53" w14:textId="77777777" w:rsidR="007E739E" w:rsidRDefault="009B7EB6" w:rsidP="009B7EB6">
      <w:pPr>
        <w:spacing w:after="0" w:line="360" w:lineRule="auto"/>
        <w:jc w:val="both"/>
        <w:rPr>
          <w:rFonts w:ascii="ITC Avant Garde" w:hAnsi="ITC Avant Garde"/>
        </w:rPr>
      </w:pPr>
      <w:r w:rsidRPr="00A366DD">
        <w:rPr>
          <w:rFonts w:ascii="ITC Avant Garde" w:hAnsi="ITC Avant Garde"/>
        </w:rPr>
        <w:t xml:space="preserve">En ese sentido, la exposición de motivos de la iniciativa presentada por el Ejecutivo Federal para la expedición de la </w:t>
      </w:r>
      <w:r w:rsidRPr="004B194F">
        <w:rPr>
          <w:rFonts w:ascii="ITC Avant Garde" w:hAnsi="ITC Avant Garde"/>
          <w:b/>
        </w:rPr>
        <w:t>LFTR</w:t>
      </w:r>
      <w:r w:rsidRPr="00A366DD">
        <w:rPr>
          <w:rFonts w:ascii="ITC Avant Garde" w:hAnsi="ITC Avant Garde"/>
        </w:rPr>
        <w:t>, en relación con el esquema de sancione</w:t>
      </w:r>
      <w:r>
        <w:rPr>
          <w:rFonts w:ascii="ITC Avant Garde" w:hAnsi="ITC Avant Garde"/>
        </w:rPr>
        <w:t>s</w:t>
      </w:r>
      <w:r w:rsidRPr="00A366DD">
        <w:rPr>
          <w:rFonts w:ascii="ITC Avant Garde" w:hAnsi="ITC Avant Garde"/>
        </w:rPr>
        <w:t xml:space="preserve"> señaló lo siguiente:</w:t>
      </w:r>
    </w:p>
    <w:p w14:paraId="2EBA84C8"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“El artículo 28 constitucional recién reformado en materia de telecomunicaciones y radiodifusión, prevé que la ley establecerá un esquema efectivo de sanciones que señale como causal de revocación del Título de concesión, entre otras, el incumplimiento de las resoluciones que hayan quedado firmes en casos de conductas vinculadas con prácticas monopólicas.</w:t>
      </w:r>
    </w:p>
    <w:p w14:paraId="3213A697"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Para cumplir este mandato constitucional, la iniciativa que se presenta a esta soberanía, propone un esquema de sanciones basados en porcentajes de ingresos de los infractores a fin de homologarlo con el esquema de sanciones establecido en la Ley Federal de Competencia Económica.</w:t>
      </w:r>
    </w:p>
    <w:p w14:paraId="6592C3D2"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Los porcentajes de ingresos permiten imponer sanciones de manera equitativa, ya que la sanción que se llegue a imponer, incluso la máxima, será proporcional a los ingresos del infractor, lo que evita que llegue a ser ruinosa. En un esquema de sanciones basados en salarios mínimos, se corre el riesgo que al momento de imponer la sanción, ésta llegue a ser de tal magnitud que pueda exceder incluso, los ingresos del infractor.</w:t>
      </w:r>
    </w:p>
    <w:p w14:paraId="284CC8D9"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Las sanciones por porcentajes de ingresos evitan la posibilidad de excesos en el cálculo del monto de la sanción y al mismo tiempo cumplen su función de ser ejemplares a fin de inhibir la comisión de nuevas infracciones.</w:t>
      </w:r>
    </w:p>
    <w:p w14:paraId="4002E320"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Para establecer este tipo de sanciones, es menester contar con la información de los ingresos del infractor, es por esto que se establecen la facultad de requerir al infractor de tal información con apercibimiento que de no proporcionarlo se optará por un esquema de salarios mínimos, el cual también se contempla.</w:t>
      </w:r>
    </w:p>
    <w:p w14:paraId="502B8F8A"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El esquema de salarios mínimos solo aplicará en el caso que no se cuente con la información de los ingresos del infractor.</w:t>
      </w:r>
    </w:p>
    <w:p w14:paraId="53A6E0C2" w14:textId="49D01E69" w:rsidR="009B7EB6" w:rsidRPr="003D0E61"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el título correspondiente a sanciones, se clasifican las conductas infractoras en cinco rubros, las cuales van desde las leves a las graves, estableciendo correlativamente las sanciones que van de las más bajas a las más altas. En apartado por separado, se clasifican las conductas que ameritan la revocación de la concesión.”</w:t>
      </w:r>
    </w:p>
    <w:p w14:paraId="3D4FE732"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(Énfasis añadido)</w:t>
      </w:r>
    </w:p>
    <w:p w14:paraId="2C09CBFB" w14:textId="77777777" w:rsidR="000B1384" w:rsidRDefault="009B7EB6" w:rsidP="009B7EB6">
      <w:pPr>
        <w:spacing w:after="0" w:line="360" w:lineRule="auto"/>
        <w:jc w:val="both"/>
        <w:rPr>
          <w:rFonts w:ascii="ITC Avant Garde" w:hAnsi="ITC Avant Garde"/>
        </w:rPr>
        <w:sectPr w:rsidR="000B1384" w:rsidSect="004550D5">
          <w:headerReference w:type="default" r:id="rId99"/>
          <w:pgSz w:w="12240" w:h="15840"/>
          <w:pgMar w:top="1985" w:right="1418" w:bottom="1418" w:left="1418" w:header="709" w:footer="278" w:gutter="0"/>
          <w:cols w:space="708"/>
          <w:docGrid w:linePitch="360"/>
        </w:sectPr>
      </w:pPr>
      <w:r w:rsidRPr="00A366DD">
        <w:rPr>
          <w:rFonts w:ascii="ITC Avant Garde" w:hAnsi="ITC Avant Garde"/>
        </w:rPr>
        <w:t xml:space="preserve">Asimismo, el Dictamen emitido por la Cámara revisora en relación con la citada </w:t>
      </w:r>
      <w:r>
        <w:rPr>
          <w:rFonts w:ascii="ITC Avant Garde" w:hAnsi="ITC Avant Garde"/>
        </w:rPr>
        <w:t>I</w:t>
      </w:r>
      <w:r w:rsidRPr="00A366DD">
        <w:rPr>
          <w:rFonts w:ascii="ITC Avant Garde" w:hAnsi="ITC Avant Garde"/>
        </w:rPr>
        <w:t>niciativa señaló lo siguiente:</w:t>
      </w:r>
    </w:p>
    <w:p w14:paraId="62A61768" w14:textId="3D654C72" w:rsidR="009B7EB6" w:rsidRPr="003D0E61"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“De acuerdo con el mandato constitucional, la ley deberá contemplar un sistema efectivo de sanciones, para ello, estas Comisiones Dictaminadoras consideraron adoptar primordialmente un sistema de sanciones basado en porcentajes de ingresos, como ha sido apuntado. En la Minuta se reconoce que existen conductas que deben ser sancionadas de manera diferenciada a fin de que la sanción logre su efectividad, es decir, ser ejemplar y al mismo tiempo disuadir al infractor,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respecto a los porcentajes de sanción, en la Iniciativa se establece un sistema gradual, catalogando aquellas conductas que se consideraron menos graves con sanciones muy leves y así sucesivamente hasta las conductas infractoras que se consideraron muy graves que incluso podrían ameritar la revocación de la concesión.”</w:t>
      </w:r>
    </w:p>
    <w:p w14:paraId="055835F0" w14:textId="77777777" w:rsidR="003825FF"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(Énfasis añadido)</w:t>
      </w:r>
    </w:p>
    <w:p w14:paraId="6D991108" w14:textId="47DD06BC" w:rsidR="007E739E" w:rsidRDefault="009B7EB6" w:rsidP="009B7EB6">
      <w:pPr>
        <w:spacing w:after="0" w:line="360" w:lineRule="auto"/>
        <w:jc w:val="both"/>
        <w:rPr>
          <w:rFonts w:ascii="ITC Avant Garde" w:hAnsi="ITC Avant Garde"/>
        </w:rPr>
      </w:pPr>
      <w:r w:rsidRPr="00A366DD">
        <w:rPr>
          <w:rFonts w:ascii="ITC Avant Garde" w:hAnsi="ITC Avant Garde"/>
        </w:rPr>
        <w:t>De lo señalado en los procesos legislativos tra</w:t>
      </w:r>
      <w:r>
        <w:rPr>
          <w:rFonts w:ascii="ITC Avant Garde" w:hAnsi="ITC Avant Garde"/>
        </w:rPr>
        <w:t>n</w:t>
      </w:r>
      <w:r w:rsidRPr="00A366DD">
        <w:rPr>
          <w:rFonts w:ascii="ITC Avant Garde" w:hAnsi="ITC Avant Garde"/>
        </w:rPr>
        <w:t xml:space="preserve">scritos se advierten las premisas </w:t>
      </w:r>
      <w:r>
        <w:rPr>
          <w:rFonts w:ascii="ITC Avant Garde" w:hAnsi="ITC Avant Garde"/>
        </w:rPr>
        <w:t>que tomó</w:t>
      </w:r>
      <w:r w:rsidRPr="00A366DD">
        <w:rPr>
          <w:rFonts w:ascii="ITC Avant Garde" w:hAnsi="ITC Avant Garde"/>
        </w:rPr>
        <w:t xml:space="preserve"> en consideración el legislador al emitir las disposiciones que regulan la imposición de sanciones en la materia, </w:t>
      </w:r>
      <w:r>
        <w:rPr>
          <w:rFonts w:ascii="ITC Avant Garde" w:hAnsi="ITC Avant Garde"/>
        </w:rPr>
        <w:t>entre las que destacan</w:t>
      </w:r>
      <w:r w:rsidRPr="00A366DD">
        <w:rPr>
          <w:rFonts w:ascii="ITC Avant Garde" w:hAnsi="ITC Avant Garde"/>
        </w:rPr>
        <w:t xml:space="preserve"> las siguientes:</w:t>
      </w:r>
    </w:p>
    <w:p w14:paraId="4FAD33DD" w14:textId="39C249E1"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Pr>
          <w:rFonts w:ascii="ITC Avant Garde" w:hAnsi="ITC Avant Garde"/>
        </w:rPr>
        <w:t>Establecer u</w:t>
      </w:r>
      <w:r w:rsidRPr="00A366DD">
        <w:rPr>
          <w:rFonts w:ascii="ITC Avant Garde" w:hAnsi="ITC Avant Garde"/>
        </w:rPr>
        <w:t>n esquema efectivo de sanciones.</w:t>
      </w:r>
    </w:p>
    <w:p w14:paraId="42AB8186" w14:textId="77777777"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 xml:space="preserve">Que </w:t>
      </w:r>
      <w:r>
        <w:rPr>
          <w:rFonts w:ascii="ITC Avant Garde" w:hAnsi="ITC Avant Garde"/>
        </w:rPr>
        <w:t xml:space="preserve">las sanciones </w:t>
      </w:r>
      <w:r w:rsidRPr="00A366DD">
        <w:rPr>
          <w:rFonts w:ascii="ITC Avant Garde" w:hAnsi="ITC Avant Garde"/>
        </w:rPr>
        <w:t>cumplan con la función de inhibir la comisión de infracciones.</w:t>
      </w:r>
    </w:p>
    <w:p w14:paraId="4894BC29" w14:textId="77777777"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Que sean ejemplares.</w:t>
      </w:r>
    </w:p>
    <w:p w14:paraId="0D033981" w14:textId="77777777"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Que atiendan primordialmente al ingreso del infractor.</w:t>
      </w:r>
    </w:p>
    <w:p w14:paraId="4FC1BDB7" w14:textId="77777777"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 xml:space="preserve">La propia </w:t>
      </w:r>
      <w:r w:rsidRPr="004B194F">
        <w:rPr>
          <w:rFonts w:ascii="ITC Avant Garde" w:hAnsi="ITC Avant Garde"/>
          <w:b/>
        </w:rPr>
        <w:t>LFTR</w:t>
      </w:r>
      <w:r w:rsidRPr="00A366DD">
        <w:rPr>
          <w:rFonts w:ascii="ITC Avant Garde" w:hAnsi="ITC Avant Garde"/>
        </w:rPr>
        <w:t xml:space="preserve"> cont</w:t>
      </w:r>
      <w:r>
        <w:rPr>
          <w:rFonts w:ascii="ITC Avant Garde" w:hAnsi="ITC Avant Garde"/>
        </w:rPr>
        <w:t>enga</w:t>
      </w:r>
      <w:r w:rsidRPr="00A366DD">
        <w:rPr>
          <w:rFonts w:ascii="ITC Avant Garde" w:hAnsi="ITC Avant Garde"/>
        </w:rPr>
        <w:t xml:space="preserve"> una graduación de las conductas.</w:t>
      </w:r>
    </w:p>
    <w:p w14:paraId="5697E3A1" w14:textId="77777777" w:rsidR="009B7EB6" w:rsidRPr="00A366DD"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Que las multas sean mayores a las que establecía la legislación anterior la cual no cumplió con los fines pretendidos.</w:t>
      </w:r>
    </w:p>
    <w:p w14:paraId="44C3EF2B" w14:textId="77777777" w:rsidR="007E739E" w:rsidRDefault="009B7EB6" w:rsidP="00955990">
      <w:pPr>
        <w:pStyle w:val="Prrafodelista"/>
        <w:numPr>
          <w:ilvl w:val="0"/>
          <w:numId w:val="12"/>
        </w:numPr>
        <w:spacing w:after="0" w:line="360" w:lineRule="auto"/>
        <w:ind w:left="851"/>
        <w:jc w:val="both"/>
        <w:rPr>
          <w:rFonts w:ascii="ITC Avant Garde" w:hAnsi="ITC Avant Garde"/>
        </w:rPr>
      </w:pPr>
      <w:r w:rsidRPr="00A366DD">
        <w:rPr>
          <w:rFonts w:ascii="ITC Avant Garde" w:hAnsi="ITC Avant Garde"/>
        </w:rPr>
        <w:t>El esquema de salarios mínimos se estableció para el caso de no contar con la información de los ingresos del infractor.</w:t>
      </w:r>
    </w:p>
    <w:p w14:paraId="2382A73D" w14:textId="77777777" w:rsidR="00D306A4" w:rsidRDefault="00E53DDA" w:rsidP="00EA6C45">
      <w:pPr>
        <w:pStyle w:val="Textoindependiente"/>
        <w:tabs>
          <w:tab w:val="left" w:pos="993"/>
        </w:tabs>
        <w:spacing w:after="0" w:line="360" w:lineRule="auto"/>
        <w:jc w:val="both"/>
        <w:rPr>
          <w:rFonts w:ascii="ITC Avant Garde" w:hAnsi="ITC Avant Garde"/>
        </w:rPr>
        <w:sectPr w:rsidR="00D306A4" w:rsidSect="004550D5">
          <w:headerReference w:type="default" r:id="rId100"/>
          <w:pgSz w:w="12240" w:h="15840"/>
          <w:pgMar w:top="1985" w:right="1418" w:bottom="1418" w:left="1418" w:header="709" w:footer="278" w:gutter="0"/>
          <w:cols w:space="708"/>
          <w:docGrid w:linePitch="360"/>
        </w:sectPr>
      </w:pPr>
      <w:r>
        <w:rPr>
          <w:rFonts w:ascii="ITC Avant Garde" w:eastAsia="Times New Roman" w:hAnsi="ITC Avant Garde"/>
          <w:bCs/>
          <w:lang w:eastAsia="es-MX"/>
        </w:rPr>
        <w:t xml:space="preserve">Como fue señalado previamente, mediante escrito presentado en la Oficialía de Partes de este Instituto el </w:t>
      </w:r>
      <w:r>
        <w:rPr>
          <w:rFonts w:ascii="ITC Avant Garde" w:eastAsia="Times New Roman" w:hAnsi="ITC Avant Garde"/>
          <w:bCs/>
          <w:color w:val="000000"/>
          <w:lang w:eastAsia="es-MX"/>
        </w:rPr>
        <w:t>diez de octubre de dos mil diecisiete</w:t>
      </w:r>
      <w:r>
        <w:rPr>
          <w:rFonts w:ascii="ITC Avant Garde" w:eastAsia="Times New Roman" w:hAnsi="ITC Avant Garde"/>
          <w:bCs/>
          <w:lang w:eastAsia="es-MX"/>
        </w:rPr>
        <w:t xml:space="preserve">, </w:t>
      </w:r>
      <w:r>
        <w:rPr>
          <w:rFonts w:ascii="ITC Avant Garde" w:eastAsia="Times New Roman" w:hAnsi="ITC Avant Garde"/>
          <w:b/>
          <w:lang w:eastAsia="es-ES"/>
        </w:rPr>
        <w:t>MEGAMOBILE</w:t>
      </w:r>
      <w:r>
        <w:rPr>
          <w:rFonts w:ascii="ITC Avant Garde" w:eastAsia="Times New Roman" w:hAnsi="ITC Avant Garde"/>
          <w:bCs/>
          <w:lang w:eastAsia="es-MX"/>
        </w:rPr>
        <w:t xml:space="preserve"> exhibió su declaración fiscal del ejercicio dos mil dieciséis presentada ante el Servicio de Administración Tributaria, de la cual se desprende que sus ingresos acumulables para dicho ejercicio ascendieron a la cantidad de </w:t>
      </w:r>
      <w:r w:rsidR="006A367E" w:rsidRPr="00387604">
        <w:rPr>
          <w:rFonts w:ascii="ITC Avant Garde" w:hAnsi="ITC Avant Garde"/>
          <w:b/>
          <w:color w:val="0000FF"/>
        </w:rPr>
        <w:t>“CONFIDENCIAL POR LEY”</w:t>
      </w:r>
      <w:r>
        <w:rPr>
          <w:rFonts w:ascii="ITC Avant Garde" w:eastAsia="Times New Roman" w:hAnsi="ITC Avant Garde"/>
          <w:bCs/>
          <w:lang w:eastAsia="es-MX"/>
        </w:rPr>
        <w:t xml:space="preserve">. En este sentido, de conformidad con el artículo 298 inciso E), fracción I, de la </w:t>
      </w:r>
      <w:r>
        <w:rPr>
          <w:rFonts w:ascii="ITC Avant Garde" w:eastAsia="Times New Roman" w:hAnsi="ITC Avant Garde"/>
          <w:b/>
          <w:bCs/>
          <w:lang w:eastAsia="es-MX"/>
        </w:rPr>
        <w:t>LFTR</w:t>
      </w:r>
      <w:r>
        <w:rPr>
          <w:rFonts w:ascii="ITC Avant Garde" w:eastAsia="Times New Roman" w:hAnsi="ITC Avant Garde"/>
          <w:bCs/>
          <w:lang w:eastAsia="es-MX"/>
        </w:rPr>
        <w:t xml:space="preserve">, se desprende que dicho precepto establece que </w:t>
      </w:r>
      <w:r w:rsidR="00552851">
        <w:rPr>
          <w:rFonts w:ascii="ITC Avant Garde" w:eastAsia="Times New Roman" w:hAnsi="ITC Avant Garde"/>
          <w:bCs/>
          <w:lang w:eastAsia="es-MX"/>
        </w:rPr>
        <w:t>por</w:t>
      </w:r>
      <w:r>
        <w:rPr>
          <w:rFonts w:ascii="ITC Avant Garde" w:eastAsia="Times New Roman" w:hAnsi="ITC Avant Garde"/>
          <w:bCs/>
          <w:lang w:eastAsia="es-MX"/>
        </w:rPr>
        <w:t xml:space="preserve"> prestar servicios de telecomunicaciones o radiodifusión sin contar con concesión o autorización, resulta aplicable </w:t>
      </w:r>
      <w:r>
        <w:rPr>
          <w:rFonts w:ascii="ITC Avant Garde" w:eastAsia="Times New Roman" w:hAnsi="ITC Avant Garde"/>
          <w:bCs/>
          <w:color w:val="000000"/>
          <w:lang w:eastAsia="es-MX"/>
        </w:rPr>
        <w:t xml:space="preserve">una multa por el equivalente del </w:t>
      </w:r>
      <w:r w:rsidR="00754887" w:rsidRPr="00387604">
        <w:rPr>
          <w:rFonts w:ascii="ITC Avant Garde" w:hAnsi="ITC Avant Garde"/>
          <w:b/>
          <w:color w:val="0000FF"/>
        </w:rPr>
        <w:t>“CONFIDENCIAL POR LEY”</w:t>
      </w:r>
      <w:r w:rsidR="00754887">
        <w:rPr>
          <w:rFonts w:ascii="ITC Avant Garde" w:hAnsi="ITC Avant Garde"/>
          <w:b/>
          <w:color w:val="0000FF"/>
        </w:rPr>
        <w:t xml:space="preserve"> </w:t>
      </w:r>
      <w:r>
        <w:rPr>
          <w:rFonts w:ascii="ITC Avant Garde" w:hAnsi="ITC Avant Garde"/>
        </w:rPr>
        <w:t xml:space="preserve">hasta el </w:t>
      </w:r>
      <w:r w:rsidR="00754887" w:rsidRPr="00387604">
        <w:rPr>
          <w:rFonts w:ascii="ITC Avant Garde" w:hAnsi="ITC Avant Garde"/>
          <w:b/>
          <w:color w:val="0000FF"/>
        </w:rPr>
        <w:t>“CONFIDENCIAL POR LEY”</w:t>
      </w:r>
      <w:r>
        <w:rPr>
          <w:rFonts w:ascii="ITC Avant Garde" w:hAnsi="ITC Avant Garde"/>
        </w:rPr>
        <w:t xml:space="preserve"> de sus</w:t>
      </w:r>
    </w:p>
    <w:p w14:paraId="44670838" w14:textId="1453746C" w:rsidR="007E739E" w:rsidRDefault="00E53DDA" w:rsidP="00EA6C45">
      <w:pPr>
        <w:pStyle w:val="Textoindependiente"/>
        <w:tabs>
          <w:tab w:val="left" w:pos="993"/>
        </w:tabs>
        <w:spacing w:after="0" w:line="360" w:lineRule="auto"/>
        <w:jc w:val="both"/>
        <w:rPr>
          <w:rFonts w:ascii="ITC Avant Garde" w:eastAsia="Times New Roman" w:hAnsi="ITC Avant Garde"/>
          <w:bCs/>
          <w:lang w:eastAsia="es-MX"/>
        </w:rPr>
      </w:pPr>
      <w:r>
        <w:rPr>
          <w:rFonts w:ascii="ITC Avant Garde" w:hAnsi="ITC Avant Garde"/>
        </w:rPr>
        <w:t xml:space="preserve">ingresos acumulables, por lo tanto dicho monto corresponde a las cantidades de </w:t>
      </w:r>
      <w:r w:rsidR="00754887" w:rsidRPr="00387604">
        <w:rPr>
          <w:rFonts w:ascii="ITC Avant Garde" w:hAnsi="ITC Avant Garde"/>
          <w:b/>
          <w:color w:val="0000FF"/>
        </w:rPr>
        <w:t>“CONFIDENCIAL POR LEY”</w:t>
      </w:r>
      <w:r>
        <w:rPr>
          <w:rFonts w:ascii="ITC Avant Garde" w:hAnsi="ITC Avant Garde"/>
          <w:bCs/>
          <w:lang w:eastAsia="es-MX"/>
        </w:rPr>
        <w:t xml:space="preserve"> hasta </w:t>
      </w:r>
      <w:r w:rsidR="00754887" w:rsidRPr="00387604">
        <w:rPr>
          <w:rFonts w:ascii="ITC Avant Garde" w:hAnsi="ITC Avant Garde"/>
          <w:b/>
          <w:color w:val="0000FF"/>
        </w:rPr>
        <w:t>“CONFIDENCIAL POR LEY”</w:t>
      </w:r>
      <w:r>
        <w:rPr>
          <w:rFonts w:ascii="ITC Avant Garde" w:hAnsi="ITC Avant Garde"/>
          <w:bCs/>
          <w:lang w:eastAsia="es-MX"/>
        </w:rPr>
        <w:t>, cifras que resultan de realizar la operación de multiplicar el monto de sus ingresos acumulables por el porcentaje mínimo y máximo establecido como multa por la comisión de la infracción</w:t>
      </w:r>
      <w:r>
        <w:rPr>
          <w:rFonts w:ascii="ITC Avant Garde" w:eastAsia="Times New Roman" w:hAnsi="ITC Avant Garde"/>
          <w:bCs/>
          <w:lang w:eastAsia="es-MX"/>
        </w:rPr>
        <w:t>.</w:t>
      </w:r>
    </w:p>
    <w:p w14:paraId="5902F145" w14:textId="77777777" w:rsidR="007E739E" w:rsidRDefault="00C63ECB" w:rsidP="00C63ECB">
      <w:pPr>
        <w:spacing w:after="0" w:line="360" w:lineRule="auto"/>
        <w:jc w:val="both"/>
        <w:rPr>
          <w:rFonts w:ascii="ITC Avant Garde" w:eastAsia="Times New Roman" w:hAnsi="ITC Avant Garde"/>
          <w:bCs/>
          <w:color w:val="000000"/>
          <w:lang w:eastAsia="es-MX"/>
        </w:rPr>
      </w:pPr>
      <w:r>
        <w:rPr>
          <w:rFonts w:ascii="ITC Avant Garde" w:hAnsi="ITC Avant Garde"/>
        </w:rPr>
        <w:t xml:space="preserve">A partir de lo anterior, </w:t>
      </w:r>
      <w:r>
        <w:rPr>
          <w:rFonts w:ascii="ITC Avant Garde" w:eastAsia="Times New Roman" w:hAnsi="ITC Avant Garde"/>
          <w:bCs/>
          <w:color w:val="000000"/>
          <w:lang w:eastAsia="es-MX"/>
        </w:rPr>
        <w:t>los elementos analizados al estudiar el concepto de gravedad deberán incidir en su caso en la diferencia que existe entre la sanción mínima y la máxima a imponer.</w:t>
      </w:r>
    </w:p>
    <w:p w14:paraId="40F86A77" w14:textId="591AC615" w:rsidR="007E739E" w:rsidRDefault="00C63ECB" w:rsidP="00C63ECB">
      <w:pPr>
        <w:spacing w:after="0" w:line="360" w:lineRule="auto"/>
        <w:jc w:val="both"/>
        <w:rPr>
          <w:rFonts w:ascii="ITC Avant Garde" w:hAnsi="ITC Avant Garde"/>
        </w:rPr>
      </w:pPr>
      <w:r>
        <w:rPr>
          <w:rFonts w:ascii="ITC Avant Garde" w:hAnsi="ITC Avant Garde"/>
        </w:rPr>
        <w:t xml:space="preserve">En tal sentido, la diferencia porcentual entre el monto mínimo y máximo previsto en la Ley es de </w:t>
      </w:r>
      <w:r>
        <w:rPr>
          <w:rFonts w:ascii="ITC Avant Garde" w:hAnsi="ITC Avant Garde"/>
          <w:b/>
        </w:rPr>
        <w:t>3.99%</w:t>
      </w:r>
      <w:r>
        <w:rPr>
          <w:rFonts w:ascii="ITC Avant Garde" w:hAnsi="ITC Avant Garde"/>
        </w:rPr>
        <w:t xml:space="preserve"> por lo que si fueron cuatro factores a considerar dentro del concepto de gravedad, se considera procedente atribuirle a cada factor un valor de </w:t>
      </w:r>
      <w:r w:rsidR="00754887" w:rsidRPr="00387604">
        <w:rPr>
          <w:rFonts w:ascii="ITC Avant Garde" w:hAnsi="ITC Avant Garde"/>
          <w:b/>
          <w:color w:val="0000FF"/>
        </w:rPr>
        <w:t>“CONFIDENCIAL POR LEY”</w:t>
      </w:r>
      <w:r>
        <w:rPr>
          <w:rFonts w:ascii="ITC Avant Garde" w:hAnsi="ITC Avant Garde"/>
        </w:rPr>
        <w:t xml:space="preserve"> que en numerario conforme al cálculo de ingresos de la infractora corresponde a </w:t>
      </w:r>
      <w:r w:rsidR="00754887" w:rsidRPr="00387604">
        <w:rPr>
          <w:rFonts w:ascii="ITC Avant Garde" w:hAnsi="ITC Avant Garde"/>
          <w:b/>
          <w:color w:val="0000FF"/>
        </w:rPr>
        <w:t>“CONFIDENCIAL POR LEY”</w:t>
      </w:r>
      <w:r>
        <w:rPr>
          <w:rFonts w:ascii="ITC Avant Garde" w:hAnsi="ITC Avant Garde"/>
        </w:rPr>
        <w:t>.</w:t>
      </w:r>
    </w:p>
    <w:p w14:paraId="7FE44F15" w14:textId="77777777" w:rsidR="007E739E" w:rsidRDefault="00C63ECB" w:rsidP="00C63ECB">
      <w:pPr>
        <w:spacing w:after="0" w:line="360" w:lineRule="auto"/>
        <w:jc w:val="both"/>
        <w:rPr>
          <w:rFonts w:ascii="ITC Avant Garde" w:hAnsi="ITC Avant Garde"/>
        </w:rPr>
      </w:pPr>
      <w:r>
        <w:rPr>
          <w:rFonts w:ascii="ITC Avant Garde" w:hAnsi="ITC Avant Garde"/>
        </w:rPr>
        <w:t>En ese orden de ideas, para determinar el grado de gravedad en el presente asunto se analizaron cuatro elementos que son intencionalidad, daño, afectación a un sistema de telecomunicaciones autorizado y la obtención de un lucro, correspondiendo a cada uno de estos un mismo valor.</w:t>
      </w:r>
    </w:p>
    <w:p w14:paraId="3DFAE243" w14:textId="77777777" w:rsidR="007E739E" w:rsidRDefault="00C63ECB" w:rsidP="00C63ECB">
      <w:pPr>
        <w:spacing w:after="0" w:line="360" w:lineRule="auto"/>
        <w:jc w:val="both"/>
        <w:rPr>
          <w:rFonts w:ascii="ITC Avant Garde" w:hAnsi="ITC Avant Garde"/>
        </w:rPr>
      </w:pPr>
      <w:r>
        <w:rPr>
          <w:rFonts w:ascii="ITC Avant Garde" w:hAnsi="ITC Avant Garde"/>
        </w:rPr>
        <w:t xml:space="preserve">Así, debe tenerse presente que en el asunto </w:t>
      </w:r>
      <w:r w:rsidR="00FF3CF7">
        <w:rPr>
          <w:rFonts w:ascii="ITC Avant Garde" w:hAnsi="ITC Avant Garde"/>
        </w:rPr>
        <w:t xml:space="preserve">que nos ocupa la conducta sancionada se considera como </w:t>
      </w:r>
      <w:r w:rsidR="00FF3CF7">
        <w:rPr>
          <w:rFonts w:ascii="ITC Avant Garde" w:hAnsi="ITC Avant Garde"/>
          <w:b/>
        </w:rPr>
        <w:t>GRAVE</w:t>
      </w:r>
      <w:r w:rsidR="00FF3CF7">
        <w:rPr>
          <w:rFonts w:ascii="ITC Avant Garde" w:hAnsi="ITC Avant Garde"/>
        </w:rPr>
        <w:t xml:space="preserve"> por prestar un servicio público de telecomunicaciones sin contar con concesión alguna; que se obtenía un lucro, que existió intencionalidad, así como afectación a sistemas de telecomunicaciones previamente establecidos, aunado al hecho de que el propio legislador clasificó dicha conducta como grave dentro del catálogo de conductas sancionables por la </w:t>
      </w:r>
      <w:r w:rsidR="00CE4CCD">
        <w:rPr>
          <w:rFonts w:ascii="ITC Avant Garde" w:hAnsi="ITC Avant Garde"/>
          <w:b/>
        </w:rPr>
        <w:t>LFTR</w:t>
      </w:r>
      <w:r>
        <w:rPr>
          <w:rFonts w:ascii="ITC Avant Garde" w:hAnsi="ITC Avant Garde"/>
        </w:rPr>
        <w:t>.</w:t>
      </w:r>
    </w:p>
    <w:p w14:paraId="26447928" w14:textId="74BAD143" w:rsidR="00C63ECB" w:rsidRDefault="00C63ECB" w:rsidP="00536455">
      <w:pPr>
        <w:spacing w:line="360" w:lineRule="auto"/>
        <w:jc w:val="both"/>
        <w:rPr>
          <w:rFonts w:ascii="ITC Avant Garde" w:hAnsi="ITC Avant Garde"/>
        </w:rPr>
      </w:pPr>
      <w:r>
        <w:rPr>
          <w:rFonts w:ascii="ITC Avant Garde" w:hAnsi="ITC Avant Garde"/>
        </w:rPr>
        <w:t xml:space="preserve">Por lo anterior, a partir de todas las consideraciones expuestas, la sanción a imponer se ejemplifica de la siguiente manera: </w:t>
      </w:r>
    </w:p>
    <w:tbl>
      <w:tblPr>
        <w:tblStyle w:val="Tablaconcuadrcula1"/>
        <w:tblW w:w="5000" w:type="pct"/>
        <w:tblLook w:val="04A0" w:firstRow="1" w:lastRow="0" w:firstColumn="1" w:lastColumn="0" w:noHBand="0" w:noVBand="1"/>
        <w:tblCaption w:val="Tabla"/>
        <w:tblDescription w:val="Esta tabla muestra el cálculo de la sanción"/>
      </w:tblPr>
      <w:tblGrid>
        <w:gridCol w:w="1493"/>
        <w:gridCol w:w="1497"/>
        <w:gridCol w:w="1503"/>
        <w:gridCol w:w="1939"/>
        <w:gridCol w:w="1481"/>
        <w:gridCol w:w="1481"/>
      </w:tblGrid>
      <w:tr w:rsidR="00CE4CCD" w:rsidRPr="00F71F2E" w14:paraId="7ABF9202" w14:textId="77777777" w:rsidTr="00536455">
        <w:trPr>
          <w:tblHeader/>
        </w:trPr>
        <w:tc>
          <w:tcPr>
            <w:tcW w:w="795" w:type="pct"/>
            <w:shd w:val="clear" w:color="auto" w:fill="A8D08D" w:themeFill="accent6" w:themeFillTint="99"/>
            <w:hideMark/>
          </w:tcPr>
          <w:p w14:paraId="1A52A742" w14:textId="5C51E420" w:rsidR="00C63ECB" w:rsidRDefault="00C63ECB" w:rsidP="009D7472">
            <w:pPr>
              <w:spacing w:after="0" w:line="240" w:lineRule="auto"/>
              <w:ind w:right="-56"/>
              <w:jc w:val="both"/>
              <w:rPr>
                <w:rFonts w:ascii="ITC Avant Garde" w:hAnsi="ITC Avant Garde"/>
                <w:b/>
                <w:sz w:val="16"/>
                <w:szCs w:val="16"/>
                <w:lang w:eastAsia="es-MX"/>
              </w:rPr>
            </w:pPr>
            <w:r>
              <w:rPr>
                <w:rFonts w:ascii="ITC Avant Garde" w:hAnsi="ITC Avant Garde"/>
                <w:b/>
                <w:sz w:val="16"/>
                <w:szCs w:val="16"/>
                <w:lang w:eastAsia="es-MX"/>
              </w:rPr>
              <w:t xml:space="preserve">Multa </w:t>
            </w:r>
            <w:r w:rsidR="00754887" w:rsidRPr="00754887">
              <w:rPr>
                <w:rFonts w:ascii="ITC Avant Garde" w:hAnsi="ITC Avant Garde"/>
                <w:b/>
                <w:color w:val="0000FF"/>
                <w:sz w:val="16"/>
                <w:szCs w:val="16"/>
              </w:rPr>
              <w:t>“CONFIDENCIAL POR LEY”</w:t>
            </w:r>
            <w:r>
              <w:rPr>
                <w:rFonts w:ascii="ITC Avant Garde" w:hAnsi="ITC Avant Garde"/>
                <w:b/>
                <w:sz w:val="16"/>
                <w:szCs w:val="16"/>
                <w:lang w:eastAsia="es-MX"/>
              </w:rPr>
              <w:t xml:space="preserve"> por la simple comisión de la conducta</w:t>
            </w:r>
          </w:p>
        </w:tc>
        <w:tc>
          <w:tcPr>
            <w:tcW w:w="797" w:type="pct"/>
            <w:shd w:val="clear" w:color="auto" w:fill="A8D08D" w:themeFill="accent6" w:themeFillTint="99"/>
            <w:hideMark/>
          </w:tcPr>
          <w:p w14:paraId="6FE75A94" w14:textId="77777777" w:rsidR="00C63ECB" w:rsidRDefault="00C63ECB" w:rsidP="009D7472">
            <w:pPr>
              <w:spacing w:after="0" w:line="240" w:lineRule="auto"/>
              <w:ind w:right="-108"/>
              <w:jc w:val="both"/>
              <w:rPr>
                <w:rFonts w:ascii="ITC Avant Garde" w:hAnsi="ITC Avant Garde"/>
                <w:b/>
                <w:sz w:val="16"/>
                <w:szCs w:val="16"/>
                <w:lang w:eastAsia="es-MX"/>
              </w:rPr>
            </w:pPr>
            <w:r>
              <w:rPr>
                <w:rFonts w:ascii="ITC Avant Garde" w:hAnsi="ITC Avant Garde"/>
                <w:b/>
                <w:sz w:val="16"/>
                <w:szCs w:val="16"/>
                <w:lang w:eastAsia="es-MX"/>
              </w:rPr>
              <w:t>Afectación a un servicio de interés público</w:t>
            </w:r>
          </w:p>
        </w:tc>
        <w:tc>
          <w:tcPr>
            <w:tcW w:w="800" w:type="pct"/>
            <w:shd w:val="clear" w:color="auto" w:fill="A8D08D" w:themeFill="accent6" w:themeFillTint="99"/>
            <w:hideMark/>
          </w:tcPr>
          <w:p w14:paraId="198AC42C" w14:textId="77777777" w:rsidR="00C63ECB" w:rsidRDefault="00C63ECB" w:rsidP="009D7472">
            <w:pPr>
              <w:spacing w:after="0" w:line="240" w:lineRule="auto"/>
              <w:jc w:val="both"/>
              <w:rPr>
                <w:rFonts w:ascii="ITC Avant Garde" w:hAnsi="ITC Avant Garde"/>
                <w:b/>
                <w:sz w:val="16"/>
                <w:szCs w:val="16"/>
                <w:lang w:eastAsia="es-MX"/>
              </w:rPr>
            </w:pPr>
            <w:r>
              <w:rPr>
                <w:rFonts w:ascii="ITC Avant Garde" w:hAnsi="ITC Avant Garde"/>
                <w:b/>
                <w:sz w:val="16"/>
                <w:szCs w:val="16"/>
                <w:lang w:eastAsia="es-MX"/>
              </w:rPr>
              <w:t>La obtención de un lucro indebido</w:t>
            </w:r>
          </w:p>
        </w:tc>
        <w:tc>
          <w:tcPr>
            <w:tcW w:w="1032" w:type="pct"/>
            <w:shd w:val="clear" w:color="auto" w:fill="A8D08D" w:themeFill="accent6" w:themeFillTint="99"/>
            <w:hideMark/>
          </w:tcPr>
          <w:p w14:paraId="7B948EBE" w14:textId="77777777" w:rsidR="00C63ECB" w:rsidRDefault="00C63ECB" w:rsidP="009D7472">
            <w:pPr>
              <w:spacing w:after="0" w:line="240" w:lineRule="auto"/>
              <w:ind w:right="-28"/>
              <w:jc w:val="both"/>
              <w:rPr>
                <w:rFonts w:ascii="ITC Avant Garde" w:hAnsi="ITC Avant Garde"/>
                <w:b/>
                <w:sz w:val="16"/>
                <w:szCs w:val="16"/>
                <w:lang w:eastAsia="es-MX"/>
              </w:rPr>
            </w:pPr>
            <w:r>
              <w:rPr>
                <w:rFonts w:ascii="ITC Avant Garde" w:hAnsi="ITC Avant Garde"/>
                <w:b/>
                <w:sz w:val="16"/>
                <w:szCs w:val="16"/>
                <w:lang w:eastAsia="es-MX"/>
              </w:rPr>
              <w:t>Los daños o perjuicios que se hubieren ocasionado</w:t>
            </w:r>
          </w:p>
        </w:tc>
        <w:tc>
          <w:tcPr>
            <w:tcW w:w="788" w:type="pct"/>
            <w:shd w:val="clear" w:color="auto" w:fill="A8D08D" w:themeFill="accent6" w:themeFillTint="99"/>
            <w:hideMark/>
          </w:tcPr>
          <w:p w14:paraId="0D350929" w14:textId="77777777" w:rsidR="00C63ECB" w:rsidRDefault="00C63ECB" w:rsidP="009D7472">
            <w:pPr>
              <w:spacing w:after="0" w:line="240" w:lineRule="auto"/>
              <w:ind w:right="-14"/>
              <w:jc w:val="both"/>
              <w:rPr>
                <w:rFonts w:ascii="ITC Avant Garde" w:hAnsi="ITC Avant Garde"/>
                <w:b/>
                <w:sz w:val="16"/>
                <w:szCs w:val="16"/>
                <w:lang w:eastAsia="es-MX"/>
              </w:rPr>
            </w:pPr>
            <w:r>
              <w:rPr>
                <w:rFonts w:ascii="ITC Avant Garde" w:hAnsi="ITC Avant Garde"/>
                <w:b/>
                <w:sz w:val="16"/>
                <w:szCs w:val="16"/>
                <w:lang w:eastAsia="es-MX"/>
              </w:rPr>
              <w:t xml:space="preserve">El carácter intencional de la acción </w:t>
            </w:r>
          </w:p>
        </w:tc>
        <w:tc>
          <w:tcPr>
            <w:tcW w:w="788" w:type="pct"/>
            <w:shd w:val="clear" w:color="auto" w:fill="A8D08D" w:themeFill="accent6" w:themeFillTint="99"/>
            <w:hideMark/>
          </w:tcPr>
          <w:p w14:paraId="46AD205E" w14:textId="77777777" w:rsidR="00C63ECB" w:rsidRDefault="00C63ECB" w:rsidP="009D7472">
            <w:pPr>
              <w:spacing w:after="0" w:line="240" w:lineRule="auto"/>
              <w:ind w:right="-52"/>
              <w:jc w:val="center"/>
              <w:rPr>
                <w:rFonts w:ascii="ITC Avant Garde" w:hAnsi="ITC Avant Garde"/>
                <w:b/>
                <w:sz w:val="16"/>
                <w:szCs w:val="16"/>
                <w:lang w:eastAsia="es-MX"/>
              </w:rPr>
            </w:pPr>
            <w:r>
              <w:rPr>
                <w:rFonts w:ascii="ITC Avant Garde" w:hAnsi="ITC Avant Garde"/>
                <w:b/>
                <w:sz w:val="16"/>
                <w:szCs w:val="16"/>
                <w:lang w:eastAsia="es-MX"/>
              </w:rPr>
              <w:t>Total</w:t>
            </w:r>
          </w:p>
        </w:tc>
      </w:tr>
      <w:tr w:rsidR="00CE4CCD" w:rsidRPr="00F71F2E" w14:paraId="3FA39011" w14:textId="77777777" w:rsidTr="00536455">
        <w:trPr>
          <w:tblHeader/>
        </w:trPr>
        <w:tc>
          <w:tcPr>
            <w:tcW w:w="795" w:type="pct"/>
            <w:hideMark/>
          </w:tcPr>
          <w:p w14:paraId="22514B18" w14:textId="77777777" w:rsidR="00C63ECB" w:rsidRDefault="00C63ECB" w:rsidP="009D7472">
            <w:pPr>
              <w:spacing w:after="0" w:line="240" w:lineRule="auto"/>
              <w:ind w:right="-108"/>
              <w:jc w:val="center"/>
              <w:rPr>
                <w:rFonts w:ascii="Segoe UI Symbol" w:hAnsi="Segoe UI Symbol"/>
                <w:b/>
                <w:sz w:val="16"/>
                <w:szCs w:val="16"/>
                <w:lang w:eastAsia="es-MX"/>
              </w:rPr>
            </w:pPr>
            <w:r>
              <w:rPr>
                <w:rFonts w:ascii="Segoe UI Symbol" w:hAnsi="Segoe UI Symbol" w:cs="Segoe UI Symbol"/>
                <w:b/>
                <w:sz w:val="20"/>
                <w:szCs w:val="20"/>
                <w:lang w:eastAsia="es-MX"/>
              </w:rPr>
              <w:t>✓</w:t>
            </w:r>
          </w:p>
        </w:tc>
        <w:tc>
          <w:tcPr>
            <w:tcW w:w="797" w:type="pct"/>
            <w:hideMark/>
          </w:tcPr>
          <w:p w14:paraId="23BA8EA5" w14:textId="77777777" w:rsidR="00C63ECB" w:rsidRDefault="00CE4CCD" w:rsidP="009D7472">
            <w:pPr>
              <w:spacing w:after="0" w:line="240" w:lineRule="auto"/>
              <w:ind w:right="-108"/>
              <w:jc w:val="center"/>
              <w:rPr>
                <w:rFonts w:ascii="Segoe UI Symbol" w:hAnsi="Segoe UI Symbol"/>
                <w:b/>
                <w:sz w:val="16"/>
                <w:szCs w:val="16"/>
                <w:lang w:eastAsia="es-MX"/>
              </w:rPr>
            </w:pPr>
            <w:r>
              <w:rPr>
                <w:rFonts w:ascii="Segoe UI Symbol" w:hAnsi="Segoe UI Symbol" w:cs="Segoe UI Symbol"/>
                <w:b/>
                <w:sz w:val="20"/>
                <w:szCs w:val="20"/>
                <w:lang w:eastAsia="es-MX"/>
              </w:rPr>
              <w:t>✓</w:t>
            </w:r>
          </w:p>
        </w:tc>
        <w:tc>
          <w:tcPr>
            <w:tcW w:w="800" w:type="pct"/>
            <w:hideMark/>
          </w:tcPr>
          <w:p w14:paraId="46FF08E3" w14:textId="77777777" w:rsidR="00C63ECB" w:rsidRDefault="00CE4CCD" w:rsidP="009D7472">
            <w:pPr>
              <w:spacing w:after="0" w:line="240" w:lineRule="auto"/>
              <w:ind w:right="-113"/>
              <w:jc w:val="center"/>
              <w:rPr>
                <w:rFonts w:ascii="ITC Avant Garde" w:hAnsi="ITC Avant Garde"/>
                <w:b/>
                <w:sz w:val="16"/>
                <w:szCs w:val="16"/>
                <w:lang w:eastAsia="es-MX"/>
              </w:rPr>
            </w:pPr>
            <w:r>
              <w:rPr>
                <w:rFonts w:ascii="Segoe UI Symbol" w:hAnsi="Segoe UI Symbol" w:cs="Segoe UI Symbol"/>
                <w:b/>
                <w:sz w:val="20"/>
                <w:szCs w:val="20"/>
                <w:lang w:eastAsia="es-MX"/>
              </w:rPr>
              <w:t>✓</w:t>
            </w:r>
          </w:p>
        </w:tc>
        <w:tc>
          <w:tcPr>
            <w:tcW w:w="1032" w:type="pct"/>
            <w:hideMark/>
          </w:tcPr>
          <w:p w14:paraId="4104C81A" w14:textId="77777777" w:rsidR="00C63ECB" w:rsidRDefault="00C63ECB" w:rsidP="009D7472">
            <w:pPr>
              <w:spacing w:after="0" w:line="240" w:lineRule="auto"/>
              <w:ind w:right="-108"/>
              <w:jc w:val="center"/>
              <w:rPr>
                <w:rFonts w:ascii="Segoe UI Symbol" w:hAnsi="Segoe UI Symbol"/>
                <w:b/>
                <w:sz w:val="16"/>
                <w:szCs w:val="16"/>
                <w:lang w:eastAsia="es-MX"/>
              </w:rPr>
            </w:pPr>
            <w:r>
              <w:rPr>
                <w:rFonts w:ascii="Segoe UI Symbol" w:hAnsi="Segoe UI Symbol" w:cs="Segoe UI Symbol"/>
                <w:b/>
                <w:sz w:val="20"/>
                <w:szCs w:val="20"/>
                <w:lang w:eastAsia="es-MX"/>
              </w:rPr>
              <w:t>✓</w:t>
            </w:r>
          </w:p>
        </w:tc>
        <w:tc>
          <w:tcPr>
            <w:tcW w:w="788" w:type="pct"/>
            <w:hideMark/>
          </w:tcPr>
          <w:p w14:paraId="6F7D6CE7" w14:textId="77777777" w:rsidR="00C63ECB" w:rsidRDefault="00C63ECB" w:rsidP="009D7472">
            <w:pPr>
              <w:spacing w:after="0" w:line="240" w:lineRule="auto"/>
              <w:ind w:right="-108"/>
              <w:jc w:val="center"/>
              <w:rPr>
                <w:rFonts w:ascii="Segoe UI Symbol" w:hAnsi="Segoe UI Symbol"/>
                <w:b/>
                <w:sz w:val="16"/>
                <w:szCs w:val="16"/>
                <w:lang w:eastAsia="es-MX"/>
              </w:rPr>
            </w:pPr>
            <w:r>
              <w:rPr>
                <w:rFonts w:ascii="Segoe UI Symbol" w:hAnsi="Segoe UI Symbol" w:cs="Segoe UI Symbol"/>
                <w:b/>
                <w:sz w:val="20"/>
                <w:szCs w:val="20"/>
                <w:lang w:eastAsia="es-MX"/>
              </w:rPr>
              <w:t>✓</w:t>
            </w:r>
          </w:p>
        </w:tc>
        <w:tc>
          <w:tcPr>
            <w:tcW w:w="788" w:type="pct"/>
          </w:tcPr>
          <w:p w14:paraId="39C7C37E" w14:textId="77777777" w:rsidR="00C63ECB" w:rsidRDefault="00C63ECB" w:rsidP="009D7472">
            <w:pPr>
              <w:spacing w:after="0" w:line="240" w:lineRule="auto"/>
              <w:ind w:right="-850"/>
              <w:jc w:val="both"/>
              <w:rPr>
                <w:rFonts w:ascii="ITC Avant Garde" w:hAnsi="ITC Avant Garde"/>
                <w:sz w:val="16"/>
                <w:szCs w:val="16"/>
                <w:lang w:eastAsia="es-MX"/>
              </w:rPr>
            </w:pPr>
          </w:p>
        </w:tc>
      </w:tr>
      <w:tr w:rsidR="00CE4CCD" w:rsidRPr="00F71F2E" w14:paraId="00A09EED" w14:textId="77777777" w:rsidTr="00536455">
        <w:trPr>
          <w:tblHeader/>
        </w:trPr>
        <w:tc>
          <w:tcPr>
            <w:tcW w:w="795" w:type="pct"/>
            <w:hideMark/>
          </w:tcPr>
          <w:p w14:paraId="00DAA71C" w14:textId="078BD9BF" w:rsidR="00C63ECB" w:rsidRPr="00754887" w:rsidRDefault="00754887" w:rsidP="00EA6C45">
            <w:pPr>
              <w:spacing w:after="0" w:line="240" w:lineRule="auto"/>
              <w:jc w:val="center"/>
              <w:rPr>
                <w:rFonts w:ascii="ITC Avant Garde" w:hAnsi="ITC Avant Garde"/>
                <w:sz w:val="16"/>
                <w:szCs w:val="16"/>
                <w:lang w:eastAsia="es-MX"/>
              </w:rPr>
            </w:pPr>
            <w:r w:rsidRPr="00754887">
              <w:rPr>
                <w:rFonts w:ascii="ITC Avant Garde" w:hAnsi="ITC Avant Garde"/>
                <w:b/>
                <w:color w:val="0000FF"/>
                <w:sz w:val="16"/>
                <w:szCs w:val="16"/>
              </w:rPr>
              <w:t>“CONFIDENCIAL POR LEY”</w:t>
            </w:r>
          </w:p>
        </w:tc>
        <w:tc>
          <w:tcPr>
            <w:tcW w:w="797" w:type="pct"/>
            <w:hideMark/>
          </w:tcPr>
          <w:p w14:paraId="5F4982DC" w14:textId="2856AE11" w:rsidR="00C63ECB" w:rsidRPr="00754887" w:rsidRDefault="00754887" w:rsidP="00EA6C45">
            <w:pPr>
              <w:spacing w:after="0" w:line="240" w:lineRule="auto"/>
              <w:ind w:right="-113"/>
              <w:jc w:val="center"/>
              <w:rPr>
                <w:rFonts w:ascii="ITC Avant Garde" w:hAnsi="ITC Avant Garde"/>
                <w:sz w:val="16"/>
                <w:szCs w:val="16"/>
                <w:lang w:eastAsia="es-MX"/>
              </w:rPr>
            </w:pPr>
            <w:r w:rsidRPr="00754887">
              <w:rPr>
                <w:rFonts w:ascii="ITC Avant Garde" w:hAnsi="ITC Avant Garde"/>
                <w:b/>
                <w:color w:val="0000FF"/>
                <w:sz w:val="16"/>
                <w:szCs w:val="16"/>
              </w:rPr>
              <w:t>“CONFIDENCIAL POR LEY”</w:t>
            </w:r>
          </w:p>
        </w:tc>
        <w:tc>
          <w:tcPr>
            <w:tcW w:w="800" w:type="pct"/>
            <w:hideMark/>
          </w:tcPr>
          <w:p w14:paraId="222E19C7" w14:textId="4B36456E" w:rsidR="00C63ECB" w:rsidRPr="00754887" w:rsidRDefault="00754887" w:rsidP="009D7472">
            <w:pPr>
              <w:spacing w:after="0" w:line="240" w:lineRule="auto"/>
              <w:ind w:right="-113"/>
              <w:jc w:val="center"/>
              <w:rPr>
                <w:rFonts w:ascii="ITC Avant Garde" w:hAnsi="ITC Avant Garde"/>
                <w:sz w:val="16"/>
                <w:szCs w:val="16"/>
                <w:lang w:eastAsia="es-MX"/>
              </w:rPr>
            </w:pPr>
            <w:r w:rsidRPr="00754887">
              <w:rPr>
                <w:rFonts w:ascii="ITC Avant Garde" w:hAnsi="ITC Avant Garde"/>
                <w:b/>
                <w:color w:val="0000FF"/>
                <w:sz w:val="16"/>
                <w:szCs w:val="16"/>
              </w:rPr>
              <w:t>“CONFIDENCIAL POR LEY”</w:t>
            </w:r>
          </w:p>
        </w:tc>
        <w:tc>
          <w:tcPr>
            <w:tcW w:w="1032" w:type="pct"/>
            <w:hideMark/>
          </w:tcPr>
          <w:p w14:paraId="5D9F9CCA" w14:textId="045D32A6" w:rsidR="00C63ECB" w:rsidRPr="00754887" w:rsidRDefault="00754887" w:rsidP="009D7472">
            <w:pPr>
              <w:spacing w:after="0" w:line="240" w:lineRule="auto"/>
              <w:ind w:right="-118"/>
              <w:jc w:val="center"/>
              <w:rPr>
                <w:rFonts w:ascii="ITC Avant Garde" w:hAnsi="ITC Avant Garde"/>
                <w:sz w:val="16"/>
                <w:szCs w:val="16"/>
                <w:lang w:eastAsia="es-MX"/>
              </w:rPr>
            </w:pPr>
            <w:r w:rsidRPr="00754887">
              <w:rPr>
                <w:rFonts w:ascii="ITC Avant Garde" w:hAnsi="ITC Avant Garde"/>
                <w:b/>
                <w:color w:val="0000FF"/>
                <w:sz w:val="16"/>
                <w:szCs w:val="16"/>
              </w:rPr>
              <w:t>“CONFIDENCIAL POR LEY”</w:t>
            </w:r>
          </w:p>
        </w:tc>
        <w:tc>
          <w:tcPr>
            <w:tcW w:w="788" w:type="pct"/>
            <w:hideMark/>
          </w:tcPr>
          <w:p w14:paraId="4F4EE5BF" w14:textId="44D2FF0A" w:rsidR="00C63ECB" w:rsidRPr="00754887" w:rsidRDefault="00754887" w:rsidP="009D7472">
            <w:pPr>
              <w:spacing w:after="0" w:line="240" w:lineRule="auto"/>
              <w:ind w:right="-97"/>
              <w:jc w:val="center"/>
              <w:rPr>
                <w:rFonts w:ascii="ITC Avant Garde" w:hAnsi="ITC Avant Garde"/>
                <w:sz w:val="16"/>
                <w:szCs w:val="16"/>
                <w:lang w:eastAsia="es-MX"/>
              </w:rPr>
            </w:pPr>
            <w:r w:rsidRPr="00754887">
              <w:rPr>
                <w:rFonts w:ascii="ITC Avant Garde" w:hAnsi="ITC Avant Garde"/>
                <w:b/>
                <w:color w:val="0000FF"/>
                <w:sz w:val="16"/>
                <w:szCs w:val="16"/>
              </w:rPr>
              <w:t>“CONFIDENCIAL POR LEY”</w:t>
            </w:r>
          </w:p>
        </w:tc>
        <w:tc>
          <w:tcPr>
            <w:tcW w:w="788" w:type="pct"/>
            <w:hideMark/>
          </w:tcPr>
          <w:p w14:paraId="20D0AD9A" w14:textId="2F405444" w:rsidR="00C63ECB" w:rsidRPr="00754887" w:rsidRDefault="00754887" w:rsidP="00EA6C45">
            <w:pPr>
              <w:spacing w:after="0" w:line="240" w:lineRule="auto"/>
              <w:ind w:right="-108"/>
              <w:jc w:val="center"/>
              <w:rPr>
                <w:rFonts w:ascii="ITC Avant Garde" w:hAnsi="ITC Avant Garde"/>
                <w:b/>
                <w:sz w:val="16"/>
                <w:szCs w:val="16"/>
                <w:lang w:eastAsia="es-MX"/>
              </w:rPr>
            </w:pPr>
            <w:r w:rsidRPr="00754887">
              <w:rPr>
                <w:rFonts w:ascii="ITC Avant Garde" w:hAnsi="ITC Avant Garde"/>
                <w:b/>
                <w:color w:val="0000FF"/>
                <w:sz w:val="16"/>
                <w:szCs w:val="16"/>
              </w:rPr>
              <w:t>“CONFIDENCIAL POR LEY”</w:t>
            </w:r>
          </w:p>
        </w:tc>
      </w:tr>
    </w:tbl>
    <w:p w14:paraId="4C1BFCA9" w14:textId="77777777" w:rsidR="00D306A4" w:rsidRDefault="00D306A4" w:rsidP="00C63ECB">
      <w:pPr>
        <w:pStyle w:val="Textoindependiente"/>
        <w:tabs>
          <w:tab w:val="left" w:pos="851"/>
        </w:tabs>
        <w:spacing w:after="0" w:line="360" w:lineRule="auto"/>
        <w:jc w:val="both"/>
        <w:rPr>
          <w:rFonts w:ascii="ITC Avant Garde" w:hAnsi="ITC Avant Garde"/>
        </w:rPr>
        <w:sectPr w:rsidR="00D306A4" w:rsidSect="004550D5">
          <w:headerReference w:type="default" r:id="rId101"/>
          <w:pgSz w:w="12240" w:h="15840"/>
          <w:pgMar w:top="1985" w:right="1418" w:bottom="1418" w:left="1418" w:header="709" w:footer="278" w:gutter="0"/>
          <w:cols w:space="708"/>
          <w:docGrid w:linePitch="360"/>
        </w:sectPr>
      </w:pPr>
    </w:p>
    <w:p w14:paraId="5A3CEEEE" w14:textId="52B73180" w:rsidR="007E739E" w:rsidRDefault="00CE4CCD" w:rsidP="009B7EB6">
      <w:pPr>
        <w:spacing w:after="0" w:line="360" w:lineRule="auto"/>
        <w:jc w:val="both"/>
        <w:rPr>
          <w:rFonts w:ascii="ITC Avant Garde" w:eastAsia="Times New Roman" w:hAnsi="ITC Avant Garde"/>
          <w:bCs/>
          <w:lang w:eastAsia="es-MX"/>
        </w:rPr>
      </w:pPr>
      <w:r>
        <w:rPr>
          <w:rFonts w:ascii="ITC Avant Garde" w:hAnsi="ITC Avant Garde"/>
          <w:bCs/>
          <w:lang w:eastAsia="es-MX"/>
        </w:rPr>
        <w:t xml:space="preserve">Por lo anterior, esta autoridad tomando en cuenta los elementos analizados, en relación con la conducta realizada por el infractor, atendiendo a los motivos y fundamentos que han quedado expuestos a lo largo de la presente resolución y considerando que el monto de la multa debe ser suficiente para corregir su comisión y para inhibirla en lo futuro, con fundamento en el artículo </w:t>
      </w:r>
      <w:r>
        <w:rPr>
          <w:rFonts w:ascii="ITC Avant Garde" w:hAnsi="ITC Avant Garde"/>
        </w:rPr>
        <w:t xml:space="preserve">298, inciso E), fracción I, </w:t>
      </w:r>
      <w:r>
        <w:rPr>
          <w:rFonts w:ascii="ITC Avant Garde" w:hAnsi="ITC Avant Garde"/>
          <w:bCs/>
          <w:lang w:eastAsia="es-MX"/>
        </w:rPr>
        <w:t xml:space="preserve">en relación con el 301 ambos de la </w:t>
      </w:r>
      <w:r w:rsidRPr="002E592E">
        <w:rPr>
          <w:rFonts w:ascii="ITC Avant Garde" w:hAnsi="ITC Avant Garde"/>
          <w:b/>
          <w:bCs/>
          <w:lang w:eastAsia="es-MX"/>
        </w:rPr>
        <w:t>LFTR</w:t>
      </w:r>
      <w:r>
        <w:rPr>
          <w:rFonts w:ascii="ITC Avant Garde" w:hAnsi="ITC Avant Garde"/>
          <w:b/>
          <w:bCs/>
          <w:lang w:eastAsia="es-MX"/>
        </w:rPr>
        <w:t xml:space="preserve">, </w:t>
      </w:r>
      <w:r w:rsidR="00EE66A9">
        <w:rPr>
          <w:rFonts w:ascii="ITC Avant Garde" w:hAnsi="ITC Avant Garde"/>
          <w:bCs/>
          <w:lang w:eastAsia="es-MX"/>
        </w:rPr>
        <w:t xml:space="preserve">considera procedente imponer a </w:t>
      </w:r>
      <w:r w:rsidR="00EE66A9">
        <w:rPr>
          <w:rFonts w:ascii="ITC Avant Garde" w:eastAsia="Times New Roman" w:hAnsi="ITC Avant Garde"/>
          <w:b/>
          <w:lang w:eastAsia="es-ES"/>
        </w:rPr>
        <w:t>MEGAMOBILE</w:t>
      </w:r>
      <w:r w:rsidR="00EE66A9">
        <w:rPr>
          <w:rFonts w:ascii="ITC Avant Garde" w:hAnsi="ITC Avant Garde"/>
          <w:bCs/>
          <w:lang w:eastAsia="es-MX"/>
        </w:rPr>
        <w:t xml:space="preserve"> </w:t>
      </w:r>
      <w:r w:rsidR="009B7EB6" w:rsidRPr="00A12BB9">
        <w:rPr>
          <w:rFonts w:ascii="ITC Avant Garde" w:eastAsia="Times New Roman" w:hAnsi="ITC Avant Garde"/>
          <w:bCs/>
          <w:color w:val="000000"/>
          <w:lang w:eastAsia="es-MX"/>
        </w:rPr>
        <w:t xml:space="preserve">una multa por el equivalente </w:t>
      </w:r>
      <w:r w:rsidR="009B7EB6">
        <w:rPr>
          <w:rFonts w:ascii="ITC Avant Garde" w:eastAsia="Times New Roman" w:hAnsi="ITC Avant Garde"/>
          <w:bCs/>
          <w:color w:val="000000"/>
          <w:lang w:eastAsia="es-MX"/>
        </w:rPr>
        <w:t>a</w:t>
      </w:r>
      <w:r w:rsidR="009B7EB6" w:rsidRPr="00A12BB9">
        <w:rPr>
          <w:rFonts w:ascii="ITC Avant Garde" w:hAnsi="ITC Avant Garde"/>
        </w:rPr>
        <w:t xml:space="preserve">l </w:t>
      </w:r>
      <w:r w:rsidR="00754887" w:rsidRPr="00387604">
        <w:rPr>
          <w:rFonts w:ascii="ITC Avant Garde" w:hAnsi="ITC Avant Garde"/>
          <w:b/>
          <w:color w:val="0000FF"/>
        </w:rPr>
        <w:t>“CONFIDENCIAL POR LEY”</w:t>
      </w:r>
      <w:r w:rsidR="009B7EB6" w:rsidRPr="00A12BB9">
        <w:rPr>
          <w:rFonts w:ascii="ITC Avant Garde" w:hAnsi="ITC Avant Garde"/>
        </w:rPr>
        <w:t xml:space="preserve"> de sus ingresos acumulables</w:t>
      </w:r>
      <w:r w:rsidR="009B7EB6">
        <w:rPr>
          <w:rFonts w:ascii="ITC Avant Garde" w:hAnsi="ITC Avant Garde"/>
        </w:rPr>
        <w:t xml:space="preserve">, </w:t>
      </w:r>
      <w:r w:rsidR="009B7EB6">
        <w:rPr>
          <w:rFonts w:ascii="ITC Avant Garde" w:eastAsia="Times New Roman" w:hAnsi="ITC Avant Garde"/>
          <w:bCs/>
          <w:lang w:eastAsia="es-MX"/>
        </w:rPr>
        <w:t>la cual asciende a</w:t>
      </w:r>
      <w:r w:rsidR="0008178E">
        <w:rPr>
          <w:rFonts w:ascii="ITC Avant Garde" w:eastAsia="Times New Roman" w:hAnsi="ITC Avant Garde"/>
          <w:bCs/>
          <w:lang w:eastAsia="es-MX"/>
        </w:rPr>
        <w:t xml:space="preserve"> la cantidad de</w:t>
      </w:r>
      <w:r w:rsidR="009B7EB6">
        <w:rPr>
          <w:rFonts w:ascii="ITC Avant Garde" w:eastAsia="Times New Roman" w:hAnsi="ITC Avant Garde"/>
          <w:bCs/>
          <w:lang w:eastAsia="es-MX"/>
        </w:rPr>
        <w:t xml:space="preserve"> </w:t>
      </w:r>
      <w:r w:rsidR="00754887" w:rsidRPr="00387604">
        <w:rPr>
          <w:rFonts w:ascii="ITC Avant Garde" w:hAnsi="ITC Avant Garde"/>
          <w:b/>
          <w:color w:val="0000FF"/>
        </w:rPr>
        <w:t>“CONFIDENCIAL POR LEY”</w:t>
      </w:r>
      <w:r w:rsidR="009B7EB6">
        <w:rPr>
          <w:rFonts w:ascii="ITC Avant Garde" w:hAnsi="ITC Avant Garde"/>
          <w:bCs/>
          <w:lang w:eastAsia="es-MX"/>
        </w:rPr>
        <w:t>,</w:t>
      </w:r>
      <w:r w:rsidR="009B7EB6" w:rsidRPr="00A12BB9">
        <w:rPr>
          <w:rFonts w:ascii="ITC Avant Garde" w:hAnsi="ITC Avant Garde"/>
          <w:bCs/>
          <w:lang w:eastAsia="es-MX"/>
        </w:rPr>
        <w:t xml:space="preserve"> </w:t>
      </w:r>
      <w:r w:rsidR="0008178E">
        <w:rPr>
          <w:rFonts w:ascii="ITC Avant Garde" w:hAnsi="ITC Avant Garde"/>
          <w:bCs/>
          <w:lang w:eastAsia="es-MX"/>
        </w:rPr>
        <w:t xml:space="preserve">la cual </w:t>
      </w:r>
      <w:r w:rsidR="009B7EB6" w:rsidRPr="00A12BB9">
        <w:rPr>
          <w:rFonts w:ascii="ITC Avant Garde" w:hAnsi="ITC Avant Garde"/>
          <w:bCs/>
          <w:lang w:eastAsia="es-MX"/>
        </w:rPr>
        <w:t xml:space="preserve">resulta de realizar la operación de multiplicar el monto de sus ingresos acumulables por el porcentaje </w:t>
      </w:r>
      <w:r w:rsidR="00754887" w:rsidRPr="00387604">
        <w:rPr>
          <w:rFonts w:ascii="ITC Avant Garde" w:hAnsi="ITC Avant Garde"/>
          <w:b/>
          <w:color w:val="0000FF"/>
        </w:rPr>
        <w:t>“CONFIDENCIAL POR LEY”</w:t>
      </w:r>
      <w:r w:rsidR="009B7EB6" w:rsidRPr="00A12BB9">
        <w:rPr>
          <w:rFonts w:ascii="ITC Avant Garde" w:hAnsi="ITC Avant Garde"/>
          <w:bCs/>
          <w:lang w:eastAsia="es-MX"/>
        </w:rPr>
        <w:t xml:space="preserve"> establecido como multa por la comisión de la infracción</w:t>
      </w:r>
      <w:r w:rsidR="009B7EB6" w:rsidRPr="00A12BB9">
        <w:rPr>
          <w:rFonts w:ascii="ITC Avant Garde" w:eastAsia="Times New Roman" w:hAnsi="ITC Avant Garde"/>
          <w:bCs/>
          <w:lang w:eastAsia="es-MX"/>
        </w:rPr>
        <w:t>.</w:t>
      </w:r>
    </w:p>
    <w:p w14:paraId="1B8EB797" w14:textId="77777777" w:rsidR="007E739E" w:rsidRDefault="009B7EB6" w:rsidP="009B7EB6">
      <w:pPr>
        <w:pStyle w:val="Sangradetextonormal"/>
        <w:tabs>
          <w:tab w:val="right" w:pos="8280"/>
        </w:tabs>
        <w:spacing w:after="0" w:line="360" w:lineRule="auto"/>
        <w:ind w:left="0"/>
        <w:jc w:val="both"/>
        <w:rPr>
          <w:rFonts w:ascii="ITC Avant Garde" w:eastAsia="Times New Roman" w:hAnsi="ITC Avant Garde"/>
          <w:bCs/>
          <w:lang w:eastAsia="es-MX"/>
        </w:rPr>
      </w:pPr>
      <w:r w:rsidRPr="001A07E3">
        <w:rPr>
          <w:rFonts w:ascii="ITC Avant Garde" w:eastAsia="Times New Roman" w:hAnsi="ITC Avant Garde"/>
          <w:bCs/>
          <w:lang w:eastAsia="es-MX"/>
        </w:rPr>
        <w:t xml:space="preserve">En relación con lo anterior, es de resaltar que esta autoridad goza de arbitrio para fijar el monto de la multa, atendiendo a lo establecido en </w:t>
      </w:r>
      <w:r>
        <w:rPr>
          <w:rFonts w:ascii="ITC Avant Garde" w:eastAsia="Times New Roman" w:hAnsi="ITC Avant Garde"/>
          <w:bCs/>
          <w:lang w:eastAsia="es-MX"/>
        </w:rPr>
        <w:t>e</w:t>
      </w:r>
      <w:r w:rsidRPr="001A07E3">
        <w:rPr>
          <w:rFonts w:ascii="ITC Avant Garde" w:eastAsia="Times New Roman" w:hAnsi="ITC Avant Garde"/>
          <w:bCs/>
          <w:lang w:eastAsia="es-MX"/>
        </w:rPr>
        <w:t xml:space="preserve">l artículo 301 de la </w:t>
      </w:r>
      <w:r w:rsidRPr="004B194F">
        <w:rPr>
          <w:rFonts w:ascii="ITC Avant Garde" w:eastAsia="Times New Roman" w:hAnsi="ITC Avant Garde"/>
          <w:b/>
          <w:bCs/>
          <w:lang w:eastAsia="es-MX"/>
        </w:rPr>
        <w:t>LFTR</w:t>
      </w:r>
      <w:r w:rsidRPr="001A07E3">
        <w:rPr>
          <w:rFonts w:ascii="ITC Avant Garde" w:eastAsia="Times New Roman" w:hAnsi="ITC Avant Garde"/>
          <w:bCs/>
          <w:lang w:eastAsia="es-MX"/>
        </w:rPr>
        <w:t>.</w:t>
      </w:r>
    </w:p>
    <w:p w14:paraId="3F0E3BDC" w14:textId="77777777" w:rsidR="007E739E" w:rsidRDefault="009B7EB6" w:rsidP="009B7EB6">
      <w:pPr>
        <w:pStyle w:val="Sangradetextonormal"/>
        <w:tabs>
          <w:tab w:val="right" w:pos="8280"/>
        </w:tabs>
        <w:spacing w:after="0" w:line="360" w:lineRule="auto"/>
        <w:ind w:left="0"/>
        <w:jc w:val="both"/>
        <w:rPr>
          <w:rFonts w:ascii="ITC Avant Garde" w:eastAsia="Times New Roman" w:hAnsi="ITC Avant Garde"/>
          <w:bCs/>
          <w:lang w:eastAsia="es-MX"/>
        </w:rPr>
      </w:pPr>
      <w:r w:rsidRPr="001A07E3">
        <w:rPr>
          <w:rFonts w:ascii="ITC Avant Garde" w:eastAsia="Times New Roman" w:hAnsi="ITC Avant Garde"/>
          <w:bCs/>
          <w:lang w:eastAsia="es-MX"/>
        </w:rPr>
        <w:t xml:space="preserve">Al respecto, resulta aplicable la jurisprudencia emitida por el Poder Judicial de la Federación de rubro y texto siguientes: </w:t>
      </w:r>
    </w:p>
    <w:p w14:paraId="5211792E"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r w:rsidRPr="003D0E61">
        <w:rPr>
          <w:rFonts w:ascii="ITC Avant Garde" w:eastAsia="Times New Roman" w:hAnsi="ITC Avant Garde"/>
          <w:b/>
          <w:bCs/>
          <w:i/>
          <w:color w:val="000000"/>
          <w:sz w:val="20"/>
          <w:szCs w:val="20"/>
          <w:lang w:eastAsia="es-MX"/>
        </w:rPr>
        <w:t>MULTAS. INDIVIDUALIZACIÓN DE SU MONTO</w:t>
      </w:r>
      <w:r w:rsidRPr="003D0E61">
        <w:rPr>
          <w:rFonts w:ascii="ITC Avant Garde" w:eastAsia="Times New Roman" w:hAnsi="ITC Avant Garde"/>
          <w:bCs/>
          <w:i/>
          <w:color w:val="000000"/>
          <w:sz w:val="20"/>
          <w:szCs w:val="20"/>
          <w:lang w:eastAsia="es-MX"/>
        </w:rPr>
        <w:t>. Basta que el precepto legal en que se establezca una multa señale un mínimo y un máximo de la sanción,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14:paraId="7FF8D293" w14:textId="77777777" w:rsidR="007E739E" w:rsidRDefault="009B7EB6" w:rsidP="003D0E61">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(Época: Novena Época, Registro: 186216, Instancia: Tribunales Colegiados de Circuito, Tipo de Tesis: Jurisprudencia, Fuente: Semanario Judicial de la Federación y su Gaceta, Tomo XVI, Agosto de 2002, Materia(s): Común, Tesis: VI.3o.A. J/20, Página: 1172)”.</w:t>
      </w:r>
    </w:p>
    <w:p w14:paraId="31D7DCD6" w14:textId="77777777" w:rsidR="00D306A4" w:rsidRDefault="009B7EB6" w:rsidP="009B7EB6">
      <w:pPr>
        <w:pStyle w:val="Textoindependiente"/>
        <w:tabs>
          <w:tab w:val="left" w:pos="993"/>
        </w:tabs>
        <w:spacing w:after="0" w:line="360" w:lineRule="auto"/>
        <w:jc w:val="both"/>
        <w:rPr>
          <w:rFonts w:ascii="ITC Avant Garde" w:eastAsia="Times New Roman" w:hAnsi="ITC Avant Garde"/>
          <w:bCs/>
          <w:color w:val="000000"/>
          <w:lang w:eastAsia="es-MX"/>
        </w:rPr>
        <w:sectPr w:rsidR="00D306A4" w:rsidSect="004550D5">
          <w:headerReference w:type="default" r:id="rId102"/>
          <w:pgSz w:w="12240" w:h="15840"/>
          <w:pgMar w:top="1985" w:right="1418" w:bottom="1418" w:left="1418" w:header="709" w:footer="278" w:gutter="0"/>
          <w:cols w:space="708"/>
          <w:docGrid w:linePitch="360"/>
        </w:sectPr>
      </w:pPr>
      <w:r>
        <w:rPr>
          <w:rFonts w:ascii="ITC Avant Garde" w:hAnsi="ITC Avant Garde"/>
        </w:rPr>
        <w:t>No es óbice considerar que l</w:t>
      </w:r>
      <w:r>
        <w:rPr>
          <w:rFonts w:ascii="ITC Avant Garde" w:eastAsia="Times New Roman" w:hAnsi="ITC Avant Garde"/>
          <w:bCs/>
          <w:color w:val="000000"/>
          <w:lang w:eastAsia="es-MX"/>
        </w:rPr>
        <w:t xml:space="preserve">o anterior, incluso guarda proporción con los artículos 299, fracción IV y 301 de la </w:t>
      </w:r>
      <w:r w:rsidRPr="004B194F">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ya que se advierte </w:t>
      </w:r>
      <w:r w:rsidRPr="000E36AF">
        <w:rPr>
          <w:rFonts w:ascii="ITC Avant Garde" w:eastAsia="Times New Roman" w:hAnsi="ITC Avant Garde"/>
          <w:bCs/>
          <w:color w:val="000000"/>
          <w:lang w:eastAsia="es-MX"/>
        </w:rPr>
        <w:t>claramente que</w:t>
      </w:r>
      <w:r>
        <w:rPr>
          <w:rFonts w:ascii="ITC Avant Garde" w:eastAsia="Times New Roman" w:hAnsi="ITC Avant Garde"/>
          <w:bCs/>
          <w:color w:val="000000"/>
          <w:lang w:eastAsia="es-MX"/>
        </w:rPr>
        <w:t xml:space="preserve"> </w:t>
      </w:r>
      <w:r w:rsidRPr="003673D6">
        <w:rPr>
          <w:rFonts w:ascii="ITC Avant Garde" w:eastAsia="Times New Roman" w:hAnsi="ITC Avant Garde"/>
          <w:bCs/>
          <w:color w:val="000000"/>
          <w:lang w:eastAsia="es-MX"/>
        </w:rPr>
        <w:t xml:space="preserve">la </w:t>
      </w:r>
      <w:r>
        <w:rPr>
          <w:rFonts w:ascii="ITC Avant Garde" w:eastAsia="Times New Roman" w:hAnsi="ITC Avant Garde"/>
          <w:bCs/>
          <w:color w:val="000000"/>
          <w:lang w:eastAsia="es-MX"/>
        </w:rPr>
        <w:t xml:space="preserve">multa impuesta obedece a los parámetros allí establecidos, tomando en cuenta que con su actuar, </w:t>
      </w:r>
      <w:r w:rsidRPr="005F64EF">
        <w:rPr>
          <w:rFonts w:ascii="ITC Avant Garde" w:eastAsia="Times New Roman" w:hAnsi="ITC Avant Garde"/>
          <w:b/>
          <w:lang w:eastAsia="es-ES"/>
        </w:rPr>
        <w:t>MEGAMOBILE</w:t>
      </w:r>
      <w:r>
        <w:rPr>
          <w:rFonts w:ascii="ITC Avant Garde" w:eastAsia="Times New Roman" w:hAnsi="ITC Avant Garde"/>
          <w:bCs/>
          <w:color w:val="000000"/>
          <w:lang w:eastAsia="es-MX"/>
        </w:rPr>
        <w:t xml:space="preserve"> desplegó una conducta que es contraria a lo dispuesto por </w:t>
      </w:r>
      <w:r w:rsidR="00FA4991">
        <w:rPr>
          <w:rFonts w:ascii="ITC Avant Garde" w:eastAsia="Times New Roman" w:hAnsi="ITC Avant Garde"/>
          <w:bCs/>
          <w:color w:val="000000"/>
          <w:lang w:eastAsia="es-MX"/>
        </w:rPr>
        <w:t>e</w:t>
      </w:r>
      <w:r>
        <w:rPr>
          <w:rFonts w:ascii="ITC Avant Garde" w:eastAsia="Times New Roman" w:hAnsi="ITC Avant Garde"/>
          <w:bCs/>
          <w:color w:val="000000"/>
          <w:lang w:eastAsia="es-MX"/>
        </w:rPr>
        <w:t xml:space="preserve">l </w:t>
      </w:r>
      <w:r w:rsidRPr="003673D6">
        <w:rPr>
          <w:rFonts w:ascii="ITC Avant Garde" w:eastAsia="Times New Roman" w:hAnsi="ITC Avant Garde"/>
          <w:bCs/>
          <w:color w:val="000000"/>
          <w:lang w:eastAsia="es-MX"/>
        </w:rPr>
        <w:t xml:space="preserve">artículo </w:t>
      </w:r>
      <w:r>
        <w:rPr>
          <w:rFonts w:ascii="ITC Avant Garde" w:eastAsia="Times New Roman" w:hAnsi="ITC Avant Garde"/>
          <w:bCs/>
          <w:color w:val="000000"/>
          <w:lang w:eastAsia="es-MX"/>
        </w:rPr>
        <w:t xml:space="preserve">66 de la </w:t>
      </w:r>
      <w:r w:rsidRPr="004B194F">
        <w:rPr>
          <w:rFonts w:ascii="ITC Avant Garde" w:eastAsia="Times New Roman" w:hAnsi="ITC Avant Garde"/>
          <w:b/>
          <w:bCs/>
          <w:color w:val="000000"/>
          <w:lang w:eastAsia="es-MX"/>
        </w:rPr>
        <w:t>LFTR</w:t>
      </w:r>
      <w:r w:rsidRPr="005733CC">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y hace procedente la imposición de la sanción antes mencionada, toda vez que ello indica la </w:t>
      </w:r>
      <w:r w:rsidRPr="005733CC">
        <w:rPr>
          <w:rFonts w:ascii="ITC Avant Garde" w:eastAsia="Times New Roman" w:hAnsi="ITC Avant Garde"/>
          <w:bCs/>
          <w:color w:val="000000"/>
          <w:lang w:eastAsia="es-MX"/>
        </w:rPr>
        <w:t>capacidad para instalar y operar una red pública de telecomunicaciones para prestar el servicio de telecomunicaciones</w:t>
      </w:r>
      <w:r w:rsidR="00E372B2">
        <w:rPr>
          <w:rFonts w:ascii="ITC Avant Garde" w:eastAsia="Times New Roman" w:hAnsi="ITC Avant Garde"/>
          <w:bCs/>
          <w:color w:val="000000"/>
          <w:lang w:eastAsia="es-MX"/>
        </w:rPr>
        <w:t xml:space="preserve"> en su modalidad de</w:t>
      </w:r>
      <w:r w:rsidRPr="005733CC">
        <w:rPr>
          <w:rFonts w:ascii="ITC Avant Garde" w:eastAsia="Times New Roman" w:hAnsi="ITC Avant Garde"/>
          <w:bCs/>
          <w:color w:val="000000"/>
          <w:lang w:eastAsia="es-MX"/>
        </w:rPr>
        <w:t xml:space="preserve"> internet</w:t>
      </w:r>
      <w:r w:rsidR="00E372B2">
        <w:rPr>
          <w:rFonts w:ascii="ITC Avant Garde" w:eastAsia="Times New Roman" w:hAnsi="ITC Avant Garde"/>
          <w:bCs/>
          <w:color w:val="000000"/>
          <w:lang w:eastAsia="es-MX"/>
        </w:rPr>
        <w:t>,</w:t>
      </w:r>
      <w:r w:rsidRPr="005733CC">
        <w:rPr>
          <w:rFonts w:ascii="ITC Avant Garde" w:eastAsia="Times New Roman" w:hAnsi="ITC Avant Garde"/>
          <w:bCs/>
          <w:color w:val="000000"/>
          <w:lang w:eastAsia="es-MX"/>
        </w:rPr>
        <w:t xml:space="preserve"> esto es, que no desconocía el funcionamiento y propósito de los equipos que</w:t>
      </w:r>
    </w:p>
    <w:p w14:paraId="07372313" w14:textId="77382E6E" w:rsidR="007E739E" w:rsidRDefault="009B7EB6" w:rsidP="009B7EB6">
      <w:pPr>
        <w:pStyle w:val="Textoindependiente"/>
        <w:tabs>
          <w:tab w:val="left" w:pos="993"/>
        </w:tabs>
        <w:spacing w:after="0" w:line="360" w:lineRule="auto"/>
        <w:jc w:val="both"/>
        <w:rPr>
          <w:rFonts w:ascii="ITC Avant Garde" w:eastAsia="Times New Roman" w:hAnsi="ITC Avant Garde"/>
          <w:lang w:eastAsia="es-MX"/>
        </w:rPr>
      </w:pPr>
      <w:r w:rsidRPr="005733CC">
        <w:rPr>
          <w:rFonts w:ascii="ITC Avant Garde" w:eastAsia="Times New Roman" w:hAnsi="ITC Avant Garde"/>
          <w:bCs/>
          <w:color w:val="000000"/>
          <w:lang w:eastAsia="es-MX"/>
        </w:rPr>
        <w:t>fueron asegurados durante la visita de inspección-verificación, y era necesario contar con un título de concesión correspondiente.</w:t>
      </w:r>
    </w:p>
    <w:p w14:paraId="3A2397FD" w14:textId="77777777" w:rsidR="007E739E" w:rsidRDefault="009B7EB6" w:rsidP="009B7EB6">
      <w:pPr>
        <w:pStyle w:val="Textoindependiente"/>
        <w:tabs>
          <w:tab w:val="left" w:pos="993"/>
        </w:tabs>
        <w:spacing w:after="0" w:line="360" w:lineRule="auto"/>
        <w:jc w:val="both"/>
        <w:rPr>
          <w:rFonts w:ascii="ITC Avant Garde" w:eastAsia="Times New Roman" w:hAnsi="ITC Avant Garde"/>
          <w:lang w:eastAsia="es-MX"/>
        </w:rPr>
      </w:pPr>
      <w:r>
        <w:rPr>
          <w:rFonts w:ascii="ITC Avant Garde" w:eastAsia="Times New Roman" w:hAnsi="ITC Avant Garde"/>
          <w:lang w:eastAsia="es-MX"/>
        </w:rPr>
        <w:t xml:space="preserve">Asimismo, resulta importante mencionar que para individualizar dicha multa esta autoridad tomó en cuenta </w:t>
      </w:r>
      <w:r w:rsidRPr="00720822">
        <w:rPr>
          <w:rFonts w:ascii="ITC Avant Garde" w:eastAsia="Times New Roman" w:hAnsi="ITC Avant Garde"/>
          <w:lang w:eastAsia="es-MX"/>
        </w:rPr>
        <w:t xml:space="preserve">el criterio </w:t>
      </w:r>
      <w:r>
        <w:rPr>
          <w:rFonts w:ascii="ITC Avant Garde" w:eastAsia="Times New Roman" w:hAnsi="ITC Avant Garde"/>
          <w:lang w:eastAsia="es-MX"/>
        </w:rPr>
        <w:t xml:space="preserve">emitido por </w:t>
      </w:r>
      <w:r w:rsidRPr="00720822">
        <w:rPr>
          <w:rFonts w:ascii="ITC Avant Garde" w:eastAsia="Times New Roman" w:hAnsi="ITC Avant Garde"/>
          <w:lang w:eastAsia="es-MX"/>
        </w:rPr>
        <w:t>el Pleno de la Suprema Corte de Justicia de la Nación en la tesis de jurisprudencia P./J. 9/95, que sustentó en la Novena Época y que aparece publicada en el Semanario Judicial de la Federación y su Gaceta, Tomo II, julio de mil novecientos noventa y cinco, página cinco</w:t>
      </w:r>
      <w:r>
        <w:rPr>
          <w:rFonts w:ascii="ITC Avant Garde" w:eastAsia="Times New Roman" w:hAnsi="ITC Avant Garde"/>
          <w:lang w:eastAsia="es-MX"/>
        </w:rPr>
        <w:t xml:space="preserve">, la cual establece que la multa que en su caso se determine debe ser acorde con la capacidad económica del infractor a efecto de que la misma no se considere excesiva o desproporcionada. </w:t>
      </w:r>
    </w:p>
    <w:p w14:paraId="6316CE4B" w14:textId="69493FDB" w:rsidR="009B7EB6" w:rsidRDefault="009B7EB6" w:rsidP="009B7EB6">
      <w:pPr>
        <w:pStyle w:val="Textoindependiente"/>
        <w:tabs>
          <w:tab w:val="left" w:pos="993"/>
        </w:tabs>
        <w:spacing w:line="360" w:lineRule="auto"/>
        <w:jc w:val="both"/>
        <w:rPr>
          <w:rFonts w:ascii="ITC Avant Garde" w:eastAsia="Times New Roman" w:hAnsi="ITC Avant Garde"/>
          <w:lang w:eastAsia="es-MX"/>
        </w:rPr>
      </w:pPr>
      <w:r>
        <w:rPr>
          <w:rFonts w:ascii="ITC Avant Garde" w:eastAsia="Times New Roman" w:hAnsi="ITC Avant Garde"/>
          <w:lang w:eastAsia="es-MX"/>
        </w:rPr>
        <w:t xml:space="preserve">Dicha jurisprudencia es </w:t>
      </w:r>
      <w:r w:rsidRPr="00720822">
        <w:rPr>
          <w:rFonts w:ascii="ITC Avant Garde" w:eastAsia="Times New Roman" w:hAnsi="ITC Avant Garde"/>
          <w:lang w:eastAsia="es-MX"/>
        </w:rPr>
        <w:t>del tenor literal siguiente: </w:t>
      </w:r>
    </w:p>
    <w:p w14:paraId="124A40BC" w14:textId="3063E5F4" w:rsidR="003825FF" w:rsidRDefault="009B7EB6" w:rsidP="00AB3F27">
      <w:pPr>
        <w:pStyle w:val="Textoindependiente"/>
        <w:spacing w:after="0" w:line="240" w:lineRule="auto"/>
        <w:ind w:left="851" w:right="616"/>
        <w:jc w:val="both"/>
        <w:rPr>
          <w:rFonts w:ascii="ITC Avant Garde" w:eastAsia="Times New Roman" w:hAnsi="ITC Avant Garde"/>
          <w:i/>
          <w:sz w:val="20"/>
          <w:szCs w:val="20"/>
          <w:lang w:eastAsia="es-MX"/>
        </w:rPr>
      </w:pPr>
      <w:r w:rsidRPr="003D0E61">
        <w:rPr>
          <w:rFonts w:ascii="ITC Avant Garde" w:eastAsia="Times New Roman" w:hAnsi="ITC Avant Garde"/>
          <w:i/>
          <w:iCs/>
          <w:sz w:val="20"/>
          <w:szCs w:val="20"/>
          <w:lang w:eastAsia="es-MX"/>
        </w:rPr>
        <w:t>"</w:t>
      </w:r>
      <w:r w:rsidRPr="003D0E61">
        <w:rPr>
          <w:rFonts w:ascii="ITC Avant Garde" w:eastAsia="Times New Roman" w:hAnsi="ITC Avant Garde"/>
          <w:b/>
          <w:i/>
          <w:iCs/>
          <w:sz w:val="20"/>
          <w:szCs w:val="20"/>
          <w:lang w:eastAsia="es-MX"/>
        </w:rPr>
        <w:t>MULTA EXCESIVA. CONCEPTO DE.</w:t>
      </w:r>
      <w:r w:rsidRPr="003D0E61">
        <w:rPr>
          <w:rFonts w:ascii="ITC Avant Garde" w:eastAsia="Times New Roman" w:hAnsi="ITC Avant Garde"/>
          <w:i/>
          <w:iCs/>
          <w:sz w:val="20"/>
          <w:szCs w:val="20"/>
          <w:lang w:eastAsia="es-MX"/>
        </w:rPr>
        <w:t xml:space="preserve"> De la acepción gramatical del vocablo ‘excesivo’, así como de las interpretaciones dadas por la doctrina y por la Suprema Corte de Justicia de la Nación, para definir el concepto de multa excesiva, contenido en el artículo 22 constitucional, se pueden obtener los siguientes elementos: </w:t>
      </w:r>
      <w:r w:rsidRPr="003D0E61">
        <w:rPr>
          <w:rFonts w:ascii="ITC Avant Garde" w:eastAsia="Times New Roman" w:hAnsi="ITC Avant Garde"/>
          <w:b/>
          <w:bCs/>
          <w:i/>
          <w:iCs/>
          <w:sz w:val="20"/>
          <w:szCs w:val="20"/>
          <w:u w:val="single"/>
          <w:lang w:eastAsia="es-MX"/>
        </w:rPr>
        <w:t>a) Una multa es excesiva cuando es desproporcionada a las posibilidades económicas del infractor en relación a la gravedad del ilícito;</w:t>
      </w:r>
      <w:r w:rsidRPr="003D0E61">
        <w:rPr>
          <w:rFonts w:ascii="ITC Avant Garde" w:eastAsia="Times New Roman" w:hAnsi="ITC Avant Garde"/>
          <w:i/>
          <w:iCs/>
          <w:sz w:val="20"/>
          <w:szCs w:val="20"/>
          <w:lang w:eastAsia="es-MX"/>
        </w:rPr>
        <w:t xml:space="preserve"> b) Cuando se propasa, va más adelante de lo lícito y lo razonable; y </w:t>
      </w:r>
      <w:r w:rsidRPr="003D0E61">
        <w:rPr>
          <w:rFonts w:ascii="ITC Avant Garde" w:eastAsia="Times New Roman" w:hAnsi="ITC Avant Garde"/>
          <w:b/>
          <w:bCs/>
          <w:i/>
          <w:iCs/>
          <w:sz w:val="20"/>
          <w:szCs w:val="20"/>
          <w:u w:val="single"/>
          <w:lang w:eastAsia="es-MX"/>
        </w:rPr>
        <w:t>c) Una multa puede ser excesiva para unos, moderada para otros y leve para muchos.</w:t>
      </w:r>
      <w:r w:rsidRPr="003D0E61">
        <w:rPr>
          <w:rFonts w:ascii="ITC Avant Garde" w:eastAsia="Times New Roman" w:hAnsi="ITC Avant Garde"/>
          <w:i/>
          <w:iCs/>
          <w:sz w:val="20"/>
          <w:szCs w:val="20"/>
          <w:lang w:eastAsia="es-MX"/>
        </w:rPr>
        <w:t xml:space="preserve"> Por lo tanto, para que una multa no sea contraria al Texto Constitucional, debe establecerse en la ley que la autoridad facultada para imponerla, tenga posibilidad, en cada caso, de determinar su monto o cuantía, </w:t>
      </w:r>
      <w:r w:rsidRPr="003D0E61">
        <w:rPr>
          <w:rFonts w:ascii="ITC Avant Garde" w:eastAsia="Times New Roman" w:hAnsi="ITC Avant Garde"/>
          <w:b/>
          <w:bCs/>
          <w:i/>
          <w:iCs/>
          <w:sz w:val="20"/>
          <w:szCs w:val="20"/>
          <w:u w:val="single"/>
          <w:lang w:eastAsia="es-MX"/>
        </w:rPr>
        <w:t>tomando en cuenta la gravedad de la infracción, la capacidad económica del infractor, la reincidencia, en su caso, de éste en la comisión del hecho que la motiva, o cualquier otro elemento del que pueda inferirse la gravedad o levedad del hecho infractor</w:t>
      </w:r>
      <w:r w:rsidRPr="003D0E61">
        <w:rPr>
          <w:rFonts w:ascii="ITC Avant Garde" w:eastAsia="Times New Roman" w:hAnsi="ITC Avant Garde"/>
          <w:i/>
          <w:iCs/>
          <w:sz w:val="20"/>
          <w:szCs w:val="20"/>
          <w:lang w:eastAsia="es-MX"/>
        </w:rPr>
        <w:t>, para así determinar individualizadamente la multa que corresponda."</w:t>
      </w:r>
    </w:p>
    <w:p w14:paraId="45D26035" w14:textId="2419F149" w:rsidR="007E739E" w:rsidRDefault="009B7EB6" w:rsidP="009B7EB6">
      <w:pPr>
        <w:pStyle w:val="Textoindependiente"/>
        <w:tabs>
          <w:tab w:val="left" w:pos="993"/>
        </w:tabs>
        <w:spacing w:after="0" w:line="360" w:lineRule="auto"/>
        <w:jc w:val="both"/>
        <w:rPr>
          <w:rFonts w:ascii="ITC Avant Garde" w:eastAsia="Times New Roman" w:hAnsi="ITC Avant Garde"/>
          <w:lang w:val="es-ES_tradnl" w:eastAsia="es-MX"/>
        </w:rPr>
      </w:pPr>
      <w:r w:rsidRPr="001A07E3">
        <w:rPr>
          <w:rFonts w:ascii="ITC Avant Garde" w:eastAsia="Times New Roman" w:hAnsi="ITC Avant Garde"/>
          <w:lang w:eastAsia="es-MX"/>
        </w:rPr>
        <w:t xml:space="preserve">Ahora bien, en virtud de que </w:t>
      </w:r>
      <w:r w:rsidRPr="005F64EF">
        <w:rPr>
          <w:rFonts w:ascii="ITC Avant Garde" w:eastAsia="Times New Roman" w:hAnsi="ITC Avant Garde"/>
          <w:b/>
          <w:lang w:eastAsia="es-ES"/>
        </w:rPr>
        <w:t>MEGAMOBILE</w:t>
      </w:r>
      <w:r w:rsidRPr="0057033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prestaba </w:t>
      </w:r>
      <w:r w:rsidRPr="001A07E3">
        <w:rPr>
          <w:rFonts w:ascii="ITC Avant Garde" w:eastAsia="Times New Roman" w:hAnsi="ITC Avant Garde"/>
          <w:lang w:eastAsia="es-MX"/>
        </w:rPr>
        <w:t>servicio</w:t>
      </w:r>
      <w:r w:rsidR="00263429">
        <w:rPr>
          <w:rFonts w:ascii="ITC Avant Garde" w:eastAsia="Times New Roman" w:hAnsi="ITC Avant Garde"/>
          <w:lang w:eastAsia="es-MX"/>
        </w:rPr>
        <w:t>s</w:t>
      </w:r>
      <w:r w:rsidRPr="001A07E3">
        <w:rPr>
          <w:rFonts w:ascii="ITC Avant Garde" w:eastAsia="Times New Roman" w:hAnsi="ITC Avant Garde"/>
          <w:lang w:eastAsia="es-MX"/>
        </w:rPr>
        <w:t xml:space="preserve"> de </w:t>
      </w:r>
      <w:r>
        <w:rPr>
          <w:rFonts w:ascii="ITC Avant Garde" w:eastAsia="Times New Roman" w:hAnsi="ITC Avant Garde"/>
          <w:lang w:eastAsia="es-MX"/>
        </w:rPr>
        <w:t xml:space="preserve">telecomunicaciones </w:t>
      </w:r>
      <w:r w:rsidR="00F3395E">
        <w:rPr>
          <w:rFonts w:ascii="ITC Avant Garde" w:eastAsia="Times New Roman" w:hAnsi="ITC Avant Garde"/>
          <w:lang w:eastAsia="es-MX"/>
        </w:rPr>
        <w:t xml:space="preserve">en su modalidad de </w:t>
      </w:r>
      <w:r>
        <w:rPr>
          <w:rFonts w:ascii="ITC Avant Garde" w:eastAsia="Times New Roman" w:hAnsi="ITC Avant Garde"/>
          <w:lang w:eastAsia="es-MX"/>
        </w:rPr>
        <w:t xml:space="preserve">internet </w:t>
      </w:r>
      <w:r w:rsidRPr="001A07E3">
        <w:rPr>
          <w:rFonts w:ascii="ITC Avant Garde" w:eastAsia="Times New Roman" w:hAnsi="ITC Avant Garde"/>
          <w:lang w:eastAsia="es-MX"/>
        </w:rPr>
        <w:t xml:space="preserve">sin que contara con la concesión </w:t>
      </w:r>
      <w:r w:rsidR="00263429">
        <w:rPr>
          <w:rFonts w:ascii="ITC Avant Garde" w:eastAsia="Times New Roman" w:hAnsi="ITC Avant Garde"/>
          <w:lang w:eastAsia="es-MX"/>
        </w:rPr>
        <w:t xml:space="preserve">respectiva, </w:t>
      </w:r>
      <w:r w:rsidRPr="001A07E3">
        <w:rPr>
          <w:rFonts w:ascii="ITC Avant Garde" w:eastAsia="Times New Roman" w:hAnsi="ITC Avant Garde"/>
          <w:lang w:eastAsia="es-MX"/>
        </w:rPr>
        <w:t xml:space="preserve">se actualiza la primera de las hipótesis normativas previstas en el artículo 305 de </w:t>
      </w:r>
      <w:r w:rsidR="00263429">
        <w:rPr>
          <w:rFonts w:ascii="ITC Avant Garde" w:eastAsia="Times New Roman" w:hAnsi="ITC Avant Garde"/>
          <w:lang w:eastAsia="es-MX"/>
        </w:rPr>
        <w:t xml:space="preserve">la </w:t>
      </w:r>
      <w:r w:rsidR="00263429" w:rsidRPr="00EA6C45">
        <w:rPr>
          <w:rFonts w:ascii="ITC Avant Garde" w:eastAsia="Times New Roman" w:hAnsi="ITC Avant Garde"/>
          <w:b/>
          <w:lang w:eastAsia="es-MX"/>
        </w:rPr>
        <w:t>LFTR</w:t>
      </w:r>
      <w:r w:rsidRPr="007620C2">
        <w:rPr>
          <w:rFonts w:ascii="ITC Avant Garde" w:eastAsia="Times New Roman" w:hAnsi="ITC Avant Garde"/>
          <w:lang w:eastAsia="es-MX"/>
        </w:rPr>
        <w:t>.</w:t>
      </w:r>
    </w:p>
    <w:p w14:paraId="77452520" w14:textId="77777777" w:rsidR="003825FF" w:rsidRDefault="009B7EB6" w:rsidP="009B7EB6">
      <w:pPr>
        <w:pStyle w:val="Textoindependiente"/>
        <w:tabs>
          <w:tab w:val="left" w:pos="993"/>
        </w:tabs>
        <w:spacing w:after="0" w:line="360" w:lineRule="auto"/>
        <w:ind w:right="-850"/>
        <w:jc w:val="both"/>
        <w:rPr>
          <w:rFonts w:ascii="ITC Avant Garde" w:eastAsia="Times New Roman" w:hAnsi="ITC Avant Garde"/>
          <w:lang w:eastAsia="es-MX"/>
        </w:rPr>
      </w:pPr>
      <w:r w:rsidRPr="001A07E3">
        <w:rPr>
          <w:rFonts w:ascii="ITC Avant Garde" w:eastAsia="Times New Roman" w:hAnsi="ITC Avant Garde"/>
          <w:lang w:eastAsia="es-MX"/>
        </w:rPr>
        <w:t xml:space="preserve">En efecto, el artículo 305 de la </w:t>
      </w:r>
      <w:r w:rsidR="00B672EB" w:rsidRPr="004B194F">
        <w:rPr>
          <w:rFonts w:ascii="ITC Avant Garde" w:eastAsia="Times New Roman" w:hAnsi="ITC Avant Garde"/>
          <w:b/>
          <w:lang w:eastAsia="es-MX"/>
        </w:rPr>
        <w:t>LFTR</w:t>
      </w:r>
      <w:r w:rsidRPr="001A07E3">
        <w:rPr>
          <w:rFonts w:ascii="ITC Avant Garde" w:eastAsia="Times New Roman" w:hAnsi="ITC Avant Garde"/>
          <w:lang w:eastAsia="es-MX"/>
        </w:rPr>
        <w:t>, expresamente señala:</w:t>
      </w:r>
    </w:p>
    <w:p w14:paraId="7B588EF9" w14:textId="45A21D26" w:rsidR="007E739E" w:rsidRDefault="009B7EB6" w:rsidP="00AB3F27">
      <w:pPr>
        <w:spacing w:after="0" w:line="24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r w:rsidRPr="003D0E61">
        <w:rPr>
          <w:rFonts w:ascii="ITC Avant Garde" w:eastAsia="Times New Roman" w:hAnsi="ITC Avant Garde"/>
          <w:b/>
          <w:bCs/>
          <w:i/>
          <w:color w:val="000000"/>
          <w:sz w:val="20"/>
          <w:szCs w:val="20"/>
          <w:lang w:eastAsia="es-MX"/>
        </w:rPr>
        <w:t>Artículo 305.</w:t>
      </w:r>
      <w:r w:rsidRPr="003D0E61">
        <w:rPr>
          <w:rFonts w:ascii="ITC Avant Garde" w:eastAsia="Times New Roman" w:hAnsi="ITC Avant Garde"/>
          <w:bCs/>
          <w:i/>
          <w:color w:val="000000"/>
          <w:sz w:val="20"/>
          <w:szCs w:val="20"/>
          <w:lang w:eastAsia="es-MX"/>
        </w:rPr>
        <w:t xml:space="preserve"> </w:t>
      </w:r>
      <w:r w:rsidRPr="003D0E61">
        <w:rPr>
          <w:rFonts w:ascii="ITC Avant Garde" w:eastAsia="Times New Roman" w:hAnsi="ITC Avant Garde"/>
          <w:b/>
          <w:bCs/>
          <w:i/>
          <w:color w:val="000000"/>
          <w:sz w:val="20"/>
          <w:szCs w:val="20"/>
          <w:lang w:eastAsia="es-MX"/>
        </w:rPr>
        <w:t>Las personas que presten servicios de telecomunicaciones</w:t>
      </w:r>
      <w:r w:rsidRPr="003D0E61">
        <w:rPr>
          <w:rFonts w:ascii="ITC Avant Garde" w:eastAsia="Times New Roman" w:hAnsi="ITC Avant Garde"/>
          <w:bCs/>
          <w:i/>
          <w:color w:val="000000"/>
          <w:sz w:val="20"/>
          <w:szCs w:val="20"/>
          <w:lang w:eastAsia="es-MX"/>
        </w:rPr>
        <w:t xml:space="preserve"> o de radiodifusión,</w:t>
      </w:r>
      <w:r w:rsidRPr="003D0E61">
        <w:rPr>
          <w:rFonts w:ascii="ITC Avant Garde" w:eastAsia="Times New Roman" w:hAnsi="ITC Avant Garde"/>
          <w:bCs/>
          <w:i/>
          <w:color w:val="000000"/>
          <w:sz w:val="20"/>
          <w:szCs w:val="20"/>
          <w:u w:val="single"/>
          <w:lang w:eastAsia="es-MX"/>
        </w:rPr>
        <w:t xml:space="preserve"> sin contar con la concesión o autorización</w:t>
      </w:r>
      <w:r w:rsidRPr="003D0E61">
        <w:rPr>
          <w:rFonts w:ascii="ITC Avant Garde" w:eastAsia="Times New Roman" w:hAnsi="ITC Avant Garde"/>
          <w:bCs/>
          <w:i/>
          <w:color w:val="000000"/>
          <w:sz w:val="20"/>
          <w:szCs w:val="20"/>
          <w:lang w:eastAsia="es-MX"/>
        </w:rPr>
        <w:t xml:space="preserve">, o que por cualquier otro medio invadan u obstruyan las vías generales de comunicación, </w:t>
      </w:r>
      <w:r w:rsidRPr="003D0E61">
        <w:rPr>
          <w:rFonts w:ascii="ITC Avant Garde" w:eastAsia="Times New Roman" w:hAnsi="ITC Avant Garde"/>
          <w:b/>
          <w:bCs/>
          <w:i/>
          <w:color w:val="000000"/>
          <w:sz w:val="20"/>
          <w:szCs w:val="20"/>
          <w:lang w:eastAsia="es-MX"/>
        </w:rPr>
        <w:t>perderán en beneficio de la Nación los bienes, instalaciones y equipos empleados en la comisión de dichas infracciones</w:t>
      </w:r>
      <w:r w:rsidRPr="003D0E61">
        <w:rPr>
          <w:rFonts w:ascii="ITC Avant Garde" w:eastAsia="Times New Roman" w:hAnsi="ITC Avant Garde"/>
          <w:bCs/>
          <w:i/>
          <w:color w:val="000000"/>
          <w:sz w:val="20"/>
          <w:szCs w:val="20"/>
          <w:lang w:eastAsia="es-MX"/>
        </w:rPr>
        <w:t xml:space="preserve">.” </w:t>
      </w:r>
    </w:p>
    <w:p w14:paraId="5FED9385" w14:textId="77777777" w:rsidR="003825FF" w:rsidRDefault="009B7EB6" w:rsidP="00AB3F27">
      <w:pPr>
        <w:spacing w:after="0" w:line="240" w:lineRule="auto"/>
        <w:ind w:left="851" w:right="618"/>
        <w:jc w:val="both"/>
        <w:rPr>
          <w:rFonts w:ascii="ITC Avant Garde" w:eastAsia="Times New Roman" w:hAnsi="ITC Avant Garde"/>
          <w:b/>
          <w:bCs/>
          <w:i/>
          <w:color w:val="000000"/>
          <w:sz w:val="20"/>
          <w:szCs w:val="20"/>
          <w:lang w:eastAsia="es-MX"/>
        </w:rPr>
      </w:pPr>
      <w:r w:rsidRPr="003D0E61">
        <w:rPr>
          <w:rFonts w:ascii="ITC Avant Garde" w:eastAsia="Times New Roman" w:hAnsi="ITC Avant Garde"/>
          <w:b/>
          <w:bCs/>
          <w:i/>
          <w:color w:val="000000"/>
          <w:sz w:val="20"/>
          <w:szCs w:val="20"/>
          <w:lang w:eastAsia="es-MX"/>
        </w:rPr>
        <w:t xml:space="preserve">(Énfasis añadido) </w:t>
      </w:r>
    </w:p>
    <w:p w14:paraId="68FFCBF3" w14:textId="32AE332A" w:rsidR="007E739E" w:rsidRDefault="009B7EB6" w:rsidP="009B7EB6">
      <w:pPr>
        <w:pStyle w:val="Textoindependiente"/>
        <w:tabs>
          <w:tab w:val="left" w:pos="993"/>
        </w:tabs>
        <w:spacing w:after="0" w:line="360" w:lineRule="auto"/>
        <w:jc w:val="both"/>
        <w:rPr>
          <w:rFonts w:ascii="ITC Avant Garde" w:hAnsi="ITC Avant Garde" w:cs="Tahoma"/>
          <w:b/>
        </w:rPr>
      </w:pPr>
      <w:r w:rsidRPr="001A07E3">
        <w:rPr>
          <w:rFonts w:ascii="ITC Avant Garde" w:eastAsia="Times New Roman" w:hAnsi="ITC Avant Garde"/>
          <w:lang w:eastAsia="es-MX"/>
        </w:rPr>
        <w:t>En tal virtud, procede declarar la pérdida en beneficio de la Nación de los bienes, instalaciones y equipos empleados en la comisión de dicha infracción consistentes en</w:t>
      </w:r>
      <w:r w:rsidRPr="001A07E3">
        <w:rPr>
          <w:rFonts w:ascii="ITC Avant Garde" w:hAnsi="ITC Avant Garde" w:cs="Tahoma"/>
        </w:rPr>
        <w:t>:</w:t>
      </w:r>
      <w:r w:rsidRPr="001A07E3">
        <w:rPr>
          <w:rFonts w:ascii="ITC Avant Garde" w:hAnsi="ITC Avant Garde" w:cs="Tahoma"/>
          <w:b/>
        </w:rPr>
        <w:t xml:space="preserve"> </w:t>
      </w:r>
    </w:p>
    <w:p w14:paraId="589E622B" w14:textId="77777777" w:rsidR="00D306A4" w:rsidRDefault="009B7EB6" w:rsidP="009B7EB6">
      <w:pPr>
        <w:pStyle w:val="Prrafodelista"/>
        <w:spacing w:after="0" w:line="360" w:lineRule="auto"/>
        <w:ind w:left="426" w:right="48"/>
        <w:rPr>
          <w:rFonts w:ascii="ITC Avant Garde" w:hAnsi="ITC Avant Garde"/>
          <w:b/>
          <w:lang w:val="es-ES"/>
        </w:rPr>
        <w:sectPr w:rsidR="00D306A4" w:rsidSect="004550D5">
          <w:headerReference w:type="default" r:id="rId103"/>
          <w:pgSz w:w="12240" w:h="15840"/>
          <w:pgMar w:top="1985" w:right="1418" w:bottom="1418" w:left="1418" w:header="709" w:footer="278" w:gutter="0"/>
          <w:cols w:space="708"/>
          <w:docGrid w:linePitch="360"/>
        </w:sectPr>
      </w:pPr>
      <w:r w:rsidRPr="00237F6E">
        <w:rPr>
          <w:rFonts w:ascii="ITC Avant Garde" w:hAnsi="ITC Avant Garde"/>
          <w:b/>
          <w:lang w:val="es-ES"/>
        </w:rPr>
        <w:t xml:space="preserve">Acta </w:t>
      </w:r>
      <w:r w:rsidR="008409C8">
        <w:rPr>
          <w:rFonts w:ascii="ITC Avant Garde" w:hAnsi="ITC Avant Garde"/>
          <w:b/>
          <w:lang w:val="es-ES"/>
        </w:rPr>
        <w:t>IFT/UC/DG-VER/073/2017</w:t>
      </w:r>
    </w:p>
    <w:tbl>
      <w:tblPr>
        <w:tblStyle w:val="Tablaconcuadrcula1"/>
        <w:tblW w:w="9394" w:type="dxa"/>
        <w:tblLook w:val="04A0" w:firstRow="1" w:lastRow="0" w:firstColumn="1" w:lastColumn="0" w:noHBand="0" w:noVBand="1"/>
        <w:tblCaption w:val="Equipos asegurados"/>
        <w:tblDescription w:val="Esta tabla muestra las caraterísticas de los equipos asegurados&#10;"/>
      </w:tblPr>
      <w:tblGrid>
        <w:gridCol w:w="1839"/>
        <w:gridCol w:w="771"/>
        <w:gridCol w:w="1105"/>
        <w:gridCol w:w="792"/>
        <w:gridCol w:w="3080"/>
        <w:gridCol w:w="1807"/>
      </w:tblGrid>
      <w:tr w:rsidR="00393477" w:rsidRPr="00393477" w14:paraId="77E65D5C" w14:textId="77777777" w:rsidTr="00D306A4">
        <w:trPr>
          <w:trHeight w:val="420"/>
          <w:tblHeader/>
        </w:trPr>
        <w:tc>
          <w:tcPr>
            <w:tcW w:w="1942" w:type="dxa"/>
            <w:shd w:val="clear" w:color="auto" w:fill="000000" w:themeFill="text1"/>
            <w:hideMark/>
          </w:tcPr>
          <w:p w14:paraId="022462BB"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TIPO</w:t>
            </w:r>
          </w:p>
        </w:tc>
        <w:tc>
          <w:tcPr>
            <w:tcW w:w="806" w:type="dxa"/>
            <w:shd w:val="clear" w:color="auto" w:fill="000000" w:themeFill="text1"/>
            <w:noWrap/>
            <w:hideMark/>
          </w:tcPr>
          <w:p w14:paraId="48EC5116"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CANT</w:t>
            </w:r>
          </w:p>
        </w:tc>
        <w:tc>
          <w:tcPr>
            <w:tcW w:w="1056" w:type="dxa"/>
            <w:shd w:val="clear" w:color="auto" w:fill="000000" w:themeFill="text1"/>
            <w:hideMark/>
          </w:tcPr>
          <w:p w14:paraId="2CEF98D4"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MODELO</w:t>
            </w:r>
          </w:p>
        </w:tc>
        <w:tc>
          <w:tcPr>
            <w:tcW w:w="760" w:type="dxa"/>
            <w:shd w:val="clear" w:color="auto" w:fill="000000" w:themeFill="text1"/>
            <w:noWrap/>
            <w:hideMark/>
          </w:tcPr>
          <w:p w14:paraId="7EC6D3B4"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MARCA</w:t>
            </w:r>
          </w:p>
        </w:tc>
        <w:tc>
          <w:tcPr>
            <w:tcW w:w="2922" w:type="dxa"/>
            <w:shd w:val="clear" w:color="auto" w:fill="000000" w:themeFill="text1"/>
            <w:noWrap/>
            <w:hideMark/>
          </w:tcPr>
          <w:p w14:paraId="2CB4A6AA"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NO. SERIE</w:t>
            </w:r>
          </w:p>
        </w:tc>
        <w:tc>
          <w:tcPr>
            <w:tcW w:w="1908" w:type="dxa"/>
            <w:shd w:val="clear" w:color="auto" w:fill="000000" w:themeFill="text1"/>
            <w:hideMark/>
          </w:tcPr>
          <w:p w14:paraId="296A8E6B"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SELLO DE ASEGURAMIENTO</w:t>
            </w:r>
          </w:p>
        </w:tc>
      </w:tr>
      <w:tr w:rsidR="00393477" w:rsidRPr="00393477" w14:paraId="1324F450" w14:textId="77777777" w:rsidTr="00D306A4">
        <w:trPr>
          <w:trHeight w:val="290"/>
          <w:tblHeader/>
        </w:trPr>
        <w:tc>
          <w:tcPr>
            <w:tcW w:w="1942" w:type="dxa"/>
            <w:hideMark/>
          </w:tcPr>
          <w:p w14:paraId="5B987EF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06" w:type="dxa"/>
            <w:noWrap/>
            <w:hideMark/>
          </w:tcPr>
          <w:p w14:paraId="044CB7C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0E324D0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RB2011UiAS-RM</w:t>
            </w:r>
          </w:p>
        </w:tc>
        <w:tc>
          <w:tcPr>
            <w:tcW w:w="760" w:type="dxa"/>
            <w:noWrap/>
            <w:hideMark/>
          </w:tcPr>
          <w:p w14:paraId="3AC16D7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Board Mikrotik </w:t>
            </w:r>
          </w:p>
        </w:tc>
        <w:tc>
          <w:tcPr>
            <w:tcW w:w="2922" w:type="dxa"/>
            <w:noWrap/>
            <w:hideMark/>
          </w:tcPr>
          <w:p w14:paraId="299248D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578304c97321/505</w:t>
            </w:r>
          </w:p>
        </w:tc>
        <w:tc>
          <w:tcPr>
            <w:tcW w:w="1908" w:type="dxa"/>
            <w:noWrap/>
            <w:hideMark/>
          </w:tcPr>
          <w:p w14:paraId="6C01910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30</w:t>
            </w:r>
          </w:p>
        </w:tc>
      </w:tr>
      <w:tr w:rsidR="00393477" w:rsidRPr="00393477" w14:paraId="6FCDC6E6" w14:textId="77777777" w:rsidTr="00D306A4">
        <w:trPr>
          <w:trHeight w:val="290"/>
          <w:tblHeader/>
        </w:trPr>
        <w:tc>
          <w:tcPr>
            <w:tcW w:w="1942" w:type="dxa"/>
            <w:hideMark/>
          </w:tcPr>
          <w:p w14:paraId="0BBD5A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SWITCH </w:t>
            </w:r>
          </w:p>
        </w:tc>
        <w:tc>
          <w:tcPr>
            <w:tcW w:w="806" w:type="dxa"/>
            <w:noWrap/>
            <w:hideMark/>
          </w:tcPr>
          <w:p w14:paraId="7A5278F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48F68E0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35B403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55F3643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7558EEC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31</w:t>
            </w:r>
          </w:p>
        </w:tc>
      </w:tr>
      <w:tr w:rsidR="00393477" w:rsidRPr="00393477" w14:paraId="5F1B3DB8" w14:textId="77777777" w:rsidTr="00D306A4">
        <w:trPr>
          <w:trHeight w:val="290"/>
          <w:tblHeader/>
        </w:trPr>
        <w:tc>
          <w:tcPr>
            <w:tcW w:w="1942" w:type="dxa"/>
            <w:hideMark/>
          </w:tcPr>
          <w:p w14:paraId="445447C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 UTP </w:t>
            </w:r>
          </w:p>
        </w:tc>
        <w:tc>
          <w:tcPr>
            <w:tcW w:w="806" w:type="dxa"/>
            <w:noWrap/>
            <w:hideMark/>
          </w:tcPr>
          <w:p w14:paraId="7052C8F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2F417C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5941E15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4F6DFC6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4979C22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32</w:t>
            </w:r>
          </w:p>
        </w:tc>
      </w:tr>
      <w:tr w:rsidR="00393477" w:rsidRPr="00393477" w14:paraId="2458EFAB" w14:textId="77777777" w:rsidTr="00D306A4">
        <w:trPr>
          <w:trHeight w:val="290"/>
          <w:tblHeader/>
        </w:trPr>
        <w:tc>
          <w:tcPr>
            <w:tcW w:w="1942" w:type="dxa"/>
            <w:hideMark/>
          </w:tcPr>
          <w:p w14:paraId="331BA1F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CABLES UTP </w:t>
            </w:r>
          </w:p>
        </w:tc>
        <w:tc>
          <w:tcPr>
            <w:tcW w:w="806" w:type="dxa"/>
            <w:noWrap/>
            <w:hideMark/>
          </w:tcPr>
          <w:p w14:paraId="4621970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056" w:type="dxa"/>
            <w:hideMark/>
          </w:tcPr>
          <w:p w14:paraId="11AC1C5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12C8414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277CE41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7D46E8A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33</w:t>
            </w:r>
          </w:p>
        </w:tc>
      </w:tr>
      <w:tr w:rsidR="00393477" w:rsidRPr="00393477" w14:paraId="6505FA15" w14:textId="77777777" w:rsidTr="00D306A4">
        <w:trPr>
          <w:trHeight w:val="290"/>
          <w:tblHeader/>
        </w:trPr>
        <w:tc>
          <w:tcPr>
            <w:tcW w:w="1942" w:type="dxa"/>
            <w:hideMark/>
          </w:tcPr>
          <w:p w14:paraId="02EF3D3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2F0CA63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1350BAF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AM-2G20</w:t>
            </w:r>
          </w:p>
        </w:tc>
        <w:tc>
          <w:tcPr>
            <w:tcW w:w="760" w:type="dxa"/>
            <w:noWrap/>
            <w:hideMark/>
          </w:tcPr>
          <w:p w14:paraId="1B2238D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0AEAEA5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AM5J46159</w:t>
            </w:r>
          </w:p>
        </w:tc>
        <w:tc>
          <w:tcPr>
            <w:tcW w:w="1908" w:type="dxa"/>
            <w:hideMark/>
          </w:tcPr>
          <w:p w14:paraId="712CF6D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9DB0287" w14:textId="77777777" w:rsidTr="00D306A4">
        <w:trPr>
          <w:trHeight w:val="290"/>
          <w:tblHeader/>
        </w:trPr>
        <w:tc>
          <w:tcPr>
            <w:tcW w:w="1942" w:type="dxa"/>
            <w:hideMark/>
          </w:tcPr>
          <w:p w14:paraId="3157D42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1173359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0BDC802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AM-2G20</w:t>
            </w:r>
          </w:p>
        </w:tc>
        <w:tc>
          <w:tcPr>
            <w:tcW w:w="760" w:type="dxa"/>
            <w:noWrap/>
            <w:hideMark/>
          </w:tcPr>
          <w:p w14:paraId="252D5A3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57EBE2F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Sin Serie</w:t>
            </w:r>
          </w:p>
        </w:tc>
        <w:tc>
          <w:tcPr>
            <w:tcW w:w="1908" w:type="dxa"/>
            <w:hideMark/>
          </w:tcPr>
          <w:p w14:paraId="0F6E69B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10E9634" w14:textId="77777777" w:rsidTr="00D306A4">
        <w:trPr>
          <w:trHeight w:val="290"/>
          <w:tblHeader/>
        </w:trPr>
        <w:tc>
          <w:tcPr>
            <w:tcW w:w="1942" w:type="dxa"/>
            <w:hideMark/>
          </w:tcPr>
          <w:p w14:paraId="01FCB57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56CB119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476F9D6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AM-5G19</w:t>
            </w:r>
          </w:p>
        </w:tc>
        <w:tc>
          <w:tcPr>
            <w:tcW w:w="760" w:type="dxa"/>
            <w:noWrap/>
            <w:hideMark/>
          </w:tcPr>
          <w:p w14:paraId="1FF5B84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30AB696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AM5157282</w:t>
            </w:r>
          </w:p>
        </w:tc>
        <w:tc>
          <w:tcPr>
            <w:tcW w:w="1908" w:type="dxa"/>
            <w:hideMark/>
          </w:tcPr>
          <w:p w14:paraId="3AF7D76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20C0324A" w14:textId="77777777" w:rsidTr="00D306A4">
        <w:trPr>
          <w:trHeight w:val="290"/>
          <w:tblHeader/>
        </w:trPr>
        <w:tc>
          <w:tcPr>
            <w:tcW w:w="1942" w:type="dxa"/>
            <w:hideMark/>
          </w:tcPr>
          <w:p w14:paraId="37A52D4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56C77F5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3E6E334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AM-5G19</w:t>
            </w:r>
          </w:p>
        </w:tc>
        <w:tc>
          <w:tcPr>
            <w:tcW w:w="760" w:type="dxa"/>
            <w:noWrap/>
            <w:hideMark/>
          </w:tcPr>
          <w:p w14:paraId="24B22DD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295856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AM5157726</w:t>
            </w:r>
          </w:p>
        </w:tc>
        <w:tc>
          <w:tcPr>
            <w:tcW w:w="1908" w:type="dxa"/>
            <w:hideMark/>
          </w:tcPr>
          <w:p w14:paraId="1D2B49F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2A8E30A9" w14:textId="77777777" w:rsidTr="00D306A4">
        <w:trPr>
          <w:trHeight w:val="290"/>
          <w:tblHeader/>
        </w:trPr>
        <w:tc>
          <w:tcPr>
            <w:tcW w:w="1942" w:type="dxa"/>
            <w:hideMark/>
          </w:tcPr>
          <w:p w14:paraId="0855F9E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6560F58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53B7F10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52A610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47D0131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24:A4:3C:A8:F5:89</w:t>
            </w:r>
          </w:p>
        </w:tc>
        <w:tc>
          <w:tcPr>
            <w:tcW w:w="1908" w:type="dxa"/>
            <w:hideMark/>
          </w:tcPr>
          <w:p w14:paraId="147A154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AA85AEC" w14:textId="77777777" w:rsidTr="00D306A4">
        <w:trPr>
          <w:trHeight w:val="290"/>
          <w:tblHeader/>
        </w:trPr>
        <w:tc>
          <w:tcPr>
            <w:tcW w:w="1942" w:type="dxa"/>
            <w:hideMark/>
          </w:tcPr>
          <w:p w14:paraId="2BED994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551D7F5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67AA60C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0E4F930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1DC83A2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24:A4:3C:A8:F5:08</w:t>
            </w:r>
          </w:p>
        </w:tc>
        <w:tc>
          <w:tcPr>
            <w:tcW w:w="1908" w:type="dxa"/>
            <w:hideMark/>
          </w:tcPr>
          <w:p w14:paraId="256ABB8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667A0649" w14:textId="77777777" w:rsidTr="00D306A4">
        <w:trPr>
          <w:trHeight w:val="290"/>
          <w:tblHeader/>
        </w:trPr>
        <w:tc>
          <w:tcPr>
            <w:tcW w:w="1942" w:type="dxa"/>
            <w:hideMark/>
          </w:tcPr>
          <w:p w14:paraId="77B4CA6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6DC5B3D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549265E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0F5D0EF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0012DED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44:D9:E7:6C:91:5A</w:t>
            </w:r>
          </w:p>
        </w:tc>
        <w:tc>
          <w:tcPr>
            <w:tcW w:w="1908" w:type="dxa"/>
            <w:hideMark/>
          </w:tcPr>
          <w:p w14:paraId="6EFC774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1A8066E" w14:textId="77777777" w:rsidTr="00D306A4">
        <w:trPr>
          <w:trHeight w:val="290"/>
          <w:tblHeader/>
        </w:trPr>
        <w:tc>
          <w:tcPr>
            <w:tcW w:w="1942" w:type="dxa"/>
            <w:hideMark/>
          </w:tcPr>
          <w:p w14:paraId="72501E6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06ABF16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0D5899B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5AC PTMP</w:t>
            </w:r>
          </w:p>
        </w:tc>
        <w:tc>
          <w:tcPr>
            <w:tcW w:w="760" w:type="dxa"/>
            <w:noWrap/>
            <w:hideMark/>
          </w:tcPr>
          <w:p w14:paraId="1B0DDC2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7DC3490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44:D9:E7:26:56:55</w:t>
            </w:r>
          </w:p>
        </w:tc>
        <w:tc>
          <w:tcPr>
            <w:tcW w:w="1908" w:type="dxa"/>
            <w:hideMark/>
          </w:tcPr>
          <w:p w14:paraId="47D5D70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33326E5A" w14:textId="77777777" w:rsidTr="00D306A4">
        <w:trPr>
          <w:trHeight w:val="290"/>
          <w:tblHeader/>
        </w:trPr>
        <w:tc>
          <w:tcPr>
            <w:tcW w:w="1942" w:type="dxa"/>
            <w:hideMark/>
          </w:tcPr>
          <w:p w14:paraId="560B9BB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1661180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25E414B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AM-2G15 </w:t>
            </w:r>
          </w:p>
        </w:tc>
        <w:tc>
          <w:tcPr>
            <w:tcW w:w="760" w:type="dxa"/>
            <w:noWrap/>
            <w:hideMark/>
          </w:tcPr>
          <w:p w14:paraId="39FABB1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2E7632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AM2E00582</w:t>
            </w:r>
          </w:p>
        </w:tc>
        <w:tc>
          <w:tcPr>
            <w:tcW w:w="1908" w:type="dxa"/>
            <w:hideMark/>
          </w:tcPr>
          <w:p w14:paraId="61D493A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AFF447D" w14:textId="77777777" w:rsidTr="00D306A4">
        <w:trPr>
          <w:trHeight w:val="290"/>
          <w:tblHeader/>
        </w:trPr>
        <w:tc>
          <w:tcPr>
            <w:tcW w:w="1942" w:type="dxa"/>
            <w:hideMark/>
          </w:tcPr>
          <w:p w14:paraId="30C03B0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59A453B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102BFF0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AM-2G15 </w:t>
            </w:r>
          </w:p>
        </w:tc>
        <w:tc>
          <w:tcPr>
            <w:tcW w:w="760" w:type="dxa"/>
            <w:noWrap/>
            <w:hideMark/>
          </w:tcPr>
          <w:p w14:paraId="02E372D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AB90D3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AM2E00505</w:t>
            </w:r>
          </w:p>
        </w:tc>
        <w:tc>
          <w:tcPr>
            <w:tcW w:w="1908" w:type="dxa"/>
            <w:hideMark/>
          </w:tcPr>
          <w:p w14:paraId="583C43B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3FB6294" w14:textId="77777777" w:rsidTr="00D306A4">
        <w:trPr>
          <w:trHeight w:val="290"/>
          <w:tblHeader/>
        </w:trPr>
        <w:tc>
          <w:tcPr>
            <w:tcW w:w="1942" w:type="dxa"/>
            <w:noWrap/>
            <w:hideMark/>
          </w:tcPr>
          <w:p w14:paraId="4DF323E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2.4 GHZ</w:t>
            </w:r>
          </w:p>
        </w:tc>
        <w:tc>
          <w:tcPr>
            <w:tcW w:w="806" w:type="dxa"/>
            <w:noWrap/>
            <w:hideMark/>
          </w:tcPr>
          <w:p w14:paraId="03B66E5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08B3529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M2</w:t>
            </w:r>
          </w:p>
        </w:tc>
        <w:tc>
          <w:tcPr>
            <w:tcW w:w="760" w:type="dxa"/>
            <w:noWrap/>
            <w:hideMark/>
          </w:tcPr>
          <w:p w14:paraId="6273A4D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0988E63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24:A4:3C:70:E7:97</w:t>
            </w:r>
          </w:p>
        </w:tc>
        <w:tc>
          <w:tcPr>
            <w:tcW w:w="1908" w:type="dxa"/>
            <w:hideMark/>
          </w:tcPr>
          <w:p w14:paraId="63F39DD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463D3C0" w14:textId="77777777" w:rsidTr="00D306A4">
        <w:trPr>
          <w:trHeight w:val="290"/>
          <w:tblHeader/>
        </w:trPr>
        <w:tc>
          <w:tcPr>
            <w:tcW w:w="1942" w:type="dxa"/>
            <w:noWrap/>
            <w:hideMark/>
          </w:tcPr>
          <w:p w14:paraId="2E018BF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2.4 GHZ</w:t>
            </w:r>
          </w:p>
        </w:tc>
        <w:tc>
          <w:tcPr>
            <w:tcW w:w="806" w:type="dxa"/>
            <w:noWrap/>
            <w:hideMark/>
          </w:tcPr>
          <w:p w14:paraId="0C62CE5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4593542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M2</w:t>
            </w:r>
          </w:p>
        </w:tc>
        <w:tc>
          <w:tcPr>
            <w:tcW w:w="760" w:type="dxa"/>
            <w:noWrap/>
            <w:hideMark/>
          </w:tcPr>
          <w:p w14:paraId="4010F10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4FB799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68:72:51:4C:EC:20</w:t>
            </w:r>
          </w:p>
        </w:tc>
        <w:tc>
          <w:tcPr>
            <w:tcW w:w="1908" w:type="dxa"/>
            <w:hideMark/>
          </w:tcPr>
          <w:p w14:paraId="1E74DD8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3A612723" w14:textId="77777777" w:rsidTr="00D306A4">
        <w:trPr>
          <w:trHeight w:val="420"/>
          <w:tblHeader/>
        </w:trPr>
        <w:tc>
          <w:tcPr>
            <w:tcW w:w="1942" w:type="dxa"/>
            <w:hideMark/>
          </w:tcPr>
          <w:p w14:paraId="04BF0D5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PLATO RECEPTOR EN 5 GHZ</w:t>
            </w:r>
          </w:p>
        </w:tc>
        <w:tc>
          <w:tcPr>
            <w:tcW w:w="806" w:type="dxa"/>
            <w:noWrap/>
            <w:hideMark/>
          </w:tcPr>
          <w:p w14:paraId="306FC35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4AA56FF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Power Beam M5 </w:t>
            </w:r>
          </w:p>
        </w:tc>
        <w:tc>
          <w:tcPr>
            <w:tcW w:w="760" w:type="dxa"/>
            <w:noWrap/>
            <w:hideMark/>
          </w:tcPr>
          <w:p w14:paraId="47C539A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7440F30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04:18:D6:94:13:61</w:t>
            </w:r>
          </w:p>
        </w:tc>
        <w:tc>
          <w:tcPr>
            <w:tcW w:w="1908" w:type="dxa"/>
            <w:hideMark/>
          </w:tcPr>
          <w:p w14:paraId="7AB9864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46C7F877" w14:textId="77777777" w:rsidTr="00D306A4">
        <w:trPr>
          <w:trHeight w:val="630"/>
          <w:tblHeader/>
        </w:trPr>
        <w:tc>
          <w:tcPr>
            <w:tcW w:w="1942" w:type="dxa"/>
            <w:hideMark/>
          </w:tcPr>
          <w:p w14:paraId="3C273F5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06" w:type="dxa"/>
            <w:noWrap/>
            <w:hideMark/>
          </w:tcPr>
          <w:p w14:paraId="48B6778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1B13437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M15 16</w:t>
            </w:r>
          </w:p>
        </w:tc>
        <w:tc>
          <w:tcPr>
            <w:tcW w:w="760" w:type="dxa"/>
            <w:noWrap/>
            <w:hideMark/>
          </w:tcPr>
          <w:p w14:paraId="4D10F20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hideMark/>
          </w:tcPr>
          <w:p w14:paraId="1E217AF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1349K24A43CBA60E9/26:A4:3C:BB:60:E9</w:t>
            </w:r>
          </w:p>
        </w:tc>
        <w:tc>
          <w:tcPr>
            <w:tcW w:w="1908" w:type="dxa"/>
            <w:hideMark/>
          </w:tcPr>
          <w:p w14:paraId="057724B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1E2A595" w14:textId="77777777" w:rsidTr="00D306A4">
        <w:trPr>
          <w:trHeight w:val="420"/>
          <w:tblHeader/>
        </w:trPr>
        <w:tc>
          <w:tcPr>
            <w:tcW w:w="1942" w:type="dxa"/>
            <w:hideMark/>
          </w:tcPr>
          <w:p w14:paraId="0093B65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06" w:type="dxa"/>
            <w:noWrap/>
            <w:hideMark/>
          </w:tcPr>
          <w:p w14:paraId="3DC7CC0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4EBE66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Loco M2</w:t>
            </w:r>
          </w:p>
        </w:tc>
        <w:tc>
          <w:tcPr>
            <w:tcW w:w="760" w:type="dxa"/>
            <w:noWrap/>
            <w:hideMark/>
          </w:tcPr>
          <w:p w14:paraId="58F25D3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hideMark/>
          </w:tcPr>
          <w:p w14:paraId="64EE435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1601K6872513EE929/68:72:51:3E:E9:29</w:t>
            </w:r>
          </w:p>
        </w:tc>
        <w:tc>
          <w:tcPr>
            <w:tcW w:w="1908" w:type="dxa"/>
            <w:hideMark/>
          </w:tcPr>
          <w:p w14:paraId="239979C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bl>
    <w:p w14:paraId="30885939" w14:textId="77777777" w:rsidR="00D306A4" w:rsidRDefault="009B7EB6" w:rsidP="009B7EB6">
      <w:pPr>
        <w:pStyle w:val="Prrafodelista"/>
        <w:spacing w:after="0" w:line="360" w:lineRule="auto"/>
        <w:ind w:left="426" w:right="48"/>
        <w:rPr>
          <w:rFonts w:ascii="ITC Avant Garde" w:hAnsi="ITC Avant Garde"/>
          <w:b/>
          <w:lang w:val="es-ES"/>
        </w:rPr>
        <w:sectPr w:rsidR="00D306A4" w:rsidSect="004550D5">
          <w:headerReference w:type="default" r:id="rId104"/>
          <w:pgSz w:w="12240" w:h="15840"/>
          <w:pgMar w:top="1985" w:right="1418" w:bottom="1418" w:left="1418" w:header="709" w:footer="278" w:gutter="0"/>
          <w:cols w:space="708"/>
          <w:docGrid w:linePitch="360"/>
        </w:sectPr>
      </w:pPr>
      <w:r w:rsidRPr="00237F6E">
        <w:rPr>
          <w:rFonts w:ascii="ITC Avant Garde" w:hAnsi="ITC Avant Garde"/>
          <w:b/>
          <w:lang w:val="es-ES"/>
        </w:rPr>
        <w:t xml:space="preserve">Acta </w:t>
      </w:r>
      <w:r w:rsidR="008409C8">
        <w:rPr>
          <w:rFonts w:ascii="ITC Avant Garde" w:hAnsi="ITC Avant Garde"/>
          <w:b/>
          <w:lang w:val="es-ES"/>
        </w:rPr>
        <w:t>IFT/UC/DG-VER/068/2017</w:t>
      </w:r>
      <w:r w:rsidR="00D306A4">
        <w:rPr>
          <w:rFonts w:ascii="ITC Avant Garde" w:hAnsi="ITC Avant Garde"/>
          <w:b/>
          <w:lang w:val="es-ES"/>
        </w:rPr>
        <w:br w:type="textWrapping" w:clear="all"/>
      </w:r>
    </w:p>
    <w:tbl>
      <w:tblPr>
        <w:tblStyle w:val="Tablaconcuadrcula1"/>
        <w:tblW w:w="9240" w:type="dxa"/>
        <w:tblLook w:val="04A0" w:firstRow="1" w:lastRow="0" w:firstColumn="1" w:lastColumn="0" w:noHBand="0" w:noVBand="1"/>
        <w:tblCaption w:val="Equipos asegurados"/>
        <w:tblDescription w:val="Esta tabla muestra las caraterísticas de los equipos asegurados&#10;"/>
      </w:tblPr>
      <w:tblGrid>
        <w:gridCol w:w="2085"/>
        <w:gridCol w:w="863"/>
        <w:gridCol w:w="1679"/>
        <w:gridCol w:w="828"/>
        <w:gridCol w:w="1706"/>
        <w:gridCol w:w="2079"/>
      </w:tblGrid>
      <w:tr w:rsidR="003825FF" w:rsidRPr="004404A4" w14:paraId="05D86B43" w14:textId="77777777" w:rsidTr="00D306A4">
        <w:trPr>
          <w:trHeight w:val="420"/>
          <w:tblHeader/>
        </w:trPr>
        <w:tc>
          <w:tcPr>
            <w:tcW w:w="2085" w:type="dxa"/>
            <w:shd w:val="clear" w:color="auto" w:fill="000000" w:themeFill="text1"/>
            <w:hideMark/>
          </w:tcPr>
          <w:p w14:paraId="1FD81F3B"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TIPO</w:t>
            </w:r>
          </w:p>
        </w:tc>
        <w:tc>
          <w:tcPr>
            <w:tcW w:w="863" w:type="dxa"/>
            <w:shd w:val="clear" w:color="auto" w:fill="000000" w:themeFill="text1"/>
            <w:hideMark/>
          </w:tcPr>
          <w:p w14:paraId="4132DFE4"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CANT</w:t>
            </w:r>
          </w:p>
        </w:tc>
        <w:tc>
          <w:tcPr>
            <w:tcW w:w="1679" w:type="dxa"/>
            <w:shd w:val="clear" w:color="auto" w:fill="000000" w:themeFill="text1"/>
            <w:hideMark/>
          </w:tcPr>
          <w:p w14:paraId="57C41647"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MODELO</w:t>
            </w:r>
          </w:p>
        </w:tc>
        <w:tc>
          <w:tcPr>
            <w:tcW w:w="828" w:type="dxa"/>
            <w:shd w:val="clear" w:color="auto" w:fill="000000" w:themeFill="text1"/>
            <w:hideMark/>
          </w:tcPr>
          <w:p w14:paraId="18978394"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MARCA</w:t>
            </w:r>
          </w:p>
        </w:tc>
        <w:tc>
          <w:tcPr>
            <w:tcW w:w="1706" w:type="dxa"/>
            <w:shd w:val="clear" w:color="auto" w:fill="000000" w:themeFill="text1"/>
            <w:hideMark/>
          </w:tcPr>
          <w:p w14:paraId="079F79D2"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NO. SERIE</w:t>
            </w:r>
          </w:p>
        </w:tc>
        <w:tc>
          <w:tcPr>
            <w:tcW w:w="2079" w:type="dxa"/>
            <w:shd w:val="clear" w:color="auto" w:fill="000000" w:themeFill="text1"/>
            <w:hideMark/>
          </w:tcPr>
          <w:p w14:paraId="0C11117C" w14:textId="77777777" w:rsidR="004404A4" w:rsidRPr="004404A4" w:rsidRDefault="004404A4" w:rsidP="004404A4">
            <w:pPr>
              <w:spacing w:after="0" w:line="240" w:lineRule="auto"/>
              <w:jc w:val="center"/>
              <w:rPr>
                <w:rFonts w:ascii="ITC Avant Garde" w:eastAsia="Times New Roman" w:hAnsi="ITC Avant Garde" w:cs="Calibri"/>
                <w:b/>
                <w:bCs/>
                <w:color w:val="D9D9D9"/>
                <w:sz w:val="16"/>
                <w:szCs w:val="16"/>
                <w:lang w:eastAsia="es-MX"/>
              </w:rPr>
            </w:pPr>
            <w:r w:rsidRPr="004404A4">
              <w:rPr>
                <w:rFonts w:ascii="ITC Avant Garde" w:eastAsia="Times New Roman" w:hAnsi="ITC Avant Garde" w:cs="Calibri"/>
                <w:b/>
                <w:bCs/>
                <w:color w:val="D9D9D9"/>
                <w:sz w:val="16"/>
                <w:szCs w:val="16"/>
                <w:lang w:eastAsia="es-MX"/>
              </w:rPr>
              <w:t>SELLO DE ASEGURAMIENTO</w:t>
            </w:r>
          </w:p>
        </w:tc>
      </w:tr>
      <w:tr w:rsidR="004404A4" w:rsidRPr="004404A4" w14:paraId="0B225497" w14:textId="77777777" w:rsidTr="00D306A4">
        <w:trPr>
          <w:trHeight w:val="290"/>
          <w:tblHeader/>
        </w:trPr>
        <w:tc>
          <w:tcPr>
            <w:tcW w:w="2085" w:type="dxa"/>
            <w:hideMark/>
          </w:tcPr>
          <w:p w14:paraId="5A97991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ROUTER </w:t>
            </w:r>
          </w:p>
        </w:tc>
        <w:tc>
          <w:tcPr>
            <w:tcW w:w="863" w:type="dxa"/>
            <w:hideMark/>
          </w:tcPr>
          <w:p w14:paraId="04D8161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3</w:t>
            </w:r>
          </w:p>
        </w:tc>
        <w:tc>
          <w:tcPr>
            <w:tcW w:w="1679" w:type="dxa"/>
            <w:hideMark/>
          </w:tcPr>
          <w:p w14:paraId="70D34B7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RB3011UiAS-RM</w:t>
            </w:r>
          </w:p>
        </w:tc>
        <w:tc>
          <w:tcPr>
            <w:tcW w:w="828" w:type="dxa"/>
            <w:hideMark/>
          </w:tcPr>
          <w:p w14:paraId="7501E98A"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Mikrotik </w:t>
            </w:r>
          </w:p>
        </w:tc>
        <w:tc>
          <w:tcPr>
            <w:tcW w:w="1706" w:type="dxa"/>
            <w:hideMark/>
          </w:tcPr>
          <w:p w14:paraId="65695C0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76160687bc92/640</w:t>
            </w:r>
          </w:p>
        </w:tc>
        <w:tc>
          <w:tcPr>
            <w:tcW w:w="2079" w:type="dxa"/>
            <w:hideMark/>
          </w:tcPr>
          <w:p w14:paraId="15FC4CF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40</w:t>
            </w:r>
          </w:p>
        </w:tc>
      </w:tr>
      <w:tr w:rsidR="004404A4" w:rsidRPr="004404A4" w14:paraId="527AF2D1" w14:textId="77777777" w:rsidTr="00D306A4">
        <w:trPr>
          <w:trHeight w:val="290"/>
          <w:tblHeader/>
        </w:trPr>
        <w:tc>
          <w:tcPr>
            <w:tcW w:w="2085" w:type="dxa"/>
            <w:hideMark/>
          </w:tcPr>
          <w:p w14:paraId="3F13CDB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ROUTER </w:t>
            </w:r>
          </w:p>
        </w:tc>
        <w:tc>
          <w:tcPr>
            <w:tcW w:w="863" w:type="dxa"/>
            <w:hideMark/>
          </w:tcPr>
          <w:p w14:paraId="75C6D8E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3</w:t>
            </w:r>
          </w:p>
        </w:tc>
        <w:tc>
          <w:tcPr>
            <w:tcW w:w="1679" w:type="dxa"/>
            <w:hideMark/>
          </w:tcPr>
          <w:p w14:paraId="687C6C2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RB3011UiAS-RM</w:t>
            </w:r>
          </w:p>
        </w:tc>
        <w:tc>
          <w:tcPr>
            <w:tcW w:w="828" w:type="dxa"/>
            <w:hideMark/>
          </w:tcPr>
          <w:p w14:paraId="084D608C"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Mikrotik </w:t>
            </w:r>
          </w:p>
        </w:tc>
        <w:tc>
          <w:tcPr>
            <w:tcW w:w="1706" w:type="dxa"/>
            <w:hideMark/>
          </w:tcPr>
          <w:p w14:paraId="1B7D889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6089057AD55A/534</w:t>
            </w:r>
          </w:p>
        </w:tc>
        <w:tc>
          <w:tcPr>
            <w:tcW w:w="2079" w:type="dxa"/>
            <w:hideMark/>
          </w:tcPr>
          <w:p w14:paraId="39ECF4DF"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41</w:t>
            </w:r>
          </w:p>
        </w:tc>
      </w:tr>
      <w:tr w:rsidR="004404A4" w:rsidRPr="004404A4" w14:paraId="6205640F" w14:textId="77777777" w:rsidTr="00D306A4">
        <w:trPr>
          <w:trHeight w:val="290"/>
          <w:tblHeader/>
        </w:trPr>
        <w:tc>
          <w:tcPr>
            <w:tcW w:w="2085" w:type="dxa"/>
            <w:hideMark/>
          </w:tcPr>
          <w:p w14:paraId="51C213AB"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ROUTER </w:t>
            </w:r>
          </w:p>
        </w:tc>
        <w:tc>
          <w:tcPr>
            <w:tcW w:w="863" w:type="dxa"/>
            <w:hideMark/>
          </w:tcPr>
          <w:p w14:paraId="1D79558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3</w:t>
            </w:r>
          </w:p>
        </w:tc>
        <w:tc>
          <w:tcPr>
            <w:tcW w:w="1679" w:type="dxa"/>
            <w:hideMark/>
          </w:tcPr>
          <w:p w14:paraId="52D1C2D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RB3011UiAS-RM</w:t>
            </w:r>
          </w:p>
        </w:tc>
        <w:tc>
          <w:tcPr>
            <w:tcW w:w="828" w:type="dxa"/>
            <w:hideMark/>
          </w:tcPr>
          <w:p w14:paraId="542C02C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Mikrotik </w:t>
            </w:r>
          </w:p>
        </w:tc>
        <w:tc>
          <w:tcPr>
            <w:tcW w:w="1706" w:type="dxa"/>
            <w:hideMark/>
          </w:tcPr>
          <w:p w14:paraId="3772616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608905D4AE01/534</w:t>
            </w:r>
          </w:p>
        </w:tc>
        <w:tc>
          <w:tcPr>
            <w:tcW w:w="2079" w:type="dxa"/>
            <w:hideMark/>
          </w:tcPr>
          <w:p w14:paraId="3A0EBA1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42</w:t>
            </w:r>
          </w:p>
        </w:tc>
      </w:tr>
      <w:tr w:rsidR="004404A4" w:rsidRPr="004404A4" w14:paraId="612DCCD9" w14:textId="77777777" w:rsidTr="00D306A4">
        <w:trPr>
          <w:trHeight w:val="290"/>
          <w:tblHeader/>
        </w:trPr>
        <w:tc>
          <w:tcPr>
            <w:tcW w:w="2085" w:type="dxa"/>
            <w:hideMark/>
          </w:tcPr>
          <w:p w14:paraId="03DC88A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ROUTER </w:t>
            </w:r>
          </w:p>
        </w:tc>
        <w:tc>
          <w:tcPr>
            <w:tcW w:w="863" w:type="dxa"/>
            <w:hideMark/>
          </w:tcPr>
          <w:p w14:paraId="3E72B25A"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5130F81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TL-WR940N</w:t>
            </w:r>
          </w:p>
        </w:tc>
        <w:tc>
          <w:tcPr>
            <w:tcW w:w="828" w:type="dxa"/>
            <w:hideMark/>
          </w:tcPr>
          <w:p w14:paraId="5EA9880E"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TP-LINK </w:t>
            </w:r>
          </w:p>
        </w:tc>
        <w:tc>
          <w:tcPr>
            <w:tcW w:w="1706" w:type="dxa"/>
            <w:hideMark/>
          </w:tcPr>
          <w:p w14:paraId="28D55FCC"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216B022002204</w:t>
            </w:r>
          </w:p>
        </w:tc>
        <w:tc>
          <w:tcPr>
            <w:tcW w:w="2079" w:type="dxa"/>
            <w:hideMark/>
          </w:tcPr>
          <w:p w14:paraId="1CC8DF5E"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58</w:t>
            </w:r>
          </w:p>
        </w:tc>
      </w:tr>
      <w:tr w:rsidR="004404A4" w:rsidRPr="004404A4" w14:paraId="46065D4D" w14:textId="77777777" w:rsidTr="00D306A4">
        <w:trPr>
          <w:trHeight w:val="290"/>
          <w:tblHeader/>
        </w:trPr>
        <w:tc>
          <w:tcPr>
            <w:tcW w:w="2085" w:type="dxa"/>
            <w:hideMark/>
          </w:tcPr>
          <w:p w14:paraId="3518876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SWITCH </w:t>
            </w:r>
          </w:p>
        </w:tc>
        <w:tc>
          <w:tcPr>
            <w:tcW w:w="863" w:type="dxa"/>
            <w:hideMark/>
          </w:tcPr>
          <w:p w14:paraId="090F942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35B42B5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TLSG1008D</w:t>
            </w:r>
          </w:p>
        </w:tc>
        <w:tc>
          <w:tcPr>
            <w:tcW w:w="828" w:type="dxa"/>
            <w:hideMark/>
          </w:tcPr>
          <w:p w14:paraId="5BEF436E"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TP-LINK </w:t>
            </w:r>
          </w:p>
        </w:tc>
        <w:tc>
          <w:tcPr>
            <w:tcW w:w="1706" w:type="dxa"/>
            <w:hideMark/>
          </w:tcPr>
          <w:p w14:paraId="04FAADDA"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2.16813E+12</w:t>
            </w:r>
          </w:p>
        </w:tc>
        <w:tc>
          <w:tcPr>
            <w:tcW w:w="2079" w:type="dxa"/>
            <w:hideMark/>
          </w:tcPr>
          <w:p w14:paraId="1FEC445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59</w:t>
            </w:r>
          </w:p>
        </w:tc>
      </w:tr>
      <w:tr w:rsidR="004404A4" w:rsidRPr="004404A4" w14:paraId="1B5372CD" w14:textId="77777777" w:rsidTr="00D306A4">
        <w:trPr>
          <w:trHeight w:val="290"/>
          <w:tblHeader/>
        </w:trPr>
        <w:tc>
          <w:tcPr>
            <w:tcW w:w="2085" w:type="dxa"/>
            <w:hideMark/>
          </w:tcPr>
          <w:p w14:paraId="7D36267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CABLES UTP </w:t>
            </w:r>
          </w:p>
        </w:tc>
        <w:tc>
          <w:tcPr>
            <w:tcW w:w="863" w:type="dxa"/>
            <w:hideMark/>
          </w:tcPr>
          <w:p w14:paraId="216DA43B"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12</w:t>
            </w:r>
          </w:p>
        </w:tc>
        <w:tc>
          <w:tcPr>
            <w:tcW w:w="1679" w:type="dxa"/>
            <w:hideMark/>
          </w:tcPr>
          <w:p w14:paraId="0642238F" w14:textId="77777777" w:rsidR="004404A4" w:rsidRPr="004404A4" w:rsidRDefault="004404A4" w:rsidP="004404A4">
            <w:pPr>
              <w:spacing w:after="0" w:line="240" w:lineRule="auto"/>
              <w:jc w:val="center"/>
              <w:rPr>
                <w:rFonts w:ascii="ITC Avant Garde" w:eastAsia="Times New Roman" w:hAnsi="ITC Avant Garde" w:cs="Calibri"/>
                <w:color w:val="FFFFFF"/>
                <w:sz w:val="8"/>
                <w:szCs w:val="8"/>
                <w:lang w:eastAsia="es-MX"/>
              </w:rPr>
            </w:pPr>
            <w:r w:rsidRPr="004404A4">
              <w:rPr>
                <w:rFonts w:ascii="ITC Avant Garde" w:eastAsia="Times New Roman" w:hAnsi="ITC Avant Garde" w:cs="Calibri"/>
                <w:color w:val="FFFFFF"/>
                <w:sz w:val="8"/>
                <w:szCs w:val="8"/>
                <w:lang w:eastAsia="es-MX"/>
              </w:rPr>
              <w:t>CELDA VACIA</w:t>
            </w:r>
          </w:p>
        </w:tc>
        <w:tc>
          <w:tcPr>
            <w:tcW w:w="828" w:type="dxa"/>
            <w:hideMark/>
          </w:tcPr>
          <w:p w14:paraId="325ADA4D" w14:textId="77777777" w:rsidR="004404A4" w:rsidRPr="004404A4" w:rsidRDefault="004404A4" w:rsidP="004404A4">
            <w:pPr>
              <w:spacing w:after="0" w:line="240" w:lineRule="auto"/>
              <w:jc w:val="center"/>
              <w:rPr>
                <w:rFonts w:ascii="ITC Avant Garde" w:eastAsia="Times New Roman" w:hAnsi="ITC Avant Garde" w:cs="Calibri"/>
                <w:color w:val="FFFFFF"/>
                <w:sz w:val="8"/>
                <w:szCs w:val="8"/>
                <w:lang w:eastAsia="es-MX"/>
              </w:rPr>
            </w:pPr>
            <w:r w:rsidRPr="004404A4">
              <w:rPr>
                <w:rFonts w:ascii="ITC Avant Garde" w:eastAsia="Times New Roman" w:hAnsi="ITC Avant Garde" w:cs="Calibri"/>
                <w:color w:val="FFFFFF"/>
                <w:sz w:val="8"/>
                <w:szCs w:val="8"/>
                <w:lang w:eastAsia="es-MX"/>
              </w:rPr>
              <w:t>CELDA VACIA</w:t>
            </w:r>
          </w:p>
        </w:tc>
        <w:tc>
          <w:tcPr>
            <w:tcW w:w="1706" w:type="dxa"/>
            <w:hideMark/>
          </w:tcPr>
          <w:p w14:paraId="62757C09" w14:textId="77777777" w:rsidR="004404A4" w:rsidRPr="004404A4" w:rsidRDefault="004404A4" w:rsidP="004404A4">
            <w:pPr>
              <w:spacing w:after="0" w:line="240" w:lineRule="auto"/>
              <w:jc w:val="center"/>
              <w:rPr>
                <w:rFonts w:ascii="ITC Avant Garde" w:eastAsia="Times New Roman" w:hAnsi="ITC Avant Garde" w:cs="Calibri"/>
                <w:color w:val="FFFFFF"/>
                <w:sz w:val="8"/>
                <w:szCs w:val="8"/>
                <w:lang w:eastAsia="es-MX"/>
              </w:rPr>
            </w:pPr>
            <w:r w:rsidRPr="004404A4">
              <w:rPr>
                <w:rFonts w:ascii="ITC Avant Garde" w:eastAsia="Times New Roman" w:hAnsi="ITC Avant Garde" w:cs="Calibri"/>
                <w:color w:val="FFFFFF"/>
                <w:sz w:val="8"/>
                <w:szCs w:val="8"/>
                <w:lang w:eastAsia="es-MX"/>
              </w:rPr>
              <w:t>CELDA VACIA</w:t>
            </w:r>
          </w:p>
        </w:tc>
        <w:tc>
          <w:tcPr>
            <w:tcW w:w="2079" w:type="dxa"/>
            <w:hideMark/>
          </w:tcPr>
          <w:p w14:paraId="50244AB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60</w:t>
            </w:r>
          </w:p>
        </w:tc>
      </w:tr>
      <w:tr w:rsidR="004404A4" w:rsidRPr="004404A4" w14:paraId="05B20F12" w14:textId="77777777" w:rsidTr="00D306A4">
        <w:trPr>
          <w:trHeight w:val="430"/>
          <w:tblHeader/>
        </w:trPr>
        <w:tc>
          <w:tcPr>
            <w:tcW w:w="2085" w:type="dxa"/>
            <w:hideMark/>
          </w:tcPr>
          <w:p w14:paraId="6B67E2E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0B78E69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38327ED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M2   400</w:t>
            </w:r>
          </w:p>
        </w:tc>
        <w:tc>
          <w:tcPr>
            <w:tcW w:w="828" w:type="dxa"/>
            <w:hideMark/>
          </w:tcPr>
          <w:p w14:paraId="0438544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0006B3D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24:2A:A8:BB:25:4E</w:t>
            </w:r>
          </w:p>
        </w:tc>
        <w:tc>
          <w:tcPr>
            <w:tcW w:w="2079" w:type="dxa"/>
            <w:hideMark/>
          </w:tcPr>
          <w:p w14:paraId="1C2D01F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263BB94F" w14:textId="77777777" w:rsidTr="00D306A4">
        <w:trPr>
          <w:trHeight w:val="420"/>
          <w:tblHeader/>
        </w:trPr>
        <w:tc>
          <w:tcPr>
            <w:tcW w:w="2085" w:type="dxa"/>
            <w:hideMark/>
          </w:tcPr>
          <w:p w14:paraId="1AF8E39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593F8DE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76333798"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NanoBridge M5</w:t>
            </w:r>
          </w:p>
        </w:tc>
        <w:tc>
          <w:tcPr>
            <w:tcW w:w="828" w:type="dxa"/>
            <w:hideMark/>
          </w:tcPr>
          <w:p w14:paraId="25E8C54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6DE4B61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24:A4:3C:8B:AD:55</w:t>
            </w:r>
          </w:p>
        </w:tc>
        <w:tc>
          <w:tcPr>
            <w:tcW w:w="2079" w:type="dxa"/>
            <w:hideMark/>
          </w:tcPr>
          <w:p w14:paraId="7A29876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6E5A2FDD" w14:textId="77777777" w:rsidTr="00D306A4">
        <w:trPr>
          <w:trHeight w:val="420"/>
          <w:tblHeader/>
        </w:trPr>
        <w:tc>
          <w:tcPr>
            <w:tcW w:w="2085" w:type="dxa"/>
            <w:hideMark/>
          </w:tcPr>
          <w:p w14:paraId="5C40C52B"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3BD8E8A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0B62F77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 xml:space="preserve">Nano Beam M5 400  </w:t>
            </w:r>
          </w:p>
        </w:tc>
        <w:tc>
          <w:tcPr>
            <w:tcW w:w="828" w:type="dxa"/>
            <w:hideMark/>
          </w:tcPr>
          <w:p w14:paraId="6EBC2FB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447ECAF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24:A4:3C:F7:19:FC</w:t>
            </w:r>
          </w:p>
        </w:tc>
        <w:tc>
          <w:tcPr>
            <w:tcW w:w="2079" w:type="dxa"/>
            <w:hideMark/>
          </w:tcPr>
          <w:p w14:paraId="4F3CE64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10CD3338" w14:textId="77777777" w:rsidTr="00D306A4">
        <w:trPr>
          <w:trHeight w:val="420"/>
          <w:tblHeader/>
        </w:trPr>
        <w:tc>
          <w:tcPr>
            <w:tcW w:w="2085" w:type="dxa"/>
            <w:hideMark/>
          </w:tcPr>
          <w:p w14:paraId="14EB32D7"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1E0A17D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1</w:t>
            </w:r>
          </w:p>
        </w:tc>
        <w:tc>
          <w:tcPr>
            <w:tcW w:w="1679" w:type="dxa"/>
            <w:hideMark/>
          </w:tcPr>
          <w:p w14:paraId="044102E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Nanostation M2</w:t>
            </w:r>
          </w:p>
        </w:tc>
        <w:tc>
          <w:tcPr>
            <w:tcW w:w="828" w:type="dxa"/>
            <w:hideMark/>
          </w:tcPr>
          <w:p w14:paraId="4D19E89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75FC7597"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24:A4:3C:7B:33:6E</w:t>
            </w:r>
          </w:p>
        </w:tc>
        <w:tc>
          <w:tcPr>
            <w:tcW w:w="2079" w:type="dxa"/>
            <w:hideMark/>
          </w:tcPr>
          <w:p w14:paraId="71381D6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06F09D79" w14:textId="77777777" w:rsidTr="00D306A4">
        <w:trPr>
          <w:trHeight w:val="420"/>
          <w:tblHeader/>
        </w:trPr>
        <w:tc>
          <w:tcPr>
            <w:tcW w:w="2085" w:type="dxa"/>
            <w:hideMark/>
          </w:tcPr>
          <w:p w14:paraId="2B32986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4F0C7B1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2CDAB72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5DB1744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7BC61C68"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04:18:D6:94:0E:5C</w:t>
            </w:r>
          </w:p>
        </w:tc>
        <w:tc>
          <w:tcPr>
            <w:tcW w:w="2079" w:type="dxa"/>
            <w:hideMark/>
          </w:tcPr>
          <w:p w14:paraId="7A3CBB7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3A0C0BA7" w14:textId="77777777" w:rsidTr="00D306A4">
        <w:trPr>
          <w:trHeight w:val="420"/>
          <w:tblHeader/>
        </w:trPr>
        <w:tc>
          <w:tcPr>
            <w:tcW w:w="2085" w:type="dxa"/>
            <w:hideMark/>
          </w:tcPr>
          <w:p w14:paraId="57D5EB5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44B183C1"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69184A38"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63E42EA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43DE43C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24:A4:3C:F7:0F:A1</w:t>
            </w:r>
          </w:p>
        </w:tc>
        <w:tc>
          <w:tcPr>
            <w:tcW w:w="2079" w:type="dxa"/>
            <w:hideMark/>
          </w:tcPr>
          <w:p w14:paraId="40DB59A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29000CAC" w14:textId="77777777" w:rsidTr="00D306A4">
        <w:trPr>
          <w:trHeight w:val="420"/>
          <w:tblHeader/>
        </w:trPr>
        <w:tc>
          <w:tcPr>
            <w:tcW w:w="2085" w:type="dxa"/>
            <w:hideMark/>
          </w:tcPr>
          <w:p w14:paraId="7B27DC48"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433AB57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3E503AB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26E9904B"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695152DA"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44:D9:E7:47:98:92</w:t>
            </w:r>
          </w:p>
        </w:tc>
        <w:tc>
          <w:tcPr>
            <w:tcW w:w="2079" w:type="dxa"/>
            <w:hideMark/>
          </w:tcPr>
          <w:p w14:paraId="6FE46B9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324C0076" w14:textId="77777777" w:rsidTr="00D306A4">
        <w:trPr>
          <w:trHeight w:val="420"/>
          <w:tblHeader/>
        </w:trPr>
        <w:tc>
          <w:tcPr>
            <w:tcW w:w="2085" w:type="dxa"/>
            <w:hideMark/>
          </w:tcPr>
          <w:p w14:paraId="01F2D85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5C630BE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5ECC658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625FB6E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0CF85AA4"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80:2A:A8:27:E4:B7</w:t>
            </w:r>
          </w:p>
        </w:tc>
        <w:tc>
          <w:tcPr>
            <w:tcW w:w="2079" w:type="dxa"/>
            <w:hideMark/>
          </w:tcPr>
          <w:p w14:paraId="2EBA0B30"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0AD6512E" w14:textId="77777777" w:rsidTr="00D306A4">
        <w:trPr>
          <w:trHeight w:val="420"/>
          <w:tblHeader/>
        </w:trPr>
        <w:tc>
          <w:tcPr>
            <w:tcW w:w="2085" w:type="dxa"/>
            <w:hideMark/>
          </w:tcPr>
          <w:p w14:paraId="28BA886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170FD9F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5628DC6C"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789D0E5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3C3B5FFE"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04:18:D6:2D:FF:93</w:t>
            </w:r>
          </w:p>
        </w:tc>
        <w:tc>
          <w:tcPr>
            <w:tcW w:w="2079" w:type="dxa"/>
            <w:hideMark/>
          </w:tcPr>
          <w:p w14:paraId="4CDE650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49994FD2" w14:textId="77777777" w:rsidTr="00D306A4">
        <w:trPr>
          <w:trHeight w:val="420"/>
          <w:tblHeader/>
        </w:trPr>
        <w:tc>
          <w:tcPr>
            <w:tcW w:w="2085" w:type="dxa"/>
            <w:hideMark/>
          </w:tcPr>
          <w:p w14:paraId="5AF4F57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02792F46"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7E17328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5AFA0AF5"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4583467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44:D9:E7:69:DA:20</w:t>
            </w:r>
          </w:p>
        </w:tc>
        <w:tc>
          <w:tcPr>
            <w:tcW w:w="2079" w:type="dxa"/>
            <w:hideMark/>
          </w:tcPr>
          <w:p w14:paraId="5833784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2199ACB4" w14:textId="77777777" w:rsidTr="00D306A4">
        <w:trPr>
          <w:trHeight w:val="420"/>
          <w:tblHeader/>
        </w:trPr>
        <w:tc>
          <w:tcPr>
            <w:tcW w:w="2085" w:type="dxa"/>
            <w:hideMark/>
          </w:tcPr>
          <w:p w14:paraId="19980EF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798223B7"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10A12077"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106727CF"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606EFAFA"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44:D9:E7:69:DA:48</w:t>
            </w:r>
          </w:p>
        </w:tc>
        <w:tc>
          <w:tcPr>
            <w:tcW w:w="2079" w:type="dxa"/>
            <w:hideMark/>
          </w:tcPr>
          <w:p w14:paraId="1C9F2D4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r w:rsidR="004404A4" w:rsidRPr="004404A4" w14:paraId="3AA6A000" w14:textId="77777777" w:rsidTr="00D306A4">
        <w:trPr>
          <w:trHeight w:val="420"/>
          <w:tblHeader/>
        </w:trPr>
        <w:tc>
          <w:tcPr>
            <w:tcW w:w="2085" w:type="dxa"/>
            <w:hideMark/>
          </w:tcPr>
          <w:p w14:paraId="1F83450B"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EMISORES DE RADIO CON ANTENA INTEGRADA</w:t>
            </w:r>
          </w:p>
        </w:tc>
        <w:tc>
          <w:tcPr>
            <w:tcW w:w="863" w:type="dxa"/>
            <w:hideMark/>
          </w:tcPr>
          <w:p w14:paraId="09FC6DB3"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8</w:t>
            </w:r>
          </w:p>
        </w:tc>
        <w:tc>
          <w:tcPr>
            <w:tcW w:w="1679" w:type="dxa"/>
            <w:hideMark/>
          </w:tcPr>
          <w:p w14:paraId="34091012"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Power Beam M5  400</w:t>
            </w:r>
          </w:p>
        </w:tc>
        <w:tc>
          <w:tcPr>
            <w:tcW w:w="828" w:type="dxa"/>
            <w:hideMark/>
          </w:tcPr>
          <w:p w14:paraId="5ABA442D"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Ubiquiti</w:t>
            </w:r>
          </w:p>
        </w:tc>
        <w:tc>
          <w:tcPr>
            <w:tcW w:w="1706" w:type="dxa"/>
            <w:hideMark/>
          </w:tcPr>
          <w:p w14:paraId="36D650AF"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04:18:D6:2B:B2:28</w:t>
            </w:r>
          </w:p>
        </w:tc>
        <w:tc>
          <w:tcPr>
            <w:tcW w:w="2079" w:type="dxa"/>
            <w:hideMark/>
          </w:tcPr>
          <w:p w14:paraId="56E21759" w14:textId="77777777" w:rsidR="004404A4" w:rsidRPr="004404A4" w:rsidRDefault="004404A4" w:rsidP="004404A4">
            <w:pPr>
              <w:spacing w:after="0" w:line="240" w:lineRule="auto"/>
              <w:jc w:val="center"/>
              <w:rPr>
                <w:rFonts w:ascii="ITC Avant Garde" w:eastAsia="Times New Roman" w:hAnsi="ITC Avant Garde" w:cs="Calibri"/>
                <w:color w:val="000000"/>
                <w:sz w:val="16"/>
                <w:szCs w:val="16"/>
                <w:lang w:eastAsia="es-MX"/>
              </w:rPr>
            </w:pPr>
            <w:r w:rsidRPr="004404A4">
              <w:rPr>
                <w:rFonts w:ascii="ITC Avant Garde" w:eastAsia="Times New Roman" w:hAnsi="ITC Avant Garde" w:cs="Calibri"/>
                <w:color w:val="000000"/>
                <w:sz w:val="16"/>
                <w:szCs w:val="16"/>
                <w:lang w:eastAsia="es-MX"/>
              </w:rPr>
              <w:t>No fue posible poner sellos</w:t>
            </w:r>
          </w:p>
        </w:tc>
      </w:tr>
    </w:tbl>
    <w:p w14:paraId="71560BA4" w14:textId="77777777" w:rsidR="00D306A4" w:rsidRDefault="00883563" w:rsidP="009B7EB6">
      <w:pPr>
        <w:pStyle w:val="Textoindependiente"/>
        <w:tabs>
          <w:tab w:val="left" w:pos="851"/>
        </w:tabs>
        <w:spacing w:after="0" w:line="360" w:lineRule="auto"/>
        <w:jc w:val="both"/>
        <w:rPr>
          <w:rFonts w:ascii="ITC Avant Garde" w:eastAsia="Times New Roman" w:hAnsi="ITC Avant Garde"/>
          <w:lang w:eastAsia="es-MX"/>
        </w:rPr>
        <w:sectPr w:rsidR="00D306A4" w:rsidSect="004550D5">
          <w:headerReference w:type="default" r:id="rId105"/>
          <w:pgSz w:w="12240" w:h="15840"/>
          <w:pgMar w:top="1985" w:right="1418" w:bottom="1418" w:left="1418" w:header="709" w:footer="278" w:gutter="0"/>
          <w:cols w:space="708"/>
          <w:docGrid w:linePitch="360"/>
        </w:sectPr>
      </w:pPr>
      <w:r>
        <w:rPr>
          <w:rFonts w:ascii="ITC Avant Garde" w:eastAsia="Times New Roman" w:hAnsi="ITC Avant Garde"/>
          <w:bCs/>
          <w:color w:val="000000"/>
          <w:lang w:eastAsia="es-MX"/>
        </w:rPr>
        <w:t xml:space="preserve">Cabe señalar que los </w:t>
      </w:r>
      <w:r w:rsidR="009B7EB6" w:rsidRPr="00751DB7">
        <w:rPr>
          <w:rFonts w:ascii="ITC Avant Garde" w:eastAsia="Times New Roman" w:hAnsi="ITC Avant Garde"/>
          <w:bCs/>
          <w:color w:val="000000"/>
          <w:lang w:eastAsia="es-MX"/>
        </w:rPr>
        <w:t>equipos</w:t>
      </w:r>
      <w:r w:rsidR="009B7EB6" w:rsidRPr="00751DB7">
        <w:rPr>
          <w:rFonts w:ascii="ITC Avant Garde" w:hAnsi="ITC Avant Garde"/>
        </w:rPr>
        <w:t xml:space="preserve"> </w:t>
      </w:r>
      <w:r>
        <w:rPr>
          <w:rFonts w:ascii="ITC Avant Garde" w:hAnsi="ITC Avant Garde"/>
        </w:rPr>
        <w:t xml:space="preserve">que </w:t>
      </w:r>
      <w:r w:rsidR="009B7EB6" w:rsidRPr="00751DB7">
        <w:rPr>
          <w:rFonts w:ascii="ITC Avant Garde" w:hAnsi="ITC Avant Garde"/>
        </w:rPr>
        <w:t xml:space="preserve">fueron debidamente </w:t>
      </w:r>
      <w:r>
        <w:rPr>
          <w:rFonts w:ascii="ITC Avant Garde" w:hAnsi="ITC Avant Garde"/>
        </w:rPr>
        <w:t xml:space="preserve">asegurados </w:t>
      </w:r>
      <w:r w:rsidR="009B7EB6" w:rsidRPr="00751DB7">
        <w:rPr>
          <w:rFonts w:ascii="ITC Avant Garde" w:hAnsi="ITC Avant Garde"/>
        </w:rPr>
        <w:t xml:space="preserve">en </w:t>
      </w:r>
      <w:r w:rsidR="009B7EB6" w:rsidRPr="00F557F3">
        <w:rPr>
          <w:rFonts w:ascii="ITC Avant Garde" w:hAnsi="ITC Avant Garde" w:cs="Tahoma"/>
        </w:rPr>
        <w:t>l</w:t>
      </w:r>
      <w:r w:rsidR="009B7EB6">
        <w:rPr>
          <w:rFonts w:ascii="ITC Avant Garde" w:hAnsi="ITC Avant Garde" w:cs="Tahoma"/>
        </w:rPr>
        <w:t>as</w:t>
      </w:r>
      <w:r w:rsidR="009B7EB6" w:rsidRPr="00F557F3">
        <w:rPr>
          <w:rFonts w:ascii="ITC Avant Garde" w:hAnsi="ITC Avant Garde" w:cs="Tahoma"/>
        </w:rPr>
        <w:t xml:space="preserve"> </w:t>
      </w:r>
      <w:r w:rsidR="009B7EB6" w:rsidRPr="00744F41">
        <w:rPr>
          <w:rFonts w:ascii="ITC Avant Garde" w:hAnsi="ITC Avant Garde" w:cs="Tahoma"/>
          <w:b/>
        </w:rPr>
        <w:t>ACTAS DE VERIFICACIÓ</w:t>
      </w:r>
      <w:r w:rsidR="009B7EB6">
        <w:rPr>
          <w:rFonts w:ascii="ITC Avant Garde" w:hAnsi="ITC Avant Garde" w:cs="Tahoma"/>
          <w:b/>
        </w:rPr>
        <w:t xml:space="preserve">N ORDINARIAS </w:t>
      </w:r>
      <w:r w:rsidR="009B7EB6" w:rsidRPr="006D5ED1">
        <w:rPr>
          <w:rFonts w:ascii="ITC Avant Garde" w:hAnsi="ITC Avant Garde"/>
          <w:b/>
          <w:lang w:val="es-ES"/>
        </w:rPr>
        <w:t xml:space="preserve">IFT/UC/DG-VER/073/2017 </w:t>
      </w:r>
      <w:r w:rsidR="009B7EB6" w:rsidRPr="006D5ED1">
        <w:rPr>
          <w:rFonts w:ascii="ITC Avant Garde" w:hAnsi="ITC Avant Garde"/>
          <w:lang w:val="es-ES"/>
        </w:rPr>
        <w:t xml:space="preserve">e </w:t>
      </w:r>
      <w:r w:rsidR="009B7EB6" w:rsidRPr="006D5ED1">
        <w:rPr>
          <w:rFonts w:ascii="ITC Avant Garde" w:hAnsi="ITC Avant Garde"/>
          <w:b/>
          <w:lang w:val="es-ES"/>
        </w:rPr>
        <w:t>IFT/UC/DG-VER/068/2017</w:t>
      </w:r>
      <w:r w:rsidR="009B7EB6" w:rsidRPr="00751DB7">
        <w:rPr>
          <w:rFonts w:ascii="ITC Avant Garde" w:hAnsi="ITC Avant Garde"/>
          <w:b/>
        </w:rPr>
        <w:t xml:space="preserve"> </w:t>
      </w:r>
      <w:r w:rsidRPr="00EA6C45">
        <w:rPr>
          <w:rFonts w:ascii="ITC Avant Garde" w:hAnsi="ITC Avant Garde"/>
        </w:rPr>
        <w:t>se dejaron bajo la custodia</w:t>
      </w:r>
      <w:r>
        <w:rPr>
          <w:rFonts w:ascii="ITC Avant Garde" w:hAnsi="ITC Avant Garde"/>
          <w:b/>
        </w:rPr>
        <w:t xml:space="preserve"> </w:t>
      </w:r>
      <w:r>
        <w:rPr>
          <w:rFonts w:ascii="ITC Avant Garde" w:eastAsia="Times New Roman" w:hAnsi="ITC Avant Garde"/>
          <w:lang w:eastAsia="es-MX"/>
        </w:rPr>
        <w:t xml:space="preserve">de </w:t>
      </w:r>
      <w:r w:rsidR="009B7EB6" w:rsidRPr="000E2175">
        <w:rPr>
          <w:rFonts w:ascii="ITC Avant Garde" w:hAnsi="ITC Avant Garde"/>
          <w:b/>
          <w:lang w:val="es-ES_tradnl"/>
        </w:rPr>
        <w:t>GEOVANNIE GUILLERMO REYES MEJÍA</w:t>
      </w:r>
      <w:r w:rsidR="009B7EB6" w:rsidRPr="00751DB7">
        <w:rPr>
          <w:rFonts w:ascii="ITC Avant Garde" w:hAnsi="ITC Avant Garde"/>
          <w:b/>
        </w:rPr>
        <w:t>,</w:t>
      </w:r>
      <w:r w:rsidR="009B7EB6" w:rsidRPr="00751DB7">
        <w:rPr>
          <w:rFonts w:ascii="ITC Avant Garde" w:eastAsia="Times New Roman" w:hAnsi="ITC Avant Garde"/>
          <w:lang w:eastAsia="es-MX"/>
        </w:rPr>
        <w:t xml:space="preserve"> </w:t>
      </w:r>
      <w:r>
        <w:rPr>
          <w:rFonts w:ascii="ITC Avant Garde" w:eastAsia="Times New Roman" w:hAnsi="ITC Avant Garde"/>
          <w:lang w:eastAsia="es-MX"/>
        </w:rPr>
        <w:t xml:space="preserve">a quien se le designó como interventor especial (depositario) de los mismos, </w:t>
      </w:r>
      <w:r w:rsidR="009B7EB6" w:rsidRPr="00751DB7">
        <w:rPr>
          <w:rFonts w:ascii="ITC Avant Garde" w:eastAsia="Times New Roman" w:hAnsi="ITC Avant Garde"/>
          <w:lang w:eastAsia="es-MX"/>
        </w:rPr>
        <w:t xml:space="preserve">por lo que una vez que se notifique la presente resolución en el domicilio </w:t>
      </w:r>
      <w:r w:rsidR="009B7EB6">
        <w:rPr>
          <w:rFonts w:ascii="ITC Avant Garde" w:eastAsia="Times New Roman" w:hAnsi="ITC Avant Garde"/>
          <w:lang w:eastAsia="es-MX"/>
        </w:rPr>
        <w:t xml:space="preserve">señalado para tal fin, </w:t>
      </w:r>
      <w:r w:rsidR="009B7EB6" w:rsidRPr="00F341D9">
        <w:rPr>
          <w:rFonts w:ascii="ITC Avant Garde" w:eastAsia="Times New Roman" w:hAnsi="ITC Avant Garde"/>
          <w:lang w:eastAsia="es-MX"/>
        </w:rPr>
        <w:t xml:space="preserve">se le deberá solicitar que en su carácter de interventor especial (depositario) ponga a disposición </w:t>
      </w:r>
      <w:r w:rsidR="009B7EB6">
        <w:rPr>
          <w:rFonts w:ascii="ITC Avant Garde" w:eastAsia="Times New Roman" w:hAnsi="ITC Avant Garde"/>
          <w:lang w:eastAsia="es-MX"/>
        </w:rPr>
        <w:t>de este</w:t>
      </w:r>
    </w:p>
    <w:p w14:paraId="101CAA04" w14:textId="0127C33D" w:rsidR="007E739E" w:rsidRDefault="009B7EB6" w:rsidP="009B7EB6">
      <w:pPr>
        <w:pStyle w:val="Textoindependiente"/>
        <w:tabs>
          <w:tab w:val="left" w:pos="851"/>
        </w:tabs>
        <w:spacing w:after="0" w:line="360" w:lineRule="auto"/>
        <w:jc w:val="both"/>
        <w:rPr>
          <w:rFonts w:ascii="ITC Avant Garde" w:eastAsia="Times New Roman" w:hAnsi="ITC Avant Garde"/>
          <w:b/>
          <w:bCs/>
          <w:color w:val="000000"/>
          <w:lang w:eastAsia="es-MX"/>
        </w:rPr>
      </w:pPr>
      <w:r>
        <w:rPr>
          <w:rFonts w:ascii="ITC Avant Garde" w:eastAsia="Times New Roman" w:hAnsi="ITC Avant Garde"/>
          <w:lang w:eastAsia="es-MX"/>
        </w:rPr>
        <w:t xml:space="preserve">Instituto </w:t>
      </w:r>
      <w:r w:rsidRPr="00F341D9">
        <w:rPr>
          <w:rFonts w:ascii="ITC Avant Garde" w:eastAsia="Times New Roman" w:hAnsi="ITC Avant Garde"/>
          <w:lang w:eastAsia="es-MX"/>
        </w:rPr>
        <w:t>los equipos asegurados</w:t>
      </w:r>
      <w:r w:rsidR="00883563">
        <w:rPr>
          <w:rFonts w:ascii="ITC Avant Garde" w:eastAsia="Times New Roman" w:hAnsi="ITC Avant Garde"/>
          <w:lang w:eastAsia="es-MX"/>
        </w:rPr>
        <w:t>, así como aquellos otros cuya pérdida se declara en la presente resolución</w:t>
      </w:r>
      <w:r w:rsidRPr="00F341D9">
        <w:rPr>
          <w:rFonts w:ascii="ITC Avant Garde" w:eastAsia="Times New Roman" w:hAnsi="ITC Avant Garde"/>
          <w:lang w:eastAsia="es-MX"/>
        </w:rPr>
        <w:t xml:space="preserve">. </w:t>
      </w:r>
    </w:p>
    <w:p w14:paraId="7B27ED13" w14:textId="77777777" w:rsidR="003825FF" w:rsidRDefault="009B7EB6" w:rsidP="009B7EB6">
      <w:pPr>
        <w:pStyle w:val="Textoindependiente"/>
        <w:tabs>
          <w:tab w:val="left" w:pos="993"/>
        </w:tabs>
        <w:spacing w:after="0" w:line="360" w:lineRule="auto"/>
        <w:jc w:val="both"/>
        <w:rPr>
          <w:rFonts w:ascii="ITC Avant Garde" w:hAnsi="ITC Avant Garde"/>
          <w:lang w:eastAsia="es-MX"/>
        </w:rPr>
      </w:pPr>
      <w:r w:rsidRPr="00F341D9">
        <w:rPr>
          <w:rFonts w:ascii="ITC Avant Garde" w:eastAsia="Times New Roman" w:hAnsi="ITC Avant Garde"/>
          <w:bCs/>
          <w:color w:val="000000"/>
          <w:lang w:eastAsia="es-MX"/>
        </w:rPr>
        <w:t>En consecuencia, con base en los resultandos y considerandos anteriores, el Pleno del Instituto Federal de Telecomunicaciones:</w:t>
      </w:r>
    </w:p>
    <w:p w14:paraId="4843F42D" w14:textId="77777777" w:rsidR="003825FF" w:rsidRDefault="009B7EB6" w:rsidP="007E739E">
      <w:pPr>
        <w:pStyle w:val="Ttulo2"/>
        <w:spacing w:after="240"/>
        <w:jc w:val="center"/>
        <w:rPr>
          <w:rFonts w:ascii="ITC Avant Garde" w:eastAsiaTheme="majorEastAsia" w:hAnsi="ITC Avant Garde" w:cstheme="majorBidi"/>
          <w:b/>
          <w:color w:val="000000" w:themeColor="text1"/>
          <w:sz w:val="22"/>
          <w:szCs w:val="22"/>
        </w:rPr>
      </w:pPr>
      <w:r w:rsidRPr="007E739E">
        <w:rPr>
          <w:rFonts w:ascii="ITC Avant Garde" w:eastAsiaTheme="majorEastAsia" w:hAnsi="ITC Avant Garde" w:cstheme="majorBidi"/>
          <w:b/>
          <w:color w:val="000000" w:themeColor="text1"/>
          <w:sz w:val="22"/>
          <w:szCs w:val="22"/>
        </w:rPr>
        <w:t>RESUELVE</w:t>
      </w:r>
    </w:p>
    <w:p w14:paraId="264C3844" w14:textId="45BEEAD6" w:rsidR="007E739E" w:rsidRDefault="00F11AEA" w:rsidP="00F11AEA">
      <w:pPr>
        <w:tabs>
          <w:tab w:val="left" w:pos="0"/>
        </w:tabs>
        <w:spacing w:after="0" w:line="360" w:lineRule="auto"/>
        <w:jc w:val="both"/>
        <w:rPr>
          <w:rFonts w:ascii="ITC Avant Garde" w:hAnsi="ITC Avant Garde"/>
        </w:rPr>
      </w:pPr>
      <w:r>
        <w:rPr>
          <w:rFonts w:ascii="ITC Avant Garde" w:eastAsia="Times New Roman" w:hAnsi="ITC Avant Garde"/>
          <w:b/>
          <w:bCs/>
          <w:color w:val="000000"/>
          <w:lang w:eastAsia="es-MX"/>
        </w:rPr>
        <w:t xml:space="preserve">PRIMERO. </w:t>
      </w:r>
      <w:r>
        <w:rPr>
          <w:rFonts w:ascii="ITC Avant Garde" w:eastAsia="Times New Roman" w:hAnsi="ITC Avant Garde"/>
          <w:lang w:eastAsia="es-MX"/>
        </w:rPr>
        <w:t xml:space="preserve">De conformidad con lo señalado en los Considerandos </w:t>
      </w:r>
      <w:r>
        <w:rPr>
          <w:rFonts w:ascii="ITC Avant Garde" w:eastAsia="Times New Roman" w:hAnsi="ITC Avant Garde"/>
          <w:b/>
          <w:lang w:eastAsia="es-MX"/>
        </w:rPr>
        <w:t>CUARTO, QUINTO, SEXTO y SÉPTIMO</w:t>
      </w:r>
      <w:r>
        <w:rPr>
          <w:rFonts w:ascii="ITC Avant Garde" w:eastAsia="Times New Roman" w:hAnsi="ITC Avant Garde"/>
          <w:lang w:eastAsia="es-MX"/>
        </w:rPr>
        <w:t xml:space="preserve"> de la presente Resolución, quedó acreditado que </w:t>
      </w:r>
      <w:r>
        <w:rPr>
          <w:rFonts w:ascii="ITC Avant Garde" w:hAnsi="ITC Avant Garde"/>
          <w:b/>
        </w:rPr>
        <w:t xml:space="preserve">MEGAMOBILE, S.A. DE C.V., </w:t>
      </w:r>
      <w:r>
        <w:rPr>
          <w:rFonts w:ascii="ITC Avant Garde" w:hAnsi="ITC Avant Garde"/>
        </w:rPr>
        <w:t>infringió lo dispuesto en el artículo 66 de la Ley Federal de Telecomunicaciones y Radiodifusión, al haberse detectado que prestaba el</w:t>
      </w:r>
      <w:r>
        <w:rPr>
          <w:rFonts w:ascii="ITC Avant Garde" w:hAnsi="ITC Avant Garde" w:cs="Arial"/>
        </w:rPr>
        <w:t xml:space="preserve"> servicio de telecomunicaciones en su modalidad de internet sin concesión y que había establecido y operaba o explotaba una red pública de telecomunicaciones sin contar con la concesión correspondiente otorgada por este Instituto</w:t>
      </w:r>
      <w:r>
        <w:rPr>
          <w:rFonts w:ascii="ITC Avant Garde" w:eastAsia="Times New Roman" w:hAnsi="ITC Avant Garde"/>
          <w:bCs/>
          <w:color w:val="000000"/>
          <w:lang w:eastAsia="es-MX"/>
        </w:rPr>
        <w:t>, tal como quedó debidamente demostrado en la presente Resolución</w:t>
      </w:r>
      <w:r>
        <w:rPr>
          <w:rFonts w:ascii="ITC Avant Garde" w:hAnsi="ITC Avant Garde"/>
        </w:rPr>
        <w:t>.</w:t>
      </w:r>
    </w:p>
    <w:p w14:paraId="7AB3DC9E" w14:textId="77777777" w:rsidR="007E739E" w:rsidRDefault="00813E1C" w:rsidP="00813E1C">
      <w:pPr>
        <w:tabs>
          <w:tab w:val="left" w:pos="0"/>
        </w:tabs>
        <w:spacing w:after="0" w:line="360" w:lineRule="auto"/>
        <w:jc w:val="both"/>
        <w:rPr>
          <w:rFonts w:ascii="ITC Avant Garde" w:hAnsi="ITC Avant Garde"/>
        </w:rPr>
      </w:pPr>
      <w:r>
        <w:rPr>
          <w:rFonts w:ascii="ITC Avant Garde" w:hAnsi="ITC Avant Garde"/>
        </w:rPr>
        <w:t>En ese sentido y de conformidad con lo probado y acreditado en el propio expediente, no existen elementos para acreditar la probable violación a lo dispuesto por el artículo 170 fracción I del citado ordenamiento.</w:t>
      </w:r>
    </w:p>
    <w:p w14:paraId="2B9AD3C8" w14:textId="71853CCB" w:rsidR="007E739E" w:rsidRDefault="009B7EB6" w:rsidP="009B7EB6">
      <w:pPr>
        <w:tabs>
          <w:tab w:val="left" w:pos="993"/>
        </w:tabs>
        <w:spacing w:after="0" w:line="360" w:lineRule="auto"/>
        <w:jc w:val="both"/>
        <w:rPr>
          <w:rFonts w:ascii="ITC Avant Garde" w:eastAsia="Times New Roman" w:hAnsi="ITC Avant Garde"/>
          <w:b/>
          <w:lang w:eastAsia="es-MX"/>
        </w:rPr>
      </w:pPr>
      <w:r w:rsidRPr="0098021F">
        <w:rPr>
          <w:rFonts w:ascii="ITC Avant Garde" w:eastAsia="Times New Roman" w:hAnsi="ITC Avant Garde"/>
          <w:b/>
          <w:lang w:eastAsia="es-MX"/>
        </w:rPr>
        <w:t xml:space="preserve">SEGUNDO. </w:t>
      </w:r>
      <w:r w:rsidRPr="001A07E3">
        <w:rPr>
          <w:rFonts w:ascii="ITC Avant Garde" w:eastAsia="Times New Roman" w:hAnsi="ITC Avant Garde"/>
          <w:lang w:eastAsia="es-MX"/>
        </w:rPr>
        <w:t xml:space="preserve">De conformidad con lo señalado en los Considerandos </w:t>
      </w:r>
      <w:r w:rsidRPr="00553538">
        <w:rPr>
          <w:rFonts w:ascii="ITC Avant Garde" w:eastAsia="Times New Roman" w:hAnsi="ITC Avant Garde"/>
          <w:b/>
          <w:lang w:eastAsia="es-MX"/>
        </w:rPr>
        <w:t>CUARTO, QUINTO, SEXTO y SÉPTIMO</w:t>
      </w:r>
      <w:r w:rsidRPr="001A07E3">
        <w:rPr>
          <w:rFonts w:ascii="ITC Avant Garde" w:eastAsia="Times New Roman" w:hAnsi="ITC Avant Garde"/>
          <w:lang w:eastAsia="es-MX"/>
        </w:rPr>
        <w:t xml:space="preserve"> de la presente Resolución y con fundamento en </w:t>
      </w:r>
      <w:r w:rsidR="007F3818">
        <w:rPr>
          <w:rFonts w:ascii="ITC Avant Garde" w:eastAsia="Times New Roman" w:hAnsi="ITC Avant Garde"/>
          <w:lang w:eastAsia="es-MX"/>
        </w:rPr>
        <w:t>e</w:t>
      </w:r>
      <w:r>
        <w:rPr>
          <w:rFonts w:ascii="ITC Avant Garde" w:eastAsia="Times New Roman" w:hAnsi="ITC Avant Garde"/>
          <w:lang w:eastAsia="es-MX"/>
        </w:rPr>
        <w:t>l</w:t>
      </w:r>
      <w:r w:rsidR="007F3818">
        <w:rPr>
          <w:rFonts w:ascii="ITC Avant Garde" w:eastAsia="Times New Roman" w:hAnsi="ITC Avant Garde"/>
          <w:lang w:eastAsia="es-MX"/>
        </w:rPr>
        <w:t xml:space="preserve"> artículo</w:t>
      </w:r>
      <w:r>
        <w:rPr>
          <w:rFonts w:ascii="ITC Avant Garde" w:eastAsia="Times New Roman" w:hAnsi="ITC Avant Garde"/>
          <w:lang w:eastAsia="es-MX"/>
        </w:rPr>
        <w:t xml:space="preserve"> </w:t>
      </w:r>
      <w:r w:rsidRPr="00A12BB9">
        <w:rPr>
          <w:rFonts w:ascii="ITC Avant Garde" w:eastAsia="Times New Roman" w:hAnsi="ITC Avant Garde"/>
          <w:bCs/>
          <w:lang w:eastAsia="es-MX"/>
        </w:rPr>
        <w:t xml:space="preserve">298 </w:t>
      </w:r>
      <w:r>
        <w:rPr>
          <w:rFonts w:ascii="ITC Avant Garde" w:eastAsia="Times New Roman" w:hAnsi="ITC Avant Garde"/>
          <w:bCs/>
          <w:lang w:eastAsia="es-MX"/>
        </w:rPr>
        <w:t>inciso</w:t>
      </w:r>
      <w:r w:rsidRPr="00A12BB9">
        <w:rPr>
          <w:rFonts w:ascii="ITC Avant Garde" w:eastAsia="Times New Roman" w:hAnsi="ITC Avant Garde"/>
          <w:bCs/>
          <w:lang w:eastAsia="es-MX"/>
        </w:rPr>
        <w:t xml:space="preserve"> </w:t>
      </w:r>
      <w:r>
        <w:rPr>
          <w:rFonts w:ascii="ITC Avant Garde" w:eastAsia="Times New Roman" w:hAnsi="ITC Avant Garde"/>
          <w:bCs/>
          <w:lang w:eastAsia="es-MX"/>
        </w:rPr>
        <w:t>E),</w:t>
      </w:r>
      <w:r w:rsidRPr="00A12BB9">
        <w:rPr>
          <w:rFonts w:ascii="ITC Avant Garde" w:eastAsia="Times New Roman" w:hAnsi="ITC Avant Garde"/>
          <w:bCs/>
          <w:lang w:eastAsia="es-MX"/>
        </w:rPr>
        <w:t xml:space="preserve"> fracción </w:t>
      </w:r>
      <w:r>
        <w:rPr>
          <w:rFonts w:ascii="ITC Avant Garde" w:eastAsia="Times New Roman" w:hAnsi="ITC Avant Garde"/>
          <w:bCs/>
          <w:lang w:eastAsia="es-MX"/>
        </w:rPr>
        <w:t xml:space="preserve">I </w:t>
      </w:r>
      <w:r w:rsidR="007F3818">
        <w:rPr>
          <w:rFonts w:ascii="ITC Avant Garde" w:eastAsia="Times New Roman" w:hAnsi="ITC Avant Garde"/>
          <w:bCs/>
          <w:lang w:eastAsia="es-MX"/>
        </w:rPr>
        <w:t>d</w:t>
      </w:r>
      <w:r w:rsidRPr="001A07E3">
        <w:rPr>
          <w:rFonts w:ascii="ITC Avant Garde" w:eastAsia="Times New Roman" w:hAnsi="ITC Avant Garde"/>
          <w:bCs/>
          <w:color w:val="000000"/>
          <w:lang w:eastAsia="es-MX"/>
        </w:rPr>
        <w:t>e la Ley Federal de Telecomunicaciones y Radiodifusión</w:t>
      </w:r>
      <w:r w:rsidRPr="00A12BB9">
        <w:rPr>
          <w:rFonts w:ascii="ITC Avant Garde" w:eastAsia="Times New Roman" w:hAnsi="ITC Avant Garde"/>
          <w:bCs/>
          <w:lang w:eastAsia="es-MX"/>
        </w:rPr>
        <w:t xml:space="preserve">, </w:t>
      </w:r>
      <w:r w:rsidRPr="001A07E3">
        <w:rPr>
          <w:rFonts w:ascii="ITC Avant Garde" w:eastAsia="Times New Roman" w:hAnsi="ITC Avant Garde"/>
          <w:lang w:eastAsia="es-MX"/>
        </w:rPr>
        <w:t xml:space="preserve">se impone a </w:t>
      </w:r>
      <w:r>
        <w:rPr>
          <w:rFonts w:ascii="ITC Avant Garde" w:hAnsi="ITC Avant Garde"/>
          <w:b/>
        </w:rPr>
        <w:t>MEGAMOBILE, S.A. DE C.V.</w:t>
      </w:r>
      <w:r w:rsidR="007F3818">
        <w:rPr>
          <w:rFonts w:ascii="ITC Avant Garde" w:hAnsi="ITC Avant Garde"/>
          <w:b/>
        </w:rPr>
        <w:t>,</w:t>
      </w:r>
      <w:r w:rsidRPr="001A07E3">
        <w:rPr>
          <w:rFonts w:ascii="ITC Avant Garde" w:hAnsi="ITC Avant Garde"/>
          <w:color w:val="000000"/>
        </w:rPr>
        <w:t xml:space="preserve"> </w:t>
      </w:r>
      <w:r w:rsidRPr="001A07E3">
        <w:rPr>
          <w:rFonts w:ascii="ITC Avant Garde" w:eastAsia="Times New Roman" w:hAnsi="ITC Avant Garde"/>
          <w:bCs/>
          <w:lang w:eastAsia="es-MX"/>
        </w:rPr>
        <w:t>una multa</w:t>
      </w:r>
      <w:r>
        <w:rPr>
          <w:rFonts w:ascii="ITC Avant Garde" w:eastAsia="Times New Roman" w:hAnsi="ITC Avant Garde"/>
          <w:bCs/>
          <w:lang w:eastAsia="es-MX"/>
        </w:rPr>
        <w:t xml:space="preserve"> por </w:t>
      </w:r>
      <w:r w:rsidRPr="00A12BB9">
        <w:rPr>
          <w:rFonts w:ascii="ITC Avant Garde" w:eastAsia="Times New Roman" w:hAnsi="ITC Avant Garde"/>
          <w:bCs/>
          <w:color w:val="000000"/>
          <w:lang w:eastAsia="es-MX"/>
        </w:rPr>
        <w:t xml:space="preserve">el equivalente </w:t>
      </w:r>
      <w:r>
        <w:rPr>
          <w:rFonts w:ascii="ITC Avant Garde" w:eastAsia="Times New Roman" w:hAnsi="ITC Avant Garde"/>
          <w:bCs/>
          <w:color w:val="000000"/>
          <w:lang w:eastAsia="es-MX"/>
        </w:rPr>
        <w:t>a</w:t>
      </w:r>
      <w:r w:rsidRPr="00A12BB9">
        <w:rPr>
          <w:rFonts w:ascii="ITC Avant Garde" w:hAnsi="ITC Avant Garde"/>
        </w:rPr>
        <w:t xml:space="preserve">l </w:t>
      </w:r>
      <w:r w:rsidR="00754887" w:rsidRPr="00387604">
        <w:rPr>
          <w:rFonts w:ascii="ITC Avant Garde" w:hAnsi="ITC Avant Garde"/>
          <w:b/>
          <w:color w:val="0000FF"/>
        </w:rPr>
        <w:t>“CONFIDENCIAL POR LEY”</w:t>
      </w:r>
      <w:r w:rsidRPr="00A12BB9">
        <w:rPr>
          <w:rFonts w:ascii="ITC Avant Garde" w:hAnsi="ITC Avant Garde"/>
        </w:rPr>
        <w:t xml:space="preserve"> de sus ingresos acumulables</w:t>
      </w:r>
      <w:r>
        <w:rPr>
          <w:rFonts w:ascii="ITC Avant Garde" w:hAnsi="ITC Avant Garde"/>
        </w:rPr>
        <w:t xml:space="preserve"> en el ejercicio dos mil dieciséis, </w:t>
      </w:r>
      <w:r>
        <w:rPr>
          <w:rFonts w:ascii="ITC Avant Garde" w:eastAsia="Times New Roman" w:hAnsi="ITC Avant Garde"/>
          <w:bCs/>
          <w:lang w:eastAsia="es-MX"/>
        </w:rPr>
        <w:t>la cual asciende a</w:t>
      </w:r>
      <w:r w:rsidR="007F3818">
        <w:rPr>
          <w:rFonts w:ascii="ITC Avant Garde" w:eastAsia="Times New Roman" w:hAnsi="ITC Avant Garde"/>
          <w:bCs/>
          <w:lang w:eastAsia="es-MX"/>
        </w:rPr>
        <w:t xml:space="preserve"> la cantidad de</w:t>
      </w:r>
      <w:r>
        <w:rPr>
          <w:rFonts w:ascii="ITC Avant Garde" w:eastAsia="Times New Roman" w:hAnsi="ITC Avant Garde"/>
          <w:bCs/>
          <w:lang w:eastAsia="es-MX"/>
        </w:rPr>
        <w:t xml:space="preserve"> </w:t>
      </w:r>
      <w:r w:rsidRPr="00A12BB9">
        <w:rPr>
          <w:rFonts w:ascii="ITC Avant Garde" w:hAnsi="ITC Avant Garde"/>
          <w:b/>
          <w:bCs/>
          <w:lang w:eastAsia="es-MX"/>
        </w:rPr>
        <w:t>$</w:t>
      </w:r>
      <w:r w:rsidRPr="00BB0AA5">
        <w:t xml:space="preserve"> </w:t>
      </w:r>
      <w:r w:rsidRPr="00BB0AA5">
        <w:rPr>
          <w:rFonts w:ascii="ITC Avant Garde" w:hAnsi="ITC Avant Garde"/>
          <w:b/>
          <w:bCs/>
          <w:lang w:eastAsia="es-MX"/>
        </w:rPr>
        <w:t>208</w:t>
      </w:r>
      <w:r>
        <w:rPr>
          <w:rFonts w:ascii="ITC Avant Garde" w:hAnsi="ITC Avant Garde"/>
          <w:b/>
          <w:bCs/>
          <w:lang w:eastAsia="es-MX"/>
        </w:rPr>
        <w:t>,</w:t>
      </w:r>
      <w:r w:rsidRPr="00BB0AA5">
        <w:rPr>
          <w:rFonts w:ascii="ITC Avant Garde" w:hAnsi="ITC Avant Garde"/>
          <w:b/>
          <w:bCs/>
          <w:lang w:eastAsia="es-MX"/>
        </w:rPr>
        <w:t>697.</w:t>
      </w:r>
      <w:r w:rsidR="00522A2E">
        <w:rPr>
          <w:rFonts w:ascii="ITC Avant Garde" w:hAnsi="ITC Avant Garde"/>
          <w:b/>
          <w:bCs/>
          <w:lang w:eastAsia="es-MX"/>
        </w:rPr>
        <w:t>88</w:t>
      </w:r>
      <w:r w:rsidRPr="00BB0AA5">
        <w:rPr>
          <w:rFonts w:ascii="ITC Avant Garde" w:hAnsi="ITC Avant Garde"/>
          <w:b/>
          <w:bCs/>
          <w:lang w:eastAsia="es-MX"/>
        </w:rPr>
        <w:t xml:space="preserve"> </w:t>
      </w:r>
      <w:r w:rsidRPr="001952D0">
        <w:rPr>
          <w:rFonts w:ascii="ITC Avant Garde" w:hAnsi="ITC Avant Garde"/>
          <w:bCs/>
          <w:lang w:eastAsia="es-MX"/>
        </w:rPr>
        <w:t>(</w:t>
      </w:r>
      <w:r>
        <w:rPr>
          <w:rFonts w:ascii="ITC Avant Garde" w:hAnsi="ITC Avant Garde"/>
          <w:bCs/>
          <w:lang w:eastAsia="es-MX"/>
        </w:rPr>
        <w:t>doscientos ocho mil seiscientos noventa y siete pesos</w:t>
      </w:r>
      <w:r w:rsidRPr="00A12BB9">
        <w:rPr>
          <w:rFonts w:ascii="ITC Avant Garde" w:hAnsi="ITC Avant Garde"/>
          <w:bCs/>
          <w:lang w:eastAsia="es-MX"/>
        </w:rPr>
        <w:t xml:space="preserve"> </w:t>
      </w:r>
      <w:r w:rsidR="00522A2E">
        <w:rPr>
          <w:rFonts w:ascii="ITC Avant Garde" w:hAnsi="ITC Avant Garde"/>
          <w:bCs/>
          <w:lang w:eastAsia="es-MX"/>
        </w:rPr>
        <w:t>88</w:t>
      </w:r>
      <w:r w:rsidR="007F3818">
        <w:rPr>
          <w:rFonts w:ascii="ITC Avant Garde" w:hAnsi="ITC Avant Garde"/>
          <w:bCs/>
          <w:lang w:eastAsia="es-MX"/>
        </w:rPr>
        <w:t>/100</w:t>
      </w:r>
      <w:r w:rsidRPr="00A12BB9">
        <w:rPr>
          <w:rFonts w:ascii="ITC Avant Garde" w:hAnsi="ITC Avant Garde"/>
          <w:bCs/>
          <w:lang w:eastAsia="es-MX"/>
        </w:rPr>
        <w:t xml:space="preserve"> M.N.)</w:t>
      </w:r>
      <w:r>
        <w:rPr>
          <w:rFonts w:ascii="ITC Avant Garde" w:eastAsia="Times New Roman" w:hAnsi="ITC Avant Garde"/>
          <w:bCs/>
          <w:lang w:eastAsia="es-MX"/>
        </w:rPr>
        <w:t>,</w:t>
      </w:r>
      <w:r w:rsidRPr="001A07E3">
        <w:rPr>
          <w:rFonts w:ascii="ITC Avant Garde" w:eastAsia="Times New Roman" w:hAnsi="ITC Avant Garde"/>
          <w:lang w:eastAsia="es-MX"/>
        </w:rPr>
        <w:t xml:space="preserve"> por incumplir lo dispuesto en </w:t>
      </w:r>
      <w:r w:rsidR="00CE3A45">
        <w:rPr>
          <w:rFonts w:ascii="ITC Avant Garde" w:eastAsia="Times New Roman" w:hAnsi="ITC Avant Garde"/>
          <w:lang w:eastAsia="es-MX"/>
        </w:rPr>
        <w:t>e</w:t>
      </w:r>
      <w:r>
        <w:rPr>
          <w:rFonts w:ascii="ITC Avant Garde" w:hAnsi="ITC Avant Garde"/>
        </w:rPr>
        <w:t>l</w:t>
      </w:r>
      <w:r w:rsidRPr="0098021F">
        <w:rPr>
          <w:rFonts w:ascii="ITC Avant Garde" w:hAnsi="ITC Avant Garde"/>
        </w:rPr>
        <w:t xml:space="preserve"> artículo 66 </w:t>
      </w:r>
      <w:r w:rsidR="00CE3A45">
        <w:rPr>
          <w:rFonts w:ascii="ITC Avant Garde" w:hAnsi="ITC Avant Garde"/>
        </w:rPr>
        <w:t xml:space="preserve">de </w:t>
      </w:r>
      <w:r w:rsidRPr="0098021F">
        <w:rPr>
          <w:rFonts w:ascii="ITC Avant Garde" w:hAnsi="ITC Avant Garde"/>
        </w:rPr>
        <w:t>la Ley Federal de Telecomunicaciones y Radiodifusión</w:t>
      </w:r>
      <w:r w:rsidRPr="001A07E3">
        <w:rPr>
          <w:rFonts w:ascii="ITC Avant Garde" w:eastAsia="Times New Roman" w:hAnsi="ITC Avant Garde"/>
          <w:lang w:eastAsia="es-MX"/>
        </w:rPr>
        <w:t xml:space="preserve">, </w:t>
      </w:r>
      <w:r w:rsidRPr="001A07E3">
        <w:rPr>
          <w:rFonts w:ascii="ITC Avant Garde" w:eastAsia="Times New Roman" w:hAnsi="ITC Avant Garde"/>
          <w:bCs/>
          <w:lang w:eastAsia="es-MX"/>
        </w:rPr>
        <w:t xml:space="preserve">ya que </w:t>
      </w:r>
      <w:r>
        <w:rPr>
          <w:rFonts w:ascii="ITC Avant Garde" w:hAnsi="ITC Avant Garde"/>
        </w:rPr>
        <w:t>prestaba</w:t>
      </w:r>
      <w:r>
        <w:rPr>
          <w:rFonts w:ascii="ITC Avant Garde" w:hAnsi="ITC Avant Garde" w:cs="Arial"/>
        </w:rPr>
        <w:t xml:space="preserve"> un servicio de telecomunicaciones </w:t>
      </w:r>
      <w:r w:rsidR="007F3818">
        <w:rPr>
          <w:rFonts w:ascii="ITC Avant Garde" w:hAnsi="ITC Avant Garde" w:cs="Arial"/>
        </w:rPr>
        <w:t xml:space="preserve">en su modalidad </w:t>
      </w:r>
      <w:r>
        <w:rPr>
          <w:rFonts w:ascii="ITC Avant Garde" w:hAnsi="ITC Avant Garde" w:cs="Arial"/>
        </w:rPr>
        <w:t>de internet sin concesión</w:t>
      </w:r>
      <w:r w:rsidRPr="001A07E3">
        <w:rPr>
          <w:rFonts w:ascii="ITC Avant Garde" w:eastAsia="Times New Roman" w:hAnsi="ITC Avant Garde"/>
          <w:lang w:eastAsia="es-MX"/>
        </w:rPr>
        <w:t>.</w:t>
      </w:r>
    </w:p>
    <w:p w14:paraId="039ED322" w14:textId="77777777" w:rsidR="00D306A4" w:rsidRDefault="009B7EB6" w:rsidP="009B7EB6">
      <w:pPr>
        <w:tabs>
          <w:tab w:val="left" w:pos="993"/>
        </w:tabs>
        <w:spacing w:after="0" w:line="360" w:lineRule="auto"/>
        <w:jc w:val="both"/>
        <w:rPr>
          <w:rFonts w:ascii="ITC Avant Garde" w:eastAsia="Times New Roman" w:hAnsi="ITC Avant Garde"/>
          <w:lang w:eastAsia="es-MX"/>
        </w:rPr>
        <w:sectPr w:rsidR="00D306A4" w:rsidSect="004550D5">
          <w:headerReference w:type="default" r:id="rId106"/>
          <w:pgSz w:w="12240" w:h="15840"/>
          <w:pgMar w:top="1985" w:right="1418" w:bottom="1418" w:left="1418" w:header="709" w:footer="278" w:gutter="0"/>
          <w:cols w:space="708"/>
          <w:docGrid w:linePitch="360"/>
        </w:sectPr>
      </w:pPr>
      <w:r>
        <w:rPr>
          <w:rFonts w:ascii="ITC Avant Garde" w:eastAsia="Times New Roman" w:hAnsi="ITC Avant Garde"/>
          <w:b/>
          <w:lang w:eastAsia="es-MX"/>
        </w:rPr>
        <w:t xml:space="preserve">TERCERO. </w:t>
      </w:r>
      <w:r>
        <w:rPr>
          <w:rFonts w:ascii="ITC Avant Garde" w:hAnsi="ITC Avant Garde"/>
          <w:b/>
        </w:rPr>
        <w:t>MEGAMOBILE, S.A. DE C.V.</w:t>
      </w:r>
      <w:r w:rsidR="007F3818">
        <w:rPr>
          <w:rFonts w:ascii="ITC Avant Garde" w:hAnsi="ITC Avant Garde"/>
          <w:b/>
        </w:rPr>
        <w:t>,</w:t>
      </w:r>
      <w:r w:rsidRPr="001A07E3">
        <w:rPr>
          <w:rFonts w:ascii="ITC Avant Garde" w:eastAsia="Times New Roman" w:hAnsi="ITC Avant Garde"/>
          <w:lang w:eastAsia="es-MX"/>
        </w:rPr>
        <w:t xml:space="preserve"> deberá cubrir ante la Oficina del Servicio de Administración Tributaria que por razón de su domicilio fiscal le corresponda, el importe de la multa impuesta dentro del plazo de </w:t>
      </w:r>
      <w:r>
        <w:rPr>
          <w:rFonts w:ascii="ITC Avant Garde" w:eastAsia="Times New Roman" w:hAnsi="ITC Avant Garde"/>
          <w:lang w:eastAsia="es-MX"/>
        </w:rPr>
        <w:t>treinta</w:t>
      </w:r>
      <w:r w:rsidRPr="001A07E3">
        <w:rPr>
          <w:rFonts w:ascii="ITC Avant Garde" w:eastAsia="Times New Roman" w:hAnsi="ITC Avant Garde"/>
          <w:lang w:eastAsia="es-MX"/>
        </w:rPr>
        <w:t xml:space="preserve"> días hábiles siguientes a aquél en que haya surtido efectos la notificación de la presente Resolución, en términos del artículo 65 del Código Fiscal de la Federación.</w:t>
      </w:r>
    </w:p>
    <w:p w14:paraId="19EF43F8" w14:textId="77777777" w:rsidR="007E739E" w:rsidRDefault="009B7EB6" w:rsidP="009B7EB6">
      <w:pPr>
        <w:tabs>
          <w:tab w:val="left" w:pos="993"/>
        </w:tabs>
        <w:spacing w:after="0" w:line="360" w:lineRule="auto"/>
        <w:jc w:val="both"/>
        <w:rPr>
          <w:rFonts w:ascii="ITC Avant Garde" w:eastAsia="Times New Roman" w:hAnsi="ITC Avant Garde"/>
          <w:b/>
          <w:lang w:eastAsia="es-MX"/>
        </w:rPr>
      </w:pPr>
      <w:r>
        <w:rPr>
          <w:rFonts w:ascii="ITC Avant Garde" w:eastAsia="Times New Roman" w:hAnsi="ITC Avant Garde"/>
          <w:b/>
          <w:lang w:eastAsia="es-MX"/>
        </w:rPr>
        <w:t xml:space="preserve">CUARTO. </w:t>
      </w:r>
      <w:r w:rsidRPr="001A07E3">
        <w:rPr>
          <w:rFonts w:ascii="ITC Avant Garde" w:eastAsia="Times New Roman" w:hAnsi="ITC Avant Garde"/>
          <w:lang w:eastAsia="es-MX"/>
        </w:rPr>
        <w:t>Gírese oficio a la autoridad exactora, a fin de que si la multa no es cubierta dentro del término de ley, con fundamento en el artículo 145 del Código Fiscal de la Federación, proceda a hacer efectivo el cobro de la misma.</w:t>
      </w:r>
    </w:p>
    <w:p w14:paraId="61C25250" w14:textId="77777777" w:rsidR="007E739E" w:rsidRDefault="009B7EB6" w:rsidP="009B7EB6">
      <w:pPr>
        <w:tabs>
          <w:tab w:val="left" w:pos="993"/>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
          <w:lang w:eastAsia="es-MX"/>
        </w:rPr>
        <w:t xml:space="preserve">QUINTO. </w:t>
      </w:r>
      <w:r>
        <w:rPr>
          <w:rFonts w:ascii="ITC Avant Garde" w:eastAsia="Times New Roman" w:hAnsi="ITC Avant Garde"/>
          <w:lang w:eastAsia="es-MX"/>
        </w:rPr>
        <w:t>En términos de los c</w:t>
      </w:r>
      <w:r w:rsidRPr="001A07E3">
        <w:rPr>
          <w:rFonts w:ascii="ITC Avant Garde" w:eastAsia="Times New Roman" w:hAnsi="ITC Avant Garde"/>
          <w:lang w:eastAsia="es-MX"/>
        </w:rPr>
        <w:t xml:space="preserve">onsiderandos </w:t>
      </w:r>
      <w:r w:rsidRPr="001A07E3">
        <w:rPr>
          <w:rFonts w:ascii="ITC Avant Garde" w:eastAsia="Times New Roman" w:hAnsi="ITC Avant Garde"/>
          <w:b/>
          <w:lang w:eastAsia="es-MX"/>
        </w:rPr>
        <w:t>CUARTO, QUINTO, SEXTO</w:t>
      </w:r>
      <w:r>
        <w:rPr>
          <w:rFonts w:ascii="ITC Avant Garde" w:eastAsia="Times New Roman" w:hAnsi="ITC Avant Garde"/>
          <w:b/>
          <w:lang w:eastAsia="es-MX"/>
        </w:rPr>
        <w:t xml:space="preserve"> y</w:t>
      </w:r>
      <w:r w:rsidRPr="001A07E3">
        <w:rPr>
          <w:rFonts w:ascii="ITC Avant Garde" w:eastAsia="Times New Roman" w:hAnsi="ITC Avant Garde"/>
          <w:b/>
          <w:lang w:eastAsia="es-MX"/>
        </w:rPr>
        <w:t xml:space="preserve"> SÉPTIMO </w:t>
      </w:r>
      <w:r w:rsidRPr="001A07E3">
        <w:rPr>
          <w:rFonts w:ascii="ITC Avant Garde" w:eastAsia="Times New Roman" w:hAnsi="ITC Avant Garde"/>
          <w:lang w:eastAsia="es-MX"/>
        </w:rPr>
        <w:t xml:space="preserve">de la presente Resolución y con fundamento en el artículo 305 de la </w:t>
      </w:r>
      <w:r w:rsidRPr="001A07E3">
        <w:rPr>
          <w:rFonts w:ascii="ITC Avant Garde" w:eastAsia="Times New Roman" w:hAnsi="ITC Avant Garde"/>
          <w:bCs/>
          <w:color w:val="000000"/>
          <w:lang w:eastAsia="es-MX"/>
        </w:rPr>
        <w:t>Ley Federal de Telecomunicaciones y Radiodifusión,</w:t>
      </w:r>
      <w:r w:rsidRPr="001A07E3">
        <w:rPr>
          <w:rFonts w:ascii="ITC Avant Garde" w:eastAsia="Times New Roman" w:hAnsi="ITC Avant Garde"/>
          <w:lang w:eastAsia="es-MX"/>
        </w:rPr>
        <w:t xml:space="preserve"> se declara la pérdida en beneficio de la Nación de los siguientes bienes y equipos:</w:t>
      </w:r>
      <w:r w:rsidRPr="0098021F">
        <w:rPr>
          <w:rFonts w:ascii="ITC Avant Garde" w:eastAsia="Times New Roman" w:hAnsi="ITC Avant Garde"/>
          <w:bCs/>
          <w:color w:val="000000"/>
          <w:lang w:eastAsia="es-MX"/>
        </w:rPr>
        <w:t xml:space="preserve"> </w:t>
      </w:r>
    </w:p>
    <w:p w14:paraId="73AEB744" w14:textId="22CCA4A9" w:rsidR="009B7EB6" w:rsidRDefault="009B7EB6" w:rsidP="009B7EB6">
      <w:pPr>
        <w:pStyle w:val="Prrafodelista"/>
        <w:spacing w:after="0" w:line="360" w:lineRule="auto"/>
        <w:ind w:left="426" w:right="48"/>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IFT/UC/DG-VER/073/2017</w:t>
      </w:r>
    </w:p>
    <w:tbl>
      <w:tblPr>
        <w:tblStyle w:val="Tablaconcuadrcula1"/>
        <w:tblW w:w="9394" w:type="dxa"/>
        <w:tblLook w:val="04A0" w:firstRow="1" w:lastRow="0" w:firstColumn="1" w:lastColumn="0" w:noHBand="0" w:noVBand="1"/>
        <w:tblCaption w:val="Equipos asegurados"/>
        <w:tblDescription w:val="Esta tabla muestra las caraterísticas de los equipos asegurados&#10;"/>
      </w:tblPr>
      <w:tblGrid>
        <w:gridCol w:w="1839"/>
        <w:gridCol w:w="771"/>
        <w:gridCol w:w="1105"/>
        <w:gridCol w:w="792"/>
        <w:gridCol w:w="3080"/>
        <w:gridCol w:w="1807"/>
      </w:tblGrid>
      <w:tr w:rsidR="00393477" w:rsidRPr="00393477" w14:paraId="0D7A8901" w14:textId="77777777" w:rsidTr="00536455">
        <w:trPr>
          <w:trHeight w:val="420"/>
          <w:tblHeader/>
        </w:trPr>
        <w:tc>
          <w:tcPr>
            <w:tcW w:w="1942" w:type="dxa"/>
            <w:shd w:val="clear" w:color="auto" w:fill="000000" w:themeFill="text1"/>
            <w:hideMark/>
          </w:tcPr>
          <w:p w14:paraId="248CDED5"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TIPO</w:t>
            </w:r>
          </w:p>
        </w:tc>
        <w:tc>
          <w:tcPr>
            <w:tcW w:w="806" w:type="dxa"/>
            <w:shd w:val="clear" w:color="auto" w:fill="000000" w:themeFill="text1"/>
            <w:noWrap/>
            <w:hideMark/>
          </w:tcPr>
          <w:p w14:paraId="4B4D5F9B"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CANT</w:t>
            </w:r>
          </w:p>
        </w:tc>
        <w:tc>
          <w:tcPr>
            <w:tcW w:w="1056" w:type="dxa"/>
            <w:shd w:val="clear" w:color="auto" w:fill="000000" w:themeFill="text1"/>
            <w:hideMark/>
          </w:tcPr>
          <w:p w14:paraId="7259890F"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MODELO</w:t>
            </w:r>
          </w:p>
        </w:tc>
        <w:tc>
          <w:tcPr>
            <w:tcW w:w="760" w:type="dxa"/>
            <w:shd w:val="clear" w:color="auto" w:fill="000000" w:themeFill="text1"/>
            <w:noWrap/>
            <w:hideMark/>
          </w:tcPr>
          <w:p w14:paraId="6FEBF6CA"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MARCA</w:t>
            </w:r>
          </w:p>
        </w:tc>
        <w:tc>
          <w:tcPr>
            <w:tcW w:w="2922" w:type="dxa"/>
            <w:shd w:val="clear" w:color="auto" w:fill="000000" w:themeFill="text1"/>
            <w:noWrap/>
            <w:hideMark/>
          </w:tcPr>
          <w:p w14:paraId="4A67846A"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NO. SERIE</w:t>
            </w:r>
          </w:p>
        </w:tc>
        <w:tc>
          <w:tcPr>
            <w:tcW w:w="1908" w:type="dxa"/>
            <w:shd w:val="clear" w:color="auto" w:fill="000000" w:themeFill="text1"/>
            <w:hideMark/>
          </w:tcPr>
          <w:p w14:paraId="004FB90B"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SELLO DE ASEGURAMIENTO</w:t>
            </w:r>
          </w:p>
        </w:tc>
      </w:tr>
      <w:tr w:rsidR="00393477" w:rsidRPr="00393477" w14:paraId="393DB819" w14:textId="77777777" w:rsidTr="00536455">
        <w:trPr>
          <w:trHeight w:val="290"/>
          <w:tblHeader/>
        </w:trPr>
        <w:tc>
          <w:tcPr>
            <w:tcW w:w="1942" w:type="dxa"/>
            <w:hideMark/>
          </w:tcPr>
          <w:p w14:paraId="30E6B31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06" w:type="dxa"/>
            <w:noWrap/>
            <w:hideMark/>
          </w:tcPr>
          <w:p w14:paraId="1D709B3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03FFDC6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RB2011UiAS-RM</w:t>
            </w:r>
          </w:p>
        </w:tc>
        <w:tc>
          <w:tcPr>
            <w:tcW w:w="760" w:type="dxa"/>
            <w:noWrap/>
            <w:hideMark/>
          </w:tcPr>
          <w:p w14:paraId="09B66D0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Board Mikrotik </w:t>
            </w:r>
          </w:p>
        </w:tc>
        <w:tc>
          <w:tcPr>
            <w:tcW w:w="2922" w:type="dxa"/>
            <w:noWrap/>
            <w:hideMark/>
          </w:tcPr>
          <w:p w14:paraId="3682503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578304c97321/505</w:t>
            </w:r>
          </w:p>
        </w:tc>
        <w:tc>
          <w:tcPr>
            <w:tcW w:w="1908" w:type="dxa"/>
            <w:noWrap/>
            <w:hideMark/>
          </w:tcPr>
          <w:p w14:paraId="404BDBD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30</w:t>
            </w:r>
          </w:p>
        </w:tc>
      </w:tr>
      <w:tr w:rsidR="00393477" w:rsidRPr="00393477" w14:paraId="6597A85D" w14:textId="77777777" w:rsidTr="00536455">
        <w:trPr>
          <w:trHeight w:val="290"/>
          <w:tblHeader/>
        </w:trPr>
        <w:tc>
          <w:tcPr>
            <w:tcW w:w="1942" w:type="dxa"/>
            <w:hideMark/>
          </w:tcPr>
          <w:p w14:paraId="0FCC6DA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SWITCH </w:t>
            </w:r>
          </w:p>
        </w:tc>
        <w:tc>
          <w:tcPr>
            <w:tcW w:w="806" w:type="dxa"/>
            <w:noWrap/>
            <w:hideMark/>
          </w:tcPr>
          <w:p w14:paraId="3096651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14B13EF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6ECA074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57866F2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5B624FA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31</w:t>
            </w:r>
          </w:p>
        </w:tc>
      </w:tr>
      <w:tr w:rsidR="00393477" w:rsidRPr="00393477" w14:paraId="21104BF0" w14:textId="77777777" w:rsidTr="00536455">
        <w:trPr>
          <w:trHeight w:val="290"/>
          <w:tblHeader/>
        </w:trPr>
        <w:tc>
          <w:tcPr>
            <w:tcW w:w="1942" w:type="dxa"/>
            <w:hideMark/>
          </w:tcPr>
          <w:p w14:paraId="0622F60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 UTP </w:t>
            </w:r>
          </w:p>
        </w:tc>
        <w:tc>
          <w:tcPr>
            <w:tcW w:w="806" w:type="dxa"/>
            <w:noWrap/>
            <w:hideMark/>
          </w:tcPr>
          <w:p w14:paraId="0645B9F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BFB4A5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3260964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3E71AFA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2A6C8AA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32</w:t>
            </w:r>
          </w:p>
        </w:tc>
      </w:tr>
      <w:tr w:rsidR="00393477" w:rsidRPr="00393477" w14:paraId="6C0878B5" w14:textId="77777777" w:rsidTr="00536455">
        <w:trPr>
          <w:trHeight w:val="290"/>
          <w:tblHeader/>
        </w:trPr>
        <w:tc>
          <w:tcPr>
            <w:tcW w:w="1942" w:type="dxa"/>
            <w:hideMark/>
          </w:tcPr>
          <w:p w14:paraId="093E082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CABLES UTP </w:t>
            </w:r>
          </w:p>
        </w:tc>
        <w:tc>
          <w:tcPr>
            <w:tcW w:w="806" w:type="dxa"/>
            <w:noWrap/>
            <w:hideMark/>
          </w:tcPr>
          <w:p w14:paraId="2BCBDBC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056" w:type="dxa"/>
            <w:hideMark/>
          </w:tcPr>
          <w:p w14:paraId="46BBDED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760" w:type="dxa"/>
            <w:noWrap/>
            <w:hideMark/>
          </w:tcPr>
          <w:p w14:paraId="30611E7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2922" w:type="dxa"/>
            <w:noWrap/>
            <w:hideMark/>
          </w:tcPr>
          <w:p w14:paraId="18D9DFA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215831009979</w:t>
            </w:r>
          </w:p>
        </w:tc>
        <w:tc>
          <w:tcPr>
            <w:tcW w:w="1908" w:type="dxa"/>
            <w:noWrap/>
            <w:hideMark/>
          </w:tcPr>
          <w:p w14:paraId="79667E4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33</w:t>
            </w:r>
          </w:p>
        </w:tc>
      </w:tr>
      <w:tr w:rsidR="00393477" w:rsidRPr="00393477" w14:paraId="7B635679" w14:textId="77777777" w:rsidTr="00536455">
        <w:trPr>
          <w:trHeight w:val="290"/>
          <w:tblHeader/>
        </w:trPr>
        <w:tc>
          <w:tcPr>
            <w:tcW w:w="1942" w:type="dxa"/>
            <w:hideMark/>
          </w:tcPr>
          <w:p w14:paraId="1C0BBA0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08ED802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1A59520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AM-2G20</w:t>
            </w:r>
          </w:p>
        </w:tc>
        <w:tc>
          <w:tcPr>
            <w:tcW w:w="760" w:type="dxa"/>
            <w:noWrap/>
            <w:hideMark/>
          </w:tcPr>
          <w:p w14:paraId="6FAD6AF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AECEF4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AM5J46159</w:t>
            </w:r>
          </w:p>
        </w:tc>
        <w:tc>
          <w:tcPr>
            <w:tcW w:w="1908" w:type="dxa"/>
            <w:hideMark/>
          </w:tcPr>
          <w:p w14:paraId="1EA3579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9F93578" w14:textId="77777777" w:rsidTr="00536455">
        <w:trPr>
          <w:trHeight w:val="290"/>
          <w:tblHeader/>
        </w:trPr>
        <w:tc>
          <w:tcPr>
            <w:tcW w:w="1942" w:type="dxa"/>
            <w:hideMark/>
          </w:tcPr>
          <w:p w14:paraId="2CF9696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774C66C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4910F25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AM-2G20</w:t>
            </w:r>
          </w:p>
        </w:tc>
        <w:tc>
          <w:tcPr>
            <w:tcW w:w="760" w:type="dxa"/>
            <w:noWrap/>
            <w:hideMark/>
          </w:tcPr>
          <w:p w14:paraId="2A2E814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552229B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Sin Serie</w:t>
            </w:r>
          </w:p>
        </w:tc>
        <w:tc>
          <w:tcPr>
            <w:tcW w:w="1908" w:type="dxa"/>
            <w:hideMark/>
          </w:tcPr>
          <w:p w14:paraId="1AA6BEF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E823356" w14:textId="77777777" w:rsidTr="00536455">
        <w:trPr>
          <w:trHeight w:val="290"/>
          <w:tblHeader/>
        </w:trPr>
        <w:tc>
          <w:tcPr>
            <w:tcW w:w="1942" w:type="dxa"/>
            <w:hideMark/>
          </w:tcPr>
          <w:p w14:paraId="3884FC5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60D21F0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77FC2B1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AM-5G19</w:t>
            </w:r>
          </w:p>
        </w:tc>
        <w:tc>
          <w:tcPr>
            <w:tcW w:w="760" w:type="dxa"/>
            <w:noWrap/>
            <w:hideMark/>
          </w:tcPr>
          <w:p w14:paraId="200D5D3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3BBD83E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AM5157282</w:t>
            </w:r>
          </w:p>
        </w:tc>
        <w:tc>
          <w:tcPr>
            <w:tcW w:w="1908" w:type="dxa"/>
            <w:hideMark/>
          </w:tcPr>
          <w:p w14:paraId="707A4A5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46D2F1A4" w14:textId="77777777" w:rsidTr="00536455">
        <w:trPr>
          <w:trHeight w:val="290"/>
          <w:tblHeader/>
        </w:trPr>
        <w:tc>
          <w:tcPr>
            <w:tcW w:w="1942" w:type="dxa"/>
            <w:hideMark/>
          </w:tcPr>
          <w:p w14:paraId="03F8345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63FD067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w:t>
            </w:r>
          </w:p>
        </w:tc>
        <w:tc>
          <w:tcPr>
            <w:tcW w:w="1056" w:type="dxa"/>
            <w:hideMark/>
          </w:tcPr>
          <w:p w14:paraId="7CEDA55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AM-5G19</w:t>
            </w:r>
          </w:p>
        </w:tc>
        <w:tc>
          <w:tcPr>
            <w:tcW w:w="760" w:type="dxa"/>
            <w:noWrap/>
            <w:hideMark/>
          </w:tcPr>
          <w:p w14:paraId="43EC2D6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5697AB8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AM5157726</w:t>
            </w:r>
          </w:p>
        </w:tc>
        <w:tc>
          <w:tcPr>
            <w:tcW w:w="1908" w:type="dxa"/>
            <w:hideMark/>
          </w:tcPr>
          <w:p w14:paraId="139B45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DC041DC" w14:textId="77777777" w:rsidTr="00536455">
        <w:trPr>
          <w:trHeight w:val="290"/>
          <w:tblHeader/>
        </w:trPr>
        <w:tc>
          <w:tcPr>
            <w:tcW w:w="1942" w:type="dxa"/>
            <w:hideMark/>
          </w:tcPr>
          <w:p w14:paraId="258D04A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2DF97AD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56E9D4E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6399A37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18210E9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24:A4:3C:A8:F5:89</w:t>
            </w:r>
          </w:p>
        </w:tc>
        <w:tc>
          <w:tcPr>
            <w:tcW w:w="1908" w:type="dxa"/>
            <w:hideMark/>
          </w:tcPr>
          <w:p w14:paraId="473A2C3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388E78AA" w14:textId="77777777" w:rsidTr="00536455">
        <w:trPr>
          <w:trHeight w:val="290"/>
          <w:tblHeader/>
        </w:trPr>
        <w:tc>
          <w:tcPr>
            <w:tcW w:w="1942" w:type="dxa"/>
            <w:hideMark/>
          </w:tcPr>
          <w:p w14:paraId="73AB47A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0CE8840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4F1D900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3C2C339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06C30A4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24:A4:3C:A8:F5:08</w:t>
            </w:r>
          </w:p>
        </w:tc>
        <w:tc>
          <w:tcPr>
            <w:tcW w:w="1908" w:type="dxa"/>
            <w:hideMark/>
          </w:tcPr>
          <w:p w14:paraId="036E466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1EB6EC9" w14:textId="77777777" w:rsidTr="00536455">
        <w:trPr>
          <w:trHeight w:val="290"/>
          <w:tblHeader/>
        </w:trPr>
        <w:tc>
          <w:tcPr>
            <w:tcW w:w="1942" w:type="dxa"/>
            <w:hideMark/>
          </w:tcPr>
          <w:p w14:paraId="4CB7D68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43AE629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056" w:type="dxa"/>
            <w:hideMark/>
          </w:tcPr>
          <w:p w14:paraId="140941B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M5</w:t>
            </w:r>
          </w:p>
        </w:tc>
        <w:tc>
          <w:tcPr>
            <w:tcW w:w="760" w:type="dxa"/>
            <w:noWrap/>
            <w:hideMark/>
          </w:tcPr>
          <w:p w14:paraId="422B549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1359CEE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44:D9:E7:6C:91:5A</w:t>
            </w:r>
          </w:p>
        </w:tc>
        <w:tc>
          <w:tcPr>
            <w:tcW w:w="1908" w:type="dxa"/>
            <w:hideMark/>
          </w:tcPr>
          <w:p w14:paraId="7763FCF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3F70EC1" w14:textId="77777777" w:rsidTr="00536455">
        <w:trPr>
          <w:trHeight w:val="290"/>
          <w:tblHeader/>
        </w:trPr>
        <w:tc>
          <w:tcPr>
            <w:tcW w:w="1942" w:type="dxa"/>
            <w:hideMark/>
          </w:tcPr>
          <w:p w14:paraId="5005E89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5 GHZ</w:t>
            </w:r>
          </w:p>
        </w:tc>
        <w:tc>
          <w:tcPr>
            <w:tcW w:w="806" w:type="dxa"/>
            <w:noWrap/>
            <w:hideMark/>
          </w:tcPr>
          <w:p w14:paraId="0DB7CA7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5EDEC4C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5AC PTMP</w:t>
            </w:r>
          </w:p>
        </w:tc>
        <w:tc>
          <w:tcPr>
            <w:tcW w:w="760" w:type="dxa"/>
            <w:noWrap/>
            <w:hideMark/>
          </w:tcPr>
          <w:p w14:paraId="233074D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1500295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44:D9:E7:26:56:55</w:t>
            </w:r>
          </w:p>
        </w:tc>
        <w:tc>
          <w:tcPr>
            <w:tcW w:w="1908" w:type="dxa"/>
            <w:hideMark/>
          </w:tcPr>
          <w:p w14:paraId="423DB28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AF44462" w14:textId="77777777" w:rsidTr="00536455">
        <w:trPr>
          <w:trHeight w:val="290"/>
          <w:tblHeader/>
        </w:trPr>
        <w:tc>
          <w:tcPr>
            <w:tcW w:w="1942" w:type="dxa"/>
            <w:hideMark/>
          </w:tcPr>
          <w:p w14:paraId="47FDEBE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735035C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672B7E2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AM-2G15 </w:t>
            </w:r>
          </w:p>
        </w:tc>
        <w:tc>
          <w:tcPr>
            <w:tcW w:w="760" w:type="dxa"/>
            <w:noWrap/>
            <w:hideMark/>
          </w:tcPr>
          <w:p w14:paraId="0A93E2B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666CFE3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AM2E00582</w:t>
            </w:r>
          </w:p>
        </w:tc>
        <w:tc>
          <w:tcPr>
            <w:tcW w:w="1908" w:type="dxa"/>
            <w:hideMark/>
          </w:tcPr>
          <w:p w14:paraId="7E6244B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6AD8828D" w14:textId="77777777" w:rsidTr="00536455">
        <w:trPr>
          <w:trHeight w:val="290"/>
          <w:tblHeader/>
        </w:trPr>
        <w:tc>
          <w:tcPr>
            <w:tcW w:w="1942" w:type="dxa"/>
            <w:hideMark/>
          </w:tcPr>
          <w:p w14:paraId="27F013C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SECTORIAL</w:t>
            </w:r>
          </w:p>
        </w:tc>
        <w:tc>
          <w:tcPr>
            <w:tcW w:w="806" w:type="dxa"/>
            <w:noWrap/>
            <w:hideMark/>
          </w:tcPr>
          <w:p w14:paraId="4033B1A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1A323C6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AM-2G15 </w:t>
            </w:r>
          </w:p>
        </w:tc>
        <w:tc>
          <w:tcPr>
            <w:tcW w:w="760" w:type="dxa"/>
            <w:noWrap/>
            <w:hideMark/>
          </w:tcPr>
          <w:p w14:paraId="1443861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7D7B2DC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AM2E00505</w:t>
            </w:r>
          </w:p>
        </w:tc>
        <w:tc>
          <w:tcPr>
            <w:tcW w:w="1908" w:type="dxa"/>
            <w:hideMark/>
          </w:tcPr>
          <w:p w14:paraId="799882A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33A9B14" w14:textId="77777777" w:rsidTr="00536455">
        <w:trPr>
          <w:trHeight w:val="290"/>
          <w:tblHeader/>
        </w:trPr>
        <w:tc>
          <w:tcPr>
            <w:tcW w:w="1942" w:type="dxa"/>
            <w:noWrap/>
            <w:hideMark/>
          </w:tcPr>
          <w:p w14:paraId="0F15454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2.4 GHZ</w:t>
            </w:r>
          </w:p>
        </w:tc>
        <w:tc>
          <w:tcPr>
            <w:tcW w:w="806" w:type="dxa"/>
            <w:noWrap/>
            <w:hideMark/>
          </w:tcPr>
          <w:p w14:paraId="3E0E5CA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48043EB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M2</w:t>
            </w:r>
          </w:p>
        </w:tc>
        <w:tc>
          <w:tcPr>
            <w:tcW w:w="760" w:type="dxa"/>
            <w:noWrap/>
            <w:hideMark/>
          </w:tcPr>
          <w:p w14:paraId="65E5DA9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3E0018A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24:A4:3C:70:E7:97</w:t>
            </w:r>
          </w:p>
        </w:tc>
        <w:tc>
          <w:tcPr>
            <w:tcW w:w="1908" w:type="dxa"/>
            <w:hideMark/>
          </w:tcPr>
          <w:p w14:paraId="24BF1FF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2DDF50A8" w14:textId="77777777" w:rsidTr="00536455">
        <w:trPr>
          <w:trHeight w:val="290"/>
          <w:tblHeader/>
        </w:trPr>
        <w:tc>
          <w:tcPr>
            <w:tcW w:w="1942" w:type="dxa"/>
            <w:noWrap/>
            <w:hideMark/>
          </w:tcPr>
          <w:p w14:paraId="0A5C1F4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RADIOS EN 2.4 GHZ</w:t>
            </w:r>
          </w:p>
        </w:tc>
        <w:tc>
          <w:tcPr>
            <w:tcW w:w="806" w:type="dxa"/>
            <w:noWrap/>
            <w:hideMark/>
          </w:tcPr>
          <w:p w14:paraId="0B2834B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w:t>
            </w:r>
          </w:p>
        </w:tc>
        <w:tc>
          <w:tcPr>
            <w:tcW w:w="1056" w:type="dxa"/>
            <w:hideMark/>
          </w:tcPr>
          <w:p w14:paraId="207C29F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Rocket M2</w:t>
            </w:r>
          </w:p>
        </w:tc>
        <w:tc>
          <w:tcPr>
            <w:tcW w:w="760" w:type="dxa"/>
            <w:noWrap/>
            <w:hideMark/>
          </w:tcPr>
          <w:p w14:paraId="5663243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3470A43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68:72:51:4C:EC:20</w:t>
            </w:r>
          </w:p>
        </w:tc>
        <w:tc>
          <w:tcPr>
            <w:tcW w:w="1908" w:type="dxa"/>
            <w:hideMark/>
          </w:tcPr>
          <w:p w14:paraId="6058130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B808D16" w14:textId="77777777" w:rsidTr="00536455">
        <w:trPr>
          <w:trHeight w:val="420"/>
          <w:tblHeader/>
        </w:trPr>
        <w:tc>
          <w:tcPr>
            <w:tcW w:w="1942" w:type="dxa"/>
            <w:hideMark/>
          </w:tcPr>
          <w:p w14:paraId="6B2617B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ANTENA PLATO RECEPTOR EN 5 GHZ</w:t>
            </w:r>
          </w:p>
        </w:tc>
        <w:tc>
          <w:tcPr>
            <w:tcW w:w="806" w:type="dxa"/>
            <w:noWrap/>
            <w:hideMark/>
          </w:tcPr>
          <w:p w14:paraId="2F67D94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E06B1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Power Beam M5 </w:t>
            </w:r>
          </w:p>
        </w:tc>
        <w:tc>
          <w:tcPr>
            <w:tcW w:w="760" w:type="dxa"/>
            <w:noWrap/>
            <w:hideMark/>
          </w:tcPr>
          <w:p w14:paraId="21E1380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noWrap/>
            <w:hideMark/>
          </w:tcPr>
          <w:p w14:paraId="58305EB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04:18:D6:94:13:61</w:t>
            </w:r>
          </w:p>
        </w:tc>
        <w:tc>
          <w:tcPr>
            <w:tcW w:w="1908" w:type="dxa"/>
            <w:hideMark/>
          </w:tcPr>
          <w:p w14:paraId="52AE15A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A622051" w14:textId="77777777" w:rsidTr="00536455">
        <w:trPr>
          <w:trHeight w:val="630"/>
          <w:tblHeader/>
        </w:trPr>
        <w:tc>
          <w:tcPr>
            <w:tcW w:w="1942" w:type="dxa"/>
            <w:hideMark/>
          </w:tcPr>
          <w:p w14:paraId="0DB18FC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06" w:type="dxa"/>
            <w:noWrap/>
            <w:hideMark/>
          </w:tcPr>
          <w:p w14:paraId="6FE4EE9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CA25DB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M15 16</w:t>
            </w:r>
          </w:p>
        </w:tc>
        <w:tc>
          <w:tcPr>
            <w:tcW w:w="760" w:type="dxa"/>
            <w:noWrap/>
            <w:hideMark/>
          </w:tcPr>
          <w:p w14:paraId="3BF2125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hideMark/>
          </w:tcPr>
          <w:p w14:paraId="50B5894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1349K24A43CBA60E9/26:A4:3C:BB:60:E9</w:t>
            </w:r>
          </w:p>
        </w:tc>
        <w:tc>
          <w:tcPr>
            <w:tcW w:w="1908" w:type="dxa"/>
            <w:hideMark/>
          </w:tcPr>
          <w:p w14:paraId="5F60A9E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E2F31AA" w14:textId="77777777" w:rsidTr="00536455">
        <w:trPr>
          <w:trHeight w:val="420"/>
          <w:tblHeader/>
        </w:trPr>
        <w:tc>
          <w:tcPr>
            <w:tcW w:w="1942" w:type="dxa"/>
            <w:hideMark/>
          </w:tcPr>
          <w:p w14:paraId="417E75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06" w:type="dxa"/>
            <w:noWrap/>
            <w:hideMark/>
          </w:tcPr>
          <w:p w14:paraId="2B6AD02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056" w:type="dxa"/>
            <w:hideMark/>
          </w:tcPr>
          <w:p w14:paraId="3BC12D6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Loco M2</w:t>
            </w:r>
          </w:p>
        </w:tc>
        <w:tc>
          <w:tcPr>
            <w:tcW w:w="760" w:type="dxa"/>
            <w:noWrap/>
            <w:hideMark/>
          </w:tcPr>
          <w:p w14:paraId="7CF8C20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Ubitiki</w:t>
            </w:r>
          </w:p>
        </w:tc>
        <w:tc>
          <w:tcPr>
            <w:tcW w:w="2922" w:type="dxa"/>
            <w:hideMark/>
          </w:tcPr>
          <w:p w14:paraId="6E397EE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1601K6872513EE929/68:72:51:3E:E9:29</w:t>
            </w:r>
          </w:p>
        </w:tc>
        <w:tc>
          <w:tcPr>
            <w:tcW w:w="1908" w:type="dxa"/>
            <w:hideMark/>
          </w:tcPr>
          <w:p w14:paraId="2EC672C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bl>
    <w:p w14:paraId="0A7AEC6F" w14:textId="516C2CE5" w:rsidR="009B7EB6" w:rsidRDefault="009B7EB6" w:rsidP="009B7EB6">
      <w:pPr>
        <w:pStyle w:val="Prrafodelista"/>
        <w:spacing w:after="0" w:line="360" w:lineRule="auto"/>
        <w:ind w:left="426" w:right="48"/>
        <w:rPr>
          <w:rFonts w:ascii="ITC Avant Garde" w:hAnsi="ITC Avant Garde"/>
          <w:b/>
          <w:lang w:val="es-ES"/>
        </w:rPr>
      </w:pPr>
      <w:r w:rsidRPr="00237F6E">
        <w:rPr>
          <w:rFonts w:ascii="ITC Avant Garde" w:hAnsi="ITC Avant Garde"/>
          <w:b/>
          <w:lang w:val="es-ES"/>
        </w:rPr>
        <w:t xml:space="preserve">Acta </w:t>
      </w:r>
      <w:r w:rsidR="008409C8">
        <w:rPr>
          <w:rFonts w:ascii="ITC Avant Garde" w:hAnsi="ITC Avant Garde"/>
          <w:b/>
          <w:lang w:val="es-ES"/>
        </w:rPr>
        <w:t>IFT/UC/DG-VER/068/2017</w:t>
      </w:r>
    </w:p>
    <w:tbl>
      <w:tblPr>
        <w:tblStyle w:val="Tablaconcuadrcula1"/>
        <w:tblW w:w="9240" w:type="dxa"/>
        <w:tblLook w:val="04A0" w:firstRow="1" w:lastRow="0" w:firstColumn="1" w:lastColumn="0" w:noHBand="0" w:noVBand="1"/>
        <w:tblCaption w:val="Equipos asegurados"/>
        <w:tblDescription w:val="Esta tabla muestra las caraterísticas de los equipos asegurados&#10;"/>
      </w:tblPr>
      <w:tblGrid>
        <w:gridCol w:w="2085"/>
        <w:gridCol w:w="863"/>
        <w:gridCol w:w="1679"/>
        <w:gridCol w:w="828"/>
        <w:gridCol w:w="1706"/>
        <w:gridCol w:w="2079"/>
      </w:tblGrid>
      <w:tr w:rsidR="00393477" w:rsidRPr="00393477" w14:paraId="687D65FE" w14:textId="77777777" w:rsidTr="00536455">
        <w:trPr>
          <w:trHeight w:val="420"/>
          <w:tblHeader/>
        </w:trPr>
        <w:tc>
          <w:tcPr>
            <w:tcW w:w="2085" w:type="dxa"/>
            <w:shd w:val="clear" w:color="auto" w:fill="000000" w:themeFill="text1"/>
            <w:hideMark/>
          </w:tcPr>
          <w:p w14:paraId="7C0AF391"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TIPO</w:t>
            </w:r>
          </w:p>
        </w:tc>
        <w:tc>
          <w:tcPr>
            <w:tcW w:w="863" w:type="dxa"/>
            <w:shd w:val="clear" w:color="auto" w:fill="000000" w:themeFill="text1"/>
            <w:hideMark/>
          </w:tcPr>
          <w:p w14:paraId="4B2EFB82"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CANT</w:t>
            </w:r>
          </w:p>
        </w:tc>
        <w:tc>
          <w:tcPr>
            <w:tcW w:w="1679" w:type="dxa"/>
            <w:shd w:val="clear" w:color="auto" w:fill="000000" w:themeFill="text1"/>
            <w:hideMark/>
          </w:tcPr>
          <w:p w14:paraId="6473918D"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MODELO</w:t>
            </w:r>
          </w:p>
        </w:tc>
        <w:tc>
          <w:tcPr>
            <w:tcW w:w="828" w:type="dxa"/>
            <w:shd w:val="clear" w:color="auto" w:fill="000000" w:themeFill="text1"/>
            <w:hideMark/>
          </w:tcPr>
          <w:p w14:paraId="40A3BA92"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MARCA</w:t>
            </w:r>
          </w:p>
        </w:tc>
        <w:tc>
          <w:tcPr>
            <w:tcW w:w="1706" w:type="dxa"/>
            <w:shd w:val="clear" w:color="auto" w:fill="000000" w:themeFill="text1"/>
            <w:hideMark/>
          </w:tcPr>
          <w:p w14:paraId="64393F8A"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NO. SERIE</w:t>
            </w:r>
          </w:p>
        </w:tc>
        <w:tc>
          <w:tcPr>
            <w:tcW w:w="2079" w:type="dxa"/>
            <w:shd w:val="clear" w:color="auto" w:fill="000000" w:themeFill="text1"/>
            <w:hideMark/>
          </w:tcPr>
          <w:p w14:paraId="03477C6F" w14:textId="77777777" w:rsidR="00393477" w:rsidRPr="00393477" w:rsidRDefault="00393477" w:rsidP="00393477">
            <w:pPr>
              <w:spacing w:after="0" w:line="240" w:lineRule="auto"/>
              <w:jc w:val="center"/>
              <w:rPr>
                <w:rFonts w:ascii="ITC Avant Garde" w:eastAsia="Times New Roman" w:hAnsi="ITC Avant Garde" w:cs="Calibri"/>
                <w:b/>
                <w:bCs/>
                <w:color w:val="D9D9D9"/>
                <w:sz w:val="16"/>
                <w:szCs w:val="16"/>
                <w:lang w:eastAsia="es-MX"/>
              </w:rPr>
            </w:pPr>
            <w:r w:rsidRPr="00393477">
              <w:rPr>
                <w:rFonts w:ascii="ITC Avant Garde" w:eastAsia="Times New Roman" w:hAnsi="ITC Avant Garde" w:cs="Calibri"/>
                <w:b/>
                <w:bCs/>
                <w:color w:val="D9D9D9"/>
                <w:sz w:val="16"/>
                <w:szCs w:val="16"/>
                <w:lang w:eastAsia="es-MX"/>
              </w:rPr>
              <w:t>SELLO DE ASEGURAMIENTO</w:t>
            </w:r>
          </w:p>
        </w:tc>
      </w:tr>
      <w:tr w:rsidR="00393477" w:rsidRPr="00393477" w14:paraId="16FA6624" w14:textId="77777777" w:rsidTr="00536455">
        <w:trPr>
          <w:trHeight w:val="290"/>
          <w:tblHeader/>
        </w:trPr>
        <w:tc>
          <w:tcPr>
            <w:tcW w:w="2085" w:type="dxa"/>
            <w:hideMark/>
          </w:tcPr>
          <w:p w14:paraId="2DBEBFE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63" w:type="dxa"/>
            <w:hideMark/>
          </w:tcPr>
          <w:p w14:paraId="09D4F0B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679" w:type="dxa"/>
            <w:hideMark/>
          </w:tcPr>
          <w:p w14:paraId="4923504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828" w:type="dxa"/>
            <w:hideMark/>
          </w:tcPr>
          <w:p w14:paraId="6ACABB2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1706" w:type="dxa"/>
            <w:hideMark/>
          </w:tcPr>
          <w:p w14:paraId="7E7ADCC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76160687bc92/640</w:t>
            </w:r>
          </w:p>
        </w:tc>
        <w:tc>
          <w:tcPr>
            <w:tcW w:w="2079" w:type="dxa"/>
            <w:hideMark/>
          </w:tcPr>
          <w:p w14:paraId="4A75744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40</w:t>
            </w:r>
          </w:p>
        </w:tc>
      </w:tr>
      <w:tr w:rsidR="00393477" w:rsidRPr="00393477" w14:paraId="08C218C1" w14:textId="77777777" w:rsidTr="00536455">
        <w:trPr>
          <w:trHeight w:val="290"/>
          <w:tblHeader/>
        </w:trPr>
        <w:tc>
          <w:tcPr>
            <w:tcW w:w="2085" w:type="dxa"/>
            <w:hideMark/>
          </w:tcPr>
          <w:p w14:paraId="1F2D3C3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63" w:type="dxa"/>
            <w:hideMark/>
          </w:tcPr>
          <w:p w14:paraId="256BA1E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679" w:type="dxa"/>
            <w:hideMark/>
          </w:tcPr>
          <w:p w14:paraId="2D2E32C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828" w:type="dxa"/>
            <w:hideMark/>
          </w:tcPr>
          <w:p w14:paraId="605E76F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1706" w:type="dxa"/>
            <w:hideMark/>
          </w:tcPr>
          <w:p w14:paraId="23070C4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6089057AD55A/534</w:t>
            </w:r>
          </w:p>
        </w:tc>
        <w:tc>
          <w:tcPr>
            <w:tcW w:w="2079" w:type="dxa"/>
            <w:hideMark/>
          </w:tcPr>
          <w:p w14:paraId="606E766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41</w:t>
            </w:r>
          </w:p>
        </w:tc>
      </w:tr>
      <w:tr w:rsidR="00393477" w:rsidRPr="00393477" w14:paraId="623FD6FB" w14:textId="77777777" w:rsidTr="00536455">
        <w:trPr>
          <w:trHeight w:val="290"/>
          <w:tblHeader/>
        </w:trPr>
        <w:tc>
          <w:tcPr>
            <w:tcW w:w="2085" w:type="dxa"/>
            <w:hideMark/>
          </w:tcPr>
          <w:p w14:paraId="193C5FD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63" w:type="dxa"/>
            <w:hideMark/>
          </w:tcPr>
          <w:p w14:paraId="3C353F4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3</w:t>
            </w:r>
          </w:p>
        </w:tc>
        <w:tc>
          <w:tcPr>
            <w:tcW w:w="1679" w:type="dxa"/>
            <w:hideMark/>
          </w:tcPr>
          <w:p w14:paraId="61CA4D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RB3011UiAS-RM</w:t>
            </w:r>
          </w:p>
        </w:tc>
        <w:tc>
          <w:tcPr>
            <w:tcW w:w="828" w:type="dxa"/>
            <w:hideMark/>
          </w:tcPr>
          <w:p w14:paraId="29085FD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Mikrotik </w:t>
            </w:r>
          </w:p>
        </w:tc>
        <w:tc>
          <w:tcPr>
            <w:tcW w:w="1706" w:type="dxa"/>
            <w:hideMark/>
          </w:tcPr>
          <w:p w14:paraId="41521C9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608905D4AE01/534</w:t>
            </w:r>
          </w:p>
        </w:tc>
        <w:tc>
          <w:tcPr>
            <w:tcW w:w="2079" w:type="dxa"/>
            <w:hideMark/>
          </w:tcPr>
          <w:p w14:paraId="061EAF8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42</w:t>
            </w:r>
          </w:p>
        </w:tc>
      </w:tr>
      <w:tr w:rsidR="00393477" w:rsidRPr="00393477" w14:paraId="09557356" w14:textId="77777777" w:rsidTr="00536455">
        <w:trPr>
          <w:trHeight w:val="290"/>
          <w:tblHeader/>
        </w:trPr>
        <w:tc>
          <w:tcPr>
            <w:tcW w:w="2085" w:type="dxa"/>
            <w:hideMark/>
          </w:tcPr>
          <w:p w14:paraId="4627435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ROUTER </w:t>
            </w:r>
          </w:p>
        </w:tc>
        <w:tc>
          <w:tcPr>
            <w:tcW w:w="863" w:type="dxa"/>
            <w:hideMark/>
          </w:tcPr>
          <w:p w14:paraId="6B4F002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50C59DB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TL-WR940N</w:t>
            </w:r>
          </w:p>
        </w:tc>
        <w:tc>
          <w:tcPr>
            <w:tcW w:w="828" w:type="dxa"/>
            <w:hideMark/>
          </w:tcPr>
          <w:p w14:paraId="483FCB7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1706" w:type="dxa"/>
            <w:hideMark/>
          </w:tcPr>
          <w:p w14:paraId="526CB21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216B022002204</w:t>
            </w:r>
          </w:p>
        </w:tc>
        <w:tc>
          <w:tcPr>
            <w:tcW w:w="2079" w:type="dxa"/>
            <w:hideMark/>
          </w:tcPr>
          <w:p w14:paraId="2EF85EB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58</w:t>
            </w:r>
          </w:p>
        </w:tc>
      </w:tr>
      <w:tr w:rsidR="00393477" w:rsidRPr="00393477" w14:paraId="43470EDD" w14:textId="77777777" w:rsidTr="00536455">
        <w:trPr>
          <w:trHeight w:val="290"/>
          <w:tblHeader/>
        </w:trPr>
        <w:tc>
          <w:tcPr>
            <w:tcW w:w="2085" w:type="dxa"/>
            <w:hideMark/>
          </w:tcPr>
          <w:p w14:paraId="2E36653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SWITCH </w:t>
            </w:r>
          </w:p>
        </w:tc>
        <w:tc>
          <w:tcPr>
            <w:tcW w:w="863" w:type="dxa"/>
            <w:hideMark/>
          </w:tcPr>
          <w:p w14:paraId="77D5A09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597E576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TLSG1008D</w:t>
            </w:r>
          </w:p>
        </w:tc>
        <w:tc>
          <w:tcPr>
            <w:tcW w:w="828" w:type="dxa"/>
            <w:hideMark/>
          </w:tcPr>
          <w:p w14:paraId="5EEC248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TP-LINK </w:t>
            </w:r>
          </w:p>
        </w:tc>
        <w:tc>
          <w:tcPr>
            <w:tcW w:w="1706" w:type="dxa"/>
            <w:hideMark/>
          </w:tcPr>
          <w:p w14:paraId="2442DAB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2.16813E+12</w:t>
            </w:r>
          </w:p>
        </w:tc>
        <w:tc>
          <w:tcPr>
            <w:tcW w:w="2079" w:type="dxa"/>
            <w:hideMark/>
          </w:tcPr>
          <w:p w14:paraId="33CC64E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59</w:t>
            </w:r>
          </w:p>
        </w:tc>
      </w:tr>
      <w:tr w:rsidR="00393477" w:rsidRPr="00393477" w14:paraId="4C56DF2D" w14:textId="77777777" w:rsidTr="00536455">
        <w:trPr>
          <w:trHeight w:val="290"/>
          <w:tblHeader/>
        </w:trPr>
        <w:tc>
          <w:tcPr>
            <w:tcW w:w="2085" w:type="dxa"/>
            <w:hideMark/>
          </w:tcPr>
          <w:p w14:paraId="1812092F"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CABLES UTP </w:t>
            </w:r>
          </w:p>
        </w:tc>
        <w:tc>
          <w:tcPr>
            <w:tcW w:w="863" w:type="dxa"/>
            <w:hideMark/>
          </w:tcPr>
          <w:p w14:paraId="06F6FB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12</w:t>
            </w:r>
          </w:p>
        </w:tc>
        <w:tc>
          <w:tcPr>
            <w:tcW w:w="1679" w:type="dxa"/>
            <w:hideMark/>
          </w:tcPr>
          <w:p w14:paraId="4C27F737"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828" w:type="dxa"/>
            <w:hideMark/>
          </w:tcPr>
          <w:p w14:paraId="3443D4D8"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1706" w:type="dxa"/>
            <w:hideMark/>
          </w:tcPr>
          <w:p w14:paraId="29493079" w14:textId="77777777" w:rsidR="00393477" w:rsidRPr="00393477" w:rsidRDefault="00393477" w:rsidP="00393477">
            <w:pPr>
              <w:spacing w:after="0" w:line="240" w:lineRule="auto"/>
              <w:jc w:val="center"/>
              <w:rPr>
                <w:rFonts w:ascii="ITC Avant Garde" w:eastAsia="Times New Roman" w:hAnsi="ITC Avant Garde" w:cs="Calibri"/>
                <w:color w:val="FFFFFF"/>
                <w:sz w:val="8"/>
                <w:szCs w:val="8"/>
                <w:lang w:eastAsia="es-MX"/>
              </w:rPr>
            </w:pPr>
            <w:r w:rsidRPr="00393477">
              <w:rPr>
                <w:rFonts w:ascii="ITC Avant Garde" w:eastAsia="Times New Roman" w:hAnsi="ITC Avant Garde" w:cs="Calibri"/>
                <w:color w:val="FFFFFF"/>
                <w:sz w:val="8"/>
                <w:szCs w:val="8"/>
                <w:lang w:eastAsia="es-MX"/>
              </w:rPr>
              <w:t>CELDA VACIA</w:t>
            </w:r>
          </w:p>
        </w:tc>
        <w:tc>
          <w:tcPr>
            <w:tcW w:w="2079" w:type="dxa"/>
            <w:hideMark/>
          </w:tcPr>
          <w:p w14:paraId="77D548C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60</w:t>
            </w:r>
          </w:p>
        </w:tc>
      </w:tr>
      <w:tr w:rsidR="00393477" w:rsidRPr="00393477" w14:paraId="15C13C4B" w14:textId="77777777" w:rsidTr="00536455">
        <w:trPr>
          <w:trHeight w:val="430"/>
          <w:tblHeader/>
        </w:trPr>
        <w:tc>
          <w:tcPr>
            <w:tcW w:w="2085" w:type="dxa"/>
            <w:hideMark/>
          </w:tcPr>
          <w:p w14:paraId="3BBCA12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4E8047C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2A4DECD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M2   400</w:t>
            </w:r>
          </w:p>
        </w:tc>
        <w:tc>
          <w:tcPr>
            <w:tcW w:w="828" w:type="dxa"/>
            <w:hideMark/>
          </w:tcPr>
          <w:p w14:paraId="0A82D3C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58029E6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24:2A:A8:BB:25:4E</w:t>
            </w:r>
          </w:p>
        </w:tc>
        <w:tc>
          <w:tcPr>
            <w:tcW w:w="2079" w:type="dxa"/>
            <w:hideMark/>
          </w:tcPr>
          <w:p w14:paraId="7783C8F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DAB4E3F" w14:textId="77777777" w:rsidTr="00536455">
        <w:trPr>
          <w:trHeight w:val="420"/>
          <w:tblHeader/>
        </w:trPr>
        <w:tc>
          <w:tcPr>
            <w:tcW w:w="2085" w:type="dxa"/>
            <w:hideMark/>
          </w:tcPr>
          <w:p w14:paraId="3132C24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03538D5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3760EB0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NanoBridge M5</w:t>
            </w:r>
          </w:p>
        </w:tc>
        <w:tc>
          <w:tcPr>
            <w:tcW w:w="828" w:type="dxa"/>
            <w:hideMark/>
          </w:tcPr>
          <w:p w14:paraId="1C25A23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6ACD290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24:A4:3C:8B:AD:55</w:t>
            </w:r>
          </w:p>
        </w:tc>
        <w:tc>
          <w:tcPr>
            <w:tcW w:w="2079" w:type="dxa"/>
            <w:hideMark/>
          </w:tcPr>
          <w:p w14:paraId="5BAC57A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EEEF555" w14:textId="77777777" w:rsidTr="00536455">
        <w:trPr>
          <w:trHeight w:val="420"/>
          <w:tblHeader/>
        </w:trPr>
        <w:tc>
          <w:tcPr>
            <w:tcW w:w="2085" w:type="dxa"/>
            <w:hideMark/>
          </w:tcPr>
          <w:p w14:paraId="2FE5CA0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1D83AA2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5F22BA6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 xml:space="preserve">Nano Beam M5 400  </w:t>
            </w:r>
          </w:p>
        </w:tc>
        <w:tc>
          <w:tcPr>
            <w:tcW w:w="828" w:type="dxa"/>
            <w:hideMark/>
          </w:tcPr>
          <w:p w14:paraId="525622B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4D7F894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24:A4:3C:F7:19:FC</w:t>
            </w:r>
          </w:p>
        </w:tc>
        <w:tc>
          <w:tcPr>
            <w:tcW w:w="2079" w:type="dxa"/>
            <w:hideMark/>
          </w:tcPr>
          <w:p w14:paraId="30C2096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13838EC5" w14:textId="77777777" w:rsidTr="00536455">
        <w:trPr>
          <w:trHeight w:val="420"/>
          <w:tblHeader/>
        </w:trPr>
        <w:tc>
          <w:tcPr>
            <w:tcW w:w="2085" w:type="dxa"/>
            <w:hideMark/>
          </w:tcPr>
          <w:p w14:paraId="5046739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39CDBDD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1</w:t>
            </w:r>
          </w:p>
        </w:tc>
        <w:tc>
          <w:tcPr>
            <w:tcW w:w="1679" w:type="dxa"/>
            <w:hideMark/>
          </w:tcPr>
          <w:p w14:paraId="24F9250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Nanostation M2</w:t>
            </w:r>
          </w:p>
        </w:tc>
        <w:tc>
          <w:tcPr>
            <w:tcW w:w="828" w:type="dxa"/>
            <w:hideMark/>
          </w:tcPr>
          <w:p w14:paraId="050EF07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292BB41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24:A4:3C:7B:33:6E</w:t>
            </w:r>
          </w:p>
        </w:tc>
        <w:tc>
          <w:tcPr>
            <w:tcW w:w="2079" w:type="dxa"/>
            <w:hideMark/>
          </w:tcPr>
          <w:p w14:paraId="0CA7917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36E7794" w14:textId="77777777" w:rsidTr="00536455">
        <w:trPr>
          <w:trHeight w:val="420"/>
          <w:tblHeader/>
        </w:trPr>
        <w:tc>
          <w:tcPr>
            <w:tcW w:w="2085" w:type="dxa"/>
            <w:hideMark/>
          </w:tcPr>
          <w:p w14:paraId="3908D29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2282C49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0DBCAC6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1A2D9859"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623A4E0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04:18:D6:94:0E:5C</w:t>
            </w:r>
          </w:p>
        </w:tc>
        <w:tc>
          <w:tcPr>
            <w:tcW w:w="2079" w:type="dxa"/>
            <w:hideMark/>
          </w:tcPr>
          <w:p w14:paraId="71CFFEC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6BB903E" w14:textId="77777777" w:rsidTr="00536455">
        <w:trPr>
          <w:trHeight w:val="420"/>
          <w:tblHeader/>
        </w:trPr>
        <w:tc>
          <w:tcPr>
            <w:tcW w:w="2085" w:type="dxa"/>
            <w:hideMark/>
          </w:tcPr>
          <w:p w14:paraId="4FEE4DB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042772D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786D7F63"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1BBCFEA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3C818ED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24:A4:3C:F7:0F:A1</w:t>
            </w:r>
          </w:p>
        </w:tc>
        <w:tc>
          <w:tcPr>
            <w:tcW w:w="2079" w:type="dxa"/>
            <w:hideMark/>
          </w:tcPr>
          <w:p w14:paraId="515220A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076874B" w14:textId="77777777" w:rsidTr="00536455">
        <w:trPr>
          <w:trHeight w:val="420"/>
          <w:tblHeader/>
        </w:trPr>
        <w:tc>
          <w:tcPr>
            <w:tcW w:w="2085" w:type="dxa"/>
            <w:hideMark/>
          </w:tcPr>
          <w:p w14:paraId="749971B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3DAD49F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3BFC18C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51501231"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07D6B19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44:D9:E7:47:98:92</w:t>
            </w:r>
          </w:p>
        </w:tc>
        <w:tc>
          <w:tcPr>
            <w:tcW w:w="2079" w:type="dxa"/>
            <w:hideMark/>
          </w:tcPr>
          <w:p w14:paraId="5268259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018103A9" w14:textId="77777777" w:rsidTr="00536455">
        <w:trPr>
          <w:trHeight w:val="420"/>
          <w:tblHeader/>
        </w:trPr>
        <w:tc>
          <w:tcPr>
            <w:tcW w:w="2085" w:type="dxa"/>
            <w:hideMark/>
          </w:tcPr>
          <w:p w14:paraId="5E310AA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1A71C02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18E521D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294FD2C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7655F36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80:2A:A8:27:E4:B7</w:t>
            </w:r>
          </w:p>
        </w:tc>
        <w:tc>
          <w:tcPr>
            <w:tcW w:w="2079" w:type="dxa"/>
            <w:hideMark/>
          </w:tcPr>
          <w:p w14:paraId="5A68CCA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40890377" w14:textId="77777777" w:rsidTr="00536455">
        <w:trPr>
          <w:trHeight w:val="420"/>
          <w:tblHeader/>
        </w:trPr>
        <w:tc>
          <w:tcPr>
            <w:tcW w:w="2085" w:type="dxa"/>
            <w:hideMark/>
          </w:tcPr>
          <w:p w14:paraId="4D7612B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45B878F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51050DB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49EC26F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039F5A0D"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04:18:D6:2D:FF:93</w:t>
            </w:r>
          </w:p>
        </w:tc>
        <w:tc>
          <w:tcPr>
            <w:tcW w:w="2079" w:type="dxa"/>
            <w:hideMark/>
          </w:tcPr>
          <w:p w14:paraId="134E5E6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57DB2F9C" w14:textId="77777777" w:rsidTr="00536455">
        <w:trPr>
          <w:trHeight w:val="420"/>
          <w:tblHeader/>
        </w:trPr>
        <w:tc>
          <w:tcPr>
            <w:tcW w:w="2085" w:type="dxa"/>
            <w:hideMark/>
          </w:tcPr>
          <w:p w14:paraId="6356C8D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1363CD6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76CCA8F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247AC175"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145C622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44:D9:E7:69:DA:20</w:t>
            </w:r>
          </w:p>
        </w:tc>
        <w:tc>
          <w:tcPr>
            <w:tcW w:w="2079" w:type="dxa"/>
            <w:hideMark/>
          </w:tcPr>
          <w:p w14:paraId="372D1714"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CD3414E" w14:textId="77777777" w:rsidTr="00536455">
        <w:trPr>
          <w:trHeight w:val="420"/>
          <w:tblHeader/>
        </w:trPr>
        <w:tc>
          <w:tcPr>
            <w:tcW w:w="2085" w:type="dxa"/>
            <w:hideMark/>
          </w:tcPr>
          <w:p w14:paraId="0EBE493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350C93A2"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3E888BF6"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176E3B9B"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7AF1579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44:D9:E7:69:DA:48</w:t>
            </w:r>
          </w:p>
        </w:tc>
        <w:tc>
          <w:tcPr>
            <w:tcW w:w="2079" w:type="dxa"/>
            <w:hideMark/>
          </w:tcPr>
          <w:p w14:paraId="17BB059E"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r w:rsidR="00393477" w:rsidRPr="00393477" w14:paraId="7A44A1F1" w14:textId="77777777" w:rsidTr="00536455">
        <w:trPr>
          <w:trHeight w:val="420"/>
          <w:tblHeader/>
        </w:trPr>
        <w:tc>
          <w:tcPr>
            <w:tcW w:w="2085" w:type="dxa"/>
            <w:hideMark/>
          </w:tcPr>
          <w:p w14:paraId="4F7D5568"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EMISORES DE RADIO CON ANTENA INTEGRADA</w:t>
            </w:r>
          </w:p>
        </w:tc>
        <w:tc>
          <w:tcPr>
            <w:tcW w:w="863" w:type="dxa"/>
            <w:hideMark/>
          </w:tcPr>
          <w:p w14:paraId="16424B3A"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8</w:t>
            </w:r>
          </w:p>
        </w:tc>
        <w:tc>
          <w:tcPr>
            <w:tcW w:w="1679" w:type="dxa"/>
            <w:hideMark/>
          </w:tcPr>
          <w:p w14:paraId="084CBEC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Power Beam M5  400</w:t>
            </w:r>
          </w:p>
        </w:tc>
        <w:tc>
          <w:tcPr>
            <w:tcW w:w="828" w:type="dxa"/>
            <w:hideMark/>
          </w:tcPr>
          <w:p w14:paraId="033E7497"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Ubiquiti</w:t>
            </w:r>
          </w:p>
        </w:tc>
        <w:tc>
          <w:tcPr>
            <w:tcW w:w="1706" w:type="dxa"/>
            <w:hideMark/>
          </w:tcPr>
          <w:p w14:paraId="0E0B781C"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04:18:D6:2B:B2:28</w:t>
            </w:r>
          </w:p>
        </w:tc>
        <w:tc>
          <w:tcPr>
            <w:tcW w:w="2079" w:type="dxa"/>
            <w:hideMark/>
          </w:tcPr>
          <w:p w14:paraId="690B86F0" w14:textId="77777777" w:rsidR="00393477" w:rsidRPr="00393477" w:rsidRDefault="00393477" w:rsidP="00393477">
            <w:pPr>
              <w:spacing w:after="0" w:line="240" w:lineRule="auto"/>
              <w:jc w:val="center"/>
              <w:rPr>
                <w:rFonts w:ascii="ITC Avant Garde" w:eastAsia="Times New Roman" w:hAnsi="ITC Avant Garde" w:cs="Calibri"/>
                <w:color w:val="000000"/>
                <w:sz w:val="16"/>
                <w:szCs w:val="16"/>
                <w:lang w:eastAsia="es-MX"/>
              </w:rPr>
            </w:pPr>
            <w:r w:rsidRPr="00393477">
              <w:rPr>
                <w:rFonts w:ascii="ITC Avant Garde" w:eastAsia="Times New Roman" w:hAnsi="ITC Avant Garde" w:cs="Calibri"/>
                <w:color w:val="000000"/>
                <w:sz w:val="16"/>
                <w:szCs w:val="16"/>
                <w:lang w:eastAsia="es-MX"/>
              </w:rPr>
              <w:t>No fue posible poner sellos</w:t>
            </w:r>
          </w:p>
        </w:tc>
      </w:tr>
    </w:tbl>
    <w:p w14:paraId="1069B394" w14:textId="77777777" w:rsidR="00D306A4" w:rsidRDefault="009B7EB6" w:rsidP="00536455">
      <w:pPr>
        <w:pStyle w:val="Textoindependiente"/>
        <w:spacing w:before="240" w:after="0" w:line="360" w:lineRule="auto"/>
        <w:jc w:val="both"/>
        <w:rPr>
          <w:rFonts w:ascii="ITC Avant Garde" w:hAnsi="ITC Avant Garde"/>
          <w:lang w:eastAsia="es-MX"/>
        </w:rPr>
        <w:sectPr w:rsidR="00D306A4" w:rsidSect="004550D5">
          <w:headerReference w:type="default" r:id="rId107"/>
          <w:pgSz w:w="12240" w:h="15840"/>
          <w:pgMar w:top="1985" w:right="1418" w:bottom="1418" w:left="1418" w:header="709" w:footer="278" w:gutter="0"/>
          <w:cols w:space="708"/>
          <w:docGrid w:linePitch="360"/>
        </w:sectPr>
      </w:pPr>
      <w:r>
        <w:rPr>
          <w:rFonts w:ascii="ITC Avant Garde" w:eastAsia="Times New Roman" w:hAnsi="ITC Avant Garde"/>
          <w:b/>
          <w:lang w:eastAsia="es-MX"/>
        </w:rPr>
        <w:t>SEXTO</w:t>
      </w:r>
      <w:r w:rsidRPr="0098021F">
        <w:rPr>
          <w:rFonts w:ascii="ITC Avant Garde" w:eastAsia="Times New Roman" w:hAnsi="ITC Avant Garde"/>
          <w:b/>
          <w:lang w:eastAsia="es-MX"/>
        </w:rPr>
        <w:t>.</w:t>
      </w:r>
      <w:r w:rsidRPr="0098021F">
        <w:rPr>
          <w:rFonts w:ascii="ITC Avant Garde" w:eastAsia="Times New Roman" w:hAnsi="ITC Avant Garde"/>
          <w:lang w:eastAsia="es-MX"/>
        </w:rPr>
        <w:t xml:space="preserve"> </w:t>
      </w:r>
      <w:r w:rsidRPr="0049028C">
        <w:rPr>
          <w:rFonts w:ascii="ITC Avant Garde"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comisione a personal adscrito a su cargo para notificar al interventor especial (depositario) la revocación de su </w:t>
      </w:r>
    </w:p>
    <w:p w14:paraId="0B03F959" w14:textId="3F0A7CFC" w:rsidR="007E739E" w:rsidRDefault="009B7EB6" w:rsidP="009B7EB6">
      <w:pPr>
        <w:pStyle w:val="Textoindependiente"/>
        <w:spacing w:after="0" w:line="360" w:lineRule="auto"/>
        <w:jc w:val="both"/>
        <w:rPr>
          <w:rFonts w:ascii="ITC Avant Garde" w:eastAsia="Times New Roman" w:hAnsi="ITC Avant Garde"/>
          <w:bCs/>
          <w:color w:val="000000"/>
          <w:lang w:eastAsia="es-MX"/>
        </w:rPr>
      </w:pPr>
      <w:r w:rsidRPr="0049028C">
        <w:rPr>
          <w:rFonts w:ascii="ITC Avant Garde" w:hAnsi="ITC Avant Garde"/>
          <w:lang w:eastAsia="es-MX"/>
        </w:rPr>
        <w:t xml:space="preserve">nombramiento y ponga a disposición del personal del Instituto Federal de Telecomunicaciones, comisionado para tales diligencias, los bienes que pasan a poder de la Nación, </w:t>
      </w:r>
      <w:r>
        <w:rPr>
          <w:rFonts w:ascii="ITC Avant Garde" w:hAnsi="ITC Avant Garde"/>
          <w:lang w:eastAsia="es-MX"/>
        </w:rPr>
        <w:t>una vez realizada</w:t>
      </w:r>
      <w:r w:rsidRPr="0049028C">
        <w:rPr>
          <w:rFonts w:ascii="ITC Avant Garde" w:hAnsi="ITC Avant Garde"/>
          <w:lang w:eastAsia="es-MX"/>
        </w:rPr>
        <w:t xml:space="preserve"> </w:t>
      </w:r>
      <w:r>
        <w:rPr>
          <w:rFonts w:ascii="ITC Avant Garde" w:hAnsi="ITC Avant Garde"/>
          <w:lang w:eastAsia="es-MX"/>
        </w:rPr>
        <w:t xml:space="preserve">la </w:t>
      </w:r>
      <w:r w:rsidRPr="0049028C">
        <w:rPr>
          <w:rFonts w:ascii="ITC Avant Garde" w:hAnsi="ITC Avant Garde"/>
          <w:lang w:eastAsia="es-MX"/>
        </w:rPr>
        <w:t>verificación de que los sellos de aseguramiento no han sido violados y previo inventario pormenorizado de los citados bienes, debiendo los servidores públicos comisionados para esta diligencia, de ser necesario, solicitar el auxilio inmediato de la fuerza pública para lograr el cometido de mérito, de conformidad con los</w:t>
      </w:r>
      <w:r w:rsidRPr="0049028C">
        <w:rPr>
          <w:rFonts w:ascii="ITC Avant Garde" w:hAnsi="ITC Avant Garde"/>
          <w:color w:val="000000"/>
          <w:lang w:eastAsia="es-MX"/>
        </w:rPr>
        <w:t xml:space="preserve"> artículos 75 de la Ley Federal de Procedimiento Administrativo y 43, fracción VII, del Estatuto Orgánico del Instituto Federal de Telecomunicaciones.</w:t>
      </w:r>
    </w:p>
    <w:p w14:paraId="2FE17ABB" w14:textId="77777777" w:rsidR="007E739E" w:rsidRDefault="009B7EB6" w:rsidP="009B7EB6">
      <w:pPr>
        <w:tabs>
          <w:tab w:val="left" w:pos="993"/>
        </w:tabs>
        <w:spacing w:after="0" w:line="360" w:lineRule="auto"/>
        <w:jc w:val="both"/>
        <w:rPr>
          <w:rFonts w:ascii="ITC Avant Garde" w:eastAsia="Times New Roman" w:hAnsi="ITC Avant Garde"/>
          <w:lang w:eastAsia="es-MX"/>
        </w:rPr>
      </w:pPr>
      <w:r>
        <w:rPr>
          <w:rFonts w:ascii="ITC Avant Garde" w:eastAsia="Times New Roman" w:hAnsi="ITC Avant Garde"/>
          <w:b/>
          <w:lang w:eastAsia="es-MX"/>
        </w:rPr>
        <w:t>SÉPTIMO</w:t>
      </w:r>
      <w:r w:rsidRPr="0098021F">
        <w:rPr>
          <w:rFonts w:ascii="ITC Avant Garde" w:eastAsia="Times New Roman" w:hAnsi="ITC Avant Garde"/>
          <w:b/>
          <w:lang w:eastAsia="es-MX"/>
        </w:rPr>
        <w:t>.</w:t>
      </w:r>
      <w:r w:rsidRPr="0098021F">
        <w:rPr>
          <w:rFonts w:ascii="ITC Avant Garde" w:eastAsia="Times New Roman" w:hAnsi="ITC Avant Garde"/>
          <w:lang w:eastAsia="es-MX"/>
        </w:rPr>
        <w:t xml:space="preserve"> Con fundamento en el artículo 35, fracción I de la Ley Federal de Procedimiento Administrativo, se ordena que la presente Resolución se notifique a </w:t>
      </w:r>
      <w:r>
        <w:rPr>
          <w:rFonts w:ascii="ITC Avant Garde" w:hAnsi="ITC Avant Garde"/>
          <w:b/>
        </w:rPr>
        <w:t>MEGAMOBILE, S.A. DE C.V.</w:t>
      </w:r>
      <w:r w:rsidR="00030C4F">
        <w:rPr>
          <w:rFonts w:ascii="ITC Avant Garde" w:hAnsi="ITC Avant Garde"/>
          <w:b/>
        </w:rPr>
        <w:t>,</w:t>
      </w:r>
      <w:r w:rsidRPr="0098021F">
        <w:rPr>
          <w:rFonts w:ascii="ITC Avant Garde" w:eastAsia="Times New Roman" w:hAnsi="ITC Avant Garde"/>
          <w:lang w:eastAsia="es-MX"/>
        </w:rPr>
        <w:t xml:space="preserve"> en el domicilio precisado en el proemio de la presente Resolución. </w:t>
      </w:r>
    </w:p>
    <w:p w14:paraId="1D16232D" w14:textId="77777777" w:rsidR="007E739E" w:rsidRDefault="009B7EB6" w:rsidP="009B7EB6">
      <w:pPr>
        <w:tabs>
          <w:tab w:val="left" w:pos="993"/>
        </w:tabs>
        <w:spacing w:after="0" w:line="360" w:lineRule="auto"/>
        <w:jc w:val="both"/>
        <w:rPr>
          <w:rFonts w:ascii="ITC Avant Garde" w:eastAsia="Times New Roman" w:hAnsi="ITC Avant Garde"/>
          <w:lang w:eastAsia="es-MX"/>
        </w:rPr>
      </w:pPr>
      <w:r>
        <w:rPr>
          <w:rFonts w:ascii="ITC Avant Garde" w:eastAsia="Times New Roman" w:hAnsi="ITC Avant Garde"/>
          <w:b/>
          <w:lang w:eastAsia="es-MX"/>
        </w:rPr>
        <w:t>OCTAVO</w:t>
      </w:r>
      <w:r w:rsidRPr="0098021F">
        <w:rPr>
          <w:rFonts w:ascii="ITC Avant Garde" w:eastAsia="Times New Roman" w:hAnsi="ITC Avant Garde"/>
          <w:b/>
          <w:lang w:eastAsia="es-MX"/>
        </w:rPr>
        <w:t xml:space="preserve">. </w:t>
      </w:r>
      <w:r w:rsidRPr="0098021F">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 </w:t>
      </w:r>
      <w:r>
        <w:rPr>
          <w:rFonts w:ascii="ITC Avant Garde" w:hAnsi="ITC Avant Garde"/>
          <w:b/>
        </w:rPr>
        <w:t>MEGAMOBILE, S.A. DE C.V.</w:t>
      </w:r>
      <w:r w:rsidR="00800BDD">
        <w:rPr>
          <w:rFonts w:ascii="ITC Avant Garde" w:hAnsi="ITC Avant Garde"/>
          <w:b/>
        </w:rPr>
        <w:t>,</w:t>
      </w:r>
      <w:r w:rsidRPr="0098021F">
        <w:rPr>
          <w:rFonts w:ascii="ITC Avant Garde" w:eastAsia="Times New Roman" w:hAnsi="ITC Avant Garde"/>
          <w:lang w:eastAsia="es-MX"/>
        </w:rPr>
        <w:t xml:space="preserve"> </w:t>
      </w:r>
      <w:r w:rsidRPr="0098021F">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98021F">
        <w:rPr>
          <w:rFonts w:ascii="ITC Avant Garde" w:hAnsi="ITC Avant Garde"/>
          <w:color w:val="000000"/>
        </w:rPr>
        <w:t>Avenida Insurgentes Sur número 838, cuarto piso, Colonia Del Valle, Delegación Benito Juárez, Ciudad de México, Código Postal 03100</w:t>
      </w:r>
      <w:r w:rsidRPr="0098021F">
        <w:rPr>
          <w:rFonts w:ascii="ITC Avant Garde" w:eastAsia="Times New Roman" w:hAnsi="ITC Avant Garde"/>
          <w:bCs/>
          <w:color w:val="000000"/>
          <w:lang w:eastAsia="es-MX"/>
        </w:rPr>
        <w:t xml:space="preserve">, </w:t>
      </w:r>
      <w:r w:rsidRPr="0098021F">
        <w:rPr>
          <w:rFonts w:ascii="ITC Avant Garde" w:eastAsia="Times New Roman" w:hAnsi="ITC Avant Garde"/>
          <w:lang w:eastAsia="es-MX"/>
        </w:rPr>
        <w:t xml:space="preserve">(Edificio Alterno de este Instituto), </w:t>
      </w:r>
      <w:r w:rsidRPr="0098021F">
        <w:rPr>
          <w:rFonts w:ascii="ITC Avant Garde" w:eastAsia="Times New Roman" w:hAnsi="ITC Avant Garde"/>
          <w:bCs/>
          <w:color w:val="000000"/>
          <w:lang w:eastAsia="es-MX"/>
        </w:rPr>
        <w:t>dentro del siguiente horario: de lunes a jueves de las 9:00 a las 18:30 horas y los viernes de las 9:00 a las 15:00 horas.</w:t>
      </w:r>
    </w:p>
    <w:p w14:paraId="18BE0AAE" w14:textId="77777777" w:rsidR="00D306A4" w:rsidRDefault="009B7EB6" w:rsidP="009B7EB6">
      <w:pPr>
        <w:tabs>
          <w:tab w:val="left" w:pos="993"/>
        </w:tabs>
        <w:spacing w:after="0" w:line="360" w:lineRule="auto"/>
        <w:jc w:val="both"/>
        <w:rPr>
          <w:rFonts w:ascii="ITC Avant Garde" w:eastAsia="Times New Roman" w:hAnsi="ITC Avant Garde"/>
          <w:bCs/>
          <w:lang w:eastAsia="es-MX"/>
        </w:rPr>
        <w:sectPr w:rsidR="00D306A4" w:rsidSect="004550D5">
          <w:headerReference w:type="default" r:id="rId108"/>
          <w:pgSz w:w="12240" w:h="15840"/>
          <w:pgMar w:top="1985" w:right="1418" w:bottom="1418" w:left="1418" w:header="709" w:footer="278" w:gutter="0"/>
          <w:cols w:space="708"/>
          <w:docGrid w:linePitch="360"/>
        </w:sectPr>
      </w:pPr>
      <w:r>
        <w:rPr>
          <w:rFonts w:ascii="ITC Avant Garde" w:eastAsia="Times New Roman" w:hAnsi="ITC Avant Garde"/>
          <w:b/>
          <w:lang w:eastAsia="es-MX"/>
        </w:rPr>
        <w:t>NOVENO</w:t>
      </w:r>
      <w:r w:rsidRPr="0098021F">
        <w:rPr>
          <w:rFonts w:ascii="ITC Avant Garde" w:eastAsia="Times New Roman" w:hAnsi="ITC Avant Garde"/>
          <w:b/>
          <w:lang w:eastAsia="es-MX"/>
        </w:rPr>
        <w:t>.</w:t>
      </w:r>
      <w:r w:rsidRPr="0098021F">
        <w:rPr>
          <w:rFonts w:ascii="ITC Avant Garde" w:eastAsia="Times New Roman" w:hAnsi="ITC Avant Garde"/>
          <w:bCs/>
          <w:lang w:eastAsia="es-MX"/>
        </w:rPr>
        <w:t xml:space="preserve"> En cumplimiento a lo dispuesto en los artículos 3, fracción XV y 39 de la Ley Federal de Procedimiento Administrati</w:t>
      </w:r>
      <w:r>
        <w:rPr>
          <w:rFonts w:ascii="ITC Avant Garde" w:eastAsia="Times New Roman" w:hAnsi="ITC Avant Garde"/>
          <w:bCs/>
          <w:lang w:eastAsia="es-MX"/>
        </w:rPr>
        <w:t xml:space="preserve">vo, se hace del conocimiento de </w:t>
      </w:r>
      <w:r w:rsidRPr="0098021F">
        <w:rPr>
          <w:rFonts w:ascii="ITC Avant Garde" w:eastAsia="Times New Roman" w:hAnsi="ITC Avant Garde"/>
          <w:bCs/>
          <w:lang w:eastAsia="es-MX"/>
        </w:rPr>
        <w:t xml:space="preserve"> </w:t>
      </w:r>
      <w:r>
        <w:rPr>
          <w:rFonts w:ascii="ITC Avant Garde" w:hAnsi="ITC Avant Garde"/>
          <w:b/>
        </w:rPr>
        <w:t>MEGAMOBILE, S.A. DE C.V.</w:t>
      </w:r>
      <w:r w:rsidR="00800BDD">
        <w:rPr>
          <w:rFonts w:ascii="ITC Avant Garde" w:hAnsi="ITC Avant Garde"/>
          <w:b/>
        </w:rPr>
        <w:t>,</w:t>
      </w:r>
      <w:r w:rsidRPr="0098021F">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w:t>
      </w:r>
      <w:r>
        <w:rPr>
          <w:rFonts w:ascii="ITC Avant Garde" w:eastAsia="Times New Roman" w:hAnsi="ITC Avant Garde"/>
          <w:bCs/>
          <w:lang w:eastAsia="es-MX"/>
        </w:rPr>
        <w:t>n, procede interponer ante los J</w:t>
      </w:r>
      <w:r w:rsidRPr="0098021F">
        <w:rPr>
          <w:rFonts w:ascii="ITC Avant Garde" w:eastAsia="Times New Roman" w:hAnsi="ITC Avant Garde"/>
          <w:bCs/>
          <w:lang w:eastAsia="es-MX"/>
        </w:rPr>
        <w:t xml:space="preserve">uzgados de </w:t>
      </w:r>
      <w:r>
        <w:rPr>
          <w:rFonts w:ascii="ITC Avant Garde" w:eastAsia="Times New Roman" w:hAnsi="ITC Avant Garde"/>
          <w:bCs/>
          <w:lang w:eastAsia="es-MX"/>
        </w:rPr>
        <w:t>D</w:t>
      </w:r>
      <w:r w:rsidRPr="0098021F">
        <w:rPr>
          <w:rFonts w:ascii="ITC Avant Garde" w:eastAsia="Times New Roman" w:hAnsi="ITC Avant Garde"/>
          <w:bCs/>
          <w:lang w:eastAsia="es-MX"/>
        </w:rPr>
        <w:t>istrito especializados en materia de competencia económica, radiodifusión y telecomunicaciones, con residencia en la Ciudad de México, y jurisdicción territorial en toda la República, el juicio de amparo indirecto dentro del plazo de quince días hábiles</w:t>
      </w:r>
    </w:p>
    <w:p w14:paraId="21855DF2" w14:textId="2A8404DE" w:rsidR="007E739E" w:rsidRDefault="009B7EB6" w:rsidP="009B7EB6">
      <w:pPr>
        <w:tabs>
          <w:tab w:val="left" w:pos="993"/>
        </w:tabs>
        <w:spacing w:after="0" w:line="360" w:lineRule="auto"/>
        <w:jc w:val="both"/>
        <w:rPr>
          <w:rFonts w:ascii="ITC Avant Garde" w:eastAsia="Times New Roman" w:hAnsi="ITC Avant Garde"/>
          <w:bCs/>
          <w:lang w:eastAsia="es-MX"/>
        </w:rPr>
      </w:pPr>
      <w:r w:rsidRPr="0098021F">
        <w:rPr>
          <w:rFonts w:ascii="ITC Avant Garde" w:eastAsia="Times New Roman" w:hAnsi="ITC Avant Garde"/>
          <w:bCs/>
          <w:lang w:eastAsia="es-MX"/>
        </w:rPr>
        <w:t>contados a partir de que surta efectos la notificación de la presente resolución, en términos del artículo 17</w:t>
      </w:r>
      <w:r w:rsidRPr="00D805F0">
        <w:rPr>
          <w:rFonts w:ascii="ITC Avant Garde" w:hAnsi="ITC Avant Garde"/>
        </w:rPr>
        <w:t xml:space="preserve"> </w:t>
      </w:r>
      <w:r w:rsidRPr="0098021F">
        <w:rPr>
          <w:rFonts w:ascii="ITC Avant Garde" w:eastAsia="Times New Roman" w:hAnsi="ITC Avant Garde"/>
          <w:bCs/>
          <w:lang w:eastAsia="es-MX"/>
        </w:rPr>
        <w:t>de la Ley de Amparo, Reglamentaria de los artículos 103 y 107 de la Constitución Política de los Estados Unidos Mexicanos.</w:t>
      </w:r>
    </w:p>
    <w:p w14:paraId="6B6188D3" w14:textId="77777777" w:rsidR="007E739E" w:rsidRDefault="009B7EB6" w:rsidP="009B7EB6">
      <w:pPr>
        <w:spacing w:after="0" w:line="360" w:lineRule="auto"/>
        <w:jc w:val="both"/>
        <w:rPr>
          <w:rFonts w:ascii="ITC Avant Garde" w:hAnsi="ITC Avant Garde"/>
          <w:color w:val="000000"/>
          <w:lang w:eastAsia="es-MX"/>
        </w:rPr>
      </w:pPr>
      <w:r>
        <w:rPr>
          <w:rFonts w:ascii="ITC Avant Garde" w:eastAsia="Times New Roman" w:hAnsi="ITC Avant Garde"/>
          <w:b/>
          <w:bCs/>
          <w:lang w:eastAsia="es-MX"/>
        </w:rPr>
        <w:t>DÉCIMO</w:t>
      </w:r>
      <w:r w:rsidRPr="0098021F">
        <w:rPr>
          <w:rFonts w:ascii="ITC Avant Garde" w:eastAsia="Times New Roman" w:hAnsi="ITC Avant Garde"/>
          <w:b/>
          <w:bCs/>
          <w:lang w:eastAsia="es-MX"/>
        </w:rPr>
        <w:t>.</w:t>
      </w:r>
      <w:r w:rsidRPr="0098021F">
        <w:rPr>
          <w:rFonts w:ascii="ITC Avant Garde" w:eastAsia="Times New Roman" w:hAnsi="ITC Avant Garde"/>
          <w:bCs/>
          <w:lang w:eastAsia="es-MX"/>
        </w:rPr>
        <w:t xml:space="preserve"> </w:t>
      </w:r>
      <w:r w:rsidRPr="0098021F">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14:paraId="610CA5BD" w14:textId="77777777" w:rsidR="007E739E" w:rsidRDefault="009B7EB6" w:rsidP="009B7EB6">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lang w:eastAsia="es-MX"/>
        </w:rPr>
        <w:t>DÉCIMO PRIMERO</w:t>
      </w:r>
      <w:r w:rsidRPr="0098021F">
        <w:rPr>
          <w:rFonts w:ascii="ITC Avant Garde" w:eastAsia="Times New Roman" w:hAnsi="ITC Avant Garde"/>
          <w:b/>
          <w:bCs/>
          <w:lang w:eastAsia="es-MX"/>
        </w:rPr>
        <w:t>.</w:t>
      </w:r>
      <w:r w:rsidRPr="0098021F">
        <w:rPr>
          <w:rFonts w:ascii="ITC Avant Garde" w:eastAsia="Times New Roman" w:hAnsi="ITC Avant Garde"/>
          <w:bCs/>
          <w:lang w:eastAsia="es-MX"/>
        </w:rPr>
        <w:t xml:space="preserve"> En su oportunidad archívese el expediente como asunto total y definitivamente concluido.</w:t>
      </w:r>
    </w:p>
    <w:p w14:paraId="68FFD307" w14:textId="796B7F97" w:rsidR="007E739E" w:rsidRDefault="009B7EB6" w:rsidP="005F1FC3">
      <w:pPr>
        <w:tabs>
          <w:tab w:val="left" w:pos="993"/>
        </w:tabs>
        <w:spacing w:after="0" w:line="360" w:lineRule="auto"/>
        <w:jc w:val="both"/>
        <w:rPr>
          <w:rFonts w:ascii="ITC Avant Garde" w:hAnsi="ITC Avant Garde"/>
          <w:sz w:val="13"/>
          <w:szCs w:val="13"/>
          <w:lang w:val="es-ES_tradnl"/>
        </w:rPr>
      </w:pPr>
      <w:r w:rsidRPr="0098021F">
        <w:rPr>
          <w:rFonts w:ascii="ITC Avant Garde" w:eastAsia="Times New Roman" w:hAnsi="ITC Avant Garde"/>
          <w:bCs/>
          <w:lang w:eastAsia="es-MX"/>
        </w:rPr>
        <w:t>Así lo resolvió el Pleno del Instituto Federal de Telecomunicaciones, con fundamento en los artículos señalados en los Considerativos Primero y Segundo de la presente Resolución.</w:t>
      </w:r>
    </w:p>
    <w:p w14:paraId="5E7D95B0" w14:textId="21A07799" w:rsidR="00A16860" w:rsidRPr="0007090C" w:rsidRDefault="00A16860" w:rsidP="0007090C">
      <w:pPr>
        <w:pStyle w:val="Prrafodelista"/>
        <w:spacing w:after="0"/>
        <w:ind w:left="0"/>
        <w:jc w:val="both"/>
        <w:rPr>
          <w:sz w:val="13"/>
          <w:szCs w:val="13"/>
          <w:lang w:eastAsia="es-MX"/>
        </w:rPr>
      </w:pPr>
      <w:r w:rsidRPr="00A16860">
        <w:rPr>
          <w:rFonts w:ascii="ITC Avant Garde" w:hAnsi="ITC Avant Garde"/>
          <w:sz w:val="13"/>
          <w:szCs w:val="13"/>
          <w:lang w:val="es-ES_tradnl"/>
        </w:rPr>
        <w:t xml:space="preserve">La presente Resolución fue aprobada por el Pleno del Instituto Federal de Telecomunicaciones en su LIV Sesión Ordinaria celebrada el 19 de diciembre de 2017, </w:t>
      </w:r>
      <w:r w:rsidRPr="00A16860">
        <w:rPr>
          <w:rFonts w:ascii="ITC Avant Garde" w:hAnsi="ITC Avant Garde"/>
          <w:bCs/>
          <w:sz w:val="13"/>
          <w:szCs w:val="13"/>
          <w:lang w:val="es-ES_tradnl"/>
        </w:rPr>
        <w:t xml:space="preserve">por unanimidad </w:t>
      </w:r>
      <w:r w:rsidRPr="00A16860">
        <w:rPr>
          <w:rFonts w:ascii="ITC Avant Garde" w:hAnsi="ITC Avant Garde"/>
          <w:sz w:val="13"/>
          <w:szCs w:val="13"/>
          <w:lang w:val="es-ES_tradnl"/>
        </w:rPr>
        <w:t>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P/IFT/191217/928.</w:t>
      </w:r>
    </w:p>
    <w:sectPr w:rsidR="00A16860" w:rsidRPr="0007090C" w:rsidSect="004550D5">
      <w:headerReference w:type="default" r:id="rId109"/>
      <w:footerReference w:type="default" r:id="rId110"/>
      <w:pgSz w:w="12240" w:h="15840"/>
      <w:pgMar w:top="1985" w:right="1418" w:bottom="1418" w:left="1418"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F901D" w14:textId="77777777" w:rsidR="001B1943" w:rsidRDefault="001B1943" w:rsidP="00072BC8">
      <w:pPr>
        <w:spacing w:after="0" w:line="240" w:lineRule="auto"/>
      </w:pPr>
      <w:r>
        <w:separator/>
      </w:r>
    </w:p>
  </w:endnote>
  <w:endnote w:type="continuationSeparator" w:id="0">
    <w:p w14:paraId="70299702" w14:textId="77777777" w:rsidR="001B1943" w:rsidRDefault="001B1943" w:rsidP="00072BC8">
      <w:pPr>
        <w:spacing w:after="0" w:line="240" w:lineRule="auto"/>
      </w:pPr>
      <w:r>
        <w:continuationSeparator/>
      </w:r>
    </w:p>
  </w:endnote>
  <w:endnote w:type="continuationNotice" w:id="1">
    <w:p w14:paraId="5333CC74" w14:textId="77777777" w:rsidR="001B1943" w:rsidRDefault="001B19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ionPro-Bold">
    <w:panose1 w:val="00000000000000000000"/>
    <w:charset w:val="00"/>
    <w:family w:val="auto"/>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D810D" w14:textId="77777777" w:rsidR="0007090C" w:rsidRDefault="0007090C" w:rsidP="00745FEB">
    <w:pPr>
      <w:pStyle w:val="Piedepgina"/>
      <w:jc w:val="both"/>
      <w:rPr>
        <w:rFonts w:ascii="ITC Avant Garde" w:hAnsi="ITC Avant Garde"/>
        <w:lang w:val="es-ES"/>
      </w:rPr>
    </w:pPr>
    <w:r w:rsidRPr="00963030">
      <w:rPr>
        <w:rFonts w:ascii="ITC Avant Garde" w:hAnsi="ITC Avant Garde"/>
        <w:b/>
        <w:color w:val="0000FF"/>
        <w:sz w:val="20"/>
        <w:szCs w:val="20"/>
      </w:rPr>
      <w:t xml:space="preserve">Texto ELIMINADO, </w:t>
    </w:r>
    <w:r w:rsidRPr="00907B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w:t>
    </w:r>
    <w:r>
      <w:rPr>
        <w:rFonts w:ascii="ITC Avant Garde" w:hAnsi="ITC Avant Garde"/>
        <w:b/>
        <w:color w:val="0000FF"/>
        <w:sz w:val="20"/>
        <w:szCs w:val="20"/>
      </w:rPr>
      <w:t>e de abril de dos mil dieciséis</w:t>
    </w:r>
    <w:r w:rsidRPr="00963030">
      <w:rPr>
        <w:rFonts w:ascii="ITC Avant Garde" w:hAnsi="ITC Avant Garde"/>
        <w:b/>
        <w:color w:val="0000FF"/>
        <w:sz w:val="20"/>
        <w:szCs w:val="20"/>
      </w:rPr>
      <w:t>.</w:t>
    </w:r>
  </w:p>
  <w:p w14:paraId="714C9B05" w14:textId="57948793"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663476">
      <w:rPr>
        <w:rFonts w:ascii="ITC Avant Garde" w:hAnsi="ITC Avant Garde"/>
        <w:bCs/>
        <w:noProof/>
      </w:rPr>
      <w:t>2</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663476">
      <w:rPr>
        <w:rFonts w:ascii="ITC Avant Garde" w:hAnsi="ITC Avant Garde"/>
        <w:bCs/>
        <w:noProof/>
      </w:rPr>
      <w:t>8</w:t>
    </w:r>
    <w:r w:rsidRPr="00DA4D46">
      <w:rPr>
        <w:rFonts w:ascii="ITC Avant Garde" w:hAnsi="ITC Avant Garde"/>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FB7D" w14:textId="3AAF2286"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663476">
      <w:rPr>
        <w:rFonts w:ascii="ITC Avant Garde" w:hAnsi="ITC Avant Garde"/>
        <w:bCs/>
        <w:noProof/>
      </w:rPr>
      <w:t>7</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663476">
      <w:rPr>
        <w:rFonts w:ascii="ITC Avant Garde" w:hAnsi="ITC Avant Garde"/>
        <w:bCs/>
        <w:noProof/>
      </w:rPr>
      <w:t>8</w:t>
    </w:r>
    <w:r w:rsidRPr="00DA4D46">
      <w:rPr>
        <w:rFonts w:ascii="ITC Avant Garde" w:hAnsi="ITC Avant Garde"/>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AE26" w14:textId="6B0D632F"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9765AE">
      <w:rPr>
        <w:rFonts w:ascii="ITC Avant Garde" w:hAnsi="ITC Avant Garde"/>
        <w:bCs/>
        <w:noProof/>
      </w:rPr>
      <w:t>24</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9765AE">
      <w:rPr>
        <w:rFonts w:ascii="ITC Avant Garde" w:hAnsi="ITC Avant Garde"/>
        <w:bCs/>
        <w:noProof/>
      </w:rPr>
      <w:t>94</w:t>
    </w:r>
    <w:r w:rsidRPr="00DA4D46">
      <w:rPr>
        <w:rFonts w:ascii="ITC Avant Garde" w:hAnsi="ITC Avant Garde"/>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B8F8" w14:textId="5C0BFD8C"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9765AE">
      <w:rPr>
        <w:rFonts w:ascii="ITC Avant Garde" w:hAnsi="ITC Avant Garde"/>
        <w:bCs/>
        <w:noProof/>
      </w:rPr>
      <w:t>42</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9765AE">
      <w:rPr>
        <w:rFonts w:ascii="ITC Avant Garde" w:hAnsi="ITC Avant Garde"/>
        <w:bCs/>
        <w:noProof/>
      </w:rPr>
      <w:t>94</w:t>
    </w:r>
    <w:r w:rsidRPr="00DA4D46">
      <w:rPr>
        <w:rFonts w:ascii="ITC Avant Garde" w:hAnsi="ITC Avant Garde"/>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6E25" w14:textId="75E53417"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9765AE">
      <w:rPr>
        <w:rFonts w:ascii="ITC Avant Garde" w:hAnsi="ITC Avant Garde"/>
        <w:bCs/>
        <w:noProof/>
      </w:rPr>
      <w:t>93</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9765AE">
      <w:rPr>
        <w:rFonts w:ascii="ITC Avant Garde" w:hAnsi="ITC Avant Garde"/>
        <w:bCs/>
        <w:noProof/>
      </w:rPr>
      <w:t>94</w:t>
    </w:r>
    <w:r w:rsidRPr="00DA4D46">
      <w:rPr>
        <w:rFonts w:ascii="ITC Avant Garde" w:hAnsi="ITC Avant Garde"/>
        <w:bCs/>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FCB6" w14:textId="2FA7720E" w:rsidR="0007090C" w:rsidRPr="008453F4" w:rsidRDefault="0007090C" w:rsidP="008453F4">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9765AE">
      <w:rPr>
        <w:rFonts w:ascii="ITC Avant Garde" w:hAnsi="ITC Avant Garde"/>
        <w:bCs/>
        <w:noProof/>
      </w:rPr>
      <w:t>94</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9765AE">
      <w:rPr>
        <w:rFonts w:ascii="ITC Avant Garde" w:hAnsi="ITC Avant Garde"/>
        <w:bCs/>
        <w:noProof/>
      </w:rPr>
      <w:t>94</w:t>
    </w:r>
    <w:r w:rsidRPr="00DA4D46">
      <w:rPr>
        <w:rFonts w:ascii="ITC Avant Garde" w:hAnsi="ITC Avant Garde"/>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96961" w14:textId="77777777" w:rsidR="001B1943" w:rsidRDefault="001B1943" w:rsidP="00072BC8">
      <w:pPr>
        <w:spacing w:after="0" w:line="240" w:lineRule="auto"/>
      </w:pPr>
      <w:r>
        <w:separator/>
      </w:r>
    </w:p>
  </w:footnote>
  <w:footnote w:type="continuationSeparator" w:id="0">
    <w:p w14:paraId="62836EE8" w14:textId="77777777" w:rsidR="001B1943" w:rsidRDefault="001B1943" w:rsidP="00072BC8">
      <w:pPr>
        <w:spacing w:after="0" w:line="240" w:lineRule="auto"/>
      </w:pPr>
      <w:r>
        <w:continuationSeparator/>
      </w:r>
    </w:p>
  </w:footnote>
  <w:footnote w:type="continuationNotice" w:id="1">
    <w:p w14:paraId="00A955E5" w14:textId="77777777" w:rsidR="001B1943" w:rsidRDefault="001B1943">
      <w:pPr>
        <w:spacing w:after="0" w:line="240" w:lineRule="auto"/>
      </w:pPr>
    </w:p>
  </w:footnote>
  <w:footnote w:id="2">
    <w:p w14:paraId="19DCD970" w14:textId="77777777" w:rsidR="0007090C" w:rsidRDefault="0007090C" w:rsidP="00E622AE">
      <w:pPr>
        <w:pStyle w:val="Textonotapie"/>
        <w:ind w:right="49"/>
        <w:jc w:val="both"/>
      </w:pPr>
      <w:r>
        <w:rPr>
          <w:rStyle w:val="Refdenotaalpie"/>
        </w:rPr>
        <w:footnoteRef/>
      </w:r>
      <w:r>
        <w:t xml:space="preserve"> </w:t>
      </w:r>
      <w:r w:rsidRPr="001B5B9D">
        <w:rPr>
          <w:rFonts w:ascii="ITC Avant Garde" w:hAnsi="ITC Avant Garde"/>
          <w:sz w:val="18"/>
          <w:szCs w:val="18"/>
        </w:rPr>
        <w:t>Dichos principios tienen su fundamento en los artículos 14 y 16 de la Constitución Política de los Estados Unidos Mexicanos, los cuales establecen la garantía de debido proceso</w:t>
      </w:r>
    </w:p>
  </w:footnote>
  <w:footnote w:id="3">
    <w:p w14:paraId="488E6C96" w14:textId="77777777" w:rsidR="0007090C" w:rsidRPr="001C34EA" w:rsidRDefault="0007090C" w:rsidP="00DB6E83">
      <w:pPr>
        <w:pStyle w:val="Textonotapie"/>
        <w:jc w:val="both"/>
        <w:rPr>
          <w:rFonts w:ascii="ITC Avant Garde" w:hAnsi="ITC Avant Garde"/>
          <w:sz w:val="16"/>
          <w:szCs w:val="16"/>
        </w:rPr>
      </w:pPr>
      <w:r w:rsidRPr="001C34EA">
        <w:rPr>
          <w:rStyle w:val="Refdenotaalpie"/>
          <w:rFonts w:ascii="ITC Avant Garde" w:hAnsi="ITC Avant Garde"/>
          <w:b/>
          <w:sz w:val="16"/>
          <w:szCs w:val="16"/>
        </w:rPr>
        <w:footnoteRef/>
      </w:r>
      <w:r w:rsidRPr="001C34EA">
        <w:rPr>
          <w:rFonts w:ascii="ITC Avant Garde" w:hAnsi="ITC Avant Garde"/>
          <w:b/>
          <w:sz w:val="16"/>
          <w:szCs w:val="16"/>
        </w:rPr>
        <w:t xml:space="preserve"> </w:t>
      </w:r>
      <w:r w:rsidRPr="001C34EA">
        <w:rPr>
          <w:rFonts w:ascii="ITC Avant Garde" w:hAnsi="ITC Avant Garde"/>
          <w:sz w:val="16"/>
          <w:szCs w:val="16"/>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4">
    <w:p w14:paraId="1AE89A99" w14:textId="77777777" w:rsidR="0007090C" w:rsidRPr="00067AC8" w:rsidRDefault="0007090C" w:rsidP="009B7EB6">
      <w:pPr>
        <w:pStyle w:val="Textonotapie"/>
        <w:jc w:val="both"/>
        <w:rPr>
          <w:rFonts w:ascii="ITC Avant Garde" w:hAnsi="ITC Avant Garde"/>
          <w:sz w:val="16"/>
          <w:szCs w:val="16"/>
        </w:rPr>
      </w:pPr>
      <w:r w:rsidRPr="00067AC8">
        <w:rPr>
          <w:rStyle w:val="Refdenotaalpie"/>
          <w:rFonts w:ascii="ITC Avant Garde" w:hAnsi="ITC Avant Garde"/>
          <w:sz w:val="16"/>
          <w:szCs w:val="16"/>
        </w:rPr>
        <w:footnoteRef/>
      </w:r>
      <w:r w:rsidRPr="00067AC8">
        <w:rPr>
          <w:rFonts w:ascii="ITC Avant Garde" w:hAnsi="ITC Avant Garde"/>
          <w:sz w:val="16"/>
          <w:szCs w:val="16"/>
        </w:rPr>
        <w:t xml:space="preserve"> </w:t>
      </w:r>
      <w:r w:rsidRPr="006D7118">
        <w:rPr>
          <w:rFonts w:ascii="ITC Avant Garde" w:eastAsia="ヒラギノ角ゴ Pro W3" w:hAnsi="ITC Avant Garde"/>
          <w:color w:val="000000"/>
          <w:sz w:val="16"/>
          <w:szCs w:val="16"/>
          <w:lang w:eastAsia="es-ES"/>
        </w:rPr>
        <w:t xml:space="preserve">En </w:t>
      </w:r>
      <w:r>
        <w:rPr>
          <w:rFonts w:ascii="ITC Avant Garde" w:eastAsia="ヒラギノ角ゴ Pro W3" w:hAnsi="ITC Avant Garde"/>
          <w:color w:val="000000"/>
          <w:sz w:val="16"/>
          <w:szCs w:val="16"/>
          <w:lang w:eastAsia="es-ES"/>
        </w:rPr>
        <w:t>la cláusula</w:t>
      </w:r>
      <w:r w:rsidRPr="003E00E8">
        <w:rPr>
          <w:rFonts w:ascii="ITC Avant Garde" w:eastAsia="ヒラギノ角ゴ Pro W3" w:hAnsi="ITC Avant Garde"/>
          <w:color w:val="000000"/>
          <w:sz w:val="16"/>
          <w:szCs w:val="16"/>
          <w:lang w:eastAsia="es-ES"/>
        </w:rPr>
        <w:t xml:space="preserve"> </w:t>
      </w:r>
      <w:r w:rsidRPr="003E00E8">
        <w:rPr>
          <w:rFonts w:ascii="ITC Avant Garde" w:eastAsia="ヒラギノ角ゴ Pro W3" w:hAnsi="ITC Avant Garde"/>
          <w:b/>
          <w:bCs/>
          <w:i/>
          <w:iCs/>
          <w:color w:val="000000"/>
          <w:sz w:val="16"/>
          <w:szCs w:val="16"/>
          <w:lang w:eastAsia="es-ES"/>
        </w:rPr>
        <w:t>“</w:t>
      </w:r>
      <w:r>
        <w:rPr>
          <w:rFonts w:ascii="ITC Avant Garde" w:eastAsia="ヒラギノ角ゴ Pro W3" w:hAnsi="ITC Avant Garde"/>
          <w:b/>
          <w:bCs/>
          <w:i/>
          <w:iCs/>
          <w:color w:val="000000"/>
          <w:sz w:val="16"/>
          <w:szCs w:val="16"/>
          <w:lang w:eastAsia="es-ES"/>
        </w:rPr>
        <w:t>PRIMERO: SERVICIO</w:t>
      </w:r>
      <w:r w:rsidRPr="003E00E8">
        <w:rPr>
          <w:rFonts w:ascii="ITC Avant Garde" w:eastAsia="ヒラギノ角ゴ Pro W3" w:hAnsi="ITC Avant Garde"/>
          <w:b/>
          <w:bCs/>
          <w:i/>
          <w:iCs/>
          <w:color w:val="000000"/>
          <w:sz w:val="16"/>
          <w:szCs w:val="16"/>
          <w:lang w:eastAsia="es-ES"/>
        </w:rPr>
        <w:t xml:space="preserve">” </w:t>
      </w:r>
      <w:r w:rsidRPr="003E00E8">
        <w:rPr>
          <w:rFonts w:ascii="ITC Avant Garde" w:eastAsia="ヒラギノ角ゴ Pro W3" w:hAnsi="ITC Avant Garde"/>
          <w:color w:val="000000"/>
          <w:sz w:val="16"/>
          <w:szCs w:val="16"/>
          <w:lang w:eastAsia="es-ES"/>
        </w:rPr>
        <w:t xml:space="preserve">del  </w:t>
      </w:r>
      <w:r w:rsidRPr="003E00E8">
        <w:rPr>
          <w:rFonts w:ascii="ITC Avant Garde" w:eastAsia="ヒラギノ角ゴ Pro W3" w:hAnsi="ITC Avant Garde"/>
          <w:b/>
          <w:bCs/>
          <w:i/>
          <w:iCs/>
          <w:color w:val="000000"/>
          <w:sz w:val="16"/>
          <w:szCs w:val="16"/>
          <w:lang w:eastAsia="es-ES"/>
        </w:rPr>
        <w:t>“</w:t>
      </w:r>
      <w:r>
        <w:rPr>
          <w:rFonts w:ascii="ITC Avant Garde" w:eastAsia="ヒラギノ角ゴ Pro W3" w:hAnsi="ITC Avant Garde"/>
          <w:b/>
          <w:bCs/>
          <w:i/>
          <w:iCs/>
          <w:color w:val="000000"/>
          <w:sz w:val="16"/>
          <w:szCs w:val="16"/>
          <w:lang w:eastAsia="es-ES"/>
        </w:rPr>
        <w:t>CONTRA</w:t>
      </w:r>
      <w:r w:rsidRPr="00E658E7">
        <w:rPr>
          <w:rFonts w:ascii="ITC Avant Garde" w:eastAsia="ヒラギノ角ゴ Pro W3" w:hAnsi="ITC Avant Garde"/>
          <w:b/>
          <w:bCs/>
          <w:i/>
          <w:iCs/>
          <w:color w:val="000000"/>
          <w:sz w:val="16"/>
          <w:szCs w:val="16"/>
          <w:lang w:eastAsia="es-ES"/>
        </w:rPr>
        <w:t>TO DE PRES</w:t>
      </w:r>
      <w:r>
        <w:rPr>
          <w:rFonts w:ascii="ITC Avant Garde" w:eastAsia="ヒラギノ角ゴ Pro W3" w:hAnsi="ITC Avant Garde"/>
          <w:b/>
          <w:bCs/>
          <w:i/>
          <w:iCs/>
          <w:color w:val="000000"/>
          <w:sz w:val="16"/>
          <w:szCs w:val="16"/>
          <w:lang w:eastAsia="es-ES"/>
        </w:rPr>
        <w:t>T</w:t>
      </w:r>
      <w:r w:rsidRPr="00E658E7">
        <w:rPr>
          <w:rFonts w:ascii="ITC Avant Garde" w:eastAsia="ヒラギノ角ゴ Pro W3" w:hAnsi="ITC Avant Garde"/>
          <w:b/>
          <w:bCs/>
          <w:i/>
          <w:iCs/>
          <w:color w:val="000000"/>
          <w:sz w:val="16"/>
          <w:szCs w:val="16"/>
          <w:lang w:eastAsia="es-ES"/>
        </w:rPr>
        <w:t>A</w:t>
      </w:r>
      <w:r>
        <w:rPr>
          <w:rFonts w:ascii="ITC Avant Garde" w:eastAsia="ヒラギノ角ゴ Pro W3" w:hAnsi="ITC Avant Garde"/>
          <w:b/>
          <w:bCs/>
          <w:i/>
          <w:iCs/>
          <w:color w:val="000000"/>
          <w:sz w:val="16"/>
          <w:szCs w:val="16"/>
          <w:lang w:eastAsia="es-ES"/>
        </w:rPr>
        <w:t>CIÓN</w:t>
      </w:r>
      <w:r w:rsidRPr="00E658E7">
        <w:rPr>
          <w:rFonts w:ascii="ITC Avant Garde" w:eastAsia="ヒラギノ角ゴ Pro W3" w:hAnsi="ITC Avant Garde"/>
          <w:b/>
          <w:bCs/>
          <w:i/>
          <w:iCs/>
          <w:color w:val="000000"/>
          <w:sz w:val="16"/>
          <w:szCs w:val="16"/>
          <w:lang w:eastAsia="es-ES"/>
        </w:rPr>
        <w:t xml:space="preserve"> DE SERVICIOS DE DATOS CELEBRADO EN</w:t>
      </w:r>
      <w:r>
        <w:rPr>
          <w:rFonts w:ascii="ITC Avant Garde" w:eastAsia="ヒラギノ角ゴ Pro W3" w:hAnsi="ITC Avant Garde"/>
          <w:b/>
          <w:bCs/>
          <w:i/>
          <w:iCs/>
          <w:color w:val="000000"/>
          <w:sz w:val="16"/>
          <w:szCs w:val="16"/>
          <w:lang w:eastAsia="es-ES"/>
        </w:rPr>
        <w:t>T</w:t>
      </w:r>
      <w:r w:rsidRPr="00E658E7">
        <w:rPr>
          <w:rFonts w:ascii="ITC Avant Garde" w:eastAsia="ヒラギノ角ゴ Pro W3" w:hAnsi="ITC Avant Garde"/>
          <w:b/>
          <w:bCs/>
          <w:i/>
          <w:iCs/>
          <w:color w:val="000000"/>
          <w:sz w:val="16"/>
          <w:szCs w:val="16"/>
          <w:lang w:eastAsia="es-ES"/>
        </w:rPr>
        <w:t>RE</w:t>
      </w:r>
      <w:r>
        <w:rPr>
          <w:rFonts w:ascii="ITC Avant Garde" w:eastAsia="ヒラギノ角ゴ Pro W3" w:hAnsi="ITC Avant Garde"/>
          <w:b/>
          <w:bCs/>
          <w:i/>
          <w:iCs/>
          <w:color w:val="000000"/>
          <w:sz w:val="16"/>
          <w:szCs w:val="16"/>
          <w:lang w:eastAsia="es-ES"/>
        </w:rPr>
        <w:t xml:space="preserve"> </w:t>
      </w:r>
      <w:r w:rsidRPr="00E658E7">
        <w:rPr>
          <w:rFonts w:ascii="ITC Avant Garde" w:eastAsia="ヒラギノ角ゴ Pro W3" w:hAnsi="ITC Avant Garde"/>
          <w:b/>
          <w:bCs/>
          <w:i/>
          <w:iCs/>
          <w:color w:val="000000"/>
          <w:sz w:val="16"/>
          <w:szCs w:val="16"/>
          <w:lang w:eastAsia="es-ES"/>
        </w:rPr>
        <w:t>MEGAMOB</w:t>
      </w:r>
      <w:r>
        <w:rPr>
          <w:rFonts w:ascii="ITC Avant Garde" w:eastAsia="ヒラギノ角ゴ Pro W3" w:hAnsi="ITC Avant Garde"/>
          <w:b/>
          <w:bCs/>
          <w:i/>
          <w:iCs/>
          <w:color w:val="000000"/>
          <w:sz w:val="16"/>
          <w:szCs w:val="16"/>
          <w:lang w:eastAsia="es-ES"/>
        </w:rPr>
        <w:t>IL</w:t>
      </w:r>
      <w:r w:rsidRPr="00E658E7">
        <w:rPr>
          <w:rFonts w:ascii="ITC Avant Garde" w:eastAsia="ヒラギノ角ゴ Pro W3" w:hAnsi="ITC Avant Garde"/>
          <w:b/>
          <w:bCs/>
          <w:i/>
          <w:iCs/>
          <w:color w:val="000000"/>
          <w:sz w:val="16"/>
          <w:szCs w:val="16"/>
          <w:lang w:eastAsia="es-ES"/>
        </w:rPr>
        <w:t>E S</w:t>
      </w:r>
      <w:r>
        <w:rPr>
          <w:rFonts w:ascii="ITC Avant Garde" w:eastAsia="ヒラギノ角ゴ Pro W3" w:hAnsi="ITC Avant Garde"/>
          <w:b/>
          <w:bCs/>
          <w:i/>
          <w:iCs/>
          <w:color w:val="000000"/>
          <w:sz w:val="16"/>
          <w:szCs w:val="16"/>
          <w:lang w:eastAsia="es-ES"/>
        </w:rPr>
        <w:t>.A</w:t>
      </w:r>
      <w:r w:rsidRPr="00E658E7">
        <w:rPr>
          <w:rFonts w:ascii="ITC Avant Garde" w:eastAsia="ヒラギノ角ゴ Pro W3" w:hAnsi="ITC Avant Garde"/>
          <w:b/>
          <w:bCs/>
          <w:i/>
          <w:iCs/>
          <w:color w:val="000000"/>
          <w:sz w:val="16"/>
          <w:szCs w:val="16"/>
          <w:lang w:eastAsia="es-ES"/>
        </w:rPr>
        <w:t>.</w:t>
      </w:r>
      <w:r>
        <w:rPr>
          <w:rFonts w:ascii="ITC Avant Garde" w:eastAsia="ヒラギノ角ゴ Pro W3" w:hAnsi="ITC Avant Garde"/>
          <w:b/>
          <w:bCs/>
          <w:i/>
          <w:iCs/>
          <w:color w:val="000000"/>
          <w:sz w:val="16"/>
          <w:szCs w:val="16"/>
          <w:lang w:eastAsia="es-ES"/>
        </w:rPr>
        <w:t xml:space="preserve"> D</w:t>
      </w:r>
      <w:r w:rsidRPr="00E658E7">
        <w:rPr>
          <w:rFonts w:ascii="ITC Avant Garde" w:eastAsia="ヒラギノ角ゴ Pro W3" w:hAnsi="ITC Avant Garde"/>
          <w:b/>
          <w:bCs/>
          <w:i/>
          <w:iCs/>
          <w:color w:val="000000"/>
          <w:sz w:val="16"/>
          <w:szCs w:val="16"/>
          <w:lang w:eastAsia="es-ES"/>
        </w:rPr>
        <w:t>E C</w:t>
      </w:r>
      <w:r>
        <w:rPr>
          <w:rFonts w:ascii="ITC Avant Garde" w:eastAsia="ヒラギノ角ゴ Pro W3" w:hAnsi="ITC Avant Garde"/>
          <w:b/>
          <w:bCs/>
          <w:i/>
          <w:iCs/>
          <w:color w:val="000000"/>
          <w:sz w:val="16"/>
          <w:szCs w:val="16"/>
          <w:lang w:eastAsia="es-ES"/>
        </w:rPr>
        <w:t>.</w:t>
      </w:r>
      <w:r w:rsidRPr="00E658E7">
        <w:rPr>
          <w:rFonts w:ascii="ITC Avant Garde" w:eastAsia="ヒラギノ角ゴ Pro W3" w:hAnsi="ITC Avant Garde"/>
          <w:b/>
          <w:bCs/>
          <w:i/>
          <w:iCs/>
          <w:color w:val="000000"/>
          <w:sz w:val="16"/>
          <w:szCs w:val="16"/>
          <w:lang w:eastAsia="es-ES"/>
        </w:rPr>
        <w:t xml:space="preserve">V. QUIEN EN LO SUCESIVO SE DENOMINARA </w:t>
      </w:r>
      <w:r>
        <w:rPr>
          <w:rFonts w:ascii="ITC Avant Garde" w:eastAsia="ヒラギノ角ゴ Pro W3" w:hAnsi="ITC Avant Garde"/>
          <w:b/>
          <w:bCs/>
          <w:i/>
          <w:iCs/>
          <w:color w:val="000000"/>
          <w:sz w:val="16"/>
          <w:szCs w:val="16"/>
          <w:lang w:eastAsia="es-ES"/>
        </w:rPr>
        <w:t>“L</w:t>
      </w:r>
      <w:r w:rsidRPr="00E658E7">
        <w:rPr>
          <w:rFonts w:ascii="ITC Avant Garde" w:eastAsia="ヒラギノ角ゴ Pro W3" w:hAnsi="ITC Avant Garde"/>
          <w:b/>
          <w:bCs/>
          <w:i/>
          <w:iCs/>
          <w:color w:val="000000"/>
          <w:sz w:val="16"/>
          <w:szCs w:val="16"/>
          <w:lang w:eastAsia="es-ES"/>
        </w:rPr>
        <w:t>A</w:t>
      </w:r>
      <w:r>
        <w:rPr>
          <w:rFonts w:ascii="ITC Avant Garde" w:eastAsia="ヒラギノ角ゴ Pro W3" w:hAnsi="ITC Avant Garde"/>
          <w:b/>
          <w:bCs/>
          <w:i/>
          <w:iCs/>
          <w:color w:val="000000"/>
          <w:sz w:val="16"/>
          <w:szCs w:val="16"/>
          <w:lang w:eastAsia="es-ES"/>
        </w:rPr>
        <w:t xml:space="preserve"> </w:t>
      </w:r>
      <w:r w:rsidRPr="00E658E7">
        <w:rPr>
          <w:rFonts w:ascii="ITC Avant Garde" w:eastAsia="ヒラギノ角ゴ Pro W3" w:hAnsi="ITC Avant Garde"/>
          <w:b/>
          <w:bCs/>
          <w:i/>
          <w:iCs/>
          <w:color w:val="000000"/>
          <w:sz w:val="16"/>
          <w:szCs w:val="16"/>
          <w:lang w:eastAsia="es-ES"/>
        </w:rPr>
        <w:t>EMPRESA</w:t>
      </w:r>
      <w:r>
        <w:rPr>
          <w:rFonts w:ascii="ITC Avant Garde" w:eastAsia="ヒラギノ角ゴ Pro W3" w:hAnsi="ITC Avant Garde"/>
          <w:b/>
          <w:bCs/>
          <w:i/>
          <w:iCs/>
          <w:color w:val="000000"/>
          <w:sz w:val="16"/>
          <w:szCs w:val="16"/>
          <w:lang w:eastAsia="es-ES"/>
        </w:rPr>
        <w:t xml:space="preserve">” </w:t>
      </w:r>
      <w:r w:rsidRPr="00E658E7">
        <w:rPr>
          <w:rFonts w:ascii="ITC Avant Garde" w:eastAsia="ヒラギノ角ゴ Pro W3" w:hAnsi="ITC Avant Garde"/>
          <w:b/>
          <w:bCs/>
          <w:i/>
          <w:iCs/>
          <w:color w:val="000000"/>
          <w:sz w:val="16"/>
          <w:szCs w:val="16"/>
          <w:lang w:eastAsia="es-ES"/>
        </w:rPr>
        <w:t>Y POR OTRA PARTE</w:t>
      </w:r>
      <w:r>
        <w:rPr>
          <w:rFonts w:ascii="ITC Avant Garde" w:eastAsia="ヒラギノ角ゴ Pro W3" w:hAnsi="ITC Avant Garde"/>
          <w:b/>
          <w:bCs/>
          <w:i/>
          <w:iCs/>
          <w:color w:val="000000"/>
          <w:sz w:val="16"/>
          <w:szCs w:val="16"/>
          <w:lang w:eastAsia="es-ES"/>
        </w:rPr>
        <w:t xml:space="preserve"> L</w:t>
      </w:r>
      <w:r w:rsidRPr="00E658E7">
        <w:rPr>
          <w:rFonts w:ascii="ITC Avant Garde" w:eastAsia="ヒラギノ角ゴ Pro W3" w:hAnsi="ITC Avant Garde"/>
          <w:b/>
          <w:bCs/>
          <w:i/>
          <w:iCs/>
          <w:color w:val="000000"/>
          <w:sz w:val="16"/>
          <w:szCs w:val="16"/>
          <w:lang w:eastAsia="es-ES"/>
        </w:rPr>
        <w:t>A PERSONA C</w:t>
      </w:r>
      <w:r>
        <w:rPr>
          <w:rFonts w:ascii="ITC Avant Garde" w:eastAsia="ヒラギノ角ゴ Pro W3" w:hAnsi="ITC Avant Garde"/>
          <w:b/>
          <w:bCs/>
          <w:i/>
          <w:iCs/>
          <w:color w:val="000000"/>
          <w:sz w:val="16"/>
          <w:szCs w:val="16"/>
          <w:lang w:eastAsia="es-ES"/>
        </w:rPr>
        <w:t>U</w:t>
      </w:r>
      <w:r w:rsidRPr="00E658E7">
        <w:rPr>
          <w:rFonts w:ascii="ITC Avant Garde" w:eastAsia="ヒラギノ角ゴ Pro W3" w:hAnsi="ITC Avant Garde"/>
          <w:b/>
          <w:bCs/>
          <w:i/>
          <w:iCs/>
          <w:color w:val="000000"/>
          <w:sz w:val="16"/>
          <w:szCs w:val="16"/>
          <w:lang w:eastAsia="es-ES"/>
        </w:rPr>
        <w:t>YO NOMBRE Y DIRECC</w:t>
      </w:r>
      <w:r>
        <w:rPr>
          <w:rFonts w:ascii="ITC Avant Garde" w:eastAsia="ヒラギノ角ゴ Pro W3" w:hAnsi="ITC Avant Garde"/>
          <w:b/>
          <w:bCs/>
          <w:i/>
          <w:iCs/>
          <w:color w:val="000000"/>
          <w:sz w:val="16"/>
          <w:szCs w:val="16"/>
          <w:lang w:eastAsia="es-ES"/>
        </w:rPr>
        <w:t>IÓN</w:t>
      </w:r>
      <w:r w:rsidRPr="00E658E7">
        <w:rPr>
          <w:rFonts w:ascii="ITC Avant Garde" w:eastAsia="ヒラギノ角ゴ Pro W3" w:hAnsi="ITC Avant Garde"/>
          <w:b/>
          <w:bCs/>
          <w:i/>
          <w:iCs/>
          <w:color w:val="000000"/>
          <w:sz w:val="16"/>
          <w:szCs w:val="16"/>
          <w:lang w:eastAsia="es-ES"/>
        </w:rPr>
        <w:t xml:space="preserve"> SE</w:t>
      </w:r>
      <w:r>
        <w:rPr>
          <w:rFonts w:ascii="ITC Avant Garde" w:eastAsia="ヒラギノ角ゴ Pro W3" w:hAnsi="ITC Avant Garde"/>
          <w:b/>
          <w:bCs/>
          <w:i/>
          <w:iCs/>
          <w:color w:val="000000"/>
          <w:sz w:val="16"/>
          <w:szCs w:val="16"/>
          <w:lang w:eastAsia="es-ES"/>
        </w:rPr>
        <w:t xml:space="preserve"> </w:t>
      </w:r>
      <w:r w:rsidRPr="00E658E7">
        <w:rPr>
          <w:rFonts w:ascii="ITC Avant Garde" w:eastAsia="ヒラギノ角ゴ Pro W3" w:hAnsi="ITC Avant Garde"/>
          <w:b/>
          <w:bCs/>
          <w:i/>
          <w:iCs/>
          <w:color w:val="000000"/>
          <w:sz w:val="16"/>
          <w:szCs w:val="16"/>
          <w:lang w:eastAsia="es-ES"/>
        </w:rPr>
        <w:t>ASIENTAN EN EL</w:t>
      </w:r>
      <w:r>
        <w:rPr>
          <w:rFonts w:ascii="ITC Avant Garde" w:eastAsia="ヒラギノ角ゴ Pro W3" w:hAnsi="ITC Avant Garde"/>
          <w:b/>
          <w:bCs/>
          <w:i/>
          <w:iCs/>
          <w:color w:val="000000"/>
          <w:sz w:val="16"/>
          <w:szCs w:val="16"/>
          <w:lang w:eastAsia="es-ES"/>
        </w:rPr>
        <w:t xml:space="preserve"> </w:t>
      </w:r>
      <w:r w:rsidRPr="00E658E7">
        <w:rPr>
          <w:rFonts w:ascii="ITC Avant Garde" w:eastAsia="ヒラギノ角ゴ Pro W3" w:hAnsi="ITC Avant Garde"/>
          <w:b/>
          <w:bCs/>
          <w:i/>
          <w:iCs/>
          <w:color w:val="000000"/>
          <w:sz w:val="16"/>
          <w:szCs w:val="16"/>
          <w:lang w:eastAsia="es-ES"/>
        </w:rPr>
        <w:t xml:space="preserve">ANEXO DENOMINADO </w:t>
      </w:r>
      <w:r>
        <w:rPr>
          <w:rFonts w:ascii="ITC Avant Garde" w:eastAsia="ヒラギノ角ゴ Pro W3" w:hAnsi="ITC Avant Garde"/>
          <w:b/>
          <w:bCs/>
          <w:i/>
          <w:iCs/>
          <w:color w:val="000000"/>
          <w:sz w:val="16"/>
          <w:szCs w:val="16"/>
          <w:lang w:eastAsia="es-ES"/>
        </w:rPr>
        <w:t>“</w:t>
      </w:r>
      <w:r w:rsidRPr="00E658E7">
        <w:rPr>
          <w:rFonts w:ascii="ITC Avant Garde" w:eastAsia="ヒラギノ角ゴ Pro W3" w:hAnsi="ITC Avant Garde"/>
          <w:b/>
          <w:bCs/>
          <w:i/>
          <w:iCs/>
          <w:color w:val="000000"/>
          <w:sz w:val="16"/>
          <w:szCs w:val="16"/>
          <w:lang w:eastAsia="es-ES"/>
        </w:rPr>
        <w:t>CONTRATO DE SERVICIO DE DATOS</w:t>
      </w:r>
      <w:r>
        <w:rPr>
          <w:rFonts w:ascii="ITC Avant Garde" w:eastAsia="ヒラギノ角ゴ Pro W3" w:hAnsi="ITC Avant Garde"/>
          <w:b/>
          <w:bCs/>
          <w:i/>
          <w:iCs/>
          <w:color w:val="000000"/>
          <w:sz w:val="16"/>
          <w:szCs w:val="16"/>
          <w:lang w:eastAsia="es-ES"/>
        </w:rPr>
        <w:t>” Q</w:t>
      </w:r>
      <w:r w:rsidRPr="00E658E7">
        <w:rPr>
          <w:rFonts w:ascii="ITC Avant Garde" w:eastAsia="ヒラギノ角ゴ Pro W3" w:hAnsi="ITC Avant Garde"/>
          <w:b/>
          <w:bCs/>
          <w:i/>
          <w:iCs/>
          <w:color w:val="000000"/>
          <w:sz w:val="16"/>
          <w:szCs w:val="16"/>
          <w:lang w:eastAsia="es-ES"/>
        </w:rPr>
        <w:t>UIEN EN LO SUCESIVO SE DENOMINAR</w:t>
      </w:r>
      <w:r>
        <w:rPr>
          <w:rFonts w:ascii="ITC Avant Garde" w:eastAsia="ヒラギノ角ゴ Pro W3" w:hAnsi="ITC Avant Garde"/>
          <w:b/>
          <w:bCs/>
          <w:i/>
          <w:iCs/>
          <w:color w:val="000000"/>
          <w:sz w:val="16"/>
          <w:szCs w:val="16"/>
          <w:lang w:eastAsia="es-ES"/>
        </w:rPr>
        <w:t>Á</w:t>
      </w:r>
      <w:r w:rsidRPr="00E658E7">
        <w:rPr>
          <w:rFonts w:ascii="ITC Avant Garde" w:eastAsia="ヒラギノ角ゴ Pro W3" w:hAnsi="ITC Avant Garde"/>
          <w:b/>
          <w:bCs/>
          <w:i/>
          <w:iCs/>
          <w:color w:val="000000"/>
          <w:sz w:val="16"/>
          <w:szCs w:val="16"/>
          <w:lang w:eastAsia="es-ES"/>
        </w:rPr>
        <w:t xml:space="preserve"> </w:t>
      </w:r>
      <w:r>
        <w:rPr>
          <w:rFonts w:ascii="ITC Avant Garde" w:eastAsia="ヒラギノ角ゴ Pro W3" w:hAnsi="ITC Avant Garde"/>
          <w:b/>
          <w:bCs/>
          <w:i/>
          <w:iCs/>
          <w:color w:val="000000"/>
          <w:sz w:val="16"/>
          <w:szCs w:val="16"/>
          <w:lang w:eastAsia="es-ES"/>
        </w:rPr>
        <w:t>“EL CLIENTE”</w:t>
      </w:r>
      <w:r w:rsidRPr="00E658E7">
        <w:rPr>
          <w:rFonts w:ascii="ITC Avant Garde" w:eastAsia="ヒラギノ角ゴ Pro W3" w:hAnsi="ITC Avant Garde"/>
          <w:bCs/>
          <w:iCs/>
          <w:color w:val="000000"/>
          <w:sz w:val="16"/>
          <w:szCs w:val="16"/>
          <w:lang w:eastAsia="es-ES"/>
        </w:rPr>
        <w:t xml:space="preserve"> […]” </w:t>
      </w:r>
      <w:r w:rsidRPr="006D7118">
        <w:rPr>
          <w:rFonts w:ascii="ITC Avant Garde" w:eastAsia="ヒラギノ角ゴ Pro W3" w:hAnsi="ITC Avant Garde"/>
          <w:color w:val="000000"/>
          <w:sz w:val="16"/>
          <w:szCs w:val="16"/>
          <w:lang w:eastAsia="es-ES"/>
        </w:rPr>
        <w:t>proporcionado</w:t>
      </w:r>
      <w:r>
        <w:rPr>
          <w:rFonts w:ascii="ITC Avant Garde" w:eastAsia="ヒラギノ角ゴ Pro W3" w:hAnsi="ITC Avant Garde"/>
          <w:color w:val="000000"/>
          <w:sz w:val="16"/>
          <w:szCs w:val="16"/>
          <w:lang w:eastAsia="es-ES"/>
        </w:rPr>
        <w:t>s</w:t>
      </w:r>
      <w:r w:rsidRPr="006D7118">
        <w:rPr>
          <w:rFonts w:ascii="ITC Avant Garde" w:eastAsia="ヒラギノ角ゴ Pro W3" w:hAnsi="ITC Avant Garde"/>
          <w:color w:val="000000"/>
          <w:sz w:val="16"/>
          <w:szCs w:val="16"/>
          <w:lang w:eastAsia="es-ES"/>
        </w:rPr>
        <w:t xml:space="preserve"> </w:t>
      </w:r>
      <w:r>
        <w:rPr>
          <w:rFonts w:ascii="ITC Avant Garde" w:eastAsia="ヒラギノ角ゴ Pro W3" w:hAnsi="ITC Avant Garde"/>
          <w:color w:val="000000"/>
          <w:sz w:val="16"/>
          <w:szCs w:val="16"/>
          <w:lang w:eastAsia="es-ES"/>
        </w:rPr>
        <w:t>en sus escritos de formulación de observaciones y ofrecimiento de pruebas en relación a los hechos contenidos en las Actas de Verificación Ordinarias IFT/UC/DG-VER/068/2017 e IFT/UC/DG-VER/073/2017.</w:t>
      </w:r>
    </w:p>
  </w:footnote>
  <w:footnote w:id="5">
    <w:p w14:paraId="687FACD5" w14:textId="77777777" w:rsidR="0007090C" w:rsidRDefault="0007090C" w:rsidP="009B7EB6">
      <w:pPr>
        <w:pStyle w:val="Textonotapie"/>
      </w:pPr>
      <w:r>
        <w:rPr>
          <w:rStyle w:val="Refdenotaalpie"/>
        </w:rPr>
        <w:footnoteRef/>
      </w:r>
      <w:r>
        <w:t xml:space="preserve"> Visible en la página </w:t>
      </w:r>
      <w:r w:rsidRPr="00206433">
        <w:t>http://</w:t>
      </w:r>
      <w:r w:rsidRPr="006C0657">
        <w:t>www.megamobile.com.mx</w:t>
      </w:r>
      <w:r>
        <w:t xml:space="preserve"> consultada el 5 y 6 de abril por la autoridad sustanciadora durante las diligencias de verificación.</w:t>
      </w:r>
    </w:p>
  </w:footnote>
  <w:footnote w:id="6">
    <w:p w14:paraId="05164BA3" w14:textId="77777777" w:rsidR="0007090C" w:rsidRDefault="0007090C" w:rsidP="009B7EB6">
      <w:pPr>
        <w:pStyle w:val="Textonotapie"/>
        <w:jc w:val="both"/>
      </w:pPr>
      <w:r>
        <w:rPr>
          <w:rStyle w:val="Refdenotaalpie"/>
        </w:rPr>
        <w:footnoteRef/>
      </w:r>
      <w:r>
        <w:t xml:space="preserve"> Artículo 22. Quedan prohibidas las penas de muerte, de mutilación, de infamia, la marca, los azotes, los palos, el tormento de cualquier especie, la multa excesiva, la confiscación de bienes y cualesquiera otras penas inusitadas y trascendentales. </w:t>
      </w:r>
      <w:r w:rsidRPr="0071169E">
        <w:rPr>
          <w:b/>
        </w:rPr>
        <w:t>Toda pena deberá ser proporcional al delito que se sancione y al bien jurídico afectado</w:t>
      </w:r>
      <w: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D459" w14:textId="77777777" w:rsidR="0007090C" w:rsidRDefault="00663476">
    <w:pPr>
      <w:pStyle w:val="Encabezado"/>
    </w:pPr>
    <w:r>
      <w:rPr>
        <w:noProof/>
        <w:lang w:eastAsia="es-MX"/>
      </w:rPr>
      <w:pict w14:anchorId="60A0E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62"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F245" w14:textId="77777777" w:rsidR="0007090C" w:rsidRPr="004C0486" w:rsidRDefault="0007090C" w:rsidP="004C0486">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3B90" w14:textId="77777777" w:rsidR="0007090C" w:rsidRPr="004C0486" w:rsidRDefault="0007090C" w:rsidP="004C048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93D19" w14:textId="77777777" w:rsidR="0007090C" w:rsidRPr="004C0486" w:rsidRDefault="0007090C" w:rsidP="004C0486">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A40A6" w14:textId="77777777" w:rsidR="0007090C" w:rsidRPr="004C0486" w:rsidRDefault="0007090C" w:rsidP="004C0486">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27C2" w14:textId="77777777" w:rsidR="0007090C" w:rsidRPr="004C0486" w:rsidRDefault="0007090C" w:rsidP="004C048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37C7" w14:textId="77777777" w:rsidR="0007090C" w:rsidRDefault="0007090C" w:rsidP="00B271C9">
    <w:pPr>
      <w:pStyle w:val="Piedepgina"/>
      <w:jc w:val="both"/>
      <w:rPr>
        <w:rFonts w:ascii="ITC Avant Garde" w:hAnsi="ITC Avant Garde"/>
        <w:lang w:val="es-ES"/>
      </w:rPr>
    </w:pPr>
    <w:r w:rsidRPr="00963030">
      <w:rPr>
        <w:rFonts w:ascii="ITC Avant Garde" w:hAnsi="ITC Avant Garde"/>
        <w:b/>
        <w:color w:val="0000FF"/>
        <w:sz w:val="20"/>
        <w:szCs w:val="20"/>
      </w:rPr>
      <w:t xml:space="preserve">Texto ELIMINADO, </w:t>
    </w:r>
    <w:r w:rsidRPr="00907B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w:t>
    </w:r>
    <w:r>
      <w:rPr>
        <w:rFonts w:ascii="ITC Avant Garde" w:hAnsi="ITC Avant Garde"/>
        <w:b/>
        <w:color w:val="0000FF"/>
        <w:sz w:val="20"/>
        <w:szCs w:val="20"/>
      </w:rPr>
      <w:t>e de abril de dos mil dieciséis</w:t>
    </w:r>
    <w:r w:rsidRPr="00963030">
      <w:rPr>
        <w:rFonts w:ascii="ITC Avant Garde" w:hAnsi="ITC Avant Garde"/>
        <w:b/>
        <w:color w:val="0000FF"/>
        <w:sz w:val="20"/>
        <w:szCs w:val="20"/>
      </w:rPr>
      <w: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8AFC" w14:textId="77777777" w:rsidR="0007090C" w:rsidRDefault="0007090C" w:rsidP="00B271C9">
    <w:pPr>
      <w:pStyle w:val="Piedepgina"/>
      <w:jc w:val="both"/>
      <w:rPr>
        <w:rFonts w:ascii="ITC Avant Garde" w:hAnsi="ITC Avant Garde"/>
        <w:lang w:val="es-ES"/>
      </w:rPr>
    </w:pPr>
    <w:r w:rsidRPr="00963030">
      <w:rPr>
        <w:rFonts w:ascii="ITC Avant Garde" w:hAnsi="ITC Avant Garde"/>
        <w:b/>
        <w:color w:val="0000FF"/>
        <w:sz w:val="20"/>
        <w:szCs w:val="20"/>
      </w:rPr>
      <w:t xml:space="preserve">Texto ELIMINADO, </w:t>
    </w:r>
    <w:r w:rsidRPr="00907B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w:t>
    </w:r>
    <w:r>
      <w:rPr>
        <w:rFonts w:ascii="ITC Avant Garde" w:hAnsi="ITC Avant Garde"/>
        <w:b/>
        <w:color w:val="0000FF"/>
        <w:sz w:val="20"/>
        <w:szCs w:val="20"/>
      </w:rPr>
      <w:t>e de abril de dos mil dieciséis</w:t>
    </w:r>
    <w:r w:rsidRPr="00963030">
      <w:rPr>
        <w:rFonts w:ascii="ITC Avant Garde" w:hAnsi="ITC Avant Garde"/>
        <w:b/>
        <w:color w:val="0000FF"/>
        <w:sz w:val="20"/>
        <w:szCs w:val="20"/>
      </w:rPr>
      <w: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FEAB" w14:textId="77777777" w:rsidR="0007090C" w:rsidRPr="00B271C9" w:rsidRDefault="0007090C" w:rsidP="00B271C9">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DC95" w14:textId="77777777" w:rsidR="0007090C" w:rsidRPr="00B271C9" w:rsidRDefault="0007090C" w:rsidP="00B271C9">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FED9" w14:textId="50C83215" w:rsidR="0007090C" w:rsidRPr="00806DBA" w:rsidRDefault="0007090C" w:rsidP="00806D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57238" w14:textId="39BA81C4" w:rsidR="0007090C" w:rsidRDefault="0007090C" w:rsidP="00745FEB">
    <w:pPr>
      <w:autoSpaceDE w:val="0"/>
      <w:autoSpaceDN w:val="0"/>
      <w:adjustRightInd w:val="0"/>
      <w:spacing w:after="0" w:line="240" w:lineRule="auto"/>
      <w:jc w:val="both"/>
    </w:pPr>
    <w:r w:rsidRPr="00963030">
      <w:rPr>
        <w:rFonts w:ascii="ITC Avant Garde" w:hAnsi="ITC Avant Garde" w:cs="MinionPro-Bold"/>
        <w:b/>
        <w:bCs/>
        <w:color w:val="0000FF"/>
        <w:sz w:val="20"/>
        <w:szCs w:val="20"/>
        <w:lang w:eastAsia="es-MX"/>
      </w:rPr>
      <w:t>VERSIÓN PÚBLICA, de conformidad con los artículos 23 y 116 de la Ley General de Transparencia y Acceso a la Información Pública, 113, fracciones I y III de la Ley Federal de Transparencia y Acceso a la Información Pública y el artículo 47, primer párrafo de la Ley Federal de Tel</w:t>
    </w:r>
    <w:r>
      <w:rPr>
        <w:rFonts w:ascii="ITC Avant Garde" w:hAnsi="ITC Avant Garde" w:cs="MinionPro-Bold"/>
        <w:b/>
        <w:bCs/>
        <w:color w:val="0000FF"/>
        <w:sz w:val="20"/>
        <w:szCs w:val="20"/>
        <w:lang w:eastAsia="es-MX"/>
      </w:rPr>
      <w:t>ecomunicaciones y Radiodifusión</w:t>
    </w:r>
    <w:r w:rsidRPr="00963030">
      <w:rPr>
        <w:rFonts w:ascii="ITC Avant Garde" w:hAnsi="ITC Avant Garde" w:cs="MinionPro-Bold"/>
        <w:b/>
        <w:bCs/>
        <w:color w:val="0000FF"/>
        <w:sz w:val="20"/>
        <w:szCs w:val="20"/>
        <w:lang w:eastAsia="es-MX"/>
      </w:rPr>
      <w:t xml:space="preserve"> y Lineamiento Sexagésimo Primero de</w:t>
    </w:r>
    <w:r>
      <w:rPr>
        <w:rFonts w:ascii="ITC Avant Garde" w:hAnsi="ITC Avant Garde" w:cs="MinionPro-Bold"/>
        <w:b/>
        <w:bCs/>
        <w:color w:val="0000FF"/>
        <w:sz w:val="20"/>
        <w:szCs w:val="20"/>
        <w:lang w:eastAsia="es-MX"/>
      </w:rPr>
      <w:t xml:space="preserve"> los Lineamientos Generales en M</w:t>
    </w:r>
    <w:r w:rsidRPr="00963030">
      <w:rPr>
        <w:rFonts w:ascii="ITC Avant Garde" w:hAnsi="ITC Avant Garde" w:cs="MinionPro-Bold"/>
        <w:b/>
        <w:bCs/>
        <w:color w:val="0000FF"/>
        <w:sz w:val="20"/>
        <w:szCs w:val="20"/>
        <w:lang w:eastAsia="es-MX"/>
      </w:rPr>
      <w:t xml:space="preserve">ateria de </w:t>
    </w:r>
    <w:r>
      <w:rPr>
        <w:rFonts w:ascii="ITC Avant Garde" w:hAnsi="ITC Avant Garde" w:cs="MinionPro-Bold"/>
        <w:b/>
        <w:bCs/>
        <w:color w:val="0000FF"/>
        <w:sz w:val="20"/>
        <w:szCs w:val="20"/>
        <w:lang w:eastAsia="es-MX"/>
      </w:rPr>
      <w:t>C</w:t>
    </w:r>
    <w:r w:rsidRPr="00963030">
      <w:rPr>
        <w:rFonts w:ascii="ITC Avant Garde" w:hAnsi="ITC Avant Garde" w:cs="MinionPro-Bold"/>
        <w:b/>
        <w:bCs/>
        <w:color w:val="0000FF"/>
        <w:sz w:val="20"/>
        <w:szCs w:val="20"/>
        <w:lang w:eastAsia="es-MX"/>
      </w:rPr>
      <w:t xml:space="preserve">lasificación y </w:t>
    </w:r>
    <w:r>
      <w:rPr>
        <w:rFonts w:ascii="ITC Avant Garde" w:hAnsi="ITC Avant Garde" w:cs="MinionPro-Bold"/>
        <w:b/>
        <w:bCs/>
        <w:color w:val="0000FF"/>
        <w:sz w:val="20"/>
        <w:szCs w:val="20"/>
        <w:lang w:eastAsia="es-MX"/>
      </w:rPr>
      <w:t>D</w:t>
    </w:r>
    <w:r w:rsidRPr="00963030">
      <w:rPr>
        <w:rFonts w:ascii="ITC Avant Garde" w:hAnsi="ITC Avant Garde" w:cs="MinionPro-Bold"/>
        <w:b/>
        <w:bCs/>
        <w:color w:val="0000FF"/>
        <w:sz w:val="20"/>
        <w:szCs w:val="20"/>
        <w:lang w:eastAsia="es-MX"/>
      </w:rPr>
      <w:t>esclasificación de la Información, así como para la elaboración de Versiones Públicas.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6437" w14:textId="56BA3CD3" w:rsidR="0007090C" w:rsidRDefault="0007090C" w:rsidP="00806DBA">
    <w:pPr>
      <w:pStyle w:val="Piedepgina"/>
      <w:jc w:val="both"/>
      <w:rPr>
        <w:rFonts w:ascii="ITC Avant Garde" w:hAnsi="ITC Avant Garde"/>
        <w:lang w:val="es-ES"/>
      </w:rPr>
    </w:pPr>
    <w:r w:rsidRPr="00963030">
      <w:rPr>
        <w:rFonts w:ascii="ITC Avant Garde" w:hAnsi="ITC Avant Garde"/>
        <w:b/>
        <w:color w:val="0000FF"/>
        <w:sz w:val="20"/>
        <w:szCs w:val="20"/>
      </w:rPr>
      <w:t xml:space="preserve">Texto ELIMINADO, </w:t>
    </w:r>
    <w:r w:rsidRPr="00806DBA">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II de la Ley Federal de Transparencia y Acceso a la Información Pública; 116, segundo párrafo de la Ley General de Transparencia y Acceso a la Información Pública; así como el numeral Trigésimo octavo, fracción III de los Lineamientos, publicados en el Diario Oficial de la Federación el quince de abril de dos mil dieciséis.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61B66" w14:textId="682DAC07" w:rsidR="0007090C" w:rsidRPr="00ED0C32" w:rsidRDefault="0007090C" w:rsidP="00ED0C32">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35EC3" w14:textId="77777777" w:rsidR="0007090C" w:rsidRPr="00ED0C32" w:rsidRDefault="0007090C" w:rsidP="00ED0C32">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DC4EE" w14:textId="77777777" w:rsidR="0007090C" w:rsidRPr="00ED0C32" w:rsidRDefault="0007090C" w:rsidP="00ED0C32">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B3A4" w14:textId="77777777" w:rsidR="0007090C" w:rsidRPr="00ED0C32" w:rsidRDefault="0007090C" w:rsidP="00ED0C32">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667D" w14:textId="77777777" w:rsidR="0007090C" w:rsidRPr="00ED0C32" w:rsidRDefault="0007090C" w:rsidP="00ED0C32">
    <w:pPr>
      <w:pStyle w:val="Encabezado"/>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9BF75" w14:textId="77777777" w:rsidR="0007090C" w:rsidRPr="00ED0C32" w:rsidRDefault="0007090C" w:rsidP="00ED0C32">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4CCD7" w14:textId="77777777" w:rsidR="0007090C" w:rsidRPr="00ED0C32" w:rsidRDefault="0007090C" w:rsidP="00ED0C32">
    <w:pPr>
      <w:pStyle w:val="Encabezado"/>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4337" w14:textId="77777777" w:rsidR="0007090C" w:rsidRPr="00ED0C32" w:rsidRDefault="0007090C" w:rsidP="00ED0C32">
    <w:pPr>
      <w:pStyle w:val="Encabezado"/>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B26E" w14:textId="77777777" w:rsidR="0007090C" w:rsidRPr="00ED0C32" w:rsidRDefault="0007090C" w:rsidP="00ED0C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7EE0" w14:textId="77777777" w:rsidR="0007090C" w:rsidRDefault="00663476">
    <w:pPr>
      <w:pStyle w:val="Encabezado"/>
    </w:pPr>
    <w:r>
      <w:rPr>
        <w:noProof/>
        <w:lang w:eastAsia="es-MX"/>
      </w:rPr>
      <w:pict w14:anchorId="181FD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61"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E8D4" w14:textId="78E32588" w:rsidR="0007090C" w:rsidRPr="00ED0C32" w:rsidRDefault="0007090C" w:rsidP="008E3798">
    <w:pPr>
      <w:pStyle w:val="Encabezado"/>
      <w:jc w:val="both"/>
    </w:pPr>
    <w:r w:rsidRPr="00963030">
      <w:rPr>
        <w:rFonts w:ascii="ITC Avant Garde" w:hAnsi="ITC Avant Garde"/>
        <w:b/>
        <w:color w:val="0000FF"/>
        <w:sz w:val="20"/>
        <w:szCs w:val="20"/>
      </w:rPr>
      <w:t xml:space="preserve">Texto ELIMINADO, </w:t>
    </w:r>
    <w:r w:rsidRPr="00907B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w:t>
    </w:r>
    <w:r>
      <w:rPr>
        <w:rFonts w:ascii="ITC Avant Garde" w:hAnsi="ITC Avant Garde"/>
        <w:b/>
        <w:color w:val="0000FF"/>
        <w:sz w:val="20"/>
        <w:szCs w:val="20"/>
      </w:rPr>
      <w:t>e de abril de dos mil dieciséis</w:t>
    </w:r>
    <w:r w:rsidRPr="00963030">
      <w:rPr>
        <w:rFonts w:ascii="ITC Avant Garde" w:hAnsi="ITC Avant Garde"/>
        <w:b/>
        <w:color w:val="0000FF"/>
        <w:sz w:val="20"/>
        <w:szCs w:val="20"/>
      </w:rPr>
      <w:t>.</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571F9" w14:textId="6935FE88" w:rsidR="0007090C" w:rsidRPr="00492552" w:rsidRDefault="0007090C" w:rsidP="00492552">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71C8" w14:textId="77777777" w:rsidR="0007090C" w:rsidRPr="00492552" w:rsidRDefault="0007090C" w:rsidP="00492552">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9E1DC" w14:textId="77777777" w:rsidR="0007090C" w:rsidRPr="00492552" w:rsidRDefault="0007090C" w:rsidP="00492552">
    <w:pPr>
      <w:pStyle w:val="Encabezado"/>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D9502" w14:textId="77777777" w:rsidR="0007090C" w:rsidRPr="00492552" w:rsidRDefault="0007090C" w:rsidP="00492552">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90A3" w14:textId="77777777" w:rsidR="0007090C" w:rsidRPr="00492552" w:rsidRDefault="0007090C" w:rsidP="00492552">
    <w:pPr>
      <w:pStyle w:val="Encabezado"/>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4939" w14:textId="107F8A36" w:rsidR="0007090C" w:rsidRPr="00492552" w:rsidRDefault="0007090C" w:rsidP="00492552">
    <w:pPr>
      <w:pStyle w:val="Encabezado"/>
      <w:jc w:val="both"/>
    </w:pPr>
    <w:r w:rsidRPr="00963030">
      <w:rPr>
        <w:rFonts w:ascii="ITC Avant Garde" w:hAnsi="ITC Avant Garde"/>
        <w:b/>
        <w:color w:val="0000FF"/>
        <w:sz w:val="20"/>
        <w:szCs w:val="20"/>
      </w:rPr>
      <w:t xml:space="preserve">Texto ELIMINADO, </w:t>
    </w:r>
    <w:r w:rsidRPr="008E37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fracciones I y II de la Ley Federal de Transparencia y Acceso a la Información Pública; 116,  primer y segundo párrafo de la Ley General de Transparencia y Acceso a la Información Pública; así como el numeral Trigésimo octavo, fracciones I y III de los Lineamientos, publicados en el Diario Oficial de la Federación el quince de abril de dos mil dieciséis.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9DFE" w14:textId="77777777" w:rsidR="0007090C" w:rsidRPr="00492552" w:rsidRDefault="0007090C" w:rsidP="00492552">
    <w:pPr>
      <w:pStyle w:val="Encabezado"/>
      <w:jc w:val="both"/>
    </w:pPr>
    <w:r w:rsidRPr="00963030">
      <w:rPr>
        <w:rFonts w:ascii="ITC Avant Garde" w:hAnsi="ITC Avant Garde"/>
        <w:b/>
        <w:color w:val="0000FF"/>
        <w:sz w:val="20"/>
        <w:szCs w:val="20"/>
      </w:rPr>
      <w:t xml:space="preserve">Texto ELIMINADO, </w:t>
    </w:r>
    <w:r w:rsidRPr="008E37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fracciones I y II de la Ley Federal de Transparencia y Acceso a la Información Pública; 116,  primer y segundo párrafo de la Ley General de Transparencia y Acceso a la Información Pública; así como el numeral Trigésimo octavo, fracciones I y III de los Lineamientos, publicados en el Diario Oficial de la Federación el quince de abril de dos mil dieciséis.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1FB46" w14:textId="30333944" w:rsidR="0007090C" w:rsidRPr="008E3798" w:rsidRDefault="0007090C" w:rsidP="008E3798">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385F" w14:textId="77777777" w:rsidR="0007090C" w:rsidRPr="008E3798" w:rsidRDefault="0007090C" w:rsidP="008E379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EA020" w14:textId="77777777" w:rsidR="0007090C" w:rsidRDefault="0007090C" w:rsidP="004C0486">
    <w:pPr>
      <w:pStyle w:val="Piedepgina"/>
      <w:jc w:val="both"/>
      <w:rPr>
        <w:rFonts w:ascii="ITC Avant Garde" w:hAnsi="ITC Avant Garde"/>
        <w:lang w:val="es-ES"/>
      </w:rPr>
    </w:pPr>
    <w:r w:rsidRPr="00963030">
      <w:rPr>
        <w:rFonts w:ascii="ITC Avant Garde" w:hAnsi="ITC Avant Garde"/>
        <w:b/>
        <w:color w:val="0000FF"/>
        <w:sz w:val="20"/>
        <w:szCs w:val="20"/>
      </w:rPr>
      <w:t xml:space="preserve">Texto ELIMINADO, </w:t>
    </w:r>
    <w:r w:rsidRPr="00907B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w:t>
    </w:r>
    <w:r>
      <w:rPr>
        <w:rFonts w:ascii="ITC Avant Garde" w:hAnsi="ITC Avant Garde"/>
        <w:b/>
        <w:color w:val="0000FF"/>
        <w:sz w:val="20"/>
        <w:szCs w:val="20"/>
      </w:rPr>
      <w:t>e de abril de dos mil dieciséis</w:t>
    </w:r>
    <w:r w:rsidRPr="00963030">
      <w:rPr>
        <w:rFonts w:ascii="ITC Avant Garde" w:hAnsi="ITC Avant Garde"/>
        <w:b/>
        <w:color w:val="0000FF"/>
        <w:sz w:val="20"/>
        <w:szCs w:val="20"/>
      </w:rPr>
      <w:t>.</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3DD6" w14:textId="77777777" w:rsidR="0007090C" w:rsidRPr="008E3798" w:rsidRDefault="0007090C" w:rsidP="008E3798">
    <w:pPr>
      <w:pStyle w:val="Encabezado"/>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711" w14:textId="77777777" w:rsidR="0007090C" w:rsidRPr="008E3798" w:rsidRDefault="0007090C" w:rsidP="008E3798">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85639" w14:textId="77777777" w:rsidR="0007090C" w:rsidRPr="00492552" w:rsidRDefault="0007090C" w:rsidP="003C3226">
    <w:pPr>
      <w:pStyle w:val="Encabezado"/>
      <w:jc w:val="both"/>
    </w:pPr>
    <w:r w:rsidRPr="00963030">
      <w:rPr>
        <w:rFonts w:ascii="ITC Avant Garde" w:hAnsi="ITC Avant Garde"/>
        <w:b/>
        <w:color w:val="0000FF"/>
        <w:sz w:val="20"/>
        <w:szCs w:val="20"/>
      </w:rPr>
      <w:t xml:space="preserve">Texto ELIMINADO, </w:t>
    </w:r>
    <w:r w:rsidRPr="008E37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fracciones I y II de la Ley Federal de Transparencia y Acceso a la Información Pública; 116,  primer y segundo párrafo de la Ley General de Transparencia y Acceso a la Información Pública; así como el numeral Trigésimo octavo, fracciones I y III de los Lineamientos, publicados en el Diario Oficial de la Federación el quince de abril de dos mil dieciséis.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91AF9" w14:textId="074D8AB9" w:rsidR="0007090C" w:rsidRPr="003C3226" w:rsidRDefault="0007090C" w:rsidP="003C3226">
    <w:pPr>
      <w:pStyle w:val="Encabezado"/>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EC5" w14:textId="77777777" w:rsidR="0007090C" w:rsidRPr="003C3226" w:rsidRDefault="0007090C" w:rsidP="003C3226">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A81E" w14:textId="59583823" w:rsidR="0007090C" w:rsidRPr="00492552" w:rsidRDefault="0007090C" w:rsidP="003C3226">
    <w:pPr>
      <w:pStyle w:val="Encabezado"/>
      <w:jc w:val="both"/>
    </w:pPr>
    <w:r w:rsidRPr="00963030">
      <w:rPr>
        <w:rFonts w:ascii="ITC Avant Garde" w:hAnsi="ITC Avant Garde"/>
        <w:b/>
        <w:color w:val="0000FF"/>
        <w:sz w:val="20"/>
        <w:szCs w:val="20"/>
      </w:rPr>
      <w:t xml:space="preserve">Texto ELIMINADO, </w:t>
    </w:r>
    <w:r w:rsidRPr="003C3226">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fracción I de la Ley Federal de Transparencia y Acceso a la Información Pública; 116, primer párrafo de la Ley General de Transparencia y Acceso a la Información Pública; así como el numeral Trigésimo octavo, fracción I de los Lineamientos, publicados en el Diario Oficial de la Federación el quince de abril de dos mil dieciséis.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A195" w14:textId="3D9358D4" w:rsidR="0007090C" w:rsidRPr="003C3226" w:rsidRDefault="0007090C" w:rsidP="003C3226">
    <w:pPr>
      <w:pStyle w:val="Encabezado"/>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EAAF5" w14:textId="77777777" w:rsidR="0007090C" w:rsidRPr="003C3226" w:rsidRDefault="0007090C" w:rsidP="003C3226">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2233" w14:textId="77777777" w:rsidR="0007090C" w:rsidRPr="003C3226" w:rsidRDefault="0007090C" w:rsidP="003C3226">
    <w:pPr>
      <w:pStyle w:val="Encabezado"/>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7E60" w14:textId="77777777" w:rsidR="0007090C" w:rsidRPr="003C3226" w:rsidRDefault="0007090C" w:rsidP="003C322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3AFA1" w14:textId="2A599B5E" w:rsidR="0007090C" w:rsidRPr="004C0486" w:rsidRDefault="0007090C" w:rsidP="004C0486">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49E35" w14:textId="4290051A" w:rsidR="0007090C" w:rsidRPr="004518D8" w:rsidRDefault="0007090C" w:rsidP="004518D8">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15E2" w14:textId="77777777" w:rsidR="0007090C" w:rsidRPr="00492552" w:rsidRDefault="0007090C" w:rsidP="004518D8">
    <w:pPr>
      <w:pStyle w:val="Encabezado"/>
      <w:jc w:val="both"/>
    </w:pPr>
    <w:r w:rsidRPr="00963030">
      <w:rPr>
        <w:rFonts w:ascii="ITC Avant Garde" w:hAnsi="ITC Avant Garde"/>
        <w:b/>
        <w:color w:val="0000FF"/>
        <w:sz w:val="20"/>
        <w:szCs w:val="20"/>
      </w:rPr>
      <w:t xml:space="preserve">Texto ELIMINADO, </w:t>
    </w:r>
    <w:r w:rsidRPr="008E3798">
      <w:rPr>
        <w:rFonts w:ascii="ITC Avant Garde" w:hAnsi="ITC Avant Garde"/>
        <w:b/>
        <w:color w:val="0000FF"/>
        <w:sz w:val="20"/>
        <w:szCs w:val="20"/>
      </w:rPr>
      <w:t>de conformidad con los Artículos 2, fracción V, 6, 8, 16, 17 y 31 de la Ley General de Protección de Datos Personales en Posesión de Sujetos Obligados; en relación con el 113, fracciones I y II de la Ley Federal de Transparencia y Acceso a la Información Pública; 116,  primer y segundo párrafo de la Ley General de Transparencia y Acceso a la Información Pública; así como el numeral Trigésimo octavo, fracciones I y III de los Lineamientos, publicados en el Diario Oficial de la Federación el quince de abril de dos mil dieciséis.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6C8BB" w14:textId="05601C81" w:rsidR="0007090C" w:rsidRPr="004518D8" w:rsidRDefault="0007090C" w:rsidP="004518D8">
    <w:pPr>
      <w:pStyle w:val="Encabezado"/>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D460" w14:textId="77777777" w:rsidR="0007090C" w:rsidRPr="004518D8" w:rsidRDefault="0007090C" w:rsidP="004518D8">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1C4C" w14:textId="77777777" w:rsidR="0007090C" w:rsidRPr="004518D8" w:rsidRDefault="0007090C" w:rsidP="004518D8">
    <w:pPr>
      <w:pStyle w:val="Encabezado"/>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73546" w14:textId="77777777" w:rsidR="0007090C" w:rsidRPr="004518D8" w:rsidRDefault="0007090C" w:rsidP="004518D8">
    <w:pPr>
      <w:pStyle w:val="Encabezado"/>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24C3" w14:textId="77777777" w:rsidR="0007090C" w:rsidRPr="004518D8" w:rsidRDefault="0007090C" w:rsidP="004518D8">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197D4" w14:textId="77777777" w:rsidR="0007090C" w:rsidRPr="004518D8" w:rsidRDefault="0007090C" w:rsidP="004518D8">
    <w:pPr>
      <w:pStyle w:val="Encabezado"/>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699B7" w14:textId="77777777" w:rsidR="0007090C" w:rsidRPr="004518D8" w:rsidRDefault="0007090C" w:rsidP="004518D8">
    <w:pPr>
      <w:pStyle w:val="Encabezado"/>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9BE5A" w14:textId="6041C632" w:rsidR="0007090C" w:rsidRPr="00492552" w:rsidRDefault="0007090C" w:rsidP="004518D8">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6FF4" w14:textId="77777777" w:rsidR="0007090C" w:rsidRPr="004C0486" w:rsidRDefault="0007090C" w:rsidP="004C0486">
    <w:pPr>
      <w:pStyle w:val="Encabezado"/>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FD99" w14:textId="439B65D1" w:rsidR="0007090C" w:rsidRPr="004518D8" w:rsidRDefault="0007090C" w:rsidP="004518D8">
    <w:pPr>
      <w:pStyle w:val="Encabezado"/>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48399" w14:textId="77777777" w:rsidR="0007090C" w:rsidRPr="004518D8" w:rsidRDefault="0007090C" w:rsidP="004518D8">
    <w:pPr>
      <w:pStyle w:val="Encabezado"/>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C339" w14:textId="77777777" w:rsidR="0007090C" w:rsidRPr="004518D8" w:rsidRDefault="0007090C" w:rsidP="004518D8">
    <w:pPr>
      <w:pStyle w:val="Encabezado"/>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BB53" w14:textId="77777777" w:rsidR="0007090C" w:rsidRPr="004518D8" w:rsidRDefault="0007090C" w:rsidP="004518D8">
    <w:pPr>
      <w:pStyle w:val="Encabezado"/>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EA639" w14:textId="77777777" w:rsidR="0007090C" w:rsidRPr="004518D8" w:rsidRDefault="0007090C" w:rsidP="004518D8">
    <w:pPr>
      <w:pStyle w:val="Encabezado"/>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3EE2A" w14:textId="77777777" w:rsidR="0007090C" w:rsidRPr="004518D8" w:rsidRDefault="0007090C" w:rsidP="004518D8">
    <w:pPr>
      <w:pStyle w:val="Encabezado"/>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15AC" w14:textId="77777777" w:rsidR="0007090C" w:rsidRPr="004518D8" w:rsidRDefault="0007090C" w:rsidP="004518D8">
    <w:pPr>
      <w:pStyle w:val="Encabezado"/>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D61DB" w14:textId="77777777" w:rsidR="0007090C" w:rsidRPr="004518D8" w:rsidRDefault="0007090C" w:rsidP="004518D8">
    <w:pPr>
      <w:pStyle w:val="Encabezado"/>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A26F" w14:textId="77777777" w:rsidR="0007090C" w:rsidRPr="004518D8" w:rsidRDefault="0007090C" w:rsidP="004518D8">
    <w:pPr>
      <w:pStyle w:val="Encabezado"/>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D513A" w14:textId="77777777" w:rsidR="0007090C" w:rsidRPr="004518D8" w:rsidRDefault="0007090C" w:rsidP="004518D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8F41" w14:textId="77777777" w:rsidR="0007090C" w:rsidRPr="004C0486" w:rsidRDefault="0007090C" w:rsidP="004C0486">
    <w:pPr>
      <w:pStyle w:val="Encabezado"/>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8C92" w14:textId="77777777" w:rsidR="0007090C" w:rsidRPr="004518D8" w:rsidRDefault="0007090C" w:rsidP="004518D8">
    <w:pPr>
      <w:pStyle w:val="Encabezado"/>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3F71E" w14:textId="77777777" w:rsidR="0007090C" w:rsidRPr="004518D8" w:rsidRDefault="0007090C" w:rsidP="004518D8">
    <w:pPr>
      <w:pStyle w:val="Encabezado"/>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74E52" w14:textId="77777777" w:rsidR="0007090C" w:rsidRPr="004518D8" w:rsidRDefault="0007090C" w:rsidP="004518D8">
    <w:pPr>
      <w:pStyle w:val="Encabezado"/>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B83F" w14:textId="77777777" w:rsidR="0007090C" w:rsidRPr="00492552" w:rsidRDefault="0007090C" w:rsidP="000B1384">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82FC" w14:textId="234CDE5F" w:rsidR="0007090C" w:rsidRPr="000B1384" w:rsidRDefault="0007090C" w:rsidP="000B1384">
    <w:pPr>
      <w:pStyle w:val="Encabezado"/>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3DEA" w14:textId="77777777" w:rsidR="0007090C" w:rsidRPr="000B1384" w:rsidRDefault="0007090C" w:rsidP="000B1384">
    <w:pPr>
      <w:pStyle w:val="Encabezado"/>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B487" w14:textId="77777777" w:rsidR="0007090C" w:rsidRPr="00492552" w:rsidRDefault="0007090C" w:rsidP="000B1384">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CB23" w14:textId="77777777" w:rsidR="0007090C" w:rsidRPr="00492552" w:rsidRDefault="0007090C" w:rsidP="000B1384">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5C28C" w14:textId="77777777" w:rsidR="0007090C" w:rsidRPr="00492552" w:rsidRDefault="0007090C" w:rsidP="000B1384">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3462B" w14:textId="52554827" w:rsidR="0007090C" w:rsidRPr="00D306A4" w:rsidRDefault="0007090C" w:rsidP="00D306A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75D16" w14:textId="77777777" w:rsidR="0007090C" w:rsidRPr="004C0486" w:rsidRDefault="0007090C" w:rsidP="004C0486">
    <w:pPr>
      <w:pStyle w:val="Encabezado"/>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125D" w14:textId="77777777" w:rsidR="0007090C" w:rsidRPr="00D306A4" w:rsidRDefault="0007090C" w:rsidP="00D306A4">
    <w:pPr>
      <w:pStyle w:val="Encabezado"/>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363CD" w14:textId="77777777" w:rsidR="0007090C" w:rsidRPr="00D306A4" w:rsidRDefault="0007090C" w:rsidP="00D306A4">
    <w:pPr>
      <w:pStyle w:val="Encabezado"/>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3EC6B" w14:textId="77777777" w:rsidR="0007090C" w:rsidRPr="00492552" w:rsidRDefault="0007090C" w:rsidP="00D306A4">
    <w:pPr>
      <w:pStyle w:val="Encabezado"/>
      <w:jc w:val="both"/>
    </w:pPr>
    <w:r w:rsidRPr="00963030">
      <w:rPr>
        <w:rFonts w:ascii="ITC Avant Garde" w:hAnsi="ITC Avant Garde"/>
        <w:b/>
        <w:color w:val="0000FF"/>
        <w:sz w:val="20"/>
        <w:szCs w:val="20"/>
      </w:rPr>
      <w:t xml:space="preserve">Texto ELIMINADO, </w:t>
    </w:r>
    <w:r w:rsidRPr="004518D8">
      <w:rPr>
        <w:rFonts w:ascii="ITC Avant Garde" w:hAnsi="ITC Avant Garde"/>
        <w:b/>
        <w:color w:val="0000FF"/>
        <w:sz w:val="20"/>
        <w:szCs w:val="20"/>
      </w:rPr>
      <w:t>de conformidad con los Artículos 113 de la Ley Federal de Transparencia y Acceso a la Información Pública; 116 de la Ley General de Transparencia y Acceso a la Información Pública; así como el numeral Cuadragésimo, fracciones I y II de los Lineamientos, publicados en el Diario Oficial de la Federación el quince de abril de dos mil dieciséis.</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C4C8" w14:textId="06EB8283" w:rsidR="0007090C" w:rsidRPr="00D306A4" w:rsidRDefault="0007090C" w:rsidP="00D306A4">
    <w:pPr>
      <w:pStyle w:val="Encabezado"/>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0B6F" w14:textId="77777777" w:rsidR="0007090C" w:rsidRPr="00D306A4" w:rsidRDefault="0007090C" w:rsidP="00D306A4">
    <w:pPr>
      <w:pStyle w:val="Encabezado"/>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D1051" w14:textId="77777777" w:rsidR="0007090C" w:rsidRPr="00D306A4" w:rsidRDefault="0007090C" w:rsidP="00D306A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AB8FA" w14:textId="77777777" w:rsidR="0007090C" w:rsidRPr="004C0486" w:rsidRDefault="0007090C" w:rsidP="004C04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8F60396"/>
    <w:lvl w:ilvl="0">
      <w:start w:val="1"/>
      <w:numFmt w:val="decimal"/>
      <w:pStyle w:val="Listaconnmeros"/>
      <w:lvlText w:val="%1."/>
      <w:lvlJc w:val="left"/>
      <w:pPr>
        <w:tabs>
          <w:tab w:val="num" w:pos="360"/>
        </w:tabs>
        <w:ind w:left="360" w:hanging="360"/>
      </w:pPr>
    </w:lvl>
  </w:abstractNum>
  <w:abstractNum w:abstractNumId="1" w15:restartNumberingAfterBreak="0">
    <w:nsid w:val="029E116A"/>
    <w:multiLevelType w:val="hybridMultilevel"/>
    <w:tmpl w:val="BC9C51FE"/>
    <w:lvl w:ilvl="0" w:tplc="080A000B">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 w15:restartNumberingAfterBreak="0">
    <w:nsid w:val="06AE7760"/>
    <w:multiLevelType w:val="hybridMultilevel"/>
    <w:tmpl w:val="95ECFD4E"/>
    <w:lvl w:ilvl="0" w:tplc="080A0015">
      <w:start w:val="1"/>
      <w:numFmt w:val="upperLetter"/>
      <w:lvlText w:val="%1."/>
      <w:lvlJc w:val="left"/>
      <w:pPr>
        <w:ind w:left="781" w:hanging="360"/>
      </w:pPr>
      <w:rPr>
        <w:rFonts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3" w15:restartNumberingAfterBreak="0">
    <w:nsid w:val="07974C91"/>
    <w:multiLevelType w:val="hybridMultilevel"/>
    <w:tmpl w:val="3050D64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9065167"/>
    <w:multiLevelType w:val="hybridMultilevel"/>
    <w:tmpl w:val="63DC4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54337"/>
    <w:multiLevelType w:val="hybridMultilevel"/>
    <w:tmpl w:val="B316D844"/>
    <w:lvl w:ilvl="0" w:tplc="4664B7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CE2970"/>
    <w:multiLevelType w:val="hybridMultilevel"/>
    <w:tmpl w:val="C00C4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074F31"/>
    <w:multiLevelType w:val="hybridMultilevel"/>
    <w:tmpl w:val="18943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C81181"/>
    <w:multiLevelType w:val="hybridMultilevel"/>
    <w:tmpl w:val="701EA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655BF1"/>
    <w:multiLevelType w:val="hybridMultilevel"/>
    <w:tmpl w:val="CB6A3AE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EDA0FC8"/>
    <w:multiLevelType w:val="hybridMultilevel"/>
    <w:tmpl w:val="50ECD50E"/>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1" w15:restartNumberingAfterBreak="0">
    <w:nsid w:val="2F7B5144"/>
    <w:multiLevelType w:val="hybridMultilevel"/>
    <w:tmpl w:val="2C447350"/>
    <w:lvl w:ilvl="0" w:tplc="080A000D">
      <w:start w:val="1"/>
      <w:numFmt w:val="bullet"/>
      <w:lvlText w:val=""/>
      <w:lvlJc w:val="left"/>
      <w:pPr>
        <w:ind w:left="781" w:hanging="360"/>
      </w:pPr>
      <w:rPr>
        <w:rFonts w:ascii="Wingdings" w:hAnsi="Wingdings"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2" w15:restartNumberingAfterBreak="0">
    <w:nsid w:val="34205CB6"/>
    <w:multiLevelType w:val="hybridMultilevel"/>
    <w:tmpl w:val="DE10B1F8"/>
    <w:lvl w:ilvl="0" w:tplc="2D48952A">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1E6DFA"/>
    <w:multiLevelType w:val="hybridMultilevel"/>
    <w:tmpl w:val="B36A8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3E0FC8"/>
    <w:multiLevelType w:val="hybridMultilevel"/>
    <w:tmpl w:val="5D921416"/>
    <w:lvl w:ilvl="0" w:tplc="07D616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58E24F7"/>
    <w:multiLevelType w:val="hybridMultilevel"/>
    <w:tmpl w:val="A22C252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4E567CE8"/>
    <w:multiLevelType w:val="hybridMultilevel"/>
    <w:tmpl w:val="E3AAADB8"/>
    <w:lvl w:ilvl="0" w:tplc="05529D54">
      <w:start w:val="1"/>
      <w:numFmt w:val="bullet"/>
      <w:lvlText w:val=""/>
      <w:lvlJc w:val="left"/>
      <w:pPr>
        <w:ind w:left="1080" w:hanging="360"/>
      </w:pPr>
      <w:rPr>
        <w:rFonts w:ascii="Symbol" w:hAnsi="Symbol" w:hint="default"/>
        <w:sz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F1D4E69"/>
    <w:multiLevelType w:val="hybridMultilevel"/>
    <w:tmpl w:val="B2C82786"/>
    <w:lvl w:ilvl="0" w:tplc="AABA1F8E">
      <w:start w:val="1"/>
      <w:numFmt w:val="upp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542899"/>
    <w:multiLevelType w:val="hybridMultilevel"/>
    <w:tmpl w:val="A8E04B8E"/>
    <w:lvl w:ilvl="0" w:tplc="CBF4C810">
      <w:start w:val="1"/>
      <w:numFmt w:val="upperRoman"/>
      <w:lvlText w:val="%1."/>
      <w:lvlJc w:val="righ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B172A81"/>
    <w:multiLevelType w:val="hybridMultilevel"/>
    <w:tmpl w:val="5404788C"/>
    <w:lvl w:ilvl="0" w:tplc="EF02C404">
      <w:start w:val="1"/>
      <w:numFmt w:val="lowerLetter"/>
      <w:lvlText w:val="%1."/>
      <w:lvlJc w:val="left"/>
      <w:pPr>
        <w:ind w:left="1146" w:hanging="360"/>
      </w:pPr>
      <w:rPr>
        <w:rFonts w:cs="Times New Roman" w:hint="default"/>
        <w:b/>
        <w:u w:val="none"/>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746526B8"/>
    <w:multiLevelType w:val="hybridMultilevel"/>
    <w:tmpl w:val="092ACECE"/>
    <w:lvl w:ilvl="0" w:tplc="080A0001">
      <w:start w:val="1"/>
      <w:numFmt w:val="bullet"/>
      <w:lvlText w:val=""/>
      <w:lvlJc w:val="left"/>
      <w:pPr>
        <w:ind w:left="1080" w:hanging="72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186874"/>
    <w:multiLevelType w:val="hybridMultilevel"/>
    <w:tmpl w:val="03F6491E"/>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75F74A8F"/>
    <w:multiLevelType w:val="hybridMultilevel"/>
    <w:tmpl w:val="950C7318"/>
    <w:lvl w:ilvl="0" w:tplc="CC64968A">
      <w:start w:val="1"/>
      <w:numFmt w:val="lowerRoman"/>
      <w:lvlText w:val="%1)"/>
      <w:lvlJc w:val="left"/>
      <w:pPr>
        <w:ind w:left="6598" w:hanging="360"/>
      </w:pPr>
      <w:rPr>
        <w:b/>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num w:numId="1">
    <w:abstractNumId w:val="0"/>
  </w:num>
  <w:num w:numId="2">
    <w:abstractNumId w:val="20"/>
  </w:num>
  <w:num w:numId="3">
    <w:abstractNumId w:val="19"/>
  </w:num>
  <w:num w:numId="4">
    <w:abstractNumId w:val="5"/>
  </w:num>
  <w:num w:numId="5">
    <w:abstractNumId w:val="9"/>
  </w:num>
  <w:num w:numId="6">
    <w:abstractNumId w:val="24"/>
  </w:num>
  <w:num w:numId="7">
    <w:abstractNumId w:val="15"/>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13"/>
  </w:num>
  <w:num w:numId="13">
    <w:abstractNumId w:val="14"/>
  </w:num>
  <w:num w:numId="14">
    <w:abstractNumId w:val="16"/>
  </w:num>
  <w:num w:numId="15">
    <w:abstractNumId w:val="22"/>
  </w:num>
  <w:num w:numId="16">
    <w:abstractNumId w:val="1"/>
  </w:num>
  <w:num w:numId="17">
    <w:abstractNumId w:val="3"/>
  </w:num>
  <w:num w:numId="18">
    <w:abstractNumId w:val="23"/>
  </w:num>
  <w:num w:numId="19">
    <w:abstractNumId w:val="8"/>
  </w:num>
  <w:num w:numId="20">
    <w:abstractNumId w:val="18"/>
  </w:num>
  <w:num w:numId="21">
    <w:abstractNumId w:val="17"/>
  </w:num>
  <w:num w:numId="22">
    <w:abstractNumId w:val="11"/>
  </w:num>
  <w:num w:numId="23">
    <w:abstractNumId w:val="2"/>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10"/>
  </w:num>
  <w:num w:numId="26">
    <w:abstractNumId w:val="7"/>
  </w:num>
  <w:num w:numId="2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68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2CD"/>
    <w:rsid w:val="00001E4C"/>
    <w:rsid w:val="00002543"/>
    <w:rsid w:val="00002D99"/>
    <w:rsid w:val="00003478"/>
    <w:rsid w:val="00004C5E"/>
    <w:rsid w:val="00006093"/>
    <w:rsid w:val="00006D6D"/>
    <w:rsid w:val="000075B3"/>
    <w:rsid w:val="00007715"/>
    <w:rsid w:val="000115FF"/>
    <w:rsid w:val="00012688"/>
    <w:rsid w:val="000136C2"/>
    <w:rsid w:val="0001534B"/>
    <w:rsid w:val="000154B0"/>
    <w:rsid w:val="000155D4"/>
    <w:rsid w:val="000168FC"/>
    <w:rsid w:val="00017184"/>
    <w:rsid w:val="00017349"/>
    <w:rsid w:val="00017CBF"/>
    <w:rsid w:val="000200E5"/>
    <w:rsid w:val="000202A1"/>
    <w:rsid w:val="00020CAF"/>
    <w:rsid w:val="00021411"/>
    <w:rsid w:val="0002260B"/>
    <w:rsid w:val="00022852"/>
    <w:rsid w:val="0002295A"/>
    <w:rsid w:val="0002304B"/>
    <w:rsid w:val="000231DB"/>
    <w:rsid w:val="00023687"/>
    <w:rsid w:val="00024FA1"/>
    <w:rsid w:val="00026412"/>
    <w:rsid w:val="00026C86"/>
    <w:rsid w:val="00027713"/>
    <w:rsid w:val="00030560"/>
    <w:rsid w:val="000305F0"/>
    <w:rsid w:val="00030C4F"/>
    <w:rsid w:val="00030EFB"/>
    <w:rsid w:val="00031118"/>
    <w:rsid w:val="0003129C"/>
    <w:rsid w:val="00032259"/>
    <w:rsid w:val="000325BF"/>
    <w:rsid w:val="00033E01"/>
    <w:rsid w:val="000343C1"/>
    <w:rsid w:val="0003471A"/>
    <w:rsid w:val="0003472B"/>
    <w:rsid w:val="00034827"/>
    <w:rsid w:val="000369A3"/>
    <w:rsid w:val="000376F3"/>
    <w:rsid w:val="00037866"/>
    <w:rsid w:val="00037950"/>
    <w:rsid w:val="00037D7B"/>
    <w:rsid w:val="000408DF"/>
    <w:rsid w:val="00040D53"/>
    <w:rsid w:val="000413AF"/>
    <w:rsid w:val="00041866"/>
    <w:rsid w:val="00042A39"/>
    <w:rsid w:val="00042D35"/>
    <w:rsid w:val="00042E79"/>
    <w:rsid w:val="000445B1"/>
    <w:rsid w:val="000449DC"/>
    <w:rsid w:val="00045C7D"/>
    <w:rsid w:val="00045C89"/>
    <w:rsid w:val="00046715"/>
    <w:rsid w:val="00047850"/>
    <w:rsid w:val="00047904"/>
    <w:rsid w:val="00050F8D"/>
    <w:rsid w:val="00053F4D"/>
    <w:rsid w:val="000549FC"/>
    <w:rsid w:val="00054A96"/>
    <w:rsid w:val="000556F0"/>
    <w:rsid w:val="00055F75"/>
    <w:rsid w:val="000600DC"/>
    <w:rsid w:val="000606BD"/>
    <w:rsid w:val="00061A53"/>
    <w:rsid w:val="00061B50"/>
    <w:rsid w:val="00061C14"/>
    <w:rsid w:val="00062389"/>
    <w:rsid w:val="00062503"/>
    <w:rsid w:val="00063D88"/>
    <w:rsid w:val="00063D94"/>
    <w:rsid w:val="000671E2"/>
    <w:rsid w:val="0007090C"/>
    <w:rsid w:val="00070C36"/>
    <w:rsid w:val="00071762"/>
    <w:rsid w:val="00071C05"/>
    <w:rsid w:val="00072901"/>
    <w:rsid w:val="00072BC8"/>
    <w:rsid w:val="00072D23"/>
    <w:rsid w:val="00072D7C"/>
    <w:rsid w:val="00073C3C"/>
    <w:rsid w:val="00074272"/>
    <w:rsid w:val="00074458"/>
    <w:rsid w:val="00074947"/>
    <w:rsid w:val="000761DF"/>
    <w:rsid w:val="00076816"/>
    <w:rsid w:val="00076929"/>
    <w:rsid w:val="0007776D"/>
    <w:rsid w:val="00077E27"/>
    <w:rsid w:val="00077FD7"/>
    <w:rsid w:val="0008178E"/>
    <w:rsid w:val="00081929"/>
    <w:rsid w:val="00081DE3"/>
    <w:rsid w:val="00081E76"/>
    <w:rsid w:val="00081F0F"/>
    <w:rsid w:val="000823DF"/>
    <w:rsid w:val="00083512"/>
    <w:rsid w:val="00086ED4"/>
    <w:rsid w:val="000915C4"/>
    <w:rsid w:val="00091C3A"/>
    <w:rsid w:val="00091FA7"/>
    <w:rsid w:val="0009376F"/>
    <w:rsid w:val="00094ACC"/>
    <w:rsid w:val="00094D55"/>
    <w:rsid w:val="00097D4D"/>
    <w:rsid w:val="000A0758"/>
    <w:rsid w:val="000A0B95"/>
    <w:rsid w:val="000A0FF0"/>
    <w:rsid w:val="000A2467"/>
    <w:rsid w:val="000A445B"/>
    <w:rsid w:val="000A5CDA"/>
    <w:rsid w:val="000A6411"/>
    <w:rsid w:val="000A6722"/>
    <w:rsid w:val="000A6CFE"/>
    <w:rsid w:val="000A6EF0"/>
    <w:rsid w:val="000B0A41"/>
    <w:rsid w:val="000B0CB1"/>
    <w:rsid w:val="000B11A5"/>
    <w:rsid w:val="000B1384"/>
    <w:rsid w:val="000B2EEA"/>
    <w:rsid w:val="000B35FF"/>
    <w:rsid w:val="000B396D"/>
    <w:rsid w:val="000B3977"/>
    <w:rsid w:val="000B43C1"/>
    <w:rsid w:val="000B4E67"/>
    <w:rsid w:val="000B62C9"/>
    <w:rsid w:val="000B6D41"/>
    <w:rsid w:val="000B73FC"/>
    <w:rsid w:val="000B76E5"/>
    <w:rsid w:val="000B78A6"/>
    <w:rsid w:val="000C078B"/>
    <w:rsid w:val="000C11CE"/>
    <w:rsid w:val="000C199F"/>
    <w:rsid w:val="000C2D3B"/>
    <w:rsid w:val="000C43A7"/>
    <w:rsid w:val="000C48EE"/>
    <w:rsid w:val="000C4D6D"/>
    <w:rsid w:val="000C53DC"/>
    <w:rsid w:val="000C6DB9"/>
    <w:rsid w:val="000C77FB"/>
    <w:rsid w:val="000D0667"/>
    <w:rsid w:val="000D12A2"/>
    <w:rsid w:val="000D14B2"/>
    <w:rsid w:val="000D1933"/>
    <w:rsid w:val="000D2B4F"/>
    <w:rsid w:val="000D3075"/>
    <w:rsid w:val="000D3750"/>
    <w:rsid w:val="000D4526"/>
    <w:rsid w:val="000D4A50"/>
    <w:rsid w:val="000D5010"/>
    <w:rsid w:val="000D6B72"/>
    <w:rsid w:val="000D6F34"/>
    <w:rsid w:val="000D71FE"/>
    <w:rsid w:val="000D7ADF"/>
    <w:rsid w:val="000E0353"/>
    <w:rsid w:val="000E092B"/>
    <w:rsid w:val="000E0A3B"/>
    <w:rsid w:val="000E0BFD"/>
    <w:rsid w:val="000E0C44"/>
    <w:rsid w:val="000E1409"/>
    <w:rsid w:val="000E216D"/>
    <w:rsid w:val="000E5967"/>
    <w:rsid w:val="000E628F"/>
    <w:rsid w:val="000E63B9"/>
    <w:rsid w:val="000E7289"/>
    <w:rsid w:val="000F01DF"/>
    <w:rsid w:val="000F043B"/>
    <w:rsid w:val="000F08E3"/>
    <w:rsid w:val="000F1887"/>
    <w:rsid w:val="000F2350"/>
    <w:rsid w:val="000F2CAD"/>
    <w:rsid w:val="000F2FB0"/>
    <w:rsid w:val="000F313D"/>
    <w:rsid w:val="000F3EC8"/>
    <w:rsid w:val="000F402E"/>
    <w:rsid w:val="000F5E4C"/>
    <w:rsid w:val="00102657"/>
    <w:rsid w:val="00103664"/>
    <w:rsid w:val="00103AD4"/>
    <w:rsid w:val="001045D6"/>
    <w:rsid w:val="0010496A"/>
    <w:rsid w:val="00104B4E"/>
    <w:rsid w:val="00105024"/>
    <w:rsid w:val="00106523"/>
    <w:rsid w:val="00112216"/>
    <w:rsid w:val="0011378B"/>
    <w:rsid w:val="00114112"/>
    <w:rsid w:val="0011504B"/>
    <w:rsid w:val="0011578D"/>
    <w:rsid w:val="00115AA1"/>
    <w:rsid w:val="00116D60"/>
    <w:rsid w:val="00120FE3"/>
    <w:rsid w:val="0012187A"/>
    <w:rsid w:val="00121AAB"/>
    <w:rsid w:val="00121CD7"/>
    <w:rsid w:val="00124A02"/>
    <w:rsid w:val="00125210"/>
    <w:rsid w:val="001264C8"/>
    <w:rsid w:val="001264F4"/>
    <w:rsid w:val="00126606"/>
    <w:rsid w:val="00126655"/>
    <w:rsid w:val="00127637"/>
    <w:rsid w:val="001312F7"/>
    <w:rsid w:val="001322A8"/>
    <w:rsid w:val="001332C5"/>
    <w:rsid w:val="00133F6C"/>
    <w:rsid w:val="001364DC"/>
    <w:rsid w:val="00140AB2"/>
    <w:rsid w:val="001410CC"/>
    <w:rsid w:val="001410DF"/>
    <w:rsid w:val="00141226"/>
    <w:rsid w:val="0014147A"/>
    <w:rsid w:val="001429E3"/>
    <w:rsid w:val="00143628"/>
    <w:rsid w:val="001442B5"/>
    <w:rsid w:val="00144A83"/>
    <w:rsid w:val="00144BDC"/>
    <w:rsid w:val="00144C8E"/>
    <w:rsid w:val="00144EA1"/>
    <w:rsid w:val="00146CD2"/>
    <w:rsid w:val="00146E91"/>
    <w:rsid w:val="0014722A"/>
    <w:rsid w:val="00147C51"/>
    <w:rsid w:val="00147FF6"/>
    <w:rsid w:val="001513E1"/>
    <w:rsid w:val="001521ED"/>
    <w:rsid w:val="00153C58"/>
    <w:rsid w:val="00153F49"/>
    <w:rsid w:val="001546C2"/>
    <w:rsid w:val="00154E07"/>
    <w:rsid w:val="0015568D"/>
    <w:rsid w:val="00155AFA"/>
    <w:rsid w:val="00157A54"/>
    <w:rsid w:val="00157FA3"/>
    <w:rsid w:val="00160A29"/>
    <w:rsid w:val="00163B68"/>
    <w:rsid w:val="00164E4A"/>
    <w:rsid w:val="0016504C"/>
    <w:rsid w:val="001652B1"/>
    <w:rsid w:val="00166B82"/>
    <w:rsid w:val="00167B6F"/>
    <w:rsid w:val="00167F63"/>
    <w:rsid w:val="00170404"/>
    <w:rsid w:val="00171E94"/>
    <w:rsid w:val="00172E75"/>
    <w:rsid w:val="00173B56"/>
    <w:rsid w:val="00174A3B"/>
    <w:rsid w:val="001752CD"/>
    <w:rsid w:val="00175AA4"/>
    <w:rsid w:val="0017629C"/>
    <w:rsid w:val="001766AA"/>
    <w:rsid w:val="0017674D"/>
    <w:rsid w:val="00176A65"/>
    <w:rsid w:val="0017755A"/>
    <w:rsid w:val="00177B0B"/>
    <w:rsid w:val="00177C19"/>
    <w:rsid w:val="00180D79"/>
    <w:rsid w:val="00181599"/>
    <w:rsid w:val="0018173E"/>
    <w:rsid w:val="00181E4B"/>
    <w:rsid w:val="00181ECC"/>
    <w:rsid w:val="00182409"/>
    <w:rsid w:val="001824C0"/>
    <w:rsid w:val="00183D67"/>
    <w:rsid w:val="00184971"/>
    <w:rsid w:val="001852DC"/>
    <w:rsid w:val="001862C9"/>
    <w:rsid w:val="00186714"/>
    <w:rsid w:val="00186B0F"/>
    <w:rsid w:val="0018775A"/>
    <w:rsid w:val="00190F2B"/>
    <w:rsid w:val="00191CC4"/>
    <w:rsid w:val="0019288C"/>
    <w:rsid w:val="00192F17"/>
    <w:rsid w:val="00194F60"/>
    <w:rsid w:val="00197947"/>
    <w:rsid w:val="001A1C22"/>
    <w:rsid w:val="001A25D5"/>
    <w:rsid w:val="001A2D71"/>
    <w:rsid w:val="001A4439"/>
    <w:rsid w:val="001A4B30"/>
    <w:rsid w:val="001A582C"/>
    <w:rsid w:val="001A6842"/>
    <w:rsid w:val="001A75D4"/>
    <w:rsid w:val="001A773A"/>
    <w:rsid w:val="001B0642"/>
    <w:rsid w:val="001B166B"/>
    <w:rsid w:val="001B1943"/>
    <w:rsid w:val="001B25E5"/>
    <w:rsid w:val="001B27D5"/>
    <w:rsid w:val="001B37B9"/>
    <w:rsid w:val="001B5326"/>
    <w:rsid w:val="001B58A1"/>
    <w:rsid w:val="001B5AF4"/>
    <w:rsid w:val="001B5C9F"/>
    <w:rsid w:val="001B6665"/>
    <w:rsid w:val="001B6F34"/>
    <w:rsid w:val="001C1681"/>
    <w:rsid w:val="001C1B05"/>
    <w:rsid w:val="001C1E5D"/>
    <w:rsid w:val="001C3606"/>
    <w:rsid w:val="001C4622"/>
    <w:rsid w:val="001C4BC7"/>
    <w:rsid w:val="001C53F4"/>
    <w:rsid w:val="001C5607"/>
    <w:rsid w:val="001C64C0"/>
    <w:rsid w:val="001C7939"/>
    <w:rsid w:val="001C795A"/>
    <w:rsid w:val="001C7E29"/>
    <w:rsid w:val="001D0DA8"/>
    <w:rsid w:val="001D1F30"/>
    <w:rsid w:val="001D24A6"/>
    <w:rsid w:val="001D261A"/>
    <w:rsid w:val="001D30C4"/>
    <w:rsid w:val="001D3684"/>
    <w:rsid w:val="001D503C"/>
    <w:rsid w:val="001D66F1"/>
    <w:rsid w:val="001D7315"/>
    <w:rsid w:val="001D7DC8"/>
    <w:rsid w:val="001E04CF"/>
    <w:rsid w:val="001E1ADD"/>
    <w:rsid w:val="001E21E8"/>
    <w:rsid w:val="001E2D66"/>
    <w:rsid w:val="001E4AB2"/>
    <w:rsid w:val="001E5439"/>
    <w:rsid w:val="001E62E9"/>
    <w:rsid w:val="001E77B7"/>
    <w:rsid w:val="001E7BB1"/>
    <w:rsid w:val="001E7F10"/>
    <w:rsid w:val="001F0D1F"/>
    <w:rsid w:val="001F2860"/>
    <w:rsid w:val="001F2AAC"/>
    <w:rsid w:val="001F34B2"/>
    <w:rsid w:val="001F35E6"/>
    <w:rsid w:val="001F4832"/>
    <w:rsid w:val="001F546B"/>
    <w:rsid w:val="001F5BD7"/>
    <w:rsid w:val="001F6AF3"/>
    <w:rsid w:val="001F7A02"/>
    <w:rsid w:val="001F7EA3"/>
    <w:rsid w:val="001F7FBC"/>
    <w:rsid w:val="00201306"/>
    <w:rsid w:val="0020155E"/>
    <w:rsid w:val="002022E0"/>
    <w:rsid w:val="002024F5"/>
    <w:rsid w:val="00202A67"/>
    <w:rsid w:val="00203315"/>
    <w:rsid w:val="002040FE"/>
    <w:rsid w:val="00210842"/>
    <w:rsid w:val="0021210A"/>
    <w:rsid w:val="00212306"/>
    <w:rsid w:val="00213467"/>
    <w:rsid w:val="00214345"/>
    <w:rsid w:val="00214999"/>
    <w:rsid w:val="002164BA"/>
    <w:rsid w:val="00217158"/>
    <w:rsid w:val="002173AE"/>
    <w:rsid w:val="002212F7"/>
    <w:rsid w:val="00221E92"/>
    <w:rsid w:val="0022229E"/>
    <w:rsid w:val="00222EDD"/>
    <w:rsid w:val="002233C4"/>
    <w:rsid w:val="00223400"/>
    <w:rsid w:val="00223E28"/>
    <w:rsid w:val="00223FBB"/>
    <w:rsid w:val="0022419D"/>
    <w:rsid w:val="002242C9"/>
    <w:rsid w:val="00230719"/>
    <w:rsid w:val="00230DC9"/>
    <w:rsid w:val="00231A63"/>
    <w:rsid w:val="00231C70"/>
    <w:rsid w:val="00232010"/>
    <w:rsid w:val="0023335C"/>
    <w:rsid w:val="00233426"/>
    <w:rsid w:val="00233783"/>
    <w:rsid w:val="00233A4D"/>
    <w:rsid w:val="002346DB"/>
    <w:rsid w:val="00235505"/>
    <w:rsid w:val="002357D3"/>
    <w:rsid w:val="0023596A"/>
    <w:rsid w:val="002360E7"/>
    <w:rsid w:val="00236360"/>
    <w:rsid w:val="0023676F"/>
    <w:rsid w:val="0023752B"/>
    <w:rsid w:val="00237DBC"/>
    <w:rsid w:val="0024029F"/>
    <w:rsid w:val="00240CB9"/>
    <w:rsid w:val="0024196B"/>
    <w:rsid w:val="0024225A"/>
    <w:rsid w:val="00242542"/>
    <w:rsid w:val="00242D06"/>
    <w:rsid w:val="002431F9"/>
    <w:rsid w:val="002443D9"/>
    <w:rsid w:val="0024756E"/>
    <w:rsid w:val="00250F18"/>
    <w:rsid w:val="002513FB"/>
    <w:rsid w:val="00251C88"/>
    <w:rsid w:val="00252209"/>
    <w:rsid w:val="002522D4"/>
    <w:rsid w:val="00252A98"/>
    <w:rsid w:val="00253547"/>
    <w:rsid w:val="002535B0"/>
    <w:rsid w:val="00253E4E"/>
    <w:rsid w:val="00254E60"/>
    <w:rsid w:val="0025557E"/>
    <w:rsid w:val="00256AE7"/>
    <w:rsid w:val="0026243D"/>
    <w:rsid w:val="00263337"/>
    <w:rsid w:val="00263429"/>
    <w:rsid w:val="002634D0"/>
    <w:rsid w:val="0026366E"/>
    <w:rsid w:val="0026392F"/>
    <w:rsid w:val="00263E8F"/>
    <w:rsid w:val="002647AF"/>
    <w:rsid w:val="00264A54"/>
    <w:rsid w:val="00264BD0"/>
    <w:rsid w:val="00264BF8"/>
    <w:rsid w:val="0026774F"/>
    <w:rsid w:val="0026781E"/>
    <w:rsid w:val="00272062"/>
    <w:rsid w:val="00272F12"/>
    <w:rsid w:val="00273C4B"/>
    <w:rsid w:val="00274298"/>
    <w:rsid w:val="00275CF6"/>
    <w:rsid w:val="002773EE"/>
    <w:rsid w:val="00277BD8"/>
    <w:rsid w:val="00277C16"/>
    <w:rsid w:val="00277E5C"/>
    <w:rsid w:val="00280023"/>
    <w:rsid w:val="00281579"/>
    <w:rsid w:val="00283820"/>
    <w:rsid w:val="002838A1"/>
    <w:rsid w:val="002852BF"/>
    <w:rsid w:val="0028711D"/>
    <w:rsid w:val="00287936"/>
    <w:rsid w:val="00287A4F"/>
    <w:rsid w:val="00291986"/>
    <w:rsid w:val="0029240A"/>
    <w:rsid w:val="00292579"/>
    <w:rsid w:val="00292EAF"/>
    <w:rsid w:val="0029316B"/>
    <w:rsid w:val="002933F5"/>
    <w:rsid w:val="0029414F"/>
    <w:rsid w:val="002946E7"/>
    <w:rsid w:val="00294F68"/>
    <w:rsid w:val="00295850"/>
    <w:rsid w:val="00297A3A"/>
    <w:rsid w:val="002A1C53"/>
    <w:rsid w:val="002A489F"/>
    <w:rsid w:val="002A5A85"/>
    <w:rsid w:val="002A65E0"/>
    <w:rsid w:val="002A68E0"/>
    <w:rsid w:val="002A7A3D"/>
    <w:rsid w:val="002B1CD2"/>
    <w:rsid w:val="002B1D5A"/>
    <w:rsid w:val="002B2041"/>
    <w:rsid w:val="002B30B7"/>
    <w:rsid w:val="002B38A4"/>
    <w:rsid w:val="002B3B61"/>
    <w:rsid w:val="002B5C0F"/>
    <w:rsid w:val="002B5C19"/>
    <w:rsid w:val="002B7B82"/>
    <w:rsid w:val="002C0199"/>
    <w:rsid w:val="002C0706"/>
    <w:rsid w:val="002C1239"/>
    <w:rsid w:val="002C2909"/>
    <w:rsid w:val="002C2F63"/>
    <w:rsid w:val="002C2FA9"/>
    <w:rsid w:val="002C6EA7"/>
    <w:rsid w:val="002C6F34"/>
    <w:rsid w:val="002D0BC1"/>
    <w:rsid w:val="002D102A"/>
    <w:rsid w:val="002D1C16"/>
    <w:rsid w:val="002D2217"/>
    <w:rsid w:val="002D302C"/>
    <w:rsid w:val="002D316A"/>
    <w:rsid w:val="002D318B"/>
    <w:rsid w:val="002D49E9"/>
    <w:rsid w:val="002D5272"/>
    <w:rsid w:val="002D6A48"/>
    <w:rsid w:val="002D706B"/>
    <w:rsid w:val="002D72F7"/>
    <w:rsid w:val="002D745D"/>
    <w:rsid w:val="002E18A9"/>
    <w:rsid w:val="002E1C51"/>
    <w:rsid w:val="002E2107"/>
    <w:rsid w:val="002E2C8B"/>
    <w:rsid w:val="002E2E60"/>
    <w:rsid w:val="002E3093"/>
    <w:rsid w:val="002E46A2"/>
    <w:rsid w:val="002E6C36"/>
    <w:rsid w:val="002E6D6C"/>
    <w:rsid w:val="002E72DE"/>
    <w:rsid w:val="002E743D"/>
    <w:rsid w:val="002F01FE"/>
    <w:rsid w:val="002F0C59"/>
    <w:rsid w:val="002F0E12"/>
    <w:rsid w:val="002F1BC8"/>
    <w:rsid w:val="002F1E8E"/>
    <w:rsid w:val="002F2901"/>
    <w:rsid w:val="002F2E1D"/>
    <w:rsid w:val="002F36E1"/>
    <w:rsid w:val="002F48B1"/>
    <w:rsid w:val="002F5F2F"/>
    <w:rsid w:val="002F6254"/>
    <w:rsid w:val="002F7C45"/>
    <w:rsid w:val="002F7E74"/>
    <w:rsid w:val="003013BE"/>
    <w:rsid w:val="00302937"/>
    <w:rsid w:val="00302D5E"/>
    <w:rsid w:val="00303871"/>
    <w:rsid w:val="003040C1"/>
    <w:rsid w:val="00304429"/>
    <w:rsid w:val="00304480"/>
    <w:rsid w:val="00305596"/>
    <w:rsid w:val="00306DEB"/>
    <w:rsid w:val="00306F17"/>
    <w:rsid w:val="00310B4B"/>
    <w:rsid w:val="003112B5"/>
    <w:rsid w:val="00312CA0"/>
    <w:rsid w:val="00313B9F"/>
    <w:rsid w:val="003145BA"/>
    <w:rsid w:val="00314675"/>
    <w:rsid w:val="00316713"/>
    <w:rsid w:val="00317A3A"/>
    <w:rsid w:val="00317C2D"/>
    <w:rsid w:val="00320999"/>
    <w:rsid w:val="00321E1E"/>
    <w:rsid w:val="00322431"/>
    <w:rsid w:val="00322A8B"/>
    <w:rsid w:val="00324A85"/>
    <w:rsid w:val="00325CB7"/>
    <w:rsid w:val="0032630E"/>
    <w:rsid w:val="00327316"/>
    <w:rsid w:val="00327898"/>
    <w:rsid w:val="003306FE"/>
    <w:rsid w:val="00331286"/>
    <w:rsid w:val="00331C55"/>
    <w:rsid w:val="00331C5E"/>
    <w:rsid w:val="0033276D"/>
    <w:rsid w:val="00333DD5"/>
    <w:rsid w:val="00334648"/>
    <w:rsid w:val="00334BD9"/>
    <w:rsid w:val="003360DA"/>
    <w:rsid w:val="003371CA"/>
    <w:rsid w:val="0033796E"/>
    <w:rsid w:val="00340E3B"/>
    <w:rsid w:val="00342A96"/>
    <w:rsid w:val="00343D9F"/>
    <w:rsid w:val="00344228"/>
    <w:rsid w:val="00344D41"/>
    <w:rsid w:val="003460E8"/>
    <w:rsid w:val="00346EE0"/>
    <w:rsid w:val="00347094"/>
    <w:rsid w:val="00350627"/>
    <w:rsid w:val="0035274A"/>
    <w:rsid w:val="00352879"/>
    <w:rsid w:val="00353357"/>
    <w:rsid w:val="003533B1"/>
    <w:rsid w:val="00353616"/>
    <w:rsid w:val="00353877"/>
    <w:rsid w:val="003558E7"/>
    <w:rsid w:val="00355CFA"/>
    <w:rsid w:val="0035697A"/>
    <w:rsid w:val="00357FA5"/>
    <w:rsid w:val="0036026E"/>
    <w:rsid w:val="00360AE0"/>
    <w:rsid w:val="0036149F"/>
    <w:rsid w:val="003630D1"/>
    <w:rsid w:val="003632EF"/>
    <w:rsid w:val="003662B6"/>
    <w:rsid w:val="00366819"/>
    <w:rsid w:val="00366D1F"/>
    <w:rsid w:val="00367BF1"/>
    <w:rsid w:val="0037127D"/>
    <w:rsid w:val="00373F0A"/>
    <w:rsid w:val="00374274"/>
    <w:rsid w:val="00374645"/>
    <w:rsid w:val="0037508B"/>
    <w:rsid w:val="00375A79"/>
    <w:rsid w:val="00376337"/>
    <w:rsid w:val="003768B5"/>
    <w:rsid w:val="00376B92"/>
    <w:rsid w:val="00376C32"/>
    <w:rsid w:val="0038042D"/>
    <w:rsid w:val="003805E0"/>
    <w:rsid w:val="003806A8"/>
    <w:rsid w:val="00380A0A"/>
    <w:rsid w:val="0038244E"/>
    <w:rsid w:val="00382456"/>
    <w:rsid w:val="003825FF"/>
    <w:rsid w:val="003836BB"/>
    <w:rsid w:val="00383D11"/>
    <w:rsid w:val="00385DAF"/>
    <w:rsid w:val="00386D9F"/>
    <w:rsid w:val="003876EA"/>
    <w:rsid w:val="0038784B"/>
    <w:rsid w:val="00387C30"/>
    <w:rsid w:val="0039129D"/>
    <w:rsid w:val="0039230A"/>
    <w:rsid w:val="00392932"/>
    <w:rsid w:val="00392E31"/>
    <w:rsid w:val="00393477"/>
    <w:rsid w:val="00394E1F"/>
    <w:rsid w:val="0039507D"/>
    <w:rsid w:val="00395179"/>
    <w:rsid w:val="00395578"/>
    <w:rsid w:val="003956ED"/>
    <w:rsid w:val="00396480"/>
    <w:rsid w:val="003969B1"/>
    <w:rsid w:val="00396EF7"/>
    <w:rsid w:val="003A02BD"/>
    <w:rsid w:val="003A1E59"/>
    <w:rsid w:val="003A23F1"/>
    <w:rsid w:val="003A26EA"/>
    <w:rsid w:val="003A2F4D"/>
    <w:rsid w:val="003A3FF7"/>
    <w:rsid w:val="003A47BB"/>
    <w:rsid w:val="003A4AA3"/>
    <w:rsid w:val="003A6213"/>
    <w:rsid w:val="003A6BCF"/>
    <w:rsid w:val="003A6CDF"/>
    <w:rsid w:val="003B01F0"/>
    <w:rsid w:val="003B245F"/>
    <w:rsid w:val="003B27F5"/>
    <w:rsid w:val="003B3C84"/>
    <w:rsid w:val="003B4379"/>
    <w:rsid w:val="003B5013"/>
    <w:rsid w:val="003B5020"/>
    <w:rsid w:val="003B64F9"/>
    <w:rsid w:val="003B6CD1"/>
    <w:rsid w:val="003B705E"/>
    <w:rsid w:val="003B798E"/>
    <w:rsid w:val="003B7F10"/>
    <w:rsid w:val="003C0935"/>
    <w:rsid w:val="003C0D87"/>
    <w:rsid w:val="003C1935"/>
    <w:rsid w:val="003C2928"/>
    <w:rsid w:val="003C3226"/>
    <w:rsid w:val="003C3DFD"/>
    <w:rsid w:val="003C46FF"/>
    <w:rsid w:val="003C47CB"/>
    <w:rsid w:val="003C56F9"/>
    <w:rsid w:val="003C5916"/>
    <w:rsid w:val="003D0072"/>
    <w:rsid w:val="003D0B5C"/>
    <w:rsid w:val="003D0CB1"/>
    <w:rsid w:val="003D0E61"/>
    <w:rsid w:val="003D1BA6"/>
    <w:rsid w:val="003D1C1F"/>
    <w:rsid w:val="003D1D47"/>
    <w:rsid w:val="003D2207"/>
    <w:rsid w:val="003D2246"/>
    <w:rsid w:val="003D224E"/>
    <w:rsid w:val="003D2B1D"/>
    <w:rsid w:val="003D2C9C"/>
    <w:rsid w:val="003D2FDF"/>
    <w:rsid w:val="003D47ED"/>
    <w:rsid w:val="003D6365"/>
    <w:rsid w:val="003D64CA"/>
    <w:rsid w:val="003D7414"/>
    <w:rsid w:val="003D793A"/>
    <w:rsid w:val="003E011E"/>
    <w:rsid w:val="003E1231"/>
    <w:rsid w:val="003E2574"/>
    <w:rsid w:val="003E31B5"/>
    <w:rsid w:val="003E3357"/>
    <w:rsid w:val="003E3779"/>
    <w:rsid w:val="003E3C23"/>
    <w:rsid w:val="003E3C7C"/>
    <w:rsid w:val="003E3FA8"/>
    <w:rsid w:val="003E4F1B"/>
    <w:rsid w:val="003E6AF9"/>
    <w:rsid w:val="003E72C9"/>
    <w:rsid w:val="003F055E"/>
    <w:rsid w:val="003F0782"/>
    <w:rsid w:val="003F1279"/>
    <w:rsid w:val="003F1FD3"/>
    <w:rsid w:val="003F318F"/>
    <w:rsid w:val="003F4836"/>
    <w:rsid w:val="003F4862"/>
    <w:rsid w:val="003F4A0E"/>
    <w:rsid w:val="003F4AB1"/>
    <w:rsid w:val="003F632D"/>
    <w:rsid w:val="003F763E"/>
    <w:rsid w:val="003F79EA"/>
    <w:rsid w:val="003F7AA0"/>
    <w:rsid w:val="004002B8"/>
    <w:rsid w:val="00400AFA"/>
    <w:rsid w:val="00400BC7"/>
    <w:rsid w:val="00401120"/>
    <w:rsid w:val="00401B1C"/>
    <w:rsid w:val="0040218B"/>
    <w:rsid w:val="00402419"/>
    <w:rsid w:val="004026DE"/>
    <w:rsid w:val="004028CA"/>
    <w:rsid w:val="00404519"/>
    <w:rsid w:val="00405443"/>
    <w:rsid w:val="0040684F"/>
    <w:rsid w:val="00406D20"/>
    <w:rsid w:val="004114B0"/>
    <w:rsid w:val="004115BE"/>
    <w:rsid w:val="00411B8F"/>
    <w:rsid w:val="00411BEC"/>
    <w:rsid w:val="004127E1"/>
    <w:rsid w:val="00413AD4"/>
    <w:rsid w:val="00414354"/>
    <w:rsid w:val="00414655"/>
    <w:rsid w:val="0041521D"/>
    <w:rsid w:val="004157EB"/>
    <w:rsid w:val="00415C8E"/>
    <w:rsid w:val="004178CA"/>
    <w:rsid w:val="004178F5"/>
    <w:rsid w:val="00420259"/>
    <w:rsid w:val="0042082D"/>
    <w:rsid w:val="00420AF2"/>
    <w:rsid w:val="00423FB7"/>
    <w:rsid w:val="0042486E"/>
    <w:rsid w:val="00425E26"/>
    <w:rsid w:val="004273D0"/>
    <w:rsid w:val="00427793"/>
    <w:rsid w:val="00427A76"/>
    <w:rsid w:val="004312D3"/>
    <w:rsid w:val="00431AAC"/>
    <w:rsid w:val="00431E6D"/>
    <w:rsid w:val="004325C3"/>
    <w:rsid w:val="00432716"/>
    <w:rsid w:val="00433C54"/>
    <w:rsid w:val="00434F04"/>
    <w:rsid w:val="0043547E"/>
    <w:rsid w:val="00437B76"/>
    <w:rsid w:val="004404A4"/>
    <w:rsid w:val="00442026"/>
    <w:rsid w:val="004430D7"/>
    <w:rsid w:val="00443E02"/>
    <w:rsid w:val="00445596"/>
    <w:rsid w:val="004518D8"/>
    <w:rsid w:val="004532BC"/>
    <w:rsid w:val="0045343B"/>
    <w:rsid w:val="004538B9"/>
    <w:rsid w:val="00454523"/>
    <w:rsid w:val="004545C2"/>
    <w:rsid w:val="00454B53"/>
    <w:rsid w:val="004550D5"/>
    <w:rsid w:val="004551BF"/>
    <w:rsid w:val="00455BB6"/>
    <w:rsid w:val="0045734F"/>
    <w:rsid w:val="00457DCE"/>
    <w:rsid w:val="00460C62"/>
    <w:rsid w:val="004621CA"/>
    <w:rsid w:val="00462322"/>
    <w:rsid w:val="00462C54"/>
    <w:rsid w:val="004636A7"/>
    <w:rsid w:val="00463E8F"/>
    <w:rsid w:val="00464B97"/>
    <w:rsid w:val="004659C5"/>
    <w:rsid w:val="00465CA5"/>
    <w:rsid w:val="00466119"/>
    <w:rsid w:val="00467516"/>
    <w:rsid w:val="0046798E"/>
    <w:rsid w:val="00467B83"/>
    <w:rsid w:val="00470B9E"/>
    <w:rsid w:val="00470BB4"/>
    <w:rsid w:val="00471609"/>
    <w:rsid w:val="004717D1"/>
    <w:rsid w:val="00471D6B"/>
    <w:rsid w:val="00473079"/>
    <w:rsid w:val="00476254"/>
    <w:rsid w:val="00476A0A"/>
    <w:rsid w:val="004773D6"/>
    <w:rsid w:val="004801D5"/>
    <w:rsid w:val="0048059E"/>
    <w:rsid w:val="00480CB5"/>
    <w:rsid w:val="0048139B"/>
    <w:rsid w:val="00481BFD"/>
    <w:rsid w:val="00482FEE"/>
    <w:rsid w:val="00485146"/>
    <w:rsid w:val="0048600E"/>
    <w:rsid w:val="004861C3"/>
    <w:rsid w:val="004867BF"/>
    <w:rsid w:val="00486F00"/>
    <w:rsid w:val="00487834"/>
    <w:rsid w:val="004902B1"/>
    <w:rsid w:val="0049181A"/>
    <w:rsid w:val="00491A3D"/>
    <w:rsid w:val="00492068"/>
    <w:rsid w:val="004921D3"/>
    <w:rsid w:val="00492552"/>
    <w:rsid w:val="0049262B"/>
    <w:rsid w:val="00492888"/>
    <w:rsid w:val="004928F1"/>
    <w:rsid w:val="00493C17"/>
    <w:rsid w:val="00495982"/>
    <w:rsid w:val="0049684B"/>
    <w:rsid w:val="00496BEC"/>
    <w:rsid w:val="00496CDA"/>
    <w:rsid w:val="00497034"/>
    <w:rsid w:val="004970A0"/>
    <w:rsid w:val="00497C1D"/>
    <w:rsid w:val="004A04D1"/>
    <w:rsid w:val="004A06E3"/>
    <w:rsid w:val="004A0DC9"/>
    <w:rsid w:val="004A1A02"/>
    <w:rsid w:val="004A31D5"/>
    <w:rsid w:val="004A3A55"/>
    <w:rsid w:val="004A3DBE"/>
    <w:rsid w:val="004A4D30"/>
    <w:rsid w:val="004A5114"/>
    <w:rsid w:val="004A5A03"/>
    <w:rsid w:val="004A6A64"/>
    <w:rsid w:val="004A7049"/>
    <w:rsid w:val="004A783D"/>
    <w:rsid w:val="004B029C"/>
    <w:rsid w:val="004B1093"/>
    <w:rsid w:val="004B194F"/>
    <w:rsid w:val="004B20AF"/>
    <w:rsid w:val="004B2960"/>
    <w:rsid w:val="004B2F39"/>
    <w:rsid w:val="004B2F5B"/>
    <w:rsid w:val="004B34E5"/>
    <w:rsid w:val="004B4D07"/>
    <w:rsid w:val="004B4F7D"/>
    <w:rsid w:val="004B70A4"/>
    <w:rsid w:val="004B7CA9"/>
    <w:rsid w:val="004C0486"/>
    <w:rsid w:val="004C0D5C"/>
    <w:rsid w:val="004C1FB5"/>
    <w:rsid w:val="004C204F"/>
    <w:rsid w:val="004C2FDF"/>
    <w:rsid w:val="004C3B03"/>
    <w:rsid w:val="004C5799"/>
    <w:rsid w:val="004C5B84"/>
    <w:rsid w:val="004C5B86"/>
    <w:rsid w:val="004C6139"/>
    <w:rsid w:val="004C750F"/>
    <w:rsid w:val="004C763F"/>
    <w:rsid w:val="004C7995"/>
    <w:rsid w:val="004C7BC1"/>
    <w:rsid w:val="004C7E49"/>
    <w:rsid w:val="004D0204"/>
    <w:rsid w:val="004D0379"/>
    <w:rsid w:val="004D06F6"/>
    <w:rsid w:val="004D1C9D"/>
    <w:rsid w:val="004D2176"/>
    <w:rsid w:val="004D2775"/>
    <w:rsid w:val="004D3BAC"/>
    <w:rsid w:val="004D4CD3"/>
    <w:rsid w:val="004D5495"/>
    <w:rsid w:val="004D6241"/>
    <w:rsid w:val="004D6D25"/>
    <w:rsid w:val="004D7C0F"/>
    <w:rsid w:val="004E0284"/>
    <w:rsid w:val="004E0645"/>
    <w:rsid w:val="004E0E75"/>
    <w:rsid w:val="004E0F88"/>
    <w:rsid w:val="004E1F01"/>
    <w:rsid w:val="004E22C5"/>
    <w:rsid w:val="004E22FC"/>
    <w:rsid w:val="004E265C"/>
    <w:rsid w:val="004E2C53"/>
    <w:rsid w:val="004E30A4"/>
    <w:rsid w:val="004E3CC9"/>
    <w:rsid w:val="004E4CE0"/>
    <w:rsid w:val="004E5EB1"/>
    <w:rsid w:val="004E607D"/>
    <w:rsid w:val="004E7386"/>
    <w:rsid w:val="004F071A"/>
    <w:rsid w:val="004F19B1"/>
    <w:rsid w:val="004F2B35"/>
    <w:rsid w:val="004F2C4E"/>
    <w:rsid w:val="004F2DCA"/>
    <w:rsid w:val="004F2F69"/>
    <w:rsid w:val="004F46D6"/>
    <w:rsid w:val="004F4AD7"/>
    <w:rsid w:val="004F6900"/>
    <w:rsid w:val="004F71D1"/>
    <w:rsid w:val="005040BC"/>
    <w:rsid w:val="00504390"/>
    <w:rsid w:val="0050481C"/>
    <w:rsid w:val="0050489E"/>
    <w:rsid w:val="00504EB4"/>
    <w:rsid w:val="00504FF0"/>
    <w:rsid w:val="0050612E"/>
    <w:rsid w:val="00507812"/>
    <w:rsid w:val="00510394"/>
    <w:rsid w:val="00510D88"/>
    <w:rsid w:val="00511479"/>
    <w:rsid w:val="00512C79"/>
    <w:rsid w:val="00513419"/>
    <w:rsid w:val="005135DB"/>
    <w:rsid w:val="00514435"/>
    <w:rsid w:val="0051488F"/>
    <w:rsid w:val="00515B19"/>
    <w:rsid w:val="00516483"/>
    <w:rsid w:val="00517892"/>
    <w:rsid w:val="00520606"/>
    <w:rsid w:val="00520806"/>
    <w:rsid w:val="00520FC0"/>
    <w:rsid w:val="00522A2E"/>
    <w:rsid w:val="00523392"/>
    <w:rsid w:val="005262B6"/>
    <w:rsid w:val="0052730A"/>
    <w:rsid w:val="00527804"/>
    <w:rsid w:val="00527C24"/>
    <w:rsid w:val="005313C7"/>
    <w:rsid w:val="00531C98"/>
    <w:rsid w:val="00531EFD"/>
    <w:rsid w:val="00533903"/>
    <w:rsid w:val="00533B8F"/>
    <w:rsid w:val="00534F80"/>
    <w:rsid w:val="00535192"/>
    <w:rsid w:val="00535243"/>
    <w:rsid w:val="00535AE8"/>
    <w:rsid w:val="00535F30"/>
    <w:rsid w:val="00536455"/>
    <w:rsid w:val="0053662C"/>
    <w:rsid w:val="005401D1"/>
    <w:rsid w:val="0054096E"/>
    <w:rsid w:val="005428F7"/>
    <w:rsid w:val="005442C7"/>
    <w:rsid w:val="0054541C"/>
    <w:rsid w:val="0054670B"/>
    <w:rsid w:val="00547305"/>
    <w:rsid w:val="005477C6"/>
    <w:rsid w:val="00551617"/>
    <w:rsid w:val="00551FED"/>
    <w:rsid w:val="00552851"/>
    <w:rsid w:val="00552B4A"/>
    <w:rsid w:val="00552F19"/>
    <w:rsid w:val="00553B70"/>
    <w:rsid w:val="00554561"/>
    <w:rsid w:val="00555701"/>
    <w:rsid w:val="00555E1F"/>
    <w:rsid w:val="0055666F"/>
    <w:rsid w:val="005611B4"/>
    <w:rsid w:val="00561544"/>
    <w:rsid w:val="00562BA5"/>
    <w:rsid w:val="00563B19"/>
    <w:rsid w:val="00565476"/>
    <w:rsid w:val="005654CA"/>
    <w:rsid w:val="00566041"/>
    <w:rsid w:val="00566E11"/>
    <w:rsid w:val="0056751D"/>
    <w:rsid w:val="005721E4"/>
    <w:rsid w:val="0057298B"/>
    <w:rsid w:val="00572B51"/>
    <w:rsid w:val="00572C07"/>
    <w:rsid w:val="005733CC"/>
    <w:rsid w:val="00576356"/>
    <w:rsid w:val="00576A8A"/>
    <w:rsid w:val="0057740A"/>
    <w:rsid w:val="005805F4"/>
    <w:rsid w:val="00580A04"/>
    <w:rsid w:val="00580F65"/>
    <w:rsid w:val="005837DE"/>
    <w:rsid w:val="00583E61"/>
    <w:rsid w:val="00585E22"/>
    <w:rsid w:val="00587A01"/>
    <w:rsid w:val="005903DC"/>
    <w:rsid w:val="0059070A"/>
    <w:rsid w:val="00590CDE"/>
    <w:rsid w:val="00592F2F"/>
    <w:rsid w:val="00594056"/>
    <w:rsid w:val="0059658F"/>
    <w:rsid w:val="00597550"/>
    <w:rsid w:val="00597CC2"/>
    <w:rsid w:val="005A04D6"/>
    <w:rsid w:val="005A0585"/>
    <w:rsid w:val="005A093E"/>
    <w:rsid w:val="005A0C13"/>
    <w:rsid w:val="005A0FBD"/>
    <w:rsid w:val="005A2964"/>
    <w:rsid w:val="005A2E5E"/>
    <w:rsid w:val="005A2E9F"/>
    <w:rsid w:val="005A3098"/>
    <w:rsid w:val="005A31B6"/>
    <w:rsid w:val="005A3D1D"/>
    <w:rsid w:val="005A54C6"/>
    <w:rsid w:val="005A585D"/>
    <w:rsid w:val="005A60C1"/>
    <w:rsid w:val="005A65FC"/>
    <w:rsid w:val="005A73DE"/>
    <w:rsid w:val="005B0271"/>
    <w:rsid w:val="005B05A5"/>
    <w:rsid w:val="005B297D"/>
    <w:rsid w:val="005B530C"/>
    <w:rsid w:val="005B65AC"/>
    <w:rsid w:val="005B6E94"/>
    <w:rsid w:val="005B7DD1"/>
    <w:rsid w:val="005B7F1C"/>
    <w:rsid w:val="005C1642"/>
    <w:rsid w:val="005C1D47"/>
    <w:rsid w:val="005C2548"/>
    <w:rsid w:val="005C3A67"/>
    <w:rsid w:val="005C4310"/>
    <w:rsid w:val="005C44BA"/>
    <w:rsid w:val="005C49DE"/>
    <w:rsid w:val="005C4F4F"/>
    <w:rsid w:val="005C5664"/>
    <w:rsid w:val="005C6853"/>
    <w:rsid w:val="005C6D90"/>
    <w:rsid w:val="005C7DAE"/>
    <w:rsid w:val="005D01E5"/>
    <w:rsid w:val="005D09D7"/>
    <w:rsid w:val="005D1670"/>
    <w:rsid w:val="005D198F"/>
    <w:rsid w:val="005D21A5"/>
    <w:rsid w:val="005D26A3"/>
    <w:rsid w:val="005D2906"/>
    <w:rsid w:val="005D3B61"/>
    <w:rsid w:val="005D3F93"/>
    <w:rsid w:val="005D4B14"/>
    <w:rsid w:val="005D4B93"/>
    <w:rsid w:val="005D55B0"/>
    <w:rsid w:val="005D5E4F"/>
    <w:rsid w:val="005D70B2"/>
    <w:rsid w:val="005D7DCD"/>
    <w:rsid w:val="005E024E"/>
    <w:rsid w:val="005E0BD8"/>
    <w:rsid w:val="005E1F4B"/>
    <w:rsid w:val="005E2009"/>
    <w:rsid w:val="005E2532"/>
    <w:rsid w:val="005E2CD5"/>
    <w:rsid w:val="005E346C"/>
    <w:rsid w:val="005E37BF"/>
    <w:rsid w:val="005E4217"/>
    <w:rsid w:val="005E49D4"/>
    <w:rsid w:val="005E4D0C"/>
    <w:rsid w:val="005E739A"/>
    <w:rsid w:val="005E750B"/>
    <w:rsid w:val="005E7AE0"/>
    <w:rsid w:val="005F017D"/>
    <w:rsid w:val="005F0FFC"/>
    <w:rsid w:val="005F1FC3"/>
    <w:rsid w:val="005F249B"/>
    <w:rsid w:val="005F3BF7"/>
    <w:rsid w:val="005F3F5A"/>
    <w:rsid w:val="005F405A"/>
    <w:rsid w:val="005F55F6"/>
    <w:rsid w:val="005F5C85"/>
    <w:rsid w:val="005F6F81"/>
    <w:rsid w:val="005F7071"/>
    <w:rsid w:val="005F745E"/>
    <w:rsid w:val="00600CFB"/>
    <w:rsid w:val="00600EF1"/>
    <w:rsid w:val="0060161C"/>
    <w:rsid w:val="00605D63"/>
    <w:rsid w:val="00605DFC"/>
    <w:rsid w:val="006062AA"/>
    <w:rsid w:val="00606627"/>
    <w:rsid w:val="00606B16"/>
    <w:rsid w:val="0060766E"/>
    <w:rsid w:val="00607DBF"/>
    <w:rsid w:val="00611195"/>
    <w:rsid w:val="006114F6"/>
    <w:rsid w:val="00611974"/>
    <w:rsid w:val="00611CA7"/>
    <w:rsid w:val="00612FD6"/>
    <w:rsid w:val="0061310E"/>
    <w:rsid w:val="00613C14"/>
    <w:rsid w:val="006151BC"/>
    <w:rsid w:val="00616028"/>
    <w:rsid w:val="00616566"/>
    <w:rsid w:val="0061683B"/>
    <w:rsid w:val="00616A07"/>
    <w:rsid w:val="006173F0"/>
    <w:rsid w:val="00620304"/>
    <w:rsid w:val="00620A0D"/>
    <w:rsid w:val="00620D8B"/>
    <w:rsid w:val="00621517"/>
    <w:rsid w:val="00621957"/>
    <w:rsid w:val="006224EE"/>
    <w:rsid w:val="00622552"/>
    <w:rsid w:val="006227FB"/>
    <w:rsid w:val="0062372E"/>
    <w:rsid w:val="00623B75"/>
    <w:rsid w:val="00623C59"/>
    <w:rsid w:val="00623D57"/>
    <w:rsid w:val="0062440B"/>
    <w:rsid w:val="0063019A"/>
    <w:rsid w:val="00630705"/>
    <w:rsid w:val="00630E12"/>
    <w:rsid w:val="00631303"/>
    <w:rsid w:val="00631F4F"/>
    <w:rsid w:val="00632556"/>
    <w:rsid w:val="006332F4"/>
    <w:rsid w:val="00633891"/>
    <w:rsid w:val="00633F3D"/>
    <w:rsid w:val="00634E05"/>
    <w:rsid w:val="006352A6"/>
    <w:rsid w:val="00635721"/>
    <w:rsid w:val="00635CFC"/>
    <w:rsid w:val="00636E3F"/>
    <w:rsid w:val="00640DA7"/>
    <w:rsid w:val="0064133A"/>
    <w:rsid w:val="00641410"/>
    <w:rsid w:val="00642917"/>
    <w:rsid w:val="00644681"/>
    <w:rsid w:val="00644E89"/>
    <w:rsid w:val="00645B12"/>
    <w:rsid w:val="00645E53"/>
    <w:rsid w:val="00646D14"/>
    <w:rsid w:val="00647144"/>
    <w:rsid w:val="0065049E"/>
    <w:rsid w:val="0065256F"/>
    <w:rsid w:val="00652C2F"/>
    <w:rsid w:val="00652DBE"/>
    <w:rsid w:val="00652F14"/>
    <w:rsid w:val="0065331C"/>
    <w:rsid w:val="006551A6"/>
    <w:rsid w:val="0065575B"/>
    <w:rsid w:val="006572ED"/>
    <w:rsid w:val="0065753F"/>
    <w:rsid w:val="006578F7"/>
    <w:rsid w:val="00657B73"/>
    <w:rsid w:val="00660011"/>
    <w:rsid w:val="00660909"/>
    <w:rsid w:val="0066100F"/>
    <w:rsid w:val="0066167F"/>
    <w:rsid w:val="006620D2"/>
    <w:rsid w:val="006620F5"/>
    <w:rsid w:val="0066221F"/>
    <w:rsid w:val="00663476"/>
    <w:rsid w:val="006642DF"/>
    <w:rsid w:val="00664431"/>
    <w:rsid w:val="006651DE"/>
    <w:rsid w:val="00665995"/>
    <w:rsid w:val="00665A31"/>
    <w:rsid w:val="00665E7D"/>
    <w:rsid w:val="0066628B"/>
    <w:rsid w:val="006677CB"/>
    <w:rsid w:val="0067034C"/>
    <w:rsid w:val="00670EC3"/>
    <w:rsid w:val="0067138A"/>
    <w:rsid w:val="00671AF0"/>
    <w:rsid w:val="00671BF5"/>
    <w:rsid w:val="006751C7"/>
    <w:rsid w:val="00675FD3"/>
    <w:rsid w:val="0067625B"/>
    <w:rsid w:val="00676541"/>
    <w:rsid w:val="0067733E"/>
    <w:rsid w:val="00677F91"/>
    <w:rsid w:val="006800B0"/>
    <w:rsid w:val="00680D84"/>
    <w:rsid w:val="0068166E"/>
    <w:rsid w:val="0068284E"/>
    <w:rsid w:val="00682A57"/>
    <w:rsid w:val="00684AAF"/>
    <w:rsid w:val="00685869"/>
    <w:rsid w:val="00685C2D"/>
    <w:rsid w:val="00686A9A"/>
    <w:rsid w:val="006879CA"/>
    <w:rsid w:val="006910F7"/>
    <w:rsid w:val="006916F4"/>
    <w:rsid w:val="00691BCF"/>
    <w:rsid w:val="00691DDB"/>
    <w:rsid w:val="0069218A"/>
    <w:rsid w:val="00694CBB"/>
    <w:rsid w:val="00695962"/>
    <w:rsid w:val="00695B7E"/>
    <w:rsid w:val="00695C49"/>
    <w:rsid w:val="00695D41"/>
    <w:rsid w:val="00696447"/>
    <w:rsid w:val="0069735C"/>
    <w:rsid w:val="00697CDC"/>
    <w:rsid w:val="006A17E0"/>
    <w:rsid w:val="006A3181"/>
    <w:rsid w:val="006A367E"/>
    <w:rsid w:val="006A406D"/>
    <w:rsid w:val="006A4679"/>
    <w:rsid w:val="006A5A8E"/>
    <w:rsid w:val="006A5D36"/>
    <w:rsid w:val="006A6376"/>
    <w:rsid w:val="006A68D6"/>
    <w:rsid w:val="006A714E"/>
    <w:rsid w:val="006A7A5D"/>
    <w:rsid w:val="006B1257"/>
    <w:rsid w:val="006B1637"/>
    <w:rsid w:val="006B1A35"/>
    <w:rsid w:val="006B2C1D"/>
    <w:rsid w:val="006B32E1"/>
    <w:rsid w:val="006B6F25"/>
    <w:rsid w:val="006C0679"/>
    <w:rsid w:val="006C087F"/>
    <w:rsid w:val="006C1915"/>
    <w:rsid w:val="006C3620"/>
    <w:rsid w:val="006C4419"/>
    <w:rsid w:val="006C6FD0"/>
    <w:rsid w:val="006C7966"/>
    <w:rsid w:val="006D0494"/>
    <w:rsid w:val="006D1BBB"/>
    <w:rsid w:val="006D1E4E"/>
    <w:rsid w:val="006D235F"/>
    <w:rsid w:val="006D28F7"/>
    <w:rsid w:val="006D3E66"/>
    <w:rsid w:val="006D605E"/>
    <w:rsid w:val="006D6BAC"/>
    <w:rsid w:val="006E06F2"/>
    <w:rsid w:val="006E0959"/>
    <w:rsid w:val="006E1970"/>
    <w:rsid w:val="006E2792"/>
    <w:rsid w:val="006E3633"/>
    <w:rsid w:val="006E4069"/>
    <w:rsid w:val="006E44C7"/>
    <w:rsid w:val="006E45EE"/>
    <w:rsid w:val="006E55C9"/>
    <w:rsid w:val="006E64FF"/>
    <w:rsid w:val="006E6F0F"/>
    <w:rsid w:val="006E7372"/>
    <w:rsid w:val="006E737C"/>
    <w:rsid w:val="006E774F"/>
    <w:rsid w:val="006E7845"/>
    <w:rsid w:val="006E7CCF"/>
    <w:rsid w:val="006E7DCF"/>
    <w:rsid w:val="006F1E09"/>
    <w:rsid w:val="006F2AB9"/>
    <w:rsid w:val="006F2D60"/>
    <w:rsid w:val="006F3B45"/>
    <w:rsid w:val="006F3CFA"/>
    <w:rsid w:val="006F3F96"/>
    <w:rsid w:val="006F3FDC"/>
    <w:rsid w:val="006F54B3"/>
    <w:rsid w:val="006F5956"/>
    <w:rsid w:val="006F7681"/>
    <w:rsid w:val="006F7DB2"/>
    <w:rsid w:val="00701034"/>
    <w:rsid w:val="007015EC"/>
    <w:rsid w:val="00702343"/>
    <w:rsid w:val="00702642"/>
    <w:rsid w:val="007054E8"/>
    <w:rsid w:val="007055AB"/>
    <w:rsid w:val="00706AD7"/>
    <w:rsid w:val="00707232"/>
    <w:rsid w:val="007074F9"/>
    <w:rsid w:val="007122FE"/>
    <w:rsid w:val="0071249B"/>
    <w:rsid w:val="0071280D"/>
    <w:rsid w:val="0071281D"/>
    <w:rsid w:val="00712E6F"/>
    <w:rsid w:val="00713BBD"/>
    <w:rsid w:val="00713C76"/>
    <w:rsid w:val="00715329"/>
    <w:rsid w:val="00715C9B"/>
    <w:rsid w:val="00717BDB"/>
    <w:rsid w:val="00720FFA"/>
    <w:rsid w:val="0072106F"/>
    <w:rsid w:val="007217A1"/>
    <w:rsid w:val="00721AFA"/>
    <w:rsid w:val="00724683"/>
    <w:rsid w:val="007248C1"/>
    <w:rsid w:val="007251CA"/>
    <w:rsid w:val="007264DA"/>
    <w:rsid w:val="007271B3"/>
    <w:rsid w:val="00727A45"/>
    <w:rsid w:val="00732404"/>
    <w:rsid w:val="0073525B"/>
    <w:rsid w:val="00735844"/>
    <w:rsid w:val="0073648F"/>
    <w:rsid w:val="00737C2C"/>
    <w:rsid w:val="007408C0"/>
    <w:rsid w:val="007417D8"/>
    <w:rsid w:val="00743DF7"/>
    <w:rsid w:val="00744683"/>
    <w:rsid w:val="00744A8A"/>
    <w:rsid w:val="00744EAF"/>
    <w:rsid w:val="00745C78"/>
    <w:rsid w:val="00745DB3"/>
    <w:rsid w:val="00745FEB"/>
    <w:rsid w:val="00746B50"/>
    <w:rsid w:val="00746C3F"/>
    <w:rsid w:val="00750AEA"/>
    <w:rsid w:val="00750FEC"/>
    <w:rsid w:val="007512E8"/>
    <w:rsid w:val="00751C81"/>
    <w:rsid w:val="00752872"/>
    <w:rsid w:val="00753069"/>
    <w:rsid w:val="007534C6"/>
    <w:rsid w:val="00753872"/>
    <w:rsid w:val="00753D7C"/>
    <w:rsid w:val="0075460B"/>
    <w:rsid w:val="00754887"/>
    <w:rsid w:val="007557A1"/>
    <w:rsid w:val="007558A4"/>
    <w:rsid w:val="00755AEC"/>
    <w:rsid w:val="00756A47"/>
    <w:rsid w:val="007577B6"/>
    <w:rsid w:val="0075788A"/>
    <w:rsid w:val="00757F57"/>
    <w:rsid w:val="007607D0"/>
    <w:rsid w:val="00761C83"/>
    <w:rsid w:val="00762551"/>
    <w:rsid w:val="00762A4C"/>
    <w:rsid w:val="00762B1D"/>
    <w:rsid w:val="007630F2"/>
    <w:rsid w:val="007635AC"/>
    <w:rsid w:val="00764DE3"/>
    <w:rsid w:val="00765AC5"/>
    <w:rsid w:val="007661ED"/>
    <w:rsid w:val="00767139"/>
    <w:rsid w:val="00767E49"/>
    <w:rsid w:val="0077105F"/>
    <w:rsid w:val="007710EB"/>
    <w:rsid w:val="007719BB"/>
    <w:rsid w:val="007725AA"/>
    <w:rsid w:val="00773333"/>
    <w:rsid w:val="0077370C"/>
    <w:rsid w:val="007738EE"/>
    <w:rsid w:val="00773C94"/>
    <w:rsid w:val="00773F83"/>
    <w:rsid w:val="00774EA6"/>
    <w:rsid w:val="007753AC"/>
    <w:rsid w:val="0077570B"/>
    <w:rsid w:val="0077581A"/>
    <w:rsid w:val="00775CAE"/>
    <w:rsid w:val="00777412"/>
    <w:rsid w:val="00780EB9"/>
    <w:rsid w:val="007818F4"/>
    <w:rsid w:val="00781EEC"/>
    <w:rsid w:val="007828E7"/>
    <w:rsid w:val="00783718"/>
    <w:rsid w:val="007838DE"/>
    <w:rsid w:val="00784ACA"/>
    <w:rsid w:val="00785EAF"/>
    <w:rsid w:val="00786B8D"/>
    <w:rsid w:val="007905D7"/>
    <w:rsid w:val="00791AA8"/>
    <w:rsid w:val="00792FA0"/>
    <w:rsid w:val="007935AB"/>
    <w:rsid w:val="007946E4"/>
    <w:rsid w:val="00794714"/>
    <w:rsid w:val="00795825"/>
    <w:rsid w:val="00795F5D"/>
    <w:rsid w:val="007A073A"/>
    <w:rsid w:val="007A0B32"/>
    <w:rsid w:val="007A19DE"/>
    <w:rsid w:val="007A2DBB"/>
    <w:rsid w:val="007A3008"/>
    <w:rsid w:val="007A3050"/>
    <w:rsid w:val="007A3B74"/>
    <w:rsid w:val="007A4DED"/>
    <w:rsid w:val="007A5604"/>
    <w:rsid w:val="007A6088"/>
    <w:rsid w:val="007A669C"/>
    <w:rsid w:val="007A72D9"/>
    <w:rsid w:val="007A761F"/>
    <w:rsid w:val="007B0041"/>
    <w:rsid w:val="007B03B2"/>
    <w:rsid w:val="007B0A04"/>
    <w:rsid w:val="007B0E4D"/>
    <w:rsid w:val="007B0EAB"/>
    <w:rsid w:val="007B188A"/>
    <w:rsid w:val="007B2D6E"/>
    <w:rsid w:val="007B2FFD"/>
    <w:rsid w:val="007B3C55"/>
    <w:rsid w:val="007B41F5"/>
    <w:rsid w:val="007B4669"/>
    <w:rsid w:val="007B4701"/>
    <w:rsid w:val="007B59F5"/>
    <w:rsid w:val="007B5B72"/>
    <w:rsid w:val="007B5C2F"/>
    <w:rsid w:val="007B5F40"/>
    <w:rsid w:val="007B66CF"/>
    <w:rsid w:val="007B684D"/>
    <w:rsid w:val="007B7509"/>
    <w:rsid w:val="007B7E42"/>
    <w:rsid w:val="007C04F1"/>
    <w:rsid w:val="007C115C"/>
    <w:rsid w:val="007C1D36"/>
    <w:rsid w:val="007C2281"/>
    <w:rsid w:val="007C229B"/>
    <w:rsid w:val="007C4500"/>
    <w:rsid w:val="007C47AC"/>
    <w:rsid w:val="007C5381"/>
    <w:rsid w:val="007C544C"/>
    <w:rsid w:val="007C5908"/>
    <w:rsid w:val="007C6313"/>
    <w:rsid w:val="007C6DFD"/>
    <w:rsid w:val="007C6ED9"/>
    <w:rsid w:val="007D1518"/>
    <w:rsid w:val="007D1D90"/>
    <w:rsid w:val="007D22B2"/>
    <w:rsid w:val="007D3BC9"/>
    <w:rsid w:val="007D3BCC"/>
    <w:rsid w:val="007D3D25"/>
    <w:rsid w:val="007D68D5"/>
    <w:rsid w:val="007D6C5E"/>
    <w:rsid w:val="007D7B7C"/>
    <w:rsid w:val="007D7C68"/>
    <w:rsid w:val="007E1550"/>
    <w:rsid w:val="007E2A2E"/>
    <w:rsid w:val="007E3848"/>
    <w:rsid w:val="007E5242"/>
    <w:rsid w:val="007E532B"/>
    <w:rsid w:val="007E58A2"/>
    <w:rsid w:val="007E68B5"/>
    <w:rsid w:val="007E739E"/>
    <w:rsid w:val="007E7A1D"/>
    <w:rsid w:val="007F0085"/>
    <w:rsid w:val="007F1A5C"/>
    <w:rsid w:val="007F1FEB"/>
    <w:rsid w:val="007F3396"/>
    <w:rsid w:val="007F3818"/>
    <w:rsid w:val="007F44B7"/>
    <w:rsid w:val="007F6A33"/>
    <w:rsid w:val="007F6C78"/>
    <w:rsid w:val="007F7DF7"/>
    <w:rsid w:val="00800BDD"/>
    <w:rsid w:val="00801B0C"/>
    <w:rsid w:val="00802463"/>
    <w:rsid w:val="00802C4F"/>
    <w:rsid w:val="00803505"/>
    <w:rsid w:val="0080362B"/>
    <w:rsid w:val="00804656"/>
    <w:rsid w:val="00804F13"/>
    <w:rsid w:val="00806DBA"/>
    <w:rsid w:val="00806E23"/>
    <w:rsid w:val="0080731F"/>
    <w:rsid w:val="00807C4B"/>
    <w:rsid w:val="00811A61"/>
    <w:rsid w:val="00812731"/>
    <w:rsid w:val="00812AB5"/>
    <w:rsid w:val="00812BC9"/>
    <w:rsid w:val="0081351D"/>
    <w:rsid w:val="0081367E"/>
    <w:rsid w:val="00813E1C"/>
    <w:rsid w:val="00814281"/>
    <w:rsid w:val="00814513"/>
    <w:rsid w:val="008147ED"/>
    <w:rsid w:val="00817A4B"/>
    <w:rsid w:val="0082040B"/>
    <w:rsid w:val="00820992"/>
    <w:rsid w:val="00820DA7"/>
    <w:rsid w:val="008210B8"/>
    <w:rsid w:val="00821C58"/>
    <w:rsid w:val="00821C62"/>
    <w:rsid w:val="008226AB"/>
    <w:rsid w:val="00822964"/>
    <w:rsid w:val="00823C42"/>
    <w:rsid w:val="008242D6"/>
    <w:rsid w:val="008246D9"/>
    <w:rsid w:val="00827AAB"/>
    <w:rsid w:val="00827DE5"/>
    <w:rsid w:val="00831692"/>
    <w:rsid w:val="00831A48"/>
    <w:rsid w:val="00831EB2"/>
    <w:rsid w:val="00833131"/>
    <w:rsid w:val="008338B9"/>
    <w:rsid w:val="008353CD"/>
    <w:rsid w:val="00835A3E"/>
    <w:rsid w:val="00836596"/>
    <w:rsid w:val="008367B3"/>
    <w:rsid w:val="00837AC1"/>
    <w:rsid w:val="0084036D"/>
    <w:rsid w:val="008409C8"/>
    <w:rsid w:val="0084312F"/>
    <w:rsid w:val="008436D8"/>
    <w:rsid w:val="008438BB"/>
    <w:rsid w:val="00843EF0"/>
    <w:rsid w:val="008441B4"/>
    <w:rsid w:val="00844A54"/>
    <w:rsid w:val="008453F4"/>
    <w:rsid w:val="008457BE"/>
    <w:rsid w:val="00845F16"/>
    <w:rsid w:val="00846B84"/>
    <w:rsid w:val="00846F79"/>
    <w:rsid w:val="00846FC5"/>
    <w:rsid w:val="00850151"/>
    <w:rsid w:val="00851352"/>
    <w:rsid w:val="0085174E"/>
    <w:rsid w:val="008519E9"/>
    <w:rsid w:val="00851DCC"/>
    <w:rsid w:val="00852C0D"/>
    <w:rsid w:val="00853AD3"/>
    <w:rsid w:val="00856022"/>
    <w:rsid w:val="0085672C"/>
    <w:rsid w:val="008572FC"/>
    <w:rsid w:val="00857E0C"/>
    <w:rsid w:val="0086046C"/>
    <w:rsid w:val="00860516"/>
    <w:rsid w:val="00860FA6"/>
    <w:rsid w:val="008624D8"/>
    <w:rsid w:val="00866A17"/>
    <w:rsid w:val="00866D36"/>
    <w:rsid w:val="008674DB"/>
    <w:rsid w:val="0086799B"/>
    <w:rsid w:val="00871599"/>
    <w:rsid w:val="00872074"/>
    <w:rsid w:val="0087292C"/>
    <w:rsid w:val="00872D3E"/>
    <w:rsid w:val="0087340B"/>
    <w:rsid w:val="00875B8E"/>
    <w:rsid w:val="00876077"/>
    <w:rsid w:val="00876106"/>
    <w:rsid w:val="008762F3"/>
    <w:rsid w:val="00876AD1"/>
    <w:rsid w:val="00876F60"/>
    <w:rsid w:val="008773FA"/>
    <w:rsid w:val="00880A89"/>
    <w:rsid w:val="00880FA2"/>
    <w:rsid w:val="00881344"/>
    <w:rsid w:val="00881CB3"/>
    <w:rsid w:val="00883563"/>
    <w:rsid w:val="00883E43"/>
    <w:rsid w:val="0088552F"/>
    <w:rsid w:val="008855D6"/>
    <w:rsid w:val="00885D54"/>
    <w:rsid w:val="00887919"/>
    <w:rsid w:val="00890773"/>
    <w:rsid w:val="00892776"/>
    <w:rsid w:val="00892A67"/>
    <w:rsid w:val="00892D27"/>
    <w:rsid w:val="00893081"/>
    <w:rsid w:val="00893575"/>
    <w:rsid w:val="0089377D"/>
    <w:rsid w:val="008937DF"/>
    <w:rsid w:val="00893C3E"/>
    <w:rsid w:val="008965B3"/>
    <w:rsid w:val="008978E6"/>
    <w:rsid w:val="008A029C"/>
    <w:rsid w:val="008A0608"/>
    <w:rsid w:val="008A0DFA"/>
    <w:rsid w:val="008A117B"/>
    <w:rsid w:val="008A1D67"/>
    <w:rsid w:val="008A1FE3"/>
    <w:rsid w:val="008A27EA"/>
    <w:rsid w:val="008A38B5"/>
    <w:rsid w:val="008A5CE5"/>
    <w:rsid w:val="008A6019"/>
    <w:rsid w:val="008A606B"/>
    <w:rsid w:val="008A635B"/>
    <w:rsid w:val="008A6692"/>
    <w:rsid w:val="008A7181"/>
    <w:rsid w:val="008A7468"/>
    <w:rsid w:val="008A7F12"/>
    <w:rsid w:val="008B0E1E"/>
    <w:rsid w:val="008B273E"/>
    <w:rsid w:val="008B3D3D"/>
    <w:rsid w:val="008B40BC"/>
    <w:rsid w:val="008B449E"/>
    <w:rsid w:val="008B5EAA"/>
    <w:rsid w:val="008B619E"/>
    <w:rsid w:val="008B63C8"/>
    <w:rsid w:val="008B6846"/>
    <w:rsid w:val="008B70E8"/>
    <w:rsid w:val="008B75C6"/>
    <w:rsid w:val="008B77FF"/>
    <w:rsid w:val="008C0BA4"/>
    <w:rsid w:val="008C100E"/>
    <w:rsid w:val="008C27E4"/>
    <w:rsid w:val="008C4AE5"/>
    <w:rsid w:val="008C5DE6"/>
    <w:rsid w:val="008C6E5D"/>
    <w:rsid w:val="008C7920"/>
    <w:rsid w:val="008D0BBF"/>
    <w:rsid w:val="008D1A1D"/>
    <w:rsid w:val="008D20BE"/>
    <w:rsid w:val="008D34E3"/>
    <w:rsid w:val="008D37CC"/>
    <w:rsid w:val="008D4513"/>
    <w:rsid w:val="008D4B59"/>
    <w:rsid w:val="008D6090"/>
    <w:rsid w:val="008D6615"/>
    <w:rsid w:val="008D739A"/>
    <w:rsid w:val="008D7738"/>
    <w:rsid w:val="008D7C0D"/>
    <w:rsid w:val="008E09CC"/>
    <w:rsid w:val="008E1970"/>
    <w:rsid w:val="008E1CAC"/>
    <w:rsid w:val="008E2FD4"/>
    <w:rsid w:val="008E3798"/>
    <w:rsid w:val="008E3873"/>
    <w:rsid w:val="008E42B1"/>
    <w:rsid w:val="008E55F0"/>
    <w:rsid w:val="008E6116"/>
    <w:rsid w:val="008E6C15"/>
    <w:rsid w:val="008E706D"/>
    <w:rsid w:val="008F015E"/>
    <w:rsid w:val="008F312D"/>
    <w:rsid w:val="008F37B0"/>
    <w:rsid w:val="008F71C6"/>
    <w:rsid w:val="008F7491"/>
    <w:rsid w:val="009008EC"/>
    <w:rsid w:val="00900F70"/>
    <w:rsid w:val="00902B4F"/>
    <w:rsid w:val="00902D54"/>
    <w:rsid w:val="00903749"/>
    <w:rsid w:val="009038AF"/>
    <w:rsid w:val="00903FCD"/>
    <w:rsid w:val="0090605D"/>
    <w:rsid w:val="009064C9"/>
    <w:rsid w:val="00906B1C"/>
    <w:rsid w:val="00907728"/>
    <w:rsid w:val="00907B5D"/>
    <w:rsid w:val="0091020A"/>
    <w:rsid w:val="009110F6"/>
    <w:rsid w:val="00911EEF"/>
    <w:rsid w:val="009122A6"/>
    <w:rsid w:val="009146F6"/>
    <w:rsid w:val="0091587F"/>
    <w:rsid w:val="00916595"/>
    <w:rsid w:val="00916A7E"/>
    <w:rsid w:val="00916B34"/>
    <w:rsid w:val="00916BA4"/>
    <w:rsid w:val="00917DB6"/>
    <w:rsid w:val="00920041"/>
    <w:rsid w:val="00922A3E"/>
    <w:rsid w:val="00923902"/>
    <w:rsid w:val="00923936"/>
    <w:rsid w:val="0092402C"/>
    <w:rsid w:val="00924799"/>
    <w:rsid w:val="009249CE"/>
    <w:rsid w:val="00924C79"/>
    <w:rsid w:val="00924E0B"/>
    <w:rsid w:val="00925026"/>
    <w:rsid w:val="00925501"/>
    <w:rsid w:val="00925CFE"/>
    <w:rsid w:val="00927A03"/>
    <w:rsid w:val="009317E9"/>
    <w:rsid w:val="00931DA9"/>
    <w:rsid w:val="00932711"/>
    <w:rsid w:val="00932CCA"/>
    <w:rsid w:val="0093332B"/>
    <w:rsid w:val="00934A64"/>
    <w:rsid w:val="00934A9D"/>
    <w:rsid w:val="0093594E"/>
    <w:rsid w:val="00940EA2"/>
    <w:rsid w:val="00942D95"/>
    <w:rsid w:val="0094397F"/>
    <w:rsid w:val="00944A55"/>
    <w:rsid w:val="009456AD"/>
    <w:rsid w:val="00946087"/>
    <w:rsid w:val="00946528"/>
    <w:rsid w:val="00946D42"/>
    <w:rsid w:val="00946DB7"/>
    <w:rsid w:val="00946EA1"/>
    <w:rsid w:val="0094777F"/>
    <w:rsid w:val="00947B04"/>
    <w:rsid w:val="009502E1"/>
    <w:rsid w:val="00950381"/>
    <w:rsid w:val="009527D0"/>
    <w:rsid w:val="00955990"/>
    <w:rsid w:val="00955E74"/>
    <w:rsid w:val="00956BF4"/>
    <w:rsid w:val="0095708F"/>
    <w:rsid w:val="009577E9"/>
    <w:rsid w:val="00957B07"/>
    <w:rsid w:val="00963111"/>
    <w:rsid w:val="009631AE"/>
    <w:rsid w:val="0096340F"/>
    <w:rsid w:val="009639DD"/>
    <w:rsid w:val="009639E0"/>
    <w:rsid w:val="009640AC"/>
    <w:rsid w:val="0096458F"/>
    <w:rsid w:val="00965A9C"/>
    <w:rsid w:val="009709AE"/>
    <w:rsid w:val="00970C68"/>
    <w:rsid w:val="009715AD"/>
    <w:rsid w:val="009727E0"/>
    <w:rsid w:val="00975B14"/>
    <w:rsid w:val="009765AE"/>
    <w:rsid w:val="00976623"/>
    <w:rsid w:val="00976E4D"/>
    <w:rsid w:val="009802D6"/>
    <w:rsid w:val="00980449"/>
    <w:rsid w:val="00980E83"/>
    <w:rsid w:val="00981014"/>
    <w:rsid w:val="00982B0B"/>
    <w:rsid w:val="00983581"/>
    <w:rsid w:val="009855F2"/>
    <w:rsid w:val="00985D4B"/>
    <w:rsid w:val="00986066"/>
    <w:rsid w:val="0098683B"/>
    <w:rsid w:val="0099180F"/>
    <w:rsid w:val="009918EE"/>
    <w:rsid w:val="00991C71"/>
    <w:rsid w:val="00991FB0"/>
    <w:rsid w:val="0099295A"/>
    <w:rsid w:val="00993E49"/>
    <w:rsid w:val="00994444"/>
    <w:rsid w:val="00996240"/>
    <w:rsid w:val="00996C91"/>
    <w:rsid w:val="009A0E59"/>
    <w:rsid w:val="009A1BC1"/>
    <w:rsid w:val="009A254A"/>
    <w:rsid w:val="009A3299"/>
    <w:rsid w:val="009A3665"/>
    <w:rsid w:val="009A3773"/>
    <w:rsid w:val="009A4468"/>
    <w:rsid w:val="009A461B"/>
    <w:rsid w:val="009A5ED4"/>
    <w:rsid w:val="009A65A4"/>
    <w:rsid w:val="009A7251"/>
    <w:rsid w:val="009B014E"/>
    <w:rsid w:val="009B1182"/>
    <w:rsid w:val="009B302F"/>
    <w:rsid w:val="009B3D12"/>
    <w:rsid w:val="009B434C"/>
    <w:rsid w:val="009B4B11"/>
    <w:rsid w:val="009B5306"/>
    <w:rsid w:val="009B7363"/>
    <w:rsid w:val="009B7EB6"/>
    <w:rsid w:val="009C00F8"/>
    <w:rsid w:val="009C0FA2"/>
    <w:rsid w:val="009C1118"/>
    <w:rsid w:val="009C127C"/>
    <w:rsid w:val="009C1A38"/>
    <w:rsid w:val="009C239A"/>
    <w:rsid w:val="009C27C3"/>
    <w:rsid w:val="009C3504"/>
    <w:rsid w:val="009D06B6"/>
    <w:rsid w:val="009D0F55"/>
    <w:rsid w:val="009D2170"/>
    <w:rsid w:val="009D29E1"/>
    <w:rsid w:val="009D2D22"/>
    <w:rsid w:val="009D3735"/>
    <w:rsid w:val="009D4C6C"/>
    <w:rsid w:val="009D5258"/>
    <w:rsid w:val="009D585F"/>
    <w:rsid w:val="009D5CCF"/>
    <w:rsid w:val="009D7135"/>
    <w:rsid w:val="009D7294"/>
    <w:rsid w:val="009D7351"/>
    <w:rsid w:val="009D7385"/>
    <w:rsid w:val="009D7472"/>
    <w:rsid w:val="009E00B0"/>
    <w:rsid w:val="009E093C"/>
    <w:rsid w:val="009E1263"/>
    <w:rsid w:val="009E17E9"/>
    <w:rsid w:val="009E255F"/>
    <w:rsid w:val="009E30ED"/>
    <w:rsid w:val="009E3199"/>
    <w:rsid w:val="009E3617"/>
    <w:rsid w:val="009E3B91"/>
    <w:rsid w:val="009E516C"/>
    <w:rsid w:val="009E5C0C"/>
    <w:rsid w:val="009E6080"/>
    <w:rsid w:val="009E6AAB"/>
    <w:rsid w:val="009E72D6"/>
    <w:rsid w:val="009E7F2C"/>
    <w:rsid w:val="009F05DE"/>
    <w:rsid w:val="009F11A0"/>
    <w:rsid w:val="009F1883"/>
    <w:rsid w:val="009F1DA7"/>
    <w:rsid w:val="009F2506"/>
    <w:rsid w:val="009F28E4"/>
    <w:rsid w:val="009F2A08"/>
    <w:rsid w:val="009F2F61"/>
    <w:rsid w:val="009F5762"/>
    <w:rsid w:val="009F737D"/>
    <w:rsid w:val="00A001C5"/>
    <w:rsid w:val="00A01065"/>
    <w:rsid w:val="00A01CCB"/>
    <w:rsid w:val="00A02DE9"/>
    <w:rsid w:val="00A03993"/>
    <w:rsid w:val="00A04547"/>
    <w:rsid w:val="00A052ED"/>
    <w:rsid w:val="00A065D8"/>
    <w:rsid w:val="00A072B9"/>
    <w:rsid w:val="00A072D8"/>
    <w:rsid w:val="00A10716"/>
    <w:rsid w:val="00A118D7"/>
    <w:rsid w:val="00A12ACA"/>
    <w:rsid w:val="00A12B79"/>
    <w:rsid w:val="00A12C6F"/>
    <w:rsid w:val="00A1562C"/>
    <w:rsid w:val="00A16199"/>
    <w:rsid w:val="00A162BC"/>
    <w:rsid w:val="00A16860"/>
    <w:rsid w:val="00A16A9F"/>
    <w:rsid w:val="00A172AE"/>
    <w:rsid w:val="00A2044C"/>
    <w:rsid w:val="00A205CC"/>
    <w:rsid w:val="00A226D5"/>
    <w:rsid w:val="00A23E4E"/>
    <w:rsid w:val="00A23FEA"/>
    <w:rsid w:val="00A255A6"/>
    <w:rsid w:val="00A25A4E"/>
    <w:rsid w:val="00A27407"/>
    <w:rsid w:val="00A27D42"/>
    <w:rsid w:val="00A30726"/>
    <w:rsid w:val="00A309FB"/>
    <w:rsid w:val="00A31BF9"/>
    <w:rsid w:val="00A328F0"/>
    <w:rsid w:val="00A343FB"/>
    <w:rsid w:val="00A345B8"/>
    <w:rsid w:val="00A34F36"/>
    <w:rsid w:val="00A357CA"/>
    <w:rsid w:val="00A35C91"/>
    <w:rsid w:val="00A403E6"/>
    <w:rsid w:val="00A4089F"/>
    <w:rsid w:val="00A40D9B"/>
    <w:rsid w:val="00A41554"/>
    <w:rsid w:val="00A415E6"/>
    <w:rsid w:val="00A421E1"/>
    <w:rsid w:val="00A43301"/>
    <w:rsid w:val="00A4553E"/>
    <w:rsid w:val="00A4606A"/>
    <w:rsid w:val="00A4613A"/>
    <w:rsid w:val="00A468D2"/>
    <w:rsid w:val="00A4738B"/>
    <w:rsid w:val="00A47D9E"/>
    <w:rsid w:val="00A47F84"/>
    <w:rsid w:val="00A50671"/>
    <w:rsid w:val="00A5089F"/>
    <w:rsid w:val="00A510A3"/>
    <w:rsid w:val="00A510ED"/>
    <w:rsid w:val="00A52359"/>
    <w:rsid w:val="00A5256E"/>
    <w:rsid w:val="00A5449B"/>
    <w:rsid w:val="00A56C02"/>
    <w:rsid w:val="00A5737B"/>
    <w:rsid w:val="00A6023D"/>
    <w:rsid w:val="00A6341E"/>
    <w:rsid w:val="00A63A15"/>
    <w:rsid w:val="00A63E2D"/>
    <w:rsid w:val="00A643AA"/>
    <w:rsid w:val="00A64BF4"/>
    <w:rsid w:val="00A658A6"/>
    <w:rsid w:val="00A669BE"/>
    <w:rsid w:val="00A66C7F"/>
    <w:rsid w:val="00A66F11"/>
    <w:rsid w:val="00A67ABB"/>
    <w:rsid w:val="00A7163D"/>
    <w:rsid w:val="00A71AFD"/>
    <w:rsid w:val="00A73556"/>
    <w:rsid w:val="00A736DA"/>
    <w:rsid w:val="00A739E6"/>
    <w:rsid w:val="00A7462C"/>
    <w:rsid w:val="00A747EC"/>
    <w:rsid w:val="00A75F72"/>
    <w:rsid w:val="00A76C39"/>
    <w:rsid w:val="00A77591"/>
    <w:rsid w:val="00A8057E"/>
    <w:rsid w:val="00A81809"/>
    <w:rsid w:val="00A81A9B"/>
    <w:rsid w:val="00A81AB3"/>
    <w:rsid w:val="00A82980"/>
    <w:rsid w:val="00A82AA9"/>
    <w:rsid w:val="00A82B03"/>
    <w:rsid w:val="00A82C03"/>
    <w:rsid w:val="00A8375D"/>
    <w:rsid w:val="00A83CEA"/>
    <w:rsid w:val="00A84C43"/>
    <w:rsid w:val="00A84E3E"/>
    <w:rsid w:val="00A8514E"/>
    <w:rsid w:val="00A85962"/>
    <w:rsid w:val="00A86584"/>
    <w:rsid w:val="00A86D68"/>
    <w:rsid w:val="00A8730E"/>
    <w:rsid w:val="00A90ADF"/>
    <w:rsid w:val="00A91500"/>
    <w:rsid w:val="00A918E7"/>
    <w:rsid w:val="00A93567"/>
    <w:rsid w:val="00A935CA"/>
    <w:rsid w:val="00A94D0D"/>
    <w:rsid w:val="00A952C7"/>
    <w:rsid w:val="00A958A6"/>
    <w:rsid w:val="00A96B0B"/>
    <w:rsid w:val="00AA0825"/>
    <w:rsid w:val="00AA16BE"/>
    <w:rsid w:val="00AA49E3"/>
    <w:rsid w:val="00AA5014"/>
    <w:rsid w:val="00AA61F2"/>
    <w:rsid w:val="00AA7A07"/>
    <w:rsid w:val="00AA7D5D"/>
    <w:rsid w:val="00AB0B39"/>
    <w:rsid w:val="00AB2135"/>
    <w:rsid w:val="00AB2441"/>
    <w:rsid w:val="00AB2612"/>
    <w:rsid w:val="00AB28CD"/>
    <w:rsid w:val="00AB29B8"/>
    <w:rsid w:val="00AB3D2C"/>
    <w:rsid w:val="00AB3F27"/>
    <w:rsid w:val="00AB4493"/>
    <w:rsid w:val="00AB573C"/>
    <w:rsid w:val="00AC04AB"/>
    <w:rsid w:val="00AC0E6E"/>
    <w:rsid w:val="00AC1356"/>
    <w:rsid w:val="00AC1713"/>
    <w:rsid w:val="00AC18DC"/>
    <w:rsid w:val="00AC20D5"/>
    <w:rsid w:val="00AC2B5C"/>
    <w:rsid w:val="00AC3048"/>
    <w:rsid w:val="00AC383B"/>
    <w:rsid w:val="00AC51D8"/>
    <w:rsid w:val="00AC545F"/>
    <w:rsid w:val="00AC6A3F"/>
    <w:rsid w:val="00AC7E8B"/>
    <w:rsid w:val="00AD01DA"/>
    <w:rsid w:val="00AD1AD2"/>
    <w:rsid w:val="00AD1CCF"/>
    <w:rsid w:val="00AD3537"/>
    <w:rsid w:val="00AD3F72"/>
    <w:rsid w:val="00AD585E"/>
    <w:rsid w:val="00AD618D"/>
    <w:rsid w:val="00AD63BC"/>
    <w:rsid w:val="00AD6B66"/>
    <w:rsid w:val="00AD7903"/>
    <w:rsid w:val="00AD7AB4"/>
    <w:rsid w:val="00AE085A"/>
    <w:rsid w:val="00AE11BE"/>
    <w:rsid w:val="00AE43C9"/>
    <w:rsid w:val="00AE4512"/>
    <w:rsid w:val="00AE59C7"/>
    <w:rsid w:val="00AE5F81"/>
    <w:rsid w:val="00AF0662"/>
    <w:rsid w:val="00AF2BF6"/>
    <w:rsid w:val="00AF2FD5"/>
    <w:rsid w:val="00AF3226"/>
    <w:rsid w:val="00AF7114"/>
    <w:rsid w:val="00AF75C4"/>
    <w:rsid w:val="00B026B3"/>
    <w:rsid w:val="00B02E8C"/>
    <w:rsid w:val="00B04223"/>
    <w:rsid w:val="00B0468D"/>
    <w:rsid w:val="00B04BB4"/>
    <w:rsid w:val="00B05EC8"/>
    <w:rsid w:val="00B06E6C"/>
    <w:rsid w:val="00B10B5E"/>
    <w:rsid w:val="00B111CF"/>
    <w:rsid w:val="00B11436"/>
    <w:rsid w:val="00B13E14"/>
    <w:rsid w:val="00B147E7"/>
    <w:rsid w:val="00B15229"/>
    <w:rsid w:val="00B1582C"/>
    <w:rsid w:val="00B2002A"/>
    <w:rsid w:val="00B20856"/>
    <w:rsid w:val="00B20B7B"/>
    <w:rsid w:val="00B210EC"/>
    <w:rsid w:val="00B214E4"/>
    <w:rsid w:val="00B21934"/>
    <w:rsid w:val="00B227D7"/>
    <w:rsid w:val="00B22E2C"/>
    <w:rsid w:val="00B23BEE"/>
    <w:rsid w:val="00B25181"/>
    <w:rsid w:val="00B26A71"/>
    <w:rsid w:val="00B26CDF"/>
    <w:rsid w:val="00B271C9"/>
    <w:rsid w:val="00B316C4"/>
    <w:rsid w:val="00B319D0"/>
    <w:rsid w:val="00B31C3A"/>
    <w:rsid w:val="00B33065"/>
    <w:rsid w:val="00B33F7C"/>
    <w:rsid w:val="00B34B4B"/>
    <w:rsid w:val="00B34C06"/>
    <w:rsid w:val="00B354A5"/>
    <w:rsid w:val="00B35AC0"/>
    <w:rsid w:val="00B37F38"/>
    <w:rsid w:val="00B40558"/>
    <w:rsid w:val="00B41876"/>
    <w:rsid w:val="00B41B61"/>
    <w:rsid w:val="00B44987"/>
    <w:rsid w:val="00B454FE"/>
    <w:rsid w:val="00B45C84"/>
    <w:rsid w:val="00B4630F"/>
    <w:rsid w:val="00B46E35"/>
    <w:rsid w:val="00B5025E"/>
    <w:rsid w:val="00B50663"/>
    <w:rsid w:val="00B5098E"/>
    <w:rsid w:val="00B50E9C"/>
    <w:rsid w:val="00B51123"/>
    <w:rsid w:val="00B51BEA"/>
    <w:rsid w:val="00B5501B"/>
    <w:rsid w:val="00B5632B"/>
    <w:rsid w:val="00B56839"/>
    <w:rsid w:val="00B56A02"/>
    <w:rsid w:val="00B57AF4"/>
    <w:rsid w:val="00B61BE4"/>
    <w:rsid w:val="00B62ED0"/>
    <w:rsid w:val="00B63EEA"/>
    <w:rsid w:val="00B64993"/>
    <w:rsid w:val="00B65C00"/>
    <w:rsid w:val="00B67139"/>
    <w:rsid w:val="00B672EB"/>
    <w:rsid w:val="00B70E9F"/>
    <w:rsid w:val="00B71087"/>
    <w:rsid w:val="00B723EC"/>
    <w:rsid w:val="00B7244C"/>
    <w:rsid w:val="00B73D71"/>
    <w:rsid w:val="00B73F68"/>
    <w:rsid w:val="00B74D01"/>
    <w:rsid w:val="00B74D3D"/>
    <w:rsid w:val="00B7528F"/>
    <w:rsid w:val="00B75E8D"/>
    <w:rsid w:val="00B76030"/>
    <w:rsid w:val="00B7639E"/>
    <w:rsid w:val="00B767A1"/>
    <w:rsid w:val="00B76A2D"/>
    <w:rsid w:val="00B7744E"/>
    <w:rsid w:val="00B7750D"/>
    <w:rsid w:val="00B806E7"/>
    <w:rsid w:val="00B810DE"/>
    <w:rsid w:val="00B81112"/>
    <w:rsid w:val="00B81908"/>
    <w:rsid w:val="00B82491"/>
    <w:rsid w:val="00B82674"/>
    <w:rsid w:val="00B82D4A"/>
    <w:rsid w:val="00B82F7D"/>
    <w:rsid w:val="00B834C6"/>
    <w:rsid w:val="00B86404"/>
    <w:rsid w:val="00B86547"/>
    <w:rsid w:val="00B8664E"/>
    <w:rsid w:val="00B86DC1"/>
    <w:rsid w:val="00B874BB"/>
    <w:rsid w:val="00B90414"/>
    <w:rsid w:val="00B90E4A"/>
    <w:rsid w:val="00B91475"/>
    <w:rsid w:val="00B91FCE"/>
    <w:rsid w:val="00B93D3A"/>
    <w:rsid w:val="00B940E0"/>
    <w:rsid w:val="00B94809"/>
    <w:rsid w:val="00B94997"/>
    <w:rsid w:val="00B9547C"/>
    <w:rsid w:val="00B95543"/>
    <w:rsid w:val="00B95E1A"/>
    <w:rsid w:val="00B96551"/>
    <w:rsid w:val="00B9682D"/>
    <w:rsid w:val="00B9798E"/>
    <w:rsid w:val="00B97C65"/>
    <w:rsid w:val="00B97F09"/>
    <w:rsid w:val="00B97F4B"/>
    <w:rsid w:val="00BA0EFF"/>
    <w:rsid w:val="00BA1F96"/>
    <w:rsid w:val="00BA2DE8"/>
    <w:rsid w:val="00BA6C0A"/>
    <w:rsid w:val="00BA6F37"/>
    <w:rsid w:val="00BB0B74"/>
    <w:rsid w:val="00BB0E30"/>
    <w:rsid w:val="00BB1587"/>
    <w:rsid w:val="00BB20F4"/>
    <w:rsid w:val="00BB22C6"/>
    <w:rsid w:val="00BB2A2F"/>
    <w:rsid w:val="00BB2EA5"/>
    <w:rsid w:val="00BB2FD1"/>
    <w:rsid w:val="00BB44C0"/>
    <w:rsid w:val="00BB561F"/>
    <w:rsid w:val="00BB59CC"/>
    <w:rsid w:val="00BB5D6B"/>
    <w:rsid w:val="00BB7BE6"/>
    <w:rsid w:val="00BC01EB"/>
    <w:rsid w:val="00BC0708"/>
    <w:rsid w:val="00BC2B9F"/>
    <w:rsid w:val="00BC3A81"/>
    <w:rsid w:val="00BC3E54"/>
    <w:rsid w:val="00BC4A66"/>
    <w:rsid w:val="00BC5372"/>
    <w:rsid w:val="00BC5EE7"/>
    <w:rsid w:val="00BC61ED"/>
    <w:rsid w:val="00BC7BC9"/>
    <w:rsid w:val="00BD0838"/>
    <w:rsid w:val="00BD0BCE"/>
    <w:rsid w:val="00BD148E"/>
    <w:rsid w:val="00BD3043"/>
    <w:rsid w:val="00BD34C2"/>
    <w:rsid w:val="00BD65CA"/>
    <w:rsid w:val="00BD6C13"/>
    <w:rsid w:val="00BD7E05"/>
    <w:rsid w:val="00BE0650"/>
    <w:rsid w:val="00BE12DD"/>
    <w:rsid w:val="00BE2A3D"/>
    <w:rsid w:val="00BE2DD2"/>
    <w:rsid w:val="00BE2F8B"/>
    <w:rsid w:val="00BE3731"/>
    <w:rsid w:val="00BE4C0E"/>
    <w:rsid w:val="00BE5D09"/>
    <w:rsid w:val="00BE624C"/>
    <w:rsid w:val="00BE6E25"/>
    <w:rsid w:val="00BE6F09"/>
    <w:rsid w:val="00BF0C30"/>
    <w:rsid w:val="00BF11BD"/>
    <w:rsid w:val="00BF1AAA"/>
    <w:rsid w:val="00BF1C7A"/>
    <w:rsid w:val="00BF2019"/>
    <w:rsid w:val="00BF3A12"/>
    <w:rsid w:val="00BF4074"/>
    <w:rsid w:val="00BF5BF4"/>
    <w:rsid w:val="00BF6EE7"/>
    <w:rsid w:val="00BF795F"/>
    <w:rsid w:val="00BF7993"/>
    <w:rsid w:val="00C0424D"/>
    <w:rsid w:val="00C0676A"/>
    <w:rsid w:val="00C0718A"/>
    <w:rsid w:val="00C072FE"/>
    <w:rsid w:val="00C07A86"/>
    <w:rsid w:val="00C11434"/>
    <w:rsid w:val="00C1158D"/>
    <w:rsid w:val="00C11B12"/>
    <w:rsid w:val="00C1251F"/>
    <w:rsid w:val="00C12D96"/>
    <w:rsid w:val="00C1465F"/>
    <w:rsid w:val="00C14CA8"/>
    <w:rsid w:val="00C1546D"/>
    <w:rsid w:val="00C15EF0"/>
    <w:rsid w:val="00C219E8"/>
    <w:rsid w:val="00C23154"/>
    <w:rsid w:val="00C239AD"/>
    <w:rsid w:val="00C23B30"/>
    <w:rsid w:val="00C25A91"/>
    <w:rsid w:val="00C26199"/>
    <w:rsid w:val="00C276AB"/>
    <w:rsid w:val="00C27DAF"/>
    <w:rsid w:val="00C30918"/>
    <w:rsid w:val="00C30C28"/>
    <w:rsid w:val="00C30F2C"/>
    <w:rsid w:val="00C32BAE"/>
    <w:rsid w:val="00C32D94"/>
    <w:rsid w:val="00C3527F"/>
    <w:rsid w:val="00C3577C"/>
    <w:rsid w:val="00C35872"/>
    <w:rsid w:val="00C35B95"/>
    <w:rsid w:val="00C363AC"/>
    <w:rsid w:val="00C3662D"/>
    <w:rsid w:val="00C3664F"/>
    <w:rsid w:val="00C40608"/>
    <w:rsid w:val="00C415C6"/>
    <w:rsid w:val="00C41691"/>
    <w:rsid w:val="00C417CA"/>
    <w:rsid w:val="00C422E3"/>
    <w:rsid w:val="00C422FF"/>
    <w:rsid w:val="00C428C3"/>
    <w:rsid w:val="00C43DBE"/>
    <w:rsid w:val="00C45243"/>
    <w:rsid w:val="00C45896"/>
    <w:rsid w:val="00C45B0B"/>
    <w:rsid w:val="00C46801"/>
    <w:rsid w:val="00C46AA3"/>
    <w:rsid w:val="00C46E6C"/>
    <w:rsid w:val="00C47694"/>
    <w:rsid w:val="00C47C29"/>
    <w:rsid w:val="00C47E1A"/>
    <w:rsid w:val="00C5082D"/>
    <w:rsid w:val="00C51E38"/>
    <w:rsid w:val="00C51E43"/>
    <w:rsid w:val="00C522F4"/>
    <w:rsid w:val="00C5284C"/>
    <w:rsid w:val="00C52911"/>
    <w:rsid w:val="00C533F4"/>
    <w:rsid w:val="00C53562"/>
    <w:rsid w:val="00C5378C"/>
    <w:rsid w:val="00C53E88"/>
    <w:rsid w:val="00C545C6"/>
    <w:rsid w:val="00C557B4"/>
    <w:rsid w:val="00C574AF"/>
    <w:rsid w:val="00C60184"/>
    <w:rsid w:val="00C614F6"/>
    <w:rsid w:val="00C61FCD"/>
    <w:rsid w:val="00C6351D"/>
    <w:rsid w:val="00C63ECB"/>
    <w:rsid w:val="00C649BA"/>
    <w:rsid w:val="00C6508C"/>
    <w:rsid w:val="00C65633"/>
    <w:rsid w:val="00C70295"/>
    <w:rsid w:val="00C708EC"/>
    <w:rsid w:val="00C71312"/>
    <w:rsid w:val="00C7199E"/>
    <w:rsid w:val="00C766A7"/>
    <w:rsid w:val="00C7698D"/>
    <w:rsid w:val="00C769AF"/>
    <w:rsid w:val="00C76BAD"/>
    <w:rsid w:val="00C770BB"/>
    <w:rsid w:val="00C7750A"/>
    <w:rsid w:val="00C8101D"/>
    <w:rsid w:val="00C81593"/>
    <w:rsid w:val="00C816DF"/>
    <w:rsid w:val="00C81DE3"/>
    <w:rsid w:val="00C81F88"/>
    <w:rsid w:val="00C82504"/>
    <w:rsid w:val="00C82A6C"/>
    <w:rsid w:val="00C8325E"/>
    <w:rsid w:val="00C83EC4"/>
    <w:rsid w:val="00C84439"/>
    <w:rsid w:val="00C8480D"/>
    <w:rsid w:val="00C8572D"/>
    <w:rsid w:val="00C85BF9"/>
    <w:rsid w:val="00C85DEB"/>
    <w:rsid w:val="00C864A6"/>
    <w:rsid w:val="00C8680D"/>
    <w:rsid w:val="00C921B5"/>
    <w:rsid w:val="00C92445"/>
    <w:rsid w:val="00C9249F"/>
    <w:rsid w:val="00C93427"/>
    <w:rsid w:val="00C93886"/>
    <w:rsid w:val="00C94930"/>
    <w:rsid w:val="00C95768"/>
    <w:rsid w:val="00C95A82"/>
    <w:rsid w:val="00C95DE6"/>
    <w:rsid w:val="00C965FF"/>
    <w:rsid w:val="00C96B5C"/>
    <w:rsid w:val="00C96E51"/>
    <w:rsid w:val="00CA260E"/>
    <w:rsid w:val="00CA290C"/>
    <w:rsid w:val="00CA29DD"/>
    <w:rsid w:val="00CA2C65"/>
    <w:rsid w:val="00CA3269"/>
    <w:rsid w:val="00CA3542"/>
    <w:rsid w:val="00CA3969"/>
    <w:rsid w:val="00CA5A21"/>
    <w:rsid w:val="00CA6A04"/>
    <w:rsid w:val="00CA711A"/>
    <w:rsid w:val="00CA7590"/>
    <w:rsid w:val="00CB006C"/>
    <w:rsid w:val="00CB03E6"/>
    <w:rsid w:val="00CB0434"/>
    <w:rsid w:val="00CB1278"/>
    <w:rsid w:val="00CB18F7"/>
    <w:rsid w:val="00CB1FAE"/>
    <w:rsid w:val="00CB26C6"/>
    <w:rsid w:val="00CB2EE7"/>
    <w:rsid w:val="00CB3B69"/>
    <w:rsid w:val="00CB4360"/>
    <w:rsid w:val="00CB4912"/>
    <w:rsid w:val="00CB4A04"/>
    <w:rsid w:val="00CB4D33"/>
    <w:rsid w:val="00CB6B3A"/>
    <w:rsid w:val="00CB6D9E"/>
    <w:rsid w:val="00CB7563"/>
    <w:rsid w:val="00CC14E1"/>
    <w:rsid w:val="00CC1615"/>
    <w:rsid w:val="00CC1EE2"/>
    <w:rsid w:val="00CC399C"/>
    <w:rsid w:val="00CC3F34"/>
    <w:rsid w:val="00CC40E0"/>
    <w:rsid w:val="00CC5339"/>
    <w:rsid w:val="00CC55DB"/>
    <w:rsid w:val="00CC606E"/>
    <w:rsid w:val="00CC7A5E"/>
    <w:rsid w:val="00CC7B55"/>
    <w:rsid w:val="00CC7E60"/>
    <w:rsid w:val="00CD0CA8"/>
    <w:rsid w:val="00CD0F4D"/>
    <w:rsid w:val="00CD1C34"/>
    <w:rsid w:val="00CD28A7"/>
    <w:rsid w:val="00CD28FD"/>
    <w:rsid w:val="00CD29A6"/>
    <w:rsid w:val="00CD3813"/>
    <w:rsid w:val="00CD3F15"/>
    <w:rsid w:val="00CD4C2F"/>
    <w:rsid w:val="00CD4D99"/>
    <w:rsid w:val="00CD5A77"/>
    <w:rsid w:val="00CD6DD4"/>
    <w:rsid w:val="00CE06AC"/>
    <w:rsid w:val="00CE1917"/>
    <w:rsid w:val="00CE1C65"/>
    <w:rsid w:val="00CE21A6"/>
    <w:rsid w:val="00CE3323"/>
    <w:rsid w:val="00CE3A45"/>
    <w:rsid w:val="00CE3CB2"/>
    <w:rsid w:val="00CE4CCD"/>
    <w:rsid w:val="00CE6DAE"/>
    <w:rsid w:val="00CE7E8A"/>
    <w:rsid w:val="00CF1A21"/>
    <w:rsid w:val="00CF1CD9"/>
    <w:rsid w:val="00CF1E95"/>
    <w:rsid w:val="00CF2310"/>
    <w:rsid w:val="00CF247A"/>
    <w:rsid w:val="00CF50DF"/>
    <w:rsid w:val="00CF5115"/>
    <w:rsid w:val="00CF5480"/>
    <w:rsid w:val="00CF5D59"/>
    <w:rsid w:val="00CF6B83"/>
    <w:rsid w:val="00CF7283"/>
    <w:rsid w:val="00D006B6"/>
    <w:rsid w:val="00D016C0"/>
    <w:rsid w:val="00D018DF"/>
    <w:rsid w:val="00D0228A"/>
    <w:rsid w:val="00D022FE"/>
    <w:rsid w:val="00D03186"/>
    <w:rsid w:val="00D03416"/>
    <w:rsid w:val="00D03986"/>
    <w:rsid w:val="00D042E1"/>
    <w:rsid w:val="00D067A9"/>
    <w:rsid w:val="00D07A53"/>
    <w:rsid w:val="00D07CA4"/>
    <w:rsid w:val="00D10413"/>
    <w:rsid w:val="00D10803"/>
    <w:rsid w:val="00D13483"/>
    <w:rsid w:val="00D13BF8"/>
    <w:rsid w:val="00D13D31"/>
    <w:rsid w:val="00D13F8B"/>
    <w:rsid w:val="00D14E95"/>
    <w:rsid w:val="00D166C8"/>
    <w:rsid w:val="00D171DA"/>
    <w:rsid w:val="00D17CC0"/>
    <w:rsid w:val="00D20DDD"/>
    <w:rsid w:val="00D22E81"/>
    <w:rsid w:val="00D23CE3"/>
    <w:rsid w:val="00D23D06"/>
    <w:rsid w:val="00D2591F"/>
    <w:rsid w:val="00D25D5C"/>
    <w:rsid w:val="00D26ABA"/>
    <w:rsid w:val="00D306A4"/>
    <w:rsid w:val="00D3227B"/>
    <w:rsid w:val="00D3336B"/>
    <w:rsid w:val="00D33AAE"/>
    <w:rsid w:val="00D34056"/>
    <w:rsid w:val="00D345BB"/>
    <w:rsid w:val="00D34CDC"/>
    <w:rsid w:val="00D35032"/>
    <w:rsid w:val="00D35168"/>
    <w:rsid w:val="00D36C9F"/>
    <w:rsid w:val="00D37919"/>
    <w:rsid w:val="00D4008B"/>
    <w:rsid w:val="00D40194"/>
    <w:rsid w:val="00D40304"/>
    <w:rsid w:val="00D41E31"/>
    <w:rsid w:val="00D43693"/>
    <w:rsid w:val="00D43851"/>
    <w:rsid w:val="00D44CB2"/>
    <w:rsid w:val="00D44CD1"/>
    <w:rsid w:val="00D473AF"/>
    <w:rsid w:val="00D479CF"/>
    <w:rsid w:val="00D47A7E"/>
    <w:rsid w:val="00D510A7"/>
    <w:rsid w:val="00D51A61"/>
    <w:rsid w:val="00D51FFC"/>
    <w:rsid w:val="00D54CF0"/>
    <w:rsid w:val="00D551A7"/>
    <w:rsid w:val="00D56439"/>
    <w:rsid w:val="00D56BD3"/>
    <w:rsid w:val="00D60A7E"/>
    <w:rsid w:val="00D6197E"/>
    <w:rsid w:val="00D62620"/>
    <w:rsid w:val="00D62F21"/>
    <w:rsid w:val="00D6417D"/>
    <w:rsid w:val="00D64285"/>
    <w:rsid w:val="00D6432A"/>
    <w:rsid w:val="00D653E4"/>
    <w:rsid w:val="00D65524"/>
    <w:rsid w:val="00D6796F"/>
    <w:rsid w:val="00D700F1"/>
    <w:rsid w:val="00D70147"/>
    <w:rsid w:val="00D704C5"/>
    <w:rsid w:val="00D70D29"/>
    <w:rsid w:val="00D72858"/>
    <w:rsid w:val="00D75870"/>
    <w:rsid w:val="00D76CC4"/>
    <w:rsid w:val="00D76D41"/>
    <w:rsid w:val="00D80B4B"/>
    <w:rsid w:val="00D81D74"/>
    <w:rsid w:val="00D81DD7"/>
    <w:rsid w:val="00D820AC"/>
    <w:rsid w:val="00D82E62"/>
    <w:rsid w:val="00D84CE2"/>
    <w:rsid w:val="00D85100"/>
    <w:rsid w:val="00D867A3"/>
    <w:rsid w:val="00D86C2E"/>
    <w:rsid w:val="00D87090"/>
    <w:rsid w:val="00D904C7"/>
    <w:rsid w:val="00D90854"/>
    <w:rsid w:val="00D909F2"/>
    <w:rsid w:val="00D914E9"/>
    <w:rsid w:val="00D9184C"/>
    <w:rsid w:val="00D91CDF"/>
    <w:rsid w:val="00D93034"/>
    <w:rsid w:val="00D94284"/>
    <w:rsid w:val="00D9492A"/>
    <w:rsid w:val="00D94EDE"/>
    <w:rsid w:val="00D95769"/>
    <w:rsid w:val="00D95C29"/>
    <w:rsid w:val="00D962D9"/>
    <w:rsid w:val="00D96CA7"/>
    <w:rsid w:val="00D97183"/>
    <w:rsid w:val="00D97601"/>
    <w:rsid w:val="00DA01A3"/>
    <w:rsid w:val="00DA1B6F"/>
    <w:rsid w:val="00DA2836"/>
    <w:rsid w:val="00DA2E71"/>
    <w:rsid w:val="00DA2E94"/>
    <w:rsid w:val="00DA4A62"/>
    <w:rsid w:val="00DA4D46"/>
    <w:rsid w:val="00DA66FA"/>
    <w:rsid w:val="00DA6A23"/>
    <w:rsid w:val="00DA6BA3"/>
    <w:rsid w:val="00DA7267"/>
    <w:rsid w:val="00DA7576"/>
    <w:rsid w:val="00DB0E27"/>
    <w:rsid w:val="00DB1937"/>
    <w:rsid w:val="00DB1D41"/>
    <w:rsid w:val="00DB1DE4"/>
    <w:rsid w:val="00DB3F52"/>
    <w:rsid w:val="00DB3F54"/>
    <w:rsid w:val="00DB47B7"/>
    <w:rsid w:val="00DB4907"/>
    <w:rsid w:val="00DB69FA"/>
    <w:rsid w:val="00DB6E83"/>
    <w:rsid w:val="00DC04A7"/>
    <w:rsid w:val="00DC2576"/>
    <w:rsid w:val="00DC505A"/>
    <w:rsid w:val="00DC6D19"/>
    <w:rsid w:val="00DC7EE8"/>
    <w:rsid w:val="00DD03CF"/>
    <w:rsid w:val="00DD098A"/>
    <w:rsid w:val="00DD0F34"/>
    <w:rsid w:val="00DD29E2"/>
    <w:rsid w:val="00DD3855"/>
    <w:rsid w:val="00DD3AF2"/>
    <w:rsid w:val="00DD4FFB"/>
    <w:rsid w:val="00DD521F"/>
    <w:rsid w:val="00DD58E3"/>
    <w:rsid w:val="00DD599D"/>
    <w:rsid w:val="00DD7259"/>
    <w:rsid w:val="00DD7F43"/>
    <w:rsid w:val="00DE00ED"/>
    <w:rsid w:val="00DE04CC"/>
    <w:rsid w:val="00DE0FB1"/>
    <w:rsid w:val="00DE123F"/>
    <w:rsid w:val="00DE29AE"/>
    <w:rsid w:val="00DE2B67"/>
    <w:rsid w:val="00DE33F4"/>
    <w:rsid w:val="00DE3462"/>
    <w:rsid w:val="00DE3849"/>
    <w:rsid w:val="00DE3AE1"/>
    <w:rsid w:val="00DE4E51"/>
    <w:rsid w:val="00DE531D"/>
    <w:rsid w:val="00DE5F6F"/>
    <w:rsid w:val="00DE653A"/>
    <w:rsid w:val="00DE6E30"/>
    <w:rsid w:val="00DE7233"/>
    <w:rsid w:val="00DF140E"/>
    <w:rsid w:val="00DF2707"/>
    <w:rsid w:val="00DF2A22"/>
    <w:rsid w:val="00DF349F"/>
    <w:rsid w:val="00DF365B"/>
    <w:rsid w:val="00DF3CC7"/>
    <w:rsid w:val="00DF5590"/>
    <w:rsid w:val="00DF5B9F"/>
    <w:rsid w:val="00DF5BD4"/>
    <w:rsid w:val="00DF5C42"/>
    <w:rsid w:val="00DF5C93"/>
    <w:rsid w:val="00DF68CA"/>
    <w:rsid w:val="00DF7451"/>
    <w:rsid w:val="00DF78CE"/>
    <w:rsid w:val="00DF7A4F"/>
    <w:rsid w:val="00E00BE5"/>
    <w:rsid w:val="00E01B7F"/>
    <w:rsid w:val="00E01CF4"/>
    <w:rsid w:val="00E02263"/>
    <w:rsid w:val="00E05263"/>
    <w:rsid w:val="00E052AF"/>
    <w:rsid w:val="00E05413"/>
    <w:rsid w:val="00E05791"/>
    <w:rsid w:val="00E05DF8"/>
    <w:rsid w:val="00E05E9E"/>
    <w:rsid w:val="00E0698C"/>
    <w:rsid w:val="00E06FDD"/>
    <w:rsid w:val="00E07057"/>
    <w:rsid w:val="00E0715F"/>
    <w:rsid w:val="00E102BE"/>
    <w:rsid w:val="00E1176B"/>
    <w:rsid w:val="00E118A7"/>
    <w:rsid w:val="00E11B5F"/>
    <w:rsid w:val="00E11D76"/>
    <w:rsid w:val="00E122FE"/>
    <w:rsid w:val="00E12A74"/>
    <w:rsid w:val="00E12D93"/>
    <w:rsid w:val="00E137F7"/>
    <w:rsid w:val="00E14373"/>
    <w:rsid w:val="00E14554"/>
    <w:rsid w:val="00E1472B"/>
    <w:rsid w:val="00E14BA2"/>
    <w:rsid w:val="00E15BF8"/>
    <w:rsid w:val="00E1748B"/>
    <w:rsid w:val="00E20237"/>
    <w:rsid w:val="00E20AF0"/>
    <w:rsid w:val="00E20FD4"/>
    <w:rsid w:val="00E2122B"/>
    <w:rsid w:val="00E21B4F"/>
    <w:rsid w:val="00E22271"/>
    <w:rsid w:val="00E23609"/>
    <w:rsid w:val="00E2407B"/>
    <w:rsid w:val="00E246D7"/>
    <w:rsid w:val="00E253A9"/>
    <w:rsid w:val="00E25453"/>
    <w:rsid w:val="00E26C53"/>
    <w:rsid w:val="00E27391"/>
    <w:rsid w:val="00E30151"/>
    <w:rsid w:val="00E320DE"/>
    <w:rsid w:val="00E33866"/>
    <w:rsid w:val="00E34D82"/>
    <w:rsid w:val="00E372B2"/>
    <w:rsid w:val="00E37867"/>
    <w:rsid w:val="00E40FBC"/>
    <w:rsid w:val="00E41EF5"/>
    <w:rsid w:val="00E422A4"/>
    <w:rsid w:val="00E4287D"/>
    <w:rsid w:val="00E42B59"/>
    <w:rsid w:val="00E42D5B"/>
    <w:rsid w:val="00E4349C"/>
    <w:rsid w:val="00E4443A"/>
    <w:rsid w:val="00E449D9"/>
    <w:rsid w:val="00E4587D"/>
    <w:rsid w:val="00E45BA7"/>
    <w:rsid w:val="00E45BB6"/>
    <w:rsid w:val="00E468F7"/>
    <w:rsid w:val="00E46B82"/>
    <w:rsid w:val="00E46D6E"/>
    <w:rsid w:val="00E46DC9"/>
    <w:rsid w:val="00E47C99"/>
    <w:rsid w:val="00E504B8"/>
    <w:rsid w:val="00E50DFB"/>
    <w:rsid w:val="00E50E49"/>
    <w:rsid w:val="00E51576"/>
    <w:rsid w:val="00E51824"/>
    <w:rsid w:val="00E53DDA"/>
    <w:rsid w:val="00E543F7"/>
    <w:rsid w:val="00E54AF2"/>
    <w:rsid w:val="00E54C76"/>
    <w:rsid w:val="00E5520E"/>
    <w:rsid w:val="00E55419"/>
    <w:rsid w:val="00E56373"/>
    <w:rsid w:val="00E57747"/>
    <w:rsid w:val="00E60381"/>
    <w:rsid w:val="00E612E3"/>
    <w:rsid w:val="00E62210"/>
    <w:rsid w:val="00E622AE"/>
    <w:rsid w:val="00E62EFB"/>
    <w:rsid w:val="00E63148"/>
    <w:rsid w:val="00E63974"/>
    <w:rsid w:val="00E63CF9"/>
    <w:rsid w:val="00E65696"/>
    <w:rsid w:val="00E65E25"/>
    <w:rsid w:val="00E66A0C"/>
    <w:rsid w:val="00E673CE"/>
    <w:rsid w:val="00E70498"/>
    <w:rsid w:val="00E70D75"/>
    <w:rsid w:val="00E7115A"/>
    <w:rsid w:val="00E71400"/>
    <w:rsid w:val="00E7237F"/>
    <w:rsid w:val="00E72F06"/>
    <w:rsid w:val="00E737E3"/>
    <w:rsid w:val="00E75253"/>
    <w:rsid w:val="00E75ECA"/>
    <w:rsid w:val="00E7745A"/>
    <w:rsid w:val="00E8060F"/>
    <w:rsid w:val="00E83501"/>
    <w:rsid w:val="00E86BDB"/>
    <w:rsid w:val="00E87B83"/>
    <w:rsid w:val="00E916D4"/>
    <w:rsid w:val="00E934F5"/>
    <w:rsid w:val="00E93637"/>
    <w:rsid w:val="00E939DB"/>
    <w:rsid w:val="00E95100"/>
    <w:rsid w:val="00E9573E"/>
    <w:rsid w:val="00E95BC1"/>
    <w:rsid w:val="00E95F45"/>
    <w:rsid w:val="00E96577"/>
    <w:rsid w:val="00E974B1"/>
    <w:rsid w:val="00EA043C"/>
    <w:rsid w:val="00EA05A9"/>
    <w:rsid w:val="00EA0D3B"/>
    <w:rsid w:val="00EA181B"/>
    <w:rsid w:val="00EA1926"/>
    <w:rsid w:val="00EA27EB"/>
    <w:rsid w:val="00EA2A84"/>
    <w:rsid w:val="00EA2C2B"/>
    <w:rsid w:val="00EA330D"/>
    <w:rsid w:val="00EA4130"/>
    <w:rsid w:val="00EA5925"/>
    <w:rsid w:val="00EA5C9E"/>
    <w:rsid w:val="00EA60D3"/>
    <w:rsid w:val="00EA611C"/>
    <w:rsid w:val="00EA6C45"/>
    <w:rsid w:val="00EA6EA4"/>
    <w:rsid w:val="00EA6EC0"/>
    <w:rsid w:val="00EA72F2"/>
    <w:rsid w:val="00EB3C0E"/>
    <w:rsid w:val="00EB4752"/>
    <w:rsid w:val="00EB5608"/>
    <w:rsid w:val="00EB62CB"/>
    <w:rsid w:val="00EB6DD1"/>
    <w:rsid w:val="00EC0363"/>
    <w:rsid w:val="00EC0D56"/>
    <w:rsid w:val="00EC39EF"/>
    <w:rsid w:val="00EC3A46"/>
    <w:rsid w:val="00EC703A"/>
    <w:rsid w:val="00EC7626"/>
    <w:rsid w:val="00ED05B8"/>
    <w:rsid w:val="00ED0C32"/>
    <w:rsid w:val="00ED11E3"/>
    <w:rsid w:val="00ED269E"/>
    <w:rsid w:val="00ED30BD"/>
    <w:rsid w:val="00ED32AA"/>
    <w:rsid w:val="00ED395E"/>
    <w:rsid w:val="00ED43E2"/>
    <w:rsid w:val="00ED4BDC"/>
    <w:rsid w:val="00ED6062"/>
    <w:rsid w:val="00ED7B26"/>
    <w:rsid w:val="00EE0743"/>
    <w:rsid w:val="00EE0C17"/>
    <w:rsid w:val="00EE1601"/>
    <w:rsid w:val="00EE2F1B"/>
    <w:rsid w:val="00EE317D"/>
    <w:rsid w:val="00EE3C2A"/>
    <w:rsid w:val="00EE42CA"/>
    <w:rsid w:val="00EE61CE"/>
    <w:rsid w:val="00EE66A9"/>
    <w:rsid w:val="00EE759C"/>
    <w:rsid w:val="00EE7C64"/>
    <w:rsid w:val="00EE7C96"/>
    <w:rsid w:val="00EF09BC"/>
    <w:rsid w:val="00EF16C6"/>
    <w:rsid w:val="00EF1D48"/>
    <w:rsid w:val="00EF2086"/>
    <w:rsid w:val="00EF2B1F"/>
    <w:rsid w:val="00EF2CEF"/>
    <w:rsid w:val="00EF3BC9"/>
    <w:rsid w:val="00EF41AE"/>
    <w:rsid w:val="00EF4B2A"/>
    <w:rsid w:val="00EF4FC2"/>
    <w:rsid w:val="00EF79A0"/>
    <w:rsid w:val="00F0188E"/>
    <w:rsid w:val="00F019C6"/>
    <w:rsid w:val="00F02136"/>
    <w:rsid w:val="00F03602"/>
    <w:rsid w:val="00F03E83"/>
    <w:rsid w:val="00F048D4"/>
    <w:rsid w:val="00F04CDE"/>
    <w:rsid w:val="00F05087"/>
    <w:rsid w:val="00F056C6"/>
    <w:rsid w:val="00F05F90"/>
    <w:rsid w:val="00F062EE"/>
    <w:rsid w:val="00F06496"/>
    <w:rsid w:val="00F064A8"/>
    <w:rsid w:val="00F064FF"/>
    <w:rsid w:val="00F068A6"/>
    <w:rsid w:val="00F06E34"/>
    <w:rsid w:val="00F07AE9"/>
    <w:rsid w:val="00F10384"/>
    <w:rsid w:val="00F10AD9"/>
    <w:rsid w:val="00F11429"/>
    <w:rsid w:val="00F114D7"/>
    <w:rsid w:val="00F11AEA"/>
    <w:rsid w:val="00F13B4C"/>
    <w:rsid w:val="00F13CD4"/>
    <w:rsid w:val="00F146BA"/>
    <w:rsid w:val="00F15883"/>
    <w:rsid w:val="00F158E6"/>
    <w:rsid w:val="00F16B69"/>
    <w:rsid w:val="00F16FE4"/>
    <w:rsid w:val="00F20ED1"/>
    <w:rsid w:val="00F2144F"/>
    <w:rsid w:val="00F214CD"/>
    <w:rsid w:val="00F24107"/>
    <w:rsid w:val="00F2750A"/>
    <w:rsid w:val="00F27A5B"/>
    <w:rsid w:val="00F27C8E"/>
    <w:rsid w:val="00F27D72"/>
    <w:rsid w:val="00F27E90"/>
    <w:rsid w:val="00F30A05"/>
    <w:rsid w:val="00F3138E"/>
    <w:rsid w:val="00F31A22"/>
    <w:rsid w:val="00F32166"/>
    <w:rsid w:val="00F327E1"/>
    <w:rsid w:val="00F334AF"/>
    <w:rsid w:val="00F33940"/>
    <w:rsid w:val="00F3395E"/>
    <w:rsid w:val="00F33E19"/>
    <w:rsid w:val="00F3431F"/>
    <w:rsid w:val="00F34B18"/>
    <w:rsid w:val="00F35802"/>
    <w:rsid w:val="00F363AD"/>
    <w:rsid w:val="00F3702D"/>
    <w:rsid w:val="00F370C9"/>
    <w:rsid w:val="00F376B9"/>
    <w:rsid w:val="00F376C5"/>
    <w:rsid w:val="00F378D7"/>
    <w:rsid w:val="00F41198"/>
    <w:rsid w:val="00F4134F"/>
    <w:rsid w:val="00F417D4"/>
    <w:rsid w:val="00F42CEE"/>
    <w:rsid w:val="00F43424"/>
    <w:rsid w:val="00F438EF"/>
    <w:rsid w:val="00F44029"/>
    <w:rsid w:val="00F44CF5"/>
    <w:rsid w:val="00F45D71"/>
    <w:rsid w:val="00F462C0"/>
    <w:rsid w:val="00F464C1"/>
    <w:rsid w:val="00F466A1"/>
    <w:rsid w:val="00F46780"/>
    <w:rsid w:val="00F46C40"/>
    <w:rsid w:val="00F47C55"/>
    <w:rsid w:val="00F50BAD"/>
    <w:rsid w:val="00F524CF"/>
    <w:rsid w:val="00F52AEA"/>
    <w:rsid w:val="00F5345A"/>
    <w:rsid w:val="00F53E45"/>
    <w:rsid w:val="00F5453C"/>
    <w:rsid w:val="00F5593D"/>
    <w:rsid w:val="00F561DF"/>
    <w:rsid w:val="00F56AD4"/>
    <w:rsid w:val="00F60655"/>
    <w:rsid w:val="00F6076C"/>
    <w:rsid w:val="00F60936"/>
    <w:rsid w:val="00F609C8"/>
    <w:rsid w:val="00F61130"/>
    <w:rsid w:val="00F61F29"/>
    <w:rsid w:val="00F62970"/>
    <w:rsid w:val="00F632A9"/>
    <w:rsid w:val="00F63CD1"/>
    <w:rsid w:val="00F646D2"/>
    <w:rsid w:val="00F649D3"/>
    <w:rsid w:val="00F6580D"/>
    <w:rsid w:val="00F66C2B"/>
    <w:rsid w:val="00F67BCA"/>
    <w:rsid w:val="00F70075"/>
    <w:rsid w:val="00F70264"/>
    <w:rsid w:val="00F707CC"/>
    <w:rsid w:val="00F71949"/>
    <w:rsid w:val="00F71C1E"/>
    <w:rsid w:val="00F72327"/>
    <w:rsid w:val="00F7396E"/>
    <w:rsid w:val="00F74619"/>
    <w:rsid w:val="00F74695"/>
    <w:rsid w:val="00F75246"/>
    <w:rsid w:val="00F757A1"/>
    <w:rsid w:val="00F77D16"/>
    <w:rsid w:val="00F8069A"/>
    <w:rsid w:val="00F8099E"/>
    <w:rsid w:val="00F82579"/>
    <w:rsid w:val="00F82622"/>
    <w:rsid w:val="00F83821"/>
    <w:rsid w:val="00F8552D"/>
    <w:rsid w:val="00F85F97"/>
    <w:rsid w:val="00F85FCF"/>
    <w:rsid w:val="00F86210"/>
    <w:rsid w:val="00F866DC"/>
    <w:rsid w:val="00F868B1"/>
    <w:rsid w:val="00F86D9E"/>
    <w:rsid w:val="00F8720C"/>
    <w:rsid w:val="00F976C1"/>
    <w:rsid w:val="00F977D2"/>
    <w:rsid w:val="00F97C45"/>
    <w:rsid w:val="00F97D60"/>
    <w:rsid w:val="00FA127A"/>
    <w:rsid w:val="00FA1D03"/>
    <w:rsid w:val="00FA2B80"/>
    <w:rsid w:val="00FA2DDE"/>
    <w:rsid w:val="00FA3687"/>
    <w:rsid w:val="00FA36C7"/>
    <w:rsid w:val="00FA4116"/>
    <w:rsid w:val="00FA48E8"/>
    <w:rsid w:val="00FA4991"/>
    <w:rsid w:val="00FA4C34"/>
    <w:rsid w:val="00FA4FE6"/>
    <w:rsid w:val="00FA686B"/>
    <w:rsid w:val="00FA6E1D"/>
    <w:rsid w:val="00FA7710"/>
    <w:rsid w:val="00FB22F1"/>
    <w:rsid w:val="00FB39C7"/>
    <w:rsid w:val="00FB3CBD"/>
    <w:rsid w:val="00FB3F35"/>
    <w:rsid w:val="00FB46A7"/>
    <w:rsid w:val="00FB48DE"/>
    <w:rsid w:val="00FB52A7"/>
    <w:rsid w:val="00FB552F"/>
    <w:rsid w:val="00FB6100"/>
    <w:rsid w:val="00FB63EB"/>
    <w:rsid w:val="00FB67EE"/>
    <w:rsid w:val="00FB758F"/>
    <w:rsid w:val="00FB771B"/>
    <w:rsid w:val="00FC0817"/>
    <w:rsid w:val="00FC17FF"/>
    <w:rsid w:val="00FC30D3"/>
    <w:rsid w:val="00FC3157"/>
    <w:rsid w:val="00FC3566"/>
    <w:rsid w:val="00FC3835"/>
    <w:rsid w:val="00FC5939"/>
    <w:rsid w:val="00FC606F"/>
    <w:rsid w:val="00FC6A11"/>
    <w:rsid w:val="00FC73FD"/>
    <w:rsid w:val="00FC7F14"/>
    <w:rsid w:val="00FD0149"/>
    <w:rsid w:val="00FD0803"/>
    <w:rsid w:val="00FD0D59"/>
    <w:rsid w:val="00FD0E8D"/>
    <w:rsid w:val="00FD0F27"/>
    <w:rsid w:val="00FD14EF"/>
    <w:rsid w:val="00FD18DA"/>
    <w:rsid w:val="00FD1995"/>
    <w:rsid w:val="00FD2345"/>
    <w:rsid w:val="00FD296D"/>
    <w:rsid w:val="00FD4398"/>
    <w:rsid w:val="00FD4B9D"/>
    <w:rsid w:val="00FD6146"/>
    <w:rsid w:val="00FD6DAF"/>
    <w:rsid w:val="00FD7601"/>
    <w:rsid w:val="00FD7B33"/>
    <w:rsid w:val="00FD7EA2"/>
    <w:rsid w:val="00FE0B30"/>
    <w:rsid w:val="00FE1C8D"/>
    <w:rsid w:val="00FE2378"/>
    <w:rsid w:val="00FE2661"/>
    <w:rsid w:val="00FE3413"/>
    <w:rsid w:val="00FE3CCB"/>
    <w:rsid w:val="00FE5FDC"/>
    <w:rsid w:val="00FE61D8"/>
    <w:rsid w:val="00FF0535"/>
    <w:rsid w:val="00FF05B1"/>
    <w:rsid w:val="00FF07D2"/>
    <w:rsid w:val="00FF116D"/>
    <w:rsid w:val="00FF12A1"/>
    <w:rsid w:val="00FF18E6"/>
    <w:rsid w:val="00FF1A69"/>
    <w:rsid w:val="00FF2F2E"/>
    <w:rsid w:val="00FF31D8"/>
    <w:rsid w:val="00FF3325"/>
    <w:rsid w:val="00FF3A62"/>
    <w:rsid w:val="00FF3CF7"/>
    <w:rsid w:val="00FF3E6F"/>
    <w:rsid w:val="00FF444E"/>
    <w:rsid w:val="00FF4598"/>
    <w:rsid w:val="00FF5DA7"/>
    <w:rsid w:val="00FF6E6D"/>
    <w:rsid w:val="00FF7080"/>
    <w:rsid w:val="00FF7108"/>
    <w:rsid w:val="00FF7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9A0C79"/>
  <w15:docId w15:val="{6123BD47-759F-4972-9248-5A0D30F2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E35"/>
    <w:pPr>
      <w:spacing w:after="200" w:line="276" w:lineRule="auto"/>
    </w:pPr>
    <w:rPr>
      <w:sz w:val="22"/>
      <w:szCs w:val="22"/>
      <w:lang w:eastAsia="en-US"/>
    </w:rPr>
  </w:style>
  <w:style w:type="paragraph" w:styleId="Ttulo1">
    <w:name w:val="heading 1"/>
    <w:basedOn w:val="Normal"/>
    <w:link w:val="Ttulo1Car"/>
    <w:uiPriority w:val="9"/>
    <w:qFormat/>
    <w:rsid w:val="00E05791"/>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unhideWhenUsed/>
    <w:qFormat/>
    <w:rsid w:val="00CE1C65"/>
    <w:pPr>
      <w:keepNext/>
      <w:keepLines/>
      <w:spacing w:before="40" w:after="0"/>
      <w:outlineLvl w:val="1"/>
    </w:pPr>
    <w:rPr>
      <w:rFonts w:ascii="Cambria" w:eastAsia="Times New Roman" w:hAnsi="Cambria"/>
      <w:color w:val="365F91"/>
      <w:sz w:val="26"/>
      <w:szCs w:val="26"/>
    </w:rPr>
  </w:style>
  <w:style w:type="paragraph" w:styleId="Ttulo4">
    <w:name w:val="heading 4"/>
    <w:basedOn w:val="Normal"/>
    <w:next w:val="Normal"/>
    <w:link w:val="Ttulo4Car"/>
    <w:uiPriority w:val="9"/>
    <w:unhideWhenUsed/>
    <w:qFormat/>
    <w:rsid w:val="00CE1C65"/>
    <w:pPr>
      <w:keepNext/>
      <w:keepLines/>
      <w:spacing w:before="40" w:after="0"/>
      <w:outlineLvl w:val="3"/>
    </w:pPr>
    <w:rPr>
      <w:rFonts w:ascii="Cambria" w:eastAsia="Times New Roman" w:hAnsi="Cambria"/>
      <w:i/>
      <w:iCs/>
      <w:color w:val="365F91"/>
    </w:rPr>
  </w:style>
  <w:style w:type="paragraph" w:styleId="Ttulo5">
    <w:name w:val="heading 5"/>
    <w:basedOn w:val="Normal"/>
    <w:next w:val="Normal"/>
    <w:link w:val="Ttulo5Car"/>
    <w:uiPriority w:val="9"/>
    <w:unhideWhenUsed/>
    <w:qFormat/>
    <w:rsid w:val="00CE1C65"/>
    <w:pPr>
      <w:keepNext/>
      <w:keepLines/>
      <w:spacing w:before="40" w:after="0"/>
      <w:outlineLvl w:val="4"/>
    </w:pPr>
    <w:rPr>
      <w:rFonts w:ascii="Cambria" w:eastAsia="Times New Roman" w:hAnsi="Cambria"/>
      <w:color w:val="365F91"/>
    </w:rPr>
  </w:style>
  <w:style w:type="paragraph" w:styleId="Ttulo6">
    <w:name w:val="heading 6"/>
    <w:basedOn w:val="Normal"/>
    <w:next w:val="Normal"/>
    <w:link w:val="Ttulo6Car"/>
    <w:uiPriority w:val="9"/>
    <w:unhideWhenUsed/>
    <w:qFormat/>
    <w:rsid w:val="00CE1C65"/>
    <w:pPr>
      <w:keepNext/>
      <w:keepLines/>
      <w:spacing w:before="40" w:after="0"/>
      <w:outlineLvl w:val="5"/>
    </w:pPr>
    <w:rPr>
      <w:rFonts w:ascii="Cambria" w:eastAsia="Times New Roman" w:hAnsi="Cambria"/>
      <w:color w:val="243F60"/>
    </w:rPr>
  </w:style>
  <w:style w:type="paragraph" w:styleId="Ttulo7">
    <w:name w:val="heading 7"/>
    <w:basedOn w:val="Normal"/>
    <w:next w:val="Normal"/>
    <w:link w:val="Ttulo7Car"/>
    <w:uiPriority w:val="9"/>
    <w:unhideWhenUsed/>
    <w:qFormat/>
    <w:rsid w:val="00CE1C65"/>
    <w:pPr>
      <w:keepNext/>
      <w:keepLines/>
      <w:spacing w:before="40" w:after="0"/>
      <w:outlineLvl w:val="6"/>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uiPriority w:val="99"/>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D22E81"/>
    <w:pPr>
      <w:ind w:left="720"/>
      <w:contextualSpacing/>
    </w:pPr>
  </w:style>
  <w:style w:type="paragraph" w:styleId="Textodeglobo">
    <w:name w:val="Balloon Text"/>
    <w:basedOn w:val="Normal"/>
    <w:link w:val="TextodegloboCar"/>
    <w:uiPriority w:val="99"/>
    <w:semiHidden/>
    <w:unhideWhenUsed/>
    <w:rsid w:val="002024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024F5"/>
    <w:rPr>
      <w:rFonts w:ascii="Tahoma" w:hAnsi="Tahoma" w:cs="Tahoma"/>
      <w:sz w:val="16"/>
      <w:szCs w:val="16"/>
      <w:lang w:eastAsia="en-US"/>
    </w:rPr>
  </w:style>
  <w:style w:type="paragraph" w:styleId="Textoindependiente">
    <w:name w:val="Body Text"/>
    <w:basedOn w:val="Normal"/>
    <w:link w:val="TextoindependienteCar"/>
    <w:rsid w:val="004178CA"/>
    <w:pPr>
      <w:spacing w:after="120"/>
    </w:pPr>
  </w:style>
  <w:style w:type="character" w:customStyle="1" w:styleId="TextoindependienteCar">
    <w:name w:val="Texto independiente Car"/>
    <w:link w:val="Textoindependiente"/>
    <w:rsid w:val="004178CA"/>
    <w:rPr>
      <w:sz w:val="22"/>
      <w:szCs w:val="22"/>
      <w:lang w:eastAsia="en-US"/>
    </w:rPr>
  </w:style>
  <w:style w:type="character" w:styleId="Refdecomentario">
    <w:name w:val="annotation reference"/>
    <w:uiPriority w:val="99"/>
    <w:unhideWhenUsed/>
    <w:rsid w:val="007074F9"/>
    <w:rPr>
      <w:sz w:val="16"/>
      <w:szCs w:val="16"/>
    </w:rPr>
  </w:style>
  <w:style w:type="paragraph" w:styleId="Textocomentario">
    <w:name w:val="annotation text"/>
    <w:basedOn w:val="Normal"/>
    <w:link w:val="TextocomentarioCar"/>
    <w:uiPriority w:val="99"/>
    <w:unhideWhenUsed/>
    <w:rsid w:val="007074F9"/>
    <w:pPr>
      <w:spacing w:line="240" w:lineRule="auto"/>
    </w:pPr>
    <w:rPr>
      <w:sz w:val="20"/>
      <w:szCs w:val="20"/>
    </w:rPr>
  </w:style>
  <w:style w:type="character" w:customStyle="1" w:styleId="TextocomentarioCar">
    <w:name w:val="Texto comentario Car"/>
    <w:link w:val="Textocomentario"/>
    <w:uiPriority w:val="99"/>
    <w:rsid w:val="007074F9"/>
    <w:rPr>
      <w:lang w:eastAsia="en-US"/>
    </w:rPr>
  </w:style>
  <w:style w:type="paragraph" w:styleId="Asuntodelcomentario">
    <w:name w:val="annotation subject"/>
    <w:basedOn w:val="Textocomentario"/>
    <w:next w:val="Textocomentario"/>
    <w:link w:val="AsuntodelcomentarioCar"/>
    <w:uiPriority w:val="99"/>
    <w:semiHidden/>
    <w:unhideWhenUsed/>
    <w:rsid w:val="007074F9"/>
    <w:rPr>
      <w:b/>
      <w:bCs/>
    </w:rPr>
  </w:style>
  <w:style w:type="character" w:customStyle="1" w:styleId="AsuntodelcomentarioCar">
    <w:name w:val="Asunto del comentario Car"/>
    <w:link w:val="Asuntodelcomentario"/>
    <w:uiPriority w:val="99"/>
    <w:semiHidden/>
    <w:rsid w:val="007074F9"/>
    <w:rPr>
      <w:b/>
      <w:bCs/>
      <w:lang w:eastAsia="en-US"/>
    </w:rPr>
  </w:style>
  <w:style w:type="table" w:styleId="Tablaconcuadrcula">
    <w:name w:val="Table Grid"/>
    <w:basedOn w:val="Tablanormal"/>
    <w:uiPriority w:val="39"/>
    <w:rsid w:val="00691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D25D5C"/>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9A65A4"/>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9A65A4"/>
    <w:rPr>
      <w:lang w:eastAsia="en-US"/>
    </w:rPr>
  </w:style>
  <w:style w:type="character" w:styleId="Refdenotaalpie">
    <w:name w:val="footnote reference"/>
    <w:aliases w:val="Ref,de nota al pie"/>
    <w:uiPriority w:val="99"/>
    <w:unhideWhenUsed/>
    <w:qFormat/>
    <w:rsid w:val="009A65A4"/>
    <w:rPr>
      <w:vertAlign w:val="superscript"/>
    </w:rPr>
  </w:style>
  <w:style w:type="character" w:customStyle="1" w:styleId="Ttulo1Car">
    <w:name w:val="Título 1 Car"/>
    <w:link w:val="Ttulo1"/>
    <w:uiPriority w:val="9"/>
    <w:rsid w:val="00E05791"/>
    <w:rPr>
      <w:rFonts w:ascii="Times New Roman" w:eastAsia="Times New Roman" w:hAnsi="Times New Roman"/>
      <w:b/>
      <w:bCs/>
      <w:kern w:val="36"/>
      <w:sz w:val="48"/>
      <w:szCs w:val="48"/>
    </w:rPr>
  </w:style>
  <w:style w:type="character" w:customStyle="1" w:styleId="apple-converted-space">
    <w:name w:val="apple-converted-space"/>
    <w:basedOn w:val="Fuentedeprrafopredeter"/>
    <w:rsid w:val="00E05791"/>
  </w:style>
  <w:style w:type="character" w:customStyle="1" w:styleId="Ttulo2Car">
    <w:name w:val="Título 2 Car"/>
    <w:link w:val="Ttulo2"/>
    <w:uiPriority w:val="9"/>
    <w:rsid w:val="00CE1C65"/>
    <w:rPr>
      <w:rFonts w:ascii="Cambria" w:eastAsia="Times New Roman" w:hAnsi="Cambria" w:cs="Times New Roman"/>
      <w:color w:val="365F91"/>
      <w:sz w:val="26"/>
      <w:szCs w:val="26"/>
      <w:lang w:eastAsia="en-US"/>
    </w:rPr>
  </w:style>
  <w:style w:type="character" w:customStyle="1" w:styleId="Ttulo4Car">
    <w:name w:val="Título 4 Car"/>
    <w:link w:val="Ttulo4"/>
    <w:uiPriority w:val="9"/>
    <w:rsid w:val="00CE1C65"/>
    <w:rPr>
      <w:rFonts w:ascii="Cambria" w:eastAsia="Times New Roman" w:hAnsi="Cambria" w:cs="Times New Roman"/>
      <w:i/>
      <w:iCs/>
      <w:color w:val="365F91"/>
      <w:sz w:val="22"/>
      <w:szCs w:val="22"/>
      <w:lang w:eastAsia="en-US"/>
    </w:rPr>
  </w:style>
  <w:style w:type="character" w:customStyle="1" w:styleId="Ttulo5Car">
    <w:name w:val="Título 5 Car"/>
    <w:link w:val="Ttulo5"/>
    <w:uiPriority w:val="9"/>
    <w:rsid w:val="00CE1C65"/>
    <w:rPr>
      <w:rFonts w:ascii="Cambria" w:eastAsia="Times New Roman" w:hAnsi="Cambria" w:cs="Times New Roman"/>
      <w:color w:val="365F91"/>
      <w:sz w:val="22"/>
      <w:szCs w:val="22"/>
      <w:lang w:eastAsia="en-US"/>
    </w:rPr>
  </w:style>
  <w:style w:type="character" w:customStyle="1" w:styleId="Ttulo6Car">
    <w:name w:val="Título 6 Car"/>
    <w:link w:val="Ttulo6"/>
    <w:uiPriority w:val="9"/>
    <w:rsid w:val="00CE1C65"/>
    <w:rPr>
      <w:rFonts w:ascii="Cambria" w:eastAsia="Times New Roman" w:hAnsi="Cambria" w:cs="Times New Roman"/>
      <w:color w:val="243F60"/>
      <w:sz w:val="22"/>
      <w:szCs w:val="22"/>
      <w:lang w:eastAsia="en-US"/>
    </w:rPr>
  </w:style>
  <w:style w:type="character" w:customStyle="1" w:styleId="Ttulo7Car">
    <w:name w:val="Título 7 Car"/>
    <w:link w:val="Ttulo7"/>
    <w:uiPriority w:val="9"/>
    <w:rsid w:val="00CE1C65"/>
    <w:rPr>
      <w:rFonts w:ascii="Cambria" w:eastAsia="Times New Roman" w:hAnsi="Cambria" w:cs="Times New Roman"/>
      <w:i/>
      <w:iCs/>
      <w:color w:val="243F60"/>
      <w:sz w:val="22"/>
      <w:szCs w:val="22"/>
      <w:lang w:eastAsia="en-US"/>
    </w:rPr>
  </w:style>
  <w:style w:type="paragraph" w:styleId="Lista">
    <w:name w:val="List"/>
    <w:basedOn w:val="Normal"/>
    <w:uiPriority w:val="99"/>
    <w:unhideWhenUsed/>
    <w:rsid w:val="00CE1C65"/>
    <w:pPr>
      <w:ind w:left="283" w:hanging="283"/>
      <w:contextualSpacing/>
    </w:pPr>
  </w:style>
  <w:style w:type="paragraph" w:styleId="Lista2">
    <w:name w:val="List 2"/>
    <w:basedOn w:val="Normal"/>
    <w:uiPriority w:val="99"/>
    <w:unhideWhenUsed/>
    <w:rsid w:val="00CE1C65"/>
    <w:pPr>
      <w:ind w:left="566" w:hanging="283"/>
      <w:contextualSpacing/>
    </w:pPr>
  </w:style>
  <w:style w:type="paragraph" w:styleId="Lista3">
    <w:name w:val="List 3"/>
    <w:basedOn w:val="Normal"/>
    <w:uiPriority w:val="99"/>
    <w:unhideWhenUsed/>
    <w:rsid w:val="00CE1C65"/>
    <w:pPr>
      <w:ind w:left="849" w:hanging="283"/>
      <w:contextualSpacing/>
    </w:pPr>
  </w:style>
  <w:style w:type="paragraph" w:styleId="Continuarlista2">
    <w:name w:val="List Continue 2"/>
    <w:basedOn w:val="Normal"/>
    <w:uiPriority w:val="99"/>
    <w:unhideWhenUsed/>
    <w:rsid w:val="00CE1C65"/>
    <w:pPr>
      <w:spacing w:after="120"/>
      <w:ind w:left="566"/>
      <w:contextualSpacing/>
    </w:pPr>
  </w:style>
  <w:style w:type="paragraph" w:styleId="Sangradetextonormal">
    <w:name w:val="Body Text Indent"/>
    <w:basedOn w:val="Normal"/>
    <w:link w:val="SangradetextonormalCar"/>
    <w:uiPriority w:val="99"/>
    <w:unhideWhenUsed/>
    <w:rsid w:val="00CE1C65"/>
    <w:pPr>
      <w:spacing w:after="120"/>
      <w:ind w:left="283"/>
    </w:pPr>
  </w:style>
  <w:style w:type="character" w:customStyle="1" w:styleId="SangradetextonormalCar">
    <w:name w:val="Sangría de texto normal Car"/>
    <w:link w:val="Sangradetextonormal"/>
    <w:uiPriority w:val="99"/>
    <w:rsid w:val="00CE1C6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CE1C65"/>
    <w:pPr>
      <w:spacing w:after="200"/>
      <w:ind w:left="360" w:firstLine="360"/>
    </w:pPr>
  </w:style>
  <w:style w:type="character" w:customStyle="1" w:styleId="Textoindependienteprimerasangra2Car">
    <w:name w:val="Texto independiente primera sangría 2 Car"/>
    <w:link w:val="Textoindependienteprimerasangra2"/>
    <w:uiPriority w:val="99"/>
    <w:rsid w:val="00CE1C65"/>
    <w:rPr>
      <w:sz w:val="22"/>
      <w:szCs w:val="22"/>
      <w:lang w:eastAsia="en-US"/>
    </w:rPr>
  </w:style>
  <w:style w:type="paragraph" w:styleId="Continuarlista">
    <w:name w:val="List Continue"/>
    <w:basedOn w:val="Normal"/>
    <w:uiPriority w:val="99"/>
    <w:unhideWhenUsed/>
    <w:rsid w:val="00CE1C65"/>
    <w:pPr>
      <w:spacing w:after="120"/>
      <w:ind w:left="283"/>
      <w:contextualSpacing/>
    </w:pPr>
  </w:style>
  <w:style w:type="paragraph" w:styleId="Revisin">
    <w:name w:val="Revision"/>
    <w:hidden/>
    <w:uiPriority w:val="99"/>
    <w:semiHidden/>
    <w:rsid w:val="004A04D1"/>
    <w:rPr>
      <w:sz w:val="22"/>
      <w:szCs w:val="22"/>
      <w:lang w:eastAsia="en-US"/>
    </w:rPr>
  </w:style>
  <w:style w:type="character" w:customStyle="1" w:styleId="PrrafodelistaCar">
    <w:name w:val="Párrafo de lista Car"/>
    <w:aliases w:val="4 Viñ 1nivel Car,Numeración 1 Car,Cuadrícula media 1 - Énfasis 21 Car,Bullet List Car1,FooterText Car1,numbered Car1,List Paragraph1 Car1,Paragraphe de liste1 Car1,Bulletr List Paragraph Car1,列出段落 Car1,列出段落1 Car1,Cuadros Car1"/>
    <w:link w:val="Prrafodelista"/>
    <w:uiPriority w:val="34"/>
    <w:locked/>
    <w:rsid w:val="00821C58"/>
    <w:rPr>
      <w:sz w:val="22"/>
      <w:szCs w:val="22"/>
      <w:lang w:eastAsia="en-US"/>
    </w:rPr>
  </w:style>
  <w:style w:type="paragraph" w:styleId="Listaconnmeros">
    <w:name w:val="List Number"/>
    <w:basedOn w:val="Normal"/>
    <w:uiPriority w:val="99"/>
    <w:unhideWhenUsed/>
    <w:rsid w:val="00480CB5"/>
    <w:pPr>
      <w:numPr>
        <w:numId w:val="1"/>
      </w:numPr>
      <w:contextualSpacing/>
    </w:pPr>
  </w:style>
  <w:style w:type="paragraph" w:customStyle="1" w:styleId="texto">
    <w:name w:val="texto"/>
    <w:basedOn w:val="Normal"/>
    <w:rsid w:val="00480CB5"/>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480CB5"/>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encabezado0">
    <w:name w:val="encabezado"/>
    <w:basedOn w:val="Normal"/>
    <w:uiPriority w:val="99"/>
    <w:semiHidden/>
    <w:rsid w:val="00480CB5"/>
    <w:pPr>
      <w:spacing w:before="100" w:beforeAutospacing="1" w:after="100" w:afterAutospacing="1" w:line="240" w:lineRule="auto"/>
    </w:pPr>
    <w:rPr>
      <w:rFonts w:ascii="Times New Roman" w:hAnsi="Times New Roman"/>
      <w:b/>
      <w:bCs/>
      <w:sz w:val="18"/>
      <w:szCs w:val="18"/>
      <w:lang w:eastAsia="es-MX"/>
    </w:rPr>
  </w:style>
  <w:style w:type="character" w:customStyle="1" w:styleId="Listavistosa-nfasis1Car">
    <w:name w:val="Lista vistosa - Énfasis 1 Car"/>
    <w:link w:val="Listavistosa-nfasis1"/>
    <w:uiPriority w:val="34"/>
    <w:locked/>
    <w:rsid w:val="00975B14"/>
    <w:rPr>
      <w:rFonts w:ascii="Calibri" w:eastAsia="Calibri" w:hAnsi="Calibri" w:cs="Times New Roman"/>
    </w:rPr>
  </w:style>
  <w:style w:type="table" w:styleId="Listavistosa-nfasis1">
    <w:name w:val="Colorful List Accent 1"/>
    <w:basedOn w:val="Tablanormal"/>
    <w:link w:val="Listavistosa-nfasis1Car"/>
    <w:uiPriority w:val="34"/>
    <w:semiHidden/>
    <w:unhideWhenUsed/>
    <w:rsid w:val="00975B14"/>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aconcuadrcula11">
    <w:name w:val="Tabla con cuadrícula11"/>
    <w:basedOn w:val="Tablanormal"/>
    <w:next w:val="Tablaconcuadrcula"/>
    <w:uiPriority w:val="39"/>
    <w:rsid w:val="009F05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4F2DCA"/>
    <w:rPr>
      <w:color w:val="0563C1"/>
      <w:u w:val="single"/>
    </w:rPr>
  </w:style>
  <w:style w:type="paragraph" w:styleId="Sinespaciado">
    <w:name w:val="No Spacing"/>
    <w:uiPriority w:val="1"/>
    <w:qFormat/>
    <w:rsid w:val="008A029C"/>
    <w:rPr>
      <w:sz w:val="22"/>
      <w:szCs w:val="22"/>
      <w:lang w:eastAsia="en-US"/>
    </w:rPr>
  </w:style>
  <w:style w:type="paragraph" w:customStyle="1" w:styleId="Texto0">
    <w:name w:val="Texto"/>
    <w:aliases w:val="independiente,independiente Car Car Car"/>
    <w:basedOn w:val="Normal"/>
    <w:link w:val="TextoCar"/>
    <w:qFormat/>
    <w:rsid w:val="00A16A9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0"/>
    <w:locked/>
    <w:rsid w:val="00A16A9F"/>
    <w:rPr>
      <w:rFonts w:ascii="Arial" w:eastAsia="Times New Roman" w:hAnsi="Arial" w:cs="Arial"/>
      <w:sz w:val="18"/>
      <w:lang w:val="es-ES" w:eastAsia="es-ES"/>
    </w:rPr>
  </w:style>
  <w:style w:type="character" w:customStyle="1" w:styleId="estilo301">
    <w:name w:val="estilo301"/>
    <w:rsid w:val="0075788A"/>
    <w:rPr>
      <w:rFonts w:ascii="Verdana" w:hAnsi="Verdana"/>
      <w:sz w:val="20"/>
    </w:rPr>
  </w:style>
  <w:style w:type="paragraph" w:customStyle="1" w:styleId="BodyText22">
    <w:name w:val="Body Text 22"/>
    <w:basedOn w:val="Normal"/>
    <w:rsid w:val="00755AEC"/>
    <w:pPr>
      <w:widowControl w:val="0"/>
      <w:autoSpaceDE w:val="0"/>
      <w:autoSpaceDN w:val="0"/>
      <w:adjustRightInd w:val="0"/>
      <w:spacing w:after="0" w:line="240" w:lineRule="auto"/>
      <w:jc w:val="both"/>
    </w:pPr>
    <w:rPr>
      <w:rFonts w:ascii="Arial" w:eastAsia="Times New Roman" w:hAnsi="Arial" w:cs="Arial"/>
      <w:sz w:val="20"/>
      <w:szCs w:val="24"/>
      <w:lang w:val="es-ES" w:eastAsia="es-ES"/>
    </w:rPr>
  </w:style>
  <w:style w:type="numbering" w:customStyle="1" w:styleId="Sinlista1">
    <w:name w:val="Sin lista1"/>
    <w:next w:val="Sinlista"/>
    <w:uiPriority w:val="99"/>
    <w:semiHidden/>
    <w:unhideWhenUsed/>
    <w:rsid w:val="009B7EB6"/>
  </w:style>
  <w:style w:type="paragraph" w:customStyle="1" w:styleId="Listavistosa-nfasis11">
    <w:name w:val="Lista vistosa - Énfasis 11"/>
    <w:basedOn w:val="Normal"/>
    <w:uiPriority w:val="34"/>
    <w:qFormat/>
    <w:rsid w:val="009B7EB6"/>
    <w:pPr>
      <w:ind w:left="720"/>
      <w:contextualSpacing/>
    </w:pPr>
  </w:style>
  <w:style w:type="paragraph" w:customStyle="1" w:styleId="Predeterminado">
    <w:name w:val="Predeterminado"/>
    <w:rsid w:val="009B7EB6"/>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9B7EB6"/>
    <w:pPr>
      <w:spacing w:after="120" w:line="480" w:lineRule="auto"/>
    </w:pPr>
  </w:style>
  <w:style w:type="character" w:customStyle="1" w:styleId="Textoindependiente2Car">
    <w:name w:val="Texto independiente 2 Car"/>
    <w:basedOn w:val="Fuentedeprrafopredeter"/>
    <w:link w:val="Textoindependiente2"/>
    <w:uiPriority w:val="99"/>
    <w:semiHidden/>
    <w:rsid w:val="009B7EB6"/>
    <w:rPr>
      <w:sz w:val="22"/>
      <w:szCs w:val="22"/>
      <w:lang w:eastAsia="en-US"/>
    </w:rPr>
  </w:style>
  <w:style w:type="paragraph" w:customStyle="1" w:styleId="Sombreadovistoso-nfasis11">
    <w:name w:val="Sombreado vistoso - Énfasis 11"/>
    <w:hidden/>
    <w:uiPriority w:val="99"/>
    <w:semiHidden/>
    <w:rsid w:val="009B7EB6"/>
    <w:rPr>
      <w:sz w:val="22"/>
      <w:szCs w:val="22"/>
      <w:lang w:eastAsia="en-US"/>
    </w:rPr>
  </w:style>
  <w:style w:type="paragraph" w:customStyle="1" w:styleId="Estilo">
    <w:name w:val="Estilo"/>
    <w:basedOn w:val="Cuadrculamedia21"/>
    <w:link w:val="EstiloCar"/>
    <w:qFormat/>
    <w:rsid w:val="009B7EB6"/>
    <w:pPr>
      <w:jc w:val="both"/>
    </w:pPr>
    <w:rPr>
      <w:rFonts w:ascii="Arial" w:hAnsi="Arial"/>
      <w:sz w:val="24"/>
    </w:rPr>
  </w:style>
  <w:style w:type="character" w:customStyle="1" w:styleId="EstiloCar">
    <w:name w:val="Estilo Car"/>
    <w:link w:val="Estilo"/>
    <w:rsid w:val="009B7EB6"/>
    <w:rPr>
      <w:rFonts w:ascii="Arial" w:hAnsi="Arial"/>
      <w:sz w:val="24"/>
      <w:szCs w:val="22"/>
      <w:lang w:eastAsia="en-US"/>
    </w:rPr>
  </w:style>
  <w:style w:type="paragraph" w:customStyle="1" w:styleId="Cuadrculamedia21">
    <w:name w:val="Cuadrícula media 21"/>
    <w:uiPriority w:val="1"/>
    <w:qFormat/>
    <w:rsid w:val="009B7EB6"/>
    <w:rPr>
      <w:sz w:val="22"/>
      <w:szCs w:val="22"/>
      <w:lang w:eastAsia="en-US"/>
    </w:r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9B7EB6"/>
    <w:rPr>
      <w:lang w:eastAsia="en-US"/>
    </w:rPr>
  </w:style>
  <w:style w:type="character" w:customStyle="1" w:styleId="TextoCarCar">
    <w:name w:val="Texto Car Car"/>
    <w:semiHidden/>
    <w:locked/>
    <w:rsid w:val="009B7EB6"/>
    <w:rPr>
      <w:rFonts w:ascii="Arial" w:eastAsia="Times New Roman" w:hAnsi="Arial" w:cs="Arial"/>
      <w:sz w:val="18"/>
    </w:rPr>
  </w:style>
  <w:style w:type="character" w:customStyle="1" w:styleId="corte4fondoCar">
    <w:name w:val="corte4 fondo Car"/>
    <w:link w:val="corte4fondo"/>
    <w:locked/>
    <w:rsid w:val="009B7EB6"/>
    <w:rPr>
      <w:rFonts w:ascii="Arial" w:hAnsi="Arial" w:cs="Arial"/>
      <w:sz w:val="30"/>
      <w:szCs w:val="24"/>
    </w:rPr>
  </w:style>
  <w:style w:type="paragraph" w:customStyle="1" w:styleId="corte4fondo">
    <w:name w:val="corte4 fondo"/>
    <w:basedOn w:val="Normal"/>
    <w:link w:val="corte4fondoCar"/>
    <w:qFormat/>
    <w:rsid w:val="009B7EB6"/>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39"/>
    <w:rsid w:val="009B7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B7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9B7EB6"/>
  </w:style>
  <w:style w:type="character" w:customStyle="1" w:styleId="Listavistosa-nfasis1Car1">
    <w:name w:val="Lista vistosa - Énfasis 1 Car1"/>
    <w:aliases w:val="Bullet List Car,FooterText Car,numbered Car,List Paragraph1 Car,Paragraphe de liste1 Car,Bulletr List Paragraph Car,列出段落 Car,列出段落1 Car,Cuadros Car,Lista general Car"/>
    <w:uiPriority w:val="34"/>
    <w:locked/>
    <w:rsid w:val="009B7EB6"/>
    <w:rPr>
      <w:sz w:val="22"/>
      <w:szCs w:val="22"/>
      <w:lang w:eastAsia="en-US"/>
    </w:rPr>
  </w:style>
  <w:style w:type="paragraph" w:customStyle="1" w:styleId="j">
    <w:name w:val="j"/>
    <w:basedOn w:val="Normal"/>
    <w:rsid w:val="009B7EB6"/>
    <w:pPr>
      <w:spacing w:before="100" w:beforeAutospacing="1" w:after="100" w:afterAutospacing="1" w:line="240" w:lineRule="auto"/>
    </w:pPr>
    <w:rPr>
      <w:rFonts w:ascii="Times New Roman" w:hAnsi="Times New Roman"/>
      <w:sz w:val="24"/>
      <w:szCs w:val="24"/>
      <w:lang w:val="es-ES_tradnl" w:eastAsia="es-ES_tradnl"/>
    </w:rPr>
  </w:style>
  <w:style w:type="character" w:customStyle="1" w:styleId="nacep">
    <w:name w:val="n_acep"/>
    <w:rsid w:val="009B7EB6"/>
  </w:style>
  <w:style w:type="character" w:styleId="Hipervnculovisitado">
    <w:name w:val="FollowedHyperlink"/>
    <w:basedOn w:val="Fuentedeprrafopredeter"/>
    <w:uiPriority w:val="99"/>
    <w:semiHidden/>
    <w:unhideWhenUsed/>
    <w:rsid w:val="007838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296">
      <w:bodyDiv w:val="1"/>
      <w:marLeft w:val="0"/>
      <w:marRight w:val="0"/>
      <w:marTop w:val="0"/>
      <w:marBottom w:val="0"/>
      <w:divBdr>
        <w:top w:val="none" w:sz="0" w:space="0" w:color="auto"/>
        <w:left w:val="none" w:sz="0" w:space="0" w:color="auto"/>
        <w:bottom w:val="none" w:sz="0" w:space="0" w:color="auto"/>
        <w:right w:val="none" w:sz="0" w:space="0" w:color="auto"/>
      </w:divBdr>
    </w:div>
    <w:div w:id="22244924">
      <w:bodyDiv w:val="1"/>
      <w:marLeft w:val="0"/>
      <w:marRight w:val="0"/>
      <w:marTop w:val="0"/>
      <w:marBottom w:val="0"/>
      <w:divBdr>
        <w:top w:val="none" w:sz="0" w:space="0" w:color="auto"/>
        <w:left w:val="none" w:sz="0" w:space="0" w:color="auto"/>
        <w:bottom w:val="none" w:sz="0" w:space="0" w:color="auto"/>
        <w:right w:val="none" w:sz="0" w:space="0" w:color="auto"/>
      </w:divBdr>
    </w:div>
    <w:div w:id="62224438">
      <w:bodyDiv w:val="1"/>
      <w:marLeft w:val="0"/>
      <w:marRight w:val="0"/>
      <w:marTop w:val="0"/>
      <w:marBottom w:val="0"/>
      <w:divBdr>
        <w:top w:val="none" w:sz="0" w:space="0" w:color="auto"/>
        <w:left w:val="none" w:sz="0" w:space="0" w:color="auto"/>
        <w:bottom w:val="none" w:sz="0" w:space="0" w:color="auto"/>
        <w:right w:val="none" w:sz="0" w:space="0" w:color="auto"/>
      </w:divBdr>
    </w:div>
    <w:div w:id="114716859">
      <w:bodyDiv w:val="1"/>
      <w:marLeft w:val="0"/>
      <w:marRight w:val="0"/>
      <w:marTop w:val="0"/>
      <w:marBottom w:val="0"/>
      <w:divBdr>
        <w:top w:val="none" w:sz="0" w:space="0" w:color="auto"/>
        <w:left w:val="none" w:sz="0" w:space="0" w:color="auto"/>
        <w:bottom w:val="none" w:sz="0" w:space="0" w:color="auto"/>
        <w:right w:val="none" w:sz="0" w:space="0" w:color="auto"/>
      </w:divBdr>
    </w:div>
    <w:div w:id="167136903">
      <w:bodyDiv w:val="1"/>
      <w:marLeft w:val="0"/>
      <w:marRight w:val="0"/>
      <w:marTop w:val="0"/>
      <w:marBottom w:val="0"/>
      <w:divBdr>
        <w:top w:val="none" w:sz="0" w:space="0" w:color="auto"/>
        <w:left w:val="none" w:sz="0" w:space="0" w:color="auto"/>
        <w:bottom w:val="none" w:sz="0" w:space="0" w:color="auto"/>
        <w:right w:val="none" w:sz="0" w:space="0" w:color="auto"/>
      </w:divBdr>
    </w:div>
    <w:div w:id="221911253">
      <w:bodyDiv w:val="1"/>
      <w:marLeft w:val="0"/>
      <w:marRight w:val="0"/>
      <w:marTop w:val="0"/>
      <w:marBottom w:val="0"/>
      <w:divBdr>
        <w:top w:val="none" w:sz="0" w:space="0" w:color="auto"/>
        <w:left w:val="none" w:sz="0" w:space="0" w:color="auto"/>
        <w:bottom w:val="none" w:sz="0" w:space="0" w:color="auto"/>
        <w:right w:val="none" w:sz="0" w:space="0" w:color="auto"/>
      </w:divBdr>
    </w:div>
    <w:div w:id="234634241">
      <w:bodyDiv w:val="1"/>
      <w:marLeft w:val="0"/>
      <w:marRight w:val="0"/>
      <w:marTop w:val="0"/>
      <w:marBottom w:val="0"/>
      <w:divBdr>
        <w:top w:val="none" w:sz="0" w:space="0" w:color="auto"/>
        <w:left w:val="none" w:sz="0" w:space="0" w:color="auto"/>
        <w:bottom w:val="none" w:sz="0" w:space="0" w:color="auto"/>
        <w:right w:val="none" w:sz="0" w:space="0" w:color="auto"/>
      </w:divBdr>
    </w:div>
    <w:div w:id="306085692">
      <w:bodyDiv w:val="1"/>
      <w:marLeft w:val="0"/>
      <w:marRight w:val="0"/>
      <w:marTop w:val="0"/>
      <w:marBottom w:val="0"/>
      <w:divBdr>
        <w:top w:val="none" w:sz="0" w:space="0" w:color="auto"/>
        <w:left w:val="none" w:sz="0" w:space="0" w:color="auto"/>
        <w:bottom w:val="none" w:sz="0" w:space="0" w:color="auto"/>
        <w:right w:val="none" w:sz="0" w:space="0" w:color="auto"/>
      </w:divBdr>
    </w:div>
    <w:div w:id="313725330">
      <w:bodyDiv w:val="1"/>
      <w:marLeft w:val="0"/>
      <w:marRight w:val="0"/>
      <w:marTop w:val="0"/>
      <w:marBottom w:val="0"/>
      <w:divBdr>
        <w:top w:val="none" w:sz="0" w:space="0" w:color="auto"/>
        <w:left w:val="none" w:sz="0" w:space="0" w:color="auto"/>
        <w:bottom w:val="none" w:sz="0" w:space="0" w:color="auto"/>
        <w:right w:val="none" w:sz="0" w:space="0" w:color="auto"/>
      </w:divBdr>
    </w:div>
    <w:div w:id="421949611">
      <w:bodyDiv w:val="1"/>
      <w:marLeft w:val="0"/>
      <w:marRight w:val="0"/>
      <w:marTop w:val="0"/>
      <w:marBottom w:val="0"/>
      <w:divBdr>
        <w:top w:val="none" w:sz="0" w:space="0" w:color="auto"/>
        <w:left w:val="none" w:sz="0" w:space="0" w:color="auto"/>
        <w:bottom w:val="none" w:sz="0" w:space="0" w:color="auto"/>
        <w:right w:val="none" w:sz="0" w:space="0" w:color="auto"/>
      </w:divBdr>
    </w:div>
    <w:div w:id="428307825">
      <w:bodyDiv w:val="1"/>
      <w:marLeft w:val="0"/>
      <w:marRight w:val="0"/>
      <w:marTop w:val="0"/>
      <w:marBottom w:val="0"/>
      <w:divBdr>
        <w:top w:val="none" w:sz="0" w:space="0" w:color="auto"/>
        <w:left w:val="none" w:sz="0" w:space="0" w:color="auto"/>
        <w:bottom w:val="none" w:sz="0" w:space="0" w:color="auto"/>
        <w:right w:val="none" w:sz="0" w:space="0" w:color="auto"/>
      </w:divBdr>
    </w:div>
    <w:div w:id="487140218">
      <w:bodyDiv w:val="1"/>
      <w:marLeft w:val="0"/>
      <w:marRight w:val="0"/>
      <w:marTop w:val="0"/>
      <w:marBottom w:val="0"/>
      <w:divBdr>
        <w:top w:val="none" w:sz="0" w:space="0" w:color="auto"/>
        <w:left w:val="none" w:sz="0" w:space="0" w:color="auto"/>
        <w:bottom w:val="none" w:sz="0" w:space="0" w:color="auto"/>
        <w:right w:val="none" w:sz="0" w:space="0" w:color="auto"/>
      </w:divBdr>
    </w:div>
    <w:div w:id="490482807">
      <w:bodyDiv w:val="1"/>
      <w:marLeft w:val="0"/>
      <w:marRight w:val="0"/>
      <w:marTop w:val="0"/>
      <w:marBottom w:val="0"/>
      <w:divBdr>
        <w:top w:val="none" w:sz="0" w:space="0" w:color="auto"/>
        <w:left w:val="none" w:sz="0" w:space="0" w:color="auto"/>
        <w:bottom w:val="none" w:sz="0" w:space="0" w:color="auto"/>
        <w:right w:val="none" w:sz="0" w:space="0" w:color="auto"/>
      </w:divBdr>
    </w:div>
    <w:div w:id="520051536">
      <w:bodyDiv w:val="1"/>
      <w:marLeft w:val="0"/>
      <w:marRight w:val="0"/>
      <w:marTop w:val="0"/>
      <w:marBottom w:val="0"/>
      <w:divBdr>
        <w:top w:val="none" w:sz="0" w:space="0" w:color="auto"/>
        <w:left w:val="none" w:sz="0" w:space="0" w:color="auto"/>
        <w:bottom w:val="none" w:sz="0" w:space="0" w:color="auto"/>
        <w:right w:val="none" w:sz="0" w:space="0" w:color="auto"/>
      </w:divBdr>
    </w:div>
    <w:div w:id="537861189">
      <w:bodyDiv w:val="1"/>
      <w:marLeft w:val="0"/>
      <w:marRight w:val="0"/>
      <w:marTop w:val="0"/>
      <w:marBottom w:val="0"/>
      <w:divBdr>
        <w:top w:val="none" w:sz="0" w:space="0" w:color="auto"/>
        <w:left w:val="none" w:sz="0" w:space="0" w:color="auto"/>
        <w:bottom w:val="none" w:sz="0" w:space="0" w:color="auto"/>
        <w:right w:val="none" w:sz="0" w:space="0" w:color="auto"/>
      </w:divBdr>
    </w:div>
    <w:div w:id="562911295">
      <w:bodyDiv w:val="1"/>
      <w:marLeft w:val="0"/>
      <w:marRight w:val="0"/>
      <w:marTop w:val="0"/>
      <w:marBottom w:val="0"/>
      <w:divBdr>
        <w:top w:val="none" w:sz="0" w:space="0" w:color="auto"/>
        <w:left w:val="none" w:sz="0" w:space="0" w:color="auto"/>
        <w:bottom w:val="none" w:sz="0" w:space="0" w:color="auto"/>
        <w:right w:val="none" w:sz="0" w:space="0" w:color="auto"/>
      </w:divBdr>
    </w:div>
    <w:div w:id="725568818">
      <w:bodyDiv w:val="1"/>
      <w:marLeft w:val="0"/>
      <w:marRight w:val="0"/>
      <w:marTop w:val="0"/>
      <w:marBottom w:val="0"/>
      <w:divBdr>
        <w:top w:val="none" w:sz="0" w:space="0" w:color="auto"/>
        <w:left w:val="none" w:sz="0" w:space="0" w:color="auto"/>
        <w:bottom w:val="none" w:sz="0" w:space="0" w:color="auto"/>
        <w:right w:val="none" w:sz="0" w:space="0" w:color="auto"/>
      </w:divBdr>
    </w:div>
    <w:div w:id="756292249">
      <w:bodyDiv w:val="1"/>
      <w:marLeft w:val="0"/>
      <w:marRight w:val="0"/>
      <w:marTop w:val="0"/>
      <w:marBottom w:val="0"/>
      <w:divBdr>
        <w:top w:val="none" w:sz="0" w:space="0" w:color="auto"/>
        <w:left w:val="none" w:sz="0" w:space="0" w:color="auto"/>
        <w:bottom w:val="none" w:sz="0" w:space="0" w:color="auto"/>
        <w:right w:val="none" w:sz="0" w:space="0" w:color="auto"/>
      </w:divBdr>
    </w:div>
    <w:div w:id="759449561">
      <w:bodyDiv w:val="1"/>
      <w:marLeft w:val="0"/>
      <w:marRight w:val="0"/>
      <w:marTop w:val="0"/>
      <w:marBottom w:val="0"/>
      <w:divBdr>
        <w:top w:val="none" w:sz="0" w:space="0" w:color="auto"/>
        <w:left w:val="none" w:sz="0" w:space="0" w:color="auto"/>
        <w:bottom w:val="none" w:sz="0" w:space="0" w:color="auto"/>
        <w:right w:val="none" w:sz="0" w:space="0" w:color="auto"/>
      </w:divBdr>
    </w:div>
    <w:div w:id="767384952">
      <w:bodyDiv w:val="1"/>
      <w:marLeft w:val="0"/>
      <w:marRight w:val="0"/>
      <w:marTop w:val="0"/>
      <w:marBottom w:val="0"/>
      <w:divBdr>
        <w:top w:val="none" w:sz="0" w:space="0" w:color="auto"/>
        <w:left w:val="none" w:sz="0" w:space="0" w:color="auto"/>
        <w:bottom w:val="none" w:sz="0" w:space="0" w:color="auto"/>
        <w:right w:val="none" w:sz="0" w:space="0" w:color="auto"/>
      </w:divBdr>
    </w:div>
    <w:div w:id="783886507">
      <w:bodyDiv w:val="1"/>
      <w:marLeft w:val="0"/>
      <w:marRight w:val="0"/>
      <w:marTop w:val="0"/>
      <w:marBottom w:val="0"/>
      <w:divBdr>
        <w:top w:val="none" w:sz="0" w:space="0" w:color="auto"/>
        <w:left w:val="none" w:sz="0" w:space="0" w:color="auto"/>
        <w:bottom w:val="none" w:sz="0" w:space="0" w:color="auto"/>
        <w:right w:val="none" w:sz="0" w:space="0" w:color="auto"/>
      </w:divBdr>
    </w:div>
    <w:div w:id="800076961">
      <w:bodyDiv w:val="1"/>
      <w:marLeft w:val="0"/>
      <w:marRight w:val="0"/>
      <w:marTop w:val="0"/>
      <w:marBottom w:val="0"/>
      <w:divBdr>
        <w:top w:val="none" w:sz="0" w:space="0" w:color="auto"/>
        <w:left w:val="none" w:sz="0" w:space="0" w:color="auto"/>
        <w:bottom w:val="none" w:sz="0" w:space="0" w:color="auto"/>
        <w:right w:val="none" w:sz="0" w:space="0" w:color="auto"/>
      </w:divBdr>
    </w:div>
    <w:div w:id="821579672">
      <w:bodyDiv w:val="1"/>
      <w:marLeft w:val="0"/>
      <w:marRight w:val="0"/>
      <w:marTop w:val="0"/>
      <w:marBottom w:val="0"/>
      <w:divBdr>
        <w:top w:val="none" w:sz="0" w:space="0" w:color="auto"/>
        <w:left w:val="none" w:sz="0" w:space="0" w:color="auto"/>
        <w:bottom w:val="none" w:sz="0" w:space="0" w:color="auto"/>
        <w:right w:val="none" w:sz="0" w:space="0" w:color="auto"/>
      </w:divBdr>
    </w:div>
    <w:div w:id="960381154">
      <w:bodyDiv w:val="1"/>
      <w:marLeft w:val="0"/>
      <w:marRight w:val="0"/>
      <w:marTop w:val="0"/>
      <w:marBottom w:val="0"/>
      <w:divBdr>
        <w:top w:val="none" w:sz="0" w:space="0" w:color="auto"/>
        <w:left w:val="none" w:sz="0" w:space="0" w:color="auto"/>
        <w:bottom w:val="none" w:sz="0" w:space="0" w:color="auto"/>
        <w:right w:val="none" w:sz="0" w:space="0" w:color="auto"/>
      </w:divBdr>
    </w:div>
    <w:div w:id="974409982">
      <w:bodyDiv w:val="1"/>
      <w:marLeft w:val="0"/>
      <w:marRight w:val="0"/>
      <w:marTop w:val="0"/>
      <w:marBottom w:val="0"/>
      <w:divBdr>
        <w:top w:val="none" w:sz="0" w:space="0" w:color="auto"/>
        <w:left w:val="none" w:sz="0" w:space="0" w:color="auto"/>
        <w:bottom w:val="none" w:sz="0" w:space="0" w:color="auto"/>
        <w:right w:val="none" w:sz="0" w:space="0" w:color="auto"/>
      </w:divBdr>
    </w:div>
    <w:div w:id="1021052179">
      <w:bodyDiv w:val="1"/>
      <w:marLeft w:val="0"/>
      <w:marRight w:val="0"/>
      <w:marTop w:val="0"/>
      <w:marBottom w:val="0"/>
      <w:divBdr>
        <w:top w:val="none" w:sz="0" w:space="0" w:color="auto"/>
        <w:left w:val="none" w:sz="0" w:space="0" w:color="auto"/>
        <w:bottom w:val="none" w:sz="0" w:space="0" w:color="auto"/>
        <w:right w:val="none" w:sz="0" w:space="0" w:color="auto"/>
      </w:divBdr>
    </w:div>
    <w:div w:id="1045058303">
      <w:bodyDiv w:val="1"/>
      <w:marLeft w:val="0"/>
      <w:marRight w:val="0"/>
      <w:marTop w:val="0"/>
      <w:marBottom w:val="0"/>
      <w:divBdr>
        <w:top w:val="none" w:sz="0" w:space="0" w:color="auto"/>
        <w:left w:val="none" w:sz="0" w:space="0" w:color="auto"/>
        <w:bottom w:val="none" w:sz="0" w:space="0" w:color="auto"/>
        <w:right w:val="none" w:sz="0" w:space="0" w:color="auto"/>
      </w:divBdr>
    </w:div>
    <w:div w:id="1070881701">
      <w:bodyDiv w:val="1"/>
      <w:marLeft w:val="0"/>
      <w:marRight w:val="0"/>
      <w:marTop w:val="0"/>
      <w:marBottom w:val="0"/>
      <w:divBdr>
        <w:top w:val="none" w:sz="0" w:space="0" w:color="auto"/>
        <w:left w:val="none" w:sz="0" w:space="0" w:color="auto"/>
        <w:bottom w:val="none" w:sz="0" w:space="0" w:color="auto"/>
        <w:right w:val="none" w:sz="0" w:space="0" w:color="auto"/>
      </w:divBdr>
    </w:div>
    <w:div w:id="1075010546">
      <w:bodyDiv w:val="1"/>
      <w:marLeft w:val="0"/>
      <w:marRight w:val="0"/>
      <w:marTop w:val="0"/>
      <w:marBottom w:val="0"/>
      <w:divBdr>
        <w:top w:val="none" w:sz="0" w:space="0" w:color="auto"/>
        <w:left w:val="none" w:sz="0" w:space="0" w:color="auto"/>
        <w:bottom w:val="none" w:sz="0" w:space="0" w:color="auto"/>
        <w:right w:val="none" w:sz="0" w:space="0" w:color="auto"/>
      </w:divBdr>
    </w:div>
    <w:div w:id="1110202973">
      <w:bodyDiv w:val="1"/>
      <w:marLeft w:val="0"/>
      <w:marRight w:val="0"/>
      <w:marTop w:val="0"/>
      <w:marBottom w:val="0"/>
      <w:divBdr>
        <w:top w:val="none" w:sz="0" w:space="0" w:color="auto"/>
        <w:left w:val="none" w:sz="0" w:space="0" w:color="auto"/>
        <w:bottom w:val="none" w:sz="0" w:space="0" w:color="auto"/>
        <w:right w:val="none" w:sz="0" w:space="0" w:color="auto"/>
      </w:divBdr>
    </w:div>
    <w:div w:id="1123766286">
      <w:bodyDiv w:val="1"/>
      <w:marLeft w:val="0"/>
      <w:marRight w:val="0"/>
      <w:marTop w:val="0"/>
      <w:marBottom w:val="0"/>
      <w:divBdr>
        <w:top w:val="none" w:sz="0" w:space="0" w:color="auto"/>
        <w:left w:val="none" w:sz="0" w:space="0" w:color="auto"/>
        <w:bottom w:val="none" w:sz="0" w:space="0" w:color="auto"/>
        <w:right w:val="none" w:sz="0" w:space="0" w:color="auto"/>
      </w:divBdr>
    </w:div>
    <w:div w:id="1164081796">
      <w:bodyDiv w:val="1"/>
      <w:marLeft w:val="0"/>
      <w:marRight w:val="0"/>
      <w:marTop w:val="0"/>
      <w:marBottom w:val="0"/>
      <w:divBdr>
        <w:top w:val="none" w:sz="0" w:space="0" w:color="auto"/>
        <w:left w:val="none" w:sz="0" w:space="0" w:color="auto"/>
        <w:bottom w:val="none" w:sz="0" w:space="0" w:color="auto"/>
        <w:right w:val="none" w:sz="0" w:space="0" w:color="auto"/>
      </w:divBdr>
    </w:div>
    <w:div w:id="1226139641">
      <w:bodyDiv w:val="1"/>
      <w:marLeft w:val="0"/>
      <w:marRight w:val="0"/>
      <w:marTop w:val="0"/>
      <w:marBottom w:val="0"/>
      <w:divBdr>
        <w:top w:val="none" w:sz="0" w:space="0" w:color="auto"/>
        <w:left w:val="none" w:sz="0" w:space="0" w:color="auto"/>
        <w:bottom w:val="none" w:sz="0" w:space="0" w:color="auto"/>
        <w:right w:val="none" w:sz="0" w:space="0" w:color="auto"/>
      </w:divBdr>
    </w:div>
    <w:div w:id="1238053090">
      <w:bodyDiv w:val="1"/>
      <w:marLeft w:val="0"/>
      <w:marRight w:val="0"/>
      <w:marTop w:val="0"/>
      <w:marBottom w:val="0"/>
      <w:divBdr>
        <w:top w:val="none" w:sz="0" w:space="0" w:color="auto"/>
        <w:left w:val="none" w:sz="0" w:space="0" w:color="auto"/>
        <w:bottom w:val="none" w:sz="0" w:space="0" w:color="auto"/>
        <w:right w:val="none" w:sz="0" w:space="0" w:color="auto"/>
      </w:divBdr>
    </w:div>
    <w:div w:id="1282374199">
      <w:bodyDiv w:val="1"/>
      <w:marLeft w:val="0"/>
      <w:marRight w:val="0"/>
      <w:marTop w:val="0"/>
      <w:marBottom w:val="0"/>
      <w:divBdr>
        <w:top w:val="none" w:sz="0" w:space="0" w:color="auto"/>
        <w:left w:val="none" w:sz="0" w:space="0" w:color="auto"/>
        <w:bottom w:val="none" w:sz="0" w:space="0" w:color="auto"/>
        <w:right w:val="none" w:sz="0" w:space="0" w:color="auto"/>
      </w:divBdr>
    </w:div>
    <w:div w:id="1294825974">
      <w:bodyDiv w:val="1"/>
      <w:marLeft w:val="0"/>
      <w:marRight w:val="0"/>
      <w:marTop w:val="0"/>
      <w:marBottom w:val="0"/>
      <w:divBdr>
        <w:top w:val="none" w:sz="0" w:space="0" w:color="auto"/>
        <w:left w:val="none" w:sz="0" w:space="0" w:color="auto"/>
        <w:bottom w:val="none" w:sz="0" w:space="0" w:color="auto"/>
        <w:right w:val="none" w:sz="0" w:space="0" w:color="auto"/>
      </w:divBdr>
    </w:div>
    <w:div w:id="1300770551">
      <w:bodyDiv w:val="1"/>
      <w:marLeft w:val="0"/>
      <w:marRight w:val="0"/>
      <w:marTop w:val="0"/>
      <w:marBottom w:val="0"/>
      <w:divBdr>
        <w:top w:val="none" w:sz="0" w:space="0" w:color="auto"/>
        <w:left w:val="none" w:sz="0" w:space="0" w:color="auto"/>
        <w:bottom w:val="none" w:sz="0" w:space="0" w:color="auto"/>
        <w:right w:val="none" w:sz="0" w:space="0" w:color="auto"/>
      </w:divBdr>
    </w:div>
    <w:div w:id="1360164057">
      <w:bodyDiv w:val="1"/>
      <w:marLeft w:val="0"/>
      <w:marRight w:val="0"/>
      <w:marTop w:val="0"/>
      <w:marBottom w:val="0"/>
      <w:divBdr>
        <w:top w:val="none" w:sz="0" w:space="0" w:color="auto"/>
        <w:left w:val="none" w:sz="0" w:space="0" w:color="auto"/>
        <w:bottom w:val="none" w:sz="0" w:space="0" w:color="auto"/>
        <w:right w:val="none" w:sz="0" w:space="0" w:color="auto"/>
      </w:divBdr>
    </w:div>
    <w:div w:id="1537889026">
      <w:bodyDiv w:val="1"/>
      <w:marLeft w:val="0"/>
      <w:marRight w:val="0"/>
      <w:marTop w:val="0"/>
      <w:marBottom w:val="0"/>
      <w:divBdr>
        <w:top w:val="none" w:sz="0" w:space="0" w:color="auto"/>
        <w:left w:val="none" w:sz="0" w:space="0" w:color="auto"/>
        <w:bottom w:val="none" w:sz="0" w:space="0" w:color="auto"/>
        <w:right w:val="none" w:sz="0" w:space="0" w:color="auto"/>
      </w:divBdr>
    </w:div>
    <w:div w:id="1594238987">
      <w:bodyDiv w:val="1"/>
      <w:marLeft w:val="0"/>
      <w:marRight w:val="0"/>
      <w:marTop w:val="0"/>
      <w:marBottom w:val="0"/>
      <w:divBdr>
        <w:top w:val="none" w:sz="0" w:space="0" w:color="auto"/>
        <w:left w:val="none" w:sz="0" w:space="0" w:color="auto"/>
        <w:bottom w:val="none" w:sz="0" w:space="0" w:color="auto"/>
        <w:right w:val="none" w:sz="0" w:space="0" w:color="auto"/>
      </w:divBdr>
    </w:div>
    <w:div w:id="1641766247">
      <w:bodyDiv w:val="1"/>
      <w:marLeft w:val="0"/>
      <w:marRight w:val="0"/>
      <w:marTop w:val="0"/>
      <w:marBottom w:val="0"/>
      <w:divBdr>
        <w:top w:val="none" w:sz="0" w:space="0" w:color="auto"/>
        <w:left w:val="none" w:sz="0" w:space="0" w:color="auto"/>
        <w:bottom w:val="none" w:sz="0" w:space="0" w:color="auto"/>
        <w:right w:val="none" w:sz="0" w:space="0" w:color="auto"/>
      </w:divBdr>
    </w:div>
    <w:div w:id="1686244837">
      <w:bodyDiv w:val="1"/>
      <w:marLeft w:val="0"/>
      <w:marRight w:val="0"/>
      <w:marTop w:val="0"/>
      <w:marBottom w:val="0"/>
      <w:divBdr>
        <w:top w:val="none" w:sz="0" w:space="0" w:color="auto"/>
        <w:left w:val="none" w:sz="0" w:space="0" w:color="auto"/>
        <w:bottom w:val="none" w:sz="0" w:space="0" w:color="auto"/>
        <w:right w:val="none" w:sz="0" w:space="0" w:color="auto"/>
      </w:divBdr>
      <w:divsChild>
        <w:div w:id="5252742">
          <w:marLeft w:val="288"/>
          <w:marRight w:val="0"/>
          <w:marTop w:val="0"/>
          <w:marBottom w:val="101"/>
          <w:divBdr>
            <w:top w:val="none" w:sz="0" w:space="0" w:color="auto"/>
            <w:left w:val="none" w:sz="0" w:space="0" w:color="auto"/>
            <w:bottom w:val="none" w:sz="0" w:space="0" w:color="auto"/>
            <w:right w:val="none" w:sz="0" w:space="0" w:color="auto"/>
          </w:divBdr>
        </w:div>
        <w:div w:id="29306028">
          <w:marLeft w:val="288"/>
          <w:marRight w:val="0"/>
          <w:marTop w:val="0"/>
          <w:marBottom w:val="101"/>
          <w:divBdr>
            <w:top w:val="none" w:sz="0" w:space="0" w:color="auto"/>
            <w:left w:val="none" w:sz="0" w:space="0" w:color="auto"/>
            <w:bottom w:val="none" w:sz="0" w:space="0" w:color="auto"/>
            <w:right w:val="none" w:sz="0" w:space="0" w:color="auto"/>
          </w:divBdr>
        </w:div>
        <w:div w:id="107047890">
          <w:marLeft w:val="288"/>
          <w:marRight w:val="0"/>
          <w:marTop w:val="0"/>
          <w:marBottom w:val="101"/>
          <w:divBdr>
            <w:top w:val="none" w:sz="0" w:space="0" w:color="auto"/>
            <w:left w:val="none" w:sz="0" w:space="0" w:color="auto"/>
            <w:bottom w:val="none" w:sz="0" w:space="0" w:color="auto"/>
            <w:right w:val="none" w:sz="0" w:space="0" w:color="auto"/>
          </w:divBdr>
        </w:div>
        <w:div w:id="109780953">
          <w:marLeft w:val="288"/>
          <w:marRight w:val="0"/>
          <w:marTop w:val="0"/>
          <w:marBottom w:val="101"/>
          <w:divBdr>
            <w:top w:val="none" w:sz="0" w:space="0" w:color="auto"/>
            <w:left w:val="none" w:sz="0" w:space="0" w:color="auto"/>
            <w:bottom w:val="none" w:sz="0" w:space="0" w:color="auto"/>
            <w:right w:val="none" w:sz="0" w:space="0" w:color="auto"/>
          </w:divBdr>
        </w:div>
        <w:div w:id="122046609">
          <w:marLeft w:val="0"/>
          <w:marRight w:val="0"/>
          <w:marTop w:val="0"/>
          <w:marBottom w:val="101"/>
          <w:divBdr>
            <w:top w:val="none" w:sz="0" w:space="0" w:color="auto"/>
            <w:left w:val="none" w:sz="0" w:space="0" w:color="auto"/>
            <w:bottom w:val="none" w:sz="0" w:space="0" w:color="auto"/>
            <w:right w:val="none" w:sz="0" w:space="0" w:color="auto"/>
          </w:divBdr>
        </w:div>
        <w:div w:id="138884244">
          <w:marLeft w:val="288"/>
          <w:marRight w:val="0"/>
          <w:marTop w:val="0"/>
          <w:marBottom w:val="101"/>
          <w:divBdr>
            <w:top w:val="none" w:sz="0" w:space="0" w:color="auto"/>
            <w:left w:val="none" w:sz="0" w:space="0" w:color="auto"/>
            <w:bottom w:val="none" w:sz="0" w:space="0" w:color="auto"/>
            <w:right w:val="none" w:sz="0" w:space="0" w:color="auto"/>
          </w:divBdr>
        </w:div>
        <w:div w:id="139657897">
          <w:marLeft w:val="0"/>
          <w:marRight w:val="0"/>
          <w:marTop w:val="0"/>
          <w:marBottom w:val="101"/>
          <w:divBdr>
            <w:top w:val="none" w:sz="0" w:space="0" w:color="auto"/>
            <w:left w:val="none" w:sz="0" w:space="0" w:color="auto"/>
            <w:bottom w:val="none" w:sz="0" w:space="0" w:color="auto"/>
            <w:right w:val="none" w:sz="0" w:space="0" w:color="auto"/>
          </w:divBdr>
        </w:div>
        <w:div w:id="252590003">
          <w:marLeft w:val="288"/>
          <w:marRight w:val="0"/>
          <w:marTop w:val="0"/>
          <w:marBottom w:val="101"/>
          <w:divBdr>
            <w:top w:val="none" w:sz="0" w:space="0" w:color="auto"/>
            <w:left w:val="none" w:sz="0" w:space="0" w:color="auto"/>
            <w:bottom w:val="none" w:sz="0" w:space="0" w:color="auto"/>
            <w:right w:val="none" w:sz="0" w:space="0" w:color="auto"/>
          </w:divBdr>
        </w:div>
        <w:div w:id="279260390">
          <w:marLeft w:val="0"/>
          <w:marRight w:val="0"/>
          <w:marTop w:val="0"/>
          <w:marBottom w:val="101"/>
          <w:divBdr>
            <w:top w:val="none" w:sz="0" w:space="0" w:color="auto"/>
            <w:left w:val="none" w:sz="0" w:space="0" w:color="auto"/>
            <w:bottom w:val="none" w:sz="0" w:space="0" w:color="auto"/>
            <w:right w:val="none" w:sz="0" w:space="0" w:color="auto"/>
          </w:divBdr>
        </w:div>
        <w:div w:id="468480428">
          <w:marLeft w:val="288"/>
          <w:marRight w:val="0"/>
          <w:marTop w:val="0"/>
          <w:marBottom w:val="101"/>
          <w:divBdr>
            <w:top w:val="none" w:sz="0" w:space="0" w:color="auto"/>
            <w:left w:val="none" w:sz="0" w:space="0" w:color="auto"/>
            <w:bottom w:val="none" w:sz="0" w:space="0" w:color="auto"/>
            <w:right w:val="none" w:sz="0" w:space="0" w:color="auto"/>
          </w:divBdr>
        </w:div>
        <w:div w:id="820997441">
          <w:marLeft w:val="288"/>
          <w:marRight w:val="0"/>
          <w:marTop w:val="0"/>
          <w:marBottom w:val="101"/>
          <w:divBdr>
            <w:top w:val="none" w:sz="0" w:space="0" w:color="auto"/>
            <w:left w:val="none" w:sz="0" w:space="0" w:color="auto"/>
            <w:bottom w:val="none" w:sz="0" w:space="0" w:color="auto"/>
            <w:right w:val="none" w:sz="0" w:space="0" w:color="auto"/>
          </w:divBdr>
        </w:div>
        <w:div w:id="931160351">
          <w:marLeft w:val="288"/>
          <w:marRight w:val="0"/>
          <w:marTop w:val="0"/>
          <w:marBottom w:val="101"/>
          <w:divBdr>
            <w:top w:val="none" w:sz="0" w:space="0" w:color="auto"/>
            <w:left w:val="none" w:sz="0" w:space="0" w:color="auto"/>
            <w:bottom w:val="none" w:sz="0" w:space="0" w:color="auto"/>
            <w:right w:val="none" w:sz="0" w:space="0" w:color="auto"/>
          </w:divBdr>
        </w:div>
        <w:div w:id="1275554177">
          <w:marLeft w:val="288"/>
          <w:marRight w:val="0"/>
          <w:marTop w:val="0"/>
          <w:marBottom w:val="101"/>
          <w:divBdr>
            <w:top w:val="none" w:sz="0" w:space="0" w:color="auto"/>
            <w:left w:val="none" w:sz="0" w:space="0" w:color="auto"/>
            <w:bottom w:val="none" w:sz="0" w:space="0" w:color="auto"/>
            <w:right w:val="none" w:sz="0" w:space="0" w:color="auto"/>
          </w:divBdr>
        </w:div>
        <w:div w:id="1585071380">
          <w:marLeft w:val="288"/>
          <w:marRight w:val="0"/>
          <w:marTop w:val="0"/>
          <w:marBottom w:val="101"/>
          <w:divBdr>
            <w:top w:val="none" w:sz="0" w:space="0" w:color="auto"/>
            <w:left w:val="none" w:sz="0" w:space="0" w:color="auto"/>
            <w:bottom w:val="none" w:sz="0" w:space="0" w:color="auto"/>
            <w:right w:val="none" w:sz="0" w:space="0" w:color="auto"/>
          </w:divBdr>
        </w:div>
        <w:div w:id="1663042332">
          <w:marLeft w:val="288"/>
          <w:marRight w:val="0"/>
          <w:marTop w:val="0"/>
          <w:marBottom w:val="101"/>
          <w:divBdr>
            <w:top w:val="none" w:sz="0" w:space="0" w:color="auto"/>
            <w:left w:val="none" w:sz="0" w:space="0" w:color="auto"/>
            <w:bottom w:val="none" w:sz="0" w:space="0" w:color="auto"/>
            <w:right w:val="none" w:sz="0" w:space="0" w:color="auto"/>
          </w:divBdr>
        </w:div>
        <w:div w:id="1994917387">
          <w:marLeft w:val="288"/>
          <w:marRight w:val="0"/>
          <w:marTop w:val="0"/>
          <w:marBottom w:val="101"/>
          <w:divBdr>
            <w:top w:val="none" w:sz="0" w:space="0" w:color="auto"/>
            <w:left w:val="none" w:sz="0" w:space="0" w:color="auto"/>
            <w:bottom w:val="none" w:sz="0" w:space="0" w:color="auto"/>
            <w:right w:val="none" w:sz="0" w:space="0" w:color="auto"/>
          </w:divBdr>
        </w:div>
        <w:div w:id="1995065159">
          <w:marLeft w:val="288"/>
          <w:marRight w:val="0"/>
          <w:marTop w:val="0"/>
          <w:marBottom w:val="101"/>
          <w:divBdr>
            <w:top w:val="none" w:sz="0" w:space="0" w:color="auto"/>
            <w:left w:val="none" w:sz="0" w:space="0" w:color="auto"/>
            <w:bottom w:val="none" w:sz="0" w:space="0" w:color="auto"/>
            <w:right w:val="none" w:sz="0" w:space="0" w:color="auto"/>
          </w:divBdr>
        </w:div>
        <w:div w:id="2005620376">
          <w:marLeft w:val="288"/>
          <w:marRight w:val="0"/>
          <w:marTop w:val="0"/>
          <w:marBottom w:val="101"/>
          <w:divBdr>
            <w:top w:val="none" w:sz="0" w:space="0" w:color="auto"/>
            <w:left w:val="none" w:sz="0" w:space="0" w:color="auto"/>
            <w:bottom w:val="none" w:sz="0" w:space="0" w:color="auto"/>
            <w:right w:val="none" w:sz="0" w:space="0" w:color="auto"/>
          </w:divBdr>
        </w:div>
        <w:div w:id="2010524328">
          <w:marLeft w:val="0"/>
          <w:marRight w:val="0"/>
          <w:marTop w:val="0"/>
          <w:marBottom w:val="101"/>
          <w:divBdr>
            <w:top w:val="none" w:sz="0" w:space="0" w:color="auto"/>
            <w:left w:val="none" w:sz="0" w:space="0" w:color="auto"/>
            <w:bottom w:val="none" w:sz="0" w:space="0" w:color="auto"/>
            <w:right w:val="none" w:sz="0" w:space="0" w:color="auto"/>
          </w:divBdr>
        </w:div>
        <w:div w:id="2098015812">
          <w:marLeft w:val="288"/>
          <w:marRight w:val="0"/>
          <w:marTop w:val="0"/>
          <w:marBottom w:val="101"/>
          <w:divBdr>
            <w:top w:val="none" w:sz="0" w:space="0" w:color="auto"/>
            <w:left w:val="none" w:sz="0" w:space="0" w:color="auto"/>
            <w:bottom w:val="none" w:sz="0" w:space="0" w:color="auto"/>
            <w:right w:val="none" w:sz="0" w:space="0" w:color="auto"/>
          </w:divBdr>
        </w:div>
      </w:divsChild>
    </w:div>
    <w:div w:id="1694381482">
      <w:bodyDiv w:val="1"/>
      <w:marLeft w:val="0"/>
      <w:marRight w:val="0"/>
      <w:marTop w:val="0"/>
      <w:marBottom w:val="0"/>
      <w:divBdr>
        <w:top w:val="none" w:sz="0" w:space="0" w:color="auto"/>
        <w:left w:val="none" w:sz="0" w:space="0" w:color="auto"/>
        <w:bottom w:val="none" w:sz="0" w:space="0" w:color="auto"/>
        <w:right w:val="none" w:sz="0" w:space="0" w:color="auto"/>
      </w:divBdr>
    </w:div>
    <w:div w:id="1709064485">
      <w:bodyDiv w:val="1"/>
      <w:marLeft w:val="0"/>
      <w:marRight w:val="0"/>
      <w:marTop w:val="0"/>
      <w:marBottom w:val="0"/>
      <w:divBdr>
        <w:top w:val="none" w:sz="0" w:space="0" w:color="auto"/>
        <w:left w:val="none" w:sz="0" w:space="0" w:color="auto"/>
        <w:bottom w:val="none" w:sz="0" w:space="0" w:color="auto"/>
        <w:right w:val="none" w:sz="0" w:space="0" w:color="auto"/>
      </w:divBdr>
    </w:div>
    <w:div w:id="1723869634">
      <w:bodyDiv w:val="1"/>
      <w:marLeft w:val="0"/>
      <w:marRight w:val="0"/>
      <w:marTop w:val="0"/>
      <w:marBottom w:val="0"/>
      <w:divBdr>
        <w:top w:val="none" w:sz="0" w:space="0" w:color="auto"/>
        <w:left w:val="none" w:sz="0" w:space="0" w:color="auto"/>
        <w:bottom w:val="none" w:sz="0" w:space="0" w:color="auto"/>
        <w:right w:val="none" w:sz="0" w:space="0" w:color="auto"/>
      </w:divBdr>
    </w:div>
    <w:div w:id="1768772101">
      <w:bodyDiv w:val="1"/>
      <w:marLeft w:val="0"/>
      <w:marRight w:val="0"/>
      <w:marTop w:val="0"/>
      <w:marBottom w:val="0"/>
      <w:divBdr>
        <w:top w:val="none" w:sz="0" w:space="0" w:color="auto"/>
        <w:left w:val="none" w:sz="0" w:space="0" w:color="auto"/>
        <w:bottom w:val="none" w:sz="0" w:space="0" w:color="auto"/>
        <w:right w:val="none" w:sz="0" w:space="0" w:color="auto"/>
      </w:divBdr>
    </w:div>
    <w:div w:id="1800299171">
      <w:bodyDiv w:val="1"/>
      <w:marLeft w:val="0"/>
      <w:marRight w:val="0"/>
      <w:marTop w:val="0"/>
      <w:marBottom w:val="0"/>
      <w:divBdr>
        <w:top w:val="none" w:sz="0" w:space="0" w:color="auto"/>
        <w:left w:val="none" w:sz="0" w:space="0" w:color="auto"/>
        <w:bottom w:val="none" w:sz="0" w:space="0" w:color="auto"/>
        <w:right w:val="none" w:sz="0" w:space="0" w:color="auto"/>
      </w:divBdr>
    </w:div>
    <w:div w:id="1855613688">
      <w:bodyDiv w:val="1"/>
      <w:marLeft w:val="0"/>
      <w:marRight w:val="0"/>
      <w:marTop w:val="0"/>
      <w:marBottom w:val="0"/>
      <w:divBdr>
        <w:top w:val="none" w:sz="0" w:space="0" w:color="auto"/>
        <w:left w:val="none" w:sz="0" w:space="0" w:color="auto"/>
        <w:bottom w:val="none" w:sz="0" w:space="0" w:color="auto"/>
        <w:right w:val="none" w:sz="0" w:space="0" w:color="auto"/>
      </w:divBdr>
    </w:div>
    <w:div w:id="1953316511">
      <w:bodyDiv w:val="1"/>
      <w:marLeft w:val="0"/>
      <w:marRight w:val="0"/>
      <w:marTop w:val="0"/>
      <w:marBottom w:val="0"/>
      <w:divBdr>
        <w:top w:val="none" w:sz="0" w:space="0" w:color="auto"/>
        <w:left w:val="none" w:sz="0" w:space="0" w:color="auto"/>
        <w:bottom w:val="none" w:sz="0" w:space="0" w:color="auto"/>
        <w:right w:val="none" w:sz="0" w:space="0" w:color="auto"/>
      </w:divBdr>
    </w:div>
    <w:div w:id="1990791710">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31445636">
      <w:bodyDiv w:val="1"/>
      <w:marLeft w:val="0"/>
      <w:marRight w:val="0"/>
      <w:marTop w:val="0"/>
      <w:marBottom w:val="0"/>
      <w:divBdr>
        <w:top w:val="none" w:sz="0" w:space="0" w:color="auto"/>
        <w:left w:val="none" w:sz="0" w:space="0" w:color="auto"/>
        <w:bottom w:val="none" w:sz="0" w:space="0" w:color="auto"/>
        <w:right w:val="none" w:sz="0" w:space="0" w:color="auto"/>
      </w:divBdr>
    </w:div>
    <w:div w:id="2063405520">
      <w:bodyDiv w:val="1"/>
      <w:marLeft w:val="0"/>
      <w:marRight w:val="0"/>
      <w:marTop w:val="0"/>
      <w:marBottom w:val="0"/>
      <w:divBdr>
        <w:top w:val="none" w:sz="0" w:space="0" w:color="auto"/>
        <w:left w:val="none" w:sz="0" w:space="0" w:color="auto"/>
        <w:bottom w:val="none" w:sz="0" w:space="0" w:color="auto"/>
        <w:right w:val="none" w:sz="0" w:space="0" w:color="auto"/>
      </w:divBdr>
      <w:divsChild>
        <w:div w:id="412168164">
          <w:marLeft w:val="0"/>
          <w:marRight w:val="0"/>
          <w:marTop w:val="0"/>
          <w:marBottom w:val="0"/>
          <w:divBdr>
            <w:top w:val="none" w:sz="0" w:space="0" w:color="auto"/>
            <w:left w:val="none" w:sz="0" w:space="0" w:color="auto"/>
            <w:bottom w:val="none" w:sz="0" w:space="0" w:color="auto"/>
            <w:right w:val="none" w:sz="0" w:space="0" w:color="auto"/>
          </w:divBdr>
        </w:div>
        <w:div w:id="439303422">
          <w:marLeft w:val="0"/>
          <w:marRight w:val="0"/>
          <w:marTop w:val="0"/>
          <w:marBottom w:val="0"/>
          <w:divBdr>
            <w:top w:val="none" w:sz="0" w:space="0" w:color="auto"/>
            <w:left w:val="none" w:sz="0" w:space="0" w:color="auto"/>
            <w:bottom w:val="none" w:sz="0" w:space="0" w:color="auto"/>
            <w:right w:val="none" w:sz="0" w:space="0" w:color="auto"/>
          </w:divBdr>
        </w:div>
        <w:div w:id="668407971">
          <w:marLeft w:val="0"/>
          <w:marRight w:val="0"/>
          <w:marTop w:val="0"/>
          <w:marBottom w:val="0"/>
          <w:divBdr>
            <w:top w:val="none" w:sz="0" w:space="0" w:color="auto"/>
            <w:left w:val="none" w:sz="0" w:space="0" w:color="auto"/>
            <w:bottom w:val="none" w:sz="0" w:space="0" w:color="auto"/>
            <w:right w:val="none" w:sz="0" w:space="0" w:color="auto"/>
          </w:divBdr>
        </w:div>
        <w:div w:id="906499142">
          <w:marLeft w:val="0"/>
          <w:marRight w:val="0"/>
          <w:marTop w:val="0"/>
          <w:marBottom w:val="0"/>
          <w:divBdr>
            <w:top w:val="none" w:sz="0" w:space="0" w:color="auto"/>
            <w:left w:val="none" w:sz="0" w:space="0" w:color="auto"/>
            <w:bottom w:val="none" w:sz="0" w:space="0" w:color="auto"/>
            <w:right w:val="none" w:sz="0" w:space="0" w:color="auto"/>
          </w:divBdr>
        </w:div>
        <w:div w:id="1048870707">
          <w:marLeft w:val="0"/>
          <w:marRight w:val="0"/>
          <w:marTop w:val="0"/>
          <w:marBottom w:val="0"/>
          <w:divBdr>
            <w:top w:val="none" w:sz="0" w:space="0" w:color="auto"/>
            <w:left w:val="none" w:sz="0" w:space="0" w:color="auto"/>
            <w:bottom w:val="none" w:sz="0" w:space="0" w:color="auto"/>
            <w:right w:val="none" w:sz="0" w:space="0" w:color="auto"/>
          </w:divBdr>
        </w:div>
        <w:div w:id="1199052264">
          <w:marLeft w:val="0"/>
          <w:marRight w:val="0"/>
          <w:marTop w:val="0"/>
          <w:marBottom w:val="0"/>
          <w:divBdr>
            <w:top w:val="none" w:sz="0" w:space="0" w:color="auto"/>
            <w:left w:val="none" w:sz="0" w:space="0" w:color="auto"/>
            <w:bottom w:val="none" w:sz="0" w:space="0" w:color="auto"/>
            <w:right w:val="none" w:sz="0" w:space="0" w:color="auto"/>
          </w:divBdr>
        </w:div>
        <w:div w:id="1248804528">
          <w:marLeft w:val="0"/>
          <w:marRight w:val="0"/>
          <w:marTop w:val="0"/>
          <w:marBottom w:val="0"/>
          <w:divBdr>
            <w:top w:val="none" w:sz="0" w:space="0" w:color="auto"/>
            <w:left w:val="none" w:sz="0" w:space="0" w:color="auto"/>
            <w:bottom w:val="none" w:sz="0" w:space="0" w:color="auto"/>
            <w:right w:val="none" w:sz="0" w:space="0" w:color="auto"/>
          </w:divBdr>
        </w:div>
        <w:div w:id="1449616606">
          <w:marLeft w:val="0"/>
          <w:marRight w:val="0"/>
          <w:marTop w:val="0"/>
          <w:marBottom w:val="0"/>
          <w:divBdr>
            <w:top w:val="none" w:sz="0" w:space="0" w:color="auto"/>
            <w:left w:val="none" w:sz="0" w:space="0" w:color="auto"/>
            <w:bottom w:val="none" w:sz="0" w:space="0" w:color="auto"/>
            <w:right w:val="none" w:sz="0" w:space="0" w:color="auto"/>
          </w:divBdr>
        </w:div>
        <w:div w:id="1474904411">
          <w:marLeft w:val="0"/>
          <w:marRight w:val="0"/>
          <w:marTop w:val="0"/>
          <w:marBottom w:val="0"/>
          <w:divBdr>
            <w:top w:val="none" w:sz="0" w:space="0" w:color="auto"/>
            <w:left w:val="none" w:sz="0" w:space="0" w:color="auto"/>
            <w:bottom w:val="none" w:sz="0" w:space="0" w:color="auto"/>
            <w:right w:val="none" w:sz="0" w:space="0" w:color="auto"/>
          </w:divBdr>
        </w:div>
        <w:div w:id="1477262706">
          <w:marLeft w:val="0"/>
          <w:marRight w:val="0"/>
          <w:marTop w:val="0"/>
          <w:marBottom w:val="0"/>
          <w:divBdr>
            <w:top w:val="none" w:sz="0" w:space="0" w:color="auto"/>
            <w:left w:val="none" w:sz="0" w:space="0" w:color="auto"/>
            <w:bottom w:val="none" w:sz="0" w:space="0" w:color="auto"/>
            <w:right w:val="none" w:sz="0" w:space="0" w:color="auto"/>
          </w:divBdr>
        </w:div>
        <w:div w:id="1571958734">
          <w:marLeft w:val="0"/>
          <w:marRight w:val="0"/>
          <w:marTop w:val="0"/>
          <w:marBottom w:val="0"/>
          <w:divBdr>
            <w:top w:val="none" w:sz="0" w:space="0" w:color="auto"/>
            <w:left w:val="none" w:sz="0" w:space="0" w:color="auto"/>
            <w:bottom w:val="none" w:sz="0" w:space="0" w:color="auto"/>
            <w:right w:val="none" w:sz="0" w:space="0" w:color="auto"/>
          </w:divBdr>
        </w:div>
        <w:div w:id="1763335767">
          <w:marLeft w:val="0"/>
          <w:marRight w:val="0"/>
          <w:marTop w:val="0"/>
          <w:marBottom w:val="0"/>
          <w:divBdr>
            <w:top w:val="none" w:sz="0" w:space="0" w:color="auto"/>
            <w:left w:val="none" w:sz="0" w:space="0" w:color="auto"/>
            <w:bottom w:val="none" w:sz="0" w:space="0" w:color="auto"/>
            <w:right w:val="none" w:sz="0" w:space="0" w:color="auto"/>
          </w:divBdr>
        </w:div>
        <w:div w:id="1908606484">
          <w:marLeft w:val="0"/>
          <w:marRight w:val="0"/>
          <w:marTop w:val="0"/>
          <w:marBottom w:val="0"/>
          <w:divBdr>
            <w:top w:val="none" w:sz="0" w:space="0" w:color="auto"/>
            <w:left w:val="none" w:sz="0" w:space="0" w:color="auto"/>
            <w:bottom w:val="none" w:sz="0" w:space="0" w:color="auto"/>
            <w:right w:val="none" w:sz="0" w:space="0" w:color="auto"/>
          </w:divBdr>
        </w:div>
        <w:div w:id="1991668265">
          <w:marLeft w:val="0"/>
          <w:marRight w:val="0"/>
          <w:marTop w:val="0"/>
          <w:marBottom w:val="0"/>
          <w:divBdr>
            <w:top w:val="none" w:sz="0" w:space="0" w:color="auto"/>
            <w:left w:val="none" w:sz="0" w:space="0" w:color="auto"/>
            <w:bottom w:val="none" w:sz="0" w:space="0" w:color="auto"/>
            <w:right w:val="none" w:sz="0" w:space="0" w:color="auto"/>
          </w:divBdr>
        </w:div>
        <w:div w:id="211027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42" Type="http://schemas.openxmlformats.org/officeDocument/2006/relationships/image" Target="media/image2.emf"/><Relationship Id="rId47" Type="http://schemas.openxmlformats.org/officeDocument/2006/relationships/header" Target="header34.xml"/><Relationship Id="rId63" Type="http://schemas.openxmlformats.org/officeDocument/2006/relationships/header" Target="header47.xml"/><Relationship Id="rId68" Type="http://schemas.openxmlformats.org/officeDocument/2006/relationships/header" Target="header50.xml"/><Relationship Id="rId84" Type="http://schemas.openxmlformats.org/officeDocument/2006/relationships/header" Target="header64.xml"/><Relationship Id="rId89" Type="http://schemas.openxmlformats.org/officeDocument/2006/relationships/image" Target="media/image7.emf"/><Relationship Id="rId112" Type="http://schemas.openxmlformats.org/officeDocument/2006/relationships/theme" Target="theme/theme1.xml"/><Relationship Id="rId16" Type="http://schemas.openxmlformats.org/officeDocument/2006/relationships/header" Target="header7.xml"/><Relationship Id="rId107" Type="http://schemas.openxmlformats.org/officeDocument/2006/relationships/header" Target="header83.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54.xml"/><Relationship Id="rId79" Type="http://schemas.openxmlformats.org/officeDocument/2006/relationships/header" Target="header59.xml"/><Relationship Id="rId102" Type="http://schemas.openxmlformats.org/officeDocument/2006/relationships/header" Target="header78.xml"/><Relationship Id="rId5" Type="http://schemas.openxmlformats.org/officeDocument/2006/relationships/webSettings" Target="webSettings.xml"/><Relationship Id="rId90" Type="http://schemas.openxmlformats.org/officeDocument/2006/relationships/header" Target="header69.xml"/><Relationship Id="rId95" Type="http://schemas.openxmlformats.org/officeDocument/2006/relationships/header" Target="header71.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header" Target="header31.xml"/><Relationship Id="rId48" Type="http://schemas.openxmlformats.org/officeDocument/2006/relationships/header" Target="header35.xml"/><Relationship Id="rId64" Type="http://schemas.openxmlformats.org/officeDocument/2006/relationships/header" Target="header48.xml"/><Relationship Id="rId69" Type="http://schemas.openxmlformats.org/officeDocument/2006/relationships/header" Target="header51.xml"/><Relationship Id="rId80" Type="http://schemas.openxmlformats.org/officeDocument/2006/relationships/header" Target="header60.xml"/><Relationship Id="rId85" Type="http://schemas.openxmlformats.org/officeDocument/2006/relationships/header" Target="header65.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image" Target="media/image4.emf"/><Relationship Id="rId103" Type="http://schemas.openxmlformats.org/officeDocument/2006/relationships/header" Target="header79.xml"/><Relationship Id="rId108" Type="http://schemas.openxmlformats.org/officeDocument/2006/relationships/header" Target="header84.xml"/><Relationship Id="rId54" Type="http://schemas.openxmlformats.org/officeDocument/2006/relationships/header" Target="header40.xml"/><Relationship Id="rId70" Type="http://schemas.openxmlformats.org/officeDocument/2006/relationships/image" Target="media/image5.png"/><Relationship Id="rId75" Type="http://schemas.openxmlformats.org/officeDocument/2006/relationships/header" Target="header55.xml"/><Relationship Id="rId91" Type="http://schemas.openxmlformats.org/officeDocument/2006/relationships/image" Target="media/image8.emf"/><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footer" Target="footer3.xml"/><Relationship Id="rId36" Type="http://schemas.openxmlformats.org/officeDocument/2006/relationships/header" Target="header25.xml"/><Relationship Id="rId49" Type="http://schemas.openxmlformats.org/officeDocument/2006/relationships/header" Target="header36.xml"/><Relationship Id="rId57" Type="http://schemas.openxmlformats.org/officeDocument/2006/relationships/header" Target="header43.xml"/><Relationship Id="rId106" Type="http://schemas.openxmlformats.org/officeDocument/2006/relationships/header" Target="header82.xml"/><Relationship Id="rId10" Type="http://schemas.openxmlformats.org/officeDocument/2006/relationships/footer" Target="footer1.xml"/><Relationship Id="rId31" Type="http://schemas.openxmlformats.org/officeDocument/2006/relationships/header" Target="header20.xml"/><Relationship Id="rId44" Type="http://schemas.openxmlformats.org/officeDocument/2006/relationships/image" Target="media/image3.png"/><Relationship Id="rId52" Type="http://schemas.openxmlformats.org/officeDocument/2006/relationships/header" Target="header38.xml"/><Relationship Id="rId60" Type="http://schemas.openxmlformats.org/officeDocument/2006/relationships/oleObject" Target="embeddings/oleObject1.bin"/><Relationship Id="rId73" Type="http://schemas.openxmlformats.org/officeDocument/2006/relationships/header" Target="header53.xml"/><Relationship Id="rId78" Type="http://schemas.openxmlformats.org/officeDocument/2006/relationships/header" Target="header58.xml"/><Relationship Id="rId81" Type="http://schemas.openxmlformats.org/officeDocument/2006/relationships/header" Target="header61.xml"/><Relationship Id="rId86" Type="http://schemas.openxmlformats.org/officeDocument/2006/relationships/header" Target="header66.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eader" Target="header9.xml"/><Relationship Id="rId39" Type="http://schemas.openxmlformats.org/officeDocument/2006/relationships/header" Target="header28.xml"/><Relationship Id="rId109" Type="http://schemas.openxmlformats.org/officeDocument/2006/relationships/header" Target="header85.xml"/><Relationship Id="rId34" Type="http://schemas.openxmlformats.org/officeDocument/2006/relationships/header" Target="header23.xml"/><Relationship Id="rId50" Type="http://schemas.openxmlformats.org/officeDocument/2006/relationships/header" Target="header37.xml"/><Relationship Id="rId55" Type="http://schemas.openxmlformats.org/officeDocument/2006/relationships/header" Target="header41.xml"/><Relationship Id="rId76" Type="http://schemas.openxmlformats.org/officeDocument/2006/relationships/header" Target="header56.xml"/><Relationship Id="rId97" Type="http://schemas.openxmlformats.org/officeDocument/2006/relationships/header" Target="header73.xml"/><Relationship Id="rId104" Type="http://schemas.openxmlformats.org/officeDocument/2006/relationships/header" Target="header80.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5.xml"/><Relationship Id="rId40" Type="http://schemas.openxmlformats.org/officeDocument/2006/relationships/header" Target="header29.xml"/><Relationship Id="rId45" Type="http://schemas.openxmlformats.org/officeDocument/2006/relationships/header" Target="header32.xml"/><Relationship Id="rId66" Type="http://schemas.openxmlformats.org/officeDocument/2006/relationships/image" Target="media/image4.png"/><Relationship Id="rId87" Type="http://schemas.openxmlformats.org/officeDocument/2006/relationships/header" Target="header67.xml"/><Relationship Id="rId110" Type="http://schemas.openxmlformats.org/officeDocument/2006/relationships/footer" Target="footer6.xml"/><Relationship Id="rId61" Type="http://schemas.openxmlformats.org/officeDocument/2006/relationships/header" Target="header45.xml"/><Relationship Id="rId82" Type="http://schemas.openxmlformats.org/officeDocument/2006/relationships/header" Target="header62.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footer" Target="footer4.xml"/><Relationship Id="rId35" Type="http://schemas.openxmlformats.org/officeDocument/2006/relationships/header" Target="header24.xml"/><Relationship Id="rId56" Type="http://schemas.openxmlformats.org/officeDocument/2006/relationships/header" Target="header42.xml"/><Relationship Id="rId77" Type="http://schemas.openxmlformats.org/officeDocument/2006/relationships/header" Target="header57.xml"/><Relationship Id="rId100" Type="http://schemas.openxmlformats.org/officeDocument/2006/relationships/header" Target="header76.xml"/><Relationship Id="rId105" Type="http://schemas.openxmlformats.org/officeDocument/2006/relationships/header" Target="header81.xml"/><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eader" Target="header52.xml"/><Relationship Id="rId93" Type="http://schemas.openxmlformats.org/officeDocument/2006/relationships/image" Target="media/image10.emf"/><Relationship Id="rId98" Type="http://schemas.openxmlformats.org/officeDocument/2006/relationships/header" Target="header74.xml"/><Relationship Id="rId3" Type="http://schemas.openxmlformats.org/officeDocument/2006/relationships/styles" Target="styles.xml"/><Relationship Id="rId25" Type="http://schemas.openxmlformats.org/officeDocument/2006/relationships/header" Target="header16.xml"/><Relationship Id="rId46" Type="http://schemas.openxmlformats.org/officeDocument/2006/relationships/header" Target="header33.xml"/><Relationship Id="rId67" Type="http://schemas.openxmlformats.org/officeDocument/2006/relationships/header" Target="header49.xml"/><Relationship Id="rId20" Type="http://schemas.openxmlformats.org/officeDocument/2006/relationships/header" Target="header11.xml"/><Relationship Id="rId41" Type="http://schemas.openxmlformats.org/officeDocument/2006/relationships/header" Target="header30.xml"/><Relationship Id="rId62" Type="http://schemas.openxmlformats.org/officeDocument/2006/relationships/header" Target="header46.xml"/><Relationship Id="rId83" Type="http://schemas.openxmlformats.org/officeDocument/2006/relationships/header" Target="header63.xml"/><Relationship Id="rId88" Type="http://schemas.openxmlformats.org/officeDocument/2006/relationships/header" Target="header68.xm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A5A46-A1C2-4162-90FB-AADBD177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30159</Words>
  <Characters>165878</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195646</CharactersWithSpaces>
  <SharedDoc>false</SharedDoc>
  <HLinks>
    <vt:vector size="48" baseType="variant">
      <vt:variant>
        <vt:i4>196624</vt:i4>
      </vt:variant>
      <vt:variant>
        <vt:i4>24</vt:i4>
      </vt:variant>
      <vt:variant>
        <vt:i4>0</vt:i4>
      </vt:variant>
      <vt:variant>
        <vt:i4>5</vt:i4>
      </vt:variant>
      <vt:variant>
        <vt:lpwstr>http://www3.inegi.org.mx/sistemas/sisept/default.aspx?t=tinf255&amp;s=est&amp;c=28978</vt:lpwstr>
      </vt:variant>
      <vt:variant>
        <vt:lpwstr/>
      </vt:variant>
      <vt:variant>
        <vt:i4>917510</vt:i4>
      </vt:variant>
      <vt:variant>
        <vt:i4>21</vt:i4>
      </vt:variant>
      <vt:variant>
        <vt:i4>0</vt:i4>
      </vt:variant>
      <vt:variant>
        <vt:i4>5</vt:i4>
      </vt:variant>
      <vt:variant>
        <vt:lpwstr>http://www.quadsys.mx/quienes-somos/</vt:lpwstr>
      </vt:variant>
      <vt:variant>
        <vt:lpwstr/>
      </vt:variant>
      <vt:variant>
        <vt:i4>7929966</vt:i4>
      </vt:variant>
      <vt:variant>
        <vt:i4>15</vt:i4>
      </vt:variant>
      <vt:variant>
        <vt:i4>0</vt:i4>
      </vt:variant>
      <vt:variant>
        <vt:i4>5</vt:i4>
      </vt:variant>
      <vt:variant>
        <vt:lpwstr>http://www.quadsys.mx/</vt:lpwstr>
      </vt:variant>
      <vt:variant>
        <vt:lpwstr/>
      </vt:variant>
      <vt:variant>
        <vt:i4>7929966</vt:i4>
      </vt:variant>
      <vt:variant>
        <vt:i4>12</vt:i4>
      </vt:variant>
      <vt:variant>
        <vt:i4>0</vt:i4>
      </vt:variant>
      <vt:variant>
        <vt:i4>5</vt:i4>
      </vt:variant>
      <vt:variant>
        <vt:lpwstr>http://www.quadsys.mx/</vt:lpwstr>
      </vt:variant>
      <vt:variant>
        <vt:lpwstr/>
      </vt:variant>
      <vt:variant>
        <vt:i4>7929966</vt:i4>
      </vt:variant>
      <vt:variant>
        <vt:i4>9</vt:i4>
      </vt:variant>
      <vt:variant>
        <vt:i4>0</vt:i4>
      </vt:variant>
      <vt:variant>
        <vt:i4>5</vt:i4>
      </vt:variant>
      <vt:variant>
        <vt:lpwstr>http://www.quadsys.mx/</vt:lpwstr>
      </vt:variant>
      <vt:variant>
        <vt:lpwstr/>
      </vt:variant>
      <vt:variant>
        <vt:i4>7929966</vt:i4>
      </vt:variant>
      <vt:variant>
        <vt:i4>6</vt:i4>
      </vt:variant>
      <vt:variant>
        <vt:i4>0</vt:i4>
      </vt:variant>
      <vt:variant>
        <vt:i4>5</vt:i4>
      </vt:variant>
      <vt:variant>
        <vt:lpwstr>http://www.quadsys.mx/</vt:lpwstr>
      </vt:variant>
      <vt:variant>
        <vt:lpwstr/>
      </vt:variant>
      <vt:variant>
        <vt:i4>7929966</vt:i4>
      </vt:variant>
      <vt:variant>
        <vt:i4>3</vt:i4>
      </vt:variant>
      <vt:variant>
        <vt:i4>0</vt:i4>
      </vt:variant>
      <vt:variant>
        <vt:i4>5</vt:i4>
      </vt:variant>
      <vt:variant>
        <vt:lpwstr>http://www.quadsys.mx/</vt:lpwstr>
      </vt:variant>
      <vt:variant>
        <vt:lpwstr/>
      </vt:variant>
      <vt:variant>
        <vt:i4>7929966</vt:i4>
      </vt:variant>
      <vt:variant>
        <vt:i4>0</vt:i4>
      </vt:variant>
      <vt:variant>
        <vt:i4>0</vt:i4>
      </vt:variant>
      <vt:variant>
        <vt:i4>5</vt:i4>
      </vt:variant>
      <vt:variant>
        <vt:lpwstr>http://www.quadsys.mx/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8</cp:revision>
  <cp:lastPrinted>2017-12-12T15:44:00Z</cp:lastPrinted>
  <dcterms:created xsi:type="dcterms:W3CDTF">2018-02-07T19:06:00Z</dcterms:created>
  <dcterms:modified xsi:type="dcterms:W3CDTF">2018-02-13T19:51:00Z</dcterms:modified>
</cp:coreProperties>
</file>