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56E2F" w14:textId="4278AC7D" w:rsidR="00F76480" w:rsidRDefault="00D233B6" w:rsidP="00B93BAC">
      <w:pPr>
        <w:pStyle w:val="Ttulo1"/>
        <w:spacing w:before="0" w:beforeAutospacing="0" w:after="240" w:afterAutospacing="0" w:line="360" w:lineRule="auto"/>
        <w:rPr>
          <w:rFonts w:ascii="ITC Avant Garde" w:hAnsi="ITC Avant Garde"/>
          <w:sz w:val="22"/>
          <w:szCs w:val="22"/>
        </w:rPr>
      </w:pPr>
      <w:r w:rsidRPr="00074A3C">
        <w:rPr>
          <w:rFonts w:ascii="ITC Avant Garde" w:hAnsi="ITC Avant Garde"/>
          <w:sz w:val="22"/>
          <w:szCs w:val="22"/>
        </w:rPr>
        <w:t>IGNACIO TREJO PALAFOX</w:t>
      </w:r>
    </w:p>
    <w:p w14:paraId="533C4DC0" w14:textId="2B922015" w:rsidR="00F76480" w:rsidRPr="001060AC" w:rsidRDefault="00391AD3" w:rsidP="001060AC">
      <w:pPr>
        <w:pStyle w:val="Textoindependiente"/>
        <w:spacing w:after="240"/>
        <w:ind w:right="5718"/>
        <w:jc w:val="both"/>
        <w:rPr>
          <w:rFonts w:ascii="ITC Avant Garde" w:eastAsia="Times New Roman" w:hAnsi="ITC Avant Garde"/>
          <w:bCs/>
          <w:color w:val="000000"/>
          <w:lang w:eastAsia="es-MX"/>
        </w:rPr>
      </w:pPr>
      <w:r w:rsidRPr="001060AC">
        <w:rPr>
          <w:rFonts w:ascii="ITC Avant Garde" w:hAnsi="ITC Avant Garde" w:cstheme="minorHAnsi"/>
          <w:b/>
          <w:bCs/>
          <w:color w:val="0000FF"/>
        </w:rPr>
        <w:t>“CONFIDENCIAL POR LEY”</w:t>
      </w:r>
      <w:r w:rsidR="00D233B6" w:rsidRPr="001060AC">
        <w:rPr>
          <w:rFonts w:ascii="ITC Avant Garde" w:hAnsi="ITC Avant Garde" w:cstheme="minorHAnsi"/>
          <w:bCs/>
          <w:color w:val="000000" w:themeColor="text1"/>
        </w:rPr>
        <w:t>,</w:t>
      </w:r>
      <w:r w:rsidR="00D233B6" w:rsidRPr="001060AC">
        <w:rPr>
          <w:rFonts w:ascii="ITC Avant Garde" w:eastAsia="Times New Roman" w:hAnsi="ITC Avant Garde"/>
          <w:bCs/>
          <w:color w:val="000000" w:themeColor="text1"/>
          <w:lang w:eastAsia="es-MX"/>
        </w:rPr>
        <w:t xml:space="preserve"> </w:t>
      </w:r>
      <w:r w:rsidR="00D233B6" w:rsidRPr="001060AC">
        <w:rPr>
          <w:rFonts w:ascii="ITC Avant Garde" w:eastAsia="Times New Roman" w:hAnsi="ITC Avant Garde"/>
          <w:bCs/>
          <w:color w:val="000000"/>
          <w:lang w:eastAsia="es-MX"/>
        </w:rPr>
        <w:t>Dolores Hidalgo Cuna de la Independencia Nacional, Estado de Guanajuato.</w:t>
      </w:r>
    </w:p>
    <w:p w14:paraId="7CD09F33"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
          <w:bCs/>
          <w:color w:val="000000"/>
          <w:lang w:eastAsia="es-MX"/>
        </w:rPr>
        <w:t xml:space="preserve">Ciudad de México, </w:t>
      </w:r>
      <w:r w:rsidR="000B24E1" w:rsidRPr="002F5C13">
        <w:rPr>
          <w:rFonts w:ascii="ITC Avant Garde" w:eastAsia="Times New Roman" w:hAnsi="ITC Avant Garde"/>
          <w:b/>
          <w:bCs/>
          <w:color w:val="000000"/>
          <w:lang w:eastAsia="es-MX"/>
        </w:rPr>
        <w:t xml:space="preserve">a </w:t>
      </w:r>
      <w:r w:rsidR="00876A13" w:rsidRPr="002F5C13">
        <w:rPr>
          <w:rFonts w:ascii="ITC Avant Garde" w:eastAsia="Times New Roman" w:hAnsi="ITC Avant Garde"/>
          <w:b/>
          <w:bCs/>
          <w:color w:val="000000"/>
          <w:lang w:eastAsia="es-MX"/>
        </w:rPr>
        <w:t>nueve de mayo</w:t>
      </w:r>
      <w:r w:rsidRPr="002F5C13">
        <w:rPr>
          <w:rFonts w:ascii="ITC Avant Garde" w:eastAsia="Times New Roman" w:hAnsi="ITC Avant Garde"/>
          <w:b/>
          <w:bCs/>
          <w:color w:val="000000"/>
          <w:lang w:eastAsia="es-MX"/>
        </w:rPr>
        <w:t xml:space="preserve"> de dos mil dieciocho.-</w:t>
      </w:r>
      <w:r w:rsidRPr="002F5C13">
        <w:rPr>
          <w:rFonts w:ascii="ITC Avant Garde" w:eastAsia="Times New Roman" w:hAnsi="ITC Avant Garde"/>
          <w:bCs/>
          <w:color w:val="000000"/>
          <w:lang w:eastAsia="es-MX"/>
        </w:rPr>
        <w:t xml:space="preserve"> Visto para resolver el expediente </w:t>
      </w:r>
      <w:r w:rsidR="00D233B6" w:rsidRPr="002F5C13">
        <w:rPr>
          <w:rFonts w:ascii="ITC Avant Garde" w:eastAsia="Times New Roman" w:hAnsi="ITC Avant Garde"/>
          <w:b/>
          <w:bCs/>
          <w:color w:val="000000"/>
          <w:lang w:eastAsia="es-MX"/>
        </w:rPr>
        <w:t>E-IFT.UC.DG-SAN.II</w:t>
      </w:r>
      <w:r w:rsidRPr="002F5C13">
        <w:rPr>
          <w:rFonts w:ascii="ITC Avant Garde" w:eastAsia="Times New Roman" w:hAnsi="ITC Avant Garde"/>
          <w:b/>
          <w:bCs/>
          <w:color w:val="000000"/>
          <w:lang w:eastAsia="es-MX"/>
        </w:rPr>
        <w:t>.0</w:t>
      </w:r>
      <w:r w:rsidR="00D233B6" w:rsidRPr="002F5C13">
        <w:rPr>
          <w:rFonts w:ascii="ITC Avant Garde" w:eastAsia="Times New Roman" w:hAnsi="ITC Avant Garde"/>
          <w:b/>
          <w:bCs/>
          <w:color w:val="000000"/>
          <w:lang w:eastAsia="es-MX"/>
        </w:rPr>
        <w:t>289</w:t>
      </w:r>
      <w:r w:rsidRPr="002F5C13">
        <w:rPr>
          <w:rFonts w:ascii="ITC Avant Garde" w:eastAsia="Times New Roman" w:hAnsi="ITC Avant Garde"/>
          <w:b/>
          <w:bCs/>
          <w:color w:val="000000"/>
          <w:lang w:eastAsia="es-MX"/>
        </w:rPr>
        <w:t>/2017</w:t>
      </w:r>
      <w:r w:rsidRPr="002F5C13">
        <w:rPr>
          <w:rFonts w:ascii="ITC Avant Garde" w:eastAsia="Times New Roman" w:hAnsi="ITC Avant Garde"/>
          <w:bCs/>
          <w:color w:val="000000"/>
          <w:lang w:eastAsia="es-MX"/>
        </w:rPr>
        <w:t>, formado con motivo del procedimiento administrativo de imposición de sanción y declaratoria de pérdida de bienes, instalaciones y equipos en beneficio de la Nación, iniciado mediante acuerdo de nueve de octubre de dos mil diecisiete y notificado el once de octubre del mismo año por este Instituto Federal de Telecomunicaciones (en adelante “</w:t>
      </w:r>
      <w:r w:rsidRPr="002F5C13">
        <w:rPr>
          <w:rFonts w:ascii="ITC Avant Garde" w:eastAsia="Times New Roman" w:hAnsi="ITC Avant Garde"/>
          <w:b/>
          <w:bCs/>
          <w:color w:val="000000"/>
          <w:lang w:eastAsia="es-MX"/>
        </w:rPr>
        <w:t xml:space="preserve">IFT </w:t>
      </w:r>
      <w:r w:rsidRPr="002F5C13">
        <w:rPr>
          <w:rFonts w:ascii="ITC Avant Garde" w:eastAsia="Times New Roman" w:hAnsi="ITC Avant Garde"/>
          <w:bCs/>
          <w:color w:val="000000"/>
          <w:lang w:eastAsia="es-MX"/>
        </w:rPr>
        <w:t xml:space="preserve">o </w:t>
      </w:r>
      <w:r w:rsidRPr="002F5C13">
        <w:rPr>
          <w:rFonts w:ascii="ITC Avant Garde" w:eastAsia="Times New Roman" w:hAnsi="ITC Avant Garde"/>
          <w:b/>
          <w:bCs/>
          <w:color w:val="000000"/>
          <w:lang w:eastAsia="es-MX"/>
        </w:rPr>
        <w:t>Instituto</w:t>
      </w:r>
      <w:r w:rsidRPr="002F5C13">
        <w:rPr>
          <w:rFonts w:ascii="ITC Avant Garde" w:eastAsia="Times New Roman" w:hAnsi="ITC Avant Garde"/>
          <w:bCs/>
          <w:color w:val="000000"/>
          <w:lang w:eastAsia="es-MX"/>
        </w:rPr>
        <w:t>”), por conducto de la Unidad de Cumplimiento en contra de</w:t>
      </w:r>
      <w:r w:rsidR="001D5A36" w:rsidRPr="002F5C13">
        <w:rPr>
          <w:rFonts w:ascii="ITC Avant Garde" w:eastAsia="Times New Roman" w:hAnsi="ITC Avant Garde"/>
          <w:bCs/>
          <w:color w:val="000000"/>
          <w:lang w:eastAsia="es-MX"/>
        </w:rPr>
        <w:t xml:space="preserve">l </w:t>
      </w:r>
      <w:r w:rsidR="001D5A36" w:rsidRPr="002F5C13">
        <w:rPr>
          <w:rFonts w:ascii="ITC Avant Garde" w:eastAsia="Times New Roman" w:hAnsi="ITC Avant Garde"/>
          <w:b/>
          <w:bCs/>
          <w:color w:val="000000"/>
          <w:lang w:eastAsia="es-MX"/>
        </w:rPr>
        <w:t>C.</w:t>
      </w:r>
      <w:r w:rsidR="007C0FF7" w:rsidRPr="002F5C13">
        <w:rPr>
          <w:rFonts w:ascii="ITC Avant Garde" w:hAnsi="ITC Avant Garde"/>
        </w:rPr>
        <w:t xml:space="preserve"> </w:t>
      </w:r>
      <w:r w:rsidR="007C0FF7" w:rsidRPr="002F5C13">
        <w:rPr>
          <w:rFonts w:ascii="ITC Avant Garde" w:hAnsi="ITC Avant Garde"/>
          <w:b/>
        </w:rPr>
        <w:t xml:space="preserve">IGNACIO TREJO PALAFOX Y/O INTERTEL Y/O INTERTEL COMUNICACIÓN INCLUYENTE </w:t>
      </w:r>
      <w:r w:rsidRPr="002F5C13">
        <w:rPr>
          <w:rFonts w:ascii="ITC Avant Garde" w:hAnsi="ITC Avant Garde"/>
          <w:caps/>
        </w:rPr>
        <w:t>(</w:t>
      </w:r>
      <w:r w:rsidRPr="002F5C13">
        <w:rPr>
          <w:rFonts w:ascii="ITC Avant Garde" w:hAnsi="ITC Avant Garde"/>
        </w:rPr>
        <w:t xml:space="preserve">en lo </w:t>
      </w:r>
      <w:r w:rsidR="00D233B6" w:rsidRPr="002F5C13">
        <w:rPr>
          <w:rFonts w:ascii="ITC Avant Garde" w:hAnsi="ITC Avant Garde"/>
        </w:rPr>
        <w:t xml:space="preserve">sucesivo </w:t>
      </w:r>
      <w:r w:rsidR="006756D9" w:rsidRPr="002F5C13">
        <w:rPr>
          <w:rFonts w:ascii="ITC Avant Garde" w:hAnsi="ITC Avant Garde"/>
        </w:rPr>
        <w:t>el</w:t>
      </w:r>
      <w:r w:rsidRPr="002F5C13">
        <w:rPr>
          <w:rFonts w:ascii="ITC Avant Garde" w:hAnsi="ITC Avant Garde"/>
          <w:b/>
        </w:rPr>
        <w:t xml:space="preserve"> “PRESUNTO INFRACTOR”), </w:t>
      </w:r>
      <w:r w:rsidRPr="002F5C13">
        <w:rPr>
          <w:rFonts w:ascii="ITC Avant Garde" w:hAnsi="ITC Avant Garde" w:cs="Arial"/>
        </w:rPr>
        <w:t xml:space="preserve">por la probable infracción </w:t>
      </w:r>
      <w:r w:rsidR="000B24E1" w:rsidRPr="002F5C13">
        <w:rPr>
          <w:rFonts w:ascii="ITC Avant Garde" w:hAnsi="ITC Avant Garde" w:cs="Arial"/>
        </w:rPr>
        <w:t xml:space="preserve">a los </w:t>
      </w:r>
      <w:r w:rsidR="000B24E1" w:rsidRPr="002F5C13">
        <w:rPr>
          <w:rFonts w:ascii="ITC Avant Garde" w:hAnsi="ITC Avant Garde"/>
        </w:rPr>
        <w:t>artículos 66, 67 fracción I, 170 fracción I en relación con el 173 fracción II y</w:t>
      </w:r>
      <w:r w:rsidRPr="002F5C13">
        <w:rPr>
          <w:rFonts w:ascii="ITC Avant Garde" w:hAnsi="ITC Avant Garde" w:cs="Arial"/>
        </w:rPr>
        <w:t xml:space="preserve"> la presunta actualización de la hipótesis normativ</w:t>
      </w:r>
      <w:r w:rsidR="00B207C6" w:rsidRPr="002F5C13">
        <w:rPr>
          <w:rFonts w:ascii="ITC Avant Garde" w:hAnsi="ITC Avant Garde" w:cs="Arial"/>
        </w:rPr>
        <w:t xml:space="preserve">a prevista en el artículo 305, </w:t>
      </w:r>
      <w:r w:rsidR="006756D9" w:rsidRPr="002F5C13">
        <w:rPr>
          <w:rFonts w:ascii="ITC Avant Garde" w:hAnsi="ITC Avant Garde" w:cs="Arial"/>
        </w:rPr>
        <w:t>todos</w:t>
      </w:r>
      <w:r w:rsidRPr="002F5C13">
        <w:rPr>
          <w:rFonts w:ascii="ITC Avant Garde" w:hAnsi="ITC Avant Garde" w:cs="Arial"/>
        </w:rPr>
        <w:t xml:space="preserve"> de la Ley Federal de Telecomunicaciones y Radiodifusión (en adelante </w:t>
      </w:r>
      <w:r w:rsidRPr="002F5C13">
        <w:rPr>
          <w:rFonts w:ascii="ITC Avant Garde" w:eastAsia="Times New Roman" w:hAnsi="ITC Avant Garde"/>
          <w:bCs/>
          <w:kern w:val="32"/>
          <w:lang w:eastAsia="es-MX"/>
        </w:rPr>
        <w:t>“</w:t>
      </w:r>
      <w:r w:rsidRPr="002F5C13">
        <w:rPr>
          <w:rFonts w:ascii="ITC Avant Garde" w:eastAsia="Times New Roman" w:hAnsi="ITC Avant Garde"/>
          <w:b/>
          <w:bCs/>
          <w:kern w:val="32"/>
          <w:lang w:eastAsia="es-MX"/>
        </w:rPr>
        <w:t>LFTR”</w:t>
      </w:r>
      <w:r w:rsidRPr="002F5C13">
        <w:rPr>
          <w:rFonts w:ascii="ITC Avant Garde" w:hAnsi="ITC Avant Garde" w:cs="Arial"/>
        </w:rPr>
        <w:t>)</w:t>
      </w:r>
      <w:r w:rsidRPr="002F5C13">
        <w:rPr>
          <w:rFonts w:ascii="ITC Avant Garde" w:hAnsi="ITC Avant Garde"/>
        </w:rPr>
        <w:t>. Al respecto, se emite la presente Resolución de conformidad con lo siguiente, y</w:t>
      </w:r>
    </w:p>
    <w:p w14:paraId="2833227A" w14:textId="77777777" w:rsidR="00F76480" w:rsidRPr="001060AC" w:rsidRDefault="00BE0E5D" w:rsidP="001060AC">
      <w:pPr>
        <w:pStyle w:val="Ttulo2"/>
        <w:spacing w:after="240"/>
        <w:ind w:right="48"/>
        <w:jc w:val="center"/>
        <w:rPr>
          <w:rFonts w:ascii="ITC Avant Garde" w:eastAsiaTheme="majorEastAsia" w:hAnsi="ITC Avant Garde" w:cstheme="majorBidi"/>
          <w:b/>
          <w:color w:val="auto"/>
          <w:sz w:val="22"/>
          <w:szCs w:val="22"/>
        </w:rPr>
      </w:pPr>
      <w:r w:rsidRPr="001060AC">
        <w:rPr>
          <w:rFonts w:ascii="ITC Avant Garde" w:eastAsiaTheme="majorEastAsia" w:hAnsi="ITC Avant Garde" w:cstheme="majorBidi"/>
          <w:b/>
          <w:color w:val="auto"/>
          <w:sz w:val="22"/>
          <w:szCs w:val="22"/>
        </w:rPr>
        <w:t>RESULTANDO</w:t>
      </w:r>
    </w:p>
    <w:p w14:paraId="41FEAA75" w14:textId="6423CFF8" w:rsidR="00F76480" w:rsidRDefault="00BE0E5D" w:rsidP="00B93BAC">
      <w:pPr>
        <w:spacing w:after="240" w:line="360" w:lineRule="auto"/>
        <w:jc w:val="both"/>
        <w:rPr>
          <w:rFonts w:ascii="ITC Avant Garde" w:eastAsia="Arial Unicode MS" w:hAnsi="ITC Avant Garde" w:cs="Arial"/>
          <w:iCs/>
          <w:kern w:val="16"/>
        </w:rPr>
      </w:pPr>
      <w:r w:rsidRPr="002F5C13">
        <w:rPr>
          <w:rFonts w:ascii="ITC Avant Garde" w:eastAsia="Times New Roman" w:hAnsi="ITC Avant Garde"/>
          <w:b/>
          <w:bCs/>
          <w:color w:val="000000"/>
          <w:lang w:eastAsia="es-MX"/>
        </w:rPr>
        <w:t>PRIMERO.</w:t>
      </w:r>
      <w:r w:rsidRPr="002F5C13">
        <w:rPr>
          <w:rFonts w:ascii="ITC Avant Garde" w:eastAsia="Times New Roman" w:hAnsi="ITC Avant Garde"/>
          <w:bCs/>
          <w:color w:val="000000"/>
          <w:lang w:eastAsia="es-MX"/>
        </w:rPr>
        <w:t xml:space="preserve"> </w:t>
      </w:r>
      <w:r w:rsidR="00D233B6" w:rsidRPr="002F5C13">
        <w:rPr>
          <w:rFonts w:ascii="ITC Avant Garde" w:eastAsia="Arial Unicode MS" w:hAnsi="ITC Avant Garde" w:cs="Arial"/>
          <w:iCs/>
          <w:kern w:val="16"/>
        </w:rPr>
        <w:t xml:space="preserve">Mediante correo electrónico de diecinueve de mayo de dos mil diecisiete, el C. </w:t>
      </w:r>
      <w:r w:rsidR="00391AD3" w:rsidRPr="00391AD3">
        <w:rPr>
          <w:rFonts w:ascii="ITC Avant Garde" w:hAnsi="ITC Avant Garde" w:cstheme="minorHAnsi"/>
          <w:b/>
          <w:bCs/>
          <w:color w:val="0000FF"/>
        </w:rPr>
        <w:t>“CONFIDENCIAL POR LEY”</w:t>
      </w:r>
      <w:r w:rsidR="00D233B6" w:rsidRPr="002F5C13">
        <w:rPr>
          <w:rFonts w:ascii="ITC Avant Garde" w:eastAsia="Arial Unicode MS" w:hAnsi="ITC Avant Garde" w:cs="Arial"/>
          <w:iCs/>
          <w:kern w:val="16"/>
        </w:rPr>
        <w:t xml:space="preserve"> denunció la existencia de un proveedor de servicios de internet ilegal en el Municipio de Dolores, Hidalgo, remitiendo adjunto a su correo </w:t>
      </w:r>
      <w:r w:rsidR="006756D9" w:rsidRPr="002F5C13">
        <w:rPr>
          <w:rFonts w:ascii="ITC Avant Garde" w:eastAsia="Arial Unicode MS" w:hAnsi="ITC Avant Garde" w:cs="Arial"/>
          <w:iCs/>
          <w:kern w:val="16"/>
        </w:rPr>
        <w:t>la</w:t>
      </w:r>
      <w:r w:rsidR="00D233B6" w:rsidRPr="002F5C13">
        <w:rPr>
          <w:rFonts w:ascii="ITC Avant Garde" w:eastAsia="Arial Unicode MS" w:hAnsi="ITC Avant Garde" w:cs="Arial"/>
          <w:iCs/>
          <w:kern w:val="16"/>
        </w:rPr>
        <w:t xml:space="preserve"> imagen de una factura emitida por el prestador de los servicios.</w:t>
      </w:r>
    </w:p>
    <w:p w14:paraId="4948F340" w14:textId="77777777" w:rsidR="00790798" w:rsidRDefault="00BE0E5D" w:rsidP="00B93BAC">
      <w:pPr>
        <w:spacing w:after="240" w:line="360" w:lineRule="auto"/>
        <w:jc w:val="both"/>
        <w:rPr>
          <w:rFonts w:ascii="ITC Avant Garde" w:hAnsi="ITC Avant Garde"/>
          <w:b/>
          <w:kern w:val="16"/>
        </w:rPr>
        <w:sectPr w:rsidR="00790798" w:rsidSect="00680C3B">
          <w:headerReference w:type="even" r:id="rId8"/>
          <w:headerReference w:type="default" r:id="rId9"/>
          <w:footerReference w:type="default" r:id="rId10"/>
          <w:headerReference w:type="first" r:id="rId11"/>
          <w:pgSz w:w="12240" w:h="15840"/>
          <w:pgMar w:top="2268" w:right="1418" w:bottom="1418" w:left="1418" w:header="709" w:footer="542" w:gutter="0"/>
          <w:cols w:space="708"/>
          <w:docGrid w:linePitch="360"/>
        </w:sectPr>
      </w:pPr>
      <w:r w:rsidRPr="002F5C13">
        <w:rPr>
          <w:rFonts w:ascii="ITC Avant Garde" w:hAnsi="ITC Avant Garde" w:cs="Arial"/>
          <w:b/>
        </w:rPr>
        <w:t>SEGUNDO</w:t>
      </w:r>
      <w:r w:rsidR="00B257D5" w:rsidRPr="002F5C13">
        <w:rPr>
          <w:rFonts w:ascii="ITC Avant Garde" w:hAnsi="ITC Avant Garde"/>
        </w:rPr>
        <w:t xml:space="preserve"> En atención a lo anterior, la </w:t>
      </w:r>
      <w:r w:rsidR="006756D9" w:rsidRPr="002F5C13">
        <w:rPr>
          <w:rFonts w:ascii="ITC Avant Garde" w:hAnsi="ITC Avant Garde"/>
        </w:rPr>
        <w:t>Dirección General de Verificación (en adelante “</w:t>
      </w:r>
      <w:r w:rsidR="00B257D5" w:rsidRPr="002F5C13">
        <w:rPr>
          <w:rFonts w:ascii="ITC Avant Garde" w:hAnsi="ITC Avant Garde"/>
          <w:b/>
        </w:rPr>
        <w:t>DG</w:t>
      </w:r>
      <w:r w:rsidR="006756D9" w:rsidRPr="002F5C13">
        <w:rPr>
          <w:rFonts w:ascii="ITC Avant Garde" w:hAnsi="ITC Avant Garde"/>
          <w:b/>
        </w:rPr>
        <w:t>-VER</w:t>
      </w:r>
      <w:r w:rsidR="006756D9" w:rsidRPr="002F5C13">
        <w:rPr>
          <w:rFonts w:ascii="ITC Avant Garde" w:hAnsi="ITC Avant Garde"/>
        </w:rPr>
        <w:t>”)</w:t>
      </w:r>
      <w:r w:rsidR="00B257D5" w:rsidRPr="002F5C13">
        <w:rPr>
          <w:rFonts w:ascii="ITC Avant Garde" w:hAnsi="ITC Avant Garde"/>
          <w:b/>
        </w:rPr>
        <w:t xml:space="preserve"> </w:t>
      </w:r>
      <w:r w:rsidR="00B257D5" w:rsidRPr="002F5C13">
        <w:rPr>
          <w:rFonts w:ascii="ITC Avant Garde" w:hAnsi="ITC Avant Garde"/>
        </w:rPr>
        <w:t xml:space="preserve">en ejercicio de sus atribuciones conferidas en el artículo 43 del Estatuto Orgánico del </w:t>
      </w:r>
      <w:r w:rsidR="00B257D5" w:rsidRPr="002F5C13">
        <w:rPr>
          <w:rFonts w:ascii="ITC Avant Garde" w:hAnsi="ITC Avant Garde"/>
          <w:b/>
        </w:rPr>
        <w:t>IFT</w:t>
      </w:r>
      <w:r w:rsidR="00B257D5" w:rsidRPr="002F5C13">
        <w:rPr>
          <w:rFonts w:ascii="ITC Avant Garde" w:hAnsi="ITC Avant Garde"/>
        </w:rPr>
        <w:t xml:space="preserve"> </w:t>
      </w:r>
      <w:r w:rsidR="006756D9" w:rsidRPr="002F5C13">
        <w:rPr>
          <w:rFonts w:ascii="ITC Avant Garde" w:hAnsi="ITC Avant Garde"/>
        </w:rPr>
        <w:t>(</w:t>
      </w:r>
      <w:r w:rsidR="00B257D5" w:rsidRPr="002F5C13">
        <w:rPr>
          <w:rFonts w:ascii="ITC Avant Garde" w:hAnsi="ITC Avant Garde"/>
        </w:rPr>
        <w:t>en adelante el “</w:t>
      </w:r>
      <w:r w:rsidR="00B257D5" w:rsidRPr="002F5C13">
        <w:rPr>
          <w:rFonts w:ascii="ITC Avant Garde" w:hAnsi="ITC Avant Garde"/>
          <w:b/>
        </w:rPr>
        <w:t>ESTATUTO</w:t>
      </w:r>
      <w:r w:rsidR="00B257D5" w:rsidRPr="002F5C13">
        <w:rPr>
          <w:rFonts w:ascii="ITC Avant Garde" w:hAnsi="ITC Avant Garde"/>
        </w:rPr>
        <w:t>”</w:t>
      </w:r>
      <w:r w:rsidR="006756D9" w:rsidRPr="002F5C13">
        <w:rPr>
          <w:rFonts w:ascii="ITC Avant Garde" w:hAnsi="ITC Avant Garde"/>
        </w:rPr>
        <w:t>)</w:t>
      </w:r>
      <w:r w:rsidR="00B257D5" w:rsidRPr="002F5C13">
        <w:rPr>
          <w:rFonts w:ascii="ITC Avant Garde" w:hAnsi="ITC Avant Garde"/>
        </w:rPr>
        <w:t>, emitió el oficio</w:t>
      </w:r>
      <w:r w:rsidR="00B257D5" w:rsidRPr="002F5C13">
        <w:rPr>
          <w:rFonts w:ascii="ITC Avant Garde" w:eastAsia="Arial Unicode MS" w:hAnsi="ITC Avant Garde" w:cs="Arial"/>
          <w:kern w:val="16"/>
        </w:rPr>
        <w:t xml:space="preserve"> </w:t>
      </w:r>
      <w:r w:rsidR="00B257D5" w:rsidRPr="002F5C13">
        <w:rPr>
          <w:rFonts w:ascii="ITC Avant Garde" w:eastAsia="Arial Unicode MS" w:hAnsi="ITC Avant Garde" w:cs="Arial"/>
          <w:b/>
          <w:kern w:val="16"/>
        </w:rPr>
        <w:t>IFT/225/UC/DG-VER/1272/2017</w:t>
      </w:r>
      <w:r w:rsidR="00B257D5" w:rsidRPr="002F5C13">
        <w:rPr>
          <w:rFonts w:ascii="ITC Avant Garde" w:eastAsia="Arial Unicode MS" w:hAnsi="ITC Avant Garde" w:cs="Arial"/>
          <w:kern w:val="16"/>
        </w:rPr>
        <w:t xml:space="preserve"> de tres de julio de dos mil diecisiete</w:t>
      </w:r>
      <w:r w:rsidR="00B65849" w:rsidRPr="002F5C13">
        <w:rPr>
          <w:rFonts w:ascii="ITC Avant Garde" w:eastAsia="Arial Unicode MS" w:hAnsi="ITC Avant Garde" w:cs="Arial"/>
          <w:kern w:val="16"/>
        </w:rPr>
        <w:t>,</w:t>
      </w:r>
      <w:r w:rsidR="00B257D5" w:rsidRPr="002F5C13">
        <w:rPr>
          <w:rFonts w:ascii="ITC Avant Garde" w:eastAsia="Arial Unicode MS" w:hAnsi="ITC Avant Garde" w:cs="Arial"/>
          <w:kern w:val="16"/>
        </w:rPr>
        <w:t xml:space="preserve"> que contiene la orden de inspección-verificación ordinaria número </w:t>
      </w:r>
      <w:r w:rsidR="00B257D5" w:rsidRPr="002F5C13">
        <w:rPr>
          <w:rFonts w:ascii="ITC Avant Garde" w:eastAsia="Arial Unicode MS" w:hAnsi="ITC Avant Garde" w:cs="Arial"/>
          <w:b/>
          <w:kern w:val="16"/>
        </w:rPr>
        <w:t>IFT/UC/DG-VER/236/2017</w:t>
      </w:r>
      <w:r w:rsidR="00B257D5" w:rsidRPr="002F5C13">
        <w:rPr>
          <w:rFonts w:ascii="ITC Avant Garde" w:eastAsia="Arial Unicode MS" w:hAnsi="ITC Avant Garde" w:cs="Arial"/>
          <w:kern w:val="16"/>
        </w:rPr>
        <w:t xml:space="preserve">, </w:t>
      </w:r>
      <w:r w:rsidR="00B257D5" w:rsidRPr="002F5C13">
        <w:rPr>
          <w:rFonts w:ascii="ITC Avant Garde" w:hAnsi="ITC Avant Garde"/>
          <w:kern w:val="16"/>
        </w:rPr>
        <w:t xml:space="preserve">dirigida a </w:t>
      </w:r>
      <w:r w:rsidR="00B257D5" w:rsidRPr="002F5C13">
        <w:rPr>
          <w:rFonts w:ascii="ITC Avant Garde" w:hAnsi="ITC Avant Garde"/>
          <w:b/>
          <w:kern w:val="16"/>
        </w:rPr>
        <w:t xml:space="preserve">INTERTEL Y/O COMUNICACIÓN INCLUYENTE Y/O REPRESENTANTE LEGAL Y/O PROPIETARIO Y/O </w:t>
      </w:r>
    </w:p>
    <w:p w14:paraId="1F819409" w14:textId="7CA43CAF" w:rsidR="00F76480" w:rsidRDefault="00B257D5" w:rsidP="00B93BAC">
      <w:pPr>
        <w:spacing w:after="240" w:line="360" w:lineRule="auto"/>
        <w:jc w:val="both"/>
        <w:rPr>
          <w:rFonts w:ascii="ITC Avant Garde" w:eastAsia="Arial Unicode MS" w:hAnsi="ITC Avant Garde" w:cs="Arial"/>
          <w:iCs/>
          <w:kern w:val="16"/>
        </w:rPr>
      </w:pPr>
      <w:r w:rsidRPr="002F5C13">
        <w:rPr>
          <w:rFonts w:ascii="ITC Avant Garde" w:hAnsi="ITC Avant Garde"/>
          <w:b/>
          <w:kern w:val="16"/>
        </w:rPr>
        <w:lastRenderedPageBreak/>
        <w:t>POSEEDOR Y/O RESPONSABLE Y/O ENCARGADO DE LAS INSTALACIONES Y EQUIPOS DE TELECOMUNICACIONES Y/O EL OCUPANTE DEL INMUEBLE</w:t>
      </w:r>
      <w:r w:rsidRPr="002F5C13">
        <w:rPr>
          <w:rFonts w:ascii="ITC Avant Garde" w:hAnsi="ITC Avant Garde"/>
          <w:kern w:val="16"/>
        </w:rPr>
        <w:t xml:space="preserve"> ubicado en </w:t>
      </w:r>
      <w:r w:rsidR="00391AD3" w:rsidRPr="00391AD3">
        <w:rPr>
          <w:rFonts w:ascii="ITC Avant Garde" w:hAnsi="ITC Avant Garde" w:cstheme="minorHAnsi"/>
          <w:b/>
          <w:bCs/>
          <w:color w:val="0000FF"/>
        </w:rPr>
        <w:t>“CONFIDENCIAL POR LEY”</w:t>
      </w:r>
      <w:r w:rsidRPr="002F5C13">
        <w:rPr>
          <w:rFonts w:ascii="ITC Avant Garde" w:hAnsi="ITC Avant Garde"/>
          <w:kern w:val="16"/>
        </w:rPr>
        <w:t>, Dolores Hidalgo Cuna de la Independencia Nacional, Estado de Guanajuato</w:t>
      </w:r>
      <w:r w:rsidR="0043744A" w:rsidRPr="002F5C13">
        <w:rPr>
          <w:rFonts w:ascii="ITC Avant Garde" w:hAnsi="ITC Avant Garde"/>
          <w:kern w:val="16"/>
        </w:rPr>
        <w:t xml:space="preserve">, con el objeto de: </w:t>
      </w:r>
    </w:p>
    <w:p w14:paraId="596311AB" w14:textId="77777777" w:rsidR="00F76480" w:rsidRDefault="00B65849" w:rsidP="00B93BAC">
      <w:pPr>
        <w:pStyle w:val="Prrafodelista"/>
        <w:spacing w:after="240" w:line="360" w:lineRule="auto"/>
        <w:ind w:left="851" w:right="900"/>
        <w:contextualSpacing w:val="0"/>
        <w:jc w:val="both"/>
        <w:rPr>
          <w:rFonts w:ascii="ITC Avant Garde" w:eastAsia="Arial Unicode MS" w:hAnsi="ITC Avant Garde" w:cs="Arial"/>
          <w:iCs/>
          <w:kern w:val="16"/>
          <w:sz w:val="20"/>
          <w:szCs w:val="20"/>
        </w:rPr>
      </w:pPr>
      <w:r w:rsidRPr="002F5C13">
        <w:rPr>
          <w:rFonts w:ascii="ITC Avant Garde" w:eastAsia="Arial Unicode MS" w:hAnsi="ITC Avant Garde" w:cs="Arial"/>
          <w:i/>
          <w:iCs/>
          <w:kern w:val="16"/>
          <w:sz w:val="20"/>
          <w:szCs w:val="20"/>
        </w:rPr>
        <w:t>“[…]verificar si LA VISITADA cuenta con Instrumento legal vigente, emitido por autoridad competente, que justifique la instalación y operación de equipos, redes o sistemas de telecomunicaciones para la prestación, explotación y/o comercialización de servicios públicos de telecomunicaciones; así como verificar que en su caso el uso, aprovechamiento y/o explotación de bandas de frecuencia del espectro radioeléctrico de uso determinado cuenten con instrumento legal vigente, emitido por autoridad competente en la materia, que justifique el uso, aprovechamiento y/o explotación de dichas bandas y constatar que el espectro utilizado no invada espectro protegido, reservado o use espectro determinado que no se encuentre amparado por el documento habilitante […]”</w:t>
      </w:r>
      <w:r w:rsidRPr="002F5C13">
        <w:rPr>
          <w:rFonts w:ascii="ITC Avant Garde" w:eastAsia="Arial Unicode MS" w:hAnsi="ITC Avant Garde" w:cs="Arial"/>
          <w:iCs/>
          <w:kern w:val="16"/>
          <w:sz w:val="20"/>
          <w:szCs w:val="20"/>
        </w:rPr>
        <w:t>.</w:t>
      </w:r>
    </w:p>
    <w:p w14:paraId="30A4CF76" w14:textId="11B835E8" w:rsidR="00F76480" w:rsidRDefault="00B65849" w:rsidP="00B93BAC">
      <w:pPr>
        <w:spacing w:after="240" w:line="360" w:lineRule="auto"/>
        <w:ind w:right="48"/>
        <w:jc w:val="both"/>
        <w:rPr>
          <w:rFonts w:ascii="ITC Avant Garde" w:hAnsi="ITC Avant Garde"/>
        </w:rPr>
      </w:pPr>
      <w:r w:rsidRPr="002F5C13">
        <w:rPr>
          <w:rFonts w:ascii="ITC Avant Garde" w:hAnsi="ITC Avant Garde"/>
          <w:b/>
        </w:rPr>
        <w:t>TERCERO</w:t>
      </w:r>
      <w:r w:rsidR="00BE0E5D" w:rsidRPr="002F5C13">
        <w:rPr>
          <w:rFonts w:ascii="ITC Avant Garde" w:hAnsi="ITC Avant Garde"/>
          <w:b/>
        </w:rPr>
        <w:t>.</w:t>
      </w:r>
      <w:r w:rsidR="00BE0E5D" w:rsidRPr="002F5C13">
        <w:rPr>
          <w:rFonts w:ascii="ITC Avant Garde" w:hAnsi="ITC Avant Garde"/>
        </w:rPr>
        <w:t xml:space="preserve"> </w:t>
      </w:r>
      <w:r w:rsidR="00BE0E5D" w:rsidRPr="002F5C13">
        <w:rPr>
          <w:rFonts w:ascii="ITC Avant Garde" w:hAnsi="ITC Avant Garde" w:cs="Tahoma"/>
        </w:rPr>
        <w:t xml:space="preserve">A efecto de dar cumplimiento a la orden de inspección </w:t>
      </w:r>
      <w:r w:rsidRPr="002F5C13">
        <w:rPr>
          <w:rFonts w:ascii="ITC Avant Garde" w:eastAsia="Arial Unicode MS" w:hAnsi="ITC Avant Garde" w:cs="Arial"/>
          <w:b/>
          <w:kern w:val="16"/>
        </w:rPr>
        <w:t>IFT/225/UC/DG-VER/1272/2017</w:t>
      </w:r>
      <w:r w:rsidR="00BE0E5D" w:rsidRPr="002F5C13">
        <w:rPr>
          <w:rFonts w:ascii="ITC Avant Garde" w:hAnsi="ITC Avant Garde"/>
          <w:b/>
        </w:rPr>
        <w:t>,</w:t>
      </w:r>
      <w:r w:rsidR="00BE0E5D" w:rsidRPr="002F5C13">
        <w:rPr>
          <w:rFonts w:ascii="ITC Avant Garde" w:hAnsi="ITC Avant Garde"/>
        </w:rPr>
        <w:t xml:space="preserve"> </w:t>
      </w:r>
      <w:r w:rsidRPr="002F5C13">
        <w:rPr>
          <w:rFonts w:ascii="ITC Avant Garde" w:hAnsi="ITC Avant Garde" w:cs="Tahoma"/>
        </w:rPr>
        <w:t xml:space="preserve">el cinco de julio de dos mil diecisiete </w:t>
      </w:r>
      <w:r w:rsidR="00BE0E5D" w:rsidRPr="002F5C13">
        <w:rPr>
          <w:rFonts w:ascii="ITC Avant Garde" w:eastAsia="Arial Unicode MS" w:hAnsi="ITC Avant Garde" w:cs="Arial"/>
          <w:kern w:val="16"/>
        </w:rPr>
        <w:t xml:space="preserve">los inspectores Verificadores de Telecomunicaciones y Radiodifusión adscritos a la </w:t>
      </w:r>
      <w:r w:rsidR="0043744A" w:rsidRPr="002F5C13">
        <w:rPr>
          <w:rFonts w:ascii="ITC Avant Garde" w:eastAsia="Arial Unicode MS" w:hAnsi="ITC Avant Garde" w:cs="Arial"/>
          <w:b/>
          <w:kern w:val="16"/>
        </w:rPr>
        <w:t>DG-VER</w:t>
      </w:r>
      <w:r w:rsidR="00BE0E5D" w:rsidRPr="002F5C13">
        <w:rPr>
          <w:rFonts w:ascii="ITC Avant Garde" w:eastAsia="Arial Unicode MS" w:hAnsi="ITC Avant Garde" w:cs="Arial"/>
          <w:kern w:val="16"/>
        </w:rPr>
        <w:t xml:space="preserve"> (en adelante “</w:t>
      </w:r>
      <w:r w:rsidR="00BE0E5D" w:rsidRPr="002F5C13">
        <w:rPr>
          <w:rFonts w:ascii="ITC Avant Garde" w:eastAsia="Arial Unicode MS" w:hAnsi="ITC Avant Garde" w:cs="Arial"/>
          <w:b/>
          <w:kern w:val="16"/>
        </w:rPr>
        <w:t>LOS VERIFICADORES</w:t>
      </w:r>
      <w:r w:rsidR="00BE0E5D" w:rsidRPr="002F5C13">
        <w:rPr>
          <w:rFonts w:ascii="ITC Avant Garde" w:eastAsia="Arial Unicode MS" w:hAnsi="ITC Avant Garde" w:cs="Arial"/>
          <w:kern w:val="16"/>
        </w:rPr>
        <w:t>”),</w:t>
      </w:r>
      <w:r w:rsidR="00BE0E5D" w:rsidRPr="002F5C13">
        <w:rPr>
          <w:rFonts w:ascii="ITC Avant Garde" w:hAnsi="ITC Avant Garde"/>
          <w:iCs/>
          <w:kern w:val="16"/>
        </w:rPr>
        <w:t xml:space="preserve"> </w:t>
      </w:r>
      <w:r w:rsidRPr="002F5C13">
        <w:rPr>
          <w:rFonts w:ascii="ITC Avant Garde" w:hAnsi="ITC Avant Garde"/>
          <w:iCs/>
          <w:kern w:val="16"/>
        </w:rPr>
        <w:t xml:space="preserve">se constituyeron </w:t>
      </w:r>
      <w:r w:rsidRPr="002F5C13">
        <w:rPr>
          <w:rFonts w:ascii="ITC Avant Garde" w:hAnsi="ITC Avant Garde"/>
          <w:kern w:val="16"/>
        </w:rPr>
        <w:t xml:space="preserve">en el  domicilio ubicado en </w:t>
      </w:r>
      <w:r w:rsidR="00391AD3" w:rsidRPr="00391AD3">
        <w:rPr>
          <w:rFonts w:ascii="ITC Avant Garde" w:hAnsi="ITC Avant Garde" w:cstheme="minorHAnsi"/>
          <w:b/>
          <w:bCs/>
          <w:color w:val="0000FF"/>
        </w:rPr>
        <w:t>“CONFIDENCIAL POR LEY”</w:t>
      </w:r>
      <w:r w:rsidRPr="002F5C13">
        <w:rPr>
          <w:rFonts w:ascii="ITC Avant Garde" w:hAnsi="ITC Avant Garde"/>
          <w:kern w:val="16"/>
        </w:rPr>
        <w:t xml:space="preserve">, Dolores Hidalgo Cuna de la Independencia Nacional, Estado de Guanajuato, por lo que </w:t>
      </w:r>
      <w:r w:rsidRPr="002F5C13">
        <w:rPr>
          <w:rFonts w:ascii="ITC Avant Garde" w:hAnsi="ITC Avant Garde"/>
          <w:iCs/>
          <w:kern w:val="16"/>
        </w:rPr>
        <w:t xml:space="preserve">instrumentaron el Acta de Verificación Ordinaria </w:t>
      </w:r>
      <w:r w:rsidRPr="002F5C13">
        <w:rPr>
          <w:rFonts w:ascii="ITC Avant Garde" w:hAnsi="ITC Avant Garde"/>
          <w:b/>
          <w:iCs/>
          <w:kern w:val="16"/>
        </w:rPr>
        <w:t>IFT/UC/DG-VER/236/2017</w:t>
      </w:r>
      <w:r w:rsidRPr="002F5C13">
        <w:rPr>
          <w:rFonts w:ascii="ITC Avant Garde" w:hAnsi="ITC Avant Garde"/>
          <w:iCs/>
          <w:kern w:val="16"/>
        </w:rPr>
        <w:t xml:space="preserve">, </w:t>
      </w:r>
      <w:r w:rsidRPr="002F5C13">
        <w:rPr>
          <w:rFonts w:ascii="ITC Avant Garde" w:hAnsi="ITC Avant Garde"/>
          <w:kern w:val="16"/>
        </w:rPr>
        <w:t xml:space="preserve">donde una vez que se identificaron, fueron atendidos por el </w:t>
      </w:r>
      <w:r w:rsidRPr="002F5C13">
        <w:rPr>
          <w:rFonts w:ascii="ITC Avant Garde" w:hAnsi="ITC Avant Garde"/>
          <w:b/>
          <w:kern w:val="16"/>
        </w:rPr>
        <w:t>C.</w:t>
      </w:r>
      <w:r w:rsidRPr="002F5C13">
        <w:rPr>
          <w:rFonts w:ascii="ITC Avant Garde" w:hAnsi="ITC Avant Garde"/>
          <w:kern w:val="16"/>
        </w:rPr>
        <w:t xml:space="preserve"> </w:t>
      </w:r>
      <w:r w:rsidRPr="002F5C13">
        <w:rPr>
          <w:rFonts w:ascii="ITC Avant Garde" w:hAnsi="ITC Avant Garde"/>
          <w:b/>
        </w:rPr>
        <w:t>IGNACIO TREJO PALAFOX</w:t>
      </w:r>
      <w:r w:rsidRPr="002F5C13">
        <w:rPr>
          <w:rFonts w:ascii="ITC Avant Garde" w:hAnsi="ITC Avant Garde" w:cs="Arial"/>
          <w:kern w:val="16"/>
        </w:rPr>
        <w:t xml:space="preserve">, quien se identificó con </w:t>
      </w:r>
      <w:r w:rsidRPr="002F5C13">
        <w:rPr>
          <w:rFonts w:ascii="ITC Avant Garde" w:hAnsi="ITC Avant Garde" w:cs="Arial"/>
        </w:rPr>
        <w:t xml:space="preserve">original de la credencial para votar expedida por el entonces Instituto Federal Electoral con número de folio </w:t>
      </w:r>
      <w:r w:rsidR="00391AD3" w:rsidRPr="00391AD3">
        <w:rPr>
          <w:rFonts w:ascii="ITC Avant Garde" w:hAnsi="ITC Avant Garde" w:cstheme="minorHAnsi"/>
          <w:b/>
          <w:bCs/>
          <w:color w:val="0000FF"/>
        </w:rPr>
        <w:t>“CONFIDENCIAL POR LEY”</w:t>
      </w:r>
      <w:r w:rsidRPr="002F5C13">
        <w:rPr>
          <w:rFonts w:ascii="ITC Avant Garde" w:hAnsi="ITC Avant Garde" w:cs="Arial"/>
          <w:kern w:val="16"/>
        </w:rPr>
        <w:t xml:space="preserve">, persona que manifestó ser </w:t>
      </w:r>
      <w:r w:rsidRPr="002F5C13">
        <w:rPr>
          <w:rFonts w:ascii="ITC Avant Garde" w:hAnsi="ITC Avant Garde" w:cs="Arial"/>
          <w:i/>
          <w:kern w:val="16"/>
        </w:rPr>
        <w:t>“</w:t>
      </w:r>
      <w:r w:rsidRPr="002F5C13">
        <w:rPr>
          <w:rFonts w:ascii="ITC Avant Garde" w:hAnsi="ITC Avant Garde" w:cs="Arial"/>
          <w:b/>
          <w:i/>
          <w:kern w:val="16"/>
          <w:u w:val="single"/>
        </w:rPr>
        <w:t>Encargado</w:t>
      </w:r>
      <w:r w:rsidRPr="002F5C13">
        <w:rPr>
          <w:rFonts w:ascii="ITC Avant Garde" w:hAnsi="ITC Avant Garde" w:cs="Arial"/>
          <w:i/>
          <w:kern w:val="16"/>
        </w:rPr>
        <w:t>”</w:t>
      </w:r>
      <w:r w:rsidRPr="002F5C13">
        <w:rPr>
          <w:rFonts w:ascii="ITC Avant Garde" w:hAnsi="ITC Avant Garde" w:cs="Arial"/>
          <w:kern w:val="16"/>
        </w:rPr>
        <w:t xml:space="preserve">, sin acreditar su dicho, mismo que </w:t>
      </w:r>
      <w:r w:rsidRPr="002F5C13">
        <w:rPr>
          <w:rFonts w:ascii="ITC Avant Garde" w:eastAsia="Arial Unicode MS" w:hAnsi="ITC Avant Garde" w:cs="Arial"/>
          <w:kern w:val="16"/>
        </w:rPr>
        <w:t xml:space="preserve">nombró como testigos de asistencia a las C.C. </w:t>
      </w:r>
      <w:r w:rsidR="00391AD3" w:rsidRPr="00391AD3">
        <w:rPr>
          <w:rFonts w:ascii="ITC Avant Garde" w:hAnsi="ITC Avant Garde" w:cstheme="minorHAnsi"/>
          <w:b/>
          <w:bCs/>
          <w:color w:val="0000FF"/>
        </w:rPr>
        <w:t>“CONFIDENCIAL POR LEY”</w:t>
      </w:r>
      <w:r w:rsidR="00391AD3" w:rsidRPr="002F5C13">
        <w:rPr>
          <w:rFonts w:ascii="ITC Avant Garde" w:eastAsia="Arial Unicode MS" w:hAnsi="ITC Avant Garde" w:cs="Arial"/>
          <w:iCs/>
          <w:kern w:val="16"/>
        </w:rPr>
        <w:t xml:space="preserve"> </w:t>
      </w:r>
      <w:r w:rsidRPr="002F5C13">
        <w:rPr>
          <w:rFonts w:ascii="ITC Avant Garde" w:eastAsia="Arial Unicode MS" w:hAnsi="ITC Avant Garde" w:cs="Arial"/>
          <w:b/>
          <w:kern w:val="16"/>
        </w:rPr>
        <w:t xml:space="preserve"> </w:t>
      </w:r>
      <w:r w:rsidRPr="002F5C13">
        <w:rPr>
          <w:rFonts w:ascii="ITC Avant Garde" w:eastAsia="Arial Unicode MS" w:hAnsi="ITC Avant Garde" w:cs="Arial"/>
          <w:kern w:val="16"/>
        </w:rPr>
        <w:t>y</w:t>
      </w:r>
      <w:r w:rsidRPr="002F5C13">
        <w:rPr>
          <w:rFonts w:ascii="ITC Avant Garde" w:eastAsia="Arial Unicode MS" w:hAnsi="ITC Avant Garde" w:cs="Arial"/>
          <w:b/>
          <w:kern w:val="16"/>
        </w:rPr>
        <w:t xml:space="preserve"> </w:t>
      </w:r>
      <w:r w:rsidR="00391AD3" w:rsidRPr="00391AD3">
        <w:rPr>
          <w:rFonts w:ascii="ITC Avant Garde" w:hAnsi="ITC Avant Garde" w:cstheme="minorHAnsi"/>
          <w:b/>
          <w:bCs/>
          <w:color w:val="0000FF"/>
        </w:rPr>
        <w:t>“CONFIDENCIAL POR LEY”</w:t>
      </w:r>
      <w:r w:rsidRPr="002F5C13">
        <w:rPr>
          <w:rFonts w:ascii="ITC Avant Garde" w:eastAsia="Arial Unicode MS" w:hAnsi="ITC Avant Garde" w:cs="Arial"/>
          <w:kern w:val="16"/>
        </w:rPr>
        <w:t>, quienes aceptaron tal cargo (en lo sucesivo “</w:t>
      </w:r>
      <w:r w:rsidRPr="002F5C13">
        <w:rPr>
          <w:rFonts w:ascii="ITC Avant Garde" w:eastAsia="Arial Unicode MS" w:hAnsi="ITC Avant Garde" w:cs="Arial"/>
          <w:b/>
          <w:kern w:val="16"/>
        </w:rPr>
        <w:t>LOS TESTIGOS</w:t>
      </w:r>
      <w:r w:rsidRPr="002F5C13">
        <w:rPr>
          <w:rFonts w:ascii="ITC Avant Garde" w:eastAsia="Arial Unicode MS" w:hAnsi="ITC Avant Garde" w:cs="Arial"/>
          <w:kern w:val="16"/>
        </w:rPr>
        <w:t>”).</w:t>
      </w:r>
    </w:p>
    <w:p w14:paraId="007C218D" w14:textId="77777777" w:rsidR="00790798" w:rsidRDefault="00B65849" w:rsidP="00B93BAC">
      <w:pPr>
        <w:spacing w:after="240" w:line="360" w:lineRule="auto"/>
        <w:ind w:right="48"/>
        <w:jc w:val="both"/>
        <w:rPr>
          <w:rFonts w:ascii="ITC Avant Garde" w:hAnsi="ITC Avant Garde"/>
        </w:rPr>
        <w:sectPr w:rsidR="00790798" w:rsidSect="00680C3B">
          <w:headerReference w:type="default" r:id="rId12"/>
          <w:pgSz w:w="12240" w:h="15840"/>
          <w:pgMar w:top="2268" w:right="1418" w:bottom="1418" w:left="1418" w:header="709" w:footer="542" w:gutter="0"/>
          <w:cols w:space="708"/>
          <w:docGrid w:linePitch="360"/>
        </w:sectPr>
      </w:pPr>
      <w:r w:rsidRPr="002F5C13">
        <w:rPr>
          <w:rFonts w:ascii="ITC Avant Garde" w:hAnsi="ITC Avant Garde"/>
        </w:rPr>
        <w:t xml:space="preserve">Previas facilidades otorgadas para acceder al inmueble en términos de los artículos 291 de la </w:t>
      </w:r>
      <w:r w:rsidRPr="002F5C13">
        <w:rPr>
          <w:rFonts w:ascii="ITC Avant Garde" w:hAnsi="ITC Avant Garde"/>
          <w:b/>
        </w:rPr>
        <w:t>LFTR</w:t>
      </w:r>
      <w:r w:rsidRPr="002F5C13">
        <w:rPr>
          <w:rFonts w:ascii="ITC Avant Garde" w:hAnsi="ITC Avant Garde"/>
        </w:rPr>
        <w:t xml:space="preserve"> y 64 de la Ley Federal de Procedimiento Administrativo (en lo sucesivo </w:t>
      </w:r>
      <w:r w:rsidRPr="002F5C13">
        <w:rPr>
          <w:rFonts w:ascii="ITC Avant Garde" w:hAnsi="ITC Avant Garde"/>
          <w:b/>
        </w:rPr>
        <w:t>“LFPA”</w:t>
      </w:r>
      <w:r w:rsidRPr="002F5C13">
        <w:rPr>
          <w:rFonts w:ascii="ITC Avant Garde" w:hAnsi="ITC Avant Garde"/>
        </w:rPr>
        <w:t xml:space="preserve">), </w:t>
      </w:r>
    </w:p>
    <w:p w14:paraId="4AFC93B2" w14:textId="4A06C338" w:rsidR="00F76480" w:rsidRDefault="00B65849" w:rsidP="00B93BAC">
      <w:pPr>
        <w:spacing w:after="240" w:line="360" w:lineRule="auto"/>
        <w:ind w:right="48"/>
        <w:jc w:val="both"/>
        <w:rPr>
          <w:rFonts w:ascii="ITC Avant Garde" w:hAnsi="ITC Avant Garde"/>
        </w:rPr>
      </w:pPr>
      <w:r w:rsidRPr="002F5C13">
        <w:rPr>
          <w:rFonts w:ascii="ITC Avant Garde" w:hAnsi="ITC Avant Garde"/>
          <w:b/>
        </w:rPr>
        <w:lastRenderedPageBreak/>
        <w:t>LOS VERIFICADORES</w:t>
      </w:r>
      <w:r w:rsidRPr="002F5C13">
        <w:rPr>
          <w:rFonts w:ascii="ITC Avant Garde" w:hAnsi="ITC Avant Garde"/>
        </w:rPr>
        <w:t xml:space="preserve"> en compañía de la persona que los atendió y </w:t>
      </w:r>
      <w:r w:rsidRPr="002F5C13">
        <w:rPr>
          <w:rFonts w:ascii="ITC Avant Garde" w:hAnsi="ITC Avant Garde"/>
          <w:b/>
        </w:rPr>
        <w:t>LOS TESTIGOS</w:t>
      </w:r>
      <w:r w:rsidRPr="002F5C13">
        <w:rPr>
          <w:rFonts w:ascii="ITC Avant Garde" w:hAnsi="ITC Avant Garde"/>
        </w:rPr>
        <w:t xml:space="preserve"> inspeccionaron el lugar donde se constituyeron, asentando en el acta de mérito lo siguiente: </w:t>
      </w:r>
      <w:r w:rsidRPr="002F5C13">
        <w:rPr>
          <w:rFonts w:ascii="ITC Avant Garde" w:hAnsi="ITC Avant Garde"/>
          <w:i/>
        </w:rPr>
        <w:t>“(…)</w:t>
      </w:r>
      <w:r w:rsidR="00251EBA" w:rsidRPr="002F5C13">
        <w:rPr>
          <w:rFonts w:ascii="ITC Avant Garde" w:hAnsi="ITC Avant Garde"/>
          <w:i/>
        </w:rPr>
        <w:t xml:space="preserve"> </w:t>
      </w:r>
      <w:r w:rsidRPr="002F5C13">
        <w:rPr>
          <w:rFonts w:ascii="ITC Avant Garde" w:hAnsi="ITC Avant Garde"/>
          <w:i/>
        </w:rPr>
        <w:t>Se trata de un inmueble de dos niveles color blanco, donde se aprecian varias ventanas de cristal obscuro, donde se observa una manta con la leyenda “Intertel Comunicación Incluyente”, en la planta baja se encuentra un local comercial con cortina de metal color blanco, la cual se encuentra abierta, en el interior del local se observan dos escritorios, donde se atiende al público, así como un espacio destinado como casa habitación. (…)”</w:t>
      </w:r>
      <w:r w:rsidRPr="002F5C13">
        <w:rPr>
          <w:rFonts w:ascii="ITC Avant Garde" w:hAnsi="ITC Avant Garde"/>
        </w:rPr>
        <w:t>.</w:t>
      </w:r>
    </w:p>
    <w:p w14:paraId="5C2D9FEC" w14:textId="77777777" w:rsidR="00F76480" w:rsidRDefault="00A97010" w:rsidP="00B93BAC">
      <w:pPr>
        <w:spacing w:after="240" w:line="360" w:lineRule="auto"/>
        <w:ind w:right="48"/>
        <w:jc w:val="both"/>
        <w:rPr>
          <w:rFonts w:ascii="ITC Avant Garde" w:hAnsi="ITC Avant Garde"/>
          <w:iCs/>
          <w:kern w:val="16"/>
        </w:rPr>
      </w:pPr>
      <w:r w:rsidRPr="002F5C13">
        <w:rPr>
          <w:rFonts w:ascii="ITC Avant Garde" w:hAnsi="ITC Avant Garde" w:cs="Tahoma"/>
          <w:b/>
        </w:rPr>
        <w:t>CUARTO</w:t>
      </w:r>
      <w:r w:rsidR="00BE0E5D" w:rsidRPr="002F5C13">
        <w:rPr>
          <w:rFonts w:ascii="ITC Avant Garde" w:hAnsi="ITC Avant Garde" w:cs="Tahoma"/>
          <w:b/>
        </w:rPr>
        <w:t xml:space="preserve">. </w:t>
      </w:r>
      <w:r w:rsidR="00BE0E5D" w:rsidRPr="002F5C13">
        <w:rPr>
          <w:rFonts w:ascii="ITC Avant Garde" w:hAnsi="ITC Avant Garde" w:cs="Tahoma"/>
        </w:rPr>
        <w:t>U</w:t>
      </w:r>
      <w:r w:rsidR="00BE0E5D" w:rsidRPr="002F5C13">
        <w:rPr>
          <w:rFonts w:ascii="ITC Avant Garde" w:hAnsi="ITC Avant Garde"/>
        </w:rPr>
        <w:t xml:space="preserve">na vez cubiertos los requisitos de ley, </w:t>
      </w:r>
      <w:r w:rsidR="00BE0E5D" w:rsidRPr="002F5C13">
        <w:rPr>
          <w:rFonts w:ascii="ITC Avant Garde" w:hAnsi="ITC Avant Garde" w:cs="Tahoma"/>
          <w:b/>
        </w:rPr>
        <w:t>LOS VERIFICADORES</w:t>
      </w:r>
      <w:r w:rsidR="00BE0E5D" w:rsidRPr="002F5C13">
        <w:rPr>
          <w:rFonts w:ascii="ITC Avant Garde" w:hAnsi="ITC Avant Garde" w:cs="Tahoma"/>
        </w:rPr>
        <w:t xml:space="preserve"> acompañados de la persona que atendió la visita y de </w:t>
      </w:r>
      <w:r w:rsidR="00BE0E5D" w:rsidRPr="002F5C13">
        <w:rPr>
          <w:rFonts w:ascii="ITC Avant Garde" w:hAnsi="ITC Avant Garde" w:cs="Tahoma"/>
          <w:b/>
        </w:rPr>
        <w:t>LOS TESTIGOS</w:t>
      </w:r>
      <w:r w:rsidR="00BE0E5D" w:rsidRPr="002F5C13">
        <w:rPr>
          <w:rFonts w:ascii="ITC Avant Garde" w:hAnsi="ITC Avant Garde" w:cs="Tahoma"/>
        </w:rPr>
        <w:t xml:space="preserve">, procedieron a verificar las instalaciones que se encontraban en el inmueble señalado en el resultando anterior, detectando instalados y en operación equipos con los que se </w:t>
      </w:r>
      <w:r w:rsidR="00BE0E5D" w:rsidRPr="002F5C13">
        <w:rPr>
          <w:rFonts w:ascii="ITC Avant Garde" w:hAnsi="ITC Avant Garde"/>
        </w:rPr>
        <w:t xml:space="preserve">prestaban servicios de telecomunicaciones en su modalidad de internet, </w:t>
      </w:r>
      <w:r w:rsidR="0038226F" w:rsidRPr="002F5C13">
        <w:rPr>
          <w:rFonts w:ascii="ITC Avant Garde" w:hAnsi="ITC Avant Garde"/>
          <w:b/>
          <w:iCs/>
          <w:kern w:val="16"/>
        </w:rPr>
        <w:t>LOS VERIFICADORES</w:t>
      </w:r>
      <w:r w:rsidR="0038226F" w:rsidRPr="002F5C13">
        <w:rPr>
          <w:rFonts w:ascii="ITC Avant Garde" w:hAnsi="ITC Avant Garde"/>
          <w:iCs/>
          <w:kern w:val="16"/>
        </w:rPr>
        <w:t xml:space="preserve"> en presencia de </w:t>
      </w:r>
      <w:r w:rsidR="0038226F" w:rsidRPr="002F5C13">
        <w:rPr>
          <w:rFonts w:ascii="ITC Avant Garde" w:hAnsi="ITC Avant Garde"/>
          <w:b/>
          <w:iCs/>
          <w:kern w:val="16"/>
        </w:rPr>
        <w:t>LOS TESTIGOS</w:t>
      </w:r>
      <w:r w:rsidR="0038226F" w:rsidRPr="002F5C13">
        <w:rPr>
          <w:rFonts w:ascii="ITC Avant Garde" w:hAnsi="ITC Avant Garde"/>
          <w:iCs/>
          <w:kern w:val="16"/>
        </w:rPr>
        <w:t xml:space="preserve">, solicitaron a la persona que recibió la diligencia, manifestara sí </w:t>
      </w:r>
      <w:r w:rsidR="0038226F" w:rsidRPr="002F5C13">
        <w:rPr>
          <w:rFonts w:ascii="ITC Avant Garde" w:hAnsi="ITC Avant Garde"/>
          <w:b/>
          <w:iCs/>
          <w:kern w:val="16"/>
        </w:rPr>
        <w:t>LA VISITADA</w:t>
      </w:r>
      <w:r w:rsidR="0038226F" w:rsidRPr="002F5C13">
        <w:rPr>
          <w:rFonts w:ascii="ITC Avant Garde" w:hAnsi="ITC Avant Garde"/>
          <w:iCs/>
          <w:kern w:val="16"/>
        </w:rPr>
        <w:t xml:space="preserve"> contaba con una concesión, permiso, autorización o instrumento legal vigente emitido por autoridad competente en la materia que permita a la visitada comercializar y/o proveer el servicio de internet que ofrece o comercializa, a lo que respondió: </w:t>
      </w:r>
      <w:r w:rsidR="0038226F" w:rsidRPr="002F5C13">
        <w:rPr>
          <w:rFonts w:ascii="ITC Avant Garde" w:hAnsi="ITC Avant Garde"/>
          <w:i/>
          <w:iCs/>
          <w:kern w:val="16"/>
        </w:rPr>
        <w:t>“No tengo una licencia como tal, porque supongo como es banda de uso libre no la requiero”</w:t>
      </w:r>
    </w:p>
    <w:p w14:paraId="54CEB683" w14:textId="77777777" w:rsidR="00F76480" w:rsidRDefault="005B45CE" w:rsidP="00B93BAC">
      <w:pPr>
        <w:spacing w:after="240" w:line="360" w:lineRule="auto"/>
        <w:jc w:val="both"/>
        <w:rPr>
          <w:rFonts w:ascii="ITC Avant Garde" w:hAnsi="ITC Avant Garde"/>
          <w:kern w:val="16"/>
        </w:rPr>
      </w:pPr>
      <w:r w:rsidRPr="002F5C13">
        <w:rPr>
          <w:rFonts w:ascii="ITC Avant Garde" w:hAnsi="ITC Avant Garde"/>
          <w:b/>
          <w:kern w:val="16"/>
        </w:rPr>
        <w:t>QUINTO</w:t>
      </w:r>
      <w:r w:rsidR="00BE0E5D" w:rsidRPr="002F5C13">
        <w:rPr>
          <w:rFonts w:ascii="ITC Avant Garde" w:hAnsi="ITC Avant Garde"/>
          <w:kern w:val="16"/>
        </w:rPr>
        <w:t xml:space="preserve">. En virtud </w:t>
      </w:r>
      <w:r w:rsidR="00BE0E5D" w:rsidRPr="002F5C13">
        <w:rPr>
          <w:rFonts w:ascii="ITC Avant Garde" w:hAnsi="ITC Avant Garde" w:cs="Tahoma"/>
        </w:rPr>
        <w:t>de</w:t>
      </w:r>
      <w:r w:rsidR="00BE0E5D" w:rsidRPr="002F5C13">
        <w:rPr>
          <w:rFonts w:ascii="ITC Avant Garde" w:hAnsi="ITC Avant Garde"/>
          <w:kern w:val="16"/>
        </w:rPr>
        <w:t xml:space="preserve"> que la persona que atendió la diligencia </w:t>
      </w:r>
      <w:r w:rsidR="00BE0E5D" w:rsidRPr="002F5C13">
        <w:rPr>
          <w:rFonts w:ascii="ITC Avant Garde" w:hAnsi="ITC Avant Garde"/>
          <w:b/>
          <w:kern w:val="16"/>
        </w:rPr>
        <w:t xml:space="preserve">NO </w:t>
      </w:r>
      <w:r w:rsidR="00BE0E5D" w:rsidRPr="002F5C13">
        <w:rPr>
          <w:rFonts w:ascii="ITC Avant Garde" w:hAnsi="ITC Avant Garde"/>
        </w:rPr>
        <w:t>presentó el instrumento legal vigente que justificara la prestación y/o comercialización legal del servicio de acceso de internet</w:t>
      </w:r>
      <w:r w:rsidR="00BE0E5D" w:rsidRPr="002F5C13">
        <w:rPr>
          <w:rFonts w:ascii="ITC Avant Garde" w:hAnsi="ITC Avant Garde"/>
          <w:kern w:val="16"/>
        </w:rPr>
        <w:t xml:space="preserve">, le solicitaron que apagara y desconectara los equipos con los cuales provee el servicio de internet, a lo cual manifestó: </w:t>
      </w:r>
    </w:p>
    <w:p w14:paraId="444FC8B6" w14:textId="77777777" w:rsidR="00F76480" w:rsidRDefault="005D6B3B" w:rsidP="00B93BAC">
      <w:pPr>
        <w:pStyle w:val="Prrafodelista"/>
        <w:spacing w:after="240" w:line="360" w:lineRule="auto"/>
        <w:ind w:left="2268" w:right="48"/>
        <w:contextualSpacing w:val="0"/>
        <w:jc w:val="both"/>
        <w:rPr>
          <w:rFonts w:ascii="ITC Avant Garde" w:hAnsi="ITC Avant Garde"/>
          <w:iCs/>
          <w:kern w:val="16"/>
          <w:sz w:val="20"/>
        </w:rPr>
      </w:pPr>
      <w:r w:rsidRPr="002F5C13">
        <w:rPr>
          <w:rFonts w:ascii="ITC Avant Garde" w:hAnsi="ITC Avant Garde"/>
          <w:iCs/>
          <w:kern w:val="16"/>
          <w:sz w:val="20"/>
        </w:rPr>
        <w:t>“</w:t>
      </w:r>
      <w:r w:rsidRPr="002F5C13">
        <w:rPr>
          <w:rFonts w:ascii="ITC Avant Garde" w:hAnsi="ITC Avant Garde"/>
          <w:i/>
          <w:iCs/>
          <w:kern w:val="16"/>
          <w:sz w:val="20"/>
        </w:rPr>
        <w:t>Si desconecto y apago los equipos</w:t>
      </w:r>
      <w:r w:rsidRPr="002F5C13">
        <w:rPr>
          <w:rFonts w:ascii="ITC Avant Garde" w:hAnsi="ITC Avant Garde"/>
          <w:iCs/>
          <w:kern w:val="16"/>
          <w:sz w:val="20"/>
        </w:rPr>
        <w:t>”.</w:t>
      </w:r>
    </w:p>
    <w:p w14:paraId="2EE17138" w14:textId="77777777" w:rsidR="00F76480" w:rsidRDefault="00BE0E5D" w:rsidP="00B93BAC">
      <w:pPr>
        <w:pStyle w:val="Textoindependiente"/>
        <w:spacing w:after="240" w:line="360" w:lineRule="auto"/>
        <w:ind w:right="49"/>
        <w:jc w:val="both"/>
        <w:rPr>
          <w:rFonts w:ascii="ITC Avant Garde" w:hAnsi="ITC Avant Garde"/>
          <w:iCs/>
          <w:kern w:val="16"/>
        </w:rPr>
      </w:pPr>
      <w:r w:rsidRPr="002F5C13">
        <w:rPr>
          <w:rFonts w:ascii="ITC Avant Garde" w:eastAsia="Times New Roman" w:hAnsi="ITC Avant Garde"/>
          <w:bCs/>
          <w:color w:val="000000"/>
          <w:lang w:eastAsia="es-MX"/>
        </w:rPr>
        <w:t>Cabe precisar que de conformidad con el acta de verificación</w:t>
      </w:r>
      <w:r w:rsidRPr="002F5C13">
        <w:rPr>
          <w:rFonts w:ascii="ITC Avant Garde" w:eastAsia="Times New Roman" w:hAnsi="ITC Avant Garde"/>
          <w:b/>
          <w:bCs/>
          <w:color w:val="000000"/>
          <w:lang w:eastAsia="es-MX"/>
        </w:rPr>
        <w:t xml:space="preserve"> </w:t>
      </w:r>
      <w:r w:rsidR="005D6B3B" w:rsidRPr="002F5C13">
        <w:rPr>
          <w:rFonts w:ascii="ITC Avant Garde" w:hAnsi="ITC Avant Garde"/>
          <w:b/>
          <w:iCs/>
          <w:kern w:val="16"/>
        </w:rPr>
        <w:t xml:space="preserve">IFT/UC/DG-VER/236/2017 </w:t>
      </w:r>
      <w:r w:rsidRPr="002F5C13">
        <w:rPr>
          <w:rFonts w:ascii="ITC Avant Garde" w:eastAsia="Arial Unicode MS" w:hAnsi="ITC Avant Garde" w:cs="Arial"/>
          <w:kern w:val="16"/>
        </w:rPr>
        <w:t xml:space="preserve">se levantó un inventario de los equipos detectados en el lugar de la visita, a través de los cuales se prestaba el servicio de telecomunicaciones consistente en </w:t>
      </w:r>
      <w:r w:rsidRPr="002F5C13">
        <w:rPr>
          <w:rFonts w:ascii="ITC Avant Garde" w:eastAsia="Arial Unicode MS" w:hAnsi="ITC Avant Garde" w:cs="Arial"/>
          <w:kern w:val="16"/>
        </w:rPr>
        <w:lastRenderedPageBreak/>
        <w:t xml:space="preserve">internet, </w:t>
      </w:r>
      <w:r w:rsidR="00FE5B01" w:rsidRPr="002F5C13">
        <w:rPr>
          <w:rFonts w:ascii="ITC Avant Garde" w:hAnsi="ITC Avant Garde"/>
        </w:rPr>
        <w:t xml:space="preserve">quedando como depositario interventor de los mismos, el propio </w:t>
      </w:r>
      <w:r w:rsidR="001D5A36" w:rsidRPr="002F5C13">
        <w:rPr>
          <w:rFonts w:ascii="ITC Avant Garde" w:hAnsi="ITC Avant Garde"/>
          <w:b/>
        </w:rPr>
        <w:t>IGNACIO TREJO PALAFOX</w:t>
      </w:r>
      <w:r w:rsidR="00E80B56">
        <w:rPr>
          <w:rFonts w:ascii="ITC Avant Garde" w:hAnsi="ITC Avant Garde"/>
          <w:b/>
        </w:rPr>
        <w:t>.</w:t>
      </w:r>
    </w:p>
    <w:p w14:paraId="27207F3D" w14:textId="77777777" w:rsidR="00F76480" w:rsidRDefault="005B45CE" w:rsidP="00B93BAC">
      <w:pPr>
        <w:spacing w:after="240" w:line="360" w:lineRule="auto"/>
        <w:jc w:val="both"/>
        <w:rPr>
          <w:rFonts w:ascii="ITC Avant Garde" w:hAnsi="ITC Avant Garde"/>
        </w:rPr>
      </w:pPr>
      <w:r w:rsidRPr="002F5C13">
        <w:rPr>
          <w:rFonts w:ascii="ITC Avant Garde" w:eastAsia="Times New Roman" w:hAnsi="ITC Avant Garde"/>
          <w:b/>
          <w:bCs/>
          <w:color w:val="000000"/>
          <w:lang w:eastAsia="es-MX"/>
        </w:rPr>
        <w:t>SEXTO</w:t>
      </w:r>
      <w:r w:rsidR="00BE0E5D" w:rsidRPr="002F5C13">
        <w:rPr>
          <w:rFonts w:ascii="ITC Avant Garde" w:eastAsia="Times New Roman" w:hAnsi="ITC Avant Garde"/>
          <w:bCs/>
          <w:color w:val="000000"/>
          <w:lang w:eastAsia="es-MX"/>
        </w:rPr>
        <w:t xml:space="preserve">. </w:t>
      </w:r>
      <w:r w:rsidR="00FE5B01" w:rsidRPr="002F5C13">
        <w:rPr>
          <w:rFonts w:ascii="ITC Avant Garde" w:hAnsi="ITC Avant Garde"/>
        </w:rPr>
        <w:t xml:space="preserve">Previamente a la conclusión de la diligencia, en términos del artículo 68 de la </w:t>
      </w:r>
      <w:r w:rsidR="00FE5B01" w:rsidRPr="002F5C13">
        <w:rPr>
          <w:rFonts w:ascii="ITC Avant Garde" w:hAnsi="ITC Avant Garde"/>
          <w:b/>
        </w:rPr>
        <w:t>LFPA</w:t>
      </w:r>
      <w:r w:rsidR="00FE5B01" w:rsidRPr="002F5C13">
        <w:rPr>
          <w:rFonts w:ascii="ITC Avant Garde" w:hAnsi="ITC Avant Garde"/>
        </w:rPr>
        <w:t xml:space="preserve">, </w:t>
      </w:r>
      <w:r w:rsidR="00FE5B01" w:rsidRPr="002F5C13">
        <w:rPr>
          <w:rFonts w:ascii="ITC Avant Garde" w:hAnsi="ITC Avant Garde"/>
          <w:b/>
        </w:rPr>
        <w:t>LOS VERIFICADORES</w:t>
      </w:r>
      <w:r w:rsidR="00FE5B01" w:rsidRPr="002F5C13">
        <w:rPr>
          <w:rFonts w:ascii="ITC Avant Garde" w:hAnsi="ITC Avant Garde"/>
        </w:rPr>
        <w:t xml:space="preserve"> informaron a la persona que recibió la visita, que le asistía el derecho de manifestar lo que a sus intereses conviniera, respecto de los hechos asentados en el acta de verificación de mérito, ante lo cual manifestó: </w:t>
      </w:r>
    </w:p>
    <w:p w14:paraId="2C60F60C" w14:textId="77777777" w:rsidR="00F76480" w:rsidRDefault="00FE5B01" w:rsidP="00B93BAC">
      <w:pPr>
        <w:spacing w:after="240" w:line="360" w:lineRule="auto"/>
        <w:ind w:left="851" w:right="900"/>
        <w:jc w:val="both"/>
        <w:rPr>
          <w:rFonts w:ascii="ITC Avant Garde" w:hAnsi="ITC Avant Garde"/>
          <w:sz w:val="20"/>
        </w:rPr>
      </w:pPr>
      <w:r w:rsidRPr="002F5C13">
        <w:rPr>
          <w:rFonts w:ascii="ITC Avant Garde" w:hAnsi="ITC Avant Garde"/>
          <w:i/>
          <w:sz w:val="20"/>
        </w:rPr>
        <w:t>“</w:t>
      </w:r>
      <w:r w:rsidR="002B4ADA" w:rsidRPr="002F5C13">
        <w:rPr>
          <w:rFonts w:ascii="ITC Avant Garde" w:eastAsia="Times New Roman" w:hAnsi="ITC Avant Garde" w:cs="Arial"/>
          <w:i/>
          <w:sz w:val="20"/>
          <w:lang w:val="es-ES" w:eastAsia="es-ES"/>
        </w:rPr>
        <w:t>Desconocía que debía contar con concesión o autorización para comercializar el servicio de internet, ya que en este Fraccionamiento no existe un proveedor del servicio de internet, ni de telefonía fija; el mismo y único punto de acceso a internet inalámbrico es el que utilizo para mi uso doméstico y el que utilizo para prestar el servicio de internet</w:t>
      </w:r>
      <w:r w:rsidRPr="002F5C13">
        <w:rPr>
          <w:rFonts w:ascii="ITC Avant Garde" w:hAnsi="ITC Avant Garde"/>
          <w:i/>
          <w:sz w:val="20"/>
        </w:rPr>
        <w:t>”</w:t>
      </w:r>
      <w:r w:rsidRPr="002F5C13">
        <w:rPr>
          <w:rFonts w:ascii="ITC Avant Garde" w:hAnsi="ITC Avant Garde"/>
          <w:sz w:val="20"/>
        </w:rPr>
        <w:t xml:space="preserve">. </w:t>
      </w:r>
    </w:p>
    <w:p w14:paraId="0EAE050C" w14:textId="77777777" w:rsidR="00F76480" w:rsidRDefault="005E14AB" w:rsidP="00B93BAC">
      <w:pPr>
        <w:pStyle w:val="Prrafodelista"/>
        <w:spacing w:after="240" w:line="360" w:lineRule="auto"/>
        <w:ind w:left="0" w:right="48"/>
        <w:contextualSpacing w:val="0"/>
        <w:jc w:val="both"/>
        <w:rPr>
          <w:rFonts w:ascii="ITC Avant Garde" w:hAnsi="ITC Avant Garde"/>
          <w:iCs/>
          <w:kern w:val="16"/>
        </w:rPr>
      </w:pPr>
      <w:r w:rsidRPr="002F5C13">
        <w:rPr>
          <w:rFonts w:ascii="ITC Avant Garde" w:hAnsi="ITC Avant Garde"/>
          <w:iCs/>
          <w:kern w:val="16"/>
        </w:rPr>
        <w:t>Hecho lo anterior,</w:t>
      </w:r>
      <w:r w:rsidRPr="002F5C13">
        <w:rPr>
          <w:rFonts w:ascii="ITC Avant Garde" w:hAnsi="ITC Avant Garde"/>
          <w:b/>
          <w:iCs/>
          <w:kern w:val="16"/>
        </w:rPr>
        <w:t xml:space="preserve"> LOS VERIFICADORES</w:t>
      </w:r>
      <w:r w:rsidRPr="002F5C13">
        <w:rPr>
          <w:rFonts w:ascii="ITC Avant Garde" w:hAnsi="ITC Avant Garde"/>
          <w:iCs/>
          <w:kern w:val="16"/>
        </w:rPr>
        <w:t xml:space="preserve"> designaron al </w:t>
      </w:r>
      <w:r w:rsidRPr="002F5C13">
        <w:rPr>
          <w:rFonts w:ascii="ITC Avant Garde" w:hAnsi="ITC Avant Garde"/>
          <w:b/>
          <w:kern w:val="16"/>
        </w:rPr>
        <w:t>C.</w:t>
      </w:r>
      <w:r w:rsidRPr="002F5C13">
        <w:rPr>
          <w:rFonts w:ascii="ITC Avant Garde" w:hAnsi="ITC Avant Garde"/>
          <w:kern w:val="16"/>
        </w:rPr>
        <w:t xml:space="preserve"> </w:t>
      </w:r>
      <w:r w:rsidRPr="002F5C13">
        <w:rPr>
          <w:rFonts w:ascii="ITC Avant Garde" w:hAnsi="ITC Avant Garde"/>
          <w:b/>
        </w:rPr>
        <w:t>IGNACIO TREJO PALAFOX</w:t>
      </w:r>
      <w:r w:rsidRPr="002F5C13">
        <w:rPr>
          <w:rFonts w:ascii="ITC Avant Garde" w:hAnsi="ITC Avant Garde"/>
          <w:iCs/>
          <w:kern w:val="16"/>
        </w:rPr>
        <w:t xml:space="preserve"> como </w:t>
      </w:r>
      <w:r w:rsidRPr="002F5C13">
        <w:rPr>
          <w:rFonts w:ascii="ITC Avant Garde" w:hAnsi="ITC Avant Garde"/>
        </w:rPr>
        <w:t>interventor</w:t>
      </w:r>
      <w:r w:rsidRPr="002F5C13">
        <w:rPr>
          <w:rFonts w:ascii="ITC Avant Garde" w:hAnsi="ITC Avant Garde"/>
          <w:iCs/>
          <w:kern w:val="16"/>
        </w:rPr>
        <w:t xml:space="preserve"> especial (depositario) de los equipos asegurados, quién aceptó el nombramiento y quien señaló como domicilio para la guarda y custodia de los equipos asegurados el domicilio donde se practicó el aseguramiento.</w:t>
      </w:r>
    </w:p>
    <w:p w14:paraId="50D79C56" w14:textId="77777777" w:rsidR="00F76480" w:rsidRDefault="005E14AB" w:rsidP="00B93BAC">
      <w:pPr>
        <w:pStyle w:val="Prrafodelista"/>
        <w:spacing w:after="240" w:line="360" w:lineRule="auto"/>
        <w:ind w:left="0" w:right="48"/>
        <w:contextualSpacing w:val="0"/>
        <w:jc w:val="both"/>
        <w:rPr>
          <w:rFonts w:ascii="ITC Avant Garde" w:hAnsi="ITC Avant Garde"/>
          <w:iCs/>
          <w:kern w:val="16"/>
        </w:rPr>
      </w:pPr>
      <w:r w:rsidRPr="002F5C13">
        <w:rPr>
          <w:rFonts w:ascii="ITC Avant Garde" w:hAnsi="ITC Avant Garde"/>
        </w:rPr>
        <w:t xml:space="preserve">Previo a la conclusión de la diligencia, en términos del artículo 68 de la de la </w:t>
      </w:r>
      <w:r w:rsidRPr="002F5C13">
        <w:rPr>
          <w:rFonts w:ascii="ITC Avant Garde" w:hAnsi="ITC Avant Garde"/>
          <w:b/>
        </w:rPr>
        <w:t>LFPA</w:t>
      </w:r>
      <w:r w:rsidRPr="002F5C13">
        <w:rPr>
          <w:rFonts w:ascii="ITC Avant Garde" w:hAnsi="ITC Avant Garde"/>
        </w:rPr>
        <w:t xml:space="preserve">, </w:t>
      </w:r>
      <w:r w:rsidRPr="002F5C13">
        <w:rPr>
          <w:rFonts w:ascii="ITC Avant Garde" w:hAnsi="ITC Avant Garde"/>
          <w:b/>
        </w:rPr>
        <w:t>LOS VERIFICADORES</w:t>
      </w:r>
      <w:r w:rsidRPr="002F5C13">
        <w:rPr>
          <w:rFonts w:ascii="ITC Avant Garde" w:hAnsi="ITC Avant Garde"/>
        </w:rPr>
        <w:t xml:space="preserve"> informaron a la persona que recibió la visita, que le asistía el derecho de manifestar lo que a sus intereses conviniera, respecto de los hechos asentados en el acta de verificación de mérito, ante lo cual manifestó: </w:t>
      </w:r>
      <w:r w:rsidRPr="002F5C13">
        <w:rPr>
          <w:rFonts w:ascii="ITC Avant Garde" w:eastAsia="Times New Roman" w:hAnsi="ITC Avant Garde"/>
          <w:kern w:val="16"/>
          <w:lang w:eastAsia="es-ES"/>
        </w:rPr>
        <w:t>“</w:t>
      </w:r>
      <w:r w:rsidRPr="002F5C13">
        <w:rPr>
          <w:rFonts w:ascii="ITC Avant Garde" w:hAnsi="ITC Avant Garde" w:cs="Arial"/>
          <w:i/>
        </w:rPr>
        <w:t>Voy a buscar la forma de regularizarme ante la autoridad, si en el caso existe esa posibilidad</w:t>
      </w:r>
      <w:r w:rsidRPr="002F5C13">
        <w:rPr>
          <w:rFonts w:ascii="ITC Avant Garde" w:hAnsi="ITC Avant Garde" w:cs="Arial"/>
          <w:kern w:val="16"/>
        </w:rPr>
        <w:t>”.</w:t>
      </w:r>
    </w:p>
    <w:p w14:paraId="5CE6336A" w14:textId="45044BAA" w:rsidR="005E14AB" w:rsidRPr="002F5C13" w:rsidRDefault="005E14AB" w:rsidP="00B93BAC">
      <w:pPr>
        <w:pStyle w:val="Prrafodelista"/>
        <w:spacing w:after="240" w:line="360" w:lineRule="auto"/>
        <w:ind w:left="0" w:right="48"/>
        <w:contextualSpacing w:val="0"/>
        <w:jc w:val="both"/>
        <w:rPr>
          <w:rFonts w:ascii="ITC Avant Garde" w:hAnsi="ITC Avant Garde"/>
          <w:iCs/>
          <w:kern w:val="16"/>
        </w:rPr>
      </w:pPr>
      <w:r w:rsidRPr="002F5C13">
        <w:rPr>
          <w:rFonts w:ascii="ITC Avant Garde" w:hAnsi="ITC Avant Garde"/>
          <w:kern w:val="16"/>
        </w:rPr>
        <w:t xml:space="preserve">Hecho lo anterior, </w:t>
      </w:r>
      <w:r w:rsidRPr="002F5C13">
        <w:rPr>
          <w:rFonts w:ascii="ITC Avant Garde" w:hAnsi="ITC Avant Garde"/>
          <w:b/>
        </w:rPr>
        <w:t xml:space="preserve">LOS VERIFICADORES </w:t>
      </w:r>
      <w:r w:rsidRPr="002F5C13">
        <w:rPr>
          <w:rFonts w:ascii="ITC Avant Garde" w:hAnsi="ITC Avant Garde"/>
        </w:rPr>
        <w:t xml:space="preserve">con fundamento en el artículo 524 de la </w:t>
      </w:r>
      <w:r w:rsidRPr="002F5C13">
        <w:rPr>
          <w:rFonts w:ascii="ITC Avant Garde" w:hAnsi="ITC Avant Garde"/>
          <w:b/>
        </w:rPr>
        <w:t>LVGC</w:t>
      </w:r>
      <w:r w:rsidRPr="002F5C13">
        <w:rPr>
          <w:rFonts w:ascii="ITC Avant Garde" w:hAnsi="ITC Avant Garde"/>
        </w:rPr>
        <w:t xml:space="preserve">, invitaron a </w:t>
      </w:r>
      <w:r w:rsidRPr="002F5C13">
        <w:rPr>
          <w:rFonts w:ascii="ITC Avant Garde" w:hAnsi="ITC Avant Garde"/>
          <w:b/>
        </w:rPr>
        <w:t>LA VISITADA</w:t>
      </w:r>
      <w:r w:rsidRPr="002F5C13">
        <w:rPr>
          <w:rFonts w:ascii="ITC Avant Garde" w:hAnsi="ITC Avant Garde"/>
        </w:rPr>
        <w:t xml:space="preserve">, para que dentro del término de </w:t>
      </w:r>
      <w:r w:rsidR="00B54238" w:rsidRPr="002F5C13">
        <w:rPr>
          <w:rFonts w:ascii="ITC Avant Garde" w:hAnsi="ITC Avant Garde"/>
        </w:rPr>
        <w:t>10 días hábiles</w:t>
      </w:r>
      <w:r w:rsidRPr="002F5C13">
        <w:rPr>
          <w:rFonts w:ascii="ITC Avant Garde" w:hAnsi="ITC Avant Garde"/>
        </w:rPr>
        <w:t>, contados a partir del día siguiente de la conclusión de la diligencia, presentara por escrito las observaciones y pruebas de su consideración ante el Instituto.</w:t>
      </w:r>
    </w:p>
    <w:p w14:paraId="533A61CA" w14:textId="77777777" w:rsidR="00F76480" w:rsidRDefault="00FE5B01" w:rsidP="00B93BAC">
      <w:pPr>
        <w:spacing w:after="240" w:line="360" w:lineRule="auto"/>
        <w:jc w:val="both"/>
        <w:rPr>
          <w:rFonts w:ascii="ITC Avant Garde" w:eastAsia="Times New Roman" w:hAnsi="ITC Avant Garde"/>
          <w:bCs/>
          <w:i/>
          <w:color w:val="000000"/>
          <w:lang w:eastAsia="es-MX"/>
        </w:rPr>
      </w:pPr>
      <w:r w:rsidRPr="002F5C13">
        <w:rPr>
          <w:rFonts w:ascii="ITC Avant Garde" w:hAnsi="ITC Avant Garde"/>
        </w:rPr>
        <w:t xml:space="preserve">Dicho plazo transcurrió </w:t>
      </w:r>
      <w:r w:rsidR="005E14AB" w:rsidRPr="002F5C13">
        <w:rPr>
          <w:rFonts w:ascii="ITC Avant Garde" w:hAnsi="ITC Avant Garde"/>
          <w:kern w:val="16"/>
        </w:rPr>
        <w:t>del seis de julio al dos de agosto de dos mil diecisiete,</w:t>
      </w:r>
      <w:r w:rsidR="00B54238" w:rsidRPr="002F5C13">
        <w:rPr>
          <w:rFonts w:ascii="ITC Avant Garde" w:hAnsi="ITC Avant Garde"/>
          <w:kern w:val="16"/>
        </w:rPr>
        <w:t xml:space="preserve"> sin contar los días</w:t>
      </w:r>
      <w:r w:rsidR="005E14AB" w:rsidRPr="002F5C13">
        <w:rPr>
          <w:rFonts w:ascii="ITC Avant Garde" w:hAnsi="ITC Avant Garde"/>
          <w:kern w:val="16"/>
        </w:rPr>
        <w:t xml:space="preserve"> </w:t>
      </w:r>
      <w:r w:rsidR="00B54238" w:rsidRPr="002F5C13">
        <w:rPr>
          <w:rFonts w:ascii="ITC Avant Garde" w:hAnsi="ITC Avant Garde"/>
          <w:kern w:val="16"/>
        </w:rPr>
        <w:t xml:space="preserve">ocho, nueve, quince, dieciséis, veintidós, veintitrés, veintinueve y treinta de julio del mismo año, </w:t>
      </w:r>
      <w:r w:rsidR="005E14AB" w:rsidRPr="002F5C13">
        <w:rPr>
          <w:rFonts w:ascii="ITC Avant Garde" w:hAnsi="ITC Avant Garde"/>
          <w:kern w:val="16"/>
        </w:rPr>
        <w:t xml:space="preserve">del quince al treinta de julio de dicha anualidad, por haber sido sábados, </w:t>
      </w:r>
      <w:r w:rsidR="005E14AB" w:rsidRPr="002F5C13">
        <w:rPr>
          <w:rFonts w:ascii="ITC Avant Garde" w:hAnsi="ITC Avant Garde"/>
          <w:kern w:val="16"/>
        </w:rPr>
        <w:lastRenderedPageBreak/>
        <w:t xml:space="preserve">domingos y días inhábiles, en términos del artículo 28 de la </w:t>
      </w:r>
      <w:r w:rsidR="005E14AB" w:rsidRPr="002F5C13">
        <w:rPr>
          <w:rFonts w:ascii="ITC Avant Garde" w:hAnsi="ITC Avant Garde"/>
          <w:b/>
          <w:kern w:val="16"/>
        </w:rPr>
        <w:t xml:space="preserve">LFPA </w:t>
      </w:r>
      <w:r w:rsidR="005E14AB" w:rsidRPr="002F5C13">
        <w:rPr>
          <w:rFonts w:ascii="ITC Avant Garde" w:hAnsi="ITC Avant Garde"/>
          <w:kern w:val="16"/>
        </w:rPr>
        <w:t>y del</w:t>
      </w:r>
      <w:r w:rsidR="005E14AB" w:rsidRPr="002F5C13">
        <w:rPr>
          <w:rFonts w:ascii="ITC Avant Garde" w:hAnsi="ITC Avant Garde"/>
          <w:b/>
          <w:kern w:val="16"/>
        </w:rPr>
        <w:t xml:space="preserve"> </w:t>
      </w:r>
      <w:r w:rsidR="005E14AB" w:rsidRPr="002F5C13">
        <w:rPr>
          <w:rFonts w:ascii="ITC Avant Garde" w:eastAsia="Times New Roman" w:hAnsi="ITC Avant Garde"/>
          <w:bCs/>
          <w:i/>
          <w:color w:val="000000"/>
          <w:lang w:eastAsia="es-MX"/>
        </w:rPr>
        <w:t>“ACUERDO mediante el cual el Pleno del Instituto Federal de Telecomunicaciones aprueba su calendario anual de sesiones ordinarias y el calendario anual de labores para el año 2017.</w:t>
      </w:r>
    </w:p>
    <w:p w14:paraId="319ECA73" w14:textId="77777777" w:rsidR="00F76480" w:rsidRDefault="005B45CE" w:rsidP="00B93BAC">
      <w:pPr>
        <w:spacing w:after="240" w:line="360" w:lineRule="auto"/>
        <w:ind w:right="48"/>
        <w:jc w:val="both"/>
        <w:rPr>
          <w:rFonts w:ascii="ITC Avant Garde" w:hAnsi="ITC Avant Garde"/>
          <w:kern w:val="16"/>
        </w:rPr>
      </w:pPr>
      <w:r w:rsidRPr="002F5C13">
        <w:rPr>
          <w:rFonts w:ascii="ITC Avant Garde" w:hAnsi="ITC Avant Garde"/>
          <w:kern w:val="16"/>
        </w:rPr>
        <w:t xml:space="preserve">Por escrito ingresado en la Oficialía de Partes de este </w:t>
      </w:r>
      <w:r w:rsidRPr="002F5C13">
        <w:rPr>
          <w:rFonts w:ascii="ITC Avant Garde" w:hAnsi="ITC Avant Garde"/>
          <w:b/>
          <w:kern w:val="16"/>
        </w:rPr>
        <w:t>Instituto</w:t>
      </w:r>
      <w:r w:rsidRPr="002F5C13">
        <w:rPr>
          <w:rFonts w:ascii="ITC Avant Garde" w:hAnsi="ITC Avant Garde"/>
          <w:kern w:val="16"/>
        </w:rPr>
        <w:t xml:space="preserve"> el treinta y uno de julio de dos mil diecisiete, el </w:t>
      </w:r>
      <w:r w:rsidRPr="002F5C13">
        <w:rPr>
          <w:rFonts w:ascii="ITC Avant Garde" w:hAnsi="ITC Avant Garde"/>
          <w:b/>
          <w:kern w:val="16"/>
        </w:rPr>
        <w:t>C.</w:t>
      </w:r>
      <w:r w:rsidRPr="002F5C13">
        <w:rPr>
          <w:rFonts w:ascii="ITC Avant Garde" w:hAnsi="ITC Avant Garde"/>
          <w:kern w:val="16"/>
        </w:rPr>
        <w:t xml:space="preserve"> </w:t>
      </w:r>
      <w:r w:rsidRPr="002F5C13">
        <w:rPr>
          <w:rFonts w:ascii="ITC Avant Garde" w:hAnsi="ITC Avant Garde"/>
          <w:b/>
        </w:rPr>
        <w:t>IGNACIO TREJO PALAFOX</w:t>
      </w:r>
      <w:r w:rsidRPr="002F5C13">
        <w:rPr>
          <w:rFonts w:ascii="ITC Avant Garde" w:hAnsi="ITC Avant Garde"/>
          <w:b/>
          <w:kern w:val="16"/>
        </w:rPr>
        <w:t xml:space="preserve"> </w:t>
      </w:r>
      <w:r w:rsidRPr="002F5C13">
        <w:rPr>
          <w:rFonts w:ascii="ITC Avant Garde" w:hAnsi="ITC Avant Garde"/>
          <w:kern w:val="16"/>
        </w:rPr>
        <w:t xml:space="preserve">en su carácter de propietario de los equipos asegurados, presentó manifestaciones y ofreció pruebas en relación con el procedimiento de verificación de mérito, los cuales fueron analizados por la </w:t>
      </w:r>
      <w:r w:rsidR="005B7F62" w:rsidRPr="002F5C13">
        <w:rPr>
          <w:rFonts w:ascii="ITC Avant Garde" w:hAnsi="ITC Avant Garde"/>
          <w:b/>
          <w:kern w:val="16"/>
        </w:rPr>
        <w:t>DG-VER</w:t>
      </w:r>
      <w:r w:rsidRPr="002F5C13">
        <w:rPr>
          <w:rFonts w:ascii="ITC Avant Garde" w:hAnsi="ITC Avant Garde"/>
          <w:kern w:val="16"/>
        </w:rPr>
        <w:t xml:space="preserve"> en la propuesta </w:t>
      </w:r>
      <w:r w:rsidR="005B7F62" w:rsidRPr="002F5C13">
        <w:rPr>
          <w:rFonts w:ascii="ITC Avant Garde" w:hAnsi="ITC Avant Garde"/>
          <w:kern w:val="16"/>
        </w:rPr>
        <w:t>respectiva</w:t>
      </w:r>
      <w:r w:rsidRPr="002F5C13">
        <w:rPr>
          <w:rFonts w:ascii="ITC Avant Garde" w:hAnsi="ITC Avant Garde"/>
          <w:kern w:val="16"/>
        </w:rPr>
        <w:t>.</w:t>
      </w:r>
    </w:p>
    <w:p w14:paraId="514FA479" w14:textId="244DF614" w:rsidR="00F76480" w:rsidRDefault="005B45CE" w:rsidP="00B93BAC">
      <w:pPr>
        <w:spacing w:after="240" w:line="360" w:lineRule="auto"/>
        <w:ind w:right="48"/>
        <w:jc w:val="both"/>
        <w:rPr>
          <w:rFonts w:ascii="ITC Avant Garde" w:hAnsi="ITC Avant Garde"/>
          <w:iCs/>
          <w:kern w:val="16"/>
        </w:rPr>
      </w:pPr>
      <w:r w:rsidRPr="002F5C13">
        <w:rPr>
          <w:rFonts w:ascii="ITC Avant Garde" w:hAnsi="ITC Avant Garde"/>
          <w:iCs/>
          <w:kern w:val="16"/>
        </w:rPr>
        <w:t xml:space="preserve">Mediante constancia de hechos elaborada el once de octubre de dos mil diecisiete, </w:t>
      </w:r>
      <w:r w:rsidRPr="002F5C13">
        <w:rPr>
          <w:rFonts w:ascii="ITC Avant Garde" w:hAnsi="ITC Avant Garde"/>
          <w:b/>
        </w:rPr>
        <w:t>LOS VERIFICADORES</w:t>
      </w:r>
      <w:r w:rsidRPr="002F5C13">
        <w:rPr>
          <w:rFonts w:ascii="ITC Avant Garde" w:hAnsi="ITC Avant Garde"/>
          <w:iCs/>
          <w:kern w:val="16"/>
        </w:rPr>
        <w:t xml:space="preserve"> hicieron constar la búsqueda realizada en internet a fin de corroborar si </w:t>
      </w:r>
      <w:r w:rsidRPr="002F5C13">
        <w:rPr>
          <w:rFonts w:ascii="ITC Avant Garde" w:hAnsi="ITC Avant Garde"/>
          <w:b/>
          <w:kern w:val="16"/>
        </w:rPr>
        <w:t>LA VISITADA</w:t>
      </w:r>
      <w:r w:rsidRPr="002F5C13">
        <w:rPr>
          <w:rFonts w:ascii="ITC Avant Garde" w:hAnsi="ITC Avant Garde"/>
          <w:iCs/>
          <w:kern w:val="16"/>
        </w:rPr>
        <w:t xml:space="preserve"> cuenta con un portal de internet, de la que se advirtió la existencia de la página </w:t>
      </w:r>
      <w:r w:rsidRPr="00F76480">
        <w:rPr>
          <w:rFonts w:ascii="ITC Avant Garde" w:hAnsi="ITC Avant Garde"/>
          <w:iCs/>
          <w:kern w:val="16"/>
        </w:rPr>
        <w:t>http://intertelbajio.com</w:t>
      </w:r>
      <w:r w:rsidRPr="002F5C13">
        <w:rPr>
          <w:rFonts w:ascii="ITC Avant Garde" w:hAnsi="ITC Avant Garde"/>
          <w:iCs/>
          <w:kern w:val="16"/>
        </w:rPr>
        <w:t xml:space="preserve">, la cual presumiblemente corresponde a la página de internet de </w:t>
      </w:r>
      <w:r w:rsidRPr="002F5C13">
        <w:rPr>
          <w:rFonts w:ascii="ITC Avant Garde" w:hAnsi="ITC Avant Garde"/>
          <w:b/>
          <w:kern w:val="16"/>
        </w:rPr>
        <w:t>LA VISITADA</w:t>
      </w:r>
      <w:r w:rsidRPr="002F5C13">
        <w:rPr>
          <w:rFonts w:ascii="ITC Avant Garde" w:hAnsi="ITC Avant Garde"/>
          <w:iCs/>
          <w:kern w:val="16"/>
        </w:rPr>
        <w:t>, y de la que se advirtió que se promociona el servicio de internet, el paquete que comercializa referido como “Básico, ideal para casa habitación”, la cobertura señalando diversas poblaciones en las que ofrece el servicio, así como los datos de contacto para su contratación. De dichas pantallas se agregó una captura como parte integrante de la referida constancia de hechos.</w:t>
      </w:r>
    </w:p>
    <w:p w14:paraId="207F2501" w14:textId="33C96C61" w:rsidR="005B45CE" w:rsidRPr="002F5C13" w:rsidRDefault="005B45CE" w:rsidP="00B93BAC">
      <w:pPr>
        <w:spacing w:after="240" w:line="360" w:lineRule="auto"/>
        <w:ind w:right="48"/>
        <w:jc w:val="both"/>
        <w:rPr>
          <w:rFonts w:ascii="ITC Avant Garde" w:hAnsi="ITC Avant Garde"/>
          <w:kern w:val="16"/>
        </w:rPr>
      </w:pPr>
      <w:r w:rsidRPr="002F5C13">
        <w:rPr>
          <w:rFonts w:ascii="ITC Avant Garde" w:hAnsi="ITC Avant Garde"/>
          <w:b/>
        </w:rPr>
        <w:t>SÉPTIMO</w:t>
      </w:r>
      <w:r w:rsidR="002B4ADA" w:rsidRPr="002F5C13">
        <w:rPr>
          <w:rFonts w:ascii="ITC Avant Garde" w:hAnsi="ITC Avant Garde"/>
          <w:b/>
        </w:rPr>
        <w:t xml:space="preserve"> </w:t>
      </w:r>
      <w:r w:rsidR="00A70128" w:rsidRPr="002F5C13">
        <w:rPr>
          <w:rFonts w:ascii="ITC Avant Garde" w:hAnsi="ITC Avant Garde"/>
        </w:rPr>
        <w:t>Derivado de lo anterior, mediante oficio</w:t>
      </w:r>
      <w:r w:rsidRPr="002F5C13">
        <w:rPr>
          <w:rFonts w:ascii="ITC Avant Garde" w:hAnsi="ITC Avant Garde"/>
        </w:rPr>
        <w:t xml:space="preserve"> </w:t>
      </w:r>
      <w:r w:rsidRPr="002F5C13">
        <w:rPr>
          <w:rFonts w:ascii="ITC Avant Garde" w:hAnsi="ITC Avant Garde"/>
          <w:b/>
          <w:kern w:val="16"/>
        </w:rPr>
        <w:t>IFT/225/UC/DG-VER/2175/2017</w:t>
      </w:r>
      <w:r w:rsidRPr="002F5C13">
        <w:rPr>
          <w:rFonts w:ascii="ITC Avant Garde" w:hAnsi="ITC Avant Garde"/>
          <w:kern w:val="16"/>
        </w:rPr>
        <w:t xml:space="preserve">, depositado como envío registrado (MC999706MX) en el Servicio Postal Mexicano el treinta de noviembre del año en curso, se notificó a </w:t>
      </w:r>
      <w:r w:rsidRPr="002F5C13">
        <w:rPr>
          <w:rFonts w:ascii="ITC Avant Garde" w:hAnsi="ITC Avant Garde"/>
          <w:b/>
          <w:kern w:val="16"/>
        </w:rPr>
        <w:t>LA VISITADA</w:t>
      </w:r>
      <w:r w:rsidRPr="002F5C13">
        <w:rPr>
          <w:rFonts w:ascii="ITC Avant Garde" w:hAnsi="ITC Avant Garde"/>
          <w:kern w:val="16"/>
        </w:rPr>
        <w:t xml:space="preserve"> que el procedimiento de inspección y verificación contenido en el acta de visita </w:t>
      </w:r>
      <w:r w:rsidRPr="002F5C13">
        <w:rPr>
          <w:rFonts w:ascii="ITC Avant Garde" w:hAnsi="ITC Avant Garde"/>
          <w:b/>
          <w:kern w:val="16"/>
        </w:rPr>
        <w:t xml:space="preserve">IFT/UC/DG-VER/236/2017 </w:t>
      </w:r>
      <w:r w:rsidRPr="002F5C13">
        <w:rPr>
          <w:rFonts w:ascii="ITC Avant Garde" w:hAnsi="ITC Avant Garde"/>
          <w:kern w:val="16"/>
        </w:rPr>
        <w:t>había concluido, haciendo de su conocimiento las presuntas irregularidades detectadas en la misma.</w:t>
      </w:r>
    </w:p>
    <w:p w14:paraId="0D83FFB5" w14:textId="77777777" w:rsidR="00F76480" w:rsidRDefault="007F0C8E" w:rsidP="00B93BAC">
      <w:pPr>
        <w:spacing w:after="240" w:line="360" w:lineRule="auto"/>
        <w:jc w:val="both"/>
        <w:rPr>
          <w:rFonts w:ascii="ITC Avant Garde" w:hAnsi="ITC Avant Garde"/>
          <w:b/>
        </w:rPr>
      </w:pPr>
      <w:r w:rsidRPr="002F5C13">
        <w:rPr>
          <w:rFonts w:ascii="ITC Avant Garde" w:hAnsi="ITC Avant Garde"/>
          <w:b/>
          <w:iCs/>
          <w:kern w:val="16"/>
        </w:rPr>
        <w:t xml:space="preserve">OCTAVO. </w:t>
      </w:r>
      <w:r w:rsidRPr="002F5C13">
        <w:rPr>
          <w:rFonts w:ascii="ITC Avant Garde" w:hAnsi="ITC Avant Garde"/>
          <w:kern w:val="16"/>
        </w:rPr>
        <w:t xml:space="preserve">Mediante oficio </w:t>
      </w:r>
      <w:r w:rsidR="00F750CE" w:rsidRPr="002F5C13">
        <w:rPr>
          <w:rFonts w:ascii="ITC Avant Garde" w:hAnsi="ITC Avant Garde"/>
          <w:b/>
          <w:kern w:val="16"/>
        </w:rPr>
        <w:t xml:space="preserve">IFT/225/UC/DG-VER/2175/2017 </w:t>
      </w:r>
      <w:r w:rsidR="00A70128" w:rsidRPr="002F5C13">
        <w:rPr>
          <w:rFonts w:ascii="ITC Avant Garde" w:hAnsi="ITC Avant Garde"/>
        </w:rPr>
        <w:t>de once de agosto de dos mil diecisiete, la</w:t>
      </w:r>
      <w:r w:rsidR="00A70128" w:rsidRPr="002F5C13">
        <w:rPr>
          <w:rFonts w:ascii="ITC Avant Garde" w:hAnsi="ITC Avant Garde"/>
          <w:b/>
        </w:rPr>
        <w:t xml:space="preserve"> </w:t>
      </w:r>
      <w:r w:rsidR="005B7F62" w:rsidRPr="002F5C13">
        <w:rPr>
          <w:rFonts w:ascii="ITC Avant Garde" w:hAnsi="ITC Avant Garde"/>
          <w:b/>
        </w:rPr>
        <w:t>DG-VER</w:t>
      </w:r>
      <w:r w:rsidR="00A70128" w:rsidRPr="002F5C13">
        <w:rPr>
          <w:rFonts w:ascii="ITC Avant Garde" w:hAnsi="ITC Avant Garde"/>
        </w:rPr>
        <w:t xml:space="preserve"> dependiente de la Unidad de Cumplimiento </w:t>
      </w:r>
      <w:r w:rsidR="00A70128" w:rsidRPr="002F5C13">
        <w:rPr>
          <w:rFonts w:ascii="ITC Avant Garde" w:eastAsia="Times New Roman" w:hAnsi="ITC Avant Garde"/>
          <w:bCs/>
          <w:color w:val="000000"/>
          <w:lang w:eastAsia="es-MX"/>
        </w:rPr>
        <w:t xml:space="preserve">del </w:t>
      </w:r>
      <w:r w:rsidR="00A70128" w:rsidRPr="002F5C13">
        <w:rPr>
          <w:rFonts w:ascii="ITC Avant Garde" w:eastAsia="Times New Roman" w:hAnsi="ITC Avant Garde"/>
          <w:b/>
          <w:bCs/>
          <w:color w:val="000000"/>
          <w:lang w:eastAsia="es-MX"/>
        </w:rPr>
        <w:t xml:space="preserve">IFT </w:t>
      </w:r>
      <w:r w:rsidR="00A70128" w:rsidRPr="002F5C13">
        <w:rPr>
          <w:rFonts w:ascii="ITC Avant Garde" w:hAnsi="ITC Avant Garde"/>
        </w:rPr>
        <w:t xml:space="preserve">remitió una </w:t>
      </w:r>
      <w:r w:rsidR="00A70128" w:rsidRPr="002F5C13">
        <w:rPr>
          <w:rFonts w:ascii="ITC Avant Garde" w:eastAsia="Times New Roman" w:hAnsi="ITC Avant Garde"/>
          <w:bCs/>
          <w:i/>
          <w:color w:val="000000"/>
          <w:lang w:eastAsia="es-MX"/>
        </w:rPr>
        <w:t xml:space="preserve">“PROPUESTA QUE FORMULA LA DIRECCIÓN GENERAL DE VERIFICACIÓN A LA DIRECCIÓN </w:t>
      </w:r>
      <w:r w:rsidR="00A70128" w:rsidRPr="002F5C13">
        <w:rPr>
          <w:rFonts w:ascii="ITC Avant Garde" w:eastAsia="Times New Roman" w:hAnsi="ITC Avant Garde"/>
          <w:bCs/>
          <w:i/>
          <w:color w:val="000000"/>
          <w:lang w:eastAsia="es-MX"/>
        </w:rPr>
        <w:lastRenderedPageBreak/>
        <w:t xml:space="preserve">GENERAL DE SANCIONES, A EFECTO DE QUE INICIE EL PROCEDIMIENTO ADMINISTRATIVO DE IMPOSICIÓN DE SANCIÓN EN CONTRA DE </w:t>
      </w:r>
      <w:r w:rsidR="009256DA" w:rsidRPr="002F5C13">
        <w:rPr>
          <w:rFonts w:ascii="ITC Avant Garde" w:eastAsia="Times New Roman" w:hAnsi="ITC Avant Garde"/>
          <w:bCs/>
          <w:i/>
          <w:color w:val="000000"/>
          <w:lang w:eastAsia="es-MX"/>
        </w:rPr>
        <w:t>IGNACIO TREJO PALAFOX Y/O INTERTEL Y/O INTERTEL COMUNICACIÓN INCLUYENTE</w:t>
      </w:r>
      <w:r w:rsidR="00A70128" w:rsidRPr="002F5C13">
        <w:rPr>
          <w:rFonts w:ascii="ITC Avant Garde" w:eastAsia="Times New Roman" w:hAnsi="ITC Avant Garde"/>
          <w:bCs/>
          <w:i/>
          <w:color w:val="000000"/>
          <w:lang w:eastAsia="es-MX"/>
        </w:rPr>
        <w:t>, POR EL PROBABLE INCUMPLIMIENTO A LO</w:t>
      </w:r>
      <w:r w:rsidR="003A008E" w:rsidRPr="002F5C13">
        <w:rPr>
          <w:rFonts w:ascii="ITC Avant Garde" w:eastAsia="Times New Roman" w:hAnsi="ITC Avant Garde"/>
          <w:bCs/>
          <w:i/>
          <w:color w:val="000000"/>
          <w:lang w:eastAsia="es-MX"/>
        </w:rPr>
        <w:t xml:space="preserve"> ESTABLECIDO EN EL ARTÍCULO 66, 67 FRACCIÓN I 170 FRACCIÓN I EN RELACIÓN CON EL ARTÍCULO 173 FRACCIÓN II Y LA ACTUALIZ</w:t>
      </w:r>
      <w:r w:rsidR="00B73911" w:rsidRPr="002F5C13">
        <w:rPr>
          <w:rFonts w:ascii="ITC Avant Garde" w:eastAsia="Times New Roman" w:hAnsi="ITC Avant Garde"/>
          <w:bCs/>
          <w:i/>
          <w:color w:val="000000"/>
          <w:lang w:eastAsia="es-MX"/>
        </w:rPr>
        <w:t>A</w:t>
      </w:r>
      <w:r w:rsidR="003A008E" w:rsidRPr="002F5C13">
        <w:rPr>
          <w:rFonts w:ascii="ITC Avant Garde" w:eastAsia="Times New Roman" w:hAnsi="ITC Avant Garde"/>
          <w:bCs/>
          <w:i/>
          <w:color w:val="000000"/>
          <w:lang w:eastAsia="es-MX"/>
        </w:rPr>
        <w:t>CIÓN DE</w:t>
      </w:r>
      <w:r w:rsidR="00A70128" w:rsidRPr="002F5C13">
        <w:rPr>
          <w:rFonts w:ascii="ITC Avant Garde" w:eastAsia="Times New Roman" w:hAnsi="ITC Avant Garde"/>
          <w:bCs/>
          <w:i/>
          <w:color w:val="000000"/>
          <w:lang w:eastAsia="es-MX"/>
        </w:rPr>
        <w:t xml:space="preserve"> LA HIPÓTESIS NORMATIVA PREVISTA EN EL ARTÍCULO 305, </w:t>
      </w:r>
      <w:r w:rsidR="003A008E" w:rsidRPr="002F5C13">
        <w:rPr>
          <w:rFonts w:ascii="ITC Avant Garde" w:eastAsia="Times New Roman" w:hAnsi="ITC Avant Garde"/>
          <w:bCs/>
          <w:i/>
          <w:color w:val="000000"/>
          <w:lang w:eastAsia="es-MX"/>
        </w:rPr>
        <w:t xml:space="preserve">TODOS DE </w:t>
      </w:r>
      <w:r w:rsidR="00A70128" w:rsidRPr="002F5C13">
        <w:rPr>
          <w:rFonts w:ascii="ITC Avant Garde" w:eastAsia="Times New Roman" w:hAnsi="ITC Avant Garde"/>
          <w:bCs/>
          <w:i/>
          <w:color w:val="000000"/>
          <w:lang w:eastAsia="es-MX"/>
        </w:rPr>
        <w:t>LA LEY FEDERAL DE TELECOMUNICA</w:t>
      </w:r>
      <w:r w:rsidR="003A008E" w:rsidRPr="002F5C13">
        <w:rPr>
          <w:rFonts w:ascii="ITC Avant Garde" w:eastAsia="Times New Roman" w:hAnsi="ITC Avant Garde"/>
          <w:bCs/>
          <w:i/>
          <w:color w:val="000000"/>
          <w:lang w:eastAsia="es-MX"/>
        </w:rPr>
        <w:t>CIONES Y RADIODIFUSIÓN; DERIVADO</w:t>
      </w:r>
      <w:r w:rsidR="00A70128" w:rsidRPr="002F5C13">
        <w:rPr>
          <w:rFonts w:ascii="ITC Avant Garde" w:eastAsia="Times New Roman" w:hAnsi="ITC Avant Garde"/>
          <w:bCs/>
          <w:i/>
          <w:color w:val="000000"/>
          <w:lang w:eastAsia="es-MX"/>
        </w:rPr>
        <w:t xml:space="preserve"> DE LA VISITA DE INSPECCIÓN Y VERIFICACIÓN CONTENIDA EN EL ACTA DE VERIFICA</w:t>
      </w:r>
      <w:r w:rsidR="003A008E" w:rsidRPr="002F5C13">
        <w:rPr>
          <w:rFonts w:ascii="ITC Avant Garde" w:eastAsia="Times New Roman" w:hAnsi="ITC Avant Garde"/>
          <w:bCs/>
          <w:i/>
          <w:color w:val="000000"/>
          <w:lang w:eastAsia="es-MX"/>
        </w:rPr>
        <w:t>CIÓN ORDINARIA IFT/UC/DG-VER/236</w:t>
      </w:r>
      <w:r w:rsidR="00A70128" w:rsidRPr="002F5C13">
        <w:rPr>
          <w:rFonts w:ascii="ITC Avant Garde" w:eastAsia="Times New Roman" w:hAnsi="ITC Avant Garde"/>
          <w:bCs/>
          <w:i/>
          <w:color w:val="000000"/>
          <w:lang w:eastAsia="es-MX"/>
        </w:rPr>
        <w:t>/2017</w:t>
      </w:r>
      <w:r w:rsidR="00A70128" w:rsidRPr="002F5C13">
        <w:rPr>
          <w:rFonts w:ascii="ITC Avant Garde" w:hAnsi="ITC Avant Garde" w:cs="Calibri"/>
          <w:bCs/>
          <w:i/>
        </w:rPr>
        <w:t>”.</w:t>
      </w:r>
    </w:p>
    <w:p w14:paraId="3515AC77" w14:textId="77777777" w:rsidR="00F76480" w:rsidRDefault="005B7F62" w:rsidP="00B93BAC">
      <w:pPr>
        <w:spacing w:after="240" w:line="360" w:lineRule="auto"/>
        <w:ind w:right="48"/>
        <w:jc w:val="both"/>
        <w:rPr>
          <w:rFonts w:ascii="ITC Avant Garde" w:eastAsia="Times New Roman" w:hAnsi="ITC Avant Garde"/>
          <w:bCs/>
          <w:color w:val="000000"/>
          <w:lang w:eastAsia="es-MX"/>
        </w:rPr>
      </w:pPr>
      <w:r w:rsidRPr="002F5C13">
        <w:rPr>
          <w:rFonts w:ascii="ITC Avant Garde" w:eastAsia="Times New Roman" w:hAnsi="ITC Avant Garde"/>
          <w:b/>
          <w:bCs/>
          <w:color w:val="000000"/>
          <w:lang w:eastAsia="es-MX"/>
        </w:rPr>
        <w:t>NOVENO</w:t>
      </w:r>
      <w:r w:rsidR="00BE0E5D" w:rsidRPr="002F5C13">
        <w:rPr>
          <w:rFonts w:ascii="ITC Avant Garde" w:eastAsia="Times New Roman" w:hAnsi="ITC Avant Garde"/>
          <w:b/>
          <w:bCs/>
          <w:color w:val="000000"/>
          <w:lang w:eastAsia="es-MX"/>
        </w:rPr>
        <w:t xml:space="preserve">. </w:t>
      </w:r>
      <w:r w:rsidR="00A70128" w:rsidRPr="002F5C13">
        <w:rPr>
          <w:rFonts w:ascii="ITC Avant Garde" w:eastAsia="Times New Roman" w:hAnsi="ITC Avant Garde"/>
          <w:bCs/>
          <w:color w:val="000000"/>
          <w:lang w:eastAsia="es-MX"/>
        </w:rPr>
        <w:t>P</w:t>
      </w:r>
      <w:r w:rsidR="00BE0E5D" w:rsidRPr="002F5C13">
        <w:rPr>
          <w:rFonts w:ascii="ITC Avant Garde" w:eastAsia="Times New Roman" w:hAnsi="ITC Avant Garde"/>
          <w:bCs/>
          <w:color w:val="000000"/>
          <w:lang w:eastAsia="es-MX"/>
        </w:rPr>
        <w:t>or acuerdo</w:t>
      </w:r>
      <w:r w:rsidR="00BE0E5D" w:rsidRPr="002F5C13">
        <w:rPr>
          <w:rFonts w:ascii="ITC Avant Garde" w:eastAsia="Times New Roman" w:hAnsi="ITC Avant Garde"/>
          <w:b/>
          <w:bCs/>
          <w:color w:val="000000"/>
          <w:lang w:eastAsia="es-MX"/>
        </w:rPr>
        <w:t xml:space="preserve"> </w:t>
      </w:r>
      <w:r w:rsidR="00BE0E5D" w:rsidRPr="002F5C13">
        <w:rPr>
          <w:rFonts w:ascii="ITC Avant Garde" w:eastAsia="Times New Roman" w:hAnsi="ITC Avant Garde"/>
          <w:bCs/>
          <w:color w:val="000000"/>
          <w:lang w:eastAsia="es-MX"/>
        </w:rPr>
        <w:t xml:space="preserve">de </w:t>
      </w:r>
      <w:r w:rsidR="00B73911" w:rsidRPr="002F5C13">
        <w:rPr>
          <w:rFonts w:ascii="ITC Avant Garde" w:eastAsia="Times New Roman" w:hAnsi="ITC Avant Garde"/>
          <w:bCs/>
          <w:color w:val="000000"/>
          <w:lang w:eastAsia="es-MX"/>
        </w:rPr>
        <w:t>cinco</w:t>
      </w:r>
      <w:r w:rsidR="002B4ADA" w:rsidRPr="002F5C13">
        <w:rPr>
          <w:rFonts w:ascii="ITC Avant Garde" w:eastAsia="Times New Roman" w:hAnsi="ITC Avant Garde"/>
          <w:bCs/>
          <w:color w:val="000000"/>
          <w:lang w:eastAsia="es-MX"/>
        </w:rPr>
        <w:t xml:space="preserve"> de </w:t>
      </w:r>
      <w:r w:rsidR="00B73911" w:rsidRPr="002F5C13">
        <w:rPr>
          <w:rFonts w:ascii="ITC Avant Garde" w:eastAsia="Times New Roman" w:hAnsi="ITC Avant Garde"/>
          <w:bCs/>
          <w:color w:val="000000"/>
          <w:lang w:eastAsia="es-MX"/>
        </w:rPr>
        <w:t>diciembre</w:t>
      </w:r>
      <w:r w:rsidR="002B4ADA" w:rsidRPr="002F5C13">
        <w:rPr>
          <w:rFonts w:ascii="ITC Avant Garde" w:eastAsia="Times New Roman" w:hAnsi="ITC Avant Garde"/>
          <w:bCs/>
          <w:color w:val="000000"/>
          <w:lang w:eastAsia="es-MX"/>
        </w:rPr>
        <w:t xml:space="preserve"> </w:t>
      </w:r>
      <w:r w:rsidR="00BE0E5D" w:rsidRPr="002F5C13">
        <w:rPr>
          <w:rFonts w:ascii="ITC Avant Garde" w:eastAsia="Times New Roman" w:hAnsi="ITC Avant Garde"/>
          <w:bCs/>
          <w:color w:val="000000"/>
          <w:lang w:eastAsia="es-MX"/>
        </w:rPr>
        <w:t xml:space="preserve">de dos mil diecisiete, este Instituto por conducto del Titular de la Unidad de Cumplimiento inició el procedimiento administrativo de imposición de sanción y declaratoria de pérdida de bienes, instalaciones y equipos en beneficio de la Nación, en contra del </w:t>
      </w:r>
      <w:r w:rsidR="007E7072" w:rsidRPr="002F5C13">
        <w:rPr>
          <w:rFonts w:ascii="ITC Avant Garde" w:hAnsi="ITC Avant Garde"/>
          <w:b/>
        </w:rPr>
        <w:t>PRESUNTO INFRACTOR</w:t>
      </w:r>
      <w:r w:rsidR="00BE0E5D" w:rsidRPr="002F5C13">
        <w:rPr>
          <w:rFonts w:ascii="ITC Avant Garde" w:hAnsi="ITC Avant Garde"/>
          <w:b/>
        </w:rPr>
        <w:t>,</w:t>
      </w:r>
      <w:r w:rsidR="00BE0E5D" w:rsidRPr="002F5C13">
        <w:rPr>
          <w:rFonts w:ascii="ITC Avant Garde" w:eastAsia="Times New Roman" w:hAnsi="ITC Avant Garde"/>
          <w:bCs/>
          <w:color w:val="000000"/>
          <w:lang w:eastAsia="es-MX"/>
        </w:rPr>
        <w:t xml:space="preserve"> por el probable incumplimiento a lo establecido en </w:t>
      </w:r>
      <w:r w:rsidR="00830190" w:rsidRPr="002F5C13">
        <w:rPr>
          <w:rFonts w:ascii="ITC Avant Garde" w:eastAsia="Times New Roman" w:hAnsi="ITC Avant Garde"/>
          <w:bCs/>
          <w:color w:val="000000"/>
          <w:lang w:eastAsia="es-MX"/>
        </w:rPr>
        <w:t>el</w:t>
      </w:r>
      <w:r w:rsidR="00BE0E5D"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 xml:space="preserve">los artículos </w:t>
      </w:r>
      <w:r w:rsidR="00B73911" w:rsidRPr="002F5C13">
        <w:rPr>
          <w:rFonts w:ascii="ITC Avant Garde" w:eastAsia="Times New Roman" w:hAnsi="ITC Avant Garde"/>
          <w:bCs/>
          <w:color w:val="000000"/>
          <w:lang w:eastAsia="es-MX"/>
        </w:rPr>
        <w:t xml:space="preserve">66, 67 fracción </w:t>
      </w:r>
      <w:r w:rsidRPr="002F5C13">
        <w:rPr>
          <w:rFonts w:ascii="ITC Avant Garde" w:eastAsia="Times New Roman" w:hAnsi="ITC Avant Garde"/>
          <w:bCs/>
          <w:color w:val="000000"/>
          <w:lang w:eastAsia="es-MX"/>
        </w:rPr>
        <w:t>I y</w:t>
      </w:r>
      <w:r w:rsidR="00B73911" w:rsidRPr="002F5C13">
        <w:rPr>
          <w:rFonts w:ascii="ITC Avant Garde" w:eastAsia="Times New Roman" w:hAnsi="ITC Avant Garde"/>
          <w:bCs/>
          <w:color w:val="000000"/>
          <w:lang w:eastAsia="es-MX"/>
        </w:rPr>
        <w:t xml:space="preserve"> 170 fracción </w:t>
      </w:r>
      <w:r w:rsidRPr="002F5C13">
        <w:rPr>
          <w:rFonts w:ascii="ITC Avant Garde" w:eastAsia="Times New Roman" w:hAnsi="ITC Avant Garde"/>
          <w:bCs/>
          <w:color w:val="000000"/>
          <w:lang w:eastAsia="es-MX"/>
        </w:rPr>
        <w:t>I,</w:t>
      </w:r>
      <w:r w:rsidR="00B73911" w:rsidRPr="002F5C13">
        <w:rPr>
          <w:rFonts w:ascii="ITC Avant Garde" w:eastAsia="Times New Roman" w:hAnsi="ITC Avant Garde"/>
          <w:bCs/>
          <w:color w:val="000000"/>
          <w:lang w:eastAsia="es-MX"/>
        </w:rPr>
        <w:t xml:space="preserve"> en relación con el artículo 173 fracción II y la actualización de la hipótesis normativa prevista en el artículo 305</w:t>
      </w:r>
      <w:r w:rsidR="00BE0E5D" w:rsidRPr="002F5C13">
        <w:rPr>
          <w:rFonts w:ascii="ITC Avant Garde" w:eastAsia="Times New Roman" w:hAnsi="ITC Avant Garde"/>
          <w:b/>
          <w:bCs/>
          <w:color w:val="000000"/>
          <w:lang w:eastAsia="es-MX"/>
        </w:rPr>
        <w:t>,</w:t>
      </w:r>
      <w:r w:rsidR="00BE0E5D" w:rsidRPr="002F5C13">
        <w:rPr>
          <w:rFonts w:ascii="ITC Avant Garde" w:eastAsia="Times New Roman" w:hAnsi="ITC Avant Garde"/>
          <w:bCs/>
          <w:color w:val="000000"/>
          <w:lang w:eastAsia="es-MX"/>
        </w:rPr>
        <w:t xml:space="preserve"> todos de la </w:t>
      </w:r>
      <w:r w:rsidR="00BE0E5D" w:rsidRPr="002F5C13">
        <w:rPr>
          <w:rFonts w:ascii="ITC Avant Garde" w:eastAsia="Times New Roman" w:hAnsi="ITC Avant Garde"/>
          <w:b/>
          <w:bCs/>
          <w:color w:val="000000"/>
          <w:lang w:eastAsia="es-MX"/>
        </w:rPr>
        <w:t>L</w:t>
      </w:r>
      <w:r w:rsidR="007A6251" w:rsidRPr="002F5C13">
        <w:rPr>
          <w:rFonts w:ascii="ITC Avant Garde" w:eastAsia="Times New Roman" w:hAnsi="ITC Avant Garde"/>
          <w:b/>
          <w:bCs/>
          <w:color w:val="000000"/>
          <w:lang w:eastAsia="es-MX"/>
        </w:rPr>
        <w:t>FTR</w:t>
      </w:r>
      <w:r w:rsidR="00BE0E5D" w:rsidRPr="002F5C13">
        <w:rPr>
          <w:rFonts w:ascii="ITC Avant Garde" w:eastAsia="Times New Roman" w:hAnsi="ITC Avant Garde"/>
          <w:bCs/>
          <w:color w:val="000000"/>
          <w:lang w:eastAsia="es-MX"/>
        </w:rPr>
        <w:t>, toda vez que de la propuesta de la</w:t>
      </w:r>
      <w:r w:rsidR="00BE0E5D" w:rsidRPr="002F5C13">
        <w:rPr>
          <w:rFonts w:ascii="ITC Avant Garde" w:eastAsia="Times New Roman" w:hAnsi="ITC Avant Garde"/>
          <w:b/>
          <w:bCs/>
          <w:color w:val="000000"/>
          <w:lang w:eastAsia="es-MX"/>
        </w:rPr>
        <w:t xml:space="preserve"> </w:t>
      </w:r>
      <w:r w:rsidR="00E96010" w:rsidRPr="002F5C13">
        <w:rPr>
          <w:rFonts w:ascii="ITC Avant Garde" w:eastAsia="Times New Roman" w:hAnsi="ITC Avant Garde"/>
          <w:b/>
          <w:bCs/>
          <w:color w:val="000000"/>
          <w:lang w:eastAsia="es-MX"/>
        </w:rPr>
        <w:t>DG-VER</w:t>
      </w:r>
      <w:r w:rsidR="00BE0E5D" w:rsidRPr="002F5C13">
        <w:rPr>
          <w:rFonts w:ascii="ITC Avant Garde" w:eastAsia="Times New Roman" w:hAnsi="ITC Avant Garde"/>
          <w:bCs/>
          <w:color w:val="000000"/>
          <w:lang w:eastAsia="es-MX"/>
        </w:rPr>
        <w:t xml:space="preserve"> se contaban con elementos suficientes para presumir que</w:t>
      </w:r>
      <w:r w:rsidR="001D5A36" w:rsidRPr="002F5C13">
        <w:rPr>
          <w:rFonts w:ascii="ITC Avant Garde" w:eastAsia="Times New Roman" w:hAnsi="ITC Avant Garde"/>
          <w:bCs/>
          <w:color w:val="000000"/>
          <w:lang w:eastAsia="es-MX"/>
        </w:rPr>
        <w:t xml:space="preserve"> el C.</w:t>
      </w:r>
      <w:r w:rsidR="00BE0E5D" w:rsidRPr="002F5C13">
        <w:rPr>
          <w:rFonts w:ascii="ITC Avant Garde" w:eastAsia="Times New Roman" w:hAnsi="ITC Avant Garde"/>
          <w:bCs/>
          <w:color w:val="000000"/>
          <w:lang w:eastAsia="es-MX"/>
        </w:rPr>
        <w:t xml:space="preserve"> </w:t>
      </w:r>
      <w:r w:rsidR="00B73911" w:rsidRPr="002F5C13">
        <w:rPr>
          <w:rFonts w:ascii="ITC Avant Garde" w:hAnsi="ITC Avant Garde"/>
          <w:b/>
        </w:rPr>
        <w:t xml:space="preserve">IGNACIO TREJO PALAFOX Y/O INTERTEL Y/O INTERTEL COMUNICACIÓN INCLUYENTE, </w:t>
      </w:r>
      <w:r w:rsidR="00BE0E5D" w:rsidRPr="002F5C13">
        <w:rPr>
          <w:rFonts w:ascii="ITC Avant Garde" w:hAnsi="ITC Avant Garde"/>
          <w:b/>
        </w:rPr>
        <w:t xml:space="preserve"> </w:t>
      </w:r>
      <w:r w:rsidR="00BE0E5D" w:rsidRPr="002F5C13">
        <w:rPr>
          <w:rFonts w:ascii="ITC Avant Garde" w:hAnsi="ITC Avant Garde"/>
        </w:rPr>
        <w:t xml:space="preserve">presuntamente </w:t>
      </w:r>
      <w:r w:rsidR="00BE0E5D" w:rsidRPr="002F5C13">
        <w:rPr>
          <w:rFonts w:ascii="ITC Avant Garde" w:eastAsia="Times New Roman" w:hAnsi="ITC Avant Garde"/>
          <w:bCs/>
          <w:color w:val="000000"/>
          <w:lang w:eastAsia="es-MX"/>
        </w:rPr>
        <w:t>se encontraba prestando el servicio de internet, sin contar con la concesión o autorización correspondiente.</w:t>
      </w:r>
    </w:p>
    <w:p w14:paraId="04602C87" w14:textId="77777777" w:rsidR="00F76480" w:rsidRDefault="00BE0E5D" w:rsidP="00B93BAC">
      <w:pPr>
        <w:pStyle w:val="Textoindependiente"/>
        <w:spacing w:after="240" w:line="360" w:lineRule="auto"/>
        <w:ind w:right="-1"/>
        <w:jc w:val="both"/>
        <w:rPr>
          <w:rFonts w:ascii="ITC Avant Garde" w:eastAsia="Times New Roman" w:hAnsi="ITC Avant Garde"/>
          <w:bCs/>
          <w:color w:val="000000"/>
          <w:lang w:eastAsia="es-MX"/>
        </w:rPr>
      </w:pPr>
      <w:r w:rsidRPr="002F5C13">
        <w:rPr>
          <w:rFonts w:ascii="ITC Avant Garde" w:eastAsia="Times New Roman" w:hAnsi="ITC Avant Garde"/>
          <w:b/>
          <w:bCs/>
          <w:color w:val="000000"/>
          <w:lang w:eastAsia="es-MX"/>
        </w:rPr>
        <w:t xml:space="preserve">DÉCIMO. </w:t>
      </w:r>
      <w:r w:rsidRPr="002F5C13">
        <w:rPr>
          <w:rFonts w:ascii="ITC Avant Garde" w:hAnsi="ITC Avant Garde"/>
        </w:rPr>
        <w:t xml:space="preserve">El </w:t>
      </w:r>
      <w:r w:rsidR="00B73911" w:rsidRPr="002F5C13">
        <w:rPr>
          <w:rFonts w:ascii="ITC Avant Garde" w:hAnsi="ITC Avant Garde"/>
        </w:rPr>
        <w:t>once de diciembre</w:t>
      </w:r>
      <w:r w:rsidR="00FE498D" w:rsidRPr="002F5C13">
        <w:rPr>
          <w:rFonts w:ascii="ITC Avant Garde" w:hAnsi="ITC Avant Garde"/>
        </w:rPr>
        <w:t xml:space="preserve"> </w:t>
      </w:r>
      <w:r w:rsidRPr="002F5C13">
        <w:rPr>
          <w:rFonts w:ascii="ITC Avant Garde" w:hAnsi="ITC Avant Garde"/>
        </w:rPr>
        <w:t xml:space="preserve">de </w:t>
      </w:r>
      <w:r w:rsidRPr="002F5C13">
        <w:rPr>
          <w:rFonts w:ascii="ITC Avant Garde" w:eastAsia="Times New Roman" w:hAnsi="ITC Avant Garde"/>
          <w:bCs/>
          <w:color w:val="000000"/>
          <w:lang w:eastAsia="es-MX"/>
        </w:rPr>
        <w:t>dos mil diecisiete se notificó a</w:t>
      </w:r>
      <w:r w:rsidR="00EA0659" w:rsidRPr="002F5C13">
        <w:rPr>
          <w:rFonts w:ascii="ITC Avant Garde" w:eastAsia="Times New Roman" w:hAnsi="ITC Avant Garde"/>
          <w:bCs/>
          <w:color w:val="000000"/>
          <w:lang w:eastAsia="es-MX"/>
        </w:rPr>
        <w:t>l C.</w:t>
      </w:r>
      <w:r w:rsidRPr="002F5C13">
        <w:rPr>
          <w:rFonts w:ascii="ITC Avant Garde" w:eastAsia="Times New Roman" w:hAnsi="ITC Avant Garde"/>
          <w:bCs/>
          <w:color w:val="000000"/>
          <w:lang w:eastAsia="es-MX"/>
        </w:rPr>
        <w:t xml:space="preserve"> </w:t>
      </w:r>
      <w:r w:rsidR="00B73911" w:rsidRPr="002F5C13">
        <w:rPr>
          <w:rFonts w:ascii="ITC Avant Garde" w:hAnsi="ITC Avant Garde"/>
          <w:b/>
        </w:rPr>
        <w:t>IGNACIO TREJO PALAFOX</w:t>
      </w:r>
      <w:r w:rsidR="00B73911"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el acuerdo de inicio del procedimiento</w:t>
      </w:r>
      <w:r w:rsidR="00974F23" w:rsidRPr="002F5C13">
        <w:rPr>
          <w:rFonts w:ascii="ITC Avant Garde" w:eastAsia="Times New Roman" w:hAnsi="ITC Avant Garde"/>
          <w:bCs/>
          <w:color w:val="000000"/>
          <w:lang w:eastAsia="es-MX"/>
        </w:rPr>
        <w:t xml:space="preserve"> sancionatorio </w:t>
      </w:r>
      <w:r w:rsidRPr="002F5C13">
        <w:rPr>
          <w:rFonts w:ascii="ITC Avant Garde" w:eastAsia="Times New Roman" w:hAnsi="ITC Avant Garde"/>
          <w:bCs/>
          <w:color w:val="000000"/>
          <w:lang w:eastAsia="es-MX"/>
        </w:rPr>
        <w:t xml:space="preserve">de </w:t>
      </w:r>
      <w:r w:rsidR="00B73911" w:rsidRPr="002F5C13">
        <w:rPr>
          <w:rFonts w:ascii="ITC Avant Garde" w:eastAsia="Times New Roman" w:hAnsi="ITC Avant Garde"/>
          <w:bCs/>
          <w:color w:val="000000"/>
          <w:lang w:eastAsia="es-MX"/>
        </w:rPr>
        <w:t>cinco de diciembre</w:t>
      </w:r>
      <w:r w:rsidR="00FE498D"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 xml:space="preserve">del </w:t>
      </w:r>
      <w:r w:rsidR="00B73911" w:rsidRPr="002F5C13">
        <w:rPr>
          <w:rFonts w:ascii="ITC Avant Garde" w:eastAsia="Times New Roman" w:hAnsi="ITC Avant Garde"/>
          <w:bCs/>
          <w:color w:val="000000"/>
          <w:lang w:eastAsia="es-MX"/>
        </w:rPr>
        <w:t>mismo año</w:t>
      </w:r>
      <w:r w:rsidRPr="002F5C13">
        <w:rPr>
          <w:rFonts w:ascii="ITC Avant Garde" w:eastAsia="Times New Roman" w:hAnsi="ITC Avant Garde"/>
          <w:bCs/>
          <w:color w:val="000000"/>
          <w:lang w:eastAsia="es-MX"/>
        </w:rPr>
        <w:t>, concediéndole un plazo de quince días hábiles, para que en uso del beneficio de la garantía de audiencia consagrada en los artículos 14 y 16 de la Constitución Política de los Estados Unidos Mexicanos (</w:t>
      </w:r>
      <w:r w:rsidRPr="002F5C13">
        <w:rPr>
          <w:rFonts w:ascii="ITC Avant Garde" w:hAnsi="ITC Avant Garde"/>
        </w:rPr>
        <w:t>en adelante</w:t>
      </w:r>
      <w:r w:rsidRPr="002F5C13">
        <w:rPr>
          <w:rFonts w:ascii="ITC Avant Garde" w:hAnsi="ITC Avant Garde"/>
          <w:b/>
        </w:rPr>
        <w:t xml:space="preserve"> </w:t>
      </w:r>
      <w:r w:rsidRPr="002F5C13">
        <w:rPr>
          <w:rFonts w:ascii="ITC Avant Garde" w:eastAsia="Times New Roman" w:hAnsi="ITC Avant Garde"/>
          <w:b/>
          <w:bCs/>
          <w:color w:val="000000"/>
          <w:lang w:eastAsia="es-MX"/>
        </w:rPr>
        <w:t>“CPEUM”</w:t>
      </w:r>
      <w:r w:rsidRPr="002F5C13">
        <w:rPr>
          <w:rFonts w:ascii="ITC Avant Garde" w:eastAsia="Times New Roman" w:hAnsi="ITC Avant Garde"/>
          <w:bCs/>
          <w:color w:val="000000"/>
          <w:lang w:eastAsia="es-MX"/>
        </w:rPr>
        <w:t>)</w:t>
      </w:r>
      <w:r w:rsidRPr="002F5C13">
        <w:rPr>
          <w:rFonts w:ascii="ITC Avant Garde" w:eastAsia="Times New Roman" w:hAnsi="ITC Avant Garde"/>
          <w:b/>
          <w:bCs/>
          <w:color w:val="000000"/>
          <w:lang w:eastAsia="es-MX"/>
        </w:rPr>
        <w:t xml:space="preserve"> </w:t>
      </w:r>
      <w:r w:rsidRPr="002F5C13">
        <w:rPr>
          <w:rFonts w:ascii="ITC Avant Garde" w:eastAsia="Times New Roman" w:hAnsi="ITC Avant Garde"/>
          <w:bCs/>
          <w:color w:val="000000"/>
          <w:lang w:eastAsia="es-MX"/>
        </w:rPr>
        <w:t xml:space="preserve">en relación con el 72 de la </w:t>
      </w:r>
      <w:r w:rsidRPr="002F5C13">
        <w:rPr>
          <w:rFonts w:ascii="ITC Avant Garde" w:eastAsia="Times New Roman" w:hAnsi="ITC Avant Garde"/>
          <w:b/>
          <w:bCs/>
          <w:color w:val="000000"/>
          <w:lang w:eastAsia="es-MX"/>
        </w:rPr>
        <w:t>LFPA</w:t>
      </w:r>
      <w:r w:rsidRPr="002F5C13">
        <w:rPr>
          <w:rFonts w:ascii="ITC Avant Garde" w:eastAsia="Times New Roman" w:hAnsi="ITC Avant Garde"/>
          <w:bCs/>
          <w:color w:val="000000"/>
          <w:lang w:eastAsia="es-MX"/>
        </w:rPr>
        <w:t xml:space="preserve">, de aplicación supletoria en términos del artículo 6, fracción IV, de la </w:t>
      </w:r>
      <w:r w:rsidRPr="002F5C13">
        <w:rPr>
          <w:rFonts w:ascii="ITC Avant Garde" w:eastAsia="Times New Roman" w:hAnsi="ITC Avant Garde"/>
          <w:b/>
          <w:bCs/>
          <w:color w:val="000000"/>
          <w:lang w:eastAsia="es-MX"/>
        </w:rPr>
        <w:t>LFTR</w:t>
      </w:r>
      <w:r w:rsidRPr="002F5C13">
        <w:rPr>
          <w:rFonts w:ascii="ITC Avant Garde" w:eastAsia="Times New Roman" w:hAnsi="ITC Avant Garde"/>
          <w:bCs/>
          <w:color w:val="000000"/>
          <w:lang w:eastAsia="es-MX"/>
        </w:rPr>
        <w:t xml:space="preserve"> expusiera lo que a su derecho conviniera y, en su caso, aportara las pruebas con que contara.</w:t>
      </w:r>
    </w:p>
    <w:p w14:paraId="1BD1945B" w14:textId="77777777" w:rsidR="00F76480" w:rsidRDefault="00BE0E5D" w:rsidP="00B93BAC">
      <w:pPr>
        <w:spacing w:after="240" w:line="360" w:lineRule="auto"/>
        <w:jc w:val="both"/>
        <w:rPr>
          <w:rFonts w:ascii="ITC Avant Garde" w:hAnsi="ITC Avant Garde"/>
          <w:color w:val="000000"/>
          <w:lang w:eastAsia="es-MX"/>
        </w:rPr>
      </w:pPr>
      <w:r w:rsidRPr="002F5C13">
        <w:rPr>
          <w:rFonts w:ascii="ITC Avant Garde" w:eastAsia="Times New Roman" w:hAnsi="ITC Avant Garde"/>
          <w:bCs/>
          <w:color w:val="000000"/>
          <w:lang w:eastAsia="es-MX"/>
        </w:rPr>
        <w:lastRenderedPageBreak/>
        <w:t xml:space="preserve">El término concedido al </w:t>
      </w:r>
      <w:r w:rsidR="007E7072" w:rsidRPr="002F5C13">
        <w:rPr>
          <w:rFonts w:ascii="ITC Avant Garde" w:hAnsi="ITC Avant Garde"/>
          <w:b/>
        </w:rPr>
        <w:t>PRESUNTO INFRACTOR</w:t>
      </w:r>
      <w:r w:rsidR="007E7072" w:rsidRPr="002F5C13" w:rsidDel="007E7072">
        <w:rPr>
          <w:rFonts w:ascii="ITC Avant Garde" w:hAnsi="ITC Avant Garde"/>
          <w:b/>
        </w:rPr>
        <w:t xml:space="preserve"> </w:t>
      </w:r>
      <w:r w:rsidRPr="002F5C13">
        <w:rPr>
          <w:rFonts w:ascii="ITC Avant Garde" w:eastAsia="Times New Roman" w:hAnsi="ITC Avant Garde"/>
          <w:bCs/>
          <w:color w:val="000000"/>
          <w:lang w:eastAsia="es-MX"/>
        </w:rPr>
        <w:t xml:space="preserve">para presentar sus manifestaciones y pruebas transcurrió del </w:t>
      </w:r>
      <w:r w:rsidR="00DB1289" w:rsidRPr="002F5C13">
        <w:rPr>
          <w:rFonts w:ascii="ITC Avant Garde" w:eastAsia="Times New Roman" w:hAnsi="ITC Avant Garde"/>
          <w:bCs/>
          <w:color w:val="000000"/>
          <w:lang w:eastAsia="es-MX"/>
        </w:rPr>
        <w:t>doce</w:t>
      </w:r>
      <w:r w:rsidR="007E7072" w:rsidRPr="002F5C13">
        <w:rPr>
          <w:rFonts w:ascii="ITC Avant Garde" w:eastAsia="Times New Roman" w:hAnsi="ITC Avant Garde"/>
          <w:bCs/>
          <w:color w:val="000000"/>
          <w:lang w:eastAsia="es-MX"/>
        </w:rPr>
        <w:t xml:space="preserve"> de </w:t>
      </w:r>
      <w:r w:rsidR="00D54BF4" w:rsidRPr="002F5C13">
        <w:rPr>
          <w:rFonts w:ascii="ITC Avant Garde" w:eastAsia="Times New Roman" w:hAnsi="ITC Avant Garde"/>
          <w:bCs/>
          <w:color w:val="000000"/>
          <w:lang w:eastAsia="es-MX"/>
        </w:rPr>
        <w:t xml:space="preserve">diciembre de dos mil diecisiete al diecisiete de enero de dos mil dieciocho, </w:t>
      </w:r>
      <w:r w:rsidR="00D54BF4" w:rsidRPr="002F5C13">
        <w:rPr>
          <w:rFonts w:ascii="ITC Avant Garde" w:eastAsia="Times New Roman" w:hAnsi="ITC Avant Garde"/>
          <w:bCs/>
          <w:lang w:eastAsia="es-MX"/>
        </w:rPr>
        <w:t xml:space="preserve">sin contar los días dieciséis, diecisiete, veintiuno, veintidós, veintitrés, veinticuatro, veinticinco, veintiséis, veintisiete, veintiocho, veintinueve, treinta y treinta y uno de diciembre de dos mil diecisiete, así como el primero, dos, tres, cuatro, cinco, seis, siete, trece y catorce de enero de dos mil dieciocho, por haber sido sábados, domingos y días inhábiles, en términos del artículo 28 de la Ley Federal de </w:t>
      </w:r>
      <w:r w:rsidR="00D54BF4" w:rsidRPr="002F5C13">
        <w:rPr>
          <w:rFonts w:ascii="ITC Avant Garde" w:hAnsi="ITC Avant Garde"/>
          <w:bCs/>
          <w:color w:val="000000"/>
        </w:rPr>
        <w:t>Procedimiento</w:t>
      </w:r>
      <w:r w:rsidR="00D54BF4" w:rsidRPr="002F5C13">
        <w:rPr>
          <w:rFonts w:ascii="ITC Avant Garde" w:eastAsia="Times New Roman" w:hAnsi="ITC Avant Garde"/>
          <w:bCs/>
          <w:lang w:eastAsia="es-MX"/>
        </w:rPr>
        <w:t xml:space="preserve"> Administrativo y </w:t>
      </w:r>
      <w:r w:rsidR="00D54BF4" w:rsidRPr="002F5C13">
        <w:rPr>
          <w:rFonts w:ascii="ITC Avant Garde" w:hAnsi="ITC Avant Garde"/>
        </w:rPr>
        <w:t>del</w:t>
      </w:r>
      <w:r w:rsidR="00D54BF4" w:rsidRPr="002F5C13">
        <w:rPr>
          <w:rFonts w:ascii="ITC Avant Garde" w:hAnsi="ITC Avant Garde"/>
          <w:b/>
          <w:bCs/>
        </w:rPr>
        <w:t xml:space="preserve"> “</w:t>
      </w:r>
      <w:r w:rsidR="00D54BF4" w:rsidRPr="002F5C13">
        <w:rPr>
          <w:rFonts w:ascii="ITC Avant Garde" w:hAnsi="ITC Avant Garde"/>
          <w:i/>
          <w:iCs/>
        </w:rPr>
        <w:t xml:space="preserve">Acuerdo mediante el cual el Pleno del Instituto Federal de Telecomunicaciones aprueba su calendario anual de sesiones ordinarias y el calendario anual de labores para el año 2017 y principios de 2018”, </w:t>
      </w:r>
      <w:r w:rsidR="00D54BF4" w:rsidRPr="002F5C13">
        <w:rPr>
          <w:rFonts w:ascii="ITC Avant Garde" w:hAnsi="ITC Avant Garde"/>
          <w:iCs/>
        </w:rPr>
        <w:t>publicado en el Diario Oficial de la Federación el 21 de diciembre de dos mil dieciséis.</w:t>
      </w:r>
    </w:p>
    <w:p w14:paraId="5BAC3B67" w14:textId="77777777" w:rsidR="00F76480" w:rsidRDefault="00D54BF4" w:rsidP="00B93BAC">
      <w:pPr>
        <w:spacing w:after="240" w:line="360" w:lineRule="auto"/>
        <w:jc w:val="both"/>
        <w:rPr>
          <w:rFonts w:ascii="ITC Avant Garde" w:hAnsi="ITC Avant Garde" w:cs="Arial"/>
        </w:rPr>
      </w:pPr>
      <w:r w:rsidRPr="002F5C13">
        <w:rPr>
          <w:rFonts w:ascii="ITC Avant Garde" w:eastAsia="Times New Roman" w:hAnsi="ITC Avant Garde"/>
          <w:b/>
          <w:bCs/>
          <w:color w:val="000000"/>
          <w:lang w:eastAsia="es-MX"/>
        </w:rPr>
        <w:t xml:space="preserve">DÉCIMO </w:t>
      </w:r>
      <w:r w:rsidR="00257437" w:rsidRPr="002F5C13">
        <w:rPr>
          <w:rFonts w:ascii="ITC Avant Garde" w:eastAsia="Times New Roman" w:hAnsi="ITC Avant Garde"/>
          <w:b/>
          <w:bCs/>
          <w:color w:val="000000"/>
          <w:lang w:eastAsia="es-MX"/>
        </w:rPr>
        <w:t>PRIMERO</w:t>
      </w:r>
      <w:r w:rsidRPr="002F5C13">
        <w:rPr>
          <w:rFonts w:ascii="ITC Avant Garde" w:hAnsi="ITC Avant Garde" w:cs="Arial"/>
          <w:b/>
        </w:rPr>
        <w:t xml:space="preserve">. </w:t>
      </w:r>
      <w:r w:rsidR="00257437" w:rsidRPr="002F5C13">
        <w:rPr>
          <w:rFonts w:ascii="ITC Avant Garde" w:eastAsia="Times New Roman" w:hAnsi="ITC Avant Garde"/>
          <w:bCs/>
          <w:lang w:eastAsia="es-MX"/>
        </w:rPr>
        <w:t>E</w:t>
      </w:r>
      <w:r w:rsidRPr="002F5C13">
        <w:rPr>
          <w:rFonts w:ascii="ITC Avant Garde" w:eastAsia="Times New Roman" w:hAnsi="ITC Avant Garde"/>
          <w:bCs/>
          <w:color w:val="000000"/>
          <w:lang w:eastAsia="es-MX"/>
        </w:rPr>
        <w:t xml:space="preserve">l diecisiete de enero de dos mil </w:t>
      </w:r>
      <w:r w:rsidR="00257437" w:rsidRPr="002F5C13">
        <w:rPr>
          <w:rFonts w:ascii="ITC Avant Garde" w:eastAsia="Times New Roman" w:hAnsi="ITC Avant Garde"/>
          <w:bCs/>
          <w:color w:val="000000"/>
          <w:lang w:eastAsia="es-MX"/>
        </w:rPr>
        <w:t>dieciocho</w:t>
      </w:r>
      <w:r w:rsidRPr="002F5C13">
        <w:rPr>
          <w:rFonts w:ascii="ITC Avant Garde" w:eastAsia="Times New Roman" w:hAnsi="ITC Avant Garde"/>
          <w:bCs/>
          <w:color w:val="000000"/>
          <w:lang w:eastAsia="es-MX"/>
        </w:rPr>
        <w:t xml:space="preserve">, </w:t>
      </w:r>
      <w:r w:rsidR="00EA0659" w:rsidRPr="002F5C13">
        <w:rPr>
          <w:rFonts w:ascii="ITC Avant Garde" w:eastAsia="Times New Roman" w:hAnsi="ITC Avant Garde"/>
          <w:bCs/>
          <w:color w:val="000000"/>
          <w:lang w:eastAsia="es-MX"/>
        </w:rPr>
        <w:t xml:space="preserve">el C. </w:t>
      </w:r>
      <w:r w:rsidRPr="002F5C13">
        <w:rPr>
          <w:rFonts w:ascii="ITC Avant Garde" w:hAnsi="ITC Avant Garde"/>
          <w:b/>
        </w:rPr>
        <w:t>IGNACIO TREJO PALAFOX</w:t>
      </w:r>
      <w:r w:rsidRPr="002F5C13">
        <w:rPr>
          <w:rFonts w:ascii="ITC Avant Garde" w:eastAsia="Times New Roman" w:hAnsi="ITC Avant Garde"/>
          <w:bCs/>
          <w:color w:val="000000"/>
          <w:lang w:eastAsia="es-MX"/>
        </w:rPr>
        <w:t>,</w:t>
      </w:r>
      <w:r w:rsidRPr="002F5C13">
        <w:rPr>
          <w:rFonts w:ascii="ITC Avant Garde" w:eastAsia="Times New Roman" w:hAnsi="ITC Avant Garde"/>
          <w:b/>
          <w:bCs/>
          <w:color w:val="000000"/>
          <w:lang w:eastAsia="es-MX"/>
        </w:rPr>
        <w:t xml:space="preserve"> </w:t>
      </w:r>
      <w:r w:rsidRPr="002F5C13">
        <w:rPr>
          <w:rFonts w:ascii="ITC Avant Garde" w:eastAsia="Times New Roman" w:hAnsi="ITC Avant Garde"/>
          <w:bCs/>
          <w:color w:val="000000"/>
          <w:lang w:eastAsia="es-MX"/>
        </w:rPr>
        <w:t>por su propio derecho,</w:t>
      </w:r>
      <w:r w:rsidRPr="002F5C13">
        <w:rPr>
          <w:rFonts w:ascii="ITC Avant Garde" w:eastAsia="Times New Roman" w:hAnsi="ITC Avant Garde"/>
          <w:b/>
          <w:bCs/>
          <w:color w:val="000000"/>
          <w:lang w:eastAsia="es-MX"/>
        </w:rPr>
        <w:t xml:space="preserve"> </w:t>
      </w:r>
      <w:r w:rsidRPr="002F5C13">
        <w:rPr>
          <w:rFonts w:ascii="ITC Avant Garde" w:eastAsia="Times New Roman" w:hAnsi="ITC Avant Garde"/>
          <w:bCs/>
          <w:color w:val="000000"/>
          <w:lang w:eastAsia="es-MX"/>
        </w:rPr>
        <w:t>formuló manifestaciones en relación con el acuerdo de inicio de</w:t>
      </w:r>
      <w:r w:rsidR="00257437" w:rsidRPr="002F5C13">
        <w:rPr>
          <w:rFonts w:ascii="ITC Avant Garde" w:eastAsia="Times New Roman" w:hAnsi="ITC Avant Garde"/>
          <w:bCs/>
          <w:color w:val="000000"/>
          <w:lang w:eastAsia="es-MX"/>
        </w:rPr>
        <w:t>l</w:t>
      </w:r>
      <w:r w:rsidRPr="002F5C13">
        <w:rPr>
          <w:rFonts w:ascii="ITC Avant Garde" w:eastAsia="Times New Roman" w:hAnsi="ITC Avant Garde"/>
          <w:bCs/>
          <w:color w:val="000000"/>
          <w:lang w:eastAsia="es-MX"/>
        </w:rPr>
        <w:t xml:space="preserve"> procedimiento </w:t>
      </w:r>
      <w:r w:rsidR="00257437" w:rsidRPr="002F5C13">
        <w:rPr>
          <w:rFonts w:ascii="ITC Avant Garde" w:eastAsia="Times New Roman" w:hAnsi="ITC Avant Garde"/>
          <w:bCs/>
          <w:color w:val="000000"/>
          <w:lang w:eastAsia="es-MX"/>
        </w:rPr>
        <w:t>administrativo</w:t>
      </w:r>
      <w:r w:rsidRPr="002F5C13">
        <w:rPr>
          <w:rFonts w:ascii="ITC Avant Garde" w:eastAsia="Times New Roman" w:hAnsi="ITC Avant Garde"/>
          <w:bCs/>
          <w:color w:val="000000"/>
          <w:lang w:eastAsia="es-MX"/>
        </w:rPr>
        <w:t>.</w:t>
      </w:r>
    </w:p>
    <w:p w14:paraId="51D3A16B" w14:textId="77777777" w:rsidR="00F76480" w:rsidRDefault="00D54BF4" w:rsidP="00B93BAC">
      <w:pPr>
        <w:pStyle w:val="Textoindependiente"/>
        <w:spacing w:after="240" w:line="360" w:lineRule="auto"/>
        <w:ind w:right="-1"/>
        <w:jc w:val="both"/>
        <w:rPr>
          <w:rFonts w:ascii="ITC Avant Garde" w:eastAsia="Times New Roman" w:hAnsi="ITC Avant Garde"/>
          <w:bCs/>
          <w:color w:val="000000"/>
          <w:lang w:eastAsia="es-MX"/>
        </w:rPr>
      </w:pPr>
      <w:r w:rsidRPr="002F5C13">
        <w:rPr>
          <w:rFonts w:ascii="ITC Avant Garde" w:hAnsi="ITC Avant Garde" w:cs="Arial"/>
          <w:b/>
        </w:rPr>
        <w:t>DÉCIMO SEGUNDO</w:t>
      </w:r>
      <w:r w:rsidRPr="002F5C13">
        <w:rPr>
          <w:rFonts w:ascii="ITC Avant Garde" w:eastAsia="Times New Roman" w:hAnsi="ITC Avant Garde"/>
          <w:b/>
          <w:bCs/>
          <w:color w:val="000000"/>
          <w:lang w:eastAsia="es-MX"/>
        </w:rPr>
        <w:t>.</w:t>
      </w:r>
      <w:r w:rsidRPr="002F5C13">
        <w:rPr>
          <w:rFonts w:ascii="ITC Avant Garde" w:eastAsia="Times New Roman" w:hAnsi="ITC Avant Garde"/>
          <w:bCs/>
          <w:color w:val="000000"/>
          <w:lang w:eastAsia="es-MX"/>
        </w:rPr>
        <w:t xml:space="preserve"> </w:t>
      </w:r>
      <w:r w:rsidRPr="002F5C13">
        <w:rPr>
          <w:rFonts w:ascii="ITC Avant Garde" w:hAnsi="ITC Avant Garde" w:cs="Arial"/>
        </w:rPr>
        <w:t xml:space="preserve">Mediante proveído de </w:t>
      </w:r>
      <w:r w:rsidR="00B54238" w:rsidRPr="002F5C13">
        <w:rPr>
          <w:rFonts w:ascii="ITC Avant Garde" w:hAnsi="ITC Avant Garde" w:cs="Arial"/>
        </w:rPr>
        <w:t>cinco de diciembre</w:t>
      </w:r>
      <w:r w:rsidRPr="002F5C13">
        <w:rPr>
          <w:rFonts w:ascii="ITC Avant Garde" w:eastAsia="Times New Roman" w:hAnsi="ITC Avant Garde"/>
          <w:bCs/>
          <w:color w:val="000000"/>
          <w:lang w:eastAsia="es-MX"/>
        </w:rPr>
        <w:t xml:space="preserve"> de dos mil diecisiete, notificado </w:t>
      </w:r>
      <w:r w:rsidR="00D00860" w:rsidRPr="002F5C13">
        <w:rPr>
          <w:rFonts w:ascii="ITC Avant Garde" w:eastAsia="Times New Roman" w:hAnsi="ITC Avant Garde"/>
          <w:bCs/>
          <w:color w:val="000000"/>
          <w:lang w:eastAsia="es-MX"/>
        </w:rPr>
        <w:t>a</w:t>
      </w:r>
      <w:r w:rsidR="00EA0659" w:rsidRPr="002F5C13">
        <w:rPr>
          <w:rFonts w:ascii="ITC Avant Garde" w:eastAsia="Times New Roman" w:hAnsi="ITC Avant Garde"/>
          <w:bCs/>
          <w:color w:val="000000"/>
          <w:lang w:eastAsia="es-MX"/>
        </w:rPr>
        <w:t>l C.</w:t>
      </w:r>
      <w:r w:rsidR="00D00860" w:rsidRPr="002F5C13">
        <w:rPr>
          <w:rFonts w:ascii="ITC Avant Garde" w:eastAsia="Times New Roman" w:hAnsi="ITC Avant Garde"/>
          <w:bCs/>
          <w:color w:val="000000"/>
          <w:lang w:eastAsia="es-MX"/>
        </w:rPr>
        <w:t xml:space="preserve"> </w:t>
      </w:r>
      <w:r w:rsidR="0003688D" w:rsidRPr="002F5C13">
        <w:rPr>
          <w:rFonts w:ascii="ITC Avant Garde" w:hAnsi="ITC Avant Garde"/>
          <w:b/>
        </w:rPr>
        <w:t>IGNACIO TREJO PALAFOX</w:t>
      </w:r>
      <w:r w:rsidR="0003688D"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 xml:space="preserve">el </w:t>
      </w:r>
      <w:r w:rsidR="0003688D" w:rsidRPr="002F5C13">
        <w:rPr>
          <w:rFonts w:ascii="ITC Avant Garde" w:eastAsia="Times New Roman" w:hAnsi="ITC Avant Garde"/>
          <w:bCs/>
          <w:color w:val="000000"/>
          <w:lang w:eastAsia="es-MX"/>
        </w:rPr>
        <w:t xml:space="preserve">treinta y uno de enero de dos mil </w:t>
      </w:r>
      <w:r w:rsidR="00D00860" w:rsidRPr="002F5C13">
        <w:rPr>
          <w:rFonts w:ascii="ITC Avant Garde" w:eastAsia="Times New Roman" w:hAnsi="ITC Avant Garde"/>
          <w:bCs/>
          <w:color w:val="000000"/>
          <w:lang w:eastAsia="es-MX"/>
        </w:rPr>
        <w:t>dieciocho</w:t>
      </w:r>
      <w:r w:rsidRPr="002F5C13">
        <w:rPr>
          <w:rFonts w:ascii="ITC Avant Garde" w:eastAsia="Times New Roman" w:hAnsi="ITC Avant Garde"/>
          <w:bCs/>
          <w:color w:val="000000"/>
          <w:lang w:eastAsia="es-MX"/>
        </w:rPr>
        <w:t>, se tuvieron por presentadas sus</w:t>
      </w:r>
      <w:r w:rsidR="00A84A2B" w:rsidRPr="002F5C13">
        <w:rPr>
          <w:rFonts w:ascii="ITC Avant Garde" w:eastAsia="Times New Roman" w:hAnsi="ITC Avant Garde"/>
          <w:bCs/>
          <w:color w:val="000000"/>
          <w:lang w:eastAsia="es-MX"/>
        </w:rPr>
        <w:t xml:space="preserve"> manifestaciones.</w:t>
      </w:r>
    </w:p>
    <w:p w14:paraId="5BA88A3C" w14:textId="77777777" w:rsidR="00F76480" w:rsidRDefault="00D00860" w:rsidP="00B93BAC">
      <w:pPr>
        <w:pStyle w:val="Textoindependiente"/>
        <w:spacing w:after="240" w:line="360" w:lineRule="auto"/>
        <w:ind w:right="-1"/>
        <w:jc w:val="both"/>
        <w:rPr>
          <w:rFonts w:ascii="ITC Avant Garde" w:eastAsia="Times New Roman" w:hAnsi="ITC Avant Garde"/>
          <w:bCs/>
          <w:lang w:eastAsia="es-MX"/>
        </w:rPr>
      </w:pPr>
      <w:r w:rsidRPr="002F5C13">
        <w:rPr>
          <w:rFonts w:ascii="ITC Avant Garde" w:eastAsia="Times New Roman" w:hAnsi="ITC Avant Garde"/>
          <w:bCs/>
          <w:color w:val="000000"/>
          <w:lang w:eastAsia="es-MX"/>
        </w:rPr>
        <w:t>D</w:t>
      </w:r>
      <w:r w:rsidR="00D54BF4" w:rsidRPr="002F5C13">
        <w:rPr>
          <w:rFonts w:ascii="ITC Avant Garde" w:eastAsia="Times New Roman" w:hAnsi="ITC Avant Garde"/>
          <w:bCs/>
          <w:color w:val="000000"/>
          <w:lang w:eastAsia="es-MX"/>
        </w:rPr>
        <w:t>e las constancias remitidas</w:t>
      </w:r>
      <w:r w:rsidRPr="002F5C13">
        <w:rPr>
          <w:rFonts w:ascii="ITC Avant Garde" w:eastAsia="Times New Roman" w:hAnsi="ITC Avant Garde"/>
          <w:bCs/>
          <w:color w:val="000000"/>
          <w:lang w:eastAsia="es-MX"/>
        </w:rPr>
        <w:t xml:space="preserve"> se advirtió que</w:t>
      </w:r>
      <w:r w:rsidR="00EA0659" w:rsidRPr="002F5C13">
        <w:rPr>
          <w:rFonts w:ascii="ITC Avant Garde" w:eastAsia="Times New Roman" w:hAnsi="ITC Avant Garde"/>
          <w:bCs/>
          <w:color w:val="000000"/>
          <w:lang w:eastAsia="es-MX"/>
        </w:rPr>
        <w:t xml:space="preserve"> el C.</w:t>
      </w:r>
      <w:r w:rsidR="00D54BF4" w:rsidRPr="002F5C13">
        <w:rPr>
          <w:rFonts w:ascii="ITC Avant Garde" w:eastAsia="Times New Roman" w:hAnsi="ITC Avant Garde"/>
          <w:bCs/>
          <w:color w:val="000000"/>
          <w:lang w:eastAsia="es-MX"/>
        </w:rPr>
        <w:t xml:space="preserve"> </w:t>
      </w:r>
      <w:r w:rsidRPr="002F5C13">
        <w:rPr>
          <w:rFonts w:ascii="ITC Avant Garde" w:hAnsi="ITC Avant Garde"/>
          <w:b/>
        </w:rPr>
        <w:t>IGNACIO TREJO PALAFOX</w:t>
      </w:r>
      <w:r w:rsidR="00D54BF4" w:rsidRPr="002F5C13">
        <w:rPr>
          <w:rFonts w:ascii="ITC Avant Garde" w:eastAsia="Times New Roman" w:hAnsi="ITC Avant Garde"/>
          <w:b/>
          <w:bCs/>
          <w:color w:val="000000"/>
          <w:lang w:eastAsia="es-MX"/>
        </w:rPr>
        <w:t xml:space="preserve"> </w:t>
      </w:r>
      <w:r w:rsidR="00D54BF4" w:rsidRPr="002F5C13">
        <w:rPr>
          <w:rFonts w:ascii="ITC Avant Garde" w:eastAsia="Times New Roman" w:hAnsi="ITC Avant Garde"/>
          <w:bCs/>
          <w:color w:val="000000"/>
          <w:lang w:eastAsia="es-MX"/>
        </w:rPr>
        <w:t xml:space="preserve">en atención al numeral </w:t>
      </w:r>
      <w:r w:rsidR="00D54BF4" w:rsidRPr="002F5C13">
        <w:rPr>
          <w:rFonts w:ascii="ITC Avant Garde" w:eastAsia="Times New Roman" w:hAnsi="ITC Avant Garde"/>
          <w:b/>
          <w:bCs/>
          <w:color w:val="000000"/>
          <w:lang w:eastAsia="es-MX"/>
        </w:rPr>
        <w:t xml:space="preserve">CUARTO </w:t>
      </w:r>
      <w:r w:rsidR="00D54BF4" w:rsidRPr="002F5C13">
        <w:rPr>
          <w:rFonts w:ascii="ITC Avant Garde" w:eastAsia="Times New Roman" w:hAnsi="ITC Avant Garde"/>
          <w:bCs/>
          <w:color w:val="000000"/>
          <w:lang w:eastAsia="es-MX"/>
        </w:rPr>
        <w:t xml:space="preserve">del acuerdo de inicio de procedimiento administrativo de imposición de sanción de </w:t>
      </w:r>
      <w:r w:rsidRPr="002F5C13">
        <w:rPr>
          <w:rFonts w:ascii="ITC Avant Garde" w:eastAsia="Times New Roman" w:hAnsi="ITC Avant Garde"/>
          <w:bCs/>
          <w:color w:val="000000"/>
          <w:lang w:eastAsia="es-MX"/>
        </w:rPr>
        <w:t>cinco de diciembre</w:t>
      </w:r>
      <w:r w:rsidR="00D54BF4" w:rsidRPr="002F5C13">
        <w:rPr>
          <w:rFonts w:ascii="ITC Avant Garde" w:eastAsia="Times New Roman" w:hAnsi="ITC Avant Garde"/>
          <w:bCs/>
          <w:color w:val="000000"/>
          <w:lang w:eastAsia="es-MX"/>
        </w:rPr>
        <w:t xml:space="preserve"> de dos mil diecisiete, </w:t>
      </w:r>
      <w:r w:rsidRPr="002F5C13">
        <w:rPr>
          <w:rFonts w:ascii="ITC Avant Garde" w:eastAsia="Times New Roman" w:hAnsi="ITC Avant Garde"/>
          <w:bCs/>
          <w:color w:val="000000"/>
          <w:lang w:eastAsia="es-MX"/>
        </w:rPr>
        <w:t xml:space="preserve">remitió </w:t>
      </w:r>
      <w:r w:rsidR="005D3641" w:rsidRPr="002F5C13">
        <w:rPr>
          <w:rFonts w:ascii="ITC Avant Garde" w:eastAsia="Times New Roman" w:hAnsi="ITC Avant Garde"/>
          <w:bCs/>
          <w:color w:val="000000"/>
          <w:lang w:eastAsia="es-MX"/>
        </w:rPr>
        <w:t>constancia de su declaración de impuestos federales correspondientes al ejercicio dos mil dieciséis</w:t>
      </w:r>
      <w:r w:rsidR="005D3641" w:rsidRPr="002F5C13">
        <w:rPr>
          <w:rFonts w:ascii="ITC Avant Garde" w:eastAsia="Times New Roman" w:hAnsi="ITC Avant Garde"/>
          <w:bCs/>
          <w:lang w:eastAsia="es-MX"/>
        </w:rPr>
        <w:t xml:space="preserve">. </w:t>
      </w:r>
    </w:p>
    <w:p w14:paraId="0C93641D" w14:textId="77777777" w:rsidR="00F76480" w:rsidRDefault="005D3641" w:rsidP="00B93BAC">
      <w:pPr>
        <w:pStyle w:val="Textoindependiente"/>
        <w:spacing w:after="240" w:line="360" w:lineRule="auto"/>
        <w:ind w:right="-1"/>
        <w:jc w:val="both"/>
        <w:rPr>
          <w:rFonts w:ascii="ITC Avant Garde" w:eastAsia="Times New Roman" w:hAnsi="ITC Avant Garde"/>
          <w:bCs/>
          <w:color w:val="000000"/>
          <w:lang w:eastAsia="es-MX"/>
        </w:rPr>
      </w:pPr>
      <w:r w:rsidRPr="002F5C13">
        <w:rPr>
          <w:rFonts w:ascii="ITC Avant Garde" w:eastAsia="Times New Roman" w:hAnsi="ITC Avant Garde"/>
          <w:bCs/>
          <w:lang w:eastAsia="es-MX"/>
        </w:rPr>
        <w:t xml:space="preserve">No obstante lo anterior, toda vez que el procedimiento </w:t>
      </w:r>
      <w:r w:rsidRPr="002F5C13">
        <w:rPr>
          <w:rFonts w:ascii="ITC Avant Garde" w:hAnsi="ITC Avant Garde"/>
          <w:bCs/>
          <w:color w:val="000000"/>
        </w:rPr>
        <w:t>administrativo también</w:t>
      </w:r>
      <w:r w:rsidRPr="002F5C13">
        <w:rPr>
          <w:rFonts w:ascii="ITC Avant Garde" w:hAnsi="ITC Avant Garde"/>
          <w:b/>
          <w:bCs/>
          <w:i/>
          <w:color w:val="000000"/>
        </w:rPr>
        <w:t xml:space="preserve"> </w:t>
      </w:r>
      <w:r w:rsidRPr="002F5C13">
        <w:rPr>
          <w:rFonts w:ascii="ITC Avant Garde" w:hAnsi="ITC Avant Garde"/>
          <w:bCs/>
          <w:color w:val="000000"/>
        </w:rPr>
        <w:t xml:space="preserve">fue incoado en contra de </w:t>
      </w:r>
      <w:r w:rsidRPr="002F5C13">
        <w:rPr>
          <w:rFonts w:ascii="ITC Avant Garde" w:eastAsia="Times New Roman" w:hAnsi="ITC Avant Garde"/>
          <w:b/>
          <w:bCs/>
          <w:color w:val="000000"/>
          <w:lang w:eastAsia="es-MX"/>
        </w:rPr>
        <w:t>INTERTEL Y/O INTERTEL COMUNICACIÓN INCLUYENTE</w:t>
      </w:r>
      <w:r w:rsidRPr="002F5C13">
        <w:rPr>
          <w:rFonts w:ascii="ITC Avant Garde" w:eastAsia="Times New Roman" w:hAnsi="ITC Avant Garde"/>
          <w:bCs/>
          <w:color w:val="000000"/>
          <w:lang w:eastAsia="es-MX"/>
        </w:rPr>
        <w:t xml:space="preserve">, sin que obrara constancia de su declaración de impuestos, se ordenó girar </w:t>
      </w:r>
      <w:r w:rsidRPr="002F5C13">
        <w:rPr>
          <w:rFonts w:ascii="ITC Avant Garde" w:eastAsia="Times New Roman" w:hAnsi="ITC Avant Garde"/>
          <w:b/>
          <w:bCs/>
          <w:color w:val="000000"/>
          <w:lang w:eastAsia="es-MX"/>
        </w:rPr>
        <w:t xml:space="preserve">oficio a la autoridad hacendaria, </w:t>
      </w:r>
      <w:r w:rsidRPr="002F5C13">
        <w:rPr>
          <w:rFonts w:ascii="ITC Avant Garde" w:eastAsia="Times New Roman" w:hAnsi="ITC Avant Garde"/>
          <w:bCs/>
          <w:color w:val="000000"/>
          <w:lang w:eastAsia="es-MX"/>
        </w:rPr>
        <w:t xml:space="preserve">a fin de que informe si obraba registro alguno en esa entidad recaudatoria respecto de la declaración anual correspondiente al ejercicio fiscal del año dos mil dieciséis a nombre de e </w:t>
      </w:r>
      <w:r w:rsidRPr="002F5C13">
        <w:rPr>
          <w:rFonts w:ascii="ITC Avant Garde" w:eastAsia="Times New Roman" w:hAnsi="ITC Avant Garde"/>
          <w:b/>
          <w:bCs/>
          <w:color w:val="000000"/>
          <w:lang w:eastAsia="es-MX"/>
        </w:rPr>
        <w:t xml:space="preserve">INTERTEL Y/O INTERTEL COMUNICACIÓN INCLUYENTE. </w:t>
      </w:r>
      <w:r w:rsidRPr="002F5C13">
        <w:rPr>
          <w:rFonts w:ascii="ITC Avant Garde" w:eastAsia="Times New Roman" w:hAnsi="ITC Avant Garde"/>
          <w:bCs/>
          <w:color w:val="000000"/>
          <w:lang w:eastAsia="es-MX"/>
        </w:rPr>
        <w:t xml:space="preserve">Dicha </w:t>
      </w:r>
      <w:r w:rsidRPr="002F5C13">
        <w:rPr>
          <w:rFonts w:ascii="ITC Avant Garde" w:eastAsia="Times New Roman" w:hAnsi="ITC Avant Garde"/>
          <w:bCs/>
          <w:color w:val="000000"/>
          <w:lang w:eastAsia="es-MX"/>
        </w:rPr>
        <w:lastRenderedPageBreak/>
        <w:t>solicitud fue realizada mediante oficio</w:t>
      </w:r>
      <w:r w:rsidRPr="002F5C13">
        <w:rPr>
          <w:rFonts w:ascii="ITC Avant Garde" w:eastAsia="Times New Roman" w:hAnsi="ITC Avant Garde"/>
          <w:b/>
          <w:bCs/>
          <w:color w:val="000000"/>
          <w:lang w:eastAsia="es-MX"/>
        </w:rPr>
        <w:t xml:space="preserve"> </w:t>
      </w:r>
      <w:r w:rsidR="005565CA" w:rsidRPr="002F5C13">
        <w:rPr>
          <w:rFonts w:ascii="ITC Avant Garde" w:hAnsi="ITC Avant Garde"/>
          <w:b/>
          <w:kern w:val="16"/>
        </w:rPr>
        <w:t xml:space="preserve">IFT/225/UC/DG-SAN/0128/2018 </w:t>
      </w:r>
      <w:r w:rsidR="005565CA" w:rsidRPr="002F5C13">
        <w:rPr>
          <w:rFonts w:ascii="ITC Avant Garde" w:hAnsi="ITC Avant Garde"/>
          <w:kern w:val="16"/>
        </w:rPr>
        <w:t>de veintidós de febrero de dos mil dieciocho.</w:t>
      </w:r>
    </w:p>
    <w:p w14:paraId="43E7AC85" w14:textId="77777777" w:rsidR="00F76480" w:rsidRDefault="005565CA" w:rsidP="00B93BAC">
      <w:pPr>
        <w:pStyle w:val="Textoindependiente"/>
        <w:spacing w:after="240" w:line="360" w:lineRule="auto"/>
        <w:ind w:right="-1"/>
        <w:jc w:val="both"/>
        <w:rPr>
          <w:rFonts w:ascii="ITC Avant Garde" w:eastAsia="Times New Roman" w:hAnsi="ITC Avant Garde"/>
          <w:bCs/>
          <w:color w:val="000000"/>
          <w:lang w:eastAsia="es-MX"/>
        </w:rPr>
      </w:pPr>
      <w:r w:rsidRPr="002F5C13">
        <w:rPr>
          <w:rFonts w:ascii="ITC Avant Garde" w:eastAsia="Times New Roman" w:hAnsi="ITC Avant Garde"/>
          <w:b/>
          <w:bCs/>
          <w:color w:val="000000"/>
          <w:lang w:eastAsia="es-MX"/>
        </w:rPr>
        <w:t xml:space="preserve">DÉCIMO </w:t>
      </w:r>
      <w:r w:rsidR="00257437" w:rsidRPr="002F5C13">
        <w:rPr>
          <w:rFonts w:ascii="ITC Avant Garde" w:eastAsia="Times New Roman" w:hAnsi="ITC Avant Garde"/>
          <w:b/>
          <w:bCs/>
          <w:color w:val="000000"/>
          <w:lang w:eastAsia="es-MX"/>
        </w:rPr>
        <w:t>TERCERO</w:t>
      </w:r>
      <w:r w:rsidRPr="002F5C13">
        <w:rPr>
          <w:rFonts w:ascii="ITC Avant Garde" w:eastAsia="Times New Roman" w:hAnsi="ITC Avant Garde"/>
          <w:b/>
          <w:bCs/>
          <w:color w:val="000000"/>
          <w:lang w:eastAsia="es-MX"/>
        </w:rPr>
        <w:t xml:space="preserve">. </w:t>
      </w:r>
      <w:r w:rsidR="00DB7214" w:rsidRPr="002F5C13">
        <w:rPr>
          <w:rFonts w:ascii="ITC Avant Garde" w:eastAsia="Times New Roman" w:hAnsi="ITC Avant Garde"/>
          <w:b/>
          <w:bCs/>
          <w:color w:val="000000"/>
          <w:lang w:eastAsia="es-MX"/>
        </w:rPr>
        <w:t xml:space="preserve"> </w:t>
      </w:r>
      <w:r w:rsidR="00BE0E5D" w:rsidRPr="002F5C13">
        <w:rPr>
          <w:rFonts w:ascii="ITC Avant Garde" w:eastAsia="Times New Roman" w:hAnsi="ITC Avant Garde"/>
          <w:bCs/>
          <w:color w:val="000000"/>
          <w:lang w:eastAsia="es-MX"/>
        </w:rPr>
        <w:t xml:space="preserve">En consecuencia, por así corresponder al estado procesal que guardaba el presente asunto mediante proveído de </w:t>
      </w:r>
      <w:r w:rsidR="00A84A2B" w:rsidRPr="002F5C13">
        <w:rPr>
          <w:rFonts w:ascii="ITC Avant Garde" w:eastAsia="Times New Roman" w:hAnsi="ITC Avant Garde"/>
          <w:bCs/>
          <w:color w:val="000000"/>
          <w:lang w:eastAsia="es-MX"/>
        </w:rPr>
        <w:t>veinte de marzo de dos mil dieciocho</w:t>
      </w:r>
      <w:r w:rsidR="00BE0E5D" w:rsidRPr="002F5C13">
        <w:rPr>
          <w:rFonts w:ascii="ITC Avant Garde" w:eastAsia="Times New Roman" w:hAnsi="ITC Avant Garde"/>
          <w:bCs/>
          <w:color w:val="000000"/>
          <w:lang w:eastAsia="es-MX"/>
        </w:rPr>
        <w:t xml:space="preserve">, notificado el </w:t>
      </w:r>
      <w:r w:rsidR="00A84A2B" w:rsidRPr="002F5C13">
        <w:rPr>
          <w:rFonts w:ascii="ITC Avant Garde" w:eastAsia="Times New Roman" w:hAnsi="ITC Avant Garde"/>
          <w:bCs/>
          <w:color w:val="000000"/>
          <w:lang w:eastAsia="es-MX"/>
        </w:rPr>
        <w:t>mismo día mediante lista diaria de notificaciones, en la página de este Instituto</w:t>
      </w:r>
      <w:r w:rsidR="00BE0E5D" w:rsidRPr="002F5C13">
        <w:rPr>
          <w:rFonts w:ascii="ITC Avant Garde" w:eastAsia="Times New Roman" w:hAnsi="ITC Avant Garde"/>
          <w:bCs/>
          <w:color w:val="000000"/>
          <w:lang w:eastAsia="es-MX"/>
        </w:rPr>
        <w:t xml:space="preserve">, con fundamento en el artículo 56 de la </w:t>
      </w:r>
      <w:r w:rsidR="00BE0E5D" w:rsidRPr="002F5C13">
        <w:rPr>
          <w:rFonts w:ascii="ITC Avant Garde" w:eastAsia="Times New Roman" w:hAnsi="ITC Avant Garde"/>
          <w:b/>
          <w:bCs/>
          <w:color w:val="000000"/>
          <w:lang w:eastAsia="es-MX"/>
        </w:rPr>
        <w:t>LFPA</w:t>
      </w:r>
      <w:r w:rsidR="00BE0E5D" w:rsidRPr="002F5C13">
        <w:rPr>
          <w:rFonts w:ascii="ITC Avant Garde" w:eastAsia="Times New Roman" w:hAnsi="ITC Avant Garde"/>
          <w:bCs/>
          <w:color w:val="000000"/>
          <w:lang w:eastAsia="es-MX"/>
        </w:rPr>
        <w:t>, se pusieron a disposición de</w:t>
      </w:r>
      <w:r w:rsidR="00EA0659" w:rsidRPr="002F5C13">
        <w:rPr>
          <w:rFonts w:ascii="ITC Avant Garde" w:eastAsia="Times New Roman" w:hAnsi="ITC Avant Garde"/>
          <w:bCs/>
          <w:color w:val="000000"/>
          <w:lang w:eastAsia="es-MX"/>
        </w:rPr>
        <w:t xml:space="preserve">l </w:t>
      </w:r>
      <w:r w:rsidR="00EA0659" w:rsidRPr="002F5C13">
        <w:rPr>
          <w:rFonts w:ascii="ITC Avant Garde" w:eastAsia="Times New Roman" w:hAnsi="ITC Avant Garde"/>
          <w:b/>
          <w:bCs/>
          <w:color w:val="000000"/>
          <w:lang w:eastAsia="es-MX"/>
        </w:rPr>
        <w:t>C.</w:t>
      </w:r>
      <w:r w:rsidR="00BE0E5D" w:rsidRPr="002F5C13">
        <w:rPr>
          <w:rFonts w:ascii="ITC Avant Garde" w:eastAsia="Times New Roman" w:hAnsi="ITC Avant Garde"/>
          <w:bCs/>
          <w:color w:val="000000"/>
          <w:lang w:eastAsia="es-MX"/>
        </w:rPr>
        <w:t xml:space="preserve"> </w:t>
      </w:r>
      <w:r w:rsidRPr="002F5C13">
        <w:rPr>
          <w:rFonts w:ascii="ITC Avant Garde" w:hAnsi="ITC Avant Garde"/>
          <w:b/>
        </w:rPr>
        <w:t>IGNACIO TREJO PALAFOX</w:t>
      </w:r>
      <w:r w:rsidRPr="002F5C13">
        <w:rPr>
          <w:rFonts w:ascii="ITC Avant Garde" w:eastAsia="Times New Roman" w:hAnsi="ITC Avant Garde"/>
          <w:b/>
          <w:bCs/>
          <w:color w:val="000000"/>
          <w:lang w:eastAsia="es-MX"/>
        </w:rPr>
        <w:t xml:space="preserve"> </w:t>
      </w:r>
      <w:r w:rsidR="00BE0E5D" w:rsidRPr="002F5C13">
        <w:rPr>
          <w:rFonts w:ascii="ITC Avant Garde" w:eastAsia="Times New Roman" w:hAnsi="ITC Avant Garde"/>
          <w:bCs/>
          <w:color w:val="000000"/>
          <w:lang w:eastAsia="es-MX"/>
        </w:rPr>
        <w:t>los autos del presente expediente para que dentro del término de diez días hábiles formulara alegatos, en el entendido que transcurrido dicho plazo, con alegatos o sin ellos, se emitiría la Resolución que conforme a derecho correspondiera.</w:t>
      </w:r>
    </w:p>
    <w:p w14:paraId="050BA77F" w14:textId="77777777" w:rsidR="00F76480" w:rsidRDefault="00BE0E5D" w:rsidP="00B93BAC">
      <w:pPr>
        <w:spacing w:after="240" w:line="360" w:lineRule="auto"/>
        <w:ind w:right="48"/>
        <w:jc w:val="both"/>
        <w:rPr>
          <w:rFonts w:ascii="ITC Avant Garde" w:hAnsi="ITC Avant Garde"/>
          <w:kern w:val="16"/>
        </w:rPr>
      </w:pPr>
      <w:r w:rsidRPr="002F5C13">
        <w:rPr>
          <w:rFonts w:ascii="ITC Avant Garde" w:hAnsi="ITC Avant Garde"/>
        </w:rPr>
        <w:t>El término concedido a</w:t>
      </w:r>
      <w:r w:rsidR="00EA0659" w:rsidRPr="002F5C13">
        <w:rPr>
          <w:rFonts w:ascii="ITC Avant Garde" w:hAnsi="ITC Avant Garde"/>
        </w:rPr>
        <w:t>l C.</w:t>
      </w:r>
      <w:r w:rsidRPr="002F5C13">
        <w:rPr>
          <w:rFonts w:ascii="ITC Avant Garde" w:hAnsi="ITC Avant Garde"/>
        </w:rPr>
        <w:t xml:space="preserve"> </w:t>
      </w:r>
      <w:r w:rsidR="005565CA" w:rsidRPr="002F5C13">
        <w:rPr>
          <w:rFonts w:ascii="ITC Avant Garde" w:hAnsi="ITC Avant Garde"/>
          <w:b/>
        </w:rPr>
        <w:t>IGNACIO TREJO PALAFOX</w:t>
      </w:r>
      <w:r w:rsidR="005565CA" w:rsidRPr="002F5C13">
        <w:rPr>
          <w:rFonts w:ascii="ITC Avant Garde" w:eastAsia="Times New Roman" w:hAnsi="ITC Avant Garde"/>
          <w:b/>
          <w:bCs/>
          <w:lang w:eastAsia="es-MX"/>
        </w:rPr>
        <w:t xml:space="preserve"> </w:t>
      </w:r>
      <w:r w:rsidRPr="002F5C13">
        <w:rPr>
          <w:rFonts w:ascii="ITC Avant Garde" w:hAnsi="ITC Avant Garde"/>
        </w:rPr>
        <w:t xml:space="preserve">para presentar sus alegatos transcurrió </w:t>
      </w:r>
      <w:r w:rsidRPr="002F5C13">
        <w:rPr>
          <w:rFonts w:ascii="ITC Avant Garde" w:eastAsia="Times New Roman" w:hAnsi="ITC Avant Garde"/>
          <w:bCs/>
          <w:lang w:eastAsia="es-MX"/>
        </w:rPr>
        <w:t xml:space="preserve">del </w:t>
      </w:r>
      <w:r w:rsidR="00A84A2B" w:rsidRPr="002F5C13">
        <w:rPr>
          <w:rFonts w:ascii="ITC Avant Garde" w:eastAsia="Times New Roman" w:hAnsi="ITC Avant Garde"/>
          <w:bCs/>
          <w:lang w:eastAsia="es-MX"/>
        </w:rPr>
        <w:t>veintidós de marzo al once de abril</w:t>
      </w:r>
      <w:r w:rsidR="005B1061" w:rsidRPr="002F5C13">
        <w:rPr>
          <w:rFonts w:ascii="ITC Avant Garde" w:eastAsia="Times New Roman" w:hAnsi="ITC Avant Garde"/>
          <w:bCs/>
          <w:lang w:eastAsia="es-MX"/>
        </w:rPr>
        <w:t xml:space="preserve"> de </w:t>
      </w:r>
      <w:r w:rsidRPr="002F5C13">
        <w:rPr>
          <w:rFonts w:ascii="ITC Avant Garde" w:eastAsia="Times New Roman" w:hAnsi="ITC Avant Garde"/>
          <w:bCs/>
          <w:lang w:eastAsia="es-MX"/>
        </w:rPr>
        <w:t xml:space="preserve">dos mil dieciocho, </w:t>
      </w:r>
      <w:r w:rsidR="00A84A2B" w:rsidRPr="002F5C13">
        <w:rPr>
          <w:rFonts w:ascii="ITC Avant Garde" w:eastAsia="Times New Roman" w:hAnsi="ITC Avant Garde"/>
          <w:bCs/>
          <w:lang w:eastAsia="es-MX"/>
        </w:rPr>
        <w:t xml:space="preserve">sin considerar los días veintiuno, veinticuatro, veinticinco, veintiséis, veintisiete, veintiocho, veintinueve, treinta, treinta y uno de marzo, así como </w:t>
      </w:r>
      <w:r w:rsidR="007075D2" w:rsidRPr="002F5C13">
        <w:rPr>
          <w:rFonts w:ascii="ITC Avant Garde" w:eastAsia="Times New Roman" w:hAnsi="ITC Avant Garde"/>
          <w:bCs/>
          <w:lang w:eastAsia="es-MX"/>
        </w:rPr>
        <w:t xml:space="preserve">el </w:t>
      </w:r>
      <w:r w:rsidR="00A84A2B" w:rsidRPr="002F5C13">
        <w:rPr>
          <w:rFonts w:ascii="ITC Avant Garde" w:eastAsia="Times New Roman" w:hAnsi="ITC Avant Garde"/>
          <w:bCs/>
          <w:lang w:eastAsia="es-MX"/>
        </w:rPr>
        <w:t xml:space="preserve">primero, siete y ocho de abril de dos mil </w:t>
      </w:r>
      <w:r w:rsidR="00863957" w:rsidRPr="002F5C13">
        <w:rPr>
          <w:rFonts w:ascii="ITC Avant Garde" w:eastAsia="Times New Roman" w:hAnsi="ITC Avant Garde"/>
          <w:bCs/>
          <w:lang w:eastAsia="es-MX"/>
        </w:rPr>
        <w:t>dieciocho</w:t>
      </w:r>
      <w:r w:rsidR="00A84A2B" w:rsidRPr="002F5C13">
        <w:rPr>
          <w:rFonts w:ascii="ITC Avant Garde" w:eastAsia="Times New Roman" w:hAnsi="ITC Avant Garde"/>
          <w:bCs/>
          <w:lang w:eastAsia="es-MX"/>
        </w:rPr>
        <w:t xml:space="preserve">, </w:t>
      </w:r>
      <w:r w:rsidR="00A84A2B" w:rsidRPr="002F5C13">
        <w:rPr>
          <w:rFonts w:ascii="ITC Avant Garde" w:hAnsi="ITC Avant Garde"/>
          <w:kern w:val="16"/>
        </w:rPr>
        <w:t>por haber sido sábados</w:t>
      </w:r>
      <w:r w:rsidR="007075D2" w:rsidRPr="002F5C13">
        <w:rPr>
          <w:rFonts w:ascii="ITC Avant Garde" w:hAnsi="ITC Avant Garde"/>
          <w:kern w:val="16"/>
        </w:rPr>
        <w:t>,</w:t>
      </w:r>
      <w:r w:rsidR="00A84A2B" w:rsidRPr="002F5C13">
        <w:rPr>
          <w:rFonts w:ascii="ITC Avant Garde" w:hAnsi="ITC Avant Garde"/>
          <w:kern w:val="16"/>
        </w:rPr>
        <w:t xml:space="preserve"> domingos</w:t>
      </w:r>
      <w:r w:rsidR="00863957" w:rsidRPr="002F5C13">
        <w:rPr>
          <w:rFonts w:ascii="ITC Avant Garde" w:hAnsi="ITC Avant Garde"/>
          <w:kern w:val="16"/>
        </w:rPr>
        <w:t xml:space="preserve"> y días inhábiles</w:t>
      </w:r>
      <w:r w:rsidR="00A84A2B" w:rsidRPr="002F5C13">
        <w:rPr>
          <w:rFonts w:ascii="ITC Avant Garde" w:hAnsi="ITC Avant Garde"/>
          <w:kern w:val="16"/>
        </w:rPr>
        <w:t xml:space="preserve"> en términos del artículo 28 de la </w:t>
      </w:r>
      <w:r w:rsidR="00A84A2B" w:rsidRPr="002F5C13">
        <w:rPr>
          <w:rFonts w:ascii="ITC Avant Garde" w:hAnsi="ITC Avant Garde"/>
          <w:b/>
          <w:kern w:val="16"/>
        </w:rPr>
        <w:t xml:space="preserve">LFPA </w:t>
      </w:r>
      <w:r w:rsidR="00A84A2B" w:rsidRPr="002F5C13">
        <w:rPr>
          <w:rFonts w:ascii="ITC Avant Garde" w:hAnsi="ITC Avant Garde"/>
          <w:kern w:val="16"/>
        </w:rPr>
        <w:t xml:space="preserve">y el </w:t>
      </w:r>
      <w:r w:rsidR="00A84A2B" w:rsidRPr="002F5C13">
        <w:rPr>
          <w:rFonts w:ascii="ITC Avant Garde" w:hAnsi="ITC Avant Garde"/>
          <w:i/>
          <w:kern w:val="16"/>
        </w:rPr>
        <w:t>“Acuerdo mediante el cual el Pleno del Instituto Federal de Telecomunicaciones aprueba su calendario anual de sesiones ordinarias y el calendario a</w:t>
      </w:r>
      <w:r w:rsidR="007C0FF7" w:rsidRPr="002F5C13">
        <w:rPr>
          <w:rFonts w:ascii="ITC Avant Garde" w:hAnsi="ITC Avant Garde"/>
          <w:i/>
          <w:kern w:val="16"/>
        </w:rPr>
        <w:t>nual de labores para el año 2018</w:t>
      </w:r>
      <w:r w:rsidR="00A84A2B" w:rsidRPr="002F5C13">
        <w:rPr>
          <w:rFonts w:ascii="ITC Avant Garde" w:hAnsi="ITC Avant Garde"/>
          <w:i/>
          <w:kern w:val="16"/>
        </w:rPr>
        <w:t xml:space="preserve"> y principios</w:t>
      </w:r>
      <w:r w:rsidR="007C0FF7" w:rsidRPr="002F5C13">
        <w:rPr>
          <w:rFonts w:ascii="ITC Avant Garde" w:hAnsi="ITC Avant Garde"/>
          <w:i/>
          <w:kern w:val="16"/>
        </w:rPr>
        <w:t xml:space="preserve"> de 2019</w:t>
      </w:r>
      <w:r w:rsidR="00A84A2B" w:rsidRPr="002F5C13">
        <w:rPr>
          <w:rFonts w:ascii="ITC Avant Garde" w:hAnsi="ITC Avant Garde"/>
          <w:i/>
          <w:kern w:val="16"/>
        </w:rPr>
        <w:t xml:space="preserve">”, </w:t>
      </w:r>
      <w:r w:rsidR="007C0FF7" w:rsidRPr="002F5C13">
        <w:rPr>
          <w:rFonts w:ascii="ITC Avant Garde" w:hAnsi="ITC Avant Garde"/>
          <w:kern w:val="16"/>
        </w:rPr>
        <w:t>publicado en el DOF el 20</w:t>
      </w:r>
      <w:r w:rsidR="00A84A2B" w:rsidRPr="002F5C13">
        <w:rPr>
          <w:rFonts w:ascii="ITC Avant Garde" w:hAnsi="ITC Avant Garde"/>
          <w:kern w:val="16"/>
        </w:rPr>
        <w:t xml:space="preserve"> de diciembre de 201</w:t>
      </w:r>
      <w:r w:rsidR="00975C81" w:rsidRPr="002F5C13">
        <w:rPr>
          <w:rFonts w:ascii="ITC Avant Garde" w:hAnsi="ITC Avant Garde"/>
          <w:kern w:val="16"/>
        </w:rPr>
        <w:t>7</w:t>
      </w:r>
      <w:r w:rsidR="007C0FF7" w:rsidRPr="002F5C13">
        <w:rPr>
          <w:rFonts w:ascii="ITC Avant Garde" w:hAnsi="ITC Avant Garde"/>
          <w:kern w:val="16"/>
        </w:rPr>
        <w:t>”</w:t>
      </w:r>
      <w:r w:rsidR="00A84A2B" w:rsidRPr="002F5C13">
        <w:rPr>
          <w:rFonts w:ascii="ITC Avant Garde" w:hAnsi="ITC Avant Garde"/>
          <w:kern w:val="16"/>
        </w:rPr>
        <w:t>.</w:t>
      </w:r>
    </w:p>
    <w:p w14:paraId="36861FF5" w14:textId="29D254CB" w:rsidR="00863957" w:rsidRPr="002F5C13" w:rsidRDefault="007075D2" w:rsidP="00B93BAC">
      <w:pPr>
        <w:spacing w:after="240" w:line="360" w:lineRule="auto"/>
        <w:ind w:right="48"/>
        <w:jc w:val="both"/>
        <w:rPr>
          <w:rFonts w:ascii="ITC Avant Garde" w:eastAsia="Times New Roman" w:hAnsi="ITC Avant Garde"/>
          <w:bCs/>
          <w:color w:val="000000"/>
          <w:lang w:eastAsia="es-MX"/>
        </w:rPr>
      </w:pPr>
      <w:r w:rsidRPr="002F5C13">
        <w:rPr>
          <w:rFonts w:ascii="ITC Avant Garde" w:eastAsia="Times New Roman" w:hAnsi="ITC Avant Garde"/>
          <w:b/>
          <w:bCs/>
          <w:lang w:eastAsia="es-MX"/>
        </w:rPr>
        <w:t>DÉCIMO QUINTO</w:t>
      </w:r>
      <w:r w:rsidR="00863957" w:rsidRPr="002F5C13">
        <w:rPr>
          <w:rFonts w:ascii="ITC Avant Garde" w:eastAsia="Times New Roman" w:hAnsi="ITC Avant Garde"/>
          <w:b/>
          <w:bCs/>
          <w:lang w:eastAsia="es-MX"/>
        </w:rPr>
        <w:t xml:space="preserve">. </w:t>
      </w:r>
      <w:r w:rsidR="009A6805" w:rsidRPr="002F5C13">
        <w:rPr>
          <w:rFonts w:ascii="ITC Avant Garde" w:eastAsia="Times New Roman" w:hAnsi="ITC Avant Garde"/>
          <w:bCs/>
          <w:lang w:eastAsia="es-MX"/>
        </w:rPr>
        <w:t xml:space="preserve">Mediante oficio </w:t>
      </w:r>
      <w:r w:rsidR="00863957" w:rsidRPr="002F5C13">
        <w:rPr>
          <w:rFonts w:ascii="ITC Avant Garde" w:eastAsia="Times New Roman" w:hAnsi="ITC Avant Garde"/>
          <w:b/>
          <w:bCs/>
          <w:color w:val="000000"/>
          <w:lang w:eastAsia="es-MX"/>
        </w:rPr>
        <w:t>400 01 05 00 00-2018-1205</w:t>
      </w:r>
      <w:r w:rsidR="009A6805" w:rsidRPr="002F5C13">
        <w:rPr>
          <w:rFonts w:ascii="ITC Avant Garde" w:eastAsia="Times New Roman" w:hAnsi="ITC Avant Garde"/>
          <w:bCs/>
          <w:color w:val="000000"/>
          <w:lang w:eastAsia="es-MX"/>
        </w:rPr>
        <w:t xml:space="preserve">, </w:t>
      </w:r>
      <w:r w:rsidR="00863957" w:rsidRPr="002F5C13">
        <w:rPr>
          <w:rFonts w:ascii="ITC Avant Garde" w:eastAsia="Times New Roman" w:hAnsi="ITC Avant Garde"/>
          <w:bCs/>
          <w:color w:val="000000"/>
          <w:lang w:eastAsia="es-MX"/>
        </w:rPr>
        <w:t>el Subadministrador de Diseño de Formas Oficiales del Servicio de Administración Tributaria, d</w:t>
      </w:r>
      <w:r w:rsidR="00083A53" w:rsidRPr="002F5C13">
        <w:rPr>
          <w:rFonts w:ascii="ITC Avant Garde" w:eastAsia="Times New Roman" w:hAnsi="ITC Avant Garde"/>
          <w:bCs/>
          <w:color w:val="000000"/>
          <w:lang w:eastAsia="es-MX"/>
        </w:rPr>
        <w:t>io</w:t>
      </w:r>
      <w:r w:rsidR="00863957" w:rsidRPr="002F5C13">
        <w:rPr>
          <w:rFonts w:ascii="ITC Avant Garde" w:eastAsia="Times New Roman" w:hAnsi="ITC Avant Garde"/>
          <w:bCs/>
          <w:color w:val="000000"/>
          <w:lang w:eastAsia="es-MX"/>
        </w:rPr>
        <w:t xml:space="preserve"> contestación al oficio </w:t>
      </w:r>
      <w:r w:rsidR="00863957" w:rsidRPr="002F5C13">
        <w:rPr>
          <w:rFonts w:ascii="ITC Avant Garde" w:eastAsia="Times New Roman" w:hAnsi="ITC Avant Garde"/>
          <w:b/>
          <w:bCs/>
          <w:color w:val="000000"/>
          <w:lang w:eastAsia="es-MX"/>
        </w:rPr>
        <w:t>IFT/225/UC/DG-SAN/0128/</w:t>
      </w:r>
      <w:r w:rsidR="00863957" w:rsidRPr="002F5C13">
        <w:rPr>
          <w:rFonts w:ascii="ITC Avant Garde" w:eastAsia="Times New Roman" w:hAnsi="ITC Avant Garde"/>
          <w:b/>
          <w:bCs/>
          <w:lang w:eastAsia="es-MX"/>
        </w:rPr>
        <w:t>2018</w:t>
      </w:r>
      <w:r w:rsidR="00863957" w:rsidRPr="002F5C13">
        <w:rPr>
          <w:rFonts w:ascii="ITC Avant Garde" w:eastAsia="Times New Roman" w:hAnsi="ITC Avant Garde"/>
          <w:bCs/>
          <w:color w:val="000000"/>
          <w:lang w:eastAsia="es-MX"/>
        </w:rPr>
        <w:t xml:space="preserve">, mismo que se </w:t>
      </w:r>
      <w:r w:rsidR="00083A53" w:rsidRPr="002F5C13">
        <w:rPr>
          <w:rFonts w:ascii="ITC Avant Garde" w:eastAsia="Times New Roman" w:hAnsi="ITC Avant Garde"/>
          <w:bCs/>
          <w:color w:val="000000"/>
          <w:lang w:eastAsia="es-MX"/>
        </w:rPr>
        <w:t>agregó</w:t>
      </w:r>
      <w:r w:rsidR="00863957" w:rsidRPr="002F5C13">
        <w:rPr>
          <w:rFonts w:ascii="ITC Avant Garde" w:eastAsia="Times New Roman" w:hAnsi="ITC Avant Garde"/>
          <w:bCs/>
          <w:color w:val="000000"/>
          <w:lang w:eastAsia="es-MX"/>
        </w:rPr>
        <w:t xml:space="preserve"> mediante acuerdo de diez de abril de dos mil diecisiete.</w:t>
      </w:r>
    </w:p>
    <w:p w14:paraId="55AD5D65" w14:textId="77777777" w:rsidR="00F76480" w:rsidRDefault="007075D2"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
          <w:bCs/>
          <w:lang w:eastAsia="es-MX"/>
        </w:rPr>
        <w:t>DÉCIMO SEXTO</w:t>
      </w:r>
      <w:r w:rsidR="00863957" w:rsidRPr="002F5C13">
        <w:rPr>
          <w:rFonts w:ascii="ITC Avant Garde" w:eastAsia="Times New Roman" w:hAnsi="ITC Avant Garde"/>
          <w:bCs/>
          <w:lang w:eastAsia="es-MX"/>
        </w:rPr>
        <w:t>. D</w:t>
      </w:r>
      <w:r w:rsidR="00750FCD" w:rsidRPr="002F5C13">
        <w:rPr>
          <w:rFonts w:ascii="ITC Avant Garde" w:eastAsia="Times New Roman" w:hAnsi="ITC Avant Garde"/>
          <w:bCs/>
          <w:color w:val="000000"/>
          <w:lang w:eastAsia="es-MX"/>
        </w:rPr>
        <w:t>e las constancias que forman el presente expediente se advierte que</w:t>
      </w:r>
      <w:r w:rsidR="00750FCD" w:rsidRPr="002F5C13">
        <w:rPr>
          <w:rFonts w:ascii="ITC Avant Garde" w:hAnsi="ITC Avant Garde"/>
        </w:rPr>
        <w:t xml:space="preserve"> el </w:t>
      </w:r>
      <w:r w:rsidR="00A261BA" w:rsidRPr="002F5C13">
        <w:rPr>
          <w:rFonts w:ascii="ITC Avant Garde" w:hAnsi="ITC Avant Garde"/>
          <w:b/>
        </w:rPr>
        <w:t>PRESUNTO INFRACTOR</w:t>
      </w:r>
      <w:r w:rsidR="00A261BA" w:rsidRPr="002F5C13" w:rsidDel="00A261BA">
        <w:rPr>
          <w:rFonts w:ascii="ITC Avant Garde" w:hAnsi="ITC Avant Garde"/>
          <w:b/>
          <w:caps/>
        </w:rPr>
        <w:t xml:space="preserve"> </w:t>
      </w:r>
      <w:r w:rsidR="00750FCD" w:rsidRPr="002F5C13">
        <w:rPr>
          <w:rFonts w:ascii="ITC Avant Garde" w:hAnsi="ITC Avant Garde"/>
        </w:rPr>
        <w:t>no</w:t>
      </w:r>
      <w:r w:rsidR="00750FCD" w:rsidRPr="002F5C13">
        <w:rPr>
          <w:rFonts w:ascii="ITC Avant Garde" w:hAnsi="ITC Avant Garde"/>
          <w:b/>
        </w:rPr>
        <w:t xml:space="preserve"> </w:t>
      </w:r>
      <w:r w:rsidR="00750FCD" w:rsidRPr="002F5C13">
        <w:rPr>
          <w:rFonts w:ascii="ITC Avant Garde" w:eastAsia="Times New Roman" w:hAnsi="ITC Avant Garde"/>
          <w:bCs/>
          <w:color w:val="000000"/>
          <w:lang w:eastAsia="es-MX"/>
        </w:rPr>
        <w:t xml:space="preserve">presentó alegatos, por lo que mediante acuerdo de </w:t>
      </w:r>
      <w:r w:rsidR="00863957" w:rsidRPr="002F5C13">
        <w:rPr>
          <w:rFonts w:ascii="ITC Avant Garde" w:eastAsia="Times New Roman" w:hAnsi="ITC Avant Garde"/>
          <w:bCs/>
          <w:color w:val="000000"/>
          <w:lang w:eastAsia="es-MX"/>
        </w:rPr>
        <w:t>dieciséis de abril</w:t>
      </w:r>
      <w:r w:rsidR="00153E37" w:rsidRPr="002F5C13">
        <w:rPr>
          <w:rFonts w:ascii="ITC Avant Garde" w:eastAsia="Times New Roman" w:hAnsi="ITC Avant Garde"/>
          <w:bCs/>
          <w:color w:val="000000"/>
          <w:lang w:eastAsia="es-MX"/>
        </w:rPr>
        <w:t xml:space="preserve"> de dos mil dieciocho</w:t>
      </w:r>
      <w:r w:rsidR="00750FCD" w:rsidRPr="002F5C13">
        <w:rPr>
          <w:rFonts w:ascii="ITC Avant Garde" w:eastAsia="Times New Roman" w:hAnsi="ITC Avant Garde"/>
          <w:bCs/>
          <w:color w:val="000000"/>
          <w:lang w:eastAsia="es-MX"/>
        </w:rPr>
        <w:t xml:space="preserve">, se tuvo por </w:t>
      </w:r>
      <w:r w:rsidRPr="002F5C13">
        <w:rPr>
          <w:rFonts w:ascii="ITC Avant Garde" w:eastAsia="Times New Roman" w:hAnsi="ITC Avant Garde"/>
          <w:bCs/>
          <w:color w:val="000000"/>
          <w:lang w:eastAsia="es-MX"/>
        </w:rPr>
        <w:t>perdido</w:t>
      </w:r>
      <w:r w:rsidR="00750FCD" w:rsidRPr="002F5C13">
        <w:rPr>
          <w:rFonts w:ascii="ITC Avant Garde" w:eastAsia="Times New Roman" w:hAnsi="ITC Avant Garde"/>
          <w:bCs/>
          <w:color w:val="000000"/>
          <w:lang w:eastAsia="es-MX"/>
        </w:rPr>
        <w:t xml:space="preserve"> su derecho para ello y</w:t>
      </w:r>
      <w:r w:rsidR="00083A53" w:rsidRPr="002F5C13">
        <w:rPr>
          <w:rFonts w:ascii="ITC Avant Garde" w:eastAsia="Times New Roman" w:hAnsi="ITC Avant Garde"/>
          <w:bCs/>
          <w:color w:val="000000"/>
          <w:lang w:eastAsia="es-MX"/>
        </w:rPr>
        <w:t>,</w:t>
      </w:r>
      <w:r w:rsidR="00750FCD" w:rsidRPr="002F5C13">
        <w:rPr>
          <w:rFonts w:ascii="ITC Avant Garde" w:eastAsia="Times New Roman" w:hAnsi="ITC Avant Garde"/>
          <w:bCs/>
          <w:color w:val="000000"/>
          <w:lang w:eastAsia="es-MX"/>
        </w:rPr>
        <w:t xml:space="preserve"> por lo tanto</w:t>
      </w:r>
      <w:r w:rsidR="00083A53" w:rsidRPr="002F5C13">
        <w:rPr>
          <w:rFonts w:ascii="ITC Avant Garde" w:eastAsia="Times New Roman" w:hAnsi="ITC Avant Garde"/>
          <w:bCs/>
          <w:color w:val="000000"/>
          <w:lang w:eastAsia="es-MX"/>
        </w:rPr>
        <w:t>,</w:t>
      </w:r>
      <w:r w:rsidR="00750FCD" w:rsidRPr="002F5C13">
        <w:rPr>
          <w:rFonts w:ascii="ITC Avant Garde" w:eastAsia="Times New Roman" w:hAnsi="ITC Avant Garde"/>
          <w:bCs/>
          <w:color w:val="000000"/>
          <w:lang w:eastAsia="es-MX"/>
        </w:rPr>
        <w:t xml:space="preserve"> </w:t>
      </w:r>
      <w:r w:rsidR="00750FCD" w:rsidRPr="002F5C13">
        <w:rPr>
          <w:rFonts w:ascii="ITC Avant Garde" w:eastAsia="Times New Roman" w:hAnsi="ITC Avant Garde"/>
          <w:bCs/>
          <w:color w:val="000000"/>
          <w:lang w:eastAsia="es-MX"/>
        </w:rPr>
        <w:lastRenderedPageBreak/>
        <w:t>fue remitido el presente expediente a este órgano colegiado para la emisión de la Resolución que conforme a derecho resulte procedente.</w:t>
      </w:r>
    </w:p>
    <w:p w14:paraId="42F07344" w14:textId="68B16DF9" w:rsidR="00F76480" w:rsidRPr="001060AC" w:rsidRDefault="001060AC" w:rsidP="001060AC">
      <w:pPr>
        <w:pStyle w:val="Ttulo2"/>
        <w:spacing w:after="240"/>
        <w:ind w:right="48"/>
        <w:jc w:val="center"/>
        <w:rPr>
          <w:rFonts w:ascii="ITC Avant Garde" w:eastAsiaTheme="majorEastAsia" w:hAnsi="ITC Avant Garde" w:cstheme="majorBidi"/>
          <w:b/>
          <w:color w:val="auto"/>
          <w:sz w:val="22"/>
          <w:szCs w:val="22"/>
        </w:rPr>
      </w:pPr>
      <w:r>
        <w:rPr>
          <w:rFonts w:ascii="ITC Avant Garde" w:eastAsiaTheme="majorEastAsia" w:hAnsi="ITC Avant Garde" w:cstheme="majorBidi"/>
          <w:b/>
          <w:color w:val="auto"/>
          <w:sz w:val="22"/>
          <w:szCs w:val="22"/>
        </w:rPr>
        <w:t>CONSIDERANDO</w:t>
      </w:r>
    </w:p>
    <w:p w14:paraId="3ED0119E"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
          <w:bCs/>
          <w:color w:val="000000"/>
          <w:lang w:eastAsia="es-MX"/>
        </w:rPr>
        <w:t xml:space="preserve">PRIMERO. </w:t>
      </w:r>
      <w:r w:rsidRPr="002F5C13">
        <w:rPr>
          <w:rFonts w:ascii="ITC Avant Garde" w:eastAsia="Times New Roman" w:hAnsi="ITC Avant Garde"/>
          <w:b/>
          <w:bCs/>
          <w:smallCaps/>
          <w:color w:val="000000"/>
          <w:lang w:eastAsia="es-MX"/>
        </w:rPr>
        <w:t>Competencia</w:t>
      </w:r>
      <w:r w:rsidRPr="002F5C13">
        <w:rPr>
          <w:rFonts w:ascii="ITC Avant Garde" w:eastAsia="Times New Roman" w:hAnsi="ITC Avant Garde"/>
          <w:b/>
          <w:bCs/>
          <w:color w:val="000000"/>
          <w:lang w:eastAsia="es-MX"/>
        </w:rPr>
        <w:t>.</w:t>
      </w:r>
      <w:r w:rsidRPr="002F5C13">
        <w:rPr>
          <w:rFonts w:ascii="ITC Avant Garde" w:eastAsia="Times New Roman" w:hAnsi="ITC Avant Garde"/>
          <w:bCs/>
          <w:color w:val="000000"/>
          <w:lang w:eastAsia="es-MX"/>
        </w:rPr>
        <w:t xml:space="preserve"> </w:t>
      </w:r>
    </w:p>
    <w:p w14:paraId="7E94ADBF"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El Pleno del Instituto es competente para conocer y resolver el presente procedimiento administrativo de imposición de sanción y declarar la pérdida de bienes, instalaciones y equipos en beneficio de la Nación, con fundamento en los artículos 14, segundo párrafo, 16, primer párrafo y 28, párrafos, décimo quinto, décimo sexto y vigésimo, fracciones I y VII de la </w:t>
      </w:r>
      <w:r w:rsidRPr="002F5C13">
        <w:rPr>
          <w:rFonts w:ascii="ITC Avant Garde" w:eastAsia="Times New Roman" w:hAnsi="ITC Avant Garde"/>
          <w:b/>
          <w:bCs/>
          <w:color w:val="000000"/>
          <w:lang w:eastAsia="es-MX"/>
        </w:rPr>
        <w:t xml:space="preserve">CPEUM; </w:t>
      </w:r>
      <w:r w:rsidRPr="002F5C13">
        <w:rPr>
          <w:rFonts w:ascii="ITC Avant Garde" w:eastAsia="Times New Roman" w:hAnsi="ITC Avant Garde"/>
          <w:bCs/>
          <w:color w:val="000000"/>
          <w:lang w:eastAsia="es-MX"/>
        </w:rPr>
        <w:t>1, 2, 6, fracciones II, IV y VII, 7, 15 fracción XXX, 17, penúltimo y último párrafos,</w:t>
      </w:r>
      <w:r w:rsidR="002775F1" w:rsidRPr="002F5C13">
        <w:rPr>
          <w:rFonts w:ascii="ITC Avant Garde" w:eastAsia="Times New Roman" w:hAnsi="ITC Avant Garde"/>
          <w:bCs/>
          <w:color w:val="000000"/>
          <w:lang w:eastAsia="es-MX"/>
        </w:rPr>
        <w:t xml:space="preserve"> 66, 67 fracción I y 170 fracción I, en relación con el artículo 173 fracción II , 297, primer párrafo, 298, inciso E), fracción I, 299 y 305 de la </w:t>
      </w:r>
      <w:r w:rsidR="002775F1" w:rsidRPr="002F5C13">
        <w:rPr>
          <w:rFonts w:ascii="ITC Avant Garde" w:eastAsia="Times New Roman" w:hAnsi="ITC Avant Garde"/>
          <w:b/>
          <w:bCs/>
          <w:color w:val="000000"/>
          <w:lang w:eastAsia="es-MX"/>
        </w:rPr>
        <w:t xml:space="preserve">LFTR, </w:t>
      </w:r>
      <w:r w:rsidRPr="002F5C13">
        <w:rPr>
          <w:rFonts w:ascii="ITC Avant Garde" w:eastAsia="Times New Roman" w:hAnsi="ITC Avant Garde"/>
          <w:bCs/>
          <w:color w:val="000000"/>
          <w:lang w:eastAsia="es-MX"/>
        </w:rPr>
        <w:t xml:space="preserve">66; 2, 3, 8, 9, 12, 13, 14, 16, 18, 28, 49, 50, 51, 59, 70, fracciones II y VI, 72, 73, 74 y 75 de la </w:t>
      </w:r>
      <w:r w:rsidRPr="002F5C13">
        <w:rPr>
          <w:rFonts w:ascii="ITC Avant Garde" w:eastAsia="Times New Roman" w:hAnsi="ITC Avant Garde"/>
          <w:b/>
          <w:bCs/>
          <w:color w:val="000000"/>
          <w:lang w:eastAsia="es-MX"/>
        </w:rPr>
        <w:t>LFPA;</w:t>
      </w:r>
      <w:r w:rsidRPr="002F5C13">
        <w:rPr>
          <w:rFonts w:ascii="ITC Avant Garde" w:eastAsia="Times New Roman" w:hAnsi="ITC Avant Garde"/>
          <w:bCs/>
          <w:color w:val="000000"/>
          <w:lang w:eastAsia="es-MX"/>
        </w:rPr>
        <w:t xml:space="preserve"> y 1, 4, fracción I y 6, fracción XVII del </w:t>
      </w:r>
      <w:r w:rsidRPr="002F5C13">
        <w:rPr>
          <w:rFonts w:ascii="ITC Avant Garde" w:eastAsia="Times New Roman" w:hAnsi="ITC Avant Garde"/>
          <w:b/>
          <w:bCs/>
          <w:color w:val="000000"/>
          <w:lang w:eastAsia="es-MX"/>
        </w:rPr>
        <w:t>ESTATUTO</w:t>
      </w:r>
      <w:r w:rsidR="00AD0C3B" w:rsidRPr="002F5C13">
        <w:rPr>
          <w:rFonts w:ascii="ITC Avant Garde" w:eastAsia="Times New Roman" w:hAnsi="ITC Avant Garde"/>
          <w:b/>
          <w:bCs/>
          <w:color w:val="000000"/>
          <w:lang w:eastAsia="es-MX"/>
        </w:rPr>
        <w:t>.</w:t>
      </w:r>
    </w:p>
    <w:p w14:paraId="5D9F29A4" w14:textId="77777777" w:rsidR="00F76480" w:rsidRDefault="00BE0E5D" w:rsidP="00B93BAC">
      <w:pPr>
        <w:pStyle w:val="Textoindependiente"/>
        <w:spacing w:after="240" w:line="360" w:lineRule="auto"/>
        <w:jc w:val="both"/>
        <w:rPr>
          <w:rFonts w:ascii="ITC Avant Garde" w:eastAsia="Times New Roman" w:hAnsi="ITC Avant Garde"/>
          <w:b/>
          <w:bCs/>
          <w:smallCaps/>
          <w:color w:val="000000"/>
          <w:lang w:eastAsia="es-MX"/>
        </w:rPr>
      </w:pPr>
      <w:r w:rsidRPr="002F5C13">
        <w:rPr>
          <w:rFonts w:ascii="ITC Avant Garde" w:eastAsia="Times New Roman" w:hAnsi="ITC Avant Garde"/>
          <w:b/>
          <w:bCs/>
          <w:color w:val="000000"/>
          <w:lang w:eastAsia="es-MX"/>
        </w:rPr>
        <w:t xml:space="preserve">SEGUNDO. </w:t>
      </w:r>
      <w:r w:rsidRPr="002F5C13">
        <w:rPr>
          <w:rFonts w:ascii="ITC Avant Garde" w:eastAsia="Times New Roman" w:hAnsi="ITC Avant Garde"/>
          <w:b/>
          <w:bCs/>
          <w:smallCaps/>
          <w:color w:val="000000"/>
          <w:lang w:eastAsia="es-MX"/>
        </w:rPr>
        <w:t>Consideración previa</w:t>
      </w:r>
    </w:p>
    <w:p w14:paraId="74F27B55" w14:textId="28DA669C" w:rsidR="00BE0E5D" w:rsidRPr="002F5C13"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La Soberanía del Estado sobre el uso aprovechamiento y explotación del espacio aéreo situado sobre territorio nacional se ejerce observando lo dispuesto en los artículos 27 y 28 de la </w:t>
      </w:r>
      <w:r w:rsidR="00AD0C3B" w:rsidRPr="002F5C13">
        <w:rPr>
          <w:rFonts w:ascii="ITC Avant Garde" w:eastAsia="Times New Roman" w:hAnsi="ITC Avant Garde"/>
          <w:b/>
          <w:bCs/>
          <w:color w:val="000000"/>
          <w:lang w:eastAsia="es-MX"/>
        </w:rPr>
        <w:t>CPEUM</w:t>
      </w:r>
      <w:r w:rsidRPr="002F5C13">
        <w:rPr>
          <w:rFonts w:ascii="ITC Avant Garde" w:eastAsia="Times New Roman" w:hAnsi="ITC Avant Garde"/>
          <w:bCs/>
          <w:color w:val="000000"/>
          <w:lang w:eastAsia="es-MX"/>
        </w:rPr>
        <w:t xml:space="preserve">, los cuales prevén que el dominio de la Nación sobre el espectro radioeléctrico para prestar servicios de radiodifusión y telecomunicaciones es inalienable e imprescriptible, por lo que su explotación, uso o aprovechamiento por los particulares o por sociedades debidamente constituidas, sólo puede realizarse mediante títulos de concesión otorgados por el </w:t>
      </w:r>
      <w:r w:rsidRPr="002F5C13">
        <w:rPr>
          <w:rFonts w:ascii="ITC Avant Garde" w:eastAsia="Times New Roman" w:hAnsi="ITC Avant Garde"/>
          <w:b/>
          <w:bCs/>
          <w:color w:val="000000"/>
          <w:lang w:eastAsia="es-MX"/>
        </w:rPr>
        <w:t>IFT</w:t>
      </w:r>
      <w:r w:rsidRPr="002F5C13">
        <w:rPr>
          <w:rFonts w:ascii="ITC Avant Garde" w:eastAsia="Times New Roman" w:hAnsi="ITC Avant Garde"/>
          <w:bCs/>
          <w:color w:val="000000"/>
          <w:lang w:eastAsia="es-MX"/>
        </w:rPr>
        <w:t>, de acuerdo con las reglas y condiciones que establezca la normatividad aplicable en la materia.</w:t>
      </w:r>
    </w:p>
    <w:p w14:paraId="1FD7C7C7" w14:textId="77777777" w:rsidR="00F76480" w:rsidRDefault="00061330" w:rsidP="00B93BAC">
      <w:pPr>
        <w:spacing w:after="240" w:line="360" w:lineRule="auto"/>
        <w:jc w:val="both"/>
        <w:rPr>
          <w:rFonts w:ascii="ITC Avant Garde" w:eastAsia="Times New Roman" w:hAnsi="ITC Avant Garde"/>
          <w:bCs/>
          <w:color w:val="000000" w:themeColor="text1"/>
          <w:lang w:eastAsia="es-MX"/>
        </w:rPr>
      </w:pPr>
      <w:r w:rsidRPr="002F5C13">
        <w:rPr>
          <w:rFonts w:ascii="ITC Avant Garde" w:eastAsia="Times New Roman" w:hAnsi="ITC Avant Garde"/>
          <w:bCs/>
          <w:color w:val="000000" w:themeColor="text1"/>
          <w:lang w:eastAsia="es-MX"/>
        </w:rPr>
        <w:t xml:space="preserve">El artículo 6° apartado B fracción II de la </w:t>
      </w:r>
      <w:r w:rsidRPr="002F5C13">
        <w:rPr>
          <w:rFonts w:ascii="ITC Avant Garde" w:eastAsia="Times New Roman" w:hAnsi="ITC Avant Garde"/>
          <w:b/>
          <w:bCs/>
          <w:color w:val="000000" w:themeColor="text1"/>
          <w:lang w:eastAsia="es-MX"/>
        </w:rPr>
        <w:t xml:space="preserve">CPEUM </w:t>
      </w:r>
      <w:r w:rsidRPr="002F5C13">
        <w:rPr>
          <w:rFonts w:ascii="ITC Avant Garde" w:eastAsia="Times New Roman" w:hAnsi="ITC Avant Garde"/>
          <w:bCs/>
          <w:color w:val="000000" w:themeColor="text1"/>
          <w:lang w:eastAsia="es-MX"/>
        </w:rPr>
        <w:t xml:space="preserve">establece que las telecomunicaciones son servicios públicos de interés general, por lo que el Estado garantizará que los mismos sean prestados en condiciones de competencia, calidad, pluralidad, cobertura </w:t>
      </w:r>
      <w:r w:rsidRPr="002F5C13">
        <w:rPr>
          <w:rFonts w:ascii="ITC Avant Garde" w:eastAsia="Times New Roman" w:hAnsi="ITC Avant Garde"/>
          <w:bCs/>
          <w:color w:val="000000" w:themeColor="text1"/>
          <w:lang w:eastAsia="es-MX"/>
        </w:rPr>
        <w:lastRenderedPageBreak/>
        <w:t>universal, interconexión, convergencia, continuidad, acceso libre y sin injerencias arbitrarias.</w:t>
      </w:r>
    </w:p>
    <w:p w14:paraId="14909AA0"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Asimismo, de conformidad con lo establecido en el artículo 28, párrafos décimo quinto y décimo sexto de la </w:t>
      </w:r>
      <w:r w:rsidRPr="002F5C13">
        <w:rPr>
          <w:rFonts w:ascii="ITC Avant Garde" w:eastAsia="Times New Roman" w:hAnsi="ITC Avant Garde"/>
          <w:b/>
          <w:bCs/>
          <w:color w:val="000000"/>
          <w:lang w:eastAsia="es-MX"/>
        </w:rPr>
        <w:t>CPEUM</w:t>
      </w:r>
      <w:r w:rsidRPr="002F5C13">
        <w:rPr>
          <w:rFonts w:ascii="ITC Avant Garde" w:eastAsia="Times New Roman" w:hAnsi="ITC Avant Garde"/>
          <w:bCs/>
          <w:color w:val="000000"/>
          <w:lang w:eastAsia="es-MX"/>
        </w:rPr>
        <w:t>, el Instituto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35F54D67"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Consecuente con lo anterior, el </w:t>
      </w:r>
      <w:r w:rsidRPr="002F5C13">
        <w:rPr>
          <w:rFonts w:ascii="ITC Avant Garde" w:eastAsia="Times New Roman" w:hAnsi="ITC Avant Garde"/>
          <w:b/>
          <w:bCs/>
          <w:color w:val="000000"/>
          <w:lang w:eastAsia="es-MX"/>
        </w:rPr>
        <w:t>Instituto</w:t>
      </w:r>
      <w:r w:rsidRPr="002F5C13">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y radiodifusión se realicen de conformidad con las disposiciones jurídicas aplicables. </w:t>
      </w:r>
    </w:p>
    <w:p w14:paraId="116F121C" w14:textId="77777777" w:rsidR="00F76480" w:rsidRDefault="00BE0E5D" w:rsidP="00B93BAC">
      <w:pPr>
        <w:spacing w:after="240" w:line="360" w:lineRule="auto"/>
        <w:jc w:val="both"/>
        <w:rPr>
          <w:rFonts w:ascii="ITC Avant Garde" w:hAnsi="ITC Avant Garde"/>
          <w:color w:val="000000"/>
          <w:lang w:eastAsia="es-MX"/>
        </w:rPr>
      </w:pPr>
      <w:r w:rsidRPr="002F5C13">
        <w:rPr>
          <w:rFonts w:ascii="ITC Avant Garde" w:hAnsi="ITC Avant Garde"/>
          <w:color w:val="000000"/>
          <w:lang w:eastAsia="es-MX"/>
        </w:rPr>
        <w:t xml:space="preserve">Bajo esas condiciones, el ejercicio de las facultades de supervisión y verificación por parte del </w:t>
      </w:r>
      <w:r w:rsidRPr="002F5C13">
        <w:rPr>
          <w:rFonts w:ascii="ITC Avant Garde" w:hAnsi="ITC Avant Garde"/>
          <w:b/>
          <w:color w:val="000000"/>
          <w:lang w:eastAsia="es-MX"/>
        </w:rPr>
        <w:t xml:space="preserve">IFT </w:t>
      </w:r>
      <w:r w:rsidRPr="002F5C13">
        <w:rPr>
          <w:rFonts w:ascii="ITC Avant Garde" w:hAnsi="ITC Avant Garde"/>
          <w:color w:val="000000"/>
          <w:lang w:eastAsia="es-MX"/>
        </w:rPr>
        <w:t>traen aparejada la relativa a imponer sanciones por el incumplimiento a lo establecido en las leyes correspondientes o en los respectivos títulos de concesión, autorizaciones o permisos, con la finalidad de inhibir aquellas conductas que atenten contra los objetivos de la normatividad en la materia.</w:t>
      </w:r>
    </w:p>
    <w:p w14:paraId="10F1230A" w14:textId="77777777" w:rsidR="00F76480" w:rsidRDefault="00BE0E5D" w:rsidP="00B93BAC">
      <w:pPr>
        <w:spacing w:after="240" w:line="360" w:lineRule="auto"/>
        <w:jc w:val="both"/>
        <w:rPr>
          <w:rFonts w:ascii="ITC Avant Garde" w:hAnsi="ITC Avant Garde"/>
          <w:b/>
          <w:u w:val="single"/>
        </w:rPr>
      </w:pPr>
      <w:r w:rsidRPr="002F5C13">
        <w:rPr>
          <w:rFonts w:ascii="ITC Avant Garde" w:hAnsi="ITC Avant Garde"/>
          <w:color w:val="000000"/>
          <w:lang w:eastAsia="es-MX"/>
        </w:rPr>
        <w:t>En ese sentido, la Unidad de Cumplimiento en ejercicio de sus facultades, llevó a cabo la sustanciación de un procedimiento administrativo y propuso a este Pleno imponer la sanción respectiva, así como declarar la pérdida de bienes, instalaciones y equipos en beneficio de la Nación en contra de</w:t>
      </w:r>
      <w:r w:rsidRPr="002F5C13">
        <w:rPr>
          <w:rFonts w:ascii="ITC Avant Garde" w:eastAsia="Times New Roman" w:hAnsi="ITC Avant Garde"/>
          <w:b/>
          <w:bCs/>
          <w:color w:val="000000"/>
          <w:lang w:eastAsia="es-MX"/>
        </w:rPr>
        <w:t xml:space="preserve"> </w:t>
      </w:r>
      <w:r w:rsidR="005565CA" w:rsidRPr="002F5C13">
        <w:rPr>
          <w:rFonts w:ascii="ITC Avant Garde" w:hAnsi="ITC Avant Garde"/>
          <w:b/>
        </w:rPr>
        <w:t>IGNACIO TREJO PALAFOX</w:t>
      </w:r>
      <w:r w:rsidRPr="002F5C13">
        <w:rPr>
          <w:rFonts w:ascii="ITC Avant Garde" w:eastAsia="Times New Roman" w:hAnsi="ITC Avant Garde"/>
          <w:bCs/>
          <w:kern w:val="32"/>
          <w:lang w:eastAsia="es-MX"/>
        </w:rPr>
        <w:t xml:space="preserve">, </w:t>
      </w:r>
      <w:r w:rsidRPr="002F5C13">
        <w:rPr>
          <w:rFonts w:ascii="ITC Avant Garde" w:eastAsia="Times New Roman" w:hAnsi="ITC Avant Garde"/>
          <w:bCs/>
          <w:color w:val="000000"/>
          <w:u w:val="single"/>
          <w:lang w:eastAsia="es-MX"/>
        </w:rPr>
        <w:t xml:space="preserve">toda vez que presuntamente se encontraba prestando el servicio de internet, </w:t>
      </w:r>
      <w:r w:rsidRPr="002F5C13">
        <w:rPr>
          <w:rFonts w:ascii="ITC Avant Garde" w:hAnsi="ITC Avant Garde" w:cs="Arial"/>
          <w:b/>
          <w:u w:val="single"/>
        </w:rPr>
        <w:t xml:space="preserve">sin contar con la concesión o autorización respectiva que ampare la legal prestación de dichos servicios </w:t>
      </w:r>
      <w:r w:rsidRPr="002F5C13">
        <w:rPr>
          <w:rFonts w:ascii="ITC Avant Garde" w:hAnsi="ITC Avant Garde" w:cs="Arial"/>
          <w:b/>
          <w:u w:val="single"/>
        </w:rPr>
        <w:lastRenderedPageBreak/>
        <w:t xml:space="preserve">incumpliendo con ello, </w:t>
      </w:r>
      <w:r w:rsidRPr="002F5C13">
        <w:rPr>
          <w:rFonts w:ascii="ITC Avant Garde" w:eastAsia="Times New Roman" w:hAnsi="ITC Avant Garde"/>
          <w:b/>
          <w:bCs/>
          <w:color w:val="000000"/>
          <w:u w:val="single"/>
          <w:lang w:eastAsia="es-MX"/>
        </w:rPr>
        <w:t xml:space="preserve">lo establecido en </w:t>
      </w:r>
      <w:r w:rsidR="005565CA" w:rsidRPr="002F5C13">
        <w:rPr>
          <w:rFonts w:ascii="ITC Avant Garde" w:eastAsia="Times New Roman" w:hAnsi="ITC Avant Garde"/>
          <w:b/>
          <w:bCs/>
          <w:color w:val="000000"/>
          <w:u w:val="single"/>
          <w:lang w:eastAsia="es-MX"/>
        </w:rPr>
        <w:t xml:space="preserve">los artículos </w:t>
      </w:r>
      <w:r w:rsidR="005565CA" w:rsidRPr="002F5C13">
        <w:rPr>
          <w:rFonts w:ascii="ITC Avant Garde" w:hAnsi="ITC Avant Garde"/>
          <w:b/>
          <w:u w:val="single"/>
        </w:rPr>
        <w:t xml:space="preserve">66, 67 fracción I, 170 en relación con el 173 </w:t>
      </w:r>
      <w:r w:rsidR="00AD0C3B" w:rsidRPr="002F5C13">
        <w:rPr>
          <w:rFonts w:ascii="ITC Avant Garde" w:hAnsi="ITC Avant Garde"/>
          <w:b/>
          <w:u w:val="single"/>
        </w:rPr>
        <w:t xml:space="preserve">fracción </w:t>
      </w:r>
      <w:r w:rsidR="005565CA" w:rsidRPr="002F5C13">
        <w:rPr>
          <w:rFonts w:ascii="ITC Avant Garde" w:hAnsi="ITC Avant Garde"/>
          <w:b/>
          <w:u w:val="single"/>
        </w:rPr>
        <w:t>II y</w:t>
      </w:r>
      <w:r w:rsidR="005565CA" w:rsidRPr="002F5C13">
        <w:rPr>
          <w:rFonts w:ascii="ITC Avant Garde" w:hAnsi="ITC Avant Garde" w:cs="Arial"/>
          <w:b/>
          <w:u w:val="single"/>
        </w:rPr>
        <w:t xml:space="preserve"> la presunta actualización de la hipótesis normativa prevista en el artículo 305, </w:t>
      </w:r>
      <w:r w:rsidR="00AD0C3B" w:rsidRPr="002F5C13">
        <w:rPr>
          <w:rFonts w:ascii="ITC Avant Garde" w:hAnsi="ITC Avant Garde" w:cs="Arial"/>
          <w:b/>
          <w:u w:val="single"/>
        </w:rPr>
        <w:t>todos</w:t>
      </w:r>
      <w:r w:rsidR="005565CA" w:rsidRPr="002F5C13">
        <w:rPr>
          <w:rFonts w:ascii="ITC Avant Garde" w:hAnsi="ITC Avant Garde" w:cs="Arial"/>
          <w:b/>
          <w:u w:val="single"/>
        </w:rPr>
        <w:t xml:space="preserve"> de la</w:t>
      </w:r>
      <w:r w:rsidR="005565CA" w:rsidRPr="002F5C13">
        <w:rPr>
          <w:rFonts w:ascii="ITC Avant Garde" w:hAnsi="ITC Avant Garde" w:cs="Arial"/>
          <w:u w:val="single"/>
        </w:rPr>
        <w:t xml:space="preserve"> </w:t>
      </w:r>
      <w:r w:rsidR="005565CA" w:rsidRPr="002F5C13">
        <w:rPr>
          <w:rFonts w:ascii="ITC Avant Garde" w:eastAsia="Times New Roman" w:hAnsi="ITC Avant Garde"/>
          <w:b/>
          <w:bCs/>
          <w:kern w:val="32"/>
          <w:u w:val="single"/>
          <w:lang w:eastAsia="es-MX"/>
        </w:rPr>
        <w:t>LFTR</w:t>
      </w:r>
      <w:r w:rsidR="005565CA" w:rsidRPr="002F5C13">
        <w:rPr>
          <w:rFonts w:ascii="ITC Avant Garde" w:hAnsi="ITC Avant Garde"/>
          <w:u w:val="single"/>
        </w:rPr>
        <w:t>.</w:t>
      </w:r>
    </w:p>
    <w:p w14:paraId="7E24ACC0"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Ahora bien, para determinar la procedencia de la imposición de una sanción, la </w:t>
      </w:r>
      <w:r w:rsidRPr="002F5C13">
        <w:rPr>
          <w:rFonts w:ascii="ITC Avant Garde" w:eastAsia="Times New Roman" w:hAnsi="ITC Avant Garde"/>
          <w:b/>
          <w:bCs/>
          <w:color w:val="000000"/>
          <w:lang w:eastAsia="es-MX"/>
        </w:rPr>
        <w:t>LFTR,</w:t>
      </w:r>
      <w:r w:rsidRPr="002F5C13">
        <w:rPr>
          <w:rFonts w:ascii="ITC Avant Garde" w:eastAsia="Times New Roman" w:hAnsi="ITC Avant Garde"/>
          <w:bCs/>
          <w:color w:val="000000"/>
          <w:lang w:eastAsia="es-MX"/>
        </w:rPr>
        <w:t xml:space="preserve"> aplicable en el caso en concreto, no sólo establece obligaciones para los concesionarios y permisionarios y para cualquier persona, sino también señala supuestos de incumplimiento específicos y las consecuencias jurídicas a las que se harán acreedores en caso de infringir la normatividad en la materia.</w:t>
      </w:r>
    </w:p>
    <w:p w14:paraId="1F3D7590"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Es decir, al pretender imponer una sanción, esta autoridad debe analizar minuciosamente la conducta que se le imputa a </w:t>
      </w:r>
      <w:r w:rsidR="005565CA" w:rsidRPr="002F5C13">
        <w:rPr>
          <w:rFonts w:ascii="ITC Avant Garde" w:hAnsi="ITC Avant Garde"/>
          <w:color w:val="000000"/>
          <w:lang w:eastAsia="es-MX"/>
        </w:rPr>
        <w:t>de</w:t>
      </w:r>
      <w:r w:rsidR="00EA0659" w:rsidRPr="002F5C13">
        <w:rPr>
          <w:rFonts w:ascii="ITC Avant Garde" w:hAnsi="ITC Avant Garde"/>
          <w:color w:val="000000"/>
          <w:lang w:eastAsia="es-MX"/>
        </w:rPr>
        <w:t>l C.</w:t>
      </w:r>
      <w:r w:rsidR="005565CA" w:rsidRPr="002F5C13">
        <w:rPr>
          <w:rFonts w:ascii="ITC Avant Garde" w:eastAsia="Times New Roman" w:hAnsi="ITC Avant Garde"/>
          <w:b/>
          <w:bCs/>
          <w:color w:val="000000"/>
          <w:lang w:eastAsia="es-MX"/>
        </w:rPr>
        <w:t xml:space="preserve"> </w:t>
      </w:r>
      <w:r w:rsidR="005565CA" w:rsidRPr="002F5C13">
        <w:rPr>
          <w:rFonts w:ascii="ITC Avant Garde" w:hAnsi="ITC Avant Garde"/>
          <w:b/>
        </w:rPr>
        <w:t>IGNACIO TREJO PALAFOX</w:t>
      </w:r>
      <w:r w:rsidR="005565CA" w:rsidRPr="002F5C13">
        <w:rPr>
          <w:rFonts w:ascii="ITC Avant Garde" w:eastAsia="Times New Roman" w:hAnsi="ITC Avant Garde"/>
          <w:bCs/>
          <w:kern w:val="32"/>
          <w:lang w:eastAsia="es-MX"/>
        </w:rPr>
        <w:t xml:space="preserve"> </w:t>
      </w:r>
      <w:r w:rsidRPr="002F5C13">
        <w:rPr>
          <w:rFonts w:ascii="ITC Avant Garde" w:eastAsia="Times New Roman" w:hAnsi="ITC Avant Garde"/>
          <w:bCs/>
          <w:color w:val="000000"/>
          <w:lang w:eastAsia="es-MX"/>
        </w:rPr>
        <w:t xml:space="preserve">y determinar si </w:t>
      </w:r>
      <w:r w:rsidR="003F0F00" w:rsidRPr="002F5C13">
        <w:rPr>
          <w:rFonts w:ascii="ITC Avant Garde" w:eastAsia="Times New Roman" w:hAnsi="ITC Avant Garde"/>
          <w:bCs/>
          <w:color w:val="000000"/>
          <w:lang w:eastAsia="es-MX"/>
        </w:rPr>
        <w:t>es susceptible de ser sancionado</w:t>
      </w:r>
      <w:r w:rsidRPr="002F5C13">
        <w:rPr>
          <w:rFonts w:ascii="ITC Avant Garde" w:eastAsia="Times New Roman" w:hAnsi="ITC Avant Garde"/>
          <w:bCs/>
          <w:color w:val="000000"/>
          <w:lang w:eastAsia="es-MX"/>
        </w:rPr>
        <w:t xml:space="preserve"> en términos del precepto legal que se considera violado.</w:t>
      </w:r>
    </w:p>
    <w:p w14:paraId="3ED35EAB" w14:textId="77777777" w:rsidR="00F76480" w:rsidRDefault="00BE0E5D"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En este orden de ideas, la H. Suprema Corte de Justicia de la Nación (en adelante </w:t>
      </w:r>
      <w:r w:rsidRPr="002F5C13">
        <w:rPr>
          <w:rFonts w:ascii="ITC Avant Garde" w:eastAsia="Times New Roman" w:hAnsi="ITC Avant Garde"/>
          <w:b/>
          <w:bCs/>
          <w:color w:val="000000"/>
          <w:lang w:eastAsia="es-MX"/>
        </w:rPr>
        <w:t>“SCJN”</w:t>
      </w:r>
      <w:r w:rsidRPr="002F5C13">
        <w:rPr>
          <w:rFonts w:ascii="ITC Avant Garde" w:eastAsia="Times New Roman" w:hAnsi="ITC Avant Garde"/>
          <w:bCs/>
          <w:color w:val="000000"/>
          <w:lang w:eastAsia="es-MX"/>
        </w:rPr>
        <w:t xml:space="preserve">), ha sostenido que el desarrollo jurisprudencial de los principios del derecho penal en el campo administrativo sancionador irá formando los principios propios para este campo del </w:t>
      </w:r>
      <w:r w:rsidRPr="002F5C13">
        <w:rPr>
          <w:rFonts w:ascii="ITC Avant Garde" w:eastAsia="Times New Roman" w:hAnsi="ITC Avant Garde"/>
          <w:bCs/>
          <w:i/>
          <w:color w:val="000000"/>
          <w:lang w:eastAsia="es-MX"/>
        </w:rPr>
        <w:t>ius puniendi</w:t>
      </w:r>
      <w:r w:rsidRPr="002F5C13">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2E90E828"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En ese sentido, el derecho administrativo sancionador y el derecho penal al ser manifestaciones de la potestad punitiva del Estado y dada la unidad de éstos, en la interpretación constitucional de los principios del derecho administrativo sancionador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5C5FF8BB" w14:textId="77777777" w:rsidR="00F76480" w:rsidRDefault="00BE0E5D" w:rsidP="00B93BAC">
      <w:pPr>
        <w:pStyle w:val="Textoindependiente"/>
        <w:spacing w:after="240" w:line="360" w:lineRule="auto"/>
        <w:jc w:val="both"/>
        <w:rPr>
          <w:rFonts w:ascii="ITC Avant Garde" w:hAnsi="ITC Avant Garde"/>
        </w:rPr>
      </w:pPr>
      <w:r w:rsidRPr="002F5C13">
        <w:rPr>
          <w:rFonts w:ascii="ITC Avant Garde" w:eastAsia="Times New Roman" w:hAnsi="ITC Avant Garde"/>
          <w:bCs/>
          <w:color w:val="000000"/>
          <w:lang w:eastAsia="es-MX"/>
        </w:rPr>
        <w:lastRenderedPageBreak/>
        <w:t xml:space="preserve">Así, en la especie se considera que la conducta desplegada por </w:t>
      </w:r>
      <w:r w:rsidR="00EA0659" w:rsidRPr="002F5C13">
        <w:rPr>
          <w:rFonts w:ascii="ITC Avant Garde" w:hAnsi="ITC Avant Garde"/>
          <w:color w:val="000000"/>
          <w:lang w:eastAsia="es-MX"/>
        </w:rPr>
        <w:t>el C.</w:t>
      </w:r>
      <w:r w:rsidR="005565CA" w:rsidRPr="002F5C13">
        <w:rPr>
          <w:rFonts w:ascii="ITC Avant Garde" w:eastAsia="Times New Roman" w:hAnsi="ITC Avant Garde"/>
          <w:b/>
          <w:bCs/>
          <w:color w:val="000000"/>
          <w:lang w:eastAsia="es-MX"/>
        </w:rPr>
        <w:t xml:space="preserve"> </w:t>
      </w:r>
      <w:r w:rsidR="005565CA" w:rsidRPr="002F5C13">
        <w:rPr>
          <w:rFonts w:ascii="ITC Avant Garde" w:hAnsi="ITC Avant Garde"/>
          <w:b/>
        </w:rPr>
        <w:t>IGNACIO TREJO PALAFOX</w:t>
      </w:r>
      <w:r w:rsidR="005565CA" w:rsidRPr="002F5C13">
        <w:rPr>
          <w:rFonts w:ascii="ITC Avant Garde" w:eastAsia="Times New Roman" w:hAnsi="ITC Avant Garde"/>
          <w:bCs/>
          <w:kern w:val="32"/>
          <w:lang w:eastAsia="es-MX"/>
        </w:rPr>
        <w:t>,</w:t>
      </w:r>
      <w:r w:rsidR="00712948" w:rsidRPr="002F5C13">
        <w:rPr>
          <w:rFonts w:ascii="ITC Avant Garde" w:eastAsia="Times New Roman" w:hAnsi="ITC Avant Garde"/>
          <w:bCs/>
          <w:kern w:val="32"/>
          <w:lang w:eastAsia="es-MX"/>
        </w:rPr>
        <w:t xml:space="preserve"> </w:t>
      </w:r>
      <w:r w:rsidRPr="002F5C13">
        <w:rPr>
          <w:rFonts w:ascii="ITC Avant Garde" w:eastAsia="Times New Roman" w:hAnsi="ITC Avant Garde"/>
          <w:bCs/>
          <w:color w:val="000000"/>
          <w:lang w:eastAsia="es-MX"/>
        </w:rPr>
        <w:t>vulnera el contenido de</w:t>
      </w:r>
      <w:r w:rsidR="00712948" w:rsidRPr="002F5C13">
        <w:rPr>
          <w:rFonts w:ascii="ITC Avant Garde" w:hAnsi="ITC Avant Garde"/>
        </w:rPr>
        <w:t xml:space="preserve"> los </w:t>
      </w:r>
      <w:r w:rsidRPr="002F5C13">
        <w:rPr>
          <w:rFonts w:ascii="ITC Avant Garde" w:hAnsi="ITC Avant Garde"/>
        </w:rPr>
        <w:t>artículo</w:t>
      </w:r>
      <w:r w:rsidR="00712948" w:rsidRPr="002F5C13">
        <w:rPr>
          <w:rFonts w:ascii="ITC Avant Garde" w:hAnsi="ITC Avant Garde"/>
        </w:rPr>
        <w:t>s</w:t>
      </w:r>
      <w:r w:rsidRPr="002F5C13">
        <w:rPr>
          <w:rFonts w:ascii="ITC Avant Garde" w:hAnsi="ITC Avant Garde"/>
        </w:rPr>
        <w:t xml:space="preserve"> </w:t>
      </w:r>
      <w:r w:rsidR="00712948" w:rsidRPr="002F5C13">
        <w:rPr>
          <w:rFonts w:ascii="ITC Avant Garde" w:hAnsi="ITC Avant Garde"/>
          <w:color w:val="000000"/>
          <w:lang w:eastAsia="es-MX"/>
        </w:rPr>
        <w:t>de</w:t>
      </w:r>
      <w:r w:rsidR="00712948" w:rsidRPr="002F5C13">
        <w:rPr>
          <w:rFonts w:ascii="ITC Avant Garde" w:eastAsia="Times New Roman" w:hAnsi="ITC Avant Garde"/>
          <w:bCs/>
          <w:color w:val="000000"/>
          <w:lang w:eastAsia="es-MX"/>
        </w:rPr>
        <w:t xml:space="preserve"> </w:t>
      </w:r>
      <w:r w:rsidRPr="002F5C13">
        <w:rPr>
          <w:rFonts w:ascii="ITC Avant Garde" w:hAnsi="ITC Avant Garde"/>
        </w:rPr>
        <w:t>66</w:t>
      </w:r>
      <w:r w:rsidR="00712948" w:rsidRPr="002F5C13">
        <w:rPr>
          <w:rFonts w:ascii="ITC Avant Garde" w:hAnsi="ITC Avant Garde"/>
        </w:rPr>
        <w:t>, 67 fracción I</w:t>
      </w:r>
      <w:r w:rsidR="00B52980" w:rsidRPr="002F5C13">
        <w:rPr>
          <w:rFonts w:ascii="ITC Avant Garde" w:hAnsi="ITC Avant Garde"/>
        </w:rPr>
        <w:t>,</w:t>
      </w:r>
      <w:r w:rsidR="00712948" w:rsidRPr="002F5C13">
        <w:rPr>
          <w:rFonts w:ascii="ITC Avant Garde" w:hAnsi="ITC Avant Garde"/>
        </w:rPr>
        <w:t xml:space="preserve"> 170 </w:t>
      </w:r>
      <w:r w:rsidR="002F08FE" w:rsidRPr="002F5C13">
        <w:rPr>
          <w:rFonts w:ascii="ITC Avant Garde" w:hAnsi="ITC Avant Garde"/>
        </w:rPr>
        <w:t>fracción I</w:t>
      </w:r>
      <w:r w:rsidR="00AD0C3B" w:rsidRPr="002F5C13">
        <w:rPr>
          <w:rFonts w:ascii="ITC Avant Garde" w:hAnsi="ITC Avant Garde"/>
        </w:rPr>
        <w:t>,</w:t>
      </w:r>
      <w:r w:rsidR="002F08FE" w:rsidRPr="002F5C13">
        <w:rPr>
          <w:rFonts w:ascii="ITC Avant Garde" w:hAnsi="ITC Avant Garde"/>
        </w:rPr>
        <w:t xml:space="preserve"> </w:t>
      </w:r>
      <w:r w:rsidR="00712948" w:rsidRPr="002F5C13">
        <w:rPr>
          <w:rFonts w:ascii="ITC Avant Garde" w:hAnsi="ITC Avant Garde"/>
        </w:rPr>
        <w:t>en relación con el 173</w:t>
      </w:r>
      <w:r w:rsidR="00B52980" w:rsidRPr="002F5C13">
        <w:rPr>
          <w:rFonts w:ascii="ITC Avant Garde" w:hAnsi="ITC Avant Garde"/>
        </w:rPr>
        <w:t xml:space="preserve"> fracción</w:t>
      </w:r>
      <w:r w:rsidR="00712948" w:rsidRPr="002F5C13">
        <w:rPr>
          <w:rFonts w:ascii="ITC Avant Garde" w:hAnsi="ITC Avant Garde"/>
        </w:rPr>
        <w:t xml:space="preserve"> I</w:t>
      </w:r>
      <w:r w:rsidR="00AD0C3B" w:rsidRPr="002F5C13">
        <w:rPr>
          <w:rFonts w:ascii="ITC Avant Garde" w:hAnsi="ITC Avant Garde"/>
        </w:rPr>
        <w:t>I, todos</w:t>
      </w:r>
      <w:r w:rsidR="00712948" w:rsidRPr="002F5C13">
        <w:rPr>
          <w:rFonts w:ascii="ITC Avant Garde" w:hAnsi="ITC Avant Garde"/>
        </w:rPr>
        <w:t xml:space="preserve"> </w:t>
      </w:r>
      <w:r w:rsidRPr="002F5C13">
        <w:rPr>
          <w:rFonts w:ascii="ITC Avant Garde" w:hAnsi="ITC Avant Garde"/>
        </w:rPr>
        <w:t xml:space="preserve">de la </w:t>
      </w:r>
      <w:r w:rsidRPr="002F5C13">
        <w:rPr>
          <w:rFonts w:ascii="ITC Avant Garde" w:hAnsi="ITC Avant Garde"/>
          <w:b/>
        </w:rPr>
        <w:t>LFTR</w:t>
      </w:r>
      <w:r w:rsidRPr="002F5C13">
        <w:rPr>
          <w:rFonts w:ascii="ITC Avant Garde" w:hAnsi="ITC Avant Garde"/>
        </w:rPr>
        <w:t>, que al efecto establece</w:t>
      </w:r>
      <w:r w:rsidR="00AD0C3B" w:rsidRPr="002F5C13">
        <w:rPr>
          <w:rFonts w:ascii="ITC Avant Garde" w:hAnsi="ITC Avant Garde"/>
        </w:rPr>
        <w:t>n</w:t>
      </w:r>
      <w:r w:rsidRPr="002F5C13">
        <w:rPr>
          <w:rFonts w:ascii="ITC Avant Garde" w:hAnsi="ITC Avant Garde"/>
        </w:rPr>
        <w:t xml:space="preserve"> que</w:t>
      </w:r>
      <w:r w:rsidR="00B52980" w:rsidRPr="002F5C13">
        <w:rPr>
          <w:rFonts w:ascii="ITC Avant Garde" w:hAnsi="ITC Avant Garde"/>
        </w:rPr>
        <w:t>:</w:t>
      </w:r>
    </w:p>
    <w:p w14:paraId="2550B607" w14:textId="082707B9" w:rsidR="00BE0E5D" w:rsidRPr="002F5C13" w:rsidRDefault="00B52980" w:rsidP="00B93BAC">
      <w:pPr>
        <w:pStyle w:val="Textoindependiente"/>
        <w:numPr>
          <w:ilvl w:val="0"/>
          <w:numId w:val="19"/>
        </w:numPr>
        <w:spacing w:after="240" w:line="360" w:lineRule="auto"/>
        <w:jc w:val="both"/>
        <w:rPr>
          <w:rFonts w:ascii="ITC Avant Garde" w:hAnsi="ITC Avant Garde"/>
        </w:rPr>
      </w:pPr>
      <w:r w:rsidRPr="002F5C13">
        <w:rPr>
          <w:rFonts w:ascii="ITC Avant Garde" w:hAnsi="ITC Avant Garde"/>
        </w:rPr>
        <w:t>S</w:t>
      </w:r>
      <w:r w:rsidR="00BE0E5D" w:rsidRPr="002F5C13">
        <w:rPr>
          <w:rFonts w:ascii="ITC Avant Garde" w:hAnsi="ITC Avant Garde"/>
        </w:rPr>
        <w:t xml:space="preserve">e requiere de concesión única para prestar todo tipo de servicios públicos de telecomunicaciones y radiodifusión y que la misma sólo podrá otorgarse por el </w:t>
      </w:r>
      <w:r w:rsidR="00BE0E5D" w:rsidRPr="002F5C13">
        <w:rPr>
          <w:rFonts w:ascii="ITC Avant Garde" w:hAnsi="ITC Avant Garde"/>
          <w:b/>
        </w:rPr>
        <w:t>IFT</w:t>
      </w:r>
      <w:r w:rsidR="00BE0E5D" w:rsidRPr="002F5C13">
        <w:rPr>
          <w:rFonts w:ascii="ITC Avant Garde" w:hAnsi="ITC Avant Garde"/>
        </w:rPr>
        <w:t xml:space="preserve"> en términos de la </w:t>
      </w:r>
      <w:r w:rsidR="00BE0E5D" w:rsidRPr="002F5C13">
        <w:rPr>
          <w:rFonts w:ascii="ITC Avant Garde" w:hAnsi="ITC Avant Garde"/>
          <w:b/>
        </w:rPr>
        <w:t xml:space="preserve">LFTR. </w:t>
      </w:r>
    </w:p>
    <w:p w14:paraId="34293CD8" w14:textId="6D782C69" w:rsidR="00B52980" w:rsidRPr="002F5C13" w:rsidRDefault="00B52980" w:rsidP="00B93BAC">
      <w:pPr>
        <w:pStyle w:val="Textoindependiente"/>
        <w:numPr>
          <w:ilvl w:val="0"/>
          <w:numId w:val="19"/>
        </w:numPr>
        <w:spacing w:after="240" w:line="360" w:lineRule="auto"/>
        <w:jc w:val="both"/>
        <w:rPr>
          <w:rFonts w:ascii="ITC Avant Garde" w:hAnsi="ITC Avant Garde"/>
        </w:rPr>
      </w:pPr>
      <w:r w:rsidRPr="002F5C13">
        <w:rPr>
          <w:rFonts w:ascii="ITC Avant Garde" w:hAnsi="ITC Avant Garde"/>
        </w:rPr>
        <w:t>La concesión única para uso comercial confiere derecho para prestar servicios públicos de telecomunicaciones y radiodifusión con fines de lucro.</w:t>
      </w:r>
    </w:p>
    <w:p w14:paraId="364CA6AA" w14:textId="0014542C" w:rsidR="00B52980" w:rsidRPr="002F5C13" w:rsidRDefault="00B52980" w:rsidP="00B93BAC">
      <w:pPr>
        <w:pStyle w:val="Textoindependiente"/>
        <w:numPr>
          <w:ilvl w:val="0"/>
          <w:numId w:val="19"/>
        </w:numPr>
        <w:spacing w:after="240" w:line="360" w:lineRule="auto"/>
        <w:jc w:val="both"/>
        <w:rPr>
          <w:rFonts w:ascii="ITC Avant Garde" w:hAnsi="ITC Avant Garde"/>
        </w:rPr>
      </w:pPr>
      <w:r w:rsidRPr="002F5C13">
        <w:rPr>
          <w:rFonts w:ascii="ITC Avant Garde" w:hAnsi="ITC Avant Garde"/>
        </w:rPr>
        <w:t>Se requiere autorización para establecer y operar una comercializadora.</w:t>
      </w:r>
    </w:p>
    <w:p w14:paraId="757502BE" w14:textId="77777777" w:rsidR="00F76480" w:rsidRDefault="00B52980" w:rsidP="00B93BAC">
      <w:pPr>
        <w:pStyle w:val="Textoindependiente"/>
        <w:numPr>
          <w:ilvl w:val="0"/>
          <w:numId w:val="19"/>
        </w:numPr>
        <w:spacing w:after="240" w:line="360" w:lineRule="auto"/>
        <w:jc w:val="both"/>
        <w:rPr>
          <w:rFonts w:ascii="ITC Avant Garde" w:hAnsi="ITC Avant Garde"/>
        </w:rPr>
      </w:pPr>
      <w:r w:rsidRPr="002F5C13">
        <w:rPr>
          <w:rFonts w:ascii="ITC Avant Garde" w:hAnsi="ITC Avant Garde"/>
        </w:rPr>
        <w:t>Comercializar servicios propios o revender los servicios y capacidad que previamente hayan contratado con un concesionario que opere redes públicas de telecomunicaciones.</w:t>
      </w:r>
    </w:p>
    <w:p w14:paraId="3980B4E3" w14:textId="77777777" w:rsidR="00F76480" w:rsidRDefault="00BE0E5D" w:rsidP="00B93BAC">
      <w:pPr>
        <w:pStyle w:val="Textoindependiente"/>
        <w:spacing w:after="240" w:line="360" w:lineRule="auto"/>
        <w:jc w:val="both"/>
        <w:rPr>
          <w:rFonts w:ascii="ITC Avant Garde" w:hAnsi="ITC Avant Garde"/>
        </w:rPr>
      </w:pPr>
      <w:r w:rsidRPr="002F5C13">
        <w:rPr>
          <w:rFonts w:ascii="ITC Avant Garde" w:hAnsi="ITC Avant Garde"/>
        </w:rPr>
        <w:t xml:space="preserve">Desde luego, </w:t>
      </w:r>
      <w:r w:rsidR="00712948" w:rsidRPr="002F5C13">
        <w:rPr>
          <w:rFonts w:ascii="ITC Avant Garde" w:hAnsi="ITC Avant Garde"/>
        </w:rPr>
        <w:t>los</w:t>
      </w:r>
      <w:r w:rsidRPr="002F5C13">
        <w:rPr>
          <w:rFonts w:ascii="ITC Avant Garde" w:hAnsi="ITC Avant Garde"/>
        </w:rPr>
        <w:t xml:space="preserve"> mencionado</w:t>
      </w:r>
      <w:r w:rsidR="00712948" w:rsidRPr="002F5C13">
        <w:rPr>
          <w:rFonts w:ascii="ITC Avant Garde" w:hAnsi="ITC Avant Garde"/>
        </w:rPr>
        <w:t>s</w:t>
      </w:r>
      <w:r w:rsidRPr="002F5C13">
        <w:rPr>
          <w:rFonts w:ascii="ITC Avant Garde" w:hAnsi="ITC Avant Garde"/>
        </w:rPr>
        <w:t xml:space="preserve"> precepto</w:t>
      </w:r>
      <w:r w:rsidR="00712948" w:rsidRPr="002F5C13">
        <w:rPr>
          <w:rFonts w:ascii="ITC Avant Garde" w:hAnsi="ITC Avant Garde"/>
        </w:rPr>
        <w:t>s</w:t>
      </w:r>
      <w:r w:rsidRPr="002F5C13">
        <w:rPr>
          <w:rFonts w:ascii="ITC Avant Garde" w:hAnsi="ITC Avant Garde"/>
        </w:rPr>
        <w:t xml:space="preserve"> dispone</w:t>
      </w:r>
      <w:r w:rsidR="00712948" w:rsidRPr="002F5C13">
        <w:rPr>
          <w:rFonts w:ascii="ITC Avant Garde" w:hAnsi="ITC Avant Garde"/>
        </w:rPr>
        <w:t>n</w:t>
      </w:r>
      <w:r w:rsidRPr="002F5C13">
        <w:rPr>
          <w:rFonts w:ascii="ITC Avant Garde" w:hAnsi="ITC Avant Garde"/>
        </w:rPr>
        <w:t xml:space="preserve"> lo siguiente:</w:t>
      </w:r>
    </w:p>
    <w:p w14:paraId="640ABE47" w14:textId="77777777" w:rsidR="00F76480" w:rsidRDefault="00BE0E5D" w:rsidP="00B93BAC">
      <w:pPr>
        <w:pStyle w:val="Textoindependiente"/>
        <w:spacing w:after="240" w:line="360" w:lineRule="auto"/>
        <w:ind w:left="567" w:right="567"/>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r w:rsidRPr="002F5C13">
        <w:rPr>
          <w:rFonts w:ascii="ITC Avant Garde" w:eastAsia="Times New Roman" w:hAnsi="ITC Avant Garde"/>
          <w:b/>
          <w:bCs/>
          <w:i/>
          <w:color w:val="000000"/>
          <w:sz w:val="20"/>
          <w:szCs w:val="20"/>
          <w:lang w:eastAsia="es-MX"/>
        </w:rPr>
        <w:t>Artículo 66.</w:t>
      </w:r>
      <w:r w:rsidRPr="002F5C13">
        <w:rPr>
          <w:rFonts w:ascii="ITC Avant Garde" w:eastAsia="Times New Roman" w:hAnsi="ITC Avant Garde"/>
          <w:bCs/>
          <w:i/>
          <w:color w:val="000000"/>
          <w:sz w:val="20"/>
          <w:szCs w:val="20"/>
          <w:lang w:eastAsia="es-MX"/>
        </w:rPr>
        <w:t xml:space="preserve"> Se requerirá concesión única </w:t>
      </w:r>
      <w:r w:rsidRPr="002F5C13">
        <w:rPr>
          <w:rFonts w:ascii="ITC Avant Garde" w:eastAsia="Times New Roman" w:hAnsi="ITC Avant Garde"/>
          <w:bCs/>
          <w:i/>
          <w:color w:val="000000"/>
          <w:sz w:val="20"/>
          <w:szCs w:val="20"/>
          <w:u w:val="single"/>
          <w:lang w:eastAsia="es-MX"/>
        </w:rPr>
        <w:t>para prestar todo tipo de servicios públicos de telecomunicaciones</w:t>
      </w:r>
      <w:r w:rsidRPr="002F5C13">
        <w:rPr>
          <w:rFonts w:ascii="ITC Avant Garde" w:eastAsia="Times New Roman" w:hAnsi="ITC Avant Garde"/>
          <w:bCs/>
          <w:i/>
          <w:color w:val="000000"/>
          <w:sz w:val="20"/>
          <w:szCs w:val="20"/>
          <w:lang w:eastAsia="es-MX"/>
        </w:rPr>
        <w:t xml:space="preserve"> y radiodifusión.”</w:t>
      </w:r>
    </w:p>
    <w:p w14:paraId="2E8E7164" w14:textId="77777777" w:rsidR="00F76480" w:rsidRDefault="00712948" w:rsidP="00B93BAC">
      <w:pPr>
        <w:pStyle w:val="Textoindependiente"/>
        <w:spacing w:after="240" w:line="360" w:lineRule="auto"/>
        <w:ind w:left="567" w:right="567"/>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
          <w:bCs/>
          <w:i/>
          <w:color w:val="000000"/>
          <w:sz w:val="20"/>
          <w:szCs w:val="20"/>
          <w:lang w:eastAsia="es-MX"/>
        </w:rPr>
        <w:t>“Artículo 67</w:t>
      </w:r>
      <w:r w:rsidRPr="002F5C13">
        <w:rPr>
          <w:rFonts w:ascii="ITC Avant Garde" w:eastAsia="Times New Roman" w:hAnsi="ITC Avant Garde"/>
          <w:bCs/>
          <w:i/>
          <w:color w:val="000000"/>
          <w:sz w:val="20"/>
          <w:szCs w:val="20"/>
          <w:lang w:eastAsia="es-MX"/>
        </w:rPr>
        <w:t>. De acuerdo con sus fines la concesión única será:</w:t>
      </w:r>
    </w:p>
    <w:p w14:paraId="1BFB5D03" w14:textId="77777777" w:rsidR="00F76480" w:rsidRDefault="00712948" w:rsidP="00B93BAC">
      <w:pPr>
        <w:pStyle w:val="Textoindependiente"/>
        <w:numPr>
          <w:ilvl w:val="0"/>
          <w:numId w:val="17"/>
        </w:numPr>
        <w:spacing w:after="240" w:line="360" w:lineRule="auto"/>
        <w:ind w:right="567"/>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u w:val="single"/>
          <w:lang w:eastAsia="es-MX"/>
        </w:rPr>
        <w:t>Para uso comercial</w:t>
      </w:r>
      <w:r w:rsidRPr="002F5C13">
        <w:rPr>
          <w:rFonts w:ascii="ITC Avant Garde" w:eastAsia="Times New Roman" w:hAnsi="ITC Avant Garde"/>
          <w:bCs/>
          <w:i/>
          <w:color w:val="000000"/>
          <w:sz w:val="20"/>
          <w:szCs w:val="20"/>
          <w:lang w:eastAsia="es-MX"/>
        </w:rPr>
        <w:t xml:space="preserve">: Confiere el derecho a personas físicas o morales para prestar servicios públicos de telecomunicaciones y radiodifusión, </w:t>
      </w:r>
      <w:r w:rsidRPr="002F5C13">
        <w:rPr>
          <w:rFonts w:ascii="ITC Avant Garde" w:eastAsia="Times New Roman" w:hAnsi="ITC Avant Garde"/>
          <w:bCs/>
          <w:i/>
          <w:color w:val="000000"/>
          <w:sz w:val="20"/>
          <w:szCs w:val="20"/>
          <w:u w:val="single"/>
          <w:lang w:eastAsia="es-MX"/>
        </w:rPr>
        <w:t>con fines de lucro</w:t>
      </w:r>
      <w:r w:rsidRPr="002F5C13">
        <w:rPr>
          <w:rFonts w:ascii="ITC Avant Garde" w:eastAsia="Times New Roman" w:hAnsi="ITC Avant Garde"/>
          <w:bCs/>
          <w:i/>
          <w:color w:val="000000"/>
          <w:sz w:val="20"/>
          <w:szCs w:val="20"/>
          <w:lang w:eastAsia="es-MX"/>
        </w:rPr>
        <w:t xml:space="preserve"> a través de una red pública de telecomunicaciones </w:t>
      </w:r>
    </w:p>
    <w:p w14:paraId="52F9AF2E" w14:textId="77777777" w:rsidR="00F76480" w:rsidRDefault="002F08FE" w:rsidP="00B93BAC">
      <w:pPr>
        <w:pStyle w:val="Textoindependiente"/>
        <w:spacing w:after="240" w:line="360" w:lineRule="auto"/>
        <w:ind w:left="567" w:right="567"/>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
          <w:bCs/>
          <w:i/>
          <w:color w:val="000000"/>
          <w:sz w:val="20"/>
          <w:szCs w:val="20"/>
          <w:lang w:eastAsia="es-MX"/>
        </w:rPr>
        <w:t>Artículo 170</w:t>
      </w:r>
      <w:r w:rsidRPr="002F5C13">
        <w:rPr>
          <w:rFonts w:ascii="ITC Avant Garde" w:eastAsia="Times New Roman" w:hAnsi="ITC Avant Garde"/>
          <w:bCs/>
          <w:i/>
          <w:color w:val="000000"/>
          <w:sz w:val="20"/>
          <w:szCs w:val="20"/>
          <w:lang w:eastAsia="es-MX"/>
        </w:rPr>
        <w:t>. Se requiere autorización del Instituto para:</w:t>
      </w:r>
    </w:p>
    <w:p w14:paraId="1D5A5DD3" w14:textId="152BF8EF" w:rsidR="002F08FE" w:rsidRPr="002F5C13" w:rsidRDefault="002F08FE" w:rsidP="00B93BAC">
      <w:pPr>
        <w:pStyle w:val="Textoindependiente"/>
        <w:numPr>
          <w:ilvl w:val="0"/>
          <w:numId w:val="18"/>
        </w:numPr>
        <w:spacing w:after="240" w:line="360" w:lineRule="auto"/>
        <w:ind w:left="1276" w:right="567"/>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u w:val="single"/>
          <w:lang w:eastAsia="es-MX"/>
        </w:rPr>
        <w:t>Establecer y operar o explotar una comercializadora</w:t>
      </w:r>
      <w:r w:rsidRPr="002F5C13">
        <w:rPr>
          <w:rFonts w:ascii="ITC Avant Garde" w:eastAsia="Times New Roman" w:hAnsi="ITC Avant Garde"/>
          <w:bCs/>
          <w:i/>
          <w:color w:val="000000"/>
          <w:sz w:val="20"/>
          <w:szCs w:val="20"/>
          <w:lang w:eastAsia="es-MX"/>
        </w:rPr>
        <w:t xml:space="preserve"> de servicios de telecomunicaciones sin tener el carácter de concesionado.</w:t>
      </w:r>
    </w:p>
    <w:p w14:paraId="6FF85AC6" w14:textId="77777777" w:rsidR="00F76480" w:rsidRDefault="002F08FE" w:rsidP="00B93BAC">
      <w:pPr>
        <w:pStyle w:val="Textoindependiente"/>
        <w:spacing w:after="240" w:line="360" w:lineRule="auto"/>
        <w:ind w:left="567" w:right="567"/>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
          <w:bCs/>
          <w:i/>
          <w:color w:val="000000"/>
          <w:sz w:val="20"/>
          <w:szCs w:val="20"/>
          <w:lang w:eastAsia="es-MX"/>
        </w:rPr>
        <w:t>Artículo 173.</w:t>
      </w:r>
      <w:r w:rsidRPr="002F5C13">
        <w:rPr>
          <w:rFonts w:ascii="ITC Avant Garde" w:eastAsia="Times New Roman" w:hAnsi="ITC Avant Garde"/>
          <w:bCs/>
          <w:i/>
          <w:color w:val="000000"/>
          <w:sz w:val="20"/>
          <w:szCs w:val="20"/>
          <w:lang w:eastAsia="es-MX"/>
        </w:rPr>
        <w:t xml:space="preserve"> Las comercializadoras de servicios de telecomunicaciones podrán:</w:t>
      </w:r>
    </w:p>
    <w:p w14:paraId="3A73E58C" w14:textId="77777777" w:rsidR="00F76480" w:rsidRDefault="002F08FE" w:rsidP="00B93BAC">
      <w:pPr>
        <w:pStyle w:val="Textoindependiente"/>
        <w:numPr>
          <w:ilvl w:val="0"/>
          <w:numId w:val="18"/>
        </w:numPr>
        <w:spacing w:after="240" w:line="360" w:lineRule="auto"/>
        <w:ind w:left="1276" w:right="567"/>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u w:val="single"/>
          <w:lang w:eastAsia="es-MX"/>
        </w:rPr>
        <w:lastRenderedPageBreak/>
        <w:t>Comercializar servicios propios o revender los servicios y capacidad que previamente hayan contratado con un concesionario</w:t>
      </w:r>
      <w:r w:rsidRPr="002F5C13">
        <w:rPr>
          <w:rFonts w:ascii="ITC Avant Garde" w:eastAsia="Times New Roman" w:hAnsi="ITC Avant Garde"/>
          <w:bCs/>
          <w:i/>
          <w:color w:val="000000"/>
          <w:sz w:val="20"/>
          <w:szCs w:val="20"/>
          <w:lang w:eastAsia="es-MX"/>
        </w:rPr>
        <w:t xml:space="preserve"> que opere redes públicas de telecomunicaciones, y</w:t>
      </w:r>
    </w:p>
    <w:p w14:paraId="4DA002B0" w14:textId="77777777" w:rsidR="00F76480" w:rsidRDefault="00BE0E5D"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es contraria a la ley, es susceptible de ser sancionada en términos del artículo 298, inciso E), fracción I, en relación con el artículo 299, párrafo primero, ambos de la </w:t>
      </w:r>
      <w:r w:rsidRPr="002F5C13">
        <w:rPr>
          <w:rFonts w:ascii="ITC Avant Garde" w:eastAsia="Times New Roman" w:hAnsi="ITC Avant Garde"/>
          <w:b/>
          <w:bCs/>
          <w:color w:val="000000"/>
          <w:lang w:eastAsia="es-MX"/>
        </w:rPr>
        <w:t>LFTR</w:t>
      </w:r>
      <w:r w:rsidRPr="002F5C13">
        <w:rPr>
          <w:rFonts w:ascii="ITC Avant Garde" w:eastAsia="Times New Roman" w:hAnsi="ITC Avant Garde"/>
          <w:bCs/>
          <w:color w:val="000000"/>
          <w:lang w:eastAsia="es-MX"/>
        </w:rPr>
        <w:t>, preceptos que establecen la sanción que en su caso procede imponer por la comisión de la misma.</w:t>
      </w:r>
    </w:p>
    <w:p w14:paraId="5E1E3DE7" w14:textId="77777777" w:rsidR="00F76480" w:rsidRDefault="00BE0E5D"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En efecto, </w:t>
      </w:r>
      <w:r w:rsidR="009B5D33" w:rsidRPr="002F5C13">
        <w:rPr>
          <w:rFonts w:ascii="ITC Avant Garde" w:eastAsia="Times New Roman" w:hAnsi="ITC Avant Garde"/>
          <w:bCs/>
          <w:color w:val="000000"/>
          <w:lang w:eastAsia="es-MX"/>
        </w:rPr>
        <w:t>los</w:t>
      </w:r>
      <w:r w:rsidRPr="002F5C13">
        <w:rPr>
          <w:rFonts w:ascii="ITC Avant Garde" w:eastAsia="Times New Roman" w:hAnsi="ITC Avant Garde"/>
          <w:bCs/>
          <w:color w:val="000000"/>
          <w:lang w:eastAsia="es-MX"/>
        </w:rPr>
        <w:t xml:space="preserve"> artículo</w:t>
      </w:r>
      <w:r w:rsidR="009B5D33" w:rsidRPr="002F5C13">
        <w:rPr>
          <w:rFonts w:ascii="ITC Avant Garde" w:eastAsia="Times New Roman" w:hAnsi="ITC Avant Garde"/>
          <w:bCs/>
          <w:color w:val="000000"/>
          <w:lang w:eastAsia="es-MX"/>
        </w:rPr>
        <w:t>s</w:t>
      </w:r>
      <w:r w:rsidRPr="002F5C13">
        <w:rPr>
          <w:rFonts w:ascii="ITC Avant Garde" w:eastAsia="Times New Roman" w:hAnsi="ITC Avant Garde"/>
          <w:bCs/>
          <w:color w:val="000000"/>
          <w:lang w:eastAsia="es-MX"/>
        </w:rPr>
        <w:t xml:space="preserve"> 298, inciso E), fracción I y 299, párrafo primero, de la </w:t>
      </w:r>
      <w:r w:rsidRPr="002F5C13">
        <w:rPr>
          <w:rFonts w:ascii="ITC Avant Garde" w:eastAsia="Times New Roman" w:hAnsi="ITC Avant Garde"/>
          <w:b/>
          <w:bCs/>
          <w:color w:val="000000"/>
          <w:lang w:eastAsia="es-MX"/>
        </w:rPr>
        <w:t>LFTR</w:t>
      </w:r>
      <w:r w:rsidRPr="002F5C13">
        <w:rPr>
          <w:rFonts w:ascii="ITC Avant Garde" w:eastAsia="Times New Roman" w:hAnsi="ITC Avant Garde"/>
          <w:bCs/>
          <w:color w:val="000000"/>
          <w:lang w:eastAsia="es-MX"/>
        </w:rPr>
        <w:t>, establecen expresamente lo siguiente:</w:t>
      </w:r>
    </w:p>
    <w:p w14:paraId="43A51AF7" w14:textId="4667435F" w:rsidR="00F76480" w:rsidRDefault="00BE0E5D" w:rsidP="00B93BAC">
      <w:pPr>
        <w:pStyle w:val="Textoindependiente"/>
        <w:spacing w:after="240" w:line="360" w:lineRule="auto"/>
        <w:ind w:left="851" w:right="566"/>
        <w:jc w:val="both"/>
        <w:rPr>
          <w:rFonts w:ascii="ITC Avant Garde" w:eastAsia="Times New Roman" w:hAnsi="ITC Avant Garde"/>
          <w:i/>
          <w:sz w:val="20"/>
          <w:szCs w:val="20"/>
          <w:lang w:eastAsia="es-ES"/>
        </w:rPr>
      </w:pPr>
      <w:r w:rsidRPr="002F5C13">
        <w:rPr>
          <w:rFonts w:ascii="ITC Avant Garde" w:hAnsi="ITC Avant Garde"/>
          <w:i/>
          <w:color w:val="000000"/>
          <w:sz w:val="20"/>
          <w:szCs w:val="20"/>
        </w:rPr>
        <w:t>“</w:t>
      </w:r>
      <w:r w:rsidRPr="002F5C13">
        <w:rPr>
          <w:rFonts w:ascii="ITC Avant Garde" w:hAnsi="ITC Avant Garde"/>
          <w:b/>
          <w:i/>
          <w:color w:val="000000"/>
          <w:sz w:val="20"/>
          <w:szCs w:val="20"/>
        </w:rPr>
        <w:t>Artículo 298.</w:t>
      </w:r>
      <w:r w:rsidRPr="002F5C13">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r w:rsidRPr="002F5C13">
        <w:rPr>
          <w:rFonts w:ascii="ITC Avant Garde" w:hAnsi="ITC Avant Garde"/>
          <w:i/>
          <w:color w:val="000000"/>
          <w:sz w:val="20"/>
          <w:szCs w:val="20"/>
        </w:rPr>
        <w:cr/>
      </w:r>
      <w:r w:rsidRPr="002F5C13">
        <w:rPr>
          <w:rFonts w:ascii="ITC Avant Garde" w:eastAsia="Times New Roman" w:hAnsi="ITC Avant Garde"/>
          <w:i/>
          <w:sz w:val="20"/>
          <w:szCs w:val="20"/>
          <w:lang w:eastAsia="es-ES"/>
        </w:rPr>
        <w:t>…</w:t>
      </w:r>
    </w:p>
    <w:p w14:paraId="4BF52DC9" w14:textId="77777777" w:rsidR="00F76480" w:rsidRDefault="00BE0E5D" w:rsidP="00B93BAC">
      <w:pPr>
        <w:pStyle w:val="Textoindependiente"/>
        <w:spacing w:after="240" w:line="360" w:lineRule="auto"/>
        <w:ind w:left="851" w:right="566"/>
        <w:jc w:val="both"/>
        <w:rPr>
          <w:rFonts w:ascii="ITC Avant Garde" w:hAnsi="ITC Avant Garde"/>
          <w:i/>
          <w:color w:val="000000"/>
          <w:sz w:val="20"/>
          <w:szCs w:val="20"/>
        </w:rPr>
      </w:pPr>
      <w:r w:rsidRPr="002F5C13">
        <w:rPr>
          <w:rFonts w:ascii="ITC Avant Garde" w:hAnsi="ITC Avant Garde"/>
          <w:i/>
          <w:color w:val="000000"/>
          <w:sz w:val="20"/>
          <w:szCs w:val="20"/>
        </w:rPr>
        <w:t>E). Con multa por el equivalente de 6.01% hasta 10% de los ingresos de la persona infractora que:</w:t>
      </w:r>
    </w:p>
    <w:p w14:paraId="13FCCEF7" w14:textId="77777777" w:rsidR="00F76480" w:rsidRDefault="00BE0E5D" w:rsidP="00B93BAC">
      <w:pPr>
        <w:pStyle w:val="Textoindependiente"/>
        <w:spacing w:after="240" w:line="360" w:lineRule="auto"/>
        <w:ind w:left="851" w:right="566"/>
        <w:jc w:val="both"/>
        <w:rPr>
          <w:rFonts w:ascii="ITC Avant Garde" w:hAnsi="ITC Avant Garde"/>
          <w:i/>
          <w:color w:val="000000"/>
          <w:sz w:val="20"/>
          <w:szCs w:val="20"/>
        </w:rPr>
      </w:pPr>
      <w:r w:rsidRPr="002F5C13">
        <w:rPr>
          <w:rFonts w:ascii="ITC Avant Garde" w:hAnsi="ITC Avant Garde"/>
          <w:i/>
          <w:color w:val="000000"/>
          <w:sz w:val="20"/>
          <w:szCs w:val="20"/>
        </w:rPr>
        <w:t xml:space="preserve">I. Preste servicios de telecomunicaciones o radiodifusión sin contar con concesión o autorización… </w:t>
      </w:r>
    </w:p>
    <w:p w14:paraId="167D1B77" w14:textId="2A886D54" w:rsidR="00BE0E5D" w:rsidRPr="002F5C13" w:rsidRDefault="00BE0E5D" w:rsidP="00B93BAC">
      <w:pPr>
        <w:pStyle w:val="Textoindependiente"/>
        <w:spacing w:after="240" w:line="360" w:lineRule="auto"/>
        <w:ind w:left="851" w:right="566"/>
        <w:jc w:val="both"/>
        <w:rPr>
          <w:rFonts w:ascii="ITC Avant Garde" w:hAnsi="ITC Avant Garde"/>
          <w:i/>
          <w:color w:val="000000"/>
          <w:sz w:val="20"/>
          <w:szCs w:val="20"/>
        </w:rPr>
      </w:pPr>
      <w:r w:rsidRPr="002F5C13">
        <w:rPr>
          <w:rFonts w:ascii="ITC Avant Garde" w:hAnsi="ITC Avant Garde"/>
          <w:i/>
          <w:color w:val="000000"/>
          <w:sz w:val="20"/>
          <w:szCs w:val="20"/>
        </w:rPr>
        <w:t>“</w:t>
      </w:r>
      <w:r w:rsidRPr="002F5C13">
        <w:rPr>
          <w:rFonts w:ascii="ITC Avant Garde" w:hAnsi="ITC Avant Garde"/>
          <w:b/>
          <w:i/>
          <w:color w:val="000000"/>
          <w:sz w:val="20"/>
          <w:szCs w:val="20"/>
        </w:rPr>
        <w:t>Artículo 299.</w:t>
      </w:r>
      <w:r w:rsidRPr="002F5C13">
        <w:rPr>
          <w:rFonts w:ascii="ITC Avant Garde" w:hAnsi="ITC Avant Garde"/>
          <w:i/>
          <w:color w:val="000000"/>
          <w:sz w:val="20"/>
          <w:szCs w:val="20"/>
        </w:rPr>
        <w:t xml:space="preserve">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14:paraId="689F30DC" w14:textId="77777777" w:rsidR="00F76480" w:rsidRDefault="00BE0E5D" w:rsidP="00B93BAC">
      <w:pPr>
        <w:pStyle w:val="Textoindependiente"/>
        <w:spacing w:after="240" w:line="360" w:lineRule="auto"/>
        <w:ind w:left="851" w:right="566"/>
        <w:jc w:val="both"/>
        <w:rPr>
          <w:rFonts w:ascii="ITC Avant Garde" w:hAnsi="ITC Avant Garde"/>
          <w:i/>
          <w:color w:val="000000"/>
          <w:sz w:val="20"/>
          <w:szCs w:val="20"/>
        </w:rPr>
      </w:pPr>
      <w:r w:rsidRPr="002F5C13">
        <w:rPr>
          <w:rFonts w:ascii="ITC Avant Garde" w:hAnsi="ITC Avant Garde"/>
          <w:i/>
          <w:color w:val="000000"/>
          <w:sz w:val="20"/>
          <w:szCs w:val="20"/>
        </w:rPr>
        <w:t>…”</w:t>
      </w:r>
    </w:p>
    <w:p w14:paraId="4480B928" w14:textId="77777777" w:rsidR="00F76480" w:rsidRDefault="00BE0E5D"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r w:rsidRPr="002F5C13">
        <w:rPr>
          <w:rFonts w:ascii="ITC Avant Garde" w:eastAsia="Times New Roman" w:hAnsi="ITC Avant Garde"/>
          <w:b/>
          <w:bCs/>
          <w:color w:val="000000"/>
          <w:lang w:eastAsia="es-MX"/>
        </w:rPr>
        <w:t>LFTR</w:t>
      </w:r>
      <w:r w:rsidRPr="002F5C13">
        <w:rPr>
          <w:rFonts w:ascii="ITC Avant Garde" w:eastAsia="Times New Roman" w:hAnsi="ITC Avant Garde"/>
          <w:bCs/>
          <w:color w:val="000000"/>
          <w:lang w:eastAsia="es-MX"/>
        </w:rPr>
        <w:t xml:space="preserve">, misma que establece como </w:t>
      </w:r>
      <w:r w:rsidRPr="002F5C13">
        <w:rPr>
          <w:rFonts w:ascii="ITC Avant Garde" w:eastAsia="Times New Roman" w:hAnsi="ITC Avant Garde"/>
          <w:bCs/>
          <w:color w:val="000000"/>
          <w:lang w:eastAsia="es-MX"/>
        </w:rPr>
        <w:lastRenderedPageBreak/>
        <w:t>consecuencia por la prestación de servicios de telecomunicaciones o de radiodifusión, sin contar con concesión o autorización, la pérdida de los bienes en beneficio de la nación. En efecto dicho precepto legal establece:</w:t>
      </w:r>
    </w:p>
    <w:p w14:paraId="1608A2EB" w14:textId="77777777" w:rsidR="00F76480" w:rsidRDefault="00BE0E5D" w:rsidP="00B93BAC">
      <w:pPr>
        <w:spacing w:after="240" w:line="360" w:lineRule="auto"/>
        <w:ind w:left="851" w:right="566"/>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r w:rsidRPr="002F5C13">
        <w:rPr>
          <w:rFonts w:ascii="ITC Avant Garde" w:eastAsia="Times New Roman" w:hAnsi="ITC Avant Garde"/>
          <w:b/>
          <w:bCs/>
          <w:i/>
          <w:color w:val="000000"/>
          <w:sz w:val="20"/>
          <w:szCs w:val="20"/>
          <w:lang w:eastAsia="es-MX"/>
        </w:rPr>
        <w:t>Artículo 305.</w:t>
      </w:r>
      <w:r w:rsidRPr="002F5C13">
        <w:rPr>
          <w:rFonts w:ascii="ITC Avant Garde" w:eastAsia="Times New Roman" w:hAnsi="ITC Avant Garde"/>
          <w:bCs/>
          <w:i/>
          <w:color w:val="000000"/>
          <w:sz w:val="20"/>
          <w:szCs w:val="20"/>
          <w:lang w:eastAsia="es-MX"/>
        </w:rPr>
        <w:t xml:space="preserve"> </w:t>
      </w:r>
      <w:r w:rsidRPr="002F5C13">
        <w:rPr>
          <w:rFonts w:ascii="ITC Avant Garde" w:eastAsia="Times New Roman" w:hAnsi="ITC Avant Garde"/>
          <w:b/>
          <w:bCs/>
          <w:i/>
          <w:color w:val="000000"/>
          <w:sz w:val="20"/>
          <w:szCs w:val="20"/>
          <w:u w:val="single"/>
          <w:lang w:eastAsia="es-MX"/>
        </w:rPr>
        <w:t>Las personas que presten servicios de telecomunicaciones</w:t>
      </w:r>
      <w:r w:rsidRPr="002F5C13">
        <w:rPr>
          <w:rFonts w:ascii="ITC Avant Garde" w:eastAsia="Times New Roman" w:hAnsi="ITC Avant Garde"/>
          <w:bCs/>
          <w:i/>
          <w:color w:val="000000"/>
          <w:sz w:val="20"/>
          <w:szCs w:val="20"/>
          <w:lang w:eastAsia="es-MX"/>
        </w:rPr>
        <w:t xml:space="preserve"> o de radiodifusión,</w:t>
      </w:r>
      <w:r w:rsidRPr="002F5C13">
        <w:rPr>
          <w:rFonts w:ascii="ITC Avant Garde" w:eastAsia="Times New Roman" w:hAnsi="ITC Avant Garde"/>
          <w:b/>
          <w:bCs/>
          <w:i/>
          <w:color w:val="000000"/>
          <w:sz w:val="20"/>
          <w:szCs w:val="20"/>
          <w:u w:val="single"/>
          <w:lang w:eastAsia="es-MX"/>
        </w:rPr>
        <w:t xml:space="preserve"> sin contar con concesión o autorización,</w:t>
      </w:r>
      <w:r w:rsidRPr="002F5C13">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2F5C13">
        <w:rPr>
          <w:rFonts w:ascii="ITC Avant Garde" w:eastAsia="Times New Roman" w:hAnsi="ITC Avant Garde"/>
          <w:b/>
          <w:bCs/>
          <w:i/>
          <w:color w:val="000000"/>
          <w:sz w:val="20"/>
          <w:szCs w:val="20"/>
          <w:u w:val="single"/>
          <w:lang w:eastAsia="es-MX"/>
        </w:rPr>
        <w:t>perderán en beneficio de la Nación los bienes, instalaciones y equipos empleados en la comisión de dichas infracciones.</w:t>
      </w:r>
      <w:r w:rsidRPr="002F5C13">
        <w:rPr>
          <w:rFonts w:ascii="ITC Avant Garde" w:eastAsia="Times New Roman" w:hAnsi="ITC Avant Garde"/>
          <w:bCs/>
          <w:i/>
          <w:color w:val="000000"/>
          <w:sz w:val="20"/>
          <w:szCs w:val="20"/>
          <w:lang w:eastAsia="es-MX"/>
        </w:rPr>
        <w:t>”</w:t>
      </w:r>
    </w:p>
    <w:p w14:paraId="253F0D26" w14:textId="77777777" w:rsidR="00F76480" w:rsidRDefault="00BE0E5D"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2D56B9DE"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telecomunicaciones y radiodifusión, el artículo 297, párrafo primero, de la </w:t>
      </w:r>
      <w:r w:rsidRPr="002F5C13">
        <w:rPr>
          <w:rFonts w:ascii="ITC Avant Garde" w:eastAsia="Times New Roman" w:hAnsi="ITC Avant Garde"/>
          <w:b/>
          <w:bCs/>
          <w:color w:val="000000"/>
          <w:lang w:eastAsia="es-MX"/>
        </w:rPr>
        <w:t>LFTR</w:t>
      </w:r>
      <w:r w:rsidRPr="002F5C13">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2F5C13">
        <w:rPr>
          <w:rFonts w:ascii="ITC Avant Garde" w:eastAsia="Times New Roman" w:hAnsi="ITC Avant Garde"/>
          <w:b/>
          <w:bCs/>
          <w:color w:val="000000"/>
          <w:lang w:eastAsia="es-MX"/>
        </w:rPr>
        <w:t>LFPA</w:t>
      </w:r>
      <w:r w:rsidRPr="002F5C13">
        <w:rPr>
          <w:rFonts w:ascii="ITC Avant Garde" w:eastAsia="Times New Roman" w:hAnsi="ITC Avant Garde"/>
          <w:bCs/>
          <w:color w:val="000000"/>
          <w:lang w:eastAsia="es-MX"/>
        </w:rPr>
        <w:t>, la cual prevé dentro de su Título Cuarto, Capítulo Único, el procedimiento para la imposición de infracciones y sanciones administrativas.</w:t>
      </w:r>
    </w:p>
    <w:p w14:paraId="78D5C187"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142DAFC6"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Así las cosas, al iniciarse el procedimiento administrativo de imposición de sanción en contra de</w:t>
      </w:r>
      <w:r w:rsidR="00EA0659" w:rsidRPr="002F5C13">
        <w:rPr>
          <w:rFonts w:ascii="ITC Avant Garde" w:eastAsia="Times New Roman" w:hAnsi="ITC Avant Garde"/>
          <w:bCs/>
          <w:color w:val="000000"/>
          <w:lang w:eastAsia="es-MX"/>
        </w:rPr>
        <w:t>l C.</w:t>
      </w:r>
      <w:r w:rsidRPr="002F5C13">
        <w:rPr>
          <w:rFonts w:ascii="ITC Avant Garde" w:eastAsia="Times New Roman" w:hAnsi="ITC Avant Garde"/>
          <w:bCs/>
          <w:color w:val="000000"/>
          <w:lang w:eastAsia="es-MX"/>
        </w:rPr>
        <w:t xml:space="preserve"> </w:t>
      </w:r>
      <w:r w:rsidR="00B52980" w:rsidRPr="002F5C13">
        <w:rPr>
          <w:rFonts w:ascii="ITC Avant Garde" w:hAnsi="ITC Avant Garde"/>
          <w:b/>
        </w:rPr>
        <w:t xml:space="preserve">IGNACIO TREJO PALAFOX </w:t>
      </w:r>
      <w:r w:rsidRPr="002F5C13">
        <w:rPr>
          <w:rFonts w:ascii="ITC Avant Garde" w:eastAsia="Times New Roman" w:hAnsi="ITC Avant Garde"/>
          <w:bCs/>
          <w:color w:val="000000"/>
          <w:lang w:eastAsia="es-MX"/>
        </w:rPr>
        <w:t>se presumió el incumplimiento de lo establecido</w:t>
      </w:r>
      <w:r w:rsidR="00B52980" w:rsidRPr="002F5C13">
        <w:rPr>
          <w:rFonts w:ascii="ITC Avant Garde" w:eastAsia="Times New Roman" w:hAnsi="ITC Avant Garde"/>
          <w:bCs/>
          <w:color w:val="000000"/>
          <w:lang w:eastAsia="es-MX"/>
        </w:rPr>
        <w:t xml:space="preserve"> </w:t>
      </w:r>
      <w:r w:rsidR="00B52980" w:rsidRPr="002F5C13">
        <w:rPr>
          <w:rFonts w:ascii="ITC Avant Garde" w:eastAsia="Times New Roman" w:hAnsi="ITC Avant Garde"/>
          <w:bCs/>
          <w:color w:val="000000"/>
          <w:lang w:eastAsia="es-MX"/>
        </w:rPr>
        <w:lastRenderedPageBreak/>
        <w:t>en los artículos</w:t>
      </w:r>
      <w:r w:rsidRPr="002F5C13">
        <w:rPr>
          <w:rFonts w:ascii="ITC Avant Garde" w:eastAsia="Times New Roman" w:hAnsi="ITC Avant Garde"/>
          <w:bCs/>
          <w:color w:val="000000"/>
          <w:lang w:eastAsia="es-MX"/>
        </w:rPr>
        <w:t xml:space="preserve"> </w:t>
      </w:r>
      <w:r w:rsidR="00B52980" w:rsidRPr="002F5C13">
        <w:rPr>
          <w:rFonts w:ascii="ITC Avant Garde" w:hAnsi="ITC Avant Garde"/>
        </w:rPr>
        <w:t>66, 67 fracción I, 170 fracción I en relación con el 173 fracción I</w:t>
      </w:r>
      <w:r w:rsidR="009B5D33" w:rsidRPr="002F5C13">
        <w:rPr>
          <w:rFonts w:ascii="ITC Avant Garde" w:hAnsi="ITC Avant Garde"/>
        </w:rPr>
        <w:t>I, todos</w:t>
      </w:r>
      <w:r w:rsidR="00B52980" w:rsidRPr="002F5C13">
        <w:rPr>
          <w:rFonts w:ascii="ITC Avant Garde" w:hAnsi="ITC Avant Garde"/>
        </w:rPr>
        <w:t xml:space="preserve"> de la </w:t>
      </w:r>
      <w:r w:rsidR="00B52980" w:rsidRPr="002F5C13">
        <w:rPr>
          <w:rFonts w:ascii="ITC Avant Garde" w:hAnsi="ITC Avant Garde"/>
          <w:b/>
        </w:rPr>
        <w:t>LFTR</w:t>
      </w:r>
      <w:r w:rsidR="00B52980"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ya que no contaba con la concesión</w:t>
      </w:r>
      <w:r w:rsidR="00541412">
        <w:rPr>
          <w:rFonts w:ascii="ITC Avant Garde" w:eastAsia="Times New Roman" w:hAnsi="ITC Avant Garde"/>
          <w:bCs/>
          <w:color w:val="000000"/>
          <w:lang w:eastAsia="es-MX"/>
        </w:rPr>
        <w:t xml:space="preserve"> o autorización</w:t>
      </w:r>
      <w:r w:rsidRPr="002F5C13">
        <w:rPr>
          <w:rFonts w:ascii="ITC Avant Garde" w:eastAsia="Times New Roman" w:hAnsi="ITC Avant Garde"/>
          <w:bCs/>
          <w:color w:val="000000"/>
          <w:lang w:eastAsia="es-MX"/>
        </w:rPr>
        <w:t xml:space="preserve"> </w:t>
      </w:r>
      <w:r w:rsidR="00541412" w:rsidRPr="00541412">
        <w:rPr>
          <w:rFonts w:ascii="ITC Avant Garde" w:eastAsia="Times New Roman" w:hAnsi="ITC Avant Garde"/>
          <w:bCs/>
          <w:color w:val="000000"/>
          <w:lang w:eastAsia="es-MX"/>
        </w:rPr>
        <w:t>correspondiente</w:t>
      </w:r>
      <w:r w:rsidRPr="002F5C13">
        <w:rPr>
          <w:rFonts w:ascii="ITC Avant Garde" w:eastAsia="Times New Roman" w:hAnsi="ITC Avant Garde"/>
          <w:bCs/>
          <w:color w:val="000000"/>
          <w:lang w:eastAsia="es-MX"/>
        </w:rPr>
        <w:t xml:space="preserve"> para prestar</w:t>
      </w:r>
      <w:r w:rsidR="00000D4F">
        <w:rPr>
          <w:rFonts w:ascii="ITC Avant Garde" w:eastAsia="Times New Roman" w:hAnsi="ITC Avant Garde"/>
          <w:bCs/>
          <w:color w:val="000000"/>
          <w:lang w:eastAsia="es-MX"/>
        </w:rPr>
        <w:t xml:space="preserve"> y/o comercializar</w:t>
      </w:r>
      <w:r w:rsidRPr="002F5C13">
        <w:rPr>
          <w:rFonts w:ascii="ITC Avant Garde" w:eastAsia="Times New Roman" w:hAnsi="ITC Avant Garde"/>
          <w:bCs/>
          <w:color w:val="000000"/>
          <w:lang w:eastAsia="es-MX"/>
        </w:rPr>
        <w:t xml:space="preserve"> </w:t>
      </w:r>
      <w:r w:rsidR="00541412" w:rsidRPr="002F5C13">
        <w:rPr>
          <w:rFonts w:ascii="ITC Avant Garde" w:eastAsia="Times New Roman" w:hAnsi="ITC Avant Garde"/>
          <w:bCs/>
          <w:color w:val="000000"/>
          <w:lang w:eastAsia="es-MX"/>
        </w:rPr>
        <w:t>servicios</w:t>
      </w:r>
      <w:r w:rsidRPr="002F5C13">
        <w:rPr>
          <w:rFonts w:ascii="ITC Avant Garde" w:eastAsia="Times New Roman" w:hAnsi="ITC Avant Garde"/>
          <w:bCs/>
          <w:color w:val="000000"/>
          <w:lang w:eastAsia="es-MX"/>
        </w:rPr>
        <w:t xml:space="preserve"> de telecomunicaciones, como lo es en el presente caso, el </w:t>
      </w:r>
      <w:r w:rsidR="00061330" w:rsidRPr="002F5C13">
        <w:rPr>
          <w:rFonts w:ascii="ITC Avant Garde" w:eastAsia="Times New Roman" w:hAnsi="ITC Avant Garde"/>
          <w:bCs/>
          <w:color w:val="000000"/>
          <w:lang w:eastAsia="es-MX"/>
        </w:rPr>
        <w:t xml:space="preserve">de </w:t>
      </w:r>
      <w:r w:rsidRPr="002F5C13">
        <w:rPr>
          <w:rFonts w:ascii="ITC Avant Garde" w:eastAsia="Times New Roman" w:hAnsi="ITC Avant Garde"/>
          <w:bCs/>
          <w:color w:val="000000"/>
          <w:lang w:eastAsia="es-MX"/>
        </w:rPr>
        <w:t>internet.</w:t>
      </w:r>
    </w:p>
    <w:p w14:paraId="6783E7C0"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En este sentido, a través del acuerdo de inicio de procedimiento, la Unidad de Cumplimiento dio a conocer a</w:t>
      </w:r>
      <w:r w:rsidR="00EA0659" w:rsidRPr="002F5C13">
        <w:rPr>
          <w:rFonts w:ascii="ITC Avant Garde" w:eastAsia="Times New Roman" w:hAnsi="ITC Avant Garde"/>
          <w:bCs/>
          <w:color w:val="000000"/>
          <w:lang w:eastAsia="es-MX"/>
        </w:rPr>
        <w:t>l C.</w:t>
      </w:r>
      <w:r w:rsidRPr="002F5C13">
        <w:rPr>
          <w:rFonts w:ascii="ITC Avant Garde" w:eastAsia="Times New Roman" w:hAnsi="ITC Avant Garde"/>
          <w:bCs/>
          <w:color w:val="000000"/>
          <w:lang w:eastAsia="es-MX"/>
        </w:rPr>
        <w:t xml:space="preserve"> </w:t>
      </w:r>
      <w:r w:rsidR="00B52980" w:rsidRPr="002F5C13">
        <w:rPr>
          <w:rFonts w:ascii="ITC Avant Garde" w:hAnsi="ITC Avant Garde"/>
          <w:b/>
        </w:rPr>
        <w:t>IGNACIO TREJO PALAFOX</w:t>
      </w:r>
      <w:r w:rsidRPr="002F5C13">
        <w:rPr>
          <w:rFonts w:ascii="ITC Avant Garde" w:eastAsia="Times New Roman" w:hAnsi="ITC Avant Garde"/>
          <w:bCs/>
          <w:color w:val="000000"/>
          <w:lang w:eastAsia="es-MX"/>
        </w:rPr>
        <w:t xml:space="preserve">, la conducta que presuntamente viola disposiciones legales, así como la sanción prevista en ley por la comisión de la misma. Por ello, se le otorgó un término de quince días hábiles para que en uso de su garantía de audiencia rindiera las pruebas y manifestara por escrito lo que a su derecho conviniera, de conformidad con el artículo 14 de la </w:t>
      </w:r>
      <w:r w:rsidRPr="002F5C13">
        <w:rPr>
          <w:rFonts w:ascii="ITC Avant Garde" w:eastAsia="Times New Roman" w:hAnsi="ITC Avant Garde"/>
          <w:b/>
          <w:bCs/>
          <w:color w:val="000000"/>
          <w:lang w:eastAsia="es-MX"/>
        </w:rPr>
        <w:t>CPEUM,</w:t>
      </w:r>
      <w:r w:rsidRPr="002F5C13">
        <w:rPr>
          <w:rFonts w:ascii="ITC Avant Garde" w:eastAsia="Times New Roman" w:hAnsi="ITC Avant Garde"/>
          <w:bCs/>
          <w:color w:val="000000"/>
          <w:lang w:eastAsia="es-MX"/>
        </w:rPr>
        <w:t xml:space="preserve"> en relación con el 72 de la </w:t>
      </w:r>
      <w:r w:rsidRPr="002F5C13">
        <w:rPr>
          <w:rFonts w:ascii="ITC Avant Garde" w:eastAsia="Times New Roman" w:hAnsi="ITC Avant Garde"/>
          <w:b/>
          <w:bCs/>
          <w:color w:val="000000"/>
          <w:lang w:eastAsia="es-MX"/>
        </w:rPr>
        <w:t>LFPA</w:t>
      </w:r>
      <w:r w:rsidRPr="002F5C13">
        <w:rPr>
          <w:rFonts w:ascii="ITC Avant Garde" w:eastAsia="Times New Roman" w:hAnsi="ITC Avant Garde"/>
          <w:bCs/>
          <w:color w:val="000000"/>
          <w:lang w:eastAsia="es-MX"/>
        </w:rPr>
        <w:t>.</w:t>
      </w:r>
    </w:p>
    <w:p w14:paraId="2D52B6D7"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Concluido el periodo de pruebas, de acuerdo con lo que dispone el artículo 56 de la </w:t>
      </w:r>
      <w:r w:rsidRPr="002F5C13">
        <w:rPr>
          <w:rFonts w:ascii="ITC Avant Garde" w:eastAsia="Times New Roman" w:hAnsi="ITC Avant Garde"/>
          <w:b/>
          <w:bCs/>
          <w:color w:val="000000"/>
          <w:lang w:eastAsia="es-MX"/>
        </w:rPr>
        <w:t>LFPA</w:t>
      </w:r>
      <w:r w:rsidRPr="002F5C13">
        <w:rPr>
          <w:rFonts w:ascii="ITC Avant Garde" w:eastAsia="Times New Roman" w:hAnsi="ITC Avant Garde"/>
          <w:bCs/>
          <w:color w:val="000000"/>
          <w:lang w:eastAsia="es-MX"/>
        </w:rPr>
        <w:t>, la Unidad de Cumplimiento puso las actuaciones a disposición del interesado, para que éste formulara sus alegatos.</w:t>
      </w:r>
    </w:p>
    <w:p w14:paraId="19F25946"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2F5C13">
        <w:rPr>
          <w:rFonts w:ascii="ITC Avant Garde" w:eastAsia="Times New Roman" w:hAnsi="ITC Avant Garde"/>
          <w:bCs/>
          <w:lang w:eastAsia="es-MX"/>
        </w:rPr>
        <w:t xml:space="preserve">el expediente de mérito </w:t>
      </w:r>
      <w:r w:rsidRPr="002F5C13">
        <w:rPr>
          <w:rFonts w:ascii="ITC Avant Garde" w:eastAsia="Times New Roman" w:hAnsi="ITC Avant Garde"/>
          <w:bCs/>
          <w:color w:val="000000"/>
          <w:lang w:eastAsia="es-MX"/>
        </w:rPr>
        <w:t>en estado de Resolución al Pleno de este Instituto</w:t>
      </w:r>
      <w:r w:rsidRPr="002F5C13">
        <w:rPr>
          <w:rFonts w:ascii="ITC Avant Garde" w:eastAsia="Times New Roman" w:hAnsi="ITC Avant Garde"/>
          <w:b/>
          <w:bCs/>
          <w:color w:val="000000"/>
          <w:lang w:eastAsia="es-MX"/>
        </w:rPr>
        <w:t xml:space="preserve"> </w:t>
      </w:r>
      <w:r w:rsidRPr="002F5C13">
        <w:rPr>
          <w:rFonts w:ascii="ITC Avant Garde" w:eastAsia="Times New Roman" w:hAnsi="ITC Avant Garde"/>
          <w:bCs/>
          <w:color w:val="000000"/>
          <w:lang w:eastAsia="es-MX"/>
        </w:rPr>
        <w:t>quien se encuentra facultado para dictar la Resolución que en derecho corresponda.</w:t>
      </w:r>
    </w:p>
    <w:p w14:paraId="14D5D12C"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Bajo ese contexto, el procedimiento administrativo de imposición de sanciones que se sustanció se realizó conforme a los términos y principios procesales que establece la </w:t>
      </w:r>
      <w:r w:rsidRPr="002F5C13">
        <w:rPr>
          <w:rFonts w:ascii="ITC Avant Garde" w:eastAsia="Times New Roman" w:hAnsi="ITC Avant Garde"/>
          <w:b/>
          <w:bCs/>
          <w:color w:val="000000"/>
          <w:lang w:eastAsia="es-MX"/>
        </w:rPr>
        <w:t>LFPA</w:t>
      </w:r>
      <w:r w:rsidRPr="002F5C13">
        <w:rPr>
          <w:rFonts w:ascii="ITC Avant Garde" w:eastAsia="Times New Roman" w:hAnsi="ITC Avant Garde"/>
          <w:bCs/>
          <w:color w:val="000000"/>
          <w:lang w:eastAsia="es-MX"/>
        </w:rPr>
        <w:t xml:space="preserve"> consistentes en: i) otorgar garantía de audiencia al presunto infractor; ii) desahogar pruebas; iii) recibir alegatos y iv) emitir la resolución que en derecho corresponda.</w:t>
      </w:r>
      <w:r w:rsidRPr="002F5C13">
        <w:rPr>
          <w:rStyle w:val="Refdenotaalpie"/>
          <w:rFonts w:ascii="ITC Avant Garde" w:eastAsia="Times New Roman" w:hAnsi="ITC Avant Garde"/>
          <w:bCs/>
          <w:color w:val="000000"/>
          <w:lang w:eastAsia="es-MX"/>
        </w:rPr>
        <w:footnoteReference w:id="1"/>
      </w:r>
    </w:p>
    <w:p w14:paraId="66397F51" w14:textId="77777777" w:rsidR="00465B01" w:rsidRDefault="00BE0E5D" w:rsidP="00B93BAC">
      <w:pPr>
        <w:pStyle w:val="Textoindependiente"/>
        <w:spacing w:after="240" w:line="360" w:lineRule="auto"/>
        <w:jc w:val="both"/>
        <w:rPr>
          <w:rFonts w:ascii="ITC Avant Garde" w:eastAsia="Times New Roman" w:hAnsi="ITC Avant Garde"/>
          <w:bCs/>
          <w:color w:val="000000"/>
          <w:lang w:eastAsia="es-MX"/>
        </w:rPr>
        <w:sectPr w:rsidR="00465B01" w:rsidSect="00680C3B">
          <w:headerReference w:type="default" r:id="rId13"/>
          <w:pgSz w:w="12240" w:h="15840"/>
          <w:pgMar w:top="2268" w:right="1418" w:bottom="1418" w:left="1418" w:header="709" w:footer="542" w:gutter="0"/>
          <w:cols w:space="708"/>
          <w:docGrid w:linePitch="360"/>
        </w:sectPr>
      </w:pPr>
      <w:r w:rsidRPr="002F5C13">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w:t>
      </w:r>
    </w:p>
    <w:p w14:paraId="772B649C" w14:textId="23C20B55" w:rsidR="00F76480" w:rsidRDefault="00BE0E5D" w:rsidP="00B93BAC">
      <w:pPr>
        <w:pStyle w:val="Textoindependiente"/>
        <w:spacing w:after="240" w:line="360" w:lineRule="auto"/>
        <w:jc w:val="both"/>
        <w:rPr>
          <w:rFonts w:ascii="ITC Avant Garde" w:eastAsia="Times New Roman" w:hAnsi="ITC Avant Garde"/>
          <w:b/>
          <w:bCs/>
          <w:color w:val="000000"/>
          <w:lang w:eastAsia="es-MX"/>
        </w:rPr>
      </w:pPr>
      <w:r w:rsidRPr="002F5C13">
        <w:rPr>
          <w:rFonts w:ascii="ITC Avant Garde" w:eastAsia="Times New Roman" w:hAnsi="ITC Avant Garde"/>
          <w:bCs/>
          <w:color w:val="000000"/>
          <w:lang w:eastAsia="es-MX"/>
        </w:rPr>
        <w:lastRenderedPageBreak/>
        <w:t xml:space="preserve">lo dispuesto en la </w:t>
      </w:r>
      <w:r w:rsidRPr="002F5C13">
        <w:rPr>
          <w:rFonts w:ascii="ITC Avant Garde" w:eastAsia="Times New Roman" w:hAnsi="ITC Avant Garde"/>
          <w:b/>
          <w:bCs/>
          <w:color w:val="000000"/>
          <w:lang w:eastAsia="es-MX"/>
        </w:rPr>
        <w:t>CPEUM</w:t>
      </w:r>
      <w:r w:rsidRPr="002F5C13">
        <w:rPr>
          <w:rFonts w:ascii="ITC Avant Garde" w:eastAsia="Times New Roman" w:hAnsi="ITC Avant Garde"/>
          <w:bCs/>
          <w:color w:val="000000"/>
          <w:lang w:eastAsia="es-MX"/>
        </w:rPr>
        <w:t>, las leyes ordinarias y los criterios judiciales que señalan cuál debe ser el actuar de la autoridad para resolver el presente caso.</w:t>
      </w:r>
    </w:p>
    <w:p w14:paraId="15149555" w14:textId="77777777" w:rsidR="00F76480" w:rsidRDefault="00BE0E5D" w:rsidP="00B93BAC">
      <w:pPr>
        <w:pStyle w:val="Textoindependiente"/>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
          <w:bCs/>
          <w:color w:val="000000"/>
          <w:lang w:eastAsia="es-MX"/>
        </w:rPr>
        <w:t xml:space="preserve">TERCERO. </w:t>
      </w:r>
      <w:r w:rsidRPr="002F5C13">
        <w:rPr>
          <w:rFonts w:ascii="ITC Avant Garde" w:eastAsia="Times New Roman" w:hAnsi="ITC Avant Garde"/>
          <w:b/>
          <w:bCs/>
          <w:smallCaps/>
          <w:color w:val="000000"/>
          <w:lang w:eastAsia="es-MX"/>
        </w:rPr>
        <w:t>Hechos motivo del procedimiento administrativo de imposición de sanción</w:t>
      </w:r>
      <w:r w:rsidRPr="002F5C13">
        <w:rPr>
          <w:rFonts w:ascii="ITC Avant Garde" w:eastAsia="Times New Roman" w:hAnsi="ITC Avant Garde"/>
          <w:b/>
          <w:bCs/>
          <w:color w:val="000000"/>
          <w:lang w:eastAsia="es-MX"/>
        </w:rPr>
        <w:t>.</w:t>
      </w:r>
    </w:p>
    <w:p w14:paraId="25B1AFC2" w14:textId="4DE0E73C" w:rsidR="00F76480" w:rsidRDefault="00B52980" w:rsidP="00B93BAC">
      <w:pPr>
        <w:spacing w:after="240" w:line="360" w:lineRule="auto"/>
        <w:jc w:val="both"/>
        <w:rPr>
          <w:rFonts w:ascii="ITC Avant Garde" w:eastAsia="Arial Unicode MS" w:hAnsi="ITC Avant Garde" w:cs="Arial"/>
          <w:iCs/>
          <w:kern w:val="16"/>
        </w:rPr>
      </w:pPr>
      <w:r w:rsidRPr="002F5C13">
        <w:rPr>
          <w:rFonts w:ascii="ITC Avant Garde" w:eastAsia="Arial Unicode MS" w:hAnsi="ITC Avant Garde" w:cs="Arial"/>
          <w:iCs/>
          <w:kern w:val="16"/>
        </w:rPr>
        <w:t xml:space="preserve">Mediante correo electrónico de diecinueve de mayo de dos mil diecisiete, el C. </w:t>
      </w:r>
      <w:r w:rsidR="002F44F1" w:rsidRPr="00391AD3">
        <w:rPr>
          <w:rFonts w:ascii="ITC Avant Garde" w:hAnsi="ITC Avant Garde" w:cstheme="minorHAnsi"/>
          <w:b/>
          <w:bCs/>
          <w:color w:val="0000FF"/>
        </w:rPr>
        <w:t>“CONFIDENCIAL POR LEY”</w:t>
      </w:r>
      <w:r w:rsidRPr="002F5C13">
        <w:rPr>
          <w:rFonts w:ascii="ITC Avant Garde" w:eastAsia="Arial Unicode MS" w:hAnsi="ITC Avant Garde" w:cs="Arial"/>
          <w:iCs/>
          <w:kern w:val="16"/>
        </w:rPr>
        <w:t xml:space="preserve"> denunció la existencia de un proveedor de servicios de internet ilegal en el Municipio de Dolores, Hidalgo, remitiendo adjunto a su correo </w:t>
      </w:r>
      <w:r w:rsidR="009B5D33" w:rsidRPr="002F5C13">
        <w:rPr>
          <w:rFonts w:ascii="ITC Avant Garde" w:eastAsia="Arial Unicode MS" w:hAnsi="ITC Avant Garde" w:cs="Arial"/>
          <w:iCs/>
          <w:kern w:val="16"/>
        </w:rPr>
        <w:t>la</w:t>
      </w:r>
      <w:r w:rsidRPr="002F5C13">
        <w:rPr>
          <w:rFonts w:ascii="ITC Avant Garde" w:eastAsia="Arial Unicode MS" w:hAnsi="ITC Avant Garde" w:cs="Arial"/>
          <w:iCs/>
          <w:kern w:val="16"/>
        </w:rPr>
        <w:t xml:space="preserve"> imagen de una factura emitida por el prestador de los servicios.</w:t>
      </w:r>
    </w:p>
    <w:p w14:paraId="04A4B691" w14:textId="3AFA20F8" w:rsidR="00F76480" w:rsidRDefault="001A7753" w:rsidP="00B93BAC">
      <w:pPr>
        <w:spacing w:after="240" w:line="360" w:lineRule="auto"/>
        <w:jc w:val="both"/>
        <w:rPr>
          <w:rFonts w:ascii="ITC Avant Garde" w:hAnsi="ITC Avant Garde"/>
        </w:rPr>
      </w:pPr>
      <w:r w:rsidRPr="002F5C13">
        <w:rPr>
          <w:rFonts w:ascii="ITC Avant Garde" w:eastAsia="Arial Unicode MS" w:hAnsi="ITC Avant Garde" w:cs="Arial"/>
          <w:kern w:val="16"/>
        </w:rPr>
        <w:t>Derivado de lo anterior, e</w:t>
      </w:r>
      <w:r w:rsidR="00156AB1" w:rsidRPr="002F5C13">
        <w:rPr>
          <w:rFonts w:ascii="ITC Avant Garde" w:eastAsia="Arial Unicode MS" w:hAnsi="ITC Avant Garde" w:cs="Arial"/>
          <w:kern w:val="16"/>
        </w:rPr>
        <w:t xml:space="preserve">n ejercicio de sus atribuciones conferidas en el </w:t>
      </w:r>
      <w:r w:rsidR="009B5D33" w:rsidRPr="002F5C13">
        <w:rPr>
          <w:rFonts w:ascii="ITC Avant Garde" w:eastAsia="Arial Unicode MS" w:hAnsi="ITC Avant Garde" w:cs="Arial"/>
          <w:b/>
          <w:kern w:val="16"/>
        </w:rPr>
        <w:t>ESTATUTO</w:t>
      </w:r>
      <w:r w:rsidR="00156AB1" w:rsidRPr="002F5C13">
        <w:rPr>
          <w:rFonts w:ascii="ITC Avant Garde" w:eastAsia="Arial Unicode MS" w:hAnsi="ITC Avant Garde" w:cs="Arial"/>
          <w:kern w:val="16"/>
        </w:rPr>
        <w:t xml:space="preserve">, la </w:t>
      </w:r>
      <w:r w:rsidR="00156AB1" w:rsidRPr="002F5C13">
        <w:rPr>
          <w:rFonts w:ascii="ITC Avant Garde" w:eastAsia="Arial Unicode MS" w:hAnsi="ITC Avant Garde" w:cs="Arial"/>
          <w:b/>
          <w:kern w:val="16"/>
        </w:rPr>
        <w:t xml:space="preserve">DGV </w:t>
      </w:r>
      <w:r w:rsidR="00BE0E5D" w:rsidRPr="002F5C13">
        <w:rPr>
          <w:rFonts w:ascii="ITC Avant Garde" w:eastAsia="Arial Unicode MS" w:hAnsi="ITC Avant Garde" w:cs="Arial"/>
          <w:kern w:val="16"/>
        </w:rPr>
        <w:t>emitió</w:t>
      </w:r>
      <w:r w:rsidRPr="002F5C13">
        <w:rPr>
          <w:rFonts w:ascii="ITC Avant Garde" w:eastAsia="Arial Unicode MS" w:hAnsi="ITC Avant Garde" w:cs="Arial"/>
          <w:kern w:val="16"/>
        </w:rPr>
        <w:t xml:space="preserve"> el oficio </w:t>
      </w:r>
      <w:r w:rsidR="00D87B15" w:rsidRPr="002F5C13">
        <w:rPr>
          <w:rFonts w:ascii="ITC Avant Garde" w:eastAsia="Arial Unicode MS" w:hAnsi="ITC Avant Garde" w:cs="Arial"/>
          <w:b/>
          <w:kern w:val="16"/>
        </w:rPr>
        <w:t>IFT/225/UC/DG-VER/1272/2017</w:t>
      </w:r>
      <w:r w:rsidR="00D87B15" w:rsidRPr="002F5C13">
        <w:rPr>
          <w:rFonts w:ascii="ITC Avant Garde" w:eastAsia="Arial Unicode MS" w:hAnsi="ITC Avant Garde" w:cs="Arial"/>
          <w:kern w:val="16"/>
        </w:rPr>
        <w:t xml:space="preserve"> de tres de julio de dos mil diecisiete</w:t>
      </w:r>
      <w:r w:rsidR="00BE0E5D" w:rsidRPr="002F5C13">
        <w:rPr>
          <w:rFonts w:ascii="ITC Avant Garde" w:eastAsia="Arial Unicode MS" w:hAnsi="ITC Avant Garde" w:cs="Arial"/>
          <w:kern w:val="16"/>
        </w:rPr>
        <w:t>,</w:t>
      </w:r>
      <w:r w:rsidRPr="002F5C13">
        <w:rPr>
          <w:rFonts w:ascii="ITC Avant Garde" w:eastAsia="Arial Unicode MS" w:hAnsi="ITC Avant Garde" w:cs="Arial"/>
          <w:kern w:val="16"/>
        </w:rPr>
        <w:t xml:space="preserve"> que contiene la orden de verificación </w:t>
      </w:r>
      <w:r w:rsidR="00D87B15" w:rsidRPr="002F5C13">
        <w:rPr>
          <w:rFonts w:ascii="ITC Avant Garde" w:eastAsia="Arial Unicode MS" w:hAnsi="ITC Avant Garde" w:cs="Arial"/>
          <w:b/>
          <w:kern w:val="16"/>
        </w:rPr>
        <w:t>IFT/UC/DG-VER/236/2017</w:t>
      </w:r>
      <w:r w:rsidR="00D87B15" w:rsidRPr="002F5C13">
        <w:rPr>
          <w:rFonts w:ascii="ITC Avant Garde" w:eastAsia="Arial Unicode MS" w:hAnsi="ITC Avant Garde" w:cs="Arial"/>
          <w:kern w:val="16"/>
        </w:rPr>
        <w:t xml:space="preserve">, </w:t>
      </w:r>
      <w:r w:rsidR="00D87B15" w:rsidRPr="002F5C13">
        <w:rPr>
          <w:rFonts w:ascii="ITC Avant Garde" w:hAnsi="ITC Avant Garde"/>
          <w:kern w:val="16"/>
        </w:rPr>
        <w:t xml:space="preserve">dirigida a </w:t>
      </w:r>
      <w:r w:rsidR="00D87B15" w:rsidRPr="002F5C13">
        <w:rPr>
          <w:rFonts w:ascii="ITC Avant Garde" w:hAnsi="ITC Avant Garde"/>
          <w:b/>
          <w:kern w:val="16"/>
        </w:rPr>
        <w:t>INTERTEL Y/O COMUNICACIÓN INCLUYENTE Y/O REPRESENTANTE LEGAL Y/O PROPIETARIO Y/O POSEEDOR Y/O RESPONSABLE Y/O ENCARGADO DE LAS INSTALACIONES Y EQUIPOS DE TELECOMUNICACIONES Y/O EL OCUPANTE DEL INMUEBLE</w:t>
      </w:r>
      <w:r w:rsidR="00D87B15" w:rsidRPr="002F5C13">
        <w:rPr>
          <w:rFonts w:ascii="ITC Avant Garde" w:hAnsi="ITC Avant Garde"/>
          <w:kern w:val="16"/>
        </w:rPr>
        <w:t xml:space="preserve"> ubicado en </w:t>
      </w:r>
      <w:r w:rsidR="002F44F1" w:rsidRPr="00391AD3">
        <w:rPr>
          <w:rFonts w:ascii="ITC Avant Garde" w:hAnsi="ITC Avant Garde" w:cstheme="minorHAnsi"/>
          <w:b/>
          <w:bCs/>
          <w:color w:val="0000FF"/>
        </w:rPr>
        <w:t>“CONFIDENCIAL POR LEY”</w:t>
      </w:r>
      <w:r w:rsidR="00D87B15" w:rsidRPr="002F5C13">
        <w:rPr>
          <w:rFonts w:ascii="ITC Avant Garde" w:hAnsi="ITC Avant Garde"/>
          <w:kern w:val="16"/>
        </w:rPr>
        <w:t>, Dolores Hidalgo Cuna de la Independencia Nacional, Estado de Guanajuato.</w:t>
      </w:r>
      <w:r w:rsidR="00BE0E5D" w:rsidRPr="002F5C13">
        <w:rPr>
          <w:rFonts w:ascii="ITC Avant Garde" w:hAnsi="ITC Avant Garde" w:cs="Calibri"/>
          <w:kern w:val="16"/>
        </w:rPr>
        <w:t xml:space="preserve"> </w:t>
      </w:r>
      <w:r w:rsidR="00BE0E5D" w:rsidRPr="002F5C13">
        <w:rPr>
          <w:rFonts w:ascii="ITC Avant Garde" w:hAnsi="ITC Avant Garde"/>
        </w:rPr>
        <w:t>Lo anterior, con la finalidad de:</w:t>
      </w:r>
    </w:p>
    <w:p w14:paraId="190FF0D1" w14:textId="77777777" w:rsidR="00F76480" w:rsidRDefault="00D87B15" w:rsidP="00B93BAC">
      <w:pPr>
        <w:pStyle w:val="Prrafodelista"/>
        <w:spacing w:after="240" w:line="360" w:lineRule="auto"/>
        <w:ind w:left="851" w:right="618"/>
        <w:contextualSpacing w:val="0"/>
        <w:jc w:val="both"/>
        <w:rPr>
          <w:rFonts w:ascii="ITC Avant Garde" w:eastAsia="Arial Unicode MS" w:hAnsi="ITC Avant Garde" w:cs="Arial"/>
          <w:iCs/>
          <w:kern w:val="16"/>
          <w:sz w:val="20"/>
          <w:szCs w:val="20"/>
        </w:rPr>
      </w:pPr>
      <w:r w:rsidRPr="002F5C13">
        <w:rPr>
          <w:rFonts w:ascii="ITC Avant Garde" w:eastAsia="Arial Unicode MS" w:hAnsi="ITC Avant Garde" w:cs="Arial"/>
          <w:i/>
          <w:iCs/>
          <w:kern w:val="16"/>
          <w:sz w:val="20"/>
          <w:szCs w:val="20"/>
        </w:rPr>
        <w:t>“[…]verificar si LA VISITADA cuenta con Instrumento legal vigente, emitido por autoridad competente, que justifique la instalación y operación de equipos, redes o sistemas de telecomunicaciones para la prestación, explotación y/o comercialización de servicios públicos de telecomunicaciones; así como verificar que en su caso el uso, aprovechamiento y/o explotación de bandas de frecuencia del espectro radioeléctrico de uso determinado cuenten con instrumento legal vigente, emitido por autoridad competente en la materia, que justifique el uso, aprovechamiento y/o explotación de dichas bandas y constatar que el espectro utilizado no invada espectro protegido, reservado o use espectro determinado que no se encuentre amparado por el documento habilitante […]”</w:t>
      </w:r>
      <w:r w:rsidRPr="002F5C13">
        <w:rPr>
          <w:rFonts w:ascii="ITC Avant Garde" w:eastAsia="Arial Unicode MS" w:hAnsi="ITC Avant Garde" w:cs="Arial"/>
          <w:iCs/>
          <w:kern w:val="16"/>
          <w:sz w:val="20"/>
          <w:szCs w:val="20"/>
        </w:rPr>
        <w:t>.</w:t>
      </w:r>
    </w:p>
    <w:p w14:paraId="5B5F132E" w14:textId="30812AD0" w:rsidR="00F76480" w:rsidRDefault="00BE0E5D" w:rsidP="00B93BAC">
      <w:pPr>
        <w:pStyle w:val="Prrafodelista"/>
        <w:spacing w:after="240" w:line="360" w:lineRule="auto"/>
        <w:ind w:left="0" w:right="48"/>
        <w:contextualSpacing w:val="0"/>
        <w:jc w:val="both"/>
        <w:rPr>
          <w:rFonts w:ascii="ITC Avant Garde" w:hAnsi="ITC Avant Garde"/>
        </w:rPr>
      </w:pPr>
      <w:r w:rsidRPr="002F5C13">
        <w:rPr>
          <w:rFonts w:ascii="ITC Avant Garde" w:hAnsi="ITC Avant Garde" w:cs="Tahoma"/>
        </w:rPr>
        <w:t xml:space="preserve">En cumplimiento a la orden de inspección </w:t>
      </w:r>
      <w:r w:rsidR="00D87B15" w:rsidRPr="002F5C13">
        <w:rPr>
          <w:rFonts w:ascii="ITC Avant Garde" w:eastAsia="Arial Unicode MS" w:hAnsi="ITC Avant Garde" w:cs="Arial"/>
          <w:b/>
          <w:kern w:val="16"/>
        </w:rPr>
        <w:t>IFT/225/UC/DG-VER/1272/2017</w:t>
      </w:r>
      <w:r w:rsidRPr="002F5C13">
        <w:rPr>
          <w:rFonts w:ascii="ITC Avant Garde" w:hAnsi="ITC Avant Garde"/>
          <w:b/>
        </w:rPr>
        <w:t>,</w:t>
      </w:r>
      <w:r w:rsidRPr="002F5C13">
        <w:rPr>
          <w:rFonts w:ascii="ITC Avant Garde" w:hAnsi="ITC Avant Garde" w:cs="Tahoma"/>
        </w:rPr>
        <w:t xml:space="preserve"> </w:t>
      </w:r>
      <w:r w:rsidR="00245202" w:rsidRPr="002F5C13">
        <w:rPr>
          <w:rFonts w:ascii="ITC Avant Garde" w:hAnsi="ITC Avant Garde" w:cs="Tahoma"/>
        </w:rPr>
        <w:t>el</w:t>
      </w:r>
      <w:r w:rsidRPr="002F5C13">
        <w:rPr>
          <w:rFonts w:ascii="ITC Avant Garde" w:hAnsi="ITC Avant Garde" w:cs="Tahoma"/>
        </w:rPr>
        <w:t xml:space="preserve"> </w:t>
      </w:r>
      <w:r w:rsidR="00765C5B" w:rsidRPr="002F5C13">
        <w:rPr>
          <w:rFonts w:ascii="ITC Avant Garde" w:hAnsi="ITC Avant Garde" w:cs="Tahoma"/>
        </w:rPr>
        <w:t xml:space="preserve">cinco de julio de dos mil diecisiete </w:t>
      </w:r>
      <w:r w:rsidR="00765C5B" w:rsidRPr="002F5C13">
        <w:rPr>
          <w:rFonts w:ascii="ITC Avant Garde" w:eastAsia="Arial Unicode MS" w:hAnsi="ITC Avant Garde" w:cs="Arial"/>
          <w:b/>
          <w:kern w:val="16"/>
        </w:rPr>
        <w:t>LOS VERIFICADORES</w:t>
      </w:r>
      <w:r w:rsidR="00765C5B" w:rsidRPr="002F5C13">
        <w:rPr>
          <w:rFonts w:ascii="ITC Avant Garde" w:hAnsi="ITC Avant Garde"/>
          <w:iCs/>
          <w:kern w:val="16"/>
        </w:rPr>
        <w:t xml:space="preserve"> se constituyeron </w:t>
      </w:r>
      <w:r w:rsidR="00765C5B" w:rsidRPr="002F5C13">
        <w:rPr>
          <w:rFonts w:ascii="ITC Avant Garde" w:hAnsi="ITC Avant Garde"/>
          <w:kern w:val="16"/>
        </w:rPr>
        <w:t xml:space="preserve">en el domicilio ubicado en </w:t>
      </w:r>
      <w:r w:rsidR="002F44F1" w:rsidRPr="00391AD3">
        <w:rPr>
          <w:rFonts w:ascii="ITC Avant Garde" w:hAnsi="ITC Avant Garde" w:cstheme="minorHAnsi"/>
          <w:b/>
          <w:bCs/>
          <w:color w:val="0000FF"/>
        </w:rPr>
        <w:t>“CONFIDENCIAL POR LEY”</w:t>
      </w:r>
      <w:r w:rsidR="00765C5B" w:rsidRPr="002F5C13">
        <w:rPr>
          <w:rFonts w:ascii="ITC Avant Garde" w:hAnsi="ITC Avant Garde"/>
          <w:kern w:val="16"/>
        </w:rPr>
        <w:t xml:space="preserve">, Dolores Hidalgo Cuna de la Independencia Nacional, </w:t>
      </w:r>
      <w:r w:rsidR="00765C5B" w:rsidRPr="002F5C13">
        <w:rPr>
          <w:rFonts w:ascii="ITC Avant Garde" w:hAnsi="ITC Avant Garde"/>
          <w:kern w:val="16"/>
        </w:rPr>
        <w:lastRenderedPageBreak/>
        <w:t xml:space="preserve">Estado de Guanajuato, donde una vez que se identificaron fueron atendidos por </w:t>
      </w:r>
      <w:r w:rsidR="00765C5B" w:rsidRPr="002F5C13">
        <w:rPr>
          <w:rFonts w:ascii="ITC Avant Garde" w:hAnsi="ITC Avant Garde" w:cs="Arial"/>
          <w:kern w:val="16"/>
        </w:rPr>
        <w:t>el</w:t>
      </w:r>
      <w:r w:rsidR="00EA0659" w:rsidRPr="002F5C13">
        <w:rPr>
          <w:rFonts w:ascii="ITC Avant Garde" w:hAnsi="ITC Avant Garde" w:cs="Arial"/>
          <w:kern w:val="16"/>
        </w:rPr>
        <w:t xml:space="preserve"> </w:t>
      </w:r>
      <w:r w:rsidR="00EA0659" w:rsidRPr="002F5C13">
        <w:rPr>
          <w:rFonts w:ascii="ITC Avant Garde" w:hAnsi="ITC Avant Garde"/>
          <w:b/>
          <w:kern w:val="16"/>
        </w:rPr>
        <w:t>C.</w:t>
      </w:r>
      <w:r w:rsidR="00EA0659" w:rsidRPr="002F5C13">
        <w:rPr>
          <w:rFonts w:ascii="ITC Avant Garde" w:hAnsi="ITC Avant Garde"/>
          <w:kern w:val="16"/>
        </w:rPr>
        <w:t xml:space="preserve"> </w:t>
      </w:r>
      <w:r w:rsidR="00765C5B" w:rsidRPr="002F5C13">
        <w:rPr>
          <w:rFonts w:ascii="ITC Avant Garde" w:hAnsi="ITC Avant Garde" w:cs="Arial"/>
          <w:kern w:val="16"/>
        </w:rPr>
        <w:t xml:space="preserve"> </w:t>
      </w:r>
      <w:r w:rsidR="00765C5B" w:rsidRPr="002F5C13">
        <w:rPr>
          <w:rFonts w:ascii="ITC Avant Garde" w:hAnsi="ITC Avant Garde"/>
          <w:b/>
        </w:rPr>
        <w:t xml:space="preserve">IGNACIO TREJO PALAFOX, </w:t>
      </w:r>
      <w:r w:rsidR="00765C5B" w:rsidRPr="002F5C13">
        <w:rPr>
          <w:rFonts w:ascii="ITC Avant Garde" w:hAnsi="ITC Avant Garde" w:cs="Arial"/>
          <w:kern w:val="16"/>
        </w:rPr>
        <w:t xml:space="preserve">quien se identificó con </w:t>
      </w:r>
      <w:r w:rsidR="00765C5B" w:rsidRPr="002F5C13">
        <w:rPr>
          <w:rFonts w:ascii="ITC Avant Garde" w:hAnsi="ITC Avant Garde" w:cs="Arial"/>
        </w:rPr>
        <w:t xml:space="preserve">original de la credencial para votar expedida por el entonces Instituto Federal Electoral con número de folio </w:t>
      </w:r>
      <w:r w:rsidR="002F44F1" w:rsidRPr="00391AD3">
        <w:rPr>
          <w:rFonts w:ascii="ITC Avant Garde" w:hAnsi="ITC Avant Garde" w:cstheme="minorHAnsi"/>
          <w:b/>
          <w:bCs/>
          <w:color w:val="0000FF"/>
        </w:rPr>
        <w:t>“CONFIDENCIAL POR LEY”</w:t>
      </w:r>
      <w:r w:rsidR="00765C5B" w:rsidRPr="002F5C13">
        <w:rPr>
          <w:rFonts w:ascii="ITC Avant Garde" w:hAnsi="ITC Avant Garde" w:cs="Arial"/>
        </w:rPr>
        <w:t xml:space="preserve">, quien </w:t>
      </w:r>
      <w:r w:rsidR="00765C5B" w:rsidRPr="002F5C13">
        <w:rPr>
          <w:rFonts w:ascii="ITC Avant Garde" w:hAnsi="ITC Avant Garde" w:cs="Arial"/>
          <w:kern w:val="16"/>
        </w:rPr>
        <w:t xml:space="preserve">manifestó tener el carácter de </w:t>
      </w:r>
      <w:r w:rsidR="00765C5B" w:rsidRPr="002F5C13">
        <w:rPr>
          <w:rFonts w:ascii="ITC Avant Garde" w:hAnsi="ITC Avant Garde" w:cs="Arial"/>
          <w:i/>
          <w:kern w:val="16"/>
        </w:rPr>
        <w:t>“</w:t>
      </w:r>
      <w:r w:rsidR="00765C5B" w:rsidRPr="002F5C13">
        <w:rPr>
          <w:rFonts w:ascii="ITC Avant Garde" w:hAnsi="ITC Avant Garde" w:cs="Arial"/>
          <w:b/>
          <w:i/>
          <w:kern w:val="16"/>
          <w:u w:val="single"/>
        </w:rPr>
        <w:t>Encargado</w:t>
      </w:r>
      <w:r w:rsidR="00765C5B" w:rsidRPr="002F5C13">
        <w:rPr>
          <w:rFonts w:ascii="ITC Avant Garde" w:hAnsi="ITC Avant Garde" w:cs="Arial"/>
          <w:i/>
          <w:kern w:val="16"/>
        </w:rPr>
        <w:t>”</w:t>
      </w:r>
      <w:r w:rsidR="00765C5B" w:rsidRPr="002F5C13">
        <w:rPr>
          <w:rFonts w:ascii="ITC Avant Garde" w:hAnsi="ITC Avant Garde" w:cs="Arial"/>
          <w:kern w:val="16"/>
        </w:rPr>
        <w:t xml:space="preserve">, sin acreditar su </w:t>
      </w:r>
      <w:r w:rsidR="00245202" w:rsidRPr="002F5C13">
        <w:rPr>
          <w:rFonts w:ascii="ITC Avant Garde" w:hAnsi="ITC Avant Garde" w:cs="Arial"/>
          <w:kern w:val="16"/>
        </w:rPr>
        <w:t>dicho, posteriormente</w:t>
      </w:r>
      <w:r w:rsidR="005F2051" w:rsidRPr="002F5C13">
        <w:rPr>
          <w:rFonts w:ascii="ITC Avant Garde" w:hAnsi="ITC Avant Garde" w:cs="Arial"/>
          <w:kern w:val="16"/>
        </w:rPr>
        <w:t xml:space="preserve"> la persona que atendió la diligencia designó como testigos de asistencia a los </w:t>
      </w:r>
      <w:r w:rsidR="005F2051" w:rsidRPr="002F5C13">
        <w:rPr>
          <w:rFonts w:ascii="ITC Avant Garde" w:eastAsia="Arial Unicode MS" w:hAnsi="ITC Avant Garde" w:cs="Arial"/>
          <w:kern w:val="16"/>
        </w:rPr>
        <w:t xml:space="preserve">las C.C. </w:t>
      </w:r>
      <w:r w:rsidR="002F44F1" w:rsidRPr="00391AD3">
        <w:rPr>
          <w:rFonts w:ascii="ITC Avant Garde" w:hAnsi="ITC Avant Garde" w:cstheme="minorHAnsi"/>
          <w:b/>
          <w:bCs/>
          <w:color w:val="0000FF"/>
        </w:rPr>
        <w:t>“CONFIDENCIAL POR LEY”</w:t>
      </w:r>
      <w:r w:rsidR="002F44F1">
        <w:rPr>
          <w:rFonts w:ascii="ITC Avant Garde" w:hAnsi="ITC Avant Garde" w:cstheme="minorHAnsi"/>
          <w:b/>
          <w:bCs/>
          <w:color w:val="0000FF"/>
        </w:rPr>
        <w:t xml:space="preserve"> </w:t>
      </w:r>
      <w:r w:rsidR="005F2051" w:rsidRPr="002F5C13">
        <w:rPr>
          <w:rFonts w:ascii="ITC Avant Garde" w:eastAsia="Arial Unicode MS" w:hAnsi="ITC Avant Garde" w:cs="Arial"/>
          <w:kern w:val="16"/>
        </w:rPr>
        <w:t>y</w:t>
      </w:r>
      <w:r w:rsidR="005F2051" w:rsidRPr="002F5C13">
        <w:rPr>
          <w:rFonts w:ascii="ITC Avant Garde" w:eastAsia="Arial Unicode MS" w:hAnsi="ITC Avant Garde" w:cs="Arial"/>
          <w:b/>
          <w:kern w:val="16"/>
        </w:rPr>
        <w:t xml:space="preserve"> </w:t>
      </w:r>
      <w:r w:rsidR="002F44F1" w:rsidRPr="00391AD3">
        <w:rPr>
          <w:rFonts w:ascii="ITC Avant Garde" w:hAnsi="ITC Avant Garde" w:cstheme="minorHAnsi"/>
          <w:b/>
          <w:bCs/>
          <w:color w:val="0000FF"/>
        </w:rPr>
        <w:t>“CONFIDENCIAL POR LEY”</w:t>
      </w:r>
      <w:r w:rsidR="005F2051" w:rsidRPr="002F5C13">
        <w:rPr>
          <w:rFonts w:ascii="ITC Avant Garde" w:eastAsia="Arial Unicode MS" w:hAnsi="ITC Avant Garde" w:cs="Arial"/>
          <w:kern w:val="16"/>
        </w:rPr>
        <w:t xml:space="preserve"> quienes aceptaron tal cargo.</w:t>
      </w:r>
    </w:p>
    <w:p w14:paraId="7EA15C30" w14:textId="77777777" w:rsidR="00F76480" w:rsidRDefault="00BE0E5D" w:rsidP="00B93BAC">
      <w:pPr>
        <w:spacing w:after="240" w:line="360" w:lineRule="auto"/>
        <w:jc w:val="both"/>
        <w:rPr>
          <w:rFonts w:ascii="ITC Avant Garde" w:eastAsia="Times New Roman" w:hAnsi="ITC Avant Garde"/>
          <w:lang w:eastAsia="es-ES"/>
        </w:rPr>
      </w:pPr>
      <w:r w:rsidRPr="002F5C13">
        <w:rPr>
          <w:rFonts w:ascii="ITC Avant Garde" w:hAnsi="ITC Avant Garde"/>
        </w:rPr>
        <w:t>Una vez cubiertos los requisitos de ley</w:t>
      </w:r>
      <w:r w:rsidRPr="002F5C13">
        <w:rPr>
          <w:rFonts w:ascii="ITC Avant Garde" w:eastAsia="Times New Roman" w:hAnsi="ITC Avant Garde"/>
          <w:bCs/>
          <w:color w:val="000000"/>
          <w:lang w:eastAsia="es-MX"/>
        </w:rPr>
        <w:t xml:space="preserve">, </w:t>
      </w:r>
      <w:r w:rsidRPr="002F5C13">
        <w:rPr>
          <w:rFonts w:ascii="ITC Avant Garde" w:eastAsia="Times New Roman" w:hAnsi="ITC Avant Garde"/>
          <w:b/>
          <w:bCs/>
          <w:color w:val="000000"/>
          <w:lang w:eastAsia="es-MX"/>
        </w:rPr>
        <w:t>LOS VERIFICADORES</w:t>
      </w:r>
      <w:r w:rsidRPr="002F5C13">
        <w:rPr>
          <w:rFonts w:ascii="ITC Avant Garde" w:eastAsia="Times New Roman" w:hAnsi="ITC Avant Garde"/>
          <w:bCs/>
          <w:color w:val="000000"/>
          <w:lang w:eastAsia="es-MX"/>
        </w:rPr>
        <w:t xml:space="preserve"> acompañados de </w:t>
      </w:r>
      <w:r w:rsidRPr="002F5C13">
        <w:rPr>
          <w:rFonts w:ascii="ITC Avant Garde" w:hAnsi="ITC Avant Garde"/>
        </w:rPr>
        <w:t xml:space="preserve">la persona que los atendió </w:t>
      </w:r>
      <w:r w:rsidRPr="002F5C13">
        <w:rPr>
          <w:rFonts w:ascii="ITC Avant Garde" w:eastAsia="Times New Roman" w:hAnsi="ITC Avant Garde"/>
          <w:bCs/>
          <w:color w:val="000000"/>
          <w:lang w:eastAsia="es-MX"/>
        </w:rPr>
        <w:t xml:space="preserve">y de </w:t>
      </w:r>
      <w:r w:rsidR="000D3628" w:rsidRPr="002F5C13">
        <w:rPr>
          <w:rFonts w:ascii="ITC Avant Garde" w:eastAsia="Times New Roman" w:hAnsi="ITC Avant Garde"/>
          <w:b/>
          <w:bCs/>
          <w:color w:val="000000"/>
          <w:lang w:eastAsia="es-MX"/>
        </w:rPr>
        <w:t>LOS TESTIGOS</w:t>
      </w:r>
      <w:r w:rsidR="000D3628"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 xml:space="preserve">de asistencia, procedieron a verificar </w:t>
      </w:r>
      <w:r w:rsidRPr="002F5C13">
        <w:rPr>
          <w:rFonts w:ascii="ITC Avant Garde" w:eastAsia="Times New Roman" w:hAnsi="ITC Avant Garde"/>
          <w:lang w:eastAsia="es-ES"/>
        </w:rPr>
        <w:t>las instalaciones del inmueble, encontrando que:</w:t>
      </w:r>
    </w:p>
    <w:p w14:paraId="226CCD9B" w14:textId="77777777" w:rsidR="00F76480" w:rsidRDefault="005F2051" w:rsidP="00B93BAC">
      <w:pPr>
        <w:spacing w:after="240" w:line="360" w:lineRule="auto"/>
        <w:ind w:left="786" w:right="616"/>
        <w:jc w:val="both"/>
        <w:rPr>
          <w:rFonts w:ascii="ITC Avant Garde" w:hAnsi="ITC Avant Garde"/>
          <w:sz w:val="20"/>
          <w:szCs w:val="20"/>
        </w:rPr>
      </w:pPr>
      <w:r w:rsidRPr="002F5C13">
        <w:rPr>
          <w:rFonts w:ascii="ITC Avant Garde" w:hAnsi="ITC Avant Garde"/>
          <w:i/>
          <w:sz w:val="20"/>
          <w:szCs w:val="20"/>
        </w:rPr>
        <w:t>“(…) Se trata de un inmueble de dos niveles color blanco, donde se aprecian varias ventanas de cristal obscuro, donde se observa una manta con la leyenda “Intertel Comunicación Incluyente”, en la planta baja se encuentra un local comercial con cortina de metal color blanco, la cual se encuentra abierta, en el interior del local se observan dos escritorios, donde se atiende al público, así como un espacio destinado como casa habitación. (…)”</w:t>
      </w:r>
      <w:r w:rsidRPr="002F5C13">
        <w:rPr>
          <w:rFonts w:ascii="ITC Avant Garde" w:hAnsi="ITC Avant Garde"/>
          <w:sz w:val="20"/>
          <w:szCs w:val="20"/>
        </w:rPr>
        <w:t>.</w:t>
      </w:r>
    </w:p>
    <w:p w14:paraId="1CC400D2" w14:textId="77777777" w:rsidR="00F76480" w:rsidRDefault="00A350A1" w:rsidP="00B93BAC">
      <w:pPr>
        <w:spacing w:after="240" w:line="360" w:lineRule="auto"/>
        <w:ind w:right="48"/>
        <w:jc w:val="both"/>
        <w:rPr>
          <w:rFonts w:ascii="ITC Avant Garde" w:hAnsi="ITC Avant Garde"/>
        </w:rPr>
      </w:pPr>
      <w:r w:rsidRPr="002F5C13">
        <w:rPr>
          <w:rFonts w:ascii="ITC Avant Garde" w:hAnsi="ITC Avant Garde"/>
          <w:kern w:val="16"/>
        </w:rPr>
        <w:t xml:space="preserve">Durante el desarrollo de la visita </w:t>
      </w:r>
      <w:r w:rsidRPr="002F5C13">
        <w:rPr>
          <w:rFonts w:ascii="ITC Avant Garde" w:hAnsi="ITC Avant Garde"/>
          <w:b/>
          <w:kern w:val="16"/>
        </w:rPr>
        <w:t xml:space="preserve">LOS VERIFICADORES </w:t>
      </w:r>
      <w:r w:rsidRPr="002F5C13">
        <w:rPr>
          <w:rFonts w:ascii="ITC Avant Garde" w:hAnsi="ITC Avant Garde"/>
          <w:kern w:val="16"/>
        </w:rPr>
        <w:t xml:space="preserve">formularon a la persona que recibió la visita, en presencia de </w:t>
      </w:r>
      <w:r w:rsidRPr="002F5C13">
        <w:rPr>
          <w:rFonts w:ascii="ITC Avant Garde" w:hAnsi="ITC Avant Garde"/>
          <w:b/>
          <w:kern w:val="16"/>
        </w:rPr>
        <w:t>LOS TESTIGOS</w:t>
      </w:r>
      <w:r w:rsidRPr="002F5C13">
        <w:rPr>
          <w:rFonts w:ascii="ITC Avant Garde" w:hAnsi="ITC Avant Garde"/>
          <w:kern w:val="16"/>
        </w:rPr>
        <w:t>, las preguntas que a continuación se enlistan, solicitándole que contestara las mismas bajo protesta de decir verdad y en su caso acreditara con documentación idónea que soporte su dicho:</w:t>
      </w:r>
    </w:p>
    <w:p w14:paraId="537BA45D" w14:textId="77777777" w:rsidR="00F76480" w:rsidRDefault="00245042" w:rsidP="00B93BAC">
      <w:pPr>
        <w:pStyle w:val="BodyText22"/>
        <w:numPr>
          <w:ilvl w:val="0"/>
          <w:numId w:val="14"/>
        </w:numPr>
        <w:spacing w:after="240" w:line="360" w:lineRule="auto"/>
        <w:ind w:left="851"/>
        <w:rPr>
          <w:rFonts w:ascii="ITC Avant Garde" w:hAnsi="ITC Avant Garde" w:cs="Times New Roman"/>
          <w:i/>
          <w:kern w:val="16"/>
          <w:sz w:val="22"/>
          <w:szCs w:val="22"/>
        </w:rPr>
      </w:pPr>
      <w:r w:rsidRPr="002F5C13">
        <w:rPr>
          <w:rFonts w:ascii="ITC Avant Garde" w:hAnsi="ITC Avant Garde"/>
          <w:i/>
          <w:iCs/>
          <w:kern w:val="16"/>
          <w:sz w:val="22"/>
          <w:szCs w:val="22"/>
        </w:rPr>
        <w:t>Indique q</w:t>
      </w:r>
      <w:r w:rsidR="00A53E94" w:rsidRPr="002F5C13">
        <w:rPr>
          <w:rFonts w:ascii="ITC Avant Garde" w:hAnsi="ITC Avant Garde"/>
          <w:i/>
          <w:iCs/>
          <w:kern w:val="16"/>
          <w:sz w:val="22"/>
          <w:szCs w:val="22"/>
        </w:rPr>
        <w:t>uién es el propietario de los equipos de telecomunicaciones detectados durante el recorrido</w:t>
      </w:r>
      <w:r w:rsidRPr="002F5C13">
        <w:rPr>
          <w:rFonts w:ascii="ITC Avant Garde" w:hAnsi="ITC Avant Garde"/>
          <w:i/>
          <w:iCs/>
          <w:kern w:val="16"/>
          <w:sz w:val="22"/>
          <w:szCs w:val="22"/>
        </w:rPr>
        <w:t>.</w:t>
      </w:r>
    </w:p>
    <w:p w14:paraId="2053187A" w14:textId="77777777" w:rsidR="00F76480" w:rsidRDefault="00A350A1" w:rsidP="00B93BAC">
      <w:pPr>
        <w:pStyle w:val="BodyText22"/>
        <w:spacing w:after="240" w:line="360" w:lineRule="auto"/>
        <w:ind w:left="851"/>
        <w:rPr>
          <w:rFonts w:ascii="ITC Avant Garde" w:hAnsi="ITC Avant Garde" w:cs="Times New Roman"/>
          <w:b/>
          <w:i/>
          <w:kern w:val="16"/>
          <w:sz w:val="22"/>
          <w:szCs w:val="22"/>
        </w:rPr>
      </w:pPr>
      <w:r w:rsidRPr="002F5C13">
        <w:rPr>
          <w:rFonts w:ascii="ITC Avant Garde" w:hAnsi="ITC Avant Garde" w:cs="Times New Roman"/>
          <w:kern w:val="16"/>
          <w:sz w:val="22"/>
          <w:szCs w:val="22"/>
        </w:rPr>
        <w:t>Respuesta:</w:t>
      </w:r>
      <w:r w:rsidRPr="002F5C13">
        <w:rPr>
          <w:rFonts w:ascii="ITC Avant Garde" w:hAnsi="ITC Avant Garde" w:cs="Times New Roman"/>
          <w:b/>
          <w:i/>
          <w:kern w:val="16"/>
          <w:sz w:val="22"/>
          <w:szCs w:val="22"/>
        </w:rPr>
        <w:t xml:space="preserve"> </w:t>
      </w:r>
      <w:r w:rsidR="00A53E94" w:rsidRPr="002F5C13">
        <w:rPr>
          <w:rFonts w:ascii="ITC Avant Garde" w:hAnsi="ITC Avant Garde" w:cs="Times New Roman"/>
          <w:b/>
          <w:i/>
          <w:kern w:val="16"/>
          <w:sz w:val="22"/>
          <w:szCs w:val="22"/>
        </w:rPr>
        <w:t>“</w:t>
      </w:r>
      <w:r w:rsidR="00A53E94" w:rsidRPr="002F5C13">
        <w:rPr>
          <w:rFonts w:ascii="ITC Avant Garde" w:hAnsi="ITC Avant Garde"/>
          <w:b/>
          <w:i/>
          <w:iCs/>
          <w:kern w:val="16"/>
          <w:sz w:val="22"/>
          <w:szCs w:val="22"/>
        </w:rPr>
        <w:t>El propietario soy yo, tengo las facturas, el inventario no lo tengo, pero es el que se describió anteriormente.”</w:t>
      </w:r>
    </w:p>
    <w:p w14:paraId="774FD776" w14:textId="77777777" w:rsidR="00465B01" w:rsidRDefault="00245042" w:rsidP="00B93BAC">
      <w:pPr>
        <w:pStyle w:val="Prrafodelista"/>
        <w:numPr>
          <w:ilvl w:val="0"/>
          <w:numId w:val="11"/>
        </w:numPr>
        <w:spacing w:after="240" w:line="360" w:lineRule="auto"/>
        <w:ind w:left="993" w:hanging="283"/>
        <w:contextualSpacing w:val="0"/>
        <w:jc w:val="both"/>
        <w:rPr>
          <w:rFonts w:ascii="ITC Avant Garde" w:hAnsi="ITC Avant Garde"/>
          <w:i/>
          <w:kern w:val="16"/>
        </w:rPr>
        <w:sectPr w:rsidR="00465B01" w:rsidSect="00680C3B">
          <w:headerReference w:type="default" r:id="rId14"/>
          <w:pgSz w:w="12240" w:h="15840"/>
          <w:pgMar w:top="2268" w:right="1418" w:bottom="1418" w:left="1418" w:header="709" w:footer="542" w:gutter="0"/>
          <w:cols w:space="708"/>
          <w:docGrid w:linePitch="360"/>
        </w:sectPr>
      </w:pPr>
      <w:r w:rsidRPr="002F5C13">
        <w:rPr>
          <w:rFonts w:ascii="ITC Avant Garde" w:hAnsi="ITC Avant Garde"/>
          <w:i/>
          <w:kern w:val="16"/>
        </w:rPr>
        <w:t>Indique q</w:t>
      </w:r>
      <w:r w:rsidR="00A53E94" w:rsidRPr="002F5C13">
        <w:rPr>
          <w:rFonts w:ascii="ITC Avant Garde" w:hAnsi="ITC Avant Garde"/>
          <w:i/>
          <w:kern w:val="16"/>
        </w:rPr>
        <w:t>ué servicios de telecomunicaciones ofrece con los equipos descritos</w:t>
      </w:r>
      <w:r w:rsidRPr="002F5C13">
        <w:rPr>
          <w:rFonts w:ascii="ITC Avant Garde" w:hAnsi="ITC Avant Garde"/>
          <w:i/>
          <w:kern w:val="16"/>
        </w:rPr>
        <w:t xml:space="preserve"> en la presente acta.</w:t>
      </w:r>
    </w:p>
    <w:p w14:paraId="0BC85EA5" w14:textId="77777777" w:rsidR="00F76480" w:rsidRDefault="00A350A1" w:rsidP="00B93BAC">
      <w:pPr>
        <w:pStyle w:val="Prrafodelista"/>
        <w:spacing w:after="240" w:line="360" w:lineRule="auto"/>
        <w:ind w:left="993"/>
        <w:contextualSpacing w:val="0"/>
        <w:jc w:val="both"/>
        <w:rPr>
          <w:rFonts w:ascii="ITC Avant Garde" w:hAnsi="ITC Avant Garde"/>
          <w:b/>
          <w:i/>
          <w:iCs/>
          <w:kern w:val="16"/>
        </w:rPr>
      </w:pPr>
      <w:r w:rsidRPr="002F5C13">
        <w:rPr>
          <w:rFonts w:ascii="ITC Avant Garde" w:hAnsi="ITC Avant Garde"/>
          <w:kern w:val="16"/>
          <w:sz w:val="21"/>
          <w:szCs w:val="21"/>
        </w:rPr>
        <w:lastRenderedPageBreak/>
        <w:t>Respuesta:</w:t>
      </w:r>
      <w:r w:rsidRPr="002F5C13">
        <w:rPr>
          <w:rFonts w:ascii="ITC Avant Garde" w:hAnsi="ITC Avant Garde"/>
          <w:b/>
          <w:i/>
          <w:kern w:val="16"/>
          <w:sz w:val="21"/>
          <w:szCs w:val="21"/>
        </w:rPr>
        <w:t xml:space="preserve"> </w:t>
      </w:r>
      <w:r w:rsidR="00A53E94" w:rsidRPr="002F5C13">
        <w:rPr>
          <w:rFonts w:ascii="ITC Avant Garde" w:hAnsi="ITC Avant Garde"/>
          <w:iCs/>
          <w:kern w:val="16"/>
        </w:rPr>
        <w:t>“</w:t>
      </w:r>
      <w:r w:rsidR="00A53E94" w:rsidRPr="002F5C13">
        <w:rPr>
          <w:rFonts w:ascii="ITC Avant Garde" w:hAnsi="ITC Avant Garde"/>
          <w:b/>
          <w:i/>
          <w:iCs/>
          <w:kern w:val="16"/>
        </w:rPr>
        <w:t>El monitoreo de las redes de instancias municipales y estatales y el servicio de internet a algunos particulares”.</w:t>
      </w:r>
    </w:p>
    <w:p w14:paraId="54E629B1" w14:textId="77777777" w:rsidR="00F76480" w:rsidRDefault="00245042" w:rsidP="00B93BAC">
      <w:pPr>
        <w:pStyle w:val="Prrafodelista"/>
        <w:numPr>
          <w:ilvl w:val="0"/>
          <w:numId w:val="11"/>
        </w:numPr>
        <w:spacing w:after="240" w:line="360" w:lineRule="auto"/>
        <w:ind w:left="993" w:hanging="283"/>
        <w:contextualSpacing w:val="0"/>
        <w:jc w:val="both"/>
        <w:rPr>
          <w:rFonts w:ascii="ITC Avant Garde" w:hAnsi="ITC Avant Garde"/>
          <w:i/>
          <w:kern w:val="16"/>
        </w:rPr>
      </w:pPr>
      <w:r w:rsidRPr="002F5C13">
        <w:rPr>
          <w:rFonts w:ascii="ITC Avant Garde" w:hAnsi="ITC Avant Garde"/>
          <w:i/>
          <w:kern w:val="16"/>
        </w:rPr>
        <w:t>Indique e</w:t>
      </w:r>
      <w:r w:rsidR="00A53E94" w:rsidRPr="002F5C13">
        <w:rPr>
          <w:rFonts w:ascii="ITC Avant Garde" w:hAnsi="ITC Avant Garde"/>
          <w:i/>
          <w:kern w:val="16"/>
        </w:rPr>
        <w:t xml:space="preserve">n qué fecha inicio operaciones respecto al servicio de telecomunicaciones mencionado en la </w:t>
      </w:r>
      <w:r w:rsidRPr="002F5C13">
        <w:rPr>
          <w:rFonts w:ascii="ITC Avant Garde" w:hAnsi="ITC Avant Garde"/>
          <w:i/>
          <w:kern w:val="16"/>
        </w:rPr>
        <w:t>respuesta la pregunta número dos.</w:t>
      </w:r>
    </w:p>
    <w:p w14:paraId="7B33F7EA" w14:textId="77777777" w:rsidR="00F76480" w:rsidRDefault="00A350A1" w:rsidP="00B93BAC">
      <w:pPr>
        <w:pStyle w:val="Prrafodelista"/>
        <w:spacing w:after="240" w:line="360" w:lineRule="auto"/>
        <w:ind w:left="993"/>
        <w:contextualSpacing w:val="0"/>
        <w:jc w:val="both"/>
        <w:rPr>
          <w:rFonts w:ascii="ITC Avant Garde" w:hAnsi="ITC Avant Garde"/>
          <w:i/>
          <w:iCs/>
          <w:kern w:val="16"/>
        </w:rPr>
      </w:pPr>
      <w:r w:rsidRPr="002F5C13">
        <w:rPr>
          <w:rFonts w:ascii="ITC Avant Garde" w:hAnsi="ITC Avant Garde"/>
          <w:kern w:val="16"/>
          <w:sz w:val="21"/>
          <w:szCs w:val="21"/>
        </w:rPr>
        <w:t>Respuesta</w:t>
      </w:r>
      <w:r w:rsidRPr="002F5C13">
        <w:rPr>
          <w:rFonts w:ascii="ITC Avant Garde" w:hAnsi="ITC Avant Garde"/>
          <w:i/>
          <w:kern w:val="16"/>
          <w:sz w:val="21"/>
          <w:szCs w:val="21"/>
        </w:rPr>
        <w:t>:</w:t>
      </w:r>
      <w:r w:rsidRPr="002F5C13">
        <w:rPr>
          <w:rFonts w:ascii="ITC Avant Garde" w:hAnsi="ITC Avant Garde"/>
          <w:b/>
          <w:i/>
          <w:kern w:val="16"/>
          <w:sz w:val="21"/>
          <w:szCs w:val="21"/>
        </w:rPr>
        <w:t xml:space="preserve"> </w:t>
      </w:r>
      <w:r w:rsidR="00A53E94" w:rsidRPr="002F5C13">
        <w:rPr>
          <w:rFonts w:ascii="ITC Avant Garde" w:hAnsi="ITC Avant Garde"/>
          <w:i/>
          <w:iCs/>
          <w:kern w:val="16"/>
        </w:rPr>
        <w:t>“</w:t>
      </w:r>
      <w:r w:rsidR="00A53E94" w:rsidRPr="002F5C13">
        <w:rPr>
          <w:rFonts w:ascii="ITC Avant Garde" w:hAnsi="ITC Avant Garde"/>
          <w:b/>
          <w:i/>
          <w:iCs/>
          <w:kern w:val="16"/>
        </w:rPr>
        <w:t>En diciembre de dos mil catorce</w:t>
      </w:r>
      <w:r w:rsidR="00A53E94" w:rsidRPr="002F5C13">
        <w:rPr>
          <w:rFonts w:ascii="ITC Avant Garde" w:hAnsi="ITC Avant Garde"/>
          <w:i/>
          <w:iCs/>
          <w:kern w:val="16"/>
        </w:rPr>
        <w:t xml:space="preserve">”. </w:t>
      </w:r>
    </w:p>
    <w:p w14:paraId="7CDD8BF4" w14:textId="77777777" w:rsidR="00F76480" w:rsidRDefault="00A53E94" w:rsidP="00B93BAC">
      <w:pPr>
        <w:pStyle w:val="Prrafodelista"/>
        <w:numPr>
          <w:ilvl w:val="0"/>
          <w:numId w:val="11"/>
        </w:numPr>
        <w:spacing w:after="240" w:line="360" w:lineRule="auto"/>
        <w:ind w:left="993" w:hanging="283"/>
        <w:contextualSpacing w:val="0"/>
        <w:jc w:val="both"/>
        <w:rPr>
          <w:rFonts w:ascii="ITC Avant Garde" w:hAnsi="ITC Avant Garde"/>
          <w:i/>
          <w:kern w:val="16"/>
        </w:rPr>
      </w:pPr>
      <w:r w:rsidRPr="002F5C13">
        <w:rPr>
          <w:rFonts w:ascii="ITC Avant Garde" w:hAnsi="ITC Avant Garde"/>
          <w:i/>
          <w:kern w:val="16"/>
        </w:rPr>
        <w:t xml:space="preserve">Indique el área o zona de cobertura, en la cual opera y/o comercializa el servicio de Internet.” </w:t>
      </w:r>
    </w:p>
    <w:p w14:paraId="26BDBC2E" w14:textId="77777777" w:rsidR="00F76480" w:rsidRDefault="00A350A1" w:rsidP="00B93BAC">
      <w:pPr>
        <w:spacing w:after="240" w:line="360" w:lineRule="auto"/>
        <w:ind w:left="143" w:firstLine="708"/>
        <w:jc w:val="both"/>
        <w:rPr>
          <w:rFonts w:ascii="ITC Avant Garde" w:hAnsi="ITC Avant Garde"/>
          <w:b/>
          <w:i/>
          <w:iCs/>
          <w:kern w:val="16"/>
        </w:rPr>
      </w:pPr>
      <w:r w:rsidRPr="002F5C13">
        <w:rPr>
          <w:rFonts w:ascii="ITC Avant Garde" w:hAnsi="ITC Avant Garde"/>
          <w:kern w:val="16"/>
          <w:sz w:val="21"/>
          <w:szCs w:val="21"/>
        </w:rPr>
        <w:t>Respuesta:</w:t>
      </w:r>
      <w:r w:rsidRPr="002F5C13">
        <w:rPr>
          <w:rFonts w:ascii="ITC Avant Garde" w:hAnsi="ITC Avant Garde"/>
          <w:b/>
          <w:i/>
          <w:kern w:val="16"/>
          <w:sz w:val="21"/>
          <w:szCs w:val="21"/>
        </w:rPr>
        <w:t xml:space="preserve"> </w:t>
      </w:r>
      <w:r w:rsidR="00A53E94" w:rsidRPr="002F5C13">
        <w:rPr>
          <w:rFonts w:ascii="ITC Avant Garde" w:hAnsi="ITC Avant Garde"/>
          <w:b/>
          <w:i/>
          <w:iCs/>
          <w:kern w:val="16"/>
        </w:rPr>
        <w:t>“En Dolores Hidalgo y San Diego de la Unión”.</w:t>
      </w:r>
    </w:p>
    <w:p w14:paraId="480A2117" w14:textId="5A4F13F6" w:rsidR="00BE0E5D" w:rsidRPr="002F5C13" w:rsidRDefault="0092668F" w:rsidP="00B93BAC">
      <w:pPr>
        <w:pStyle w:val="Prrafodelista"/>
        <w:numPr>
          <w:ilvl w:val="0"/>
          <w:numId w:val="11"/>
        </w:numPr>
        <w:tabs>
          <w:tab w:val="left" w:pos="993"/>
        </w:tabs>
        <w:spacing w:after="240" w:line="360" w:lineRule="auto"/>
        <w:ind w:left="426" w:right="48" w:firstLine="283"/>
        <w:contextualSpacing w:val="0"/>
        <w:jc w:val="both"/>
        <w:rPr>
          <w:rFonts w:ascii="ITC Avant Garde" w:hAnsi="ITC Avant Garde"/>
        </w:rPr>
      </w:pPr>
      <w:r w:rsidRPr="002F5C13">
        <w:rPr>
          <w:rFonts w:ascii="ITC Avant Garde" w:hAnsi="ITC Avant Garde"/>
          <w:i/>
          <w:kern w:val="16"/>
        </w:rPr>
        <w:t>Indique c</w:t>
      </w:r>
      <w:r w:rsidR="00A53E94" w:rsidRPr="002F5C13">
        <w:rPr>
          <w:rFonts w:ascii="ITC Avant Garde" w:hAnsi="ITC Avant Garde"/>
          <w:i/>
          <w:kern w:val="16"/>
        </w:rPr>
        <w:t xml:space="preserve">on cuántos suscriptores o clientes cuenta actualmente </w:t>
      </w:r>
    </w:p>
    <w:p w14:paraId="1F1359C1" w14:textId="77777777" w:rsidR="00F76480" w:rsidRDefault="00363444" w:rsidP="00B93BAC">
      <w:pPr>
        <w:pStyle w:val="BodyText22"/>
        <w:spacing w:after="240" w:line="360" w:lineRule="auto"/>
        <w:ind w:left="851"/>
        <w:rPr>
          <w:rFonts w:ascii="ITC Avant Garde" w:hAnsi="ITC Avant Garde" w:cs="Times New Roman"/>
          <w:b/>
          <w:i/>
          <w:kern w:val="16"/>
          <w:sz w:val="22"/>
          <w:szCs w:val="22"/>
        </w:rPr>
      </w:pPr>
      <w:r w:rsidRPr="002F5C13">
        <w:rPr>
          <w:rFonts w:ascii="ITC Avant Garde" w:hAnsi="ITC Avant Garde" w:cs="Times New Roman"/>
          <w:kern w:val="16"/>
          <w:sz w:val="22"/>
          <w:szCs w:val="22"/>
        </w:rPr>
        <w:t>Respuesta:</w:t>
      </w:r>
      <w:r w:rsidRPr="002F5C13">
        <w:rPr>
          <w:rFonts w:ascii="ITC Avant Garde" w:hAnsi="ITC Avant Garde" w:cs="Times New Roman"/>
          <w:b/>
          <w:i/>
          <w:kern w:val="16"/>
          <w:sz w:val="22"/>
          <w:szCs w:val="22"/>
        </w:rPr>
        <w:t xml:space="preserve"> </w:t>
      </w:r>
      <w:r w:rsidR="00A53E94" w:rsidRPr="002F5C13">
        <w:rPr>
          <w:rFonts w:ascii="ITC Avant Garde" w:hAnsi="ITC Avant Garde"/>
          <w:b/>
          <w:i/>
          <w:iCs/>
          <w:kern w:val="16"/>
          <w:sz w:val="22"/>
          <w:szCs w:val="22"/>
        </w:rPr>
        <w:t>“Entre cincuenta y cien clientes”.</w:t>
      </w:r>
    </w:p>
    <w:p w14:paraId="403A4E91" w14:textId="77777777" w:rsidR="00F76480" w:rsidRDefault="00A53E94" w:rsidP="00B93BAC">
      <w:pPr>
        <w:pStyle w:val="Prrafodelista"/>
        <w:numPr>
          <w:ilvl w:val="0"/>
          <w:numId w:val="11"/>
        </w:numPr>
        <w:tabs>
          <w:tab w:val="left" w:pos="709"/>
        </w:tabs>
        <w:spacing w:after="240" w:line="360" w:lineRule="auto"/>
        <w:ind w:left="993" w:hanging="283"/>
        <w:contextualSpacing w:val="0"/>
        <w:jc w:val="both"/>
        <w:rPr>
          <w:rFonts w:ascii="ITC Avant Garde" w:hAnsi="ITC Avant Garde"/>
          <w:i/>
          <w:kern w:val="16"/>
        </w:rPr>
      </w:pPr>
      <w:r w:rsidRPr="002F5C13">
        <w:rPr>
          <w:rFonts w:ascii="ITC Avant Garde" w:hAnsi="ITC Avant Garde"/>
          <w:i/>
          <w:kern w:val="16"/>
        </w:rPr>
        <w:t>Indique si cuenta con un sistema de gestión de red o gestión de usuarios y de ser así entregue un reporte que contenga el número de clientes activos hasta el día de hoy.”</w:t>
      </w:r>
    </w:p>
    <w:p w14:paraId="42D7C934" w14:textId="77777777" w:rsidR="00F76480" w:rsidRDefault="00A350A1" w:rsidP="00B93BAC">
      <w:pPr>
        <w:pStyle w:val="Prrafodelista"/>
        <w:spacing w:after="240" w:line="360" w:lineRule="auto"/>
        <w:ind w:left="851"/>
        <w:contextualSpacing w:val="0"/>
        <w:jc w:val="both"/>
        <w:rPr>
          <w:rFonts w:ascii="ITC Avant Garde" w:hAnsi="ITC Avant Garde"/>
          <w:iCs/>
          <w:kern w:val="16"/>
        </w:rPr>
      </w:pPr>
      <w:r w:rsidRPr="002F5C13">
        <w:rPr>
          <w:rFonts w:ascii="ITC Avant Garde" w:hAnsi="ITC Avant Garde"/>
          <w:i/>
          <w:sz w:val="21"/>
          <w:szCs w:val="21"/>
        </w:rPr>
        <w:t xml:space="preserve">Respuesta: </w:t>
      </w:r>
      <w:r w:rsidR="00A53E94" w:rsidRPr="002F5C13">
        <w:rPr>
          <w:rFonts w:ascii="ITC Avant Garde" w:hAnsi="ITC Avant Garde"/>
          <w:b/>
          <w:i/>
          <w:iCs/>
          <w:kern w:val="16"/>
        </w:rPr>
        <w:t>“No cuento con un sistema de gestión de red, se tiene en Excel, les entrego una impresión”.</w:t>
      </w:r>
      <w:r w:rsidR="00A53E94" w:rsidRPr="002F5C13">
        <w:rPr>
          <w:rFonts w:ascii="ITC Avant Garde" w:hAnsi="ITC Avant Garde"/>
          <w:iCs/>
          <w:kern w:val="16"/>
        </w:rPr>
        <w:t xml:space="preserve"> </w:t>
      </w:r>
    </w:p>
    <w:p w14:paraId="455C0AE3" w14:textId="77777777" w:rsidR="00F76480" w:rsidRDefault="00A350A1" w:rsidP="00B93BAC">
      <w:pPr>
        <w:pStyle w:val="BodyText22"/>
        <w:numPr>
          <w:ilvl w:val="0"/>
          <w:numId w:val="13"/>
        </w:numPr>
        <w:tabs>
          <w:tab w:val="left" w:pos="993"/>
        </w:tabs>
        <w:spacing w:after="240" w:line="360" w:lineRule="auto"/>
        <w:ind w:left="851" w:hanging="142"/>
        <w:rPr>
          <w:rFonts w:ascii="ITC Avant Garde" w:hAnsi="ITC Avant Garde" w:cs="Times New Roman"/>
          <w:b/>
          <w:i/>
          <w:kern w:val="16"/>
          <w:sz w:val="22"/>
          <w:szCs w:val="22"/>
        </w:rPr>
      </w:pPr>
      <w:r w:rsidRPr="002F5C13">
        <w:rPr>
          <w:rFonts w:ascii="ITC Avant Garde" w:hAnsi="ITC Avant Garde" w:cs="Times New Roman"/>
          <w:i/>
          <w:kern w:val="16"/>
          <w:sz w:val="22"/>
          <w:szCs w:val="22"/>
        </w:rPr>
        <w:t>Informe</w:t>
      </w:r>
      <w:r w:rsidR="00245042" w:rsidRPr="002F5C13">
        <w:rPr>
          <w:rFonts w:ascii="ITC Avant Garde" w:hAnsi="ITC Avant Garde" w:cs="Times New Roman"/>
          <w:i/>
          <w:kern w:val="16"/>
          <w:sz w:val="22"/>
          <w:szCs w:val="22"/>
        </w:rPr>
        <w:t xml:space="preserve"> c</w:t>
      </w:r>
      <w:r w:rsidR="00245042" w:rsidRPr="002F5C13">
        <w:rPr>
          <w:rFonts w:ascii="ITC Avant Garde" w:hAnsi="ITC Avant Garde"/>
          <w:i/>
          <w:kern w:val="16"/>
          <w:sz w:val="22"/>
          <w:szCs w:val="22"/>
        </w:rPr>
        <w:t xml:space="preserve">uál es el ancho de banda que ofrece a sus suscriptores </w:t>
      </w:r>
    </w:p>
    <w:p w14:paraId="504B6FE7" w14:textId="77777777" w:rsidR="00F76480" w:rsidRDefault="00A350A1" w:rsidP="00B93BAC">
      <w:pPr>
        <w:pStyle w:val="BodyText22"/>
        <w:tabs>
          <w:tab w:val="left" w:pos="851"/>
        </w:tabs>
        <w:spacing w:after="240" w:line="360" w:lineRule="auto"/>
        <w:ind w:left="851"/>
        <w:rPr>
          <w:rFonts w:ascii="ITC Avant Garde" w:hAnsi="ITC Avant Garde" w:cs="Times New Roman"/>
          <w:b/>
          <w:i/>
          <w:kern w:val="16"/>
          <w:sz w:val="22"/>
          <w:szCs w:val="22"/>
        </w:rPr>
      </w:pPr>
      <w:r w:rsidRPr="002F5C13">
        <w:rPr>
          <w:rFonts w:ascii="ITC Avant Garde" w:hAnsi="ITC Avant Garde" w:cs="Times New Roman"/>
          <w:kern w:val="16"/>
          <w:sz w:val="22"/>
          <w:szCs w:val="22"/>
        </w:rPr>
        <w:t>Respuesta:</w:t>
      </w:r>
      <w:r w:rsidRPr="002F5C13">
        <w:rPr>
          <w:rFonts w:ascii="ITC Avant Garde" w:hAnsi="ITC Avant Garde" w:cs="Times New Roman"/>
          <w:b/>
          <w:i/>
          <w:kern w:val="16"/>
          <w:sz w:val="22"/>
          <w:szCs w:val="22"/>
        </w:rPr>
        <w:t xml:space="preserve"> “</w:t>
      </w:r>
      <w:r w:rsidR="00245042" w:rsidRPr="002F5C13">
        <w:rPr>
          <w:rFonts w:ascii="ITC Avant Garde" w:hAnsi="ITC Avant Garde"/>
          <w:b/>
          <w:i/>
          <w:iCs/>
          <w:kern w:val="16"/>
          <w:sz w:val="22"/>
          <w:szCs w:val="22"/>
        </w:rPr>
        <w:t>Solamente ofrecemos 1.5 Megabyte</w:t>
      </w:r>
      <w:r w:rsidRPr="002F5C13">
        <w:rPr>
          <w:rFonts w:ascii="ITC Avant Garde" w:hAnsi="ITC Avant Garde" w:cs="Times New Roman"/>
          <w:b/>
          <w:i/>
          <w:kern w:val="16"/>
          <w:sz w:val="22"/>
          <w:szCs w:val="22"/>
        </w:rPr>
        <w:t>”.</w:t>
      </w:r>
    </w:p>
    <w:p w14:paraId="13FA4941" w14:textId="77777777" w:rsidR="00F76480" w:rsidRDefault="00245042" w:rsidP="00B93BAC">
      <w:pPr>
        <w:pStyle w:val="BodyText22"/>
        <w:numPr>
          <w:ilvl w:val="0"/>
          <w:numId w:val="13"/>
        </w:numPr>
        <w:tabs>
          <w:tab w:val="left" w:pos="993"/>
          <w:tab w:val="left" w:pos="1134"/>
        </w:tabs>
        <w:spacing w:after="240" w:line="360" w:lineRule="auto"/>
        <w:ind w:left="851" w:firstLine="0"/>
        <w:rPr>
          <w:rFonts w:ascii="ITC Avant Garde" w:hAnsi="ITC Avant Garde" w:cs="Times New Roman"/>
          <w:i/>
          <w:kern w:val="16"/>
          <w:sz w:val="22"/>
          <w:szCs w:val="22"/>
        </w:rPr>
      </w:pPr>
      <w:r w:rsidRPr="002F5C13">
        <w:rPr>
          <w:rFonts w:ascii="ITC Avant Garde" w:hAnsi="ITC Avant Garde"/>
          <w:i/>
          <w:kern w:val="16"/>
          <w:sz w:val="22"/>
          <w:szCs w:val="22"/>
        </w:rPr>
        <w:t>Indique qué empresa provee el servicio de internet a para su comercialización y acredite su dicho mediante la última factura pagada a su proveedor y/o contrato o convenio celebrado.</w:t>
      </w:r>
    </w:p>
    <w:p w14:paraId="39C7DD41" w14:textId="7910C8F5" w:rsidR="00245042" w:rsidRPr="002F5C13" w:rsidRDefault="00245042" w:rsidP="00B93BAC">
      <w:pPr>
        <w:spacing w:after="240" w:line="360" w:lineRule="auto"/>
        <w:ind w:left="143" w:firstLine="708"/>
        <w:jc w:val="both"/>
        <w:rPr>
          <w:rFonts w:ascii="ITC Avant Garde" w:hAnsi="ITC Avant Garde"/>
          <w:b/>
          <w:i/>
          <w:iCs/>
          <w:kern w:val="16"/>
        </w:rPr>
      </w:pPr>
      <w:r w:rsidRPr="002F5C13">
        <w:rPr>
          <w:rFonts w:ascii="ITC Avant Garde" w:hAnsi="ITC Avant Garde"/>
          <w:iCs/>
          <w:kern w:val="16"/>
        </w:rPr>
        <w:t xml:space="preserve">Respuesta: </w:t>
      </w:r>
      <w:r w:rsidRPr="002F5C13">
        <w:rPr>
          <w:rFonts w:ascii="ITC Avant Garde" w:hAnsi="ITC Avant Garde"/>
          <w:b/>
          <w:i/>
          <w:iCs/>
          <w:kern w:val="16"/>
        </w:rPr>
        <w:t xml:space="preserve">“Con MEGACABLE, entrego copia de la última factura”. </w:t>
      </w:r>
    </w:p>
    <w:p w14:paraId="38ACFC44" w14:textId="77777777" w:rsidR="00F76480" w:rsidRDefault="00245042" w:rsidP="00B93BAC">
      <w:pPr>
        <w:pStyle w:val="Prrafodelista"/>
        <w:numPr>
          <w:ilvl w:val="0"/>
          <w:numId w:val="13"/>
        </w:numPr>
        <w:spacing w:after="240" w:line="360" w:lineRule="auto"/>
        <w:contextualSpacing w:val="0"/>
        <w:jc w:val="both"/>
        <w:rPr>
          <w:rFonts w:ascii="ITC Avant Garde" w:hAnsi="ITC Avant Garde"/>
          <w:i/>
          <w:kern w:val="16"/>
        </w:rPr>
      </w:pPr>
      <w:r w:rsidRPr="002F5C13">
        <w:rPr>
          <w:rFonts w:ascii="ITC Avant Garde" w:hAnsi="ITC Avant Garde"/>
          <w:i/>
          <w:kern w:val="16"/>
        </w:rPr>
        <w:t>Indique cuánto cobra a sus suscriptores o clientes por el servicio que presta</w:t>
      </w:r>
      <w:r w:rsidR="00B1310E" w:rsidRPr="002F5C13">
        <w:rPr>
          <w:rFonts w:ascii="ITC Avant Garde" w:hAnsi="ITC Avant Garde"/>
          <w:i/>
          <w:kern w:val="16"/>
        </w:rPr>
        <w:t>.</w:t>
      </w:r>
    </w:p>
    <w:p w14:paraId="15AC7D43" w14:textId="77777777" w:rsidR="00F76480" w:rsidRDefault="00B1310E" w:rsidP="00B93BAC">
      <w:pPr>
        <w:spacing w:after="240" w:line="360" w:lineRule="auto"/>
        <w:ind w:left="851"/>
        <w:jc w:val="both"/>
        <w:rPr>
          <w:rFonts w:ascii="ITC Avant Garde" w:hAnsi="ITC Avant Garde"/>
          <w:iCs/>
          <w:kern w:val="16"/>
        </w:rPr>
      </w:pPr>
      <w:r w:rsidRPr="002F5C13">
        <w:rPr>
          <w:rFonts w:ascii="ITC Avant Garde" w:hAnsi="ITC Avant Garde"/>
          <w:iCs/>
          <w:kern w:val="16"/>
        </w:rPr>
        <w:lastRenderedPageBreak/>
        <w:t xml:space="preserve">Respuesta: </w:t>
      </w:r>
      <w:r w:rsidRPr="002F5C13">
        <w:rPr>
          <w:rFonts w:ascii="ITC Avant Garde" w:hAnsi="ITC Avant Garde"/>
          <w:b/>
          <w:i/>
          <w:iCs/>
          <w:kern w:val="16"/>
        </w:rPr>
        <w:t>“Son trescientos pesos ($300.00) mensuales”.</w:t>
      </w:r>
      <w:r w:rsidRPr="002F5C13">
        <w:rPr>
          <w:rFonts w:ascii="ITC Avant Garde" w:hAnsi="ITC Avant Garde"/>
          <w:iCs/>
          <w:kern w:val="16"/>
        </w:rPr>
        <w:t xml:space="preserve"> </w:t>
      </w:r>
    </w:p>
    <w:p w14:paraId="7136FCFA" w14:textId="77777777" w:rsidR="00F76480" w:rsidRDefault="00A350A1" w:rsidP="00B93BAC">
      <w:pPr>
        <w:pStyle w:val="BodyText22"/>
        <w:numPr>
          <w:ilvl w:val="0"/>
          <w:numId w:val="13"/>
        </w:numPr>
        <w:tabs>
          <w:tab w:val="left" w:pos="851"/>
          <w:tab w:val="left" w:pos="1134"/>
        </w:tabs>
        <w:spacing w:after="240" w:line="360" w:lineRule="auto"/>
        <w:rPr>
          <w:rFonts w:ascii="ITC Avant Garde" w:hAnsi="ITC Avant Garde"/>
          <w:i/>
          <w:iCs/>
          <w:kern w:val="16"/>
          <w:sz w:val="22"/>
          <w:szCs w:val="22"/>
        </w:rPr>
      </w:pPr>
      <w:r w:rsidRPr="002F5C13">
        <w:rPr>
          <w:rFonts w:ascii="ITC Avant Garde" w:hAnsi="ITC Avant Garde" w:cs="Times New Roman"/>
          <w:i/>
          <w:kern w:val="16"/>
          <w:sz w:val="22"/>
          <w:szCs w:val="22"/>
        </w:rPr>
        <w:t xml:space="preserve">Proporcione </w:t>
      </w:r>
      <w:r w:rsidR="00B1310E" w:rsidRPr="002F5C13">
        <w:rPr>
          <w:rFonts w:ascii="ITC Avant Garde" w:hAnsi="ITC Avant Garde"/>
          <w:i/>
          <w:iCs/>
          <w:kern w:val="16"/>
          <w:sz w:val="22"/>
          <w:szCs w:val="22"/>
        </w:rPr>
        <w:t>cinco recibos de cobro en original correspondiente al servicio de telecomunicaciones que proporciona a sus suscriptores o clientes, así como, copia de los mismos.</w:t>
      </w:r>
    </w:p>
    <w:p w14:paraId="770EB3E9" w14:textId="77777777" w:rsidR="00F76480" w:rsidRDefault="00B1310E" w:rsidP="00B93BAC">
      <w:pPr>
        <w:pStyle w:val="Prrafodelista"/>
        <w:spacing w:after="240" w:line="360" w:lineRule="auto"/>
        <w:ind w:left="851"/>
        <w:contextualSpacing w:val="0"/>
        <w:jc w:val="both"/>
        <w:rPr>
          <w:rFonts w:ascii="ITC Avant Garde" w:hAnsi="ITC Avant Garde"/>
          <w:b/>
          <w:i/>
          <w:iCs/>
          <w:kern w:val="16"/>
        </w:rPr>
      </w:pPr>
      <w:r w:rsidRPr="002F5C13">
        <w:rPr>
          <w:rFonts w:ascii="ITC Avant Garde" w:hAnsi="ITC Avant Garde"/>
          <w:iCs/>
          <w:kern w:val="16"/>
        </w:rPr>
        <w:t xml:space="preserve">Respuesta: </w:t>
      </w:r>
      <w:r w:rsidRPr="002F5C13">
        <w:rPr>
          <w:rFonts w:ascii="ITC Avant Garde" w:hAnsi="ITC Avant Garde"/>
          <w:b/>
          <w:i/>
          <w:iCs/>
          <w:kern w:val="16"/>
        </w:rPr>
        <w:t>“Si muestro cinco recibos y entrego copia de los mismos”.</w:t>
      </w:r>
    </w:p>
    <w:p w14:paraId="7964CA9D" w14:textId="77777777" w:rsidR="00F76480" w:rsidRDefault="00CD2D0B" w:rsidP="00B93BAC">
      <w:pPr>
        <w:pStyle w:val="Prrafodelista"/>
        <w:numPr>
          <w:ilvl w:val="0"/>
          <w:numId w:val="11"/>
        </w:numPr>
        <w:tabs>
          <w:tab w:val="left" w:pos="993"/>
        </w:tabs>
        <w:spacing w:after="240" w:line="360" w:lineRule="auto"/>
        <w:ind w:left="993" w:firstLine="0"/>
        <w:contextualSpacing w:val="0"/>
        <w:jc w:val="both"/>
        <w:rPr>
          <w:rFonts w:ascii="ITC Avant Garde" w:hAnsi="ITC Avant Garde"/>
          <w:b/>
        </w:rPr>
      </w:pPr>
      <w:r w:rsidRPr="002F5C13">
        <w:rPr>
          <w:rFonts w:ascii="ITC Avant Garde" w:hAnsi="ITC Avant Garde"/>
          <w:i/>
          <w:kern w:val="16"/>
        </w:rPr>
        <w:t>Describa el procedimiento que los usuarios deben realizar para la adquisición y/o contratación del servicio de internet que comercializa.</w:t>
      </w:r>
    </w:p>
    <w:p w14:paraId="521141D6" w14:textId="77777777" w:rsidR="00F76480" w:rsidRDefault="00CD2D0B" w:rsidP="00B93BAC">
      <w:pPr>
        <w:spacing w:after="240" w:line="360" w:lineRule="auto"/>
        <w:ind w:left="993"/>
        <w:jc w:val="both"/>
        <w:rPr>
          <w:rFonts w:ascii="ITC Avant Garde" w:hAnsi="ITC Avant Garde"/>
          <w:b/>
          <w:i/>
          <w:iCs/>
          <w:kern w:val="16"/>
        </w:rPr>
      </w:pPr>
      <w:r w:rsidRPr="002F5C13">
        <w:rPr>
          <w:rFonts w:ascii="ITC Avant Garde" w:hAnsi="ITC Avant Garde"/>
          <w:iCs/>
          <w:kern w:val="16"/>
        </w:rPr>
        <w:t xml:space="preserve">Respuesta: </w:t>
      </w:r>
      <w:r w:rsidRPr="002F5C13">
        <w:rPr>
          <w:rFonts w:ascii="ITC Avant Garde" w:hAnsi="ITC Avant Garde"/>
          <w:i/>
          <w:iCs/>
          <w:kern w:val="16"/>
        </w:rPr>
        <w:t>“</w:t>
      </w:r>
      <w:r w:rsidRPr="002F5C13">
        <w:rPr>
          <w:rFonts w:ascii="ITC Avant Garde" w:hAnsi="ITC Avant Garde"/>
          <w:b/>
          <w:i/>
          <w:iCs/>
          <w:kern w:val="16"/>
        </w:rPr>
        <w:t>Comprar la antena o comprarla conmigo, se conecta a esta antena para brindarle el servicio y posteriormente pagar la mensualidad</w:t>
      </w:r>
      <w:r w:rsidR="00F4690E" w:rsidRPr="002F5C13">
        <w:rPr>
          <w:rFonts w:ascii="ITC Avant Garde" w:hAnsi="ITC Avant Garde"/>
          <w:b/>
          <w:i/>
          <w:iCs/>
          <w:kern w:val="16"/>
        </w:rPr>
        <w:t>”</w:t>
      </w:r>
      <w:r w:rsidRPr="002F5C13">
        <w:rPr>
          <w:rFonts w:ascii="ITC Avant Garde" w:hAnsi="ITC Avant Garde"/>
          <w:b/>
          <w:i/>
          <w:iCs/>
          <w:kern w:val="16"/>
        </w:rPr>
        <w:t xml:space="preserve">. </w:t>
      </w:r>
    </w:p>
    <w:p w14:paraId="5121AAD3" w14:textId="77777777" w:rsidR="00F76480" w:rsidRDefault="00F4690E" w:rsidP="00B93BAC">
      <w:pPr>
        <w:pStyle w:val="Prrafodelista"/>
        <w:numPr>
          <w:ilvl w:val="0"/>
          <w:numId w:val="11"/>
        </w:numPr>
        <w:spacing w:after="240" w:line="360" w:lineRule="auto"/>
        <w:ind w:left="993" w:hanging="283"/>
        <w:contextualSpacing w:val="0"/>
        <w:jc w:val="both"/>
        <w:rPr>
          <w:rFonts w:ascii="ITC Avant Garde" w:hAnsi="ITC Avant Garde"/>
          <w:i/>
          <w:kern w:val="16"/>
        </w:rPr>
      </w:pPr>
      <w:r w:rsidRPr="002F5C13">
        <w:rPr>
          <w:rFonts w:ascii="ITC Avant Garde" w:hAnsi="ITC Avant Garde"/>
          <w:i/>
          <w:kern w:val="16"/>
        </w:rPr>
        <w:t>Indique a que mercado está dirigida su oferta comercial</w:t>
      </w:r>
      <w:r w:rsidR="0092668F" w:rsidRPr="002F5C13">
        <w:rPr>
          <w:rFonts w:ascii="ITC Avant Garde" w:hAnsi="ITC Avant Garde"/>
          <w:i/>
          <w:kern w:val="16"/>
        </w:rPr>
        <w:t xml:space="preserve"> del servicio de internet.</w:t>
      </w:r>
    </w:p>
    <w:p w14:paraId="7B04630B" w14:textId="77777777" w:rsidR="00F76480" w:rsidRDefault="00F4690E" w:rsidP="00B93BAC">
      <w:pPr>
        <w:pStyle w:val="Prrafodelista"/>
        <w:spacing w:after="240" w:line="360" w:lineRule="auto"/>
        <w:ind w:left="993"/>
        <w:contextualSpacing w:val="0"/>
        <w:jc w:val="both"/>
        <w:rPr>
          <w:rFonts w:ascii="ITC Avant Garde" w:hAnsi="ITC Avant Garde"/>
          <w:b/>
          <w:i/>
          <w:iCs/>
          <w:kern w:val="16"/>
        </w:rPr>
      </w:pPr>
      <w:r w:rsidRPr="002F5C13">
        <w:rPr>
          <w:rFonts w:ascii="ITC Avant Garde" w:hAnsi="ITC Avant Garde"/>
          <w:iCs/>
          <w:kern w:val="16"/>
        </w:rPr>
        <w:t xml:space="preserve">Respuesta: </w:t>
      </w:r>
      <w:r w:rsidRPr="002F5C13">
        <w:rPr>
          <w:rFonts w:ascii="ITC Avant Garde" w:hAnsi="ITC Avant Garde"/>
          <w:b/>
          <w:i/>
          <w:iCs/>
          <w:kern w:val="16"/>
        </w:rPr>
        <w:t xml:space="preserve">“Solamente a colonias donde no llegan las compañías tradicionales”. </w:t>
      </w:r>
    </w:p>
    <w:p w14:paraId="49352612" w14:textId="77777777" w:rsidR="00F76480" w:rsidRDefault="00F4690E" w:rsidP="00B93BAC">
      <w:pPr>
        <w:pStyle w:val="Prrafodelista"/>
        <w:numPr>
          <w:ilvl w:val="0"/>
          <w:numId w:val="11"/>
        </w:numPr>
        <w:spacing w:after="240" w:line="360" w:lineRule="auto"/>
        <w:ind w:left="993" w:hanging="283"/>
        <w:contextualSpacing w:val="0"/>
        <w:jc w:val="both"/>
        <w:rPr>
          <w:rFonts w:ascii="ITC Avant Garde" w:hAnsi="ITC Avant Garde"/>
          <w:i/>
          <w:kern w:val="16"/>
        </w:rPr>
      </w:pPr>
      <w:r w:rsidRPr="002F5C13">
        <w:rPr>
          <w:rFonts w:ascii="ITC Avant Garde" w:hAnsi="ITC Avant Garde"/>
          <w:i/>
          <w:kern w:val="16"/>
        </w:rPr>
        <w:t>Indique qué medio de trasmisión de telecomunicaciones utiliza para comercializar sus servicios de telecomunicaciones.</w:t>
      </w:r>
    </w:p>
    <w:p w14:paraId="529C7287" w14:textId="77777777" w:rsidR="00F76480" w:rsidRDefault="00FF495D" w:rsidP="00B93BAC">
      <w:pPr>
        <w:pStyle w:val="BodyText22"/>
        <w:spacing w:after="240" w:line="360" w:lineRule="auto"/>
        <w:ind w:left="993" w:firstLine="1"/>
        <w:rPr>
          <w:rFonts w:ascii="ITC Avant Garde" w:hAnsi="ITC Avant Garde"/>
          <w:b/>
          <w:i/>
          <w:iCs/>
          <w:kern w:val="16"/>
          <w:sz w:val="22"/>
          <w:szCs w:val="22"/>
        </w:rPr>
      </w:pPr>
      <w:r w:rsidRPr="002F5C13">
        <w:rPr>
          <w:rFonts w:ascii="ITC Avant Garde" w:hAnsi="ITC Avant Garde" w:cs="Times New Roman"/>
          <w:kern w:val="16"/>
          <w:sz w:val="21"/>
          <w:szCs w:val="21"/>
        </w:rPr>
        <w:t>Respuesta:</w:t>
      </w:r>
      <w:r w:rsidRPr="002F5C13">
        <w:rPr>
          <w:rFonts w:ascii="ITC Avant Garde" w:hAnsi="ITC Avant Garde" w:cs="Times New Roman"/>
          <w:b/>
          <w:i/>
          <w:kern w:val="16"/>
          <w:sz w:val="21"/>
          <w:szCs w:val="21"/>
        </w:rPr>
        <w:t xml:space="preserve"> </w:t>
      </w:r>
      <w:r w:rsidR="00F4690E" w:rsidRPr="002F5C13">
        <w:rPr>
          <w:rFonts w:ascii="ITC Avant Garde" w:hAnsi="ITC Avant Garde" w:cs="Times New Roman"/>
          <w:b/>
          <w:i/>
          <w:kern w:val="16"/>
          <w:sz w:val="21"/>
          <w:szCs w:val="21"/>
        </w:rPr>
        <w:t>“</w:t>
      </w:r>
      <w:r w:rsidR="00F4690E" w:rsidRPr="002F5C13">
        <w:rPr>
          <w:rFonts w:ascii="ITC Avant Garde" w:hAnsi="ITC Avant Garde"/>
          <w:b/>
          <w:i/>
          <w:iCs/>
          <w:kern w:val="16"/>
          <w:sz w:val="22"/>
          <w:szCs w:val="22"/>
        </w:rPr>
        <w:t>Por microondas en la banda de 5 Gigahertz”.</w:t>
      </w:r>
    </w:p>
    <w:p w14:paraId="4A97B0DC" w14:textId="77777777" w:rsidR="00F76480" w:rsidRDefault="0092668F" w:rsidP="00B93BAC">
      <w:pPr>
        <w:pStyle w:val="BodyText22"/>
        <w:numPr>
          <w:ilvl w:val="0"/>
          <w:numId w:val="13"/>
        </w:numPr>
        <w:tabs>
          <w:tab w:val="left" w:pos="993"/>
          <w:tab w:val="left" w:pos="1276"/>
          <w:tab w:val="left" w:pos="1843"/>
        </w:tabs>
        <w:spacing w:after="240" w:line="360" w:lineRule="auto"/>
        <w:ind w:left="709" w:firstLine="0"/>
        <w:rPr>
          <w:rFonts w:ascii="ITC Avant Garde" w:hAnsi="ITC Avant Garde" w:cs="Times New Roman"/>
          <w:i/>
          <w:kern w:val="16"/>
          <w:sz w:val="22"/>
          <w:szCs w:val="22"/>
        </w:rPr>
      </w:pPr>
      <w:r w:rsidRPr="002F5C13">
        <w:rPr>
          <w:rFonts w:ascii="ITC Avant Garde" w:hAnsi="ITC Avant Garde" w:cs="Times New Roman"/>
          <w:i/>
          <w:kern w:val="16"/>
          <w:sz w:val="22"/>
          <w:szCs w:val="22"/>
        </w:rPr>
        <w:t xml:space="preserve">Indique </w:t>
      </w:r>
      <w:r w:rsidRPr="002F5C13">
        <w:rPr>
          <w:rFonts w:ascii="ITC Avant Garde" w:hAnsi="ITC Avant Garde"/>
          <w:i/>
          <w:kern w:val="16"/>
          <w:sz w:val="22"/>
          <w:szCs w:val="22"/>
        </w:rPr>
        <w:t>qué frecuencias del espectro radioeléctrico utiliza para comercializar sus servicios de telecomunicaciones.</w:t>
      </w:r>
    </w:p>
    <w:p w14:paraId="25542DB9" w14:textId="77777777" w:rsidR="00F76480" w:rsidRDefault="0092668F" w:rsidP="00B93BAC">
      <w:pPr>
        <w:pStyle w:val="Prrafodelista"/>
        <w:numPr>
          <w:ilvl w:val="0"/>
          <w:numId w:val="13"/>
        </w:numPr>
        <w:spacing w:after="240" w:line="360" w:lineRule="auto"/>
        <w:ind w:hanging="502"/>
        <w:contextualSpacing w:val="0"/>
        <w:jc w:val="both"/>
        <w:rPr>
          <w:rFonts w:ascii="ITC Avant Garde" w:hAnsi="ITC Avant Garde"/>
          <w:iCs/>
          <w:kern w:val="16"/>
        </w:rPr>
      </w:pPr>
      <w:r w:rsidRPr="002F5C13">
        <w:rPr>
          <w:rFonts w:ascii="ITC Avant Garde" w:hAnsi="ITC Avant Garde"/>
          <w:iCs/>
          <w:kern w:val="16"/>
        </w:rPr>
        <w:t xml:space="preserve">Respuesta: </w:t>
      </w:r>
      <w:r w:rsidRPr="002F5C13">
        <w:rPr>
          <w:rFonts w:ascii="ITC Avant Garde" w:hAnsi="ITC Avant Garde"/>
          <w:b/>
          <w:i/>
          <w:iCs/>
          <w:kern w:val="16"/>
        </w:rPr>
        <w:t>“En frecuencias de 2.4 y de 5 Gigahertz.”</w:t>
      </w:r>
    </w:p>
    <w:p w14:paraId="010352AE" w14:textId="77777777" w:rsidR="00F76480" w:rsidRDefault="0092668F" w:rsidP="00B93BAC">
      <w:pPr>
        <w:pStyle w:val="BodyText22"/>
        <w:numPr>
          <w:ilvl w:val="0"/>
          <w:numId w:val="13"/>
        </w:numPr>
        <w:tabs>
          <w:tab w:val="left" w:pos="993"/>
          <w:tab w:val="left" w:pos="1276"/>
          <w:tab w:val="left" w:pos="1843"/>
        </w:tabs>
        <w:spacing w:after="240" w:line="360" w:lineRule="auto"/>
        <w:ind w:left="709" w:firstLine="0"/>
        <w:rPr>
          <w:rFonts w:ascii="ITC Avant Garde" w:hAnsi="ITC Avant Garde" w:cs="Times New Roman"/>
          <w:i/>
          <w:kern w:val="16"/>
          <w:sz w:val="22"/>
          <w:szCs w:val="22"/>
        </w:rPr>
      </w:pPr>
      <w:r w:rsidRPr="002F5C13">
        <w:rPr>
          <w:rFonts w:ascii="ITC Avant Garde" w:hAnsi="ITC Avant Garde"/>
          <w:i/>
          <w:kern w:val="16"/>
          <w:sz w:val="22"/>
          <w:szCs w:val="22"/>
        </w:rPr>
        <w:t>Indique si cuenta con una página WEB en la cual ofrece y/o comercializa sus servicios.</w:t>
      </w:r>
    </w:p>
    <w:p w14:paraId="26FFFF07" w14:textId="77777777" w:rsidR="00F76480" w:rsidRDefault="0092668F" w:rsidP="00B93BAC">
      <w:pPr>
        <w:pStyle w:val="Prrafodelista"/>
        <w:spacing w:after="240" w:line="360" w:lineRule="auto"/>
        <w:ind w:left="993"/>
        <w:contextualSpacing w:val="0"/>
        <w:jc w:val="both"/>
        <w:rPr>
          <w:rFonts w:ascii="ITC Avant Garde" w:hAnsi="ITC Avant Garde"/>
          <w:iCs/>
          <w:kern w:val="16"/>
        </w:rPr>
      </w:pPr>
      <w:r w:rsidRPr="002F5C13">
        <w:rPr>
          <w:rFonts w:ascii="ITC Avant Garde" w:hAnsi="ITC Avant Garde"/>
          <w:iCs/>
          <w:kern w:val="16"/>
        </w:rPr>
        <w:t xml:space="preserve">Respuesta: </w:t>
      </w:r>
      <w:r w:rsidRPr="002F5C13">
        <w:rPr>
          <w:rFonts w:ascii="ITC Avant Garde" w:hAnsi="ITC Avant Garde"/>
          <w:b/>
          <w:i/>
          <w:iCs/>
          <w:kern w:val="16"/>
        </w:rPr>
        <w:t>“No contamos con página web, solo en Facebook”.</w:t>
      </w:r>
      <w:r w:rsidRPr="002F5C13">
        <w:rPr>
          <w:rFonts w:ascii="ITC Avant Garde" w:hAnsi="ITC Avant Garde"/>
          <w:iCs/>
          <w:kern w:val="16"/>
        </w:rPr>
        <w:t xml:space="preserve"> </w:t>
      </w:r>
    </w:p>
    <w:p w14:paraId="599D7F2D" w14:textId="77777777" w:rsidR="00F76480" w:rsidRDefault="0092668F" w:rsidP="00B93BAC">
      <w:pPr>
        <w:pStyle w:val="Prrafodelista"/>
        <w:numPr>
          <w:ilvl w:val="0"/>
          <w:numId w:val="11"/>
        </w:numPr>
        <w:spacing w:after="240" w:line="360" w:lineRule="auto"/>
        <w:ind w:left="993" w:hanging="283"/>
        <w:contextualSpacing w:val="0"/>
        <w:jc w:val="both"/>
        <w:rPr>
          <w:rFonts w:ascii="ITC Avant Garde" w:hAnsi="ITC Avant Garde"/>
          <w:i/>
          <w:kern w:val="16"/>
        </w:rPr>
      </w:pPr>
      <w:r w:rsidRPr="002F5C13">
        <w:rPr>
          <w:rFonts w:ascii="ITC Avant Garde" w:hAnsi="ITC Avant Garde"/>
          <w:i/>
          <w:kern w:val="16"/>
        </w:rPr>
        <w:lastRenderedPageBreak/>
        <w:t>Muestre en original y entregue en fotocopia tres contratos vigentes celebrados con sus suscriptores o clientes correspondientes al servicio de Internet que ofrece y/o comercializa.</w:t>
      </w:r>
    </w:p>
    <w:p w14:paraId="3FA3A14C" w14:textId="77777777" w:rsidR="00F76480" w:rsidRDefault="0092668F" w:rsidP="00B93BAC">
      <w:pPr>
        <w:pStyle w:val="Prrafodelista"/>
        <w:spacing w:after="240" w:line="360" w:lineRule="auto"/>
        <w:ind w:left="993"/>
        <w:contextualSpacing w:val="0"/>
        <w:jc w:val="both"/>
        <w:rPr>
          <w:rFonts w:ascii="ITC Avant Garde" w:hAnsi="ITC Avant Garde"/>
          <w:b/>
          <w:i/>
          <w:iCs/>
          <w:kern w:val="16"/>
        </w:rPr>
      </w:pPr>
      <w:r w:rsidRPr="002F5C13">
        <w:rPr>
          <w:rFonts w:ascii="ITC Avant Garde" w:hAnsi="ITC Avant Garde"/>
          <w:iCs/>
          <w:kern w:val="16"/>
        </w:rPr>
        <w:t xml:space="preserve">Respuesta: </w:t>
      </w:r>
      <w:r w:rsidRPr="002F5C13">
        <w:rPr>
          <w:rFonts w:ascii="ITC Avant Garde" w:hAnsi="ITC Avant Garde"/>
          <w:b/>
          <w:i/>
          <w:iCs/>
          <w:kern w:val="16"/>
        </w:rPr>
        <w:t>“No celebro contratos”.</w:t>
      </w:r>
    </w:p>
    <w:p w14:paraId="70731DE5" w14:textId="77777777" w:rsidR="00F76480" w:rsidRDefault="0092668F" w:rsidP="00B93BAC">
      <w:pPr>
        <w:pStyle w:val="Prrafodelista"/>
        <w:numPr>
          <w:ilvl w:val="0"/>
          <w:numId w:val="13"/>
        </w:numPr>
        <w:spacing w:after="240" w:line="360" w:lineRule="auto"/>
        <w:contextualSpacing w:val="0"/>
        <w:jc w:val="both"/>
        <w:rPr>
          <w:rFonts w:ascii="ITC Avant Garde" w:hAnsi="ITC Avant Garde"/>
          <w:i/>
          <w:kern w:val="16"/>
        </w:rPr>
      </w:pPr>
      <w:r w:rsidRPr="002F5C13">
        <w:rPr>
          <w:rFonts w:ascii="ITC Avant Garde" w:hAnsi="ITC Avant Garde"/>
          <w:i/>
          <w:kern w:val="16"/>
        </w:rPr>
        <w:t>Indique por qué medio de telecomunicaciones recibe la capacidad de Internet y en qué lugar lo recibe.</w:t>
      </w:r>
    </w:p>
    <w:p w14:paraId="69627A5A" w14:textId="77777777" w:rsidR="00F76480" w:rsidRDefault="0092668F" w:rsidP="00B93BAC">
      <w:pPr>
        <w:pStyle w:val="Prrafodelista"/>
        <w:spacing w:after="240" w:line="360" w:lineRule="auto"/>
        <w:ind w:left="1211"/>
        <w:contextualSpacing w:val="0"/>
        <w:jc w:val="both"/>
        <w:rPr>
          <w:rFonts w:ascii="ITC Avant Garde" w:hAnsi="ITC Avant Garde"/>
          <w:b/>
          <w:i/>
          <w:iCs/>
          <w:kern w:val="16"/>
        </w:rPr>
      </w:pPr>
      <w:r w:rsidRPr="002F5C13">
        <w:rPr>
          <w:rFonts w:ascii="ITC Avant Garde" w:hAnsi="ITC Avant Garde"/>
          <w:iCs/>
          <w:kern w:val="16"/>
        </w:rPr>
        <w:t xml:space="preserve">Respuesta: </w:t>
      </w:r>
      <w:r w:rsidRPr="002F5C13">
        <w:rPr>
          <w:rFonts w:ascii="ITC Avant Garde" w:hAnsi="ITC Avant Garde"/>
          <w:b/>
          <w:i/>
          <w:iCs/>
          <w:kern w:val="16"/>
        </w:rPr>
        <w:t>“Por cable coaxial y se recibe aquí en este domicilio”.</w:t>
      </w:r>
    </w:p>
    <w:p w14:paraId="58F3923C" w14:textId="77777777" w:rsidR="00F76480" w:rsidRDefault="0092668F" w:rsidP="00B93BAC">
      <w:pPr>
        <w:pStyle w:val="Prrafodelista"/>
        <w:numPr>
          <w:ilvl w:val="0"/>
          <w:numId w:val="11"/>
        </w:numPr>
        <w:spacing w:after="240" w:line="360" w:lineRule="auto"/>
        <w:ind w:left="993" w:hanging="283"/>
        <w:contextualSpacing w:val="0"/>
        <w:jc w:val="both"/>
        <w:rPr>
          <w:rFonts w:ascii="ITC Avant Garde" w:hAnsi="ITC Avant Garde"/>
          <w:i/>
          <w:kern w:val="16"/>
        </w:rPr>
      </w:pPr>
      <w:r w:rsidRPr="002F5C13">
        <w:rPr>
          <w:rFonts w:ascii="ITC Avant Garde" w:hAnsi="ITC Avant Garde"/>
          <w:i/>
          <w:kern w:val="16"/>
        </w:rPr>
        <w:t>Indique cómo provee a sus suscriptores o clientes el servicio de telecomunicaciones que ofrece o comercializa, así mismo, haga entrega de un diag</w:t>
      </w:r>
      <w:r w:rsidR="007B5188" w:rsidRPr="002F5C13">
        <w:rPr>
          <w:rFonts w:ascii="ITC Avant Garde" w:hAnsi="ITC Avant Garde"/>
          <w:i/>
          <w:kern w:val="16"/>
        </w:rPr>
        <w:t>rama de la topología de su red.</w:t>
      </w:r>
    </w:p>
    <w:p w14:paraId="4C80FF4A" w14:textId="77777777" w:rsidR="00F76480" w:rsidRDefault="0092668F" w:rsidP="00B93BAC">
      <w:pPr>
        <w:pStyle w:val="Prrafodelista"/>
        <w:spacing w:after="240" w:line="360" w:lineRule="auto"/>
        <w:ind w:left="993"/>
        <w:contextualSpacing w:val="0"/>
        <w:jc w:val="both"/>
        <w:rPr>
          <w:rFonts w:ascii="ITC Avant Garde" w:hAnsi="ITC Avant Garde"/>
          <w:b/>
          <w:i/>
          <w:iCs/>
          <w:kern w:val="16"/>
        </w:rPr>
      </w:pPr>
      <w:r w:rsidRPr="002F5C13">
        <w:rPr>
          <w:rFonts w:ascii="ITC Avant Garde" w:hAnsi="ITC Avant Garde"/>
          <w:iCs/>
          <w:kern w:val="16"/>
        </w:rPr>
        <w:t xml:space="preserve">Respuesta: </w:t>
      </w:r>
      <w:r w:rsidRPr="002F5C13">
        <w:rPr>
          <w:rFonts w:ascii="ITC Avant Garde" w:hAnsi="ITC Avant Garde"/>
          <w:b/>
          <w:i/>
          <w:iCs/>
          <w:kern w:val="16"/>
        </w:rPr>
        <w:t>“A través de la instalación de una antena en el domicilio del cliente, con un enlace desde la antena de mi domicilio. Entrego un diagrama”.</w:t>
      </w:r>
    </w:p>
    <w:p w14:paraId="0E64F920" w14:textId="77777777" w:rsidR="00F76480" w:rsidRDefault="007B5188" w:rsidP="00B93BAC">
      <w:pPr>
        <w:pStyle w:val="Prrafodelista"/>
        <w:numPr>
          <w:ilvl w:val="0"/>
          <w:numId w:val="11"/>
        </w:numPr>
        <w:spacing w:after="240" w:line="360" w:lineRule="auto"/>
        <w:ind w:left="993" w:hanging="283"/>
        <w:contextualSpacing w:val="0"/>
        <w:jc w:val="both"/>
        <w:rPr>
          <w:rFonts w:ascii="ITC Avant Garde" w:hAnsi="ITC Avant Garde"/>
          <w:i/>
          <w:kern w:val="16"/>
        </w:rPr>
      </w:pPr>
      <w:r w:rsidRPr="002F5C13">
        <w:rPr>
          <w:rFonts w:ascii="ITC Avant Garde" w:hAnsi="ITC Avant Garde"/>
          <w:i/>
          <w:kern w:val="16"/>
        </w:rPr>
        <w:t>Proporcione copia del contrato celebrado para la provisión de capacidad de Internet.</w:t>
      </w:r>
    </w:p>
    <w:p w14:paraId="29681ADC" w14:textId="77777777" w:rsidR="00F76480" w:rsidRDefault="007B5188" w:rsidP="00B93BAC">
      <w:pPr>
        <w:pStyle w:val="Prrafodelista"/>
        <w:spacing w:after="240" w:line="360" w:lineRule="auto"/>
        <w:ind w:left="993"/>
        <w:contextualSpacing w:val="0"/>
        <w:jc w:val="both"/>
        <w:rPr>
          <w:rFonts w:ascii="ITC Avant Garde" w:hAnsi="ITC Avant Garde"/>
          <w:b/>
          <w:i/>
          <w:iCs/>
          <w:kern w:val="16"/>
        </w:rPr>
      </w:pPr>
      <w:r w:rsidRPr="002F5C13">
        <w:rPr>
          <w:rFonts w:ascii="ITC Avant Garde" w:hAnsi="ITC Avant Garde"/>
          <w:iCs/>
          <w:kern w:val="16"/>
        </w:rPr>
        <w:t xml:space="preserve">Respuesta: </w:t>
      </w:r>
      <w:r w:rsidRPr="002F5C13">
        <w:rPr>
          <w:rFonts w:ascii="ITC Avant Garde" w:hAnsi="ITC Avant Garde"/>
          <w:b/>
          <w:i/>
          <w:iCs/>
          <w:kern w:val="16"/>
        </w:rPr>
        <w:t>“En este momento no lo tengo”.</w:t>
      </w:r>
    </w:p>
    <w:p w14:paraId="0A75F084" w14:textId="77777777" w:rsidR="00F76480" w:rsidRDefault="00A350A1" w:rsidP="00B93BAC">
      <w:pPr>
        <w:pStyle w:val="BodyText22"/>
        <w:numPr>
          <w:ilvl w:val="0"/>
          <w:numId w:val="15"/>
        </w:numPr>
        <w:tabs>
          <w:tab w:val="left" w:pos="851"/>
        </w:tabs>
        <w:spacing w:after="240" w:line="360" w:lineRule="auto"/>
        <w:ind w:left="851" w:firstLine="0"/>
        <w:rPr>
          <w:rFonts w:ascii="ITC Avant Garde" w:hAnsi="ITC Avant Garde" w:cs="Times New Roman"/>
          <w:i/>
          <w:kern w:val="16"/>
          <w:sz w:val="22"/>
          <w:szCs w:val="22"/>
        </w:rPr>
      </w:pPr>
      <w:r w:rsidRPr="002F5C13">
        <w:rPr>
          <w:rFonts w:ascii="ITC Avant Garde" w:hAnsi="ITC Avant Garde" w:cs="Times New Roman"/>
          <w:i/>
          <w:kern w:val="16"/>
          <w:sz w:val="21"/>
          <w:szCs w:val="21"/>
        </w:rPr>
        <w:t xml:space="preserve">Manifieste si cuenta con </w:t>
      </w:r>
      <w:r w:rsidR="001518C2" w:rsidRPr="002F5C13">
        <w:rPr>
          <w:rFonts w:ascii="ITC Avant Garde" w:hAnsi="ITC Avant Garde"/>
          <w:i/>
          <w:iCs/>
          <w:kern w:val="16"/>
          <w:sz w:val="22"/>
          <w:szCs w:val="22"/>
        </w:rPr>
        <w:t>una concesión, permiso, autorización o instrumento legal vigente emitido por autoridad competente en la materia que permita a la visitada comercializar y/o proveer el servicio de internet que ofrece o comercializa.</w:t>
      </w:r>
    </w:p>
    <w:p w14:paraId="238A8EE4" w14:textId="77777777" w:rsidR="00F76480" w:rsidRDefault="00A350A1" w:rsidP="00B93BAC">
      <w:pPr>
        <w:pStyle w:val="Prrafodelista"/>
        <w:spacing w:after="240" w:line="360" w:lineRule="auto"/>
        <w:ind w:left="851" w:right="48"/>
        <w:contextualSpacing w:val="0"/>
        <w:jc w:val="both"/>
        <w:rPr>
          <w:rFonts w:ascii="ITC Avant Garde" w:hAnsi="ITC Avant Garde"/>
          <w:b/>
          <w:iCs/>
          <w:kern w:val="16"/>
        </w:rPr>
      </w:pPr>
      <w:r w:rsidRPr="002F5C13">
        <w:rPr>
          <w:rFonts w:ascii="ITC Avant Garde" w:hAnsi="ITC Avant Garde"/>
          <w:kern w:val="16"/>
          <w:sz w:val="21"/>
          <w:szCs w:val="21"/>
        </w:rPr>
        <w:t>Respuesta:</w:t>
      </w:r>
      <w:r w:rsidRPr="002F5C13">
        <w:rPr>
          <w:rFonts w:ascii="ITC Avant Garde" w:hAnsi="ITC Avant Garde"/>
          <w:b/>
          <w:i/>
          <w:kern w:val="16"/>
          <w:sz w:val="21"/>
          <w:szCs w:val="21"/>
        </w:rPr>
        <w:t xml:space="preserve"> </w:t>
      </w:r>
      <w:r w:rsidR="001518C2" w:rsidRPr="002F5C13">
        <w:rPr>
          <w:rFonts w:ascii="ITC Avant Garde" w:hAnsi="ITC Avant Garde"/>
          <w:b/>
          <w:i/>
          <w:iCs/>
          <w:kern w:val="16"/>
        </w:rPr>
        <w:t>“No tengo una licencia como tal, porque supongo como es banda de uso libre no la requiero”</w:t>
      </w:r>
    </w:p>
    <w:p w14:paraId="16509363" w14:textId="77777777" w:rsidR="00F76480" w:rsidRDefault="001518C2" w:rsidP="00B93BAC">
      <w:pPr>
        <w:pStyle w:val="Prrafodelista"/>
        <w:numPr>
          <w:ilvl w:val="0"/>
          <w:numId w:val="11"/>
        </w:numPr>
        <w:spacing w:after="240" w:line="360" w:lineRule="auto"/>
        <w:ind w:left="851" w:hanging="283"/>
        <w:contextualSpacing w:val="0"/>
        <w:jc w:val="both"/>
        <w:rPr>
          <w:rFonts w:ascii="ITC Avant Garde" w:hAnsi="ITC Avant Garde"/>
          <w:i/>
          <w:kern w:val="16"/>
        </w:rPr>
      </w:pPr>
      <w:r w:rsidRPr="002F5C13">
        <w:rPr>
          <w:rFonts w:ascii="ITC Avant Garde" w:hAnsi="ITC Avant Garde"/>
          <w:i/>
          <w:kern w:val="16"/>
        </w:rPr>
        <w:t xml:space="preserve">Indique </w:t>
      </w:r>
      <w:r w:rsidRPr="002F5C13">
        <w:rPr>
          <w:rFonts w:ascii="ITC Avant Garde" w:hAnsi="ITC Avant Garde"/>
          <w:i/>
          <w:iCs/>
          <w:kern w:val="16"/>
        </w:rPr>
        <w:t xml:space="preserve">si </w:t>
      </w:r>
      <w:r w:rsidRPr="002F5C13">
        <w:rPr>
          <w:rFonts w:ascii="ITC Avant Garde" w:hAnsi="ITC Avant Garde"/>
          <w:i/>
        </w:rPr>
        <w:t xml:space="preserve">contaba con una concesión de red pública de telecomunicaciones para explotar una red inalámbrica utilizando bandas de frecuencia de uso libre por parte de la Secretaría de Comunicaciones y Transportes o el </w:t>
      </w:r>
      <w:r w:rsidRPr="002F5C13">
        <w:rPr>
          <w:rFonts w:ascii="ITC Avant Garde" w:hAnsi="ITC Avant Garde"/>
          <w:b/>
          <w:i/>
        </w:rPr>
        <w:t>IFT</w:t>
      </w:r>
      <w:r w:rsidRPr="002F5C13">
        <w:rPr>
          <w:rFonts w:ascii="ITC Avant Garde" w:hAnsi="ITC Avant Garde"/>
          <w:i/>
        </w:rPr>
        <w:t xml:space="preserve"> que </w:t>
      </w:r>
      <w:r w:rsidRPr="002F5C13">
        <w:rPr>
          <w:rFonts w:ascii="ITC Avant Garde" w:hAnsi="ITC Avant Garde"/>
          <w:i/>
        </w:rPr>
        <w:lastRenderedPageBreak/>
        <w:t>justificara la comercialización de una red inalámbrica utilizando las frecuencias de uso libre, y de ser caso exhibiera el original y proporcionara copia simple de dicho instrumento legal vigente emitido por la autoridad competente</w:t>
      </w:r>
    </w:p>
    <w:p w14:paraId="3C3B8E53" w14:textId="77777777" w:rsidR="00F76480" w:rsidRDefault="00AB2522" w:rsidP="00B93BAC">
      <w:pPr>
        <w:pStyle w:val="Prrafodelista"/>
        <w:spacing w:after="240" w:line="360" w:lineRule="auto"/>
        <w:ind w:left="569" w:firstLine="282"/>
        <w:contextualSpacing w:val="0"/>
        <w:jc w:val="both"/>
        <w:rPr>
          <w:rFonts w:ascii="ITC Avant Garde" w:hAnsi="ITC Avant Garde"/>
          <w:b/>
          <w:i/>
        </w:rPr>
      </w:pPr>
      <w:r w:rsidRPr="002F5C13">
        <w:rPr>
          <w:rFonts w:ascii="ITC Avant Garde" w:hAnsi="ITC Avant Garde"/>
          <w:kern w:val="16"/>
          <w:sz w:val="21"/>
          <w:szCs w:val="21"/>
        </w:rPr>
        <w:t xml:space="preserve">Respuesta: </w:t>
      </w:r>
      <w:r w:rsidRPr="002F5C13">
        <w:rPr>
          <w:rFonts w:ascii="ITC Avant Garde" w:hAnsi="ITC Avant Garde"/>
          <w:b/>
          <w:i/>
        </w:rPr>
        <w:t>“No lo tengo, estoy en banda de uso libre”.</w:t>
      </w:r>
    </w:p>
    <w:p w14:paraId="65728BBE" w14:textId="77777777" w:rsidR="00F76480" w:rsidRDefault="0048200B" w:rsidP="00B93BAC">
      <w:pPr>
        <w:pStyle w:val="BodyText22"/>
        <w:spacing w:after="240" w:line="360" w:lineRule="auto"/>
        <w:ind w:left="851"/>
        <w:rPr>
          <w:rFonts w:ascii="ITC Avant Garde" w:hAnsi="ITC Avant Garde" w:cs="Times New Roman"/>
          <w:kern w:val="16"/>
          <w:sz w:val="21"/>
          <w:szCs w:val="21"/>
        </w:rPr>
      </w:pPr>
      <w:r w:rsidRPr="002F5C13">
        <w:rPr>
          <w:rFonts w:ascii="ITC Avant Garde" w:hAnsi="ITC Avant Garde" w:cs="Times New Roman"/>
          <w:kern w:val="16"/>
          <w:sz w:val="21"/>
          <w:szCs w:val="21"/>
        </w:rPr>
        <w:t xml:space="preserve">En virtud de lo anterior, dado que la persona que atendió la diligencia manifestó NO contar con instrumento legal vigente emitido por la Secretaría de Comunicaciones y Transportes o el Instituto, que justifique la prestación y/o comercialización legal del servicio de acceso de Internet Inalámbrico, </w:t>
      </w:r>
      <w:r w:rsidRPr="002F5C13">
        <w:rPr>
          <w:rFonts w:ascii="ITC Avant Garde" w:hAnsi="ITC Avant Garde" w:cs="Times New Roman"/>
          <w:b/>
          <w:kern w:val="16"/>
          <w:sz w:val="21"/>
          <w:szCs w:val="21"/>
        </w:rPr>
        <w:t>LOS VERIFICADORES</w:t>
      </w:r>
      <w:r w:rsidRPr="002F5C13">
        <w:rPr>
          <w:rFonts w:ascii="ITC Avant Garde" w:hAnsi="ITC Avant Garde" w:cs="Times New Roman"/>
          <w:kern w:val="16"/>
          <w:sz w:val="21"/>
          <w:szCs w:val="21"/>
        </w:rPr>
        <w:t xml:space="preserve"> solicitaron que apagara y desconectara los equipos de telecomunicaciones con los que presta y/o comercializa el servicio.</w:t>
      </w:r>
    </w:p>
    <w:p w14:paraId="09270EBC" w14:textId="77777777" w:rsidR="00F76480" w:rsidRDefault="0048200B" w:rsidP="00B93BAC">
      <w:pPr>
        <w:pStyle w:val="Prrafodelista"/>
        <w:spacing w:after="240" w:line="360" w:lineRule="auto"/>
        <w:ind w:left="569" w:right="48" w:firstLine="282"/>
        <w:contextualSpacing w:val="0"/>
        <w:jc w:val="both"/>
        <w:rPr>
          <w:rFonts w:ascii="ITC Avant Garde" w:hAnsi="ITC Avant Garde"/>
          <w:b/>
          <w:iCs/>
          <w:kern w:val="16"/>
        </w:rPr>
      </w:pPr>
      <w:r w:rsidRPr="002F5C13">
        <w:rPr>
          <w:rFonts w:ascii="ITC Avant Garde" w:hAnsi="ITC Avant Garde"/>
          <w:kern w:val="16"/>
          <w:sz w:val="21"/>
          <w:szCs w:val="21"/>
        </w:rPr>
        <w:t>Respuesta</w:t>
      </w:r>
      <w:r w:rsidRPr="002F5C13">
        <w:rPr>
          <w:rFonts w:ascii="ITC Avant Garde" w:hAnsi="ITC Avant Garde"/>
          <w:b/>
          <w:kern w:val="16"/>
          <w:sz w:val="21"/>
          <w:szCs w:val="21"/>
        </w:rPr>
        <w:t>:</w:t>
      </w:r>
      <w:r w:rsidRPr="002F5C13">
        <w:rPr>
          <w:rFonts w:ascii="ITC Avant Garde" w:hAnsi="ITC Avant Garde"/>
          <w:b/>
          <w:i/>
          <w:kern w:val="16"/>
          <w:sz w:val="21"/>
          <w:szCs w:val="21"/>
        </w:rPr>
        <w:t xml:space="preserve"> </w:t>
      </w:r>
      <w:r w:rsidR="00AB2522" w:rsidRPr="002F5C13">
        <w:rPr>
          <w:rFonts w:ascii="ITC Avant Garde" w:hAnsi="ITC Avant Garde"/>
          <w:b/>
          <w:iCs/>
          <w:kern w:val="16"/>
        </w:rPr>
        <w:t>“</w:t>
      </w:r>
      <w:r w:rsidR="00AB2522" w:rsidRPr="002F5C13">
        <w:rPr>
          <w:rFonts w:ascii="ITC Avant Garde" w:hAnsi="ITC Avant Garde"/>
          <w:b/>
          <w:i/>
          <w:iCs/>
          <w:kern w:val="16"/>
        </w:rPr>
        <w:t>Si desconecto y apago los equipos</w:t>
      </w:r>
      <w:r w:rsidR="00AB2522" w:rsidRPr="002F5C13">
        <w:rPr>
          <w:rFonts w:ascii="ITC Avant Garde" w:hAnsi="ITC Avant Garde"/>
          <w:b/>
          <w:iCs/>
          <w:kern w:val="16"/>
        </w:rPr>
        <w:t>”.</w:t>
      </w:r>
    </w:p>
    <w:p w14:paraId="021A733A" w14:textId="77777777" w:rsidR="00F76480" w:rsidRDefault="008D25CC" w:rsidP="00B93BAC">
      <w:pPr>
        <w:spacing w:after="240" w:line="360" w:lineRule="auto"/>
        <w:jc w:val="both"/>
        <w:rPr>
          <w:rFonts w:ascii="ITC Avant Garde" w:hAnsi="ITC Avant Garde"/>
        </w:rPr>
      </w:pPr>
      <w:r w:rsidRPr="002F5C13">
        <w:rPr>
          <w:rFonts w:ascii="ITC Avant Garde" w:eastAsia="Times New Roman" w:hAnsi="ITC Avant Garde"/>
          <w:bCs/>
          <w:color w:val="000000"/>
          <w:lang w:eastAsia="es-MX"/>
        </w:rPr>
        <w:t>En razón de que dicha persona no exhibió el respectivo título de concesión o permiso otorgado por autoridad competente que amparara o legitimara la prestación del servicio de telecomunicaciones en su modalidad de internet,</w:t>
      </w:r>
      <w:r w:rsidRPr="002F5C13">
        <w:rPr>
          <w:rFonts w:ascii="ITC Avant Garde" w:hAnsi="ITC Avant Garde"/>
          <w:b/>
        </w:rPr>
        <w:t xml:space="preserve"> </w:t>
      </w:r>
      <w:r w:rsidRPr="002F5C13">
        <w:rPr>
          <w:rFonts w:ascii="ITC Avant Garde" w:eastAsia="Times New Roman" w:hAnsi="ITC Avant Garde"/>
          <w:b/>
          <w:bCs/>
          <w:color w:val="000000"/>
          <w:lang w:eastAsia="es-MX"/>
        </w:rPr>
        <w:t>LOS VERIFICADORES</w:t>
      </w:r>
      <w:r w:rsidRPr="002F5C13">
        <w:rPr>
          <w:rFonts w:ascii="ITC Avant Garde" w:eastAsia="Times New Roman" w:hAnsi="ITC Avant Garde"/>
          <w:bCs/>
          <w:color w:val="000000"/>
          <w:lang w:eastAsia="es-MX"/>
        </w:rPr>
        <w:t xml:space="preserve"> procedieron al aseguramiento</w:t>
      </w:r>
      <w:r w:rsidRPr="002F5C13">
        <w:rPr>
          <w:rFonts w:ascii="ITC Avant Garde" w:hAnsi="ITC Avant Garde" w:cs="Tahoma"/>
        </w:rPr>
        <w:t xml:space="preserve"> del equipo encontrado</w:t>
      </w:r>
      <w:r w:rsidRPr="002F5C13">
        <w:rPr>
          <w:rFonts w:ascii="ITC Avant Garde" w:hAnsi="ITC Avant Garde"/>
        </w:rPr>
        <w:t xml:space="preserve"> en el inmueble en donde se practicó la visita, quedando como interventor especial (depositario) de</w:t>
      </w:r>
      <w:r w:rsidR="00061330" w:rsidRPr="002F5C13">
        <w:rPr>
          <w:rFonts w:ascii="ITC Avant Garde" w:hAnsi="ITC Avant Garde"/>
        </w:rPr>
        <w:t xml:space="preserve"> </w:t>
      </w:r>
      <w:r w:rsidRPr="002F5C13">
        <w:rPr>
          <w:rFonts w:ascii="ITC Avant Garde" w:hAnsi="ITC Avant Garde"/>
        </w:rPr>
        <w:t>l</w:t>
      </w:r>
      <w:r w:rsidR="00061330" w:rsidRPr="002F5C13">
        <w:rPr>
          <w:rFonts w:ascii="ITC Avant Garde" w:hAnsi="ITC Avant Garde"/>
        </w:rPr>
        <w:t>os</w:t>
      </w:r>
      <w:r w:rsidRPr="002F5C13">
        <w:rPr>
          <w:rFonts w:ascii="ITC Avant Garde" w:hAnsi="ITC Avant Garde"/>
        </w:rPr>
        <w:t xml:space="preserve"> mismo</w:t>
      </w:r>
      <w:r w:rsidR="00061330" w:rsidRPr="002F5C13">
        <w:rPr>
          <w:rFonts w:ascii="ITC Avant Garde" w:hAnsi="ITC Avant Garde"/>
        </w:rPr>
        <w:t>s</w:t>
      </w:r>
      <w:r w:rsidRPr="002F5C13">
        <w:rPr>
          <w:rFonts w:ascii="ITC Avant Garde" w:hAnsi="ITC Avant Garde"/>
        </w:rPr>
        <w:t xml:space="preserve">, </w:t>
      </w:r>
      <w:r w:rsidR="000D3628" w:rsidRPr="002F5C13">
        <w:rPr>
          <w:rFonts w:ascii="ITC Avant Garde" w:hAnsi="ITC Avant Garde"/>
        </w:rPr>
        <w:t>e</w:t>
      </w:r>
      <w:r w:rsidR="00EA0659" w:rsidRPr="002F5C13">
        <w:rPr>
          <w:rFonts w:ascii="ITC Avant Garde" w:hAnsi="ITC Avant Garde"/>
        </w:rPr>
        <w:t xml:space="preserve">l C. </w:t>
      </w:r>
      <w:r w:rsidR="00AB2522" w:rsidRPr="002F5C13">
        <w:rPr>
          <w:rFonts w:ascii="ITC Avant Garde" w:hAnsi="ITC Avant Garde"/>
          <w:b/>
        </w:rPr>
        <w:t>IGNACIO TREJO PALAFOX</w:t>
      </w:r>
      <w:r w:rsidRPr="002F5C13">
        <w:rPr>
          <w:rFonts w:ascii="ITC Avant Garde" w:hAnsi="ITC Avant Garde"/>
        </w:rPr>
        <w:t xml:space="preserve">, quien aceptó y protestó el cargo, situación que se hizo constar en el </w:t>
      </w:r>
      <w:r w:rsidRPr="002F5C13">
        <w:rPr>
          <w:rFonts w:ascii="ITC Avant Garde" w:hAnsi="ITC Avant Garde"/>
          <w:b/>
        </w:rPr>
        <w:t>ACTA DE VERIFICACIÓN ORDINARIA</w:t>
      </w:r>
      <w:r w:rsidRPr="002F5C13">
        <w:rPr>
          <w:rFonts w:ascii="ITC Avant Garde" w:hAnsi="ITC Avant Garde"/>
          <w:b/>
          <w:color w:val="000000"/>
        </w:rPr>
        <w:t xml:space="preserve">, </w:t>
      </w:r>
      <w:r w:rsidRPr="002F5C13">
        <w:rPr>
          <w:rFonts w:ascii="ITC Avant Garde" w:hAnsi="ITC Avant Garde"/>
        </w:rPr>
        <w:t>conforme a lo siguiente:</w:t>
      </w:r>
    </w:p>
    <w:p w14:paraId="16BE4A51" w14:textId="77777777" w:rsidR="00F76480" w:rsidRDefault="00AB2522" w:rsidP="00B93BAC">
      <w:pPr>
        <w:pStyle w:val="BodyText22"/>
        <w:spacing w:after="240" w:line="360" w:lineRule="auto"/>
        <w:ind w:left="851"/>
        <w:rPr>
          <w:rFonts w:ascii="ITC Avant Garde" w:hAnsi="ITC Avant Garde" w:cs="Times New Roman"/>
          <w:b/>
          <w:kern w:val="16"/>
          <w:sz w:val="21"/>
          <w:szCs w:val="21"/>
        </w:rPr>
      </w:pPr>
      <w:r w:rsidRPr="002F5C13">
        <w:rPr>
          <w:rFonts w:ascii="ITC Avant Garde" w:hAnsi="ITC Avant Garde" w:cs="Times New Roman"/>
          <w:b/>
          <w:kern w:val="16"/>
          <w:sz w:val="21"/>
          <w:szCs w:val="21"/>
        </w:rPr>
        <w:t>1).-</w:t>
      </w:r>
      <w:r w:rsidRPr="002F5C13">
        <w:rPr>
          <w:rFonts w:ascii="ITC Avant Garde" w:hAnsi="ITC Avant Garde" w:cs="Times New Roman"/>
          <w:kern w:val="16"/>
          <w:sz w:val="21"/>
          <w:szCs w:val="21"/>
        </w:rPr>
        <w:t xml:space="preserve"> 3 Poe Inyector, marca Ubiquit, Modelo GP-B240-100, se le colocó el sello de aseguramiento con número de folio </w:t>
      </w:r>
      <w:r w:rsidRPr="002F5C13">
        <w:rPr>
          <w:rFonts w:ascii="ITC Avant Garde" w:hAnsi="ITC Avant Garde" w:cs="Times New Roman"/>
          <w:b/>
          <w:kern w:val="16"/>
          <w:sz w:val="21"/>
          <w:szCs w:val="21"/>
        </w:rPr>
        <w:t>0203.</w:t>
      </w:r>
    </w:p>
    <w:p w14:paraId="31E65D60" w14:textId="77777777" w:rsidR="00F76480" w:rsidRDefault="00AB2522" w:rsidP="00B93BAC">
      <w:pPr>
        <w:pStyle w:val="BodyText22"/>
        <w:spacing w:after="240" w:line="360" w:lineRule="auto"/>
        <w:ind w:left="851"/>
        <w:rPr>
          <w:rFonts w:ascii="ITC Avant Garde" w:hAnsi="ITC Avant Garde" w:cs="Times New Roman"/>
          <w:b/>
          <w:kern w:val="16"/>
          <w:sz w:val="21"/>
          <w:szCs w:val="21"/>
        </w:rPr>
      </w:pPr>
      <w:r w:rsidRPr="002F5C13">
        <w:rPr>
          <w:rFonts w:ascii="ITC Avant Garde" w:hAnsi="ITC Avant Garde" w:cs="Times New Roman"/>
          <w:b/>
          <w:kern w:val="16"/>
          <w:sz w:val="21"/>
          <w:szCs w:val="21"/>
        </w:rPr>
        <w:t>2</w:t>
      </w:r>
      <w:r w:rsidR="00104F60">
        <w:rPr>
          <w:rFonts w:ascii="ITC Avant Garde" w:hAnsi="ITC Avant Garde" w:cs="Times New Roman"/>
          <w:b/>
          <w:kern w:val="16"/>
          <w:sz w:val="21"/>
          <w:szCs w:val="21"/>
        </w:rPr>
        <w:t xml:space="preserve">).- </w:t>
      </w:r>
      <w:r w:rsidR="00104F60" w:rsidRPr="002F5C13">
        <w:rPr>
          <w:rFonts w:ascii="ITC Avant Garde" w:hAnsi="ITC Avant Garde" w:cs="Times New Roman"/>
          <w:kern w:val="16"/>
          <w:sz w:val="21"/>
          <w:szCs w:val="21"/>
        </w:rPr>
        <w:t>3 Poe</w:t>
      </w:r>
      <w:r w:rsidRPr="002F5C13">
        <w:rPr>
          <w:rFonts w:ascii="ITC Avant Garde" w:hAnsi="ITC Avant Garde" w:cs="Times New Roman"/>
          <w:kern w:val="16"/>
          <w:sz w:val="21"/>
          <w:szCs w:val="21"/>
        </w:rPr>
        <w:t xml:space="preserve"> Inyector, marca Ubiquit, Modelo GP-B240-100, se le colocó el sello de aseguramiento con número de folio </w:t>
      </w:r>
      <w:r w:rsidRPr="002F5C13">
        <w:rPr>
          <w:rFonts w:ascii="ITC Avant Garde" w:hAnsi="ITC Avant Garde" w:cs="Times New Roman"/>
          <w:b/>
          <w:kern w:val="16"/>
          <w:sz w:val="21"/>
          <w:szCs w:val="21"/>
        </w:rPr>
        <w:t>0204.</w:t>
      </w:r>
    </w:p>
    <w:p w14:paraId="1FA01022" w14:textId="77777777" w:rsidR="00F76480" w:rsidRDefault="00AB2522" w:rsidP="00B93BAC">
      <w:pPr>
        <w:pStyle w:val="BodyText22"/>
        <w:spacing w:after="240" w:line="360" w:lineRule="auto"/>
        <w:ind w:left="851"/>
        <w:rPr>
          <w:rFonts w:ascii="ITC Avant Garde" w:hAnsi="ITC Avant Garde" w:cs="Times New Roman"/>
          <w:b/>
          <w:kern w:val="16"/>
          <w:sz w:val="21"/>
          <w:szCs w:val="21"/>
        </w:rPr>
      </w:pPr>
      <w:r w:rsidRPr="002F5C13">
        <w:rPr>
          <w:rFonts w:ascii="ITC Avant Garde" w:hAnsi="ITC Avant Garde" w:cs="Times New Roman"/>
          <w:b/>
          <w:kern w:val="16"/>
          <w:sz w:val="21"/>
          <w:szCs w:val="21"/>
        </w:rPr>
        <w:t>3).-</w:t>
      </w:r>
      <w:r w:rsidRPr="002F5C13">
        <w:rPr>
          <w:rFonts w:ascii="ITC Avant Garde" w:hAnsi="ITC Avant Garde" w:cs="Times New Roman"/>
          <w:kern w:val="16"/>
          <w:sz w:val="21"/>
          <w:szCs w:val="21"/>
        </w:rPr>
        <w:t xml:space="preserve"> Un </w:t>
      </w:r>
      <w:r w:rsidRPr="002F5C13">
        <w:rPr>
          <w:rFonts w:ascii="ITC Avant Garde" w:hAnsi="ITC Avant Garde"/>
          <w:sz w:val="18"/>
          <w:szCs w:val="20"/>
        </w:rPr>
        <w:t xml:space="preserve">Switch, </w:t>
      </w:r>
      <w:r w:rsidRPr="002F5C13">
        <w:rPr>
          <w:rFonts w:ascii="ITC Avant Garde" w:hAnsi="ITC Avant Garde" w:cs="Times New Roman"/>
          <w:kern w:val="16"/>
          <w:sz w:val="21"/>
          <w:szCs w:val="21"/>
        </w:rPr>
        <w:t xml:space="preserve">marca Ubiquit, Modelo Tough Switch-100, se le colocó el sello de aseguramiento con número de folio </w:t>
      </w:r>
      <w:r w:rsidRPr="002F5C13">
        <w:rPr>
          <w:rFonts w:ascii="ITC Avant Garde" w:hAnsi="ITC Avant Garde" w:cs="Times New Roman"/>
          <w:b/>
          <w:kern w:val="16"/>
          <w:sz w:val="21"/>
          <w:szCs w:val="21"/>
        </w:rPr>
        <w:t>0205.</w:t>
      </w:r>
    </w:p>
    <w:p w14:paraId="07754C58" w14:textId="77777777" w:rsidR="00F76480" w:rsidRDefault="00863957" w:rsidP="00B93BAC">
      <w:pPr>
        <w:pStyle w:val="Prrafodelista"/>
        <w:spacing w:after="240" w:line="360" w:lineRule="auto"/>
        <w:ind w:left="0" w:right="48"/>
        <w:contextualSpacing w:val="0"/>
        <w:jc w:val="both"/>
        <w:rPr>
          <w:rFonts w:ascii="ITC Avant Garde" w:hAnsi="ITC Avant Garde"/>
          <w:iCs/>
          <w:kern w:val="16"/>
        </w:rPr>
      </w:pPr>
      <w:r w:rsidRPr="002F5C13">
        <w:rPr>
          <w:rFonts w:ascii="ITC Avant Garde" w:hAnsi="ITC Avant Garde"/>
          <w:iCs/>
          <w:kern w:val="16"/>
        </w:rPr>
        <w:lastRenderedPageBreak/>
        <w:t xml:space="preserve">De igual forma, en el acta de </w:t>
      </w:r>
      <w:r w:rsidRPr="002F5C13">
        <w:rPr>
          <w:rFonts w:ascii="ITC Avant Garde" w:eastAsia="Times New Roman" w:hAnsi="ITC Avant Garde"/>
          <w:bCs/>
          <w:color w:val="000000"/>
          <w:lang w:eastAsia="es-MX"/>
        </w:rPr>
        <w:t>verificación</w:t>
      </w:r>
      <w:r w:rsidRPr="002F5C13">
        <w:rPr>
          <w:rFonts w:ascii="ITC Avant Garde" w:hAnsi="ITC Avant Garde"/>
          <w:iCs/>
          <w:kern w:val="16"/>
        </w:rPr>
        <w:t xml:space="preserve"> quedó asentado el aseguramiento de las líneas de transmisión, de dos antenas modelo Roquek M5 (sic), tres antenas modelo POWERBEEN 400 M5, una antena modelo NANO ESTATION M2, todas de la </w:t>
      </w:r>
      <w:r w:rsidRPr="002F5C13">
        <w:rPr>
          <w:rFonts w:ascii="ITC Avant Garde" w:hAnsi="ITC Avant Garde"/>
        </w:rPr>
        <w:t>marca</w:t>
      </w:r>
      <w:r w:rsidRPr="002F5C13">
        <w:rPr>
          <w:rFonts w:ascii="ITC Avant Garde" w:hAnsi="ITC Avant Garde"/>
          <w:iCs/>
          <w:kern w:val="16"/>
        </w:rPr>
        <w:t xml:space="preserve"> UBIQUITI, mismas que se encontraban conectadas a los 6 inyectores POE que fueron asegurados con los sellos 0203 y 0204, asimismo se aseguraron las líneas de transmisión y cinco antenas Rocket M5 de la marca UBIQUITI, conectadas a el Switch asegurado con el sello 0205.</w:t>
      </w:r>
    </w:p>
    <w:p w14:paraId="730A4E7B" w14:textId="77777777" w:rsidR="00F76480" w:rsidRDefault="00BE0E5D" w:rsidP="00B93BAC">
      <w:pPr>
        <w:pStyle w:val="Prrafodelista"/>
        <w:spacing w:after="240" w:line="360" w:lineRule="auto"/>
        <w:ind w:left="0" w:right="48"/>
        <w:contextualSpacing w:val="0"/>
        <w:jc w:val="both"/>
        <w:rPr>
          <w:rFonts w:ascii="ITC Avant Garde" w:hAnsi="ITC Avant Garde"/>
          <w:b/>
          <w:iCs/>
          <w:kern w:val="16"/>
        </w:rPr>
      </w:pPr>
      <w:r w:rsidRPr="002F5C13">
        <w:rPr>
          <w:rFonts w:ascii="ITC Avant Garde" w:hAnsi="ITC Avant Garde"/>
        </w:rPr>
        <w:t xml:space="preserve">Previamente a la conclusión de la diligencia, en términos del artículo 68 de la </w:t>
      </w:r>
      <w:r w:rsidRPr="002F5C13">
        <w:rPr>
          <w:rFonts w:ascii="ITC Avant Garde" w:hAnsi="ITC Avant Garde"/>
          <w:b/>
        </w:rPr>
        <w:t>LFPA</w:t>
      </w:r>
      <w:r w:rsidRPr="002F5C13">
        <w:rPr>
          <w:rFonts w:ascii="ITC Avant Garde" w:hAnsi="ITC Avant Garde"/>
        </w:rPr>
        <w:t xml:space="preserve">, </w:t>
      </w:r>
      <w:r w:rsidRPr="002F5C13">
        <w:rPr>
          <w:rFonts w:ascii="ITC Avant Garde" w:hAnsi="ITC Avant Garde"/>
          <w:b/>
        </w:rPr>
        <w:t>LOS VERIFICADORES</w:t>
      </w:r>
      <w:r w:rsidRPr="002F5C13">
        <w:rPr>
          <w:rFonts w:ascii="ITC Avant Garde" w:hAnsi="ITC Avant Garde"/>
        </w:rPr>
        <w:t xml:space="preserve"> informaron a </w:t>
      </w:r>
      <w:r w:rsidRPr="002F5C13">
        <w:rPr>
          <w:rFonts w:ascii="ITC Avant Garde" w:hAnsi="ITC Avant Garde" w:cs="Arial"/>
          <w:b/>
          <w:kern w:val="16"/>
        </w:rPr>
        <w:t>LA VISITADA</w:t>
      </w:r>
      <w:r w:rsidRPr="002F5C13">
        <w:rPr>
          <w:rFonts w:ascii="ITC Avant Garde" w:hAnsi="ITC Avant Garde"/>
        </w:rPr>
        <w:t xml:space="preserve"> que le asistía el derecho de manifestar lo que a sus intereses conviniera, respecto de los hechos asentados en el acta de verificación </w:t>
      </w:r>
      <w:r w:rsidRPr="002F5C13">
        <w:rPr>
          <w:rFonts w:ascii="ITC Avant Garde" w:hAnsi="ITC Avant Garde"/>
          <w:b/>
          <w:lang w:val="es-ES"/>
        </w:rPr>
        <w:t>IFT/UC/DG-VER/</w:t>
      </w:r>
      <w:r w:rsidR="006C35C5" w:rsidRPr="002F5C13">
        <w:rPr>
          <w:rFonts w:ascii="ITC Avant Garde" w:hAnsi="ITC Avant Garde"/>
          <w:b/>
          <w:lang w:val="es-ES"/>
        </w:rPr>
        <w:t>236</w:t>
      </w:r>
      <w:r w:rsidR="008D25CC" w:rsidRPr="002F5C13">
        <w:rPr>
          <w:rFonts w:ascii="ITC Avant Garde" w:hAnsi="ITC Avant Garde"/>
          <w:b/>
          <w:lang w:val="es-ES"/>
        </w:rPr>
        <w:t>/2017</w:t>
      </w:r>
      <w:r w:rsidRPr="002F5C13">
        <w:rPr>
          <w:rFonts w:ascii="ITC Avant Garde" w:hAnsi="ITC Avant Garde"/>
        </w:rPr>
        <w:t xml:space="preserve">, ante lo cual manifestó: </w:t>
      </w:r>
      <w:r w:rsidR="006C35C5" w:rsidRPr="002F5C13">
        <w:rPr>
          <w:rFonts w:ascii="ITC Avant Garde" w:eastAsia="Times New Roman" w:hAnsi="ITC Avant Garde"/>
          <w:b/>
          <w:kern w:val="16"/>
          <w:lang w:eastAsia="es-ES"/>
        </w:rPr>
        <w:t>“</w:t>
      </w:r>
      <w:r w:rsidR="006C35C5" w:rsidRPr="002F5C13">
        <w:rPr>
          <w:rFonts w:ascii="ITC Avant Garde" w:hAnsi="ITC Avant Garde" w:cs="Arial"/>
          <w:b/>
          <w:i/>
        </w:rPr>
        <w:t>Voy a buscar la forma de regularizarme ante la autoridad, si en el caso existe esa posibilidad</w:t>
      </w:r>
      <w:r w:rsidR="006C35C5" w:rsidRPr="002F5C13">
        <w:rPr>
          <w:rFonts w:ascii="ITC Avant Garde" w:hAnsi="ITC Avant Garde" w:cs="Arial"/>
          <w:b/>
          <w:kern w:val="16"/>
        </w:rPr>
        <w:t>”.</w:t>
      </w:r>
    </w:p>
    <w:p w14:paraId="3E8A2202" w14:textId="77777777" w:rsidR="00F76480" w:rsidRDefault="00FF495D" w:rsidP="00B93BAC">
      <w:pPr>
        <w:pStyle w:val="Prrafodelista"/>
        <w:spacing w:after="240" w:line="360" w:lineRule="auto"/>
        <w:ind w:left="0" w:right="48"/>
        <w:contextualSpacing w:val="0"/>
        <w:jc w:val="both"/>
        <w:rPr>
          <w:rFonts w:ascii="ITC Avant Garde" w:hAnsi="ITC Avant Garde"/>
          <w:iCs/>
          <w:kern w:val="16"/>
        </w:rPr>
      </w:pPr>
      <w:r w:rsidRPr="002F5C13">
        <w:rPr>
          <w:rFonts w:ascii="ITC Avant Garde" w:hAnsi="ITC Avant Garde"/>
          <w:kern w:val="16"/>
        </w:rPr>
        <w:t xml:space="preserve">Hecho lo anterior, </w:t>
      </w:r>
      <w:r w:rsidRPr="002F5C13">
        <w:rPr>
          <w:rFonts w:ascii="ITC Avant Garde" w:hAnsi="ITC Avant Garde"/>
          <w:b/>
        </w:rPr>
        <w:t>LOS VERIFICADORES</w:t>
      </w:r>
      <w:r w:rsidRPr="002F5C13">
        <w:rPr>
          <w:rFonts w:ascii="ITC Avant Garde" w:hAnsi="ITC Avant Garde"/>
        </w:rPr>
        <w:t xml:space="preserve">, informaron a </w:t>
      </w:r>
      <w:r w:rsidRPr="002F5C13">
        <w:rPr>
          <w:rFonts w:ascii="ITC Avant Garde" w:hAnsi="ITC Avant Garde" w:cs="Arial"/>
          <w:b/>
          <w:kern w:val="16"/>
        </w:rPr>
        <w:t>LA VISITADA</w:t>
      </w:r>
      <w:r w:rsidRPr="002F5C13">
        <w:rPr>
          <w:rFonts w:ascii="ITC Avant Garde" w:hAnsi="ITC Avant Garde"/>
        </w:rPr>
        <w:t>, que con fundamento en el artículo 524 de la Ley de Vías Generales de Comunicación contaba con un plazo de diez días hábiles contados a partir del día siguiente de la conclusión de la respectiva diligencia, para que presentara por escrito las observaciones y pruebas de su consideración ante el Instituto.</w:t>
      </w:r>
    </w:p>
    <w:p w14:paraId="55C0107C" w14:textId="77777777" w:rsidR="00F76480" w:rsidRDefault="00BE0E5D" w:rsidP="00B93BAC">
      <w:pPr>
        <w:spacing w:after="240" w:line="360" w:lineRule="auto"/>
        <w:ind w:right="48"/>
        <w:jc w:val="both"/>
        <w:rPr>
          <w:rFonts w:ascii="ITC Avant Garde" w:hAnsi="ITC Avant Garde"/>
          <w:kern w:val="16"/>
        </w:rPr>
      </w:pPr>
      <w:r w:rsidRPr="002F5C13">
        <w:rPr>
          <w:rFonts w:ascii="ITC Avant Garde" w:hAnsi="ITC Avant Garde"/>
          <w:kern w:val="16"/>
        </w:rPr>
        <w:t xml:space="preserve">El término de </w:t>
      </w:r>
      <w:r w:rsidR="0038103B" w:rsidRPr="002F5C13">
        <w:rPr>
          <w:rFonts w:ascii="ITC Avant Garde" w:hAnsi="ITC Avant Garde"/>
          <w:kern w:val="16"/>
        </w:rPr>
        <w:t>diez</w:t>
      </w:r>
      <w:r w:rsidRPr="002F5C13">
        <w:rPr>
          <w:rFonts w:ascii="ITC Avant Garde" w:hAnsi="ITC Avant Garde"/>
          <w:kern w:val="16"/>
        </w:rPr>
        <w:t xml:space="preserve"> días hábiles </w:t>
      </w:r>
      <w:r w:rsidRPr="002F5C13">
        <w:rPr>
          <w:rFonts w:ascii="ITC Avant Garde" w:hAnsi="ITC Avant Garde"/>
          <w:color w:val="000000"/>
        </w:rPr>
        <w:t xml:space="preserve">para que </w:t>
      </w:r>
      <w:r w:rsidRPr="002F5C13">
        <w:rPr>
          <w:rFonts w:ascii="ITC Avant Garde" w:hAnsi="ITC Avant Garde" w:cs="Arial"/>
          <w:b/>
          <w:kern w:val="16"/>
        </w:rPr>
        <w:t>LA VISITADA</w:t>
      </w:r>
      <w:r w:rsidRPr="002F5C13">
        <w:rPr>
          <w:rFonts w:ascii="ITC Avant Garde" w:hAnsi="ITC Avant Garde"/>
          <w:color w:val="000000"/>
        </w:rPr>
        <w:t xml:space="preserve"> presentara las manifestaciones y pruebas de su consideración e</w:t>
      </w:r>
      <w:r w:rsidRPr="002F5C13">
        <w:rPr>
          <w:rFonts w:ascii="ITC Avant Garde" w:hAnsi="ITC Avant Garde"/>
          <w:kern w:val="16"/>
        </w:rPr>
        <w:t xml:space="preserve">n relación con los hechos contenidos en el acta de visita </w:t>
      </w:r>
      <w:r w:rsidRPr="002F5C13">
        <w:rPr>
          <w:rFonts w:ascii="ITC Avant Garde" w:hAnsi="ITC Avant Garde"/>
          <w:b/>
          <w:kern w:val="16"/>
        </w:rPr>
        <w:t>IFT/UC/DG-VER/</w:t>
      </w:r>
      <w:r w:rsidR="00A20FF2" w:rsidRPr="002F5C13">
        <w:rPr>
          <w:rFonts w:ascii="ITC Avant Garde" w:hAnsi="ITC Avant Garde"/>
          <w:b/>
          <w:kern w:val="16"/>
        </w:rPr>
        <w:t>126</w:t>
      </w:r>
      <w:r w:rsidRPr="002F5C13">
        <w:rPr>
          <w:rFonts w:ascii="ITC Avant Garde" w:hAnsi="ITC Avant Garde"/>
          <w:b/>
          <w:kern w:val="16"/>
        </w:rPr>
        <w:t>/2017</w:t>
      </w:r>
      <w:r w:rsidRPr="002F5C13">
        <w:rPr>
          <w:rFonts w:ascii="ITC Avant Garde" w:hAnsi="ITC Avant Garde"/>
          <w:kern w:val="16"/>
        </w:rPr>
        <w:t xml:space="preserve">, transcurrió del </w:t>
      </w:r>
      <w:r w:rsidR="006C35C5" w:rsidRPr="002F5C13">
        <w:rPr>
          <w:rFonts w:ascii="ITC Avant Garde" w:hAnsi="ITC Avant Garde"/>
          <w:kern w:val="16"/>
        </w:rPr>
        <w:t>seis de julio al dos de agosto</w:t>
      </w:r>
      <w:r w:rsidR="00934117" w:rsidRPr="002F5C13">
        <w:rPr>
          <w:rFonts w:ascii="ITC Avant Garde" w:hAnsi="ITC Avant Garde"/>
          <w:kern w:val="16"/>
        </w:rPr>
        <w:t xml:space="preserve"> de dos mil d</w:t>
      </w:r>
      <w:r w:rsidR="006C35C5" w:rsidRPr="002F5C13">
        <w:rPr>
          <w:rFonts w:ascii="ITC Avant Garde" w:hAnsi="ITC Avant Garde"/>
          <w:kern w:val="16"/>
        </w:rPr>
        <w:t>iecisiete, sin contar los días ocho, nueve</w:t>
      </w:r>
      <w:r w:rsidR="00EA0659" w:rsidRPr="002F5C13">
        <w:rPr>
          <w:rFonts w:ascii="ITC Avant Garde" w:hAnsi="ITC Avant Garde"/>
          <w:kern w:val="16"/>
        </w:rPr>
        <w:t>, quince, dieciséis, diecisiete, dieciocho, diecinueve, veinte, veintiuno, veintidós, veintitrés, veinticuatro, veinticinco, veintiséis, veintisiete y veintiocho de julio del mismo año, por haber sido sábados</w:t>
      </w:r>
      <w:r w:rsidR="000D3628" w:rsidRPr="002F5C13">
        <w:rPr>
          <w:rFonts w:ascii="ITC Avant Garde" w:hAnsi="ITC Avant Garde"/>
          <w:kern w:val="16"/>
        </w:rPr>
        <w:t>,</w:t>
      </w:r>
      <w:r w:rsidR="00EA0659" w:rsidRPr="002F5C13">
        <w:rPr>
          <w:rFonts w:ascii="ITC Avant Garde" w:hAnsi="ITC Avant Garde"/>
          <w:kern w:val="16"/>
        </w:rPr>
        <w:t xml:space="preserve"> domingos </w:t>
      </w:r>
      <w:r w:rsidR="000D3628" w:rsidRPr="002F5C13">
        <w:rPr>
          <w:rFonts w:ascii="ITC Avant Garde" w:hAnsi="ITC Avant Garde"/>
          <w:kern w:val="16"/>
        </w:rPr>
        <w:t xml:space="preserve">y días inhábiles </w:t>
      </w:r>
      <w:r w:rsidR="00EA0659" w:rsidRPr="002F5C13">
        <w:rPr>
          <w:rFonts w:ascii="ITC Avant Garde" w:hAnsi="ITC Avant Garde"/>
          <w:kern w:val="16"/>
        </w:rPr>
        <w:t xml:space="preserve">en términos del artículo 28 de la </w:t>
      </w:r>
      <w:r w:rsidR="00EA0659" w:rsidRPr="002F5C13">
        <w:rPr>
          <w:rFonts w:ascii="ITC Avant Garde" w:hAnsi="ITC Avant Garde"/>
          <w:b/>
          <w:kern w:val="16"/>
        </w:rPr>
        <w:t xml:space="preserve">LFPA </w:t>
      </w:r>
      <w:r w:rsidR="00EA0659" w:rsidRPr="002F5C13">
        <w:rPr>
          <w:rFonts w:ascii="ITC Avant Garde" w:hAnsi="ITC Avant Garde"/>
          <w:kern w:val="16"/>
        </w:rPr>
        <w:t xml:space="preserve">y el </w:t>
      </w:r>
      <w:r w:rsidR="00EA0659" w:rsidRPr="002F5C13">
        <w:rPr>
          <w:rFonts w:ascii="ITC Avant Garde" w:hAnsi="ITC Avant Garde"/>
          <w:i/>
          <w:kern w:val="16"/>
        </w:rPr>
        <w:t xml:space="preserve">“Acuerdo mediante el cual el Pleno del Instituto Federal de Telecomunicaciones aprueba su calendario anual de sesiones ordinarias y el calendario anual de labores para el año 2017 y principios de 2018”, </w:t>
      </w:r>
      <w:r w:rsidR="00EA0659" w:rsidRPr="002F5C13">
        <w:rPr>
          <w:rFonts w:ascii="ITC Avant Garde" w:hAnsi="ITC Avant Garde"/>
          <w:kern w:val="16"/>
        </w:rPr>
        <w:t>publicado en el DOF el 21 de diciembre de 2016.</w:t>
      </w:r>
    </w:p>
    <w:p w14:paraId="2744AFD0" w14:textId="54477E2B" w:rsidR="00BE0E5D" w:rsidRPr="002F5C13" w:rsidRDefault="00EA0659" w:rsidP="00B93BAC">
      <w:pPr>
        <w:spacing w:after="240" w:line="360" w:lineRule="auto"/>
        <w:ind w:right="48"/>
        <w:jc w:val="both"/>
        <w:rPr>
          <w:rFonts w:ascii="ITC Avant Garde" w:hAnsi="ITC Avant Garde"/>
          <w:kern w:val="16"/>
        </w:rPr>
      </w:pPr>
      <w:r w:rsidRPr="002F5C13">
        <w:rPr>
          <w:rFonts w:ascii="ITC Avant Garde" w:hAnsi="ITC Avant Garde"/>
          <w:kern w:val="16"/>
        </w:rPr>
        <w:lastRenderedPageBreak/>
        <w:t xml:space="preserve">Por escrito ingresado en la Oficialía de Partes de este </w:t>
      </w:r>
      <w:r w:rsidRPr="002F5C13">
        <w:rPr>
          <w:rFonts w:ascii="ITC Avant Garde" w:hAnsi="ITC Avant Garde"/>
          <w:b/>
          <w:kern w:val="16"/>
        </w:rPr>
        <w:t>Instituto</w:t>
      </w:r>
      <w:r w:rsidRPr="002F5C13">
        <w:rPr>
          <w:rFonts w:ascii="ITC Avant Garde" w:hAnsi="ITC Avant Garde"/>
          <w:kern w:val="16"/>
        </w:rPr>
        <w:t xml:space="preserve"> el treinta y uno de julio de dos mil diecisiete, el </w:t>
      </w:r>
      <w:r w:rsidRPr="002F5C13">
        <w:rPr>
          <w:rFonts w:ascii="ITC Avant Garde" w:hAnsi="ITC Avant Garde"/>
          <w:b/>
          <w:kern w:val="16"/>
        </w:rPr>
        <w:t>C.</w:t>
      </w:r>
      <w:r w:rsidRPr="002F5C13">
        <w:rPr>
          <w:rFonts w:ascii="ITC Avant Garde" w:hAnsi="ITC Avant Garde"/>
          <w:kern w:val="16"/>
        </w:rPr>
        <w:t xml:space="preserve"> </w:t>
      </w:r>
      <w:r w:rsidRPr="002F5C13">
        <w:rPr>
          <w:rFonts w:ascii="ITC Avant Garde" w:hAnsi="ITC Avant Garde"/>
          <w:b/>
        </w:rPr>
        <w:t>IGNACIO TREJO PALAFOX</w:t>
      </w:r>
      <w:r w:rsidRPr="002F5C13">
        <w:rPr>
          <w:rFonts w:ascii="ITC Avant Garde" w:hAnsi="ITC Avant Garde"/>
          <w:b/>
          <w:kern w:val="16"/>
        </w:rPr>
        <w:t xml:space="preserve"> </w:t>
      </w:r>
      <w:r w:rsidRPr="002F5C13">
        <w:rPr>
          <w:rFonts w:ascii="ITC Avant Garde" w:hAnsi="ITC Avant Garde"/>
          <w:kern w:val="16"/>
        </w:rPr>
        <w:t>en su carácter de propietario de los equipos asegurados, presentó manifestaciones en relación con el procedimiento de verificación de mérito,</w:t>
      </w:r>
    </w:p>
    <w:p w14:paraId="31FCFFF2" w14:textId="77777777" w:rsidR="00F76480" w:rsidRDefault="00BE0E5D" w:rsidP="00B93BAC">
      <w:pPr>
        <w:spacing w:after="240" w:line="360" w:lineRule="auto"/>
        <w:jc w:val="both"/>
        <w:rPr>
          <w:rFonts w:ascii="ITC Avant Garde" w:hAnsi="ITC Avant Garde"/>
        </w:rPr>
      </w:pPr>
      <w:r w:rsidRPr="002F5C13">
        <w:rPr>
          <w:rFonts w:ascii="ITC Avant Garde" w:hAnsi="ITC Avant Garde"/>
        </w:rPr>
        <w:t xml:space="preserve">Con base en anterior y del análisis a las constancias que obran en el expediente en que se actúa, </w:t>
      </w:r>
      <w:r w:rsidR="000D3628" w:rsidRPr="002F5C13">
        <w:rPr>
          <w:rFonts w:ascii="ITC Avant Garde" w:hAnsi="ITC Avant Garde"/>
        </w:rPr>
        <w:t xml:space="preserve">la </w:t>
      </w:r>
      <w:r w:rsidR="000D3628" w:rsidRPr="002F5C13">
        <w:rPr>
          <w:rFonts w:ascii="ITC Avant Garde" w:hAnsi="ITC Avant Garde"/>
          <w:b/>
        </w:rPr>
        <w:t>DG-VER</w:t>
      </w:r>
      <w:r w:rsidRPr="002F5C13">
        <w:rPr>
          <w:rFonts w:ascii="ITC Avant Garde" w:hAnsi="ITC Avant Garde"/>
        </w:rPr>
        <w:t xml:space="preserve"> presumió que el </w:t>
      </w:r>
      <w:r w:rsidRPr="002F5C13">
        <w:rPr>
          <w:rFonts w:ascii="ITC Avant Garde" w:hAnsi="ITC Avant Garde"/>
          <w:b/>
        </w:rPr>
        <w:t>PRESUNTO RESPONSABLE</w:t>
      </w:r>
      <w:r w:rsidRPr="002F5C13">
        <w:rPr>
          <w:rFonts w:ascii="ITC Avant Garde" w:hAnsi="ITC Avant Garde"/>
          <w:kern w:val="16"/>
        </w:rPr>
        <w:t xml:space="preserve"> </w:t>
      </w:r>
      <w:r w:rsidRPr="002F5C13">
        <w:rPr>
          <w:rFonts w:ascii="ITC Avant Garde" w:eastAsia="ヒラギノ角ゴ Pro W3" w:hAnsi="ITC Avant Garde"/>
          <w:color w:val="000000"/>
          <w:lang w:eastAsia="es-ES"/>
        </w:rPr>
        <w:t xml:space="preserve">opera una red pública de telecomunicaciones destinada a la prestación del servicio de internet a través de un sistema de comunicación punto a punto a usuarios finales mediante el uso de capacidad de una o varias redes públicas de telecomunicaciones, </w:t>
      </w:r>
      <w:r w:rsidRPr="002F5C13">
        <w:rPr>
          <w:rFonts w:ascii="ITC Avant Garde" w:eastAsia="ヒラギノ角ゴ Pro W3" w:hAnsi="ITC Avant Garde"/>
          <w:color w:val="000000"/>
        </w:rPr>
        <w:t xml:space="preserve">contraviniendo con su conducta lo dispuesto por el artículo 66 </w:t>
      </w:r>
      <w:r w:rsidRPr="002F5C13">
        <w:rPr>
          <w:rFonts w:ascii="ITC Avant Garde" w:hAnsi="ITC Avant Garde"/>
          <w:bCs/>
        </w:rPr>
        <w:t xml:space="preserve">y actualizando la hipótesis normativa prevista en el artículo 305, ambos de la </w:t>
      </w:r>
      <w:r w:rsidRPr="002F5C13">
        <w:rPr>
          <w:rFonts w:ascii="ITC Avant Garde" w:hAnsi="ITC Avant Garde"/>
          <w:b/>
          <w:bCs/>
        </w:rPr>
        <w:t>LFTR</w:t>
      </w:r>
      <w:r w:rsidRPr="002F5C13">
        <w:rPr>
          <w:rFonts w:ascii="ITC Avant Garde" w:hAnsi="ITC Avant Garde"/>
          <w:bCs/>
        </w:rPr>
        <w:t xml:space="preserve">, </w:t>
      </w:r>
      <w:r w:rsidRPr="002F5C13">
        <w:rPr>
          <w:rFonts w:ascii="ITC Avant Garde" w:hAnsi="ITC Avant Garde"/>
        </w:rPr>
        <w:t xml:space="preserve">toda vez que no contaba con </w:t>
      </w:r>
      <w:r w:rsidRPr="002F5C13">
        <w:rPr>
          <w:rFonts w:ascii="ITC Avant Garde" w:eastAsia="ヒラギノ角ゴ Pro W3" w:hAnsi="ITC Avant Garde"/>
          <w:b/>
          <w:bCs/>
          <w:color w:val="000000"/>
          <w:lang w:eastAsia="es-ES"/>
        </w:rPr>
        <w:t>concesión única para la prestación de servicios de telecomunicaciones</w:t>
      </w:r>
      <w:r w:rsidRPr="002F5C13">
        <w:rPr>
          <w:rFonts w:ascii="ITC Avant Garde" w:hAnsi="ITC Avant Garde"/>
        </w:rPr>
        <w:t>, por las siguientes consideraciones:</w:t>
      </w:r>
    </w:p>
    <w:p w14:paraId="0CBE1A3E" w14:textId="77777777" w:rsidR="00F76480" w:rsidRDefault="00BE0E5D" w:rsidP="00B93BAC">
      <w:pPr>
        <w:spacing w:after="240" w:line="360" w:lineRule="auto"/>
        <w:jc w:val="both"/>
        <w:rPr>
          <w:rFonts w:ascii="ITC Avant Garde" w:hAnsi="ITC Avant Garde"/>
          <w:b/>
          <w:u w:val="single"/>
        </w:rPr>
      </w:pPr>
      <w:r w:rsidRPr="002F5C13">
        <w:rPr>
          <w:rFonts w:ascii="ITC Avant Garde" w:hAnsi="ITC Avant Garde"/>
          <w:b/>
          <w:u w:val="single"/>
        </w:rPr>
        <w:t xml:space="preserve">A) </w:t>
      </w:r>
      <w:r w:rsidRPr="002F5C13">
        <w:rPr>
          <w:rFonts w:ascii="ITC Avant Garde" w:hAnsi="ITC Avant Garde"/>
          <w:b/>
          <w:bCs/>
          <w:u w:val="single"/>
        </w:rPr>
        <w:t>Artículo 66 de la LFTR.</w:t>
      </w:r>
    </w:p>
    <w:p w14:paraId="7404DAC2" w14:textId="77777777" w:rsidR="00F76480" w:rsidRDefault="00BE0E5D" w:rsidP="00B93BAC">
      <w:pPr>
        <w:spacing w:after="240" w:line="360" w:lineRule="auto"/>
        <w:jc w:val="both"/>
        <w:rPr>
          <w:rFonts w:ascii="ITC Avant Garde" w:hAnsi="ITC Avant Garde"/>
          <w:u w:val="single"/>
        </w:rPr>
      </w:pPr>
      <w:r w:rsidRPr="002F5C13">
        <w:rPr>
          <w:rFonts w:ascii="ITC Avant Garde" w:hAnsi="ITC Avant Garde"/>
        </w:rPr>
        <w:t xml:space="preserve">El artículo 66 de la </w:t>
      </w:r>
      <w:r w:rsidRPr="002F5C13">
        <w:rPr>
          <w:rFonts w:ascii="ITC Avant Garde" w:hAnsi="ITC Avant Garde"/>
          <w:b/>
        </w:rPr>
        <w:t>LFTR</w:t>
      </w:r>
      <w:r w:rsidRPr="002F5C13">
        <w:rPr>
          <w:rFonts w:ascii="ITC Avant Garde" w:hAnsi="ITC Avant Garde"/>
        </w:rPr>
        <w:t xml:space="preserve">, establece que: </w:t>
      </w:r>
      <w:r w:rsidRPr="002F5C13">
        <w:rPr>
          <w:rFonts w:ascii="ITC Avant Garde" w:hAnsi="ITC Avant Garde"/>
          <w:i/>
        </w:rPr>
        <w:t xml:space="preserve">“Se requerirá </w:t>
      </w:r>
      <w:r w:rsidRPr="002F5C13">
        <w:rPr>
          <w:rFonts w:ascii="ITC Avant Garde" w:hAnsi="ITC Avant Garde"/>
          <w:i/>
          <w:u w:val="single"/>
        </w:rPr>
        <w:t>concesión única</w:t>
      </w:r>
      <w:r w:rsidRPr="002F5C13">
        <w:rPr>
          <w:rFonts w:ascii="ITC Avant Garde" w:hAnsi="ITC Avant Garde"/>
          <w:i/>
        </w:rPr>
        <w:t xml:space="preserve"> </w:t>
      </w:r>
      <w:r w:rsidRPr="002F5C13">
        <w:rPr>
          <w:rFonts w:ascii="ITC Avant Garde" w:hAnsi="ITC Avant Garde"/>
          <w:i/>
          <w:u w:val="single"/>
        </w:rPr>
        <w:t>para prestar todo tipo de servicios públicos de telecomunicaciones y radiodifusión”</w:t>
      </w:r>
      <w:r w:rsidRPr="002F5C13">
        <w:rPr>
          <w:rFonts w:ascii="ITC Avant Garde" w:hAnsi="ITC Avant Garde"/>
          <w:u w:val="single"/>
        </w:rPr>
        <w:t xml:space="preserve"> </w:t>
      </w:r>
    </w:p>
    <w:p w14:paraId="09DFA458" w14:textId="77777777" w:rsidR="00F76480" w:rsidRDefault="00BE0E5D" w:rsidP="00B93BAC">
      <w:pPr>
        <w:spacing w:after="240" w:line="360" w:lineRule="auto"/>
        <w:jc w:val="both"/>
        <w:rPr>
          <w:rFonts w:ascii="ITC Avant Garde" w:hAnsi="ITC Avant Garde"/>
        </w:rPr>
      </w:pPr>
      <w:r w:rsidRPr="002F5C13">
        <w:rPr>
          <w:rFonts w:ascii="ITC Avant Garde" w:hAnsi="ITC Avant Garde"/>
        </w:rPr>
        <w:t>En este sentido, dicha concesión es el documento habilitante que otorga a su titular la legitimación para prestar servicios de telecomunicaciones (en la especie, el servicio de internet).</w:t>
      </w:r>
    </w:p>
    <w:p w14:paraId="01BB3AEC" w14:textId="77777777" w:rsidR="00F76480" w:rsidRDefault="00951AE2" w:rsidP="00B93BAC">
      <w:pPr>
        <w:spacing w:after="240" w:line="360" w:lineRule="auto"/>
        <w:jc w:val="both"/>
        <w:rPr>
          <w:rFonts w:ascii="ITC Avant Garde" w:hAnsi="ITC Avant Garde"/>
          <w:b/>
          <w:u w:val="single"/>
        </w:rPr>
      </w:pPr>
      <w:r w:rsidRPr="002F5C13">
        <w:rPr>
          <w:rFonts w:ascii="ITC Avant Garde" w:hAnsi="ITC Avant Garde"/>
          <w:b/>
          <w:u w:val="single"/>
        </w:rPr>
        <w:t xml:space="preserve">B) Artículo 67 fracción I </w:t>
      </w:r>
      <w:r w:rsidRPr="002F5C13">
        <w:rPr>
          <w:rFonts w:ascii="ITC Avant Garde" w:hAnsi="ITC Avant Garde"/>
          <w:b/>
          <w:bCs/>
          <w:u w:val="single"/>
        </w:rPr>
        <w:t>de la LFTR.</w:t>
      </w:r>
    </w:p>
    <w:p w14:paraId="77AA79E5" w14:textId="77777777" w:rsidR="00F76480" w:rsidRDefault="00951AE2" w:rsidP="00B93BAC">
      <w:pPr>
        <w:spacing w:after="240" w:line="360" w:lineRule="auto"/>
        <w:jc w:val="both"/>
        <w:rPr>
          <w:rFonts w:ascii="ITC Avant Garde" w:eastAsia="Times New Roman" w:hAnsi="ITC Avant Garde"/>
          <w:bCs/>
          <w:i/>
          <w:color w:val="000000"/>
          <w:lang w:eastAsia="es-MX"/>
        </w:rPr>
      </w:pPr>
      <w:r w:rsidRPr="002F5C13">
        <w:rPr>
          <w:rFonts w:ascii="ITC Avant Garde" w:hAnsi="ITC Avant Garde"/>
        </w:rPr>
        <w:t xml:space="preserve">La fracción I del artículo 67 establece que: </w:t>
      </w:r>
      <w:r w:rsidRPr="002F5C13">
        <w:rPr>
          <w:rFonts w:ascii="ITC Avant Garde" w:hAnsi="ITC Avant Garde"/>
          <w:i/>
        </w:rPr>
        <w:t>“</w:t>
      </w:r>
      <w:r w:rsidRPr="002F5C13">
        <w:rPr>
          <w:rFonts w:ascii="ITC Avant Garde" w:eastAsia="Times New Roman" w:hAnsi="ITC Avant Garde"/>
          <w:bCs/>
          <w:i/>
          <w:color w:val="000000"/>
          <w:lang w:eastAsia="es-MX"/>
        </w:rPr>
        <w:t>De acuerdo con sus fines la concesión única será: I</w:t>
      </w:r>
      <w:r w:rsidR="001A1F80" w:rsidRPr="002F5C13">
        <w:rPr>
          <w:rFonts w:ascii="ITC Avant Garde" w:eastAsia="Times New Roman" w:hAnsi="ITC Avant Garde"/>
          <w:bCs/>
          <w:i/>
          <w:color w:val="000000"/>
          <w:lang w:eastAsia="es-MX"/>
        </w:rPr>
        <w:t>.</w:t>
      </w:r>
      <w:r w:rsidRPr="002F5C13">
        <w:rPr>
          <w:rFonts w:ascii="ITC Avant Garde" w:eastAsia="Times New Roman" w:hAnsi="ITC Avant Garde"/>
          <w:bCs/>
          <w:i/>
          <w:color w:val="000000"/>
          <w:lang w:eastAsia="es-MX"/>
        </w:rPr>
        <w:t xml:space="preserve"> Para uso comercial: </w:t>
      </w:r>
      <w:r w:rsidRPr="002F5C13">
        <w:rPr>
          <w:rFonts w:ascii="ITC Avant Garde" w:eastAsia="Times New Roman" w:hAnsi="ITC Avant Garde"/>
          <w:bCs/>
          <w:i/>
          <w:color w:val="000000"/>
          <w:u w:val="single"/>
          <w:lang w:eastAsia="es-MX"/>
        </w:rPr>
        <w:t>Confiere el derecho a personas físicas</w:t>
      </w:r>
      <w:r w:rsidRPr="002F5C13">
        <w:rPr>
          <w:rFonts w:ascii="ITC Avant Garde" w:eastAsia="Times New Roman" w:hAnsi="ITC Avant Garde"/>
          <w:bCs/>
          <w:i/>
          <w:color w:val="000000"/>
          <w:lang w:eastAsia="es-MX"/>
        </w:rPr>
        <w:t xml:space="preserve"> o morales </w:t>
      </w:r>
      <w:r w:rsidRPr="002F5C13">
        <w:rPr>
          <w:rFonts w:ascii="ITC Avant Garde" w:eastAsia="Times New Roman" w:hAnsi="ITC Avant Garde"/>
          <w:bCs/>
          <w:i/>
          <w:color w:val="000000"/>
          <w:u w:val="single"/>
          <w:lang w:eastAsia="es-MX"/>
        </w:rPr>
        <w:t>para prestar servicios públicos de telecomunicaciones y radiodifusión, con fines de lucro</w:t>
      </w:r>
      <w:r w:rsidRPr="002F5C13">
        <w:rPr>
          <w:rFonts w:ascii="ITC Avant Garde" w:eastAsia="Times New Roman" w:hAnsi="ITC Avant Garde"/>
          <w:bCs/>
          <w:i/>
          <w:color w:val="000000"/>
          <w:lang w:eastAsia="es-MX"/>
        </w:rPr>
        <w:t xml:space="preserve"> a través de una red pública de telecomunicaciones “.</w:t>
      </w:r>
    </w:p>
    <w:p w14:paraId="6924CC34" w14:textId="06D01461" w:rsidR="00951AE2" w:rsidRPr="002F5C13" w:rsidRDefault="00951AE2" w:rsidP="00B93BAC">
      <w:pPr>
        <w:pStyle w:val="Textoindependiente"/>
        <w:spacing w:after="240" w:line="360" w:lineRule="auto"/>
        <w:jc w:val="both"/>
        <w:rPr>
          <w:rFonts w:ascii="ITC Avant Garde" w:hAnsi="ITC Avant Garde"/>
        </w:rPr>
      </w:pPr>
      <w:r w:rsidRPr="002F5C13">
        <w:rPr>
          <w:rFonts w:ascii="ITC Avant Garde" w:hAnsi="ITC Avant Garde"/>
        </w:rPr>
        <w:t>En este sentido, la concesión única comercial confiere derecho para prestar servicios públicos de telecomunicaciones y radiodifusión con fines de lucro.</w:t>
      </w:r>
    </w:p>
    <w:p w14:paraId="17AE2FF2" w14:textId="77777777" w:rsidR="00F76480" w:rsidRDefault="001A1F80" w:rsidP="00B93BAC">
      <w:pPr>
        <w:spacing w:after="240" w:line="360" w:lineRule="auto"/>
        <w:jc w:val="both"/>
        <w:rPr>
          <w:rFonts w:ascii="ITC Avant Garde" w:hAnsi="ITC Avant Garde"/>
          <w:b/>
          <w:u w:val="single"/>
        </w:rPr>
      </w:pPr>
      <w:r w:rsidRPr="002F5C13">
        <w:rPr>
          <w:rFonts w:ascii="ITC Avant Garde" w:hAnsi="ITC Avant Garde"/>
          <w:b/>
          <w:u w:val="single"/>
        </w:rPr>
        <w:lastRenderedPageBreak/>
        <w:t>C</w:t>
      </w:r>
      <w:r w:rsidR="00951AE2" w:rsidRPr="002F5C13">
        <w:rPr>
          <w:rFonts w:ascii="ITC Avant Garde" w:hAnsi="ITC Avant Garde"/>
          <w:b/>
          <w:u w:val="single"/>
        </w:rPr>
        <w:t xml:space="preserve">) Artículo 170 fracción I </w:t>
      </w:r>
      <w:r w:rsidR="00951AE2" w:rsidRPr="002F5C13">
        <w:rPr>
          <w:rFonts w:ascii="ITC Avant Garde" w:hAnsi="ITC Avant Garde"/>
          <w:b/>
          <w:bCs/>
          <w:u w:val="single"/>
        </w:rPr>
        <w:t>de la LFTR.</w:t>
      </w:r>
    </w:p>
    <w:p w14:paraId="02D186D2" w14:textId="77777777" w:rsidR="00F76480" w:rsidRDefault="00951AE2" w:rsidP="00B93BAC">
      <w:pPr>
        <w:spacing w:after="240" w:line="360" w:lineRule="auto"/>
        <w:jc w:val="both"/>
        <w:rPr>
          <w:rFonts w:ascii="ITC Avant Garde" w:eastAsia="Times New Roman" w:hAnsi="ITC Avant Garde"/>
          <w:bCs/>
          <w:i/>
          <w:color w:val="000000"/>
          <w:lang w:eastAsia="es-MX"/>
        </w:rPr>
      </w:pPr>
      <w:r w:rsidRPr="002F5C13">
        <w:rPr>
          <w:rFonts w:ascii="ITC Avant Garde" w:hAnsi="ITC Avant Garde"/>
        </w:rPr>
        <w:t>La fracción I del artículo 170 establece que: “</w:t>
      </w:r>
      <w:r w:rsidRPr="002F5C13">
        <w:rPr>
          <w:rFonts w:ascii="ITC Avant Garde" w:eastAsia="Times New Roman" w:hAnsi="ITC Avant Garde"/>
          <w:bCs/>
          <w:i/>
          <w:color w:val="000000"/>
          <w:u w:val="single"/>
          <w:lang w:eastAsia="es-MX"/>
        </w:rPr>
        <w:t>Se requiere autorización del Instituto</w:t>
      </w:r>
      <w:r w:rsidRPr="002F5C13">
        <w:rPr>
          <w:rFonts w:ascii="ITC Avant Garde" w:eastAsia="Times New Roman" w:hAnsi="ITC Avant Garde"/>
          <w:bCs/>
          <w:i/>
          <w:color w:val="000000"/>
          <w:lang w:eastAsia="es-MX"/>
        </w:rPr>
        <w:t xml:space="preserve"> para: I</w:t>
      </w:r>
      <w:r w:rsidR="001A1F80" w:rsidRPr="002F5C13">
        <w:rPr>
          <w:rFonts w:ascii="ITC Avant Garde" w:eastAsia="Times New Roman" w:hAnsi="ITC Avant Garde"/>
          <w:bCs/>
          <w:i/>
          <w:color w:val="000000"/>
          <w:lang w:eastAsia="es-MX"/>
        </w:rPr>
        <w:t>.</w:t>
      </w:r>
      <w:r w:rsidRPr="002F5C13">
        <w:rPr>
          <w:rFonts w:ascii="ITC Avant Garde" w:eastAsia="Times New Roman" w:hAnsi="ITC Avant Garde"/>
          <w:bCs/>
          <w:i/>
          <w:color w:val="000000"/>
          <w:lang w:eastAsia="es-MX"/>
        </w:rPr>
        <w:t xml:space="preserve"> </w:t>
      </w:r>
      <w:r w:rsidRPr="002F5C13">
        <w:rPr>
          <w:rFonts w:ascii="ITC Avant Garde" w:eastAsia="Times New Roman" w:hAnsi="ITC Avant Garde"/>
          <w:bCs/>
          <w:i/>
          <w:color w:val="000000"/>
          <w:u w:val="single"/>
          <w:lang w:eastAsia="es-MX"/>
        </w:rPr>
        <w:t>Establecer y operar o explotar una comercializadora</w:t>
      </w:r>
      <w:r w:rsidRPr="002F5C13">
        <w:rPr>
          <w:rFonts w:ascii="ITC Avant Garde" w:eastAsia="Times New Roman" w:hAnsi="ITC Avant Garde"/>
          <w:bCs/>
          <w:i/>
          <w:color w:val="000000"/>
          <w:lang w:eastAsia="es-MX"/>
        </w:rPr>
        <w:t xml:space="preserve"> de servicios de telecomunicaciones sin tener el carácter de concesionado.</w:t>
      </w:r>
    </w:p>
    <w:p w14:paraId="6B1BCDF3" w14:textId="77777777" w:rsidR="00F76480" w:rsidRDefault="001A1F80" w:rsidP="00B93BAC">
      <w:pPr>
        <w:pStyle w:val="Textoindependiente"/>
        <w:spacing w:after="240" w:line="360" w:lineRule="auto"/>
        <w:jc w:val="both"/>
        <w:rPr>
          <w:rFonts w:ascii="ITC Avant Garde" w:hAnsi="ITC Avant Garde"/>
        </w:rPr>
      </w:pPr>
      <w:r w:rsidRPr="002F5C13">
        <w:rPr>
          <w:rFonts w:ascii="ITC Avant Garde" w:hAnsi="ITC Avant Garde"/>
        </w:rPr>
        <w:t>En este sentido, se requiere autorización para establecer y operar una comercializadora.</w:t>
      </w:r>
    </w:p>
    <w:p w14:paraId="62580A4F" w14:textId="77777777" w:rsidR="00F76480" w:rsidRDefault="001A1F80" w:rsidP="00B93BAC">
      <w:pPr>
        <w:spacing w:after="240" w:line="360" w:lineRule="auto"/>
        <w:jc w:val="both"/>
        <w:rPr>
          <w:rFonts w:ascii="ITC Avant Garde" w:hAnsi="ITC Avant Garde"/>
          <w:b/>
          <w:u w:val="single"/>
        </w:rPr>
      </w:pPr>
      <w:r w:rsidRPr="002F5C13">
        <w:rPr>
          <w:rFonts w:ascii="ITC Avant Garde" w:hAnsi="ITC Avant Garde"/>
          <w:b/>
          <w:u w:val="single"/>
        </w:rPr>
        <w:t xml:space="preserve">D) Artículo 173 fracción II </w:t>
      </w:r>
      <w:r w:rsidRPr="002F5C13">
        <w:rPr>
          <w:rFonts w:ascii="ITC Avant Garde" w:hAnsi="ITC Avant Garde"/>
          <w:b/>
          <w:bCs/>
          <w:u w:val="single"/>
        </w:rPr>
        <w:t>de la LFTR.</w:t>
      </w:r>
    </w:p>
    <w:p w14:paraId="4EA3714A" w14:textId="77777777" w:rsidR="00F76480" w:rsidRDefault="001A1F80" w:rsidP="00B93BAC">
      <w:pPr>
        <w:spacing w:after="240" w:line="360" w:lineRule="auto"/>
        <w:jc w:val="both"/>
        <w:rPr>
          <w:rFonts w:ascii="ITC Avant Garde" w:eastAsia="Times New Roman" w:hAnsi="ITC Avant Garde"/>
          <w:bCs/>
          <w:i/>
          <w:color w:val="000000"/>
          <w:lang w:eastAsia="es-MX"/>
        </w:rPr>
      </w:pPr>
      <w:r w:rsidRPr="002F5C13">
        <w:rPr>
          <w:rFonts w:ascii="ITC Avant Garde" w:hAnsi="ITC Avant Garde"/>
        </w:rPr>
        <w:t xml:space="preserve">La fracción II del artículo 173 establece que: </w:t>
      </w:r>
      <w:r w:rsidRPr="002F5C13">
        <w:rPr>
          <w:rFonts w:ascii="ITC Avant Garde" w:hAnsi="ITC Avant Garde"/>
          <w:i/>
        </w:rPr>
        <w:t>“</w:t>
      </w:r>
      <w:r w:rsidRPr="002F5C13">
        <w:rPr>
          <w:rFonts w:ascii="ITC Avant Garde" w:eastAsia="Times New Roman" w:hAnsi="ITC Avant Garde"/>
          <w:bCs/>
          <w:i/>
          <w:color w:val="000000"/>
          <w:lang w:eastAsia="es-MX"/>
        </w:rPr>
        <w:t xml:space="preserve">Las comercializadoras de servicios de telecomunicaciones podrán: II. Comercializar servicios propios o revender los servicios y </w:t>
      </w:r>
      <w:r w:rsidRPr="002F5C13">
        <w:rPr>
          <w:rFonts w:ascii="ITC Avant Garde" w:hAnsi="ITC Avant Garde"/>
        </w:rPr>
        <w:t>capacidad</w:t>
      </w:r>
      <w:r w:rsidRPr="002F5C13">
        <w:rPr>
          <w:rFonts w:ascii="ITC Avant Garde" w:eastAsia="Times New Roman" w:hAnsi="ITC Avant Garde"/>
          <w:bCs/>
          <w:i/>
          <w:color w:val="000000"/>
          <w:lang w:eastAsia="es-MX"/>
        </w:rPr>
        <w:t xml:space="preserve"> que previamente hayan contratado con un concesionario que opere redes públicas de telecomunicaciones, y”</w:t>
      </w:r>
    </w:p>
    <w:p w14:paraId="387D90E8" w14:textId="77777777" w:rsidR="00F76480" w:rsidRDefault="00000D4F" w:rsidP="00B93BAC">
      <w:pPr>
        <w:spacing w:after="240" w:line="360" w:lineRule="auto"/>
        <w:jc w:val="both"/>
        <w:rPr>
          <w:rFonts w:ascii="ITC Avant Garde" w:eastAsia="Times New Roman" w:hAnsi="ITC Avant Garde"/>
          <w:bCs/>
          <w:color w:val="000000"/>
          <w:lang w:eastAsia="es-MX"/>
        </w:rPr>
      </w:pPr>
      <w:r w:rsidRPr="002F5C13">
        <w:rPr>
          <w:rFonts w:ascii="ITC Avant Garde" w:hAnsi="ITC Avant Garde"/>
        </w:rPr>
        <w:t>En este sentido</w:t>
      </w:r>
      <w:r w:rsidR="001A1F80" w:rsidRPr="002F5C13">
        <w:rPr>
          <w:rFonts w:ascii="ITC Avant Garde" w:hAnsi="ITC Avant Garde"/>
        </w:rPr>
        <w:t xml:space="preserve">, las </w:t>
      </w:r>
      <w:r>
        <w:rPr>
          <w:rFonts w:ascii="ITC Avant Garde" w:hAnsi="ITC Avant Garde"/>
        </w:rPr>
        <w:t>personas o empresas</w:t>
      </w:r>
      <w:r w:rsidRPr="002F5C13">
        <w:rPr>
          <w:rFonts w:ascii="ITC Avant Garde" w:hAnsi="ITC Avant Garde"/>
        </w:rPr>
        <w:t xml:space="preserve"> </w:t>
      </w:r>
      <w:r w:rsidR="001A1F80" w:rsidRPr="002F5C13">
        <w:rPr>
          <w:rFonts w:ascii="ITC Avant Garde" w:hAnsi="ITC Avant Garde"/>
          <w:u w:val="single"/>
        </w:rPr>
        <w:t xml:space="preserve">pueden </w:t>
      </w:r>
      <w:r w:rsidR="001A1F80" w:rsidRPr="002F5C13">
        <w:rPr>
          <w:rFonts w:ascii="ITC Avant Garde" w:eastAsia="Times New Roman" w:hAnsi="ITC Avant Garde"/>
          <w:bCs/>
          <w:color w:val="000000"/>
          <w:u w:val="single"/>
          <w:lang w:eastAsia="es-MX"/>
        </w:rPr>
        <w:t>comercializar servicios propios o revender los servicios</w:t>
      </w:r>
      <w:r w:rsidR="001A1F80" w:rsidRPr="002F5C13">
        <w:rPr>
          <w:rFonts w:ascii="ITC Avant Garde" w:eastAsia="Times New Roman" w:hAnsi="ITC Avant Garde"/>
          <w:bCs/>
          <w:color w:val="000000"/>
          <w:lang w:eastAsia="es-MX"/>
        </w:rPr>
        <w:t xml:space="preserve"> y capacidad que previamente hayan contratado con un concesionario que opere redes públicas de telecomunicaciones.</w:t>
      </w:r>
    </w:p>
    <w:p w14:paraId="07F4CCC0" w14:textId="77777777" w:rsidR="00F76480" w:rsidRDefault="00BE0E5D" w:rsidP="00B93BAC">
      <w:pPr>
        <w:spacing w:after="240" w:line="360" w:lineRule="auto"/>
        <w:jc w:val="both"/>
        <w:rPr>
          <w:rFonts w:ascii="ITC Avant Garde" w:hAnsi="ITC Avant Garde"/>
        </w:rPr>
      </w:pPr>
      <w:r w:rsidRPr="002F5C13">
        <w:rPr>
          <w:rFonts w:ascii="ITC Avant Garde" w:hAnsi="ITC Avant Garde"/>
        </w:rPr>
        <w:t>Sin embargo, de los hechos que se hicieron constar durante el desarrollo de las diligencias, así como</w:t>
      </w:r>
      <w:r w:rsidR="00653CB9" w:rsidRPr="002F5C13">
        <w:rPr>
          <w:rFonts w:ascii="ITC Avant Garde" w:hAnsi="ITC Avant Garde"/>
        </w:rPr>
        <w:t xml:space="preserve"> de la manifestación expresa de</w:t>
      </w:r>
      <w:r w:rsidR="003F5C26" w:rsidRPr="002F5C13">
        <w:rPr>
          <w:rFonts w:ascii="ITC Avant Garde" w:hAnsi="ITC Avant Garde"/>
        </w:rPr>
        <w:t>l</w:t>
      </w:r>
      <w:r w:rsidR="00653CB9" w:rsidRPr="002F5C13">
        <w:rPr>
          <w:rFonts w:ascii="ITC Avant Garde" w:hAnsi="ITC Avant Garde"/>
          <w:kern w:val="16"/>
        </w:rPr>
        <w:t xml:space="preserve"> </w:t>
      </w:r>
      <w:r w:rsidR="00653CB9" w:rsidRPr="002F5C13">
        <w:rPr>
          <w:rFonts w:ascii="ITC Avant Garde" w:hAnsi="ITC Avant Garde"/>
          <w:b/>
          <w:kern w:val="16"/>
        </w:rPr>
        <w:t>C.</w:t>
      </w:r>
      <w:r w:rsidR="00653CB9" w:rsidRPr="002F5C13">
        <w:rPr>
          <w:rFonts w:ascii="ITC Avant Garde" w:hAnsi="ITC Avant Garde"/>
          <w:kern w:val="16"/>
        </w:rPr>
        <w:t xml:space="preserve"> </w:t>
      </w:r>
      <w:r w:rsidR="00653CB9" w:rsidRPr="002F5C13">
        <w:rPr>
          <w:rFonts w:ascii="ITC Avant Garde" w:hAnsi="ITC Avant Garde"/>
          <w:b/>
        </w:rPr>
        <w:t>IGNACIO TREJO PALAFOX</w:t>
      </w:r>
      <w:r w:rsidR="00653CB9" w:rsidRPr="002F5C13">
        <w:rPr>
          <w:rFonts w:ascii="ITC Avant Garde" w:hAnsi="ITC Avant Garde"/>
          <w:b/>
          <w:kern w:val="16"/>
        </w:rPr>
        <w:t xml:space="preserve"> </w:t>
      </w:r>
      <w:r w:rsidRPr="002F5C13">
        <w:rPr>
          <w:rFonts w:ascii="ITC Avant Garde" w:hAnsi="ITC Avant Garde"/>
        </w:rPr>
        <w:t xml:space="preserve">y de las características particulares de los equipos inventariados, la </w:t>
      </w:r>
      <w:r w:rsidR="00061213" w:rsidRPr="002F5C13">
        <w:rPr>
          <w:rFonts w:ascii="ITC Avant Garde" w:hAnsi="ITC Avant Garde"/>
          <w:b/>
        </w:rPr>
        <w:t xml:space="preserve">DG-VER </w:t>
      </w:r>
      <w:r w:rsidRPr="002F5C13">
        <w:rPr>
          <w:rFonts w:ascii="ITC Avant Garde" w:hAnsi="ITC Avant Garde"/>
        </w:rPr>
        <w:t>presumió la operación de una red pública de telecomunicaciones destinada a la prestación del servicio de telecomunicaciones (internet) lo cual, ineludiblem</w:t>
      </w:r>
      <w:r w:rsidR="004D00E9" w:rsidRPr="002F5C13">
        <w:rPr>
          <w:rFonts w:ascii="ITC Avant Garde" w:hAnsi="ITC Avant Garde"/>
        </w:rPr>
        <w:t xml:space="preserve">ente requiere de una concesión y una autorización de comercializadora </w:t>
      </w:r>
      <w:r w:rsidRPr="002F5C13">
        <w:rPr>
          <w:rFonts w:ascii="ITC Avant Garde" w:hAnsi="ITC Avant Garde"/>
        </w:rPr>
        <w:t>en términos de lo establecido</w:t>
      </w:r>
      <w:r w:rsidR="003F5C26" w:rsidRPr="002F5C13">
        <w:rPr>
          <w:rFonts w:ascii="ITC Avant Garde" w:hAnsi="ITC Avant Garde"/>
        </w:rPr>
        <w:t xml:space="preserve"> en los artículos 66, 67 fracción I, 170 fracción I en relación con el 173 fracción II</w:t>
      </w:r>
      <w:r w:rsidR="00061213" w:rsidRPr="002F5C13">
        <w:rPr>
          <w:rFonts w:ascii="ITC Avant Garde" w:hAnsi="ITC Avant Garde"/>
        </w:rPr>
        <w:t>, todos</w:t>
      </w:r>
      <w:r w:rsidR="003F5C26" w:rsidRPr="002F5C13">
        <w:rPr>
          <w:rFonts w:ascii="ITC Avant Garde" w:hAnsi="ITC Avant Garde"/>
        </w:rPr>
        <w:t xml:space="preserve"> de la </w:t>
      </w:r>
      <w:r w:rsidR="003F5C26" w:rsidRPr="002F5C13">
        <w:rPr>
          <w:rFonts w:ascii="ITC Avant Garde" w:hAnsi="ITC Avant Garde"/>
          <w:b/>
        </w:rPr>
        <w:t>LFTR</w:t>
      </w:r>
      <w:r w:rsidRPr="002F5C13">
        <w:rPr>
          <w:rFonts w:ascii="ITC Avant Garde" w:hAnsi="ITC Avant Garde"/>
          <w:bCs/>
        </w:rPr>
        <w:t>.</w:t>
      </w:r>
    </w:p>
    <w:p w14:paraId="514E0853" w14:textId="77777777" w:rsidR="00F76480" w:rsidRDefault="00BE0E5D" w:rsidP="00B93BAC">
      <w:pPr>
        <w:spacing w:after="240" w:line="360" w:lineRule="auto"/>
        <w:ind w:right="-1"/>
        <w:jc w:val="both"/>
        <w:rPr>
          <w:rFonts w:ascii="ITC Avant Garde" w:eastAsia="ヒラギノ角ゴ Pro W3" w:hAnsi="ITC Avant Garde"/>
          <w:color w:val="000000"/>
        </w:rPr>
      </w:pPr>
      <w:r w:rsidRPr="002F5C13">
        <w:rPr>
          <w:rFonts w:ascii="ITC Avant Garde" w:eastAsia="ヒラギノ角ゴ Pro W3" w:hAnsi="ITC Avant Garde"/>
          <w:color w:val="000000"/>
        </w:rPr>
        <w:t xml:space="preserve">En efecto, existen elementos que hacen presumir que </w:t>
      </w:r>
      <w:r w:rsidR="00653CB9" w:rsidRPr="002F5C13">
        <w:rPr>
          <w:rFonts w:ascii="ITC Avant Garde" w:hAnsi="ITC Avant Garde"/>
          <w:kern w:val="16"/>
        </w:rPr>
        <w:t xml:space="preserve">el </w:t>
      </w:r>
      <w:r w:rsidR="00653CB9" w:rsidRPr="002F5C13">
        <w:rPr>
          <w:rFonts w:ascii="ITC Avant Garde" w:hAnsi="ITC Avant Garde"/>
          <w:b/>
          <w:kern w:val="16"/>
        </w:rPr>
        <w:t>C.</w:t>
      </w:r>
      <w:r w:rsidR="00653CB9" w:rsidRPr="002F5C13">
        <w:rPr>
          <w:rFonts w:ascii="ITC Avant Garde" w:hAnsi="ITC Avant Garde"/>
          <w:kern w:val="16"/>
        </w:rPr>
        <w:t xml:space="preserve"> </w:t>
      </w:r>
      <w:r w:rsidR="00653CB9" w:rsidRPr="002F5C13">
        <w:rPr>
          <w:rFonts w:ascii="ITC Avant Garde" w:hAnsi="ITC Avant Garde"/>
          <w:b/>
        </w:rPr>
        <w:t>IGNACIO TREJO PALAFOX</w:t>
      </w:r>
      <w:r w:rsidR="00653CB9" w:rsidRPr="002F5C13">
        <w:rPr>
          <w:rFonts w:ascii="ITC Avant Garde" w:hAnsi="ITC Avant Garde"/>
          <w:b/>
          <w:kern w:val="16"/>
        </w:rPr>
        <w:t xml:space="preserve"> </w:t>
      </w:r>
      <w:r w:rsidRPr="002F5C13">
        <w:rPr>
          <w:rFonts w:ascii="ITC Avant Garde" w:hAnsi="ITC Avant Garde"/>
        </w:rPr>
        <w:t>o</w:t>
      </w:r>
      <w:r w:rsidRPr="002F5C13">
        <w:rPr>
          <w:rFonts w:ascii="ITC Avant Garde" w:eastAsia="ヒラギノ角ゴ Pro W3" w:hAnsi="ITC Avant Garde"/>
          <w:color w:val="000000"/>
        </w:rPr>
        <w:t>pera</w:t>
      </w:r>
      <w:r w:rsidR="00061213" w:rsidRPr="002F5C13">
        <w:rPr>
          <w:rFonts w:ascii="ITC Avant Garde" w:eastAsia="ヒラギノ角ゴ Pro W3" w:hAnsi="ITC Avant Garde"/>
          <w:color w:val="000000"/>
        </w:rPr>
        <w:t>ba</w:t>
      </w:r>
      <w:r w:rsidRPr="002F5C13">
        <w:rPr>
          <w:rFonts w:ascii="ITC Avant Garde" w:eastAsia="ヒラギノ角ゴ Pro W3" w:hAnsi="ITC Avant Garde"/>
          <w:color w:val="000000"/>
        </w:rPr>
        <w:t xml:space="preserve"> una red pública de telecomunicaciones destinada a la prestación </w:t>
      </w:r>
      <w:r w:rsidR="00000D4F">
        <w:rPr>
          <w:rFonts w:ascii="ITC Avant Garde" w:eastAsia="ヒラギノ角ゴ Pro W3" w:hAnsi="ITC Avant Garde"/>
          <w:color w:val="000000"/>
        </w:rPr>
        <w:t xml:space="preserve">y/o comercialización </w:t>
      </w:r>
      <w:r w:rsidRPr="002F5C13">
        <w:rPr>
          <w:rFonts w:ascii="ITC Avant Garde" w:eastAsia="ヒラギノ角ゴ Pro W3" w:hAnsi="ITC Avant Garde"/>
          <w:color w:val="000000"/>
        </w:rPr>
        <w:t xml:space="preserve">del servicio de telecomunicaciones de internet a través de un sistema de comunicación punto a punto a usuarios finales mediante el uso de capacidad de una o varias redes públicas de telecomunicaciones, sin contar con una concesión </w:t>
      </w:r>
      <w:r w:rsidRPr="002F5C13">
        <w:rPr>
          <w:rFonts w:ascii="ITC Avant Garde" w:eastAsia="ヒラギノ角ゴ Pro W3" w:hAnsi="ITC Avant Garde"/>
          <w:color w:val="000000"/>
        </w:rPr>
        <w:lastRenderedPageBreak/>
        <w:t>otorgada por este Instituto</w:t>
      </w:r>
      <w:r w:rsidR="003F5C26" w:rsidRPr="002F5C13">
        <w:rPr>
          <w:rFonts w:ascii="ITC Avant Garde" w:eastAsia="ヒラギノ角ゴ Pro W3" w:hAnsi="ITC Avant Garde"/>
          <w:color w:val="000000"/>
        </w:rPr>
        <w:t xml:space="preserve"> ni tener autorización de comercializadora</w:t>
      </w:r>
      <w:r w:rsidRPr="002F5C13">
        <w:rPr>
          <w:rFonts w:ascii="ITC Avant Garde" w:eastAsia="ヒラギノ角ゴ Pro W3" w:hAnsi="ITC Avant Garde"/>
          <w:color w:val="000000"/>
        </w:rPr>
        <w:t>, en términos de las disposiciones aplicables a la materia.</w:t>
      </w:r>
    </w:p>
    <w:p w14:paraId="1FA0E0B9" w14:textId="77777777" w:rsidR="00F76480" w:rsidRDefault="00BE0E5D" w:rsidP="00B93BAC">
      <w:pPr>
        <w:spacing w:after="240" w:line="360" w:lineRule="auto"/>
        <w:ind w:right="-1"/>
        <w:jc w:val="both"/>
        <w:rPr>
          <w:rFonts w:ascii="ITC Avant Garde" w:eastAsia="Times New Roman" w:hAnsi="ITC Avant Garde"/>
          <w:bCs/>
          <w:color w:val="000000"/>
          <w:lang w:eastAsia="es-MX"/>
        </w:rPr>
      </w:pPr>
      <w:r w:rsidRPr="002F5C13">
        <w:rPr>
          <w:rFonts w:ascii="ITC Avant Garde" w:eastAsia="Times New Roman" w:hAnsi="ITC Avant Garde"/>
          <w:b/>
          <w:lang w:eastAsia="es-MX"/>
        </w:rPr>
        <w:t xml:space="preserve">B) </w:t>
      </w:r>
      <w:r w:rsidRPr="002F5C13">
        <w:rPr>
          <w:rFonts w:ascii="ITC Avant Garde" w:hAnsi="ITC Avant Garde"/>
          <w:b/>
          <w:bCs/>
          <w:u w:val="single"/>
        </w:rPr>
        <w:t>Artículo 305 de la LFTR.</w:t>
      </w:r>
    </w:p>
    <w:p w14:paraId="348B1BDE" w14:textId="77777777" w:rsidR="00F76480" w:rsidRDefault="00BE0E5D" w:rsidP="00B93BAC">
      <w:pPr>
        <w:spacing w:after="240" w:line="360" w:lineRule="auto"/>
        <w:ind w:right="-1"/>
        <w:jc w:val="both"/>
        <w:rPr>
          <w:rFonts w:ascii="ITC Avant Garde" w:eastAsia="Times New Roman" w:hAnsi="ITC Avant Garde"/>
          <w:bCs/>
          <w:color w:val="000000"/>
          <w:lang w:eastAsia="es-MX"/>
        </w:rPr>
      </w:pPr>
      <w:r w:rsidRPr="002F5C13">
        <w:rPr>
          <w:rFonts w:ascii="ITC Avant Garde" w:hAnsi="ITC Avant Garde"/>
        </w:rPr>
        <w:t xml:space="preserve">En lo que respecta al artículo 305 de la </w:t>
      </w:r>
      <w:r w:rsidRPr="002F5C13">
        <w:rPr>
          <w:rFonts w:ascii="ITC Avant Garde" w:hAnsi="ITC Avant Garde"/>
          <w:b/>
        </w:rPr>
        <w:t>LFTR,</w:t>
      </w:r>
      <w:r w:rsidRPr="002F5C13">
        <w:rPr>
          <w:rFonts w:ascii="ITC Avant Garde" w:hAnsi="ITC Avant Garde"/>
        </w:rPr>
        <w:t xml:space="preserve"> dicha disposición establece que </w:t>
      </w:r>
      <w:r w:rsidRPr="002F5C13">
        <w:rPr>
          <w:rFonts w:ascii="ITC Avant Garde" w:eastAsia="Times New Roman" w:hAnsi="ITC Avant Garde"/>
          <w:bCs/>
          <w:i/>
          <w:color w:val="000000"/>
          <w:lang w:eastAsia="es-MX"/>
        </w:rPr>
        <w:t>“L</w:t>
      </w:r>
      <w:r w:rsidRPr="002F5C13">
        <w:rPr>
          <w:rFonts w:ascii="ITC Avant Garde" w:eastAsia="Times New Roman" w:hAnsi="ITC Avant Garde"/>
          <w:bCs/>
          <w:i/>
          <w:color w:val="000000"/>
          <w:u w:val="single"/>
          <w:lang w:eastAsia="es-MX"/>
        </w:rPr>
        <w:t>as personas que presten servicios de telecomunicaciones, sin contar con concesión o autorización</w:t>
      </w:r>
      <w:r w:rsidRPr="002F5C13">
        <w:rPr>
          <w:rFonts w:ascii="ITC Avant Garde" w:eastAsia="Times New Roman" w:hAnsi="ITC Avant Garde"/>
          <w:bCs/>
          <w:i/>
          <w:color w:val="000000"/>
          <w:lang w:eastAsia="es-MX"/>
        </w:rPr>
        <w:t>, o que por cualquier otro medio invadan u obstruyan las vías generales de comunicación,</w:t>
      </w:r>
      <w:r w:rsidRPr="002F5C13">
        <w:rPr>
          <w:rFonts w:ascii="ITC Avant Garde" w:eastAsia="Times New Roman" w:hAnsi="ITC Avant Garde"/>
          <w:bCs/>
          <w:i/>
          <w:color w:val="000000"/>
          <w:u w:val="single"/>
          <w:lang w:eastAsia="es-MX"/>
        </w:rPr>
        <w:t xml:space="preserve"> perderán en beneficio de la Nación los bienes, instalaciones y equipos empleados en la comisión de dichas infracciones”.</w:t>
      </w:r>
    </w:p>
    <w:p w14:paraId="69D5449A" w14:textId="77777777" w:rsidR="00F76480" w:rsidRDefault="00BE0E5D"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En efecto, en términos del artículo 6, inciso B), fracción II, de la </w:t>
      </w:r>
      <w:r w:rsidRPr="002F5C13">
        <w:rPr>
          <w:rFonts w:ascii="ITC Avant Garde" w:eastAsia="Times New Roman" w:hAnsi="ITC Avant Garde"/>
          <w:b/>
          <w:bCs/>
          <w:color w:val="000000"/>
          <w:lang w:eastAsia="es-MX"/>
        </w:rPr>
        <w:t>CPEUM</w:t>
      </w:r>
      <w:r w:rsidRPr="002F5C13">
        <w:rPr>
          <w:rFonts w:ascii="ITC Avant Garde" w:eastAsia="Times New Roman" w:hAnsi="ITC Avant Garde"/>
          <w:bCs/>
          <w:color w:val="000000"/>
          <w:lang w:eastAsia="es-MX"/>
        </w:rPr>
        <w:t>, los servicios de telecomunicaciones se consideran como servicios públicos de interés general. En tal sentido, el Estado garantizará que los mismos sean prestados en condiciones de competencia, calidad, pluralidad, cobertura universal, interconexión, convergencia, continuidad, acceso libre y sin injerencias arbitrarias y su prestación queda sujeta a la autorización que emita la autoridad competente a través del acto administrativo denominado concesión o autorización.</w:t>
      </w:r>
    </w:p>
    <w:p w14:paraId="16009731" w14:textId="77777777" w:rsidR="00F76480" w:rsidRDefault="00BE0E5D"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En consecuencia, sólo pueden ser prestados por concesionarios o autorizados, lo cual, en el presente asunto quedó de manifiesto que</w:t>
      </w:r>
      <w:r w:rsidR="003F5C26" w:rsidRPr="002F5C13">
        <w:rPr>
          <w:rFonts w:ascii="ITC Avant Garde" w:eastAsia="Times New Roman" w:hAnsi="ITC Avant Garde"/>
          <w:bCs/>
          <w:color w:val="000000"/>
          <w:lang w:eastAsia="es-MX"/>
        </w:rPr>
        <w:t xml:space="preserve"> </w:t>
      </w:r>
      <w:r w:rsidR="003F5C26" w:rsidRPr="002F5C13">
        <w:rPr>
          <w:rFonts w:ascii="ITC Avant Garde" w:hAnsi="ITC Avant Garde"/>
        </w:rPr>
        <w:t>el</w:t>
      </w:r>
      <w:r w:rsidR="003F5C26" w:rsidRPr="002F5C13">
        <w:rPr>
          <w:rFonts w:ascii="ITC Avant Garde" w:hAnsi="ITC Avant Garde"/>
          <w:kern w:val="16"/>
        </w:rPr>
        <w:t xml:space="preserve"> </w:t>
      </w:r>
      <w:r w:rsidR="003F5C26" w:rsidRPr="002F5C13">
        <w:rPr>
          <w:rFonts w:ascii="ITC Avant Garde" w:hAnsi="ITC Avant Garde"/>
          <w:b/>
          <w:kern w:val="16"/>
        </w:rPr>
        <w:t>C.</w:t>
      </w:r>
      <w:r w:rsidR="003F5C26" w:rsidRPr="002F5C13">
        <w:rPr>
          <w:rFonts w:ascii="ITC Avant Garde" w:hAnsi="ITC Avant Garde"/>
          <w:kern w:val="16"/>
        </w:rPr>
        <w:t xml:space="preserve"> </w:t>
      </w:r>
      <w:r w:rsidR="003F5C26" w:rsidRPr="002F5C13">
        <w:rPr>
          <w:rFonts w:ascii="ITC Avant Garde" w:hAnsi="ITC Avant Garde"/>
          <w:b/>
        </w:rPr>
        <w:t>IGNACIO TREJO PALAFOX</w:t>
      </w:r>
      <w:r w:rsidRPr="002F5C13">
        <w:rPr>
          <w:rFonts w:ascii="ITC Avant Garde" w:eastAsia="Times New Roman" w:hAnsi="ITC Avant Garde"/>
          <w:bCs/>
          <w:color w:val="000000"/>
          <w:lang w:eastAsia="es-MX"/>
        </w:rPr>
        <w:t xml:space="preserve"> no acreditó contar con e</w:t>
      </w:r>
      <w:r w:rsidR="003F5C26" w:rsidRPr="002F5C13">
        <w:rPr>
          <w:rFonts w:ascii="ITC Avant Garde" w:eastAsia="Times New Roman" w:hAnsi="ITC Avant Garde"/>
          <w:bCs/>
          <w:color w:val="000000"/>
          <w:lang w:eastAsia="es-MX"/>
        </w:rPr>
        <w:t>l título habilitante respectivo ni autorización de comercializadora,</w:t>
      </w:r>
      <w:r w:rsidRPr="002F5C13">
        <w:rPr>
          <w:rFonts w:ascii="ITC Avant Garde" w:eastAsia="Times New Roman" w:hAnsi="ITC Avant Garde"/>
          <w:bCs/>
          <w:color w:val="000000"/>
          <w:lang w:eastAsia="es-MX"/>
        </w:rPr>
        <w:t xml:space="preserve"> circunstancia</w:t>
      </w:r>
      <w:r w:rsidR="003F5C26" w:rsidRPr="002F5C13">
        <w:rPr>
          <w:rFonts w:ascii="ITC Avant Garde" w:eastAsia="Times New Roman" w:hAnsi="ITC Avant Garde"/>
          <w:bCs/>
          <w:color w:val="000000"/>
          <w:lang w:eastAsia="es-MX"/>
        </w:rPr>
        <w:t>s</w:t>
      </w:r>
      <w:r w:rsidRPr="002F5C13">
        <w:rPr>
          <w:rFonts w:ascii="ITC Avant Garde" w:eastAsia="Times New Roman" w:hAnsi="ITC Avant Garde"/>
          <w:bCs/>
          <w:color w:val="000000"/>
          <w:lang w:eastAsia="es-MX"/>
        </w:rPr>
        <w:t xml:space="preserve"> que hace</w:t>
      </w:r>
      <w:r w:rsidR="003F5C26" w:rsidRPr="002F5C13">
        <w:rPr>
          <w:rFonts w:ascii="ITC Avant Garde" w:eastAsia="Times New Roman" w:hAnsi="ITC Avant Garde"/>
          <w:bCs/>
          <w:color w:val="000000"/>
          <w:lang w:eastAsia="es-MX"/>
        </w:rPr>
        <w:t>n</w:t>
      </w:r>
      <w:r w:rsidRPr="002F5C13">
        <w:rPr>
          <w:rFonts w:ascii="ITC Avant Garde" w:eastAsia="Times New Roman" w:hAnsi="ITC Avant Garde"/>
          <w:bCs/>
          <w:color w:val="000000"/>
          <w:lang w:eastAsia="es-MX"/>
        </w:rPr>
        <w:t xml:space="preserve"> patente que los servicios no se prestaban conforme a la normatividad aplicable.</w:t>
      </w:r>
    </w:p>
    <w:p w14:paraId="4BA7EFCF" w14:textId="77777777" w:rsidR="00F76480" w:rsidRDefault="00BE0E5D" w:rsidP="00B93BAC">
      <w:pPr>
        <w:spacing w:after="240" w:line="360" w:lineRule="auto"/>
        <w:ind w:right="-1"/>
        <w:jc w:val="both"/>
        <w:rPr>
          <w:rFonts w:ascii="ITC Avant Garde" w:hAnsi="ITC Avant Garde"/>
          <w:bCs/>
        </w:rPr>
      </w:pPr>
      <w:r w:rsidRPr="002F5C13">
        <w:rPr>
          <w:rFonts w:ascii="ITC Avant Garde" w:hAnsi="ITC Avant Garde"/>
          <w:bCs/>
        </w:rPr>
        <w:t xml:space="preserve">Con base en lo anterior, la </w:t>
      </w:r>
      <w:r w:rsidR="00061213" w:rsidRPr="002F5C13">
        <w:rPr>
          <w:rFonts w:ascii="ITC Avant Garde" w:hAnsi="ITC Avant Garde"/>
          <w:b/>
          <w:bCs/>
        </w:rPr>
        <w:t xml:space="preserve">DG-VER </w:t>
      </w:r>
      <w:r w:rsidRPr="002F5C13">
        <w:rPr>
          <w:rFonts w:ascii="ITC Avant Garde" w:hAnsi="ITC Avant Garde"/>
          <w:bCs/>
        </w:rPr>
        <w:t xml:space="preserve">propuso al Titular de la Unidad de Cumplimiento el inicio del procedimiento administrativo de imposición de sanciones y declaratoria de pérdida en beneficio de la Nación de </w:t>
      </w:r>
      <w:r w:rsidRPr="002F5C13">
        <w:rPr>
          <w:rFonts w:ascii="ITC Avant Garde" w:hAnsi="ITC Avant Garde"/>
        </w:rPr>
        <w:t>los equipos empleados en la comisión de la infracción</w:t>
      </w:r>
      <w:r w:rsidRPr="002F5C13">
        <w:rPr>
          <w:rFonts w:ascii="ITC Avant Garde" w:hAnsi="ITC Avant Garde"/>
          <w:bCs/>
        </w:rPr>
        <w:t>, de acuerdo con lo dispuesto en las leyes aplicables.</w:t>
      </w:r>
    </w:p>
    <w:p w14:paraId="2E71D1CF"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En efecto, del dictamen remitido por la </w:t>
      </w:r>
      <w:r w:rsidR="00061213" w:rsidRPr="002F5C13">
        <w:rPr>
          <w:rFonts w:ascii="ITC Avant Garde" w:eastAsia="Times New Roman" w:hAnsi="ITC Avant Garde"/>
          <w:b/>
          <w:bCs/>
          <w:color w:val="000000"/>
          <w:lang w:eastAsia="es-MX"/>
        </w:rPr>
        <w:t>DG-VER</w:t>
      </w:r>
      <w:r w:rsidRPr="002F5C13">
        <w:rPr>
          <w:rFonts w:ascii="ITC Avant Garde" w:eastAsia="Times New Roman" w:hAnsi="ITC Avant Garde"/>
          <w:bCs/>
          <w:color w:val="000000"/>
          <w:lang w:eastAsia="es-MX"/>
        </w:rPr>
        <w:t xml:space="preserve"> se presumió que </w:t>
      </w:r>
      <w:r w:rsidR="003F5C26" w:rsidRPr="002F5C13">
        <w:rPr>
          <w:rFonts w:ascii="ITC Avant Garde" w:hAnsi="ITC Avant Garde"/>
        </w:rPr>
        <w:t>el</w:t>
      </w:r>
      <w:r w:rsidR="003F5C26" w:rsidRPr="002F5C13">
        <w:rPr>
          <w:rFonts w:ascii="ITC Avant Garde" w:hAnsi="ITC Avant Garde"/>
          <w:kern w:val="16"/>
        </w:rPr>
        <w:t xml:space="preserve"> </w:t>
      </w:r>
      <w:r w:rsidR="003F5C26" w:rsidRPr="002F5C13">
        <w:rPr>
          <w:rFonts w:ascii="ITC Avant Garde" w:hAnsi="ITC Avant Garde"/>
          <w:b/>
          <w:kern w:val="16"/>
        </w:rPr>
        <w:t>C.</w:t>
      </w:r>
      <w:r w:rsidR="003F5C26" w:rsidRPr="002F5C13">
        <w:rPr>
          <w:rFonts w:ascii="ITC Avant Garde" w:hAnsi="ITC Avant Garde"/>
          <w:kern w:val="16"/>
        </w:rPr>
        <w:t xml:space="preserve"> </w:t>
      </w:r>
      <w:r w:rsidR="003F5C26" w:rsidRPr="002F5C13">
        <w:rPr>
          <w:rFonts w:ascii="ITC Avant Garde" w:hAnsi="ITC Avant Garde"/>
          <w:b/>
        </w:rPr>
        <w:t>IGNACIO TREJO PALAFOX</w:t>
      </w:r>
      <w:r w:rsidR="003F5C26" w:rsidRPr="002F5C13">
        <w:rPr>
          <w:rFonts w:ascii="ITC Avant Garde" w:hAnsi="ITC Avant Garde"/>
          <w:b/>
          <w:kern w:val="16"/>
        </w:rPr>
        <w:t xml:space="preserve"> </w:t>
      </w:r>
      <w:r w:rsidRPr="002F5C13">
        <w:rPr>
          <w:rFonts w:ascii="ITC Avant Garde" w:eastAsia="Times New Roman" w:hAnsi="ITC Avant Garde"/>
          <w:bCs/>
          <w:color w:val="000000"/>
          <w:lang w:eastAsia="es-MX"/>
        </w:rPr>
        <w:t xml:space="preserve">prestaba los servicios públicos de telecomunicaciones, en </w:t>
      </w:r>
      <w:r w:rsidR="00974F23" w:rsidRPr="002F5C13">
        <w:rPr>
          <w:rFonts w:ascii="ITC Avant Garde" w:eastAsia="Times New Roman" w:hAnsi="ITC Avant Garde"/>
          <w:bCs/>
          <w:color w:val="000000"/>
          <w:lang w:eastAsia="es-MX"/>
        </w:rPr>
        <w:t xml:space="preserve">específico </w:t>
      </w:r>
      <w:r w:rsidRPr="002F5C13">
        <w:rPr>
          <w:rFonts w:ascii="ITC Avant Garde" w:eastAsia="Times New Roman" w:hAnsi="ITC Avant Garde"/>
          <w:bCs/>
          <w:color w:val="000000"/>
          <w:lang w:eastAsia="es-MX"/>
        </w:rPr>
        <w:t>el de</w:t>
      </w:r>
      <w:r w:rsidR="00974F23" w:rsidRPr="002F5C13">
        <w:rPr>
          <w:rFonts w:ascii="ITC Avant Garde" w:eastAsia="Times New Roman" w:hAnsi="ITC Avant Garde"/>
          <w:bCs/>
          <w:color w:val="000000"/>
          <w:lang w:eastAsia="es-MX"/>
        </w:rPr>
        <w:t xml:space="preserve"> </w:t>
      </w:r>
      <w:r w:rsidR="00974F23" w:rsidRPr="002F5C13">
        <w:rPr>
          <w:rFonts w:ascii="ITC Avant Garde" w:eastAsia="Times New Roman" w:hAnsi="ITC Avant Garde"/>
          <w:bCs/>
          <w:color w:val="000000"/>
          <w:lang w:eastAsia="es-MX"/>
        </w:rPr>
        <w:lastRenderedPageBreak/>
        <w:t>acceso a</w:t>
      </w:r>
      <w:r w:rsidRPr="002F5C13">
        <w:rPr>
          <w:rFonts w:ascii="ITC Avant Garde" w:eastAsia="Times New Roman" w:hAnsi="ITC Avant Garde"/>
          <w:bCs/>
          <w:color w:val="000000"/>
          <w:lang w:eastAsia="es-MX"/>
        </w:rPr>
        <w:t xml:space="preserve"> internet, con equipos de telecomunicaciones de su propiedad, sin contar con la concesión o autorización otorgada por la autoridad competente, por lo que el Titular de la Unidad de Cumplimiento, mediante acuerdo de </w:t>
      </w:r>
      <w:r w:rsidR="003F5C26" w:rsidRPr="002F5C13">
        <w:rPr>
          <w:rFonts w:ascii="ITC Avant Garde" w:eastAsia="Times New Roman" w:hAnsi="ITC Avant Garde"/>
          <w:bCs/>
          <w:color w:val="000000"/>
          <w:lang w:eastAsia="es-MX"/>
        </w:rPr>
        <w:t>cinco de diciembre de dos mil diecisiete</w:t>
      </w:r>
      <w:r w:rsidR="00061213" w:rsidRPr="002F5C13">
        <w:rPr>
          <w:rFonts w:ascii="ITC Avant Garde" w:eastAsia="Times New Roman" w:hAnsi="ITC Avant Garde"/>
          <w:bCs/>
          <w:color w:val="000000"/>
          <w:lang w:eastAsia="es-MX"/>
        </w:rPr>
        <w:t xml:space="preserve"> notificado el once siguiente</w:t>
      </w:r>
      <w:r w:rsidRPr="002F5C13">
        <w:rPr>
          <w:rFonts w:ascii="ITC Avant Garde" w:eastAsia="Times New Roman" w:hAnsi="ITC Avant Garde"/>
          <w:bCs/>
          <w:color w:val="000000"/>
          <w:lang w:eastAsia="es-MX"/>
        </w:rPr>
        <w:t xml:space="preserve">, </w:t>
      </w:r>
      <w:r w:rsidR="00061213" w:rsidRPr="002F5C13">
        <w:rPr>
          <w:rFonts w:ascii="ITC Avant Garde" w:eastAsia="Times New Roman" w:hAnsi="ITC Avant Garde"/>
          <w:bCs/>
          <w:color w:val="000000"/>
          <w:lang w:eastAsia="es-MX"/>
        </w:rPr>
        <w:t xml:space="preserve">se </w:t>
      </w:r>
      <w:r w:rsidRPr="002F5C13">
        <w:rPr>
          <w:rFonts w:ascii="ITC Avant Garde" w:eastAsia="Times New Roman" w:hAnsi="ITC Avant Garde"/>
          <w:bCs/>
          <w:color w:val="000000"/>
          <w:lang w:eastAsia="es-MX"/>
        </w:rPr>
        <w:t>inició el procedimiento de imposición de sanción respectivo, mismo que se procede a resolver por éste Órgano Colegiado.</w:t>
      </w:r>
    </w:p>
    <w:p w14:paraId="68EB0283" w14:textId="77777777" w:rsidR="00F76480" w:rsidRDefault="00BE0E5D" w:rsidP="00B93BAC">
      <w:pPr>
        <w:spacing w:after="240" w:line="360" w:lineRule="auto"/>
        <w:ind w:right="-1"/>
        <w:jc w:val="both"/>
        <w:rPr>
          <w:rFonts w:ascii="ITC Avant Garde" w:hAnsi="ITC Avant Garde"/>
          <w:color w:val="000000"/>
        </w:rPr>
      </w:pPr>
      <w:r w:rsidRPr="002F5C13">
        <w:rPr>
          <w:rFonts w:ascii="ITC Avant Garde" w:eastAsia="Times New Roman" w:hAnsi="ITC Avant Garde"/>
          <w:bCs/>
          <w:color w:val="000000"/>
          <w:lang w:eastAsia="es-MX"/>
        </w:rPr>
        <w:t>Lo anterior considerando que</w:t>
      </w:r>
      <w:r w:rsidRPr="002F5C13" w:rsidDel="00913BDC">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 xml:space="preserve">de conformidad con los artículos 15, fracción XXX de la </w:t>
      </w:r>
      <w:r w:rsidRPr="002F5C13">
        <w:rPr>
          <w:rFonts w:ascii="ITC Avant Garde" w:eastAsia="Times New Roman" w:hAnsi="ITC Avant Garde"/>
          <w:b/>
          <w:bCs/>
          <w:color w:val="000000"/>
          <w:lang w:eastAsia="es-MX"/>
        </w:rPr>
        <w:t>LFTR</w:t>
      </w:r>
      <w:r w:rsidRPr="002F5C13">
        <w:rPr>
          <w:rFonts w:ascii="ITC Avant Garde" w:eastAsia="Times New Roman" w:hAnsi="ITC Avant Garde"/>
          <w:bCs/>
          <w:color w:val="000000"/>
          <w:lang w:eastAsia="es-MX"/>
        </w:rPr>
        <w:t xml:space="preserve"> y 6, fracción XVII del </w:t>
      </w:r>
      <w:r w:rsidRPr="002F5C13">
        <w:rPr>
          <w:rFonts w:ascii="ITC Avant Garde" w:eastAsia="Times New Roman" w:hAnsi="ITC Avant Garde"/>
          <w:b/>
          <w:bCs/>
          <w:color w:val="000000"/>
          <w:lang w:eastAsia="es-MX"/>
        </w:rPr>
        <w:t>ESTATUTO</w:t>
      </w:r>
      <w:r w:rsidRPr="002F5C13">
        <w:rPr>
          <w:rFonts w:ascii="ITC Avant Garde" w:eastAsia="Times New Roman" w:hAnsi="ITC Avant Garde"/>
          <w:bCs/>
          <w:color w:val="000000"/>
          <w:lang w:eastAsia="es-MX"/>
        </w:rPr>
        <w:t>, el Pleno del</w:t>
      </w:r>
      <w:r w:rsidRPr="002F5C13">
        <w:rPr>
          <w:rFonts w:ascii="ITC Avant Garde" w:eastAsia="Times New Roman" w:hAnsi="ITC Avant Garde"/>
          <w:b/>
          <w:bCs/>
          <w:color w:val="000000"/>
          <w:lang w:eastAsia="es-MX"/>
        </w:rPr>
        <w:t xml:space="preserve"> </w:t>
      </w:r>
      <w:r w:rsidRPr="002F5C13">
        <w:rPr>
          <w:rFonts w:ascii="ITC Avant Garde" w:eastAsia="Times New Roman" w:hAnsi="ITC Avant Garde"/>
          <w:bCs/>
          <w:color w:val="000000"/>
          <w:lang w:eastAsia="es-MX"/>
        </w:rPr>
        <w:t>Instituto se encuentra facultado para imponer las sanciones respectivas y declarar la pérdida de los bienes instalaciones y equipos en beneficio a favor de la Nación, por el incumplimiento e infracción a las disposiciones legales, reglamentarias y administrativas en materia de telecomunicaciones y radiodifusión.</w:t>
      </w:r>
    </w:p>
    <w:p w14:paraId="2AA5A68B" w14:textId="77777777" w:rsidR="00F76480" w:rsidRDefault="00BE0E5D" w:rsidP="00B93BAC">
      <w:pPr>
        <w:pStyle w:val="Textoindependiente"/>
        <w:tabs>
          <w:tab w:val="left" w:pos="851"/>
        </w:tabs>
        <w:spacing w:after="240" w:line="360" w:lineRule="auto"/>
        <w:jc w:val="both"/>
        <w:rPr>
          <w:rFonts w:ascii="ITC Avant Garde" w:eastAsia="Times New Roman" w:hAnsi="ITC Avant Garde"/>
          <w:b/>
          <w:bCs/>
          <w:smallCaps/>
          <w:color w:val="000000"/>
          <w:lang w:eastAsia="es-MX"/>
        </w:rPr>
      </w:pPr>
      <w:r w:rsidRPr="002F5C13">
        <w:rPr>
          <w:rFonts w:ascii="ITC Avant Garde" w:eastAsia="Times New Roman" w:hAnsi="ITC Avant Garde"/>
          <w:b/>
          <w:bCs/>
          <w:color w:val="000000"/>
          <w:lang w:eastAsia="es-MX"/>
        </w:rPr>
        <w:t xml:space="preserve">CUARTO. </w:t>
      </w:r>
      <w:r w:rsidRPr="002F5C13">
        <w:rPr>
          <w:rFonts w:ascii="ITC Avant Garde" w:eastAsia="Times New Roman" w:hAnsi="ITC Avant Garde"/>
          <w:b/>
          <w:bCs/>
          <w:smallCaps/>
          <w:color w:val="000000"/>
          <w:lang w:eastAsia="es-MX"/>
        </w:rPr>
        <w:t>Manifestaciones y pruebas.</w:t>
      </w:r>
    </w:p>
    <w:p w14:paraId="15FB559C" w14:textId="77777777" w:rsidR="00F76480" w:rsidRDefault="00BE0E5D" w:rsidP="00B93BAC">
      <w:pPr>
        <w:spacing w:after="240" w:line="360" w:lineRule="auto"/>
        <w:jc w:val="both"/>
        <w:rPr>
          <w:rFonts w:ascii="ITC Avant Garde" w:hAnsi="ITC Avant Garde"/>
          <w:bCs/>
          <w:kern w:val="16"/>
        </w:rPr>
      </w:pPr>
      <w:r w:rsidRPr="002F5C13">
        <w:rPr>
          <w:rFonts w:ascii="ITC Avant Garde" w:hAnsi="ITC Avant Garde"/>
        </w:rPr>
        <w:t xml:space="preserve">Mediante oficio </w:t>
      </w:r>
      <w:r w:rsidRPr="002F5C13">
        <w:rPr>
          <w:rFonts w:ascii="ITC Avant Garde" w:hAnsi="ITC Avant Garde"/>
          <w:b/>
        </w:rPr>
        <w:t>IFT/225/UC/DG-VER/</w:t>
      </w:r>
      <w:r w:rsidR="00C83968" w:rsidRPr="002F5C13">
        <w:rPr>
          <w:rFonts w:ascii="ITC Avant Garde" w:hAnsi="ITC Avant Garde"/>
          <w:b/>
        </w:rPr>
        <w:t>2176</w:t>
      </w:r>
      <w:r w:rsidRPr="002F5C13">
        <w:rPr>
          <w:rFonts w:ascii="ITC Avant Garde" w:hAnsi="ITC Avant Garde"/>
          <w:b/>
        </w:rPr>
        <w:t>/2017</w:t>
      </w:r>
      <w:r w:rsidR="00C83968" w:rsidRPr="002F5C13">
        <w:rPr>
          <w:rFonts w:ascii="ITC Avant Garde" w:hAnsi="ITC Avant Garde"/>
        </w:rPr>
        <w:t xml:space="preserve"> de treinta de noviembre de </w:t>
      </w:r>
      <w:r w:rsidRPr="002F5C13">
        <w:rPr>
          <w:rFonts w:ascii="ITC Avant Garde" w:hAnsi="ITC Avant Garde"/>
        </w:rPr>
        <w:t xml:space="preserve">dos mil diecisiete, la </w:t>
      </w:r>
      <w:r w:rsidR="00061213" w:rsidRPr="002F5C13">
        <w:rPr>
          <w:rFonts w:ascii="ITC Avant Garde" w:hAnsi="ITC Avant Garde"/>
          <w:b/>
        </w:rPr>
        <w:t xml:space="preserve">DG-VER </w:t>
      </w:r>
      <w:r w:rsidRPr="002F5C13">
        <w:rPr>
          <w:rFonts w:ascii="ITC Avant Garde" w:hAnsi="ITC Avant Garde"/>
        </w:rPr>
        <w:t>remitió a la Dirección General de Sanciones de este Instituto, una propuesta para que se iniciara el procedimiento administrativo de imposición de sanciones y la declaratoria de pérdida de bienes, instalaciones y equipos asegurados en ben</w:t>
      </w:r>
      <w:r w:rsidR="00C83968" w:rsidRPr="002F5C13">
        <w:rPr>
          <w:rFonts w:ascii="ITC Avant Garde" w:hAnsi="ITC Avant Garde"/>
        </w:rPr>
        <w:t>eficio de la Nación en contra del</w:t>
      </w:r>
      <w:r w:rsidR="00C83968" w:rsidRPr="002F5C13">
        <w:rPr>
          <w:rFonts w:ascii="ITC Avant Garde" w:hAnsi="ITC Avant Garde"/>
          <w:kern w:val="16"/>
        </w:rPr>
        <w:t xml:space="preserve"> </w:t>
      </w:r>
      <w:r w:rsidR="00C83968" w:rsidRPr="002F5C13">
        <w:rPr>
          <w:rFonts w:ascii="ITC Avant Garde" w:hAnsi="ITC Avant Garde"/>
          <w:b/>
          <w:kern w:val="16"/>
        </w:rPr>
        <w:t>C.</w:t>
      </w:r>
      <w:r w:rsidR="00C83968" w:rsidRPr="002F5C13">
        <w:rPr>
          <w:rFonts w:ascii="ITC Avant Garde" w:hAnsi="ITC Avant Garde"/>
          <w:kern w:val="16"/>
        </w:rPr>
        <w:t xml:space="preserve"> </w:t>
      </w:r>
      <w:r w:rsidR="00C83968" w:rsidRPr="002F5C13">
        <w:rPr>
          <w:rFonts w:ascii="ITC Avant Garde" w:hAnsi="ITC Avant Garde"/>
          <w:b/>
        </w:rPr>
        <w:t>IGNACIO TREJO PALAFOX</w:t>
      </w:r>
      <w:r w:rsidRPr="002F5C13">
        <w:rPr>
          <w:rFonts w:ascii="ITC Avant Garde" w:hAnsi="ITC Avant Garde"/>
        </w:rPr>
        <w:t xml:space="preserve"> </w:t>
      </w:r>
      <w:r w:rsidRPr="002F5C13">
        <w:rPr>
          <w:rFonts w:ascii="ITC Avant Garde" w:hAnsi="ITC Avant Garde"/>
          <w:bCs/>
          <w:kern w:val="16"/>
        </w:rPr>
        <w:t>por el probable incumplimiento a lo e</w:t>
      </w:r>
      <w:r w:rsidR="001126F3" w:rsidRPr="002F5C13">
        <w:rPr>
          <w:rFonts w:ascii="ITC Avant Garde" w:hAnsi="ITC Avant Garde"/>
          <w:bCs/>
          <w:kern w:val="16"/>
        </w:rPr>
        <w:t xml:space="preserve">stablecido en los </w:t>
      </w:r>
      <w:r w:rsidR="00C83968" w:rsidRPr="002F5C13">
        <w:rPr>
          <w:rFonts w:ascii="ITC Avant Garde" w:hAnsi="ITC Avant Garde"/>
        </w:rPr>
        <w:t xml:space="preserve">en los artículos 66, 67 fracción I, 170 fracción I en relación con el 173 fracción II, todos de la </w:t>
      </w:r>
      <w:r w:rsidR="00C83968" w:rsidRPr="002F5C13">
        <w:rPr>
          <w:rFonts w:ascii="ITC Avant Garde" w:hAnsi="ITC Avant Garde"/>
          <w:b/>
        </w:rPr>
        <w:t>LFTR</w:t>
      </w:r>
      <w:r w:rsidRPr="002F5C13">
        <w:rPr>
          <w:rFonts w:ascii="ITC Avant Garde" w:hAnsi="ITC Avant Garde"/>
          <w:bCs/>
        </w:rPr>
        <w:t xml:space="preserve">, derivado de la visita de inspección y verificación que consta en el Acta de Verificación Ordinaria número </w:t>
      </w:r>
      <w:r w:rsidRPr="002F5C13">
        <w:rPr>
          <w:rFonts w:ascii="ITC Avant Garde" w:eastAsia="Times New Roman" w:hAnsi="ITC Avant Garde"/>
          <w:b/>
          <w:bCs/>
          <w:kern w:val="16"/>
          <w:lang w:eastAsia="es-MX"/>
        </w:rPr>
        <w:t>IFT/UC/DG-VER/</w:t>
      </w:r>
      <w:r w:rsidR="00C83968" w:rsidRPr="002F5C13">
        <w:rPr>
          <w:rFonts w:ascii="ITC Avant Garde" w:eastAsia="Times New Roman" w:hAnsi="ITC Avant Garde"/>
          <w:b/>
          <w:bCs/>
          <w:kern w:val="16"/>
          <w:lang w:eastAsia="es-MX"/>
        </w:rPr>
        <w:t>236</w:t>
      </w:r>
      <w:r w:rsidRPr="002F5C13">
        <w:rPr>
          <w:rFonts w:ascii="ITC Avant Garde" w:eastAsia="Times New Roman" w:hAnsi="ITC Avant Garde"/>
          <w:b/>
          <w:bCs/>
          <w:kern w:val="16"/>
          <w:lang w:eastAsia="es-MX"/>
        </w:rPr>
        <w:t>/2017.</w:t>
      </w:r>
    </w:p>
    <w:p w14:paraId="0E3F38D7" w14:textId="77777777" w:rsidR="00F76480" w:rsidRDefault="00BE0E5D"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lang w:eastAsia="es-MX"/>
        </w:rPr>
        <w:t>En esa tesitura, d</w:t>
      </w:r>
      <w:r w:rsidRPr="002F5C13">
        <w:rPr>
          <w:rFonts w:ascii="ITC Avant Garde" w:eastAsia="Times New Roman" w:hAnsi="ITC Avant Garde"/>
          <w:bCs/>
          <w:color w:val="000000"/>
          <w:lang w:eastAsia="es-MX"/>
        </w:rPr>
        <w:t xml:space="preserve">erivado del dictamen formulado por la </w:t>
      </w:r>
      <w:r w:rsidR="00061213" w:rsidRPr="002F5C13">
        <w:rPr>
          <w:rFonts w:ascii="ITC Avant Garde" w:eastAsia="Times New Roman" w:hAnsi="ITC Avant Garde"/>
          <w:b/>
          <w:bCs/>
          <w:color w:val="000000"/>
          <w:lang w:eastAsia="es-MX"/>
        </w:rPr>
        <w:t>DG-VER</w:t>
      </w:r>
      <w:r w:rsidRPr="002F5C13">
        <w:rPr>
          <w:rFonts w:ascii="ITC Avant Garde" w:eastAsia="Times New Roman" w:hAnsi="ITC Avant Garde"/>
          <w:bCs/>
          <w:color w:val="000000"/>
          <w:lang w:eastAsia="es-MX"/>
        </w:rPr>
        <w:t xml:space="preserve">, el Titular de la Unidad de Cumplimiento inició el procedimiento administrativo de imposición de sanción y declaratoria de pérdida de bienes en beneficio de la Nación, mediante acuerdo de </w:t>
      </w:r>
      <w:r w:rsidR="00DB211C" w:rsidRPr="002F5C13">
        <w:rPr>
          <w:rFonts w:ascii="ITC Avant Garde" w:eastAsia="Times New Roman" w:hAnsi="ITC Avant Garde"/>
          <w:bCs/>
          <w:color w:val="000000"/>
          <w:lang w:eastAsia="es-MX"/>
        </w:rPr>
        <w:t>cinco de diciembre</w:t>
      </w:r>
      <w:r w:rsidR="00A463A4"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 xml:space="preserve">de dos mil diecisiete, en el que se le otorgó al </w:t>
      </w:r>
      <w:r w:rsidRPr="002F5C13">
        <w:rPr>
          <w:rFonts w:ascii="ITC Avant Garde" w:hAnsi="ITC Avant Garde"/>
          <w:b/>
        </w:rPr>
        <w:t xml:space="preserve">PRESUNTO RESPONSABLE </w:t>
      </w:r>
      <w:r w:rsidRPr="002F5C13">
        <w:rPr>
          <w:rFonts w:ascii="ITC Avant Garde" w:eastAsia="Times New Roman" w:hAnsi="ITC Avant Garde"/>
          <w:bCs/>
          <w:color w:val="000000"/>
          <w:lang w:eastAsia="es-MX"/>
        </w:rPr>
        <w:t xml:space="preserve">un término de quince días hábiles para que manifestara lo que a su </w:t>
      </w:r>
      <w:r w:rsidRPr="002F5C13">
        <w:rPr>
          <w:rFonts w:ascii="ITC Avant Garde" w:eastAsia="Times New Roman" w:hAnsi="ITC Avant Garde"/>
          <w:bCs/>
          <w:color w:val="000000"/>
          <w:lang w:eastAsia="es-MX"/>
        </w:rPr>
        <w:lastRenderedPageBreak/>
        <w:t>derecho conviniera y en su caso, aportara las pruebas con que contara con relación a los presuntos incumplimientos que se le imputaron.</w:t>
      </w:r>
    </w:p>
    <w:p w14:paraId="4B28E797" w14:textId="77777777" w:rsidR="00F76480" w:rsidRDefault="00BE0E5D" w:rsidP="00B93BAC">
      <w:pPr>
        <w:spacing w:after="240" w:line="360" w:lineRule="auto"/>
        <w:jc w:val="both"/>
        <w:rPr>
          <w:rFonts w:ascii="ITC Avant Garde" w:hAnsi="ITC Avant Garde"/>
          <w:color w:val="000000"/>
          <w:lang w:eastAsia="es-MX"/>
        </w:rPr>
      </w:pPr>
      <w:r w:rsidRPr="002F5C13">
        <w:rPr>
          <w:rFonts w:ascii="ITC Avant Garde" w:eastAsia="Times New Roman" w:hAnsi="ITC Avant Garde"/>
          <w:bCs/>
          <w:color w:val="000000"/>
          <w:lang w:eastAsia="es-MX"/>
        </w:rPr>
        <w:t xml:space="preserve">Dicho acuerdo fue notificado el </w:t>
      </w:r>
      <w:r w:rsidR="00724F88" w:rsidRPr="002F5C13">
        <w:rPr>
          <w:rFonts w:ascii="ITC Avant Garde" w:hAnsi="ITC Avant Garde"/>
        </w:rPr>
        <w:t xml:space="preserve">once de </w:t>
      </w:r>
      <w:r w:rsidR="00C83968" w:rsidRPr="002F5C13">
        <w:rPr>
          <w:rFonts w:ascii="ITC Avant Garde" w:hAnsi="ITC Avant Garde"/>
        </w:rPr>
        <w:t>diciembre</w:t>
      </w:r>
      <w:r w:rsidR="00724F88" w:rsidRPr="002F5C13">
        <w:rPr>
          <w:rFonts w:ascii="ITC Avant Garde" w:hAnsi="ITC Avant Garde"/>
        </w:rPr>
        <w:t xml:space="preserve"> </w:t>
      </w:r>
      <w:r w:rsidRPr="002F5C13">
        <w:rPr>
          <w:rFonts w:ascii="ITC Avant Garde" w:hAnsi="ITC Avant Garde"/>
        </w:rPr>
        <w:t xml:space="preserve">de </w:t>
      </w:r>
      <w:r w:rsidRPr="002F5C13">
        <w:rPr>
          <w:rFonts w:ascii="ITC Avant Garde" w:eastAsia="Times New Roman" w:hAnsi="ITC Avant Garde"/>
          <w:bCs/>
          <w:color w:val="000000"/>
          <w:lang w:eastAsia="es-MX"/>
        </w:rPr>
        <w:t xml:space="preserve">dos mil diecisiete, por lo que el plazo de quince días hábiles transcurrió </w:t>
      </w:r>
      <w:r w:rsidR="0088496A" w:rsidRPr="002F5C13">
        <w:rPr>
          <w:rFonts w:ascii="ITC Avant Garde" w:eastAsia="Times New Roman" w:hAnsi="ITC Avant Garde"/>
          <w:bCs/>
          <w:color w:val="000000"/>
          <w:lang w:eastAsia="es-MX"/>
        </w:rPr>
        <w:t xml:space="preserve">del doce de </w:t>
      </w:r>
      <w:r w:rsidR="00DB211C" w:rsidRPr="002F5C13">
        <w:rPr>
          <w:rFonts w:ascii="ITC Avant Garde" w:eastAsia="Times New Roman" w:hAnsi="ITC Avant Garde"/>
          <w:bCs/>
          <w:color w:val="000000"/>
          <w:lang w:eastAsia="es-MX"/>
        </w:rPr>
        <w:t>diciembre de dos mil diecisiete al diecisiete de enero de dos mil dieciocho</w:t>
      </w:r>
      <w:r w:rsidR="0088496A" w:rsidRPr="002F5C13">
        <w:rPr>
          <w:rFonts w:ascii="ITC Avant Garde" w:eastAsia="Times New Roman" w:hAnsi="ITC Avant Garde"/>
          <w:bCs/>
          <w:lang w:eastAsia="es-MX"/>
        </w:rPr>
        <w:t xml:space="preserve">, sin considerar los días </w:t>
      </w:r>
      <w:r w:rsidR="00DB211C" w:rsidRPr="002F5C13">
        <w:rPr>
          <w:rFonts w:ascii="ITC Avant Garde" w:eastAsia="Times New Roman" w:hAnsi="ITC Avant Garde"/>
          <w:bCs/>
          <w:lang w:eastAsia="es-MX"/>
        </w:rPr>
        <w:t xml:space="preserve">dieciséis, diecisiete, veintiuno, veintidós, veintitrés, veinticuatro, veinticinco, veintiséis, veintisiete, veintiocho, veintinueve, treinta y treinta y uno de diciembre de dos mil diecisiete, así como el primero, dos, tres, cuatro, cinco, seis, siete, trece y catorce de enero de dos mil dieciocho, por haber sido sábados, domingos y días inhábiles, en términos del artículo 28 de la </w:t>
      </w:r>
      <w:r w:rsidR="00DB211C" w:rsidRPr="002F5C13">
        <w:rPr>
          <w:rFonts w:ascii="ITC Avant Garde" w:eastAsia="Times New Roman" w:hAnsi="ITC Avant Garde"/>
          <w:b/>
          <w:bCs/>
          <w:lang w:eastAsia="es-MX"/>
        </w:rPr>
        <w:t>LF</w:t>
      </w:r>
      <w:r w:rsidR="00DB211C" w:rsidRPr="002F5C13">
        <w:rPr>
          <w:rFonts w:ascii="ITC Avant Garde" w:hAnsi="ITC Avant Garde"/>
          <w:b/>
          <w:bCs/>
          <w:color w:val="000000"/>
        </w:rPr>
        <w:t>P</w:t>
      </w:r>
      <w:r w:rsidR="00DB211C" w:rsidRPr="002F5C13">
        <w:rPr>
          <w:rFonts w:ascii="ITC Avant Garde" w:eastAsia="Times New Roman" w:hAnsi="ITC Avant Garde"/>
          <w:b/>
          <w:bCs/>
          <w:lang w:eastAsia="es-MX"/>
        </w:rPr>
        <w:t xml:space="preserve">A </w:t>
      </w:r>
      <w:r w:rsidR="00DB211C" w:rsidRPr="002F5C13">
        <w:rPr>
          <w:rFonts w:ascii="ITC Avant Garde" w:eastAsia="Times New Roman" w:hAnsi="ITC Avant Garde"/>
          <w:bCs/>
          <w:lang w:eastAsia="es-MX"/>
        </w:rPr>
        <w:t xml:space="preserve">y </w:t>
      </w:r>
      <w:r w:rsidR="00DB211C" w:rsidRPr="002F5C13">
        <w:rPr>
          <w:rFonts w:ascii="ITC Avant Garde" w:hAnsi="ITC Avant Garde"/>
        </w:rPr>
        <w:t>del</w:t>
      </w:r>
      <w:r w:rsidR="00DB211C" w:rsidRPr="002F5C13">
        <w:rPr>
          <w:rFonts w:ascii="ITC Avant Garde" w:hAnsi="ITC Avant Garde"/>
          <w:b/>
          <w:bCs/>
        </w:rPr>
        <w:t xml:space="preserve"> “</w:t>
      </w:r>
      <w:r w:rsidR="00DB211C" w:rsidRPr="002F5C13">
        <w:rPr>
          <w:rFonts w:ascii="ITC Avant Garde" w:hAnsi="ITC Avant Garde"/>
          <w:i/>
          <w:iCs/>
        </w:rPr>
        <w:t xml:space="preserve">Acuerdo mediante el cual el Pleno del Instituto Federal de Telecomunicaciones aprueba su calendario anual de sesiones ordinarias y el calendario anual de labores para el año 2017 y principios de 2018”, </w:t>
      </w:r>
      <w:r w:rsidR="00DB211C" w:rsidRPr="002F5C13">
        <w:rPr>
          <w:rFonts w:ascii="ITC Avant Garde" w:hAnsi="ITC Avant Garde"/>
          <w:iCs/>
        </w:rPr>
        <w:t>publicado en el Diario Oficial de la Federación el 21 de diciembre de dos mil dieciséis.</w:t>
      </w:r>
    </w:p>
    <w:p w14:paraId="32502BD3" w14:textId="2A744FDF" w:rsidR="00521084" w:rsidRPr="002F5C13" w:rsidRDefault="00521084" w:rsidP="00B93BAC">
      <w:pPr>
        <w:spacing w:after="240" w:line="360" w:lineRule="auto"/>
        <w:jc w:val="both"/>
        <w:rPr>
          <w:rFonts w:ascii="ITC Avant Garde" w:hAnsi="ITC Avant Garde"/>
          <w:b/>
          <w:kern w:val="16"/>
        </w:rPr>
      </w:pPr>
      <w:r w:rsidRPr="002F5C13">
        <w:rPr>
          <w:rFonts w:ascii="ITC Avant Garde" w:eastAsia="Times New Roman" w:hAnsi="ITC Avant Garde"/>
          <w:bCs/>
          <w:color w:val="000000"/>
          <w:lang w:eastAsia="es-MX"/>
        </w:rPr>
        <w:t xml:space="preserve">De las constancias que forman el presente expediente, se observa que </w:t>
      </w:r>
      <w:r w:rsidR="00061213" w:rsidRPr="002F5C13">
        <w:rPr>
          <w:rFonts w:ascii="ITC Avant Garde" w:eastAsia="Times New Roman" w:hAnsi="ITC Avant Garde"/>
          <w:bCs/>
          <w:color w:val="000000"/>
          <w:lang w:eastAsia="es-MX"/>
        </w:rPr>
        <w:t>el</w:t>
      </w:r>
      <w:r w:rsidRPr="002F5C13">
        <w:rPr>
          <w:rFonts w:ascii="ITC Avant Garde" w:eastAsia="Times New Roman" w:hAnsi="ITC Avant Garde"/>
          <w:bCs/>
          <w:color w:val="000000"/>
          <w:lang w:eastAsia="es-MX"/>
        </w:rPr>
        <w:t xml:space="preserve"> diecisiete de enero de dos mil diecisiete, </w:t>
      </w:r>
      <w:r w:rsidRPr="002F5C13">
        <w:rPr>
          <w:rFonts w:ascii="ITC Avant Garde" w:hAnsi="ITC Avant Garde"/>
        </w:rPr>
        <w:t>el</w:t>
      </w:r>
      <w:r w:rsidRPr="002F5C13">
        <w:rPr>
          <w:rFonts w:ascii="ITC Avant Garde" w:hAnsi="ITC Avant Garde"/>
          <w:kern w:val="16"/>
        </w:rPr>
        <w:t xml:space="preserve"> </w:t>
      </w:r>
      <w:r w:rsidRPr="002F5C13">
        <w:rPr>
          <w:rFonts w:ascii="ITC Avant Garde" w:hAnsi="ITC Avant Garde"/>
          <w:b/>
          <w:kern w:val="16"/>
        </w:rPr>
        <w:t>C.</w:t>
      </w:r>
      <w:r w:rsidRPr="002F5C13">
        <w:rPr>
          <w:rFonts w:ascii="ITC Avant Garde" w:hAnsi="ITC Avant Garde"/>
          <w:kern w:val="16"/>
        </w:rPr>
        <w:t xml:space="preserve"> </w:t>
      </w:r>
      <w:r w:rsidRPr="002F5C13">
        <w:rPr>
          <w:rFonts w:ascii="ITC Avant Garde" w:hAnsi="ITC Avant Garde"/>
          <w:b/>
        </w:rPr>
        <w:t>IGNACIO TREJO PALAFOX</w:t>
      </w:r>
      <w:r w:rsidRPr="002F5C13">
        <w:rPr>
          <w:rFonts w:ascii="ITC Avant Garde" w:hAnsi="ITC Avant Garde"/>
          <w:b/>
          <w:kern w:val="16"/>
        </w:rPr>
        <w:t xml:space="preserve">, </w:t>
      </w:r>
      <w:r w:rsidRPr="002F5C13">
        <w:rPr>
          <w:rFonts w:ascii="ITC Avant Garde" w:eastAsia="Times New Roman" w:hAnsi="ITC Avant Garde"/>
          <w:bCs/>
          <w:color w:val="000000"/>
          <w:lang w:eastAsia="es-MX"/>
        </w:rPr>
        <w:t>por su propio derecho, formuló manifestaciones en relación con el acuerdo de inicio de procedimiento de imposición de sanción, las cuales se tuvieron por hechas mediante acuerdo de treinta y uno de enero de dos mil dieciocho</w:t>
      </w:r>
      <w:r w:rsidRPr="002F5C13">
        <w:rPr>
          <w:rFonts w:ascii="ITC Avant Garde" w:hAnsi="ITC Avant Garde"/>
          <w:b/>
          <w:kern w:val="16"/>
        </w:rPr>
        <w:t>.</w:t>
      </w:r>
    </w:p>
    <w:p w14:paraId="4BF156C3" w14:textId="77777777" w:rsidR="00F76480" w:rsidRDefault="00BE0E5D" w:rsidP="00B93BAC">
      <w:pPr>
        <w:spacing w:after="240" w:line="360" w:lineRule="auto"/>
        <w:jc w:val="both"/>
        <w:rPr>
          <w:rFonts w:ascii="ITC Avant Garde" w:hAnsi="ITC Avant Garde"/>
          <w:i/>
        </w:rPr>
      </w:pPr>
      <w:r w:rsidRPr="002F5C13">
        <w:rPr>
          <w:rFonts w:ascii="ITC Avant Garde" w:eastAsia="Times New Roman" w:hAnsi="ITC Avant Garde"/>
          <w:bCs/>
          <w:color w:val="000000"/>
          <w:lang w:eastAsia="es-MX"/>
        </w:rPr>
        <w:t>Ahora bien,</w:t>
      </w:r>
      <w:r w:rsidRPr="002F5C13" w:rsidDel="00C0404B">
        <w:rPr>
          <w:rFonts w:ascii="ITC Avant Garde" w:hAnsi="ITC Avant Garde"/>
        </w:rPr>
        <w:t xml:space="preserve"> </w:t>
      </w:r>
      <w:r w:rsidRPr="002F5C13">
        <w:rPr>
          <w:rFonts w:ascii="ITC Avant Garde" w:eastAsia="Times New Roman" w:hAnsi="ITC Avant Garde"/>
          <w:bCs/>
          <w:color w:val="000000"/>
          <w:lang w:eastAsia="es-MX"/>
        </w:rPr>
        <w:t xml:space="preserve">en aras de cumplir con los principios de legalidad y seguridad jurídica consagrados en los artículos 14 y 16 constitucionales, así como en el principio de exhaustividad en el dictado de las resoluciones administrativas, de conformidad con los artículos 13 y 16, fracción X, de la </w:t>
      </w:r>
      <w:r w:rsidRPr="002F5C13">
        <w:rPr>
          <w:rFonts w:ascii="ITC Avant Garde" w:eastAsia="Times New Roman" w:hAnsi="ITC Avant Garde"/>
          <w:b/>
          <w:bCs/>
          <w:color w:val="000000"/>
          <w:lang w:eastAsia="es-MX"/>
        </w:rPr>
        <w:t>LFPA</w:t>
      </w:r>
      <w:r w:rsidRPr="002F5C13">
        <w:rPr>
          <w:rFonts w:ascii="ITC Avant Garde" w:eastAsia="Times New Roman" w:hAnsi="ITC Avant Garde"/>
          <w:bCs/>
          <w:color w:val="000000"/>
          <w:lang w:eastAsia="es-MX"/>
        </w:rPr>
        <w:t>, esta autoridad procede a estudiar y analizar en esta parte de la Resolución, los argumentos presentados por</w:t>
      </w:r>
      <w:r w:rsidR="00DB211C" w:rsidRPr="002F5C13">
        <w:rPr>
          <w:rFonts w:ascii="ITC Avant Garde" w:eastAsia="Times New Roman" w:hAnsi="ITC Avant Garde"/>
          <w:bCs/>
          <w:color w:val="000000"/>
          <w:lang w:eastAsia="es-MX"/>
        </w:rPr>
        <w:t xml:space="preserve"> el</w:t>
      </w:r>
      <w:r w:rsidRPr="002F5C13">
        <w:rPr>
          <w:rFonts w:ascii="ITC Avant Garde" w:eastAsia="Times New Roman" w:hAnsi="ITC Avant Garde"/>
          <w:bCs/>
          <w:color w:val="000000"/>
          <w:lang w:eastAsia="es-MX"/>
        </w:rPr>
        <w:t xml:space="preserve"> </w:t>
      </w:r>
      <w:r w:rsidR="00DB211C" w:rsidRPr="002F5C13">
        <w:rPr>
          <w:rFonts w:ascii="ITC Avant Garde" w:hAnsi="ITC Avant Garde"/>
          <w:b/>
          <w:kern w:val="16"/>
        </w:rPr>
        <w:t>C.</w:t>
      </w:r>
      <w:r w:rsidR="00DB211C" w:rsidRPr="002F5C13">
        <w:rPr>
          <w:rFonts w:ascii="ITC Avant Garde" w:hAnsi="ITC Avant Garde"/>
          <w:kern w:val="16"/>
        </w:rPr>
        <w:t xml:space="preserve"> </w:t>
      </w:r>
      <w:r w:rsidR="00DB211C" w:rsidRPr="002F5C13">
        <w:rPr>
          <w:rFonts w:ascii="ITC Avant Garde" w:hAnsi="ITC Avant Garde"/>
          <w:b/>
        </w:rPr>
        <w:t>IGNACIO TREJO PALAFOX</w:t>
      </w:r>
      <w:r w:rsidRPr="002F5C13">
        <w:rPr>
          <w:rFonts w:ascii="ITC Avant Garde" w:hAnsi="ITC Avant Garde"/>
          <w:b/>
        </w:rPr>
        <w:t>,</w:t>
      </w:r>
      <w:r w:rsidRPr="002F5C13">
        <w:rPr>
          <w:rFonts w:ascii="ITC Avant Garde" w:eastAsia="Times New Roman" w:hAnsi="ITC Avant Garde"/>
          <w:bCs/>
          <w:color w:val="000000"/>
          <w:lang w:eastAsia="es-MX"/>
        </w:rPr>
        <w:t xml:space="preserve"> aclarando que, el procedimiento administrativo sancionador, ha sido definido por </w:t>
      </w:r>
      <w:r w:rsidRPr="002F5C13">
        <w:rPr>
          <w:rFonts w:ascii="ITC Avant Garde" w:hAnsi="ITC Avant Garde"/>
        </w:rPr>
        <w:t xml:space="preserve">Pleno de la Suprema Corte de Justicia de la Nación como </w:t>
      </w:r>
      <w:r w:rsidRPr="002F5C13">
        <w:rPr>
          <w:rFonts w:ascii="ITC Avant Garde" w:hAnsi="ITC Avant Garde"/>
          <w:i/>
        </w:rPr>
        <w:t xml:space="preserve">“el conjunto de actos o formalidades concatenados entre sí en forma de juicio por autoridad competente, </w:t>
      </w:r>
      <w:r w:rsidRPr="002F5C13">
        <w:rPr>
          <w:rFonts w:ascii="ITC Avant Garde" w:hAnsi="ITC Avant Garde"/>
          <w:b/>
          <w:i/>
          <w:u w:val="single"/>
        </w:rPr>
        <w:t xml:space="preserve">con </w:t>
      </w:r>
      <w:r w:rsidRPr="002F5C13">
        <w:rPr>
          <w:rFonts w:ascii="ITC Avant Garde" w:hAnsi="ITC Avant Garde"/>
          <w:b/>
          <w:i/>
          <w:u w:val="single"/>
        </w:rPr>
        <w:lastRenderedPageBreak/>
        <w:t>el objeto de conocer irregularidades o faltas</w:t>
      </w:r>
      <w:r w:rsidRPr="002F5C13">
        <w:rPr>
          <w:rFonts w:ascii="ITC Avant Garde" w:hAnsi="ITC Avant Garde"/>
          <w:i/>
        </w:rPr>
        <w:t xml:space="preserve"> ya sean de servidores públicos o particulares, cuya finalidad, en todo caso, sea imponer alguna sanción.”</w:t>
      </w:r>
      <w:r w:rsidRPr="002F5C13">
        <w:rPr>
          <w:rFonts w:ascii="ITC Avant Garde" w:hAnsi="ITC Avant Garde"/>
          <w:vertAlign w:val="superscript"/>
        </w:rPr>
        <w:footnoteReference w:id="2"/>
      </w:r>
    </w:p>
    <w:p w14:paraId="3268CE9A" w14:textId="77777777" w:rsidR="00F76480" w:rsidRDefault="00BE0E5D" w:rsidP="00B93BAC">
      <w:pPr>
        <w:spacing w:after="240" w:line="360" w:lineRule="auto"/>
        <w:jc w:val="both"/>
        <w:rPr>
          <w:rFonts w:ascii="ITC Avant Garde" w:hAnsi="ITC Avant Garde"/>
        </w:rPr>
      </w:pPr>
      <w:r w:rsidRPr="002F5C13">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r w:rsidRPr="002F5C13">
        <w:rPr>
          <w:rFonts w:ascii="ITC Avant Garde" w:hAnsi="ITC Avant Garde"/>
          <w:i/>
        </w:rPr>
        <w:t>litis</w:t>
      </w:r>
      <w:r w:rsidRPr="002F5C13">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73DF7B04" w14:textId="77777777" w:rsidR="00F76480" w:rsidRDefault="00BE0E5D" w:rsidP="00B93BAC">
      <w:pPr>
        <w:spacing w:after="240" w:line="360" w:lineRule="auto"/>
        <w:jc w:val="both"/>
        <w:rPr>
          <w:rFonts w:ascii="ITC Avant Garde" w:hAnsi="ITC Avant Garde"/>
        </w:rPr>
      </w:pPr>
      <w:r w:rsidRPr="002F5C13">
        <w:rPr>
          <w:rFonts w:ascii="ITC Avant Garde" w:hAnsi="ITC Avant Garde"/>
        </w:rPr>
        <w:t xml:space="preserve">Por tanto, el análisis de los argumentos deberá en todo caso estar encaminado a desvirtuar las imputaciones realizadas por la autoridad, relacionadas con la comisión de las conductas presuntamente sancionables; como lo es la probable infracción a lo dispuesto </w:t>
      </w:r>
      <w:r w:rsidR="00DB211C" w:rsidRPr="002F5C13">
        <w:rPr>
          <w:rFonts w:ascii="ITC Avant Garde" w:hAnsi="ITC Avant Garde"/>
        </w:rPr>
        <w:t>en los artículos 66, 67 fracción I, 170 en relación con el 173 II y</w:t>
      </w:r>
      <w:r w:rsidR="00DB211C" w:rsidRPr="002F5C13">
        <w:rPr>
          <w:rFonts w:ascii="ITC Avant Garde" w:hAnsi="ITC Avant Garde" w:cs="Arial"/>
        </w:rPr>
        <w:t xml:space="preserve"> la presunta actualización de la hipótesis normativa prevista en el artículo 305, todos</w:t>
      </w:r>
      <w:r w:rsidRPr="002F5C13">
        <w:rPr>
          <w:rFonts w:ascii="ITC Avant Garde" w:hAnsi="ITC Avant Garde"/>
        </w:rPr>
        <w:t xml:space="preserve"> de la </w:t>
      </w:r>
      <w:r w:rsidRPr="002F5C13">
        <w:rPr>
          <w:rFonts w:ascii="ITC Avant Garde" w:eastAsia="Times New Roman" w:hAnsi="ITC Avant Garde"/>
          <w:b/>
          <w:bCs/>
          <w:color w:val="000000"/>
          <w:lang w:eastAsia="es-MX"/>
        </w:rPr>
        <w:t>LFTR</w:t>
      </w:r>
      <w:r w:rsidRPr="002F5C13">
        <w:rPr>
          <w:rFonts w:ascii="ITC Avant Garde" w:hAnsi="ITC Avant Garde"/>
        </w:rPr>
        <w:t>.</w:t>
      </w:r>
    </w:p>
    <w:p w14:paraId="706023E3" w14:textId="0685F669" w:rsidR="00521084" w:rsidRPr="002F5C13" w:rsidRDefault="00521084"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Ahora bien, en el escrito de defensas presentado por el </w:t>
      </w:r>
      <w:r w:rsidRPr="002F5C13">
        <w:rPr>
          <w:rFonts w:ascii="ITC Avant Garde" w:hAnsi="ITC Avant Garde"/>
          <w:b/>
          <w:kern w:val="16"/>
        </w:rPr>
        <w:t>C.</w:t>
      </w:r>
      <w:r w:rsidRPr="002F5C13">
        <w:rPr>
          <w:rFonts w:ascii="ITC Avant Garde" w:hAnsi="ITC Avant Garde"/>
          <w:kern w:val="16"/>
        </w:rPr>
        <w:t xml:space="preserve"> </w:t>
      </w:r>
      <w:r w:rsidRPr="002F5C13">
        <w:rPr>
          <w:rFonts w:ascii="ITC Avant Garde" w:hAnsi="ITC Avant Garde"/>
          <w:b/>
        </w:rPr>
        <w:t>IGNACIO TREJO PALAFOX</w:t>
      </w:r>
      <w:r w:rsidRPr="002F5C13">
        <w:rPr>
          <w:rFonts w:ascii="ITC Avant Garde" w:eastAsia="Times New Roman" w:hAnsi="ITC Avant Garde"/>
          <w:bCs/>
          <w:color w:val="000000"/>
          <w:lang w:eastAsia="es-MX"/>
        </w:rPr>
        <w:t xml:space="preserve"> ante la Oficialía de Partes del </w:t>
      </w:r>
      <w:r w:rsidRPr="002F5C13">
        <w:rPr>
          <w:rFonts w:ascii="ITC Avant Garde" w:eastAsia="Times New Roman" w:hAnsi="ITC Avant Garde"/>
          <w:b/>
          <w:bCs/>
          <w:color w:val="000000"/>
          <w:lang w:eastAsia="es-MX"/>
        </w:rPr>
        <w:t>IFT</w:t>
      </w:r>
      <w:r w:rsidRPr="002F5C13">
        <w:rPr>
          <w:rFonts w:ascii="ITC Avant Garde" w:eastAsia="Times New Roman" w:hAnsi="ITC Avant Garde"/>
          <w:bCs/>
          <w:color w:val="000000"/>
          <w:lang w:eastAsia="es-MX"/>
        </w:rPr>
        <w:t xml:space="preserve"> el </w:t>
      </w:r>
      <w:r w:rsidR="00B62136" w:rsidRPr="002F5C13">
        <w:rPr>
          <w:rFonts w:ascii="ITC Avant Garde" w:eastAsia="Times New Roman" w:hAnsi="ITC Avant Garde"/>
          <w:bCs/>
          <w:color w:val="000000"/>
          <w:lang w:eastAsia="es-MX"/>
        </w:rPr>
        <w:t>diecisiete</w:t>
      </w:r>
      <w:r w:rsidRPr="002F5C13">
        <w:rPr>
          <w:rFonts w:ascii="ITC Avant Garde" w:eastAsia="Times New Roman" w:hAnsi="ITC Avant Garde"/>
          <w:bCs/>
          <w:color w:val="000000"/>
          <w:lang w:eastAsia="es-MX"/>
        </w:rPr>
        <w:t xml:space="preserve"> de enero de dos mil dieciocho, realizó diversas manifestaciones que en las partes que interesan, señalan lo siguiente:</w:t>
      </w:r>
    </w:p>
    <w:p w14:paraId="2DF9CA79" w14:textId="77777777" w:rsidR="00F76480" w:rsidRDefault="00067292"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I.- I</w:t>
      </w:r>
      <w:r w:rsidR="00DD30EA" w:rsidRPr="002F5C13">
        <w:rPr>
          <w:rFonts w:ascii="ITC Avant Garde" w:eastAsia="Times New Roman" w:hAnsi="ITC Avant Garde"/>
          <w:bCs/>
          <w:i/>
          <w:color w:val="000000"/>
          <w:sz w:val="20"/>
          <w:szCs w:val="20"/>
          <w:lang w:eastAsia="es-MX"/>
        </w:rPr>
        <w:t xml:space="preserve">legalidad del Acta de Verificación Ordinaria IFT/UC/DG-VER/236/2017 de fechas 5 de julio de 2017, </w:t>
      </w:r>
      <w:r w:rsidR="00DD30EA" w:rsidRPr="002F5C13">
        <w:rPr>
          <w:rFonts w:ascii="ITC Avant Garde" w:eastAsia="Times New Roman" w:hAnsi="ITC Avant Garde"/>
          <w:b/>
          <w:bCs/>
          <w:i/>
          <w:color w:val="000000"/>
          <w:sz w:val="20"/>
          <w:szCs w:val="20"/>
          <w:lang w:eastAsia="es-MX"/>
        </w:rPr>
        <w:t>al no cumplir con las garantías esenciales del procedimiento.</w:t>
      </w:r>
    </w:p>
    <w:p w14:paraId="46E4D8CF" w14:textId="77777777" w:rsidR="00F76480" w:rsidRDefault="00DD30EA"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La visita de inspección fue ejecutada por los CC. Aron Jacob Ríos Vázquez y Agustina Vázquez Salinas quienes me entregaron la Orden de Visita Inspección-Verificación contenida en el oficio IFT/225/UC</w:t>
      </w:r>
      <w:r w:rsidR="00232FEF" w:rsidRPr="002F5C13">
        <w:rPr>
          <w:rFonts w:ascii="ITC Avant Garde" w:eastAsia="Times New Roman" w:hAnsi="ITC Avant Garde"/>
          <w:bCs/>
          <w:i/>
          <w:color w:val="000000"/>
          <w:sz w:val="20"/>
          <w:szCs w:val="20"/>
          <w:lang w:eastAsia="es-MX"/>
        </w:rPr>
        <w:t>/DG-VER</w:t>
      </w:r>
      <w:r w:rsidRPr="002F5C13">
        <w:rPr>
          <w:rFonts w:ascii="ITC Avant Garde" w:eastAsia="Times New Roman" w:hAnsi="ITC Avant Garde"/>
          <w:bCs/>
          <w:i/>
          <w:color w:val="000000"/>
          <w:sz w:val="20"/>
          <w:szCs w:val="20"/>
          <w:lang w:eastAsia="es-MX"/>
        </w:rPr>
        <w:t>/1272/2017,</w:t>
      </w:r>
      <w:r w:rsidR="00232FEF" w:rsidRPr="002F5C13">
        <w:rPr>
          <w:rFonts w:ascii="ITC Avant Garde" w:eastAsia="Times New Roman" w:hAnsi="ITC Avant Garde"/>
          <w:bCs/>
          <w:i/>
          <w:color w:val="000000"/>
          <w:sz w:val="20"/>
          <w:szCs w:val="20"/>
          <w:lang w:eastAsia="es-MX"/>
        </w:rPr>
        <w:t xml:space="preserve"> sin embargo, dichos servidores públicos se ostentaron como verificadores sin identificarse debidamente, y llevaron a cabo la diligencia con sus respectivas credenciales de empleados con números 1529 y 453 respectivamente</w:t>
      </w:r>
    </w:p>
    <w:p w14:paraId="421E4DBA" w14:textId="77777777" w:rsidR="00F76480" w:rsidRDefault="00232FEF"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lastRenderedPageBreak/>
        <w:t xml:space="preserve">En ese sentido, de la revisión efectuada al Estatuto Orgánico del Instituto Federal de Telecomunicaciones </w:t>
      </w:r>
      <w:r w:rsidRPr="002F5C13">
        <w:rPr>
          <w:rFonts w:ascii="ITC Avant Garde" w:eastAsia="Times New Roman" w:hAnsi="ITC Avant Garde"/>
          <w:bCs/>
          <w:i/>
          <w:color w:val="000000"/>
          <w:sz w:val="20"/>
          <w:szCs w:val="20"/>
          <w:u w:val="single"/>
          <w:lang w:eastAsia="es-MX"/>
        </w:rPr>
        <w:t>vigente al momento que se llevó a cabo la visita,</w:t>
      </w:r>
      <w:r w:rsidRPr="002F5C13">
        <w:rPr>
          <w:rFonts w:ascii="ITC Avant Garde" w:eastAsia="Times New Roman" w:hAnsi="ITC Avant Garde"/>
          <w:bCs/>
          <w:i/>
          <w:color w:val="000000"/>
          <w:sz w:val="20"/>
          <w:szCs w:val="20"/>
          <w:lang w:eastAsia="es-MX"/>
        </w:rPr>
        <w:t xml:space="preserve"> en específico </w:t>
      </w:r>
      <w:r w:rsidR="005B75B0" w:rsidRPr="002F5C13">
        <w:rPr>
          <w:rFonts w:ascii="ITC Avant Garde" w:eastAsia="Times New Roman" w:hAnsi="ITC Avant Garde"/>
          <w:bCs/>
          <w:i/>
          <w:color w:val="000000"/>
          <w:sz w:val="20"/>
          <w:szCs w:val="20"/>
          <w:lang w:eastAsia="es-MX"/>
        </w:rPr>
        <w:t xml:space="preserve">respecto de las atribuciones del Titular de </w:t>
      </w:r>
      <w:r w:rsidR="0041604E" w:rsidRPr="002F5C13">
        <w:rPr>
          <w:rFonts w:ascii="ITC Avant Garde" w:eastAsia="Times New Roman" w:hAnsi="ITC Avant Garde"/>
          <w:bCs/>
          <w:i/>
          <w:color w:val="000000"/>
          <w:sz w:val="20"/>
          <w:szCs w:val="20"/>
          <w:lang w:eastAsia="es-MX"/>
        </w:rPr>
        <w:t xml:space="preserve">la Unidad de </w:t>
      </w:r>
      <w:r w:rsidR="005B75B0" w:rsidRPr="002F5C13">
        <w:rPr>
          <w:rFonts w:ascii="ITC Avant Garde" w:eastAsia="Times New Roman" w:hAnsi="ITC Avant Garde"/>
          <w:bCs/>
          <w:i/>
          <w:color w:val="000000"/>
          <w:sz w:val="20"/>
          <w:szCs w:val="20"/>
          <w:lang w:eastAsia="es-MX"/>
        </w:rPr>
        <w:t>Administración de ese Instituto…no se desp</w:t>
      </w:r>
      <w:r w:rsidR="0041604E" w:rsidRPr="002F5C13">
        <w:rPr>
          <w:rFonts w:ascii="ITC Avant Garde" w:eastAsia="Times New Roman" w:hAnsi="ITC Avant Garde"/>
          <w:bCs/>
          <w:i/>
          <w:color w:val="000000"/>
          <w:sz w:val="20"/>
          <w:szCs w:val="20"/>
          <w:lang w:eastAsia="es-MX"/>
        </w:rPr>
        <w:t>r</w:t>
      </w:r>
      <w:r w:rsidR="005B75B0" w:rsidRPr="002F5C13">
        <w:rPr>
          <w:rFonts w:ascii="ITC Avant Garde" w:eastAsia="Times New Roman" w:hAnsi="ITC Avant Garde"/>
          <w:bCs/>
          <w:i/>
          <w:color w:val="000000"/>
          <w:sz w:val="20"/>
          <w:szCs w:val="20"/>
          <w:lang w:eastAsia="es-MX"/>
        </w:rPr>
        <w:t>ende facultad alguna del Titular de dicha Unidad para expedir credenciales que acrediten a los empleados del Instituto como inspectores verificadores como se asienta en el acta de verificación en ese orden de ideas hago de manifiesto que no es legal que el Titular de la Unidad de Administración de dicho Instituto faculte empleados para llevar a cabo actos de molestia, lo que viola en mi perjuicio derechos fundamentales de legalidad y seguridad jurídica, previstos en los artículos 16 Constitucional, 3 fracciones II y V, 13 y 65 de la Ley Federal de Procedimiento Administrativo (en adelante “LFPA”).</w:t>
      </w:r>
    </w:p>
    <w:p w14:paraId="40FB4C91" w14:textId="77777777" w:rsidR="00F76480" w:rsidRDefault="00067292"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 xml:space="preserve">II.- Ilegalidad del Acta de Verificación Ordinaria IFT/UC/DG-VER/236/2017 de fechas 5 de julio de 2017, </w:t>
      </w:r>
      <w:r w:rsidRPr="002F5C13">
        <w:rPr>
          <w:rFonts w:ascii="ITC Avant Garde" w:eastAsia="Times New Roman" w:hAnsi="ITC Avant Garde"/>
          <w:b/>
          <w:bCs/>
          <w:i/>
          <w:color w:val="000000"/>
          <w:sz w:val="20"/>
          <w:szCs w:val="20"/>
          <w:lang w:eastAsia="es-MX"/>
        </w:rPr>
        <w:t>al haberse ejecutado aseguramiento de bienes sin apego a Derecho.</w:t>
      </w:r>
    </w:p>
    <w:p w14:paraId="5705014A" w14:textId="77777777" w:rsidR="00F76480" w:rsidRDefault="00067292" w:rsidP="00B93BAC">
      <w:pPr>
        <w:pStyle w:val="Prrafodelista"/>
        <w:spacing w:after="240" w:line="360" w:lineRule="auto"/>
        <w:ind w:left="851" w:right="618"/>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Del análisis que el suscrito ha realizado a la fundamentación contenida en la orden de visita del asunto que nos atañe, se advierte la falta de motivación y fundamentación en dicha orden, toda vez que el Director General de Verificación omitió señalar que en caso de acreditarse la invasión de vías generales de comunicación podría procederse conforme al artículo 523 de la Ley de Vías Generales de Comunicación</w:t>
      </w:r>
      <w:r w:rsidR="00FD533D" w:rsidRPr="002F5C13">
        <w:rPr>
          <w:rFonts w:ascii="ITC Avant Garde" w:eastAsia="Times New Roman" w:hAnsi="ITC Avant Garde"/>
          <w:bCs/>
          <w:i/>
          <w:color w:val="000000"/>
          <w:sz w:val="20"/>
          <w:szCs w:val="20"/>
          <w:lang w:eastAsia="es-MX"/>
        </w:rPr>
        <w:t>.</w:t>
      </w:r>
    </w:p>
    <w:p w14:paraId="47DCF912" w14:textId="77777777" w:rsidR="00F76480" w:rsidRDefault="00FD533D" w:rsidP="00B93BAC">
      <w:pPr>
        <w:pStyle w:val="Prrafodelista"/>
        <w:spacing w:after="240" w:line="360" w:lineRule="auto"/>
        <w:ind w:left="851" w:right="618"/>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p>
    <w:p w14:paraId="185BDB34" w14:textId="77777777" w:rsidR="00F76480" w:rsidRDefault="00FD533D" w:rsidP="00B93BAC">
      <w:pPr>
        <w:pStyle w:val="Prrafodelista"/>
        <w:spacing w:after="240" w:line="360" w:lineRule="auto"/>
        <w:ind w:left="851" w:right="618"/>
        <w:contextualSpacing w:val="0"/>
        <w:jc w:val="both"/>
        <w:rPr>
          <w:rFonts w:ascii="ITC Avant Garde" w:eastAsia="Times New Roman" w:hAnsi="ITC Avant Garde"/>
          <w:b/>
          <w:bCs/>
          <w:i/>
          <w:color w:val="000000"/>
          <w:sz w:val="20"/>
          <w:szCs w:val="20"/>
          <w:lang w:eastAsia="es-MX"/>
        </w:rPr>
      </w:pPr>
      <w:r w:rsidRPr="002F5C13">
        <w:rPr>
          <w:rFonts w:ascii="ITC Avant Garde" w:eastAsia="Times New Roman" w:hAnsi="ITC Avant Garde"/>
          <w:bCs/>
          <w:i/>
          <w:color w:val="000000"/>
          <w:sz w:val="20"/>
          <w:szCs w:val="20"/>
          <w:lang w:eastAsia="es-MX"/>
        </w:rPr>
        <w:t xml:space="preserve">De la lectura al OBJETO de la visita se deduce que los presuntos verificadores debieron presentarse en el domicilio con equipos de radiomonitoreo, para que en caso de encontrar en operación equipos de telecomunicaciones procedieran a constatar y/o acreditar emisiones radioeléctricas en espectro clasificado como de Uso determinado y en caso de encontrar emisiones proceder conforme al artículo </w:t>
      </w:r>
      <w:r w:rsidRPr="002F5C13">
        <w:rPr>
          <w:rFonts w:ascii="ITC Avant Garde" w:eastAsia="Times New Roman" w:hAnsi="ITC Avant Garde"/>
          <w:b/>
          <w:bCs/>
          <w:i/>
          <w:color w:val="000000"/>
          <w:sz w:val="20"/>
          <w:szCs w:val="20"/>
          <w:lang w:eastAsia="es-MX"/>
        </w:rPr>
        <w:t>523 de la LVGC, el cual establece y fundamenta cualquier aseguramiento de bienes por motivos de explotar vías generales de comunicación, dicho artículo tiene relación plena con el artículo 524 de ese mismo ordenamiento.</w:t>
      </w:r>
    </w:p>
    <w:p w14:paraId="52DDAE83" w14:textId="77777777" w:rsidR="00F76480" w:rsidRDefault="00502DC5" w:rsidP="00B93BAC">
      <w:pPr>
        <w:pStyle w:val="Prrafodelista"/>
        <w:spacing w:after="240" w:line="360" w:lineRule="auto"/>
        <w:ind w:left="851" w:right="618"/>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lastRenderedPageBreak/>
        <w:t>(…)</w:t>
      </w:r>
    </w:p>
    <w:p w14:paraId="53C97978" w14:textId="77777777" w:rsidR="00F76480" w:rsidRDefault="00502DC5" w:rsidP="00B93BAC">
      <w:pPr>
        <w:pStyle w:val="Prrafodelista"/>
        <w:spacing w:after="240" w:line="360" w:lineRule="auto"/>
        <w:ind w:left="851" w:right="618"/>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 xml:space="preserve">Derivado de lo antes manifestado, estimo que dicha omisión me deja en estado de indefensión e incertidumbre al no hacer de mi conocimiento las frecuencias en las que operan los sistemas encontrados, mediante un monitoreo de espectro radioeléctrico, </w:t>
      </w:r>
      <w:r w:rsidRPr="002F5C13">
        <w:rPr>
          <w:rFonts w:ascii="ITC Avant Garde" w:eastAsia="Times New Roman" w:hAnsi="ITC Avant Garde"/>
          <w:bCs/>
          <w:i/>
          <w:color w:val="000000"/>
          <w:sz w:val="20"/>
          <w:szCs w:val="20"/>
          <w:u w:val="single"/>
          <w:lang w:eastAsia="es-MX"/>
        </w:rPr>
        <w:t>mismo que fue ordenado por esa autorida</w:t>
      </w:r>
      <w:r w:rsidRPr="002F5C13">
        <w:rPr>
          <w:rFonts w:ascii="ITC Avant Garde" w:eastAsia="Times New Roman" w:hAnsi="ITC Avant Garde"/>
          <w:bCs/>
          <w:i/>
          <w:color w:val="000000"/>
          <w:sz w:val="20"/>
          <w:szCs w:val="20"/>
          <w:lang w:eastAsia="es-MX"/>
        </w:rPr>
        <w:t>d en el objeto de la orden de visita señalada.</w:t>
      </w:r>
    </w:p>
    <w:p w14:paraId="57937493" w14:textId="77777777" w:rsidR="00F76480" w:rsidRDefault="00502DC5" w:rsidP="00B93BAC">
      <w:pPr>
        <w:pStyle w:val="Prrafodelista"/>
        <w:spacing w:after="240" w:line="360" w:lineRule="auto"/>
        <w:ind w:left="851" w:right="618"/>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p>
    <w:p w14:paraId="4E7839DE" w14:textId="77777777" w:rsidR="00F76480" w:rsidRDefault="00502DC5" w:rsidP="00B93BAC">
      <w:pPr>
        <w:pStyle w:val="Prrafodelista"/>
        <w:spacing w:after="240" w:line="360" w:lineRule="auto"/>
        <w:ind w:left="851" w:right="618"/>
        <w:contextualSpacing w:val="0"/>
        <w:jc w:val="both"/>
        <w:rPr>
          <w:rFonts w:ascii="ITC Avant Garde" w:eastAsia="Times New Roman" w:hAnsi="ITC Avant Garde"/>
          <w:bCs/>
          <w:i/>
          <w:color w:val="000000"/>
          <w:sz w:val="20"/>
          <w:szCs w:val="20"/>
          <w:u w:val="single"/>
          <w:lang w:eastAsia="es-MX"/>
        </w:rPr>
      </w:pPr>
      <w:r w:rsidRPr="002F5C13">
        <w:rPr>
          <w:rFonts w:ascii="ITC Avant Garde" w:eastAsia="Times New Roman" w:hAnsi="ITC Avant Garde"/>
          <w:bCs/>
          <w:i/>
          <w:color w:val="000000"/>
          <w:sz w:val="20"/>
          <w:szCs w:val="20"/>
          <w:lang w:eastAsia="es-MX"/>
        </w:rPr>
        <w:t xml:space="preserve">De todo lo anteriormente expuesto, se advierte claramente que los equipos que operan en bandas de uso libre, como es el caso de los equipos encontrados durante la diligencia no necesitan contar con concesión o autorización del Instituto, por lo que considero que los empleados del </w:t>
      </w:r>
      <w:r w:rsidR="0021327A" w:rsidRPr="002F5C13">
        <w:rPr>
          <w:rFonts w:ascii="ITC Avant Garde" w:eastAsia="Times New Roman" w:hAnsi="ITC Avant Garde"/>
          <w:bCs/>
          <w:i/>
          <w:color w:val="000000"/>
          <w:sz w:val="20"/>
          <w:szCs w:val="20"/>
          <w:lang w:eastAsia="es-MX"/>
        </w:rPr>
        <w:t xml:space="preserve">instituto fueron más allá del orden jurídico federal, por ejecutar arbitrariamente y sin fundamento legal el aseguramiento de bienes. </w:t>
      </w:r>
      <w:r w:rsidR="0021327A" w:rsidRPr="002F5C13">
        <w:rPr>
          <w:rFonts w:ascii="ITC Avant Garde" w:eastAsia="Times New Roman" w:hAnsi="ITC Avant Garde"/>
          <w:b/>
          <w:bCs/>
          <w:i/>
          <w:color w:val="000000"/>
          <w:sz w:val="20"/>
          <w:szCs w:val="20"/>
          <w:u w:val="single"/>
          <w:lang w:eastAsia="es-MX"/>
        </w:rPr>
        <w:t xml:space="preserve">Toda vez que en ningún momento se sustentó mediante mediciones de espectro radioeléctrico la invasión de frecuencias de uso determinado, </w:t>
      </w:r>
      <w:r w:rsidR="0021327A" w:rsidRPr="002F5C13">
        <w:rPr>
          <w:rFonts w:ascii="ITC Avant Garde" w:eastAsia="Times New Roman" w:hAnsi="ITC Avant Garde"/>
          <w:bCs/>
          <w:i/>
          <w:color w:val="000000"/>
          <w:sz w:val="20"/>
          <w:szCs w:val="20"/>
          <w:lang w:eastAsia="es-MX"/>
        </w:rPr>
        <w:t>en otras palabras, al operar frecuencias de uso libre, no es necesario tener concesión, por lo que no encuadra el supuesto del artículo 524 de la LVGC.”</w:t>
      </w:r>
    </w:p>
    <w:p w14:paraId="3BC511F1" w14:textId="77777777" w:rsidR="00F76480" w:rsidRDefault="00521084" w:rsidP="00B93BAC">
      <w:pPr>
        <w:spacing w:after="240" w:line="360" w:lineRule="auto"/>
        <w:jc w:val="both"/>
        <w:rPr>
          <w:rFonts w:ascii="ITC Avant Garde" w:eastAsia="Times New Roman" w:hAnsi="ITC Avant Garde"/>
          <w:bCs/>
          <w:color w:val="000000"/>
          <w:lang w:eastAsia="es-MX"/>
        </w:rPr>
      </w:pPr>
      <w:r w:rsidRPr="002F5C13">
        <w:rPr>
          <w:rFonts w:ascii="ITC Avant Garde" w:hAnsi="ITC Avant Garde"/>
        </w:rPr>
        <w:t>Al respecto, debe señalarse que los</w:t>
      </w:r>
      <w:r w:rsidR="00F15247" w:rsidRPr="002F5C13">
        <w:rPr>
          <w:rFonts w:ascii="ITC Avant Garde" w:eastAsia="Times New Roman" w:hAnsi="ITC Avant Garde"/>
          <w:bCs/>
          <w:color w:val="000000"/>
          <w:lang w:eastAsia="es-MX"/>
        </w:rPr>
        <w:t xml:space="preserve"> argumentos del </w:t>
      </w:r>
      <w:r w:rsidR="00F15247" w:rsidRPr="002F5C13">
        <w:rPr>
          <w:rFonts w:ascii="ITC Avant Garde" w:hAnsi="ITC Avant Garde"/>
          <w:b/>
          <w:kern w:val="16"/>
        </w:rPr>
        <w:t>C.</w:t>
      </w:r>
      <w:r w:rsidR="00F15247" w:rsidRPr="002F5C13">
        <w:rPr>
          <w:rFonts w:ascii="ITC Avant Garde" w:hAnsi="ITC Avant Garde"/>
          <w:kern w:val="16"/>
        </w:rPr>
        <w:t xml:space="preserve"> </w:t>
      </w:r>
      <w:r w:rsidR="00F15247" w:rsidRPr="002F5C13">
        <w:rPr>
          <w:rFonts w:ascii="ITC Avant Garde" w:hAnsi="ITC Avant Garde"/>
          <w:b/>
        </w:rPr>
        <w:t>IGNACIO TREJO PALAFOX</w:t>
      </w:r>
      <w:r w:rsidR="00F15247"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 xml:space="preserve">vertidos en su escrito de manifestaciones de </w:t>
      </w:r>
      <w:r w:rsidR="00331CFC" w:rsidRPr="002F5C13">
        <w:rPr>
          <w:rFonts w:ascii="ITC Avant Garde" w:eastAsia="Times New Roman" w:hAnsi="ITC Avant Garde"/>
          <w:bCs/>
          <w:color w:val="000000"/>
          <w:lang w:eastAsia="es-MX"/>
        </w:rPr>
        <w:t>diecisiete de enero de dos mil dieciocho</w:t>
      </w:r>
      <w:r w:rsidRPr="002F5C13">
        <w:rPr>
          <w:rFonts w:ascii="ITC Avant Garde" w:eastAsia="Times New Roman" w:hAnsi="ITC Avant Garde"/>
          <w:bCs/>
          <w:color w:val="000000"/>
          <w:lang w:eastAsia="es-MX"/>
        </w:rPr>
        <w:t xml:space="preserve">, resultan ser </w:t>
      </w:r>
      <w:r w:rsidRPr="002F5C13">
        <w:rPr>
          <w:rFonts w:ascii="ITC Avant Garde" w:eastAsia="Times New Roman" w:hAnsi="ITC Avant Garde"/>
          <w:b/>
          <w:bCs/>
          <w:color w:val="000000"/>
          <w:u w:val="single"/>
          <w:lang w:eastAsia="es-MX"/>
        </w:rPr>
        <w:t>INFUNDADOS</w:t>
      </w:r>
      <w:r w:rsidRPr="002F5C13">
        <w:rPr>
          <w:rFonts w:ascii="ITC Avant Garde" w:eastAsia="Times New Roman" w:hAnsi="ITC Avant Garde"/>
          <w:bCs/>
          <w:color w:val="000000"/>
          <w:lang w:eastAsia="es-MX"/>
        </w:rPr>
        <w:t xml:space="preserve"> para desvirtuar la infracción que se le imputa en el acuerdo de inicio de procedimiento administrativo de imposición de sanción, en atención a las siguientes consideraciones:</w:t>
      </w:r>
    </w:p>
    <w:p w14:paraId="58BA7A50" w14:textId="77777777" w:rsidR="00F76480" w:rsidRDefault="00521084"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En principio debe señalarse que el presente procedimiento sancionatorio que ahora se resuelve, se </w:t>
      </w:r>
      <w:r w:rsidR="00075DFA" w:rsidRPr="002F5C13">
        <w:rPr>
          <w:rFonts w:ascii="ITC Avant Garde" w:eastAsia="Times New Roman" w:hAnsi="ITC Avant Garde"/>
          <w:bCs/>
          <w:color w:val="000000"/>
          <w:lang w:eastAsia="es-MX"/>
        </w:rPr>
        <w:t>inició</w:t>
      </w:r>
      <w:r w:rsidRPr="002F5C13">
        <w:rPr>
          <w:rFonts w:ascii="ITC Avant Garde" w:eastAsia="Times New Roman" w:hAnsi="ITC Avant Garde"/>
          <w:bCs/>
          <w:color w:val="000000"/>
          <w:lang w:eastAsia="es-MX"/>
        </w:rPr>
        <w:t xml:space="preserve"> a</w:t>
      </w:r>
      <w:r w:rsidR="00331CFC" w:rsidRPr="002F5C13">
        <w:rPr>
          <w:rFonts w:ascii="ITC Avant Garde" w:eastAsia="Times New Roman" w:hAnsi="ITC Avant Garde"/>
          <w:bCs/>
          <w:color w:val="000000"/>
          <w:lang w:eastAsia="es-MX"/>
        </w:rPr>
        <w:t xml:space="preserve">l C. </w:t>
      </w:r>
      <w:r w:rsidR="00331CFC" w:rsidRPr="002F5C13">
        <w:rPr>
          <w:rFonts w:ascii="ITC Avant Garde" w:hAnsi="ITC Avant Garde"/>
          <w:b/>
        </w:rPr>
        <w:t>IGNACIO TREJO PALAFOX</w:t>
      </w:r>
      <w:r w:rsidRPr="002F5C13">
        <w:rPr>
          <w:rFonts w:ascii="ITC Avant Garde" w:eastAsia="Times New Roman" w:hAnsi="ITC Avant Garde"/>
          <w:bCs/>
          <w:color w:val="000000"/>
          <w:lang w:eastAsia="es-MX"/>
        </w:rPr>
        <w:t xml:space="preserve"> por el presunto in</w:t>
      </w:r>
      <w:r w:rsidR="00331CFC" w:rsidRPr="002F5C13">
        <w:rPr>
          <w:rFonts w:ascii="ITC Avant Garde" w:eastAsia="Times New Roman" w:hAnsi="ITC Avant Garde"/>
          <w:bCs/>
          <w:color w:val="000000"/>
          <w:lang w:eastAsia="es-MX"/>
        </w:rPr>
        <w:t xml:space="preserve">cumplimiento a los artículos 66, 67 fracción I, </w:t>
      </w:r>
      <w:r w:rsidRPr="002F5C13">
        <w:rPr>
          <w:rFonts w:ascii="ITC Avant Garde" w:eastAsia="Times New Roman" w:hAnsi="ITC Avant Garde"/>
          <w:bCs/>
          <w:color w:val="000000"/>
          <w:lang w:eastAsia="es-MX"/>
        </w:rPr>
        <w:t>170 fracción I</w:t>
      </w:r>
      <w:r w:rsidR="00ED47CB" w:rsidRPr="002F5C13">
        <w:rPr>
          <w:rFonts w:ascii="ITC Avant Garde" w:eastAsia="Times New Roman" w:hAnsi="ITC Avant Garde"/>
          <w:bCs/>
          <w:color w:val="000000"/>
          <w:lang w:eastAsia="es-MX"/>
        </w:rPr>
        <w:t xml:space="preserve"> y 173 fracción II</w:t>
      </w:r>
      <w:r w:rsidRPr="002F5C13">
        <w:rPr>
          <w:rFonts w:ascii="ITC Avant Garde" w:hAnsi="ITC Avant Garde"/>
        </w:rPr>
        <w:t>,</w:t>
      </w:r>
      <w:r w:rsidRPr="002F5C13">
        <w:rPr>
          <w:rFonts w:ascii="ITC Avant Garde" w:eastAsia="Times New Roman" w:hAnsi="ITC Avant Garde"/>
          <w:bCs/>
          <w:color w:val="000000"/>
          <w:lang w:eastAsia="es-MX"/>
        </w:rPr>
        <w:t xml:space="preserve"> así como la actualización de la hipótesis normativa prevista en el artículo 305, todos de la </w:t>
      </w:r>
      <w:r w:rsidRPr="002F5C13">
        <w:rPr>
          <w:rFonts w:ascii="ITC Avant Garde" w:eastAsia="Times New Roman" w:hAnsi="ITC Avant Garde"/>
          <w:b/>
          <w:bCs/>
          <w:color w:val="000000"/>
          <w:lang w:eastAsia="es-MX"/>
        </w:rPr>
        <w:t>LFTR</w:t>
      </w:r>
      <w:r w:rsidRPr="002F5C13">
        <w:rPr>
          <w:rFonts w:ascii="ITC Avant Garde" w:hAnsi="ITC Avant Garde"/>
          <w:b/>
        </w:rPr>
        <w:t xml:space="preserve">, </w:t>
      </w:r>
      <w:r w:rsidRPr="002F5C13">
        <w:rPr>
          <w:rFonts w:ascii="ITC Avant Garde" w:hAnsi="ITC Avant Garde"/>
        </w:rPr>
        <w:t xml:space="preserve">derivado de los hechos detectados durante la diligencia de verificación, en la que se advirtió </w:t>
      </w:r>
      <w:r w:rsidRPr="002F5C13">
        <w:rPr>
          <w:rFonts w:ascii="ITC Avant Garde" w:eastAsia="Times New Roman" w:hAnsi="ITC Avant Garde"/>
          <w:bCs/>
          <w:color w:val="000000"/>
          <w:lang w:eastAsia="es-MX"/>
        </w:rPr>
        <w:t xml:space="preserve">la prestación y/o comercialización de servicios de telecomunicaciones de internet por parte de </w:t>
      </w:r>
      <w:r w:rsidRPr="002F5C13">
        <w:rPr>
          <w:rFonts w:ascii="ITC Avant Garde" w:hAnsi="ITC Avant Garde"/>
        </w:rPr>
        <w:t>dicha persona</w:t>
      </w:r>
      <w:r w:rsidRPr="002F5C13">
        <w:rPr>
          <w:rFonts w:ascii="ITC Avant Garde" w:eastAsia="Times New Roman" w:hAnsi="ITC Avant Garde"/>
          <w:bCs/>
          <w:color w:val="000000"/>
          <w:lang w:eastAsia="es-MX"/>
        </w:rPr>
        <w:t>, sin contar con la concesión, permiso o autorización correspondiente.</w:t>
      </w:r>
    </w:p>
    <w:p w14:paraId="00832B70" w14:textId="77777777" w:rsidR="00F76480" w:rsidRDefault="00521084" w:rsidP="00B93BAC">
      <w:pPr>
        <w:pStyle w:val="Textoindependiente"/>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hAnsi="ITC Avant Garde"/>
        </w:rPr>
        <w:lastRenderedPageBreak/>
        <w:t xml:space="preserve">En efecto, la materia del presente procedimiento es determinar si existen elementos suficientes para acreditar o no, </w:t>
      </w:r>
      <w:r w:rsidRPr="002F5C13">
        <w:rPr>
          <w:rFonts w:ascii="ITC Avant Garde" w:eastAsia="Times New Roman" w:hAnsi="ITC Avant Garde"/>
          <w:bCs/>
          <w:color w:val="000000"/>
          <w:lang w:eastAsia="es-MX"/>
        </w:rPr>
        <w:t xml:space="preserve">el presunto incumplimiento a los artículos </w:t>
      </w:r>
      <w:r w:rsidR="00ED47CB" w:rsidRPr="002F5C13">
        <w:rPr>
          <w:rFonts w:ascii="ITC Avant Garde" w:eastAsia="Times New Roman" w:hAnsi="ITC Avant Garde"/>
          <w:bCs/>
          <w:color w:val="000000"/>
          <w:lang w:eastAsia="es-MX"/>
        </w:rPr>
        <w:t xml:space="preserve"> 66, 67 fracción I, 170 fracción I y 173 fracción II</w:t>
      </w:r>
      <w:r w:rsidR="00ED47CB" w:rsidRPr="002F5C13">
        <w:rPr>
          <w:rFonts w:ascii="ITC Avant Garde" w:hAnsi="ITC Avant Garde"/>
        </w:rPr>
        <w:t>,</w:t>
      </w:r>
      <w:r w:rsidR="00ED47CB" w:rsidRPr="002F5C13">
        <w:rPr>
          <w:rFonts w:ascii="ITC Avant Garde" w:eastAsia="Times New Roman" w:hAnsi="ITC Avant Garde"/>
          <w:bCs/>
          <w:color w:val="000000"/>
          <w:lang w:eastAsia="es-MX"/>
        </w:rPr>
        <w:t xml:space="preserve"> así como la actualización de la hipótesis normativa prevista en el artículo 305</w:t>
      </w:r>
      <w:r w:rsidRPr="002F5C13">
        <w:rPr>
          <w:rFonts w:ascii="ITC Avant Garde" w:eastAsia="Times New Roman" w:hAnsi="ITC Avant Garde"/>
          <w:bCs/>
          <w:color w:val="000000"/>
          <w:lang w:eastAsia="es-MX"/>
        </w:rPr>
        <w:t xml:space="preserve">, todos de la </w:t>
      </w:r>
      <w:r w:rsidRPr="002F5C13">
        <w:rPr>
          <w:rFonts w:ascii="ITC Avant Garde" w:eastAsia="Times New Roman" w:hAnsi="ITC Avant Garde"/>
          <w:b/>
          <w:lang w:eastAsia="es-MX"/>
        </w:rPr>
        <w:t>LFTR</w:t>
      </w:r>
      <w:r w:rsidRPr="002F5C13">
        <w:rPr>
          <w:rFonts w:ascii="ITC Avant Garde" w:hAnsi="ITC Avant Garde"/>
          <w:b/>
        </w:rPr>
        <w:t xml:space="preserve">, </w:t>
      </w:r>
      <w:r w:rsidRPr="002F5C13">
        <w:rPr>
          <w:rFonts w:ascii="ITC Avant Garde" w:hAnsi="ITC Avant Garde"/>
        </w:rPr>
        <w:t xml:space="preserve">no obstante ello, en su escrito de defensas no se advierte manifestación alguna tendiente a desvirtuar las conductas imputadas derivadas de los hechos apuntados en el acta </w:t>
      </w:r>
      <w:r w:rsidR="00ED47CB" w:rsidRPr="002F5C13">
        <w:rPr>
          <w:rFonts w:ascii="ITC Avant Garde" w:hAnsi="ITC Avant Garde"/>
          <w:b/>
          <w:lang w:val="es-ES"/>
        </w:rPr>
        <w:t>IFT/UC/DG-VER/236</w:t>
      </w:r>
      <w:r w:rsidRPr="002F5C13">
        <w:rPr>
          <w:rFonts w:ascii="ITC Avant Garde" w:hAnsi="ITC Avant Garde"/>
          <w:b/>
          <w:lang w:val="es-ES"/>
        </w:rPr>
        <w:t>/2017</w:t>
      </w:r>
      <w:r w:rsidRPr="002F5C13">
        <w:rPr>
          <w:rFonts w:ascii="ITC Avant Garde" w:hAnsi="ITC Avant Garde"/>
          <w:lang w:val="es-ES"/>
        </w:rPr>
        <w:t xml:space="preserve">, </w:t>
      </w:r>
      <w:r w:rsidRPr="002F5C13">
        <w:rPr>
          <w:rFonts w:ascii="ITC Avant Garde" w:hAnsi="ITC Avant Garde"/>
        </w:rPr>
        <w:t xml:space="preserve">esto es, </w:t>
      </w:r>
      <w:r w:rsidRPr="002F5C13">
        <w:rPr>
          <w:rFonts w:ascii="ITC Avant Garde" w:eastAsia="Times New Roman" w:hAnsi="ITC Avant Garde"/>
          <w:bCs/>
          <w:color w:val="000000"/>
          <w:lang w:eastAsia="es-MX"/>
        </w:rPr>
        <w:t xml:space="preserve">que </w:t>
      </w:r>
      <w:r w:rsidR="00ED47CB" w:rsidRPr="002F5C13">
        <w:rPr>
          <w:rFonts w:ascii="ITC Avant Garde" w:eastAsia="Times New Roman" w:hAnsi="ITC Avant Garde"/>
          <w:bCs/>
          <w:color w:val="000000"/>
          <w:lang w:eastAsia="es-MX"/>
        </w:rPr>
        <w:t xml:space="preserve">el C. </w:t>
      </w:r>
      <w:r w:rsidR="00ED47CB" w:rsidRPr="002F5C13">
        <w:rPr>
          <w:rFonts w:ascii="ITC Avant Garde" w:hAnsi="ITC Avant Garde"/>
          <w:b/>
        </w:rPr>
        <w:t>IGNACIO TREJO PALAFOX</w:t>
      </w:r>
      <w:r w:rsidR="00ED47CB"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no contaba con la concesión o autorización correspondiente para la prestación y/o comercialización de</w:t>
      </w:r>
      <w:r w:rsidR="00075DFA" w:rsidRPr="002F5C13">
        <w:rPr>
          <w:rFonts w:ascii="ITC Avant Garde" w:eastAsia="Times New Roman" w:hAnsi="ITC Avant Garde"/>
          <w:bCs/>
          <w:color w:val="000000"/>
          <w:lang w:eastAsia="es-MX"/>
        </w:rPr>
        <w:t xml:space="preserve">l </w:t>
      </w:r>
      <w:r w:rsidRPr="002F5C13">
        <w:rPr>
          <w:rFonts w:ascii="ITC Avant Garde" w:eastAsia="Times New Roman" w:hAnsi="ITC Avant Garde"/>
          <w:bCs/>
          <w:color w:val="000000"/>
          <w:lang w:eastAsia="es-MX"/>
        </w:rPr>
        <w:t>servicio de internet.</w:t>
      </w:r>
    </w:p>
    <w:p w14:paraId="274BF32D" w14:textId="77777777" w:rsidR="00F76480" w:rsidRDefault="00521084" w:rsidP="00B93BAC">
      <w:pPr>
        <w:pStyle w:val="Textoindependiente"/>
        <w:tabs>
          <w:tab w:val="left" w:pos="851"/>
        </w:tabs>
        <w:spacing w:after="240" w:line="360" w:lineRule="auto"/>
        <w:jc w:val="both"/>
        <w:rPr>
          <w:rFonts w:ascii="ITC Avant Garde" w:hAnsi="ITC Avant Garde"/>
        </w:rPr>
      </w:pPr>
      <w:r w:rsidRPr="002F5C13">
        <w:rPr>
          <w:rFonts w:ascii="ITC Avant Garde" w:eastAsia="Times New Roman" w:hAnsi="ITC Avant Garde"/>
          <w:lang w:eastAsia="es-ES"/>
        </w:rPr>
        <w:t xml:space="preserve">Una vez precisado lo anterior, debe señalarse que los argumentos hechos </w:t>
      </w:r>
      <w:r w:rsidRPr="002F5C13">
        <w:rPr>
          <w:rFonts w:ascii="ITC Avant Garde" w:hAnsi="ITC Avant Garde"/>
        </w:rPr>
        <w:t>valer</w:t>
      </w:r>
      <w:r w:rsidRPr="002F5C13">
        <w:rPr>
          <w:rFonts w:ascii="ITC Avant Garde" w:eastAsia="Times New Roman" w:hAnsi="ITC Avant Garde"/>
          <w:lang w:eastAsia="es-ES"/>
        </w:rPr>
        <w:t xml:space="preserve"> por </w:t>
      </w:r>
      <w:r w:rsidR="00ED47CB" w:rsidRPr="002F5C13">
        <w:rPr>
          <w:rFonts w:ascii="ITC Avant Garde" w:eastAsia="Times New Roman" w:hAnsi="ITC Avant Garde"/>
          <w:bCs/>
          <w:color w:val="000000"/>
          <w:lang w:eastAsia="es-MX"/>
        </w:rPr>
        <w:t xml:space="preserve">el C. </w:t>
      </w:r>
      <w:r w:rsidR="00ED47CB" w:rsidRPr="002F5C13">
        <w:rPr>
          <w:rFonts w:ascii="ITC Avant Garde" w:hAnsi="ITC Avant Garde"/>
          <w:b/>
        </w:rPr>
        <w:t>IGNACIO TREJO PALAFOX</w:t>
      </w:r>
      <w:r w:rsidR="00ED47CB" w:rsidRPr="002F5C13">
        <w:rPr>
          <w:rFonts w:ascii="ITC Avant Garde" w:eastAsia="Times New Roman" w:hAnsi="ITC Avant Garde"/>
          <w:bCs/>
          <w:color w:val="000000"/>
          <w:lang w:eastAsia="es-MX"/>
        </w:rPr>
        <w:t xml:space="preserve"> </w:t>
      </w:r>
      <w:r w:rsidRPr="002F5C13">
        <w:rPr>
          <w:rFonts w:ascii="ITC Avant Garde" w:eastAsia="Times New Roman" w:hAnsi="ITC Avant Garde"/>
          <w:lang w:eastAsia="es-ES"/>
        </w:rPr>
        <w:t xml:space="preserve">consistentes en: </w:t>
      </w:r>
      <w:r w:rsidRPr="002F5C13">
        <w:rPr>
          <w:rFonts w:ascii="ITC Avant Garde" w:eastAsia="Times New Roman" w:hAnsi="ITC Avant Garde"/>
          <w:b/>
          <w:lang w:eastAsia="es-ES"/>
        </w:rPr>
        <w:t>i)</w:t>
      </w:r>
      <w:r w:rsidR="00ED47CB" w:rsidRPr="002F5C13">
        <w:rPr>
          <w:rFonts w:ascii="ITC Avant Garde" w:eastAsia="Times New Roman" w:hAnsi="ITC Avant Garde"/>
          <w:b/>
          <w:lang w:eastAsia="es-ES"/>
        </w:rPr>
        <w:t xml:space="preserve"> </w:t>
      </w:r>
      <w:r w:rsidR="00ED47CB" w:rsidRPr="002F5C13">
        <w:rPr>
          <w:rFonts w:ascii="ITC Avant Garde" w:eastAsia="Times New Roman" w:hAnsi="ITC Avant Garde"/>
          <w:bCs/>
          <w:color w:val="000000"/>
          <w:lang w:eastAsia="es-MX"/>
        </w:rPr>
        <w:t xml:space="preserve">Ilegalidad del Acta de Verificación Ordinaria IFT/UC/DG-VER/236/2017 de 5 de julio de 2017, </w:t>
      </w:r>
      <w:r w:rsidR="00ED47CB" w:rsidRPr="002F5C13">
        <w:rPr>
          <w:rFonts w:ascii="ITC Avant Garde" w:eastAsia="Times New Roman" w:hAnsi="ITC Avant Garde"/>
          <w:b/>
          <w:bCs/>
          <w:color w:val="000000"/>
          <w:lang w:eastAsia="es-MX"/>
        </w:rPr>
        <w:t>al no cumplir con las garantías esenciales del procedimiento</w:t>
      </w:r>
      <w:r w:rsidR="00ED47CB" w:rsidRPr="002F5C13">
        <w:rPr>
          <w:rFonts w:ascii="ITC Avant Garde" w:eastAsia="Times New Roman" w:hAnsi="ITC Avant Garde"/>
          <w:bCs/>
          <w:color w:val="000000"/>
          <w:lang w:eastAsia="es-MX"/>
        </w:rPr>
        <w:t xml:space="preserve"> </w:t>
      </w:r>
      <w:r w:rsidR="00075DFA" w:rsidRPr="002F5C13">
        <w:rPr>
          <w:rFonts w:ascii="ITC Avant Garde" w:eastAsia="Times New Roman" w:hAnsi="ITC Avant Garde"/>
          <w:bCs/>
          <w:color w:val="000000"/>
          <w:lang w:eastAsia="es-MX"/>
        </w:rPr>
        <w:t>por no tener facultades el Titular de la Unidad de Administración para expedir las credenciales, y la</w:t>
      </w:r>
      <w:r w:rsidR="00ED47CB" w:rsidRPr="002F5C13">
        <w:rPr>
          <w:rFonts w:ascii="ITC Avant Garde" w:eastAsia="Times New Roman" w:hAnsi="ITC Avant Garde"/>
          <w:bCs/>
          <w:color w:val="000000"/>
          <w:lang w:eastAsia="es-MX"/>
        </w:rPr>
        <w:t xml:space="preserve"> </w:t>
      </w:r>
      <w:r w:rsidRPr="002F5C13">
        <w:rPr>
          <w:rFonts w:ascii="ITC Avant Garde" w:hAnsi="ITC Avant Garde"/>
          <w:b/>
        </w:rPr>
        <w:t>ii]</w:t>
      </w:r>
      <w:r w:rsidR="00ED47CB" w:rsidRPr="002F5C13">
        <w:rPr>
          <w:rFonts w:ascii="ITC Avant Garde" w:eastAsia="Times New Roman" w:hAnsi="ITC Avant Garde"/>
          <w:bCs/>
          <w:color w:val="000000"/>
          <w:lang w:eastAsia="es-MX"/>
        </w:rPr>
        <w:t xml:space="preserve"> Ilegalidad del Acta de Verificación Ordinaria IFT/UC/DG-VER/236/2017 de 5 de julio de 2017, </w:t>
      </w:r>
      <w:r w:rsidR="00ED47CB" w:rsidRPr="002F5C13">
        <w:rPr>
          <w:rFonts w:ascii="ITC Avant Garde" w:eastAsia="Times New Roman" w:hAnsi="ITC Avant Garde"/>
          <w:b/>
          <w:bCs/>
          <w:color w:val="000000"/>
          <w:lang w:eastAsia="es-MX"/>
        </w:rPr>
        <w:t xml:space="preserve">al haberse ejecutado aseguramiento de bienes sin apego a Derecho, </w:t>
      </w:r>
      <w:r w:rsidRPr="002F5C13">
        <w:rPr>
          <w:rFonts w:ascii="ITC Avant Garde" w:eastAsia="Times New Roman" w:hAnsi="ITC Avant Garde"/>
          <w:lang w:eastAsia="es-ES"/>
        </w:rPr>
        <w:t xml:space="preserve">resultan ser </w:t>
      </w:r>
      <w:r w:rsidR="00075DFA" w:rsidRPr="002F5C13">
        <w:rPr>
          <w:rFonts w:ascii="ITC Avant Garde" w:eastAsia="Times New Roman" w:hAnsi="ITC Avant Garde"/>
          <w:lang w:eastAsia="es-ES"/>
        </w:rPr>
        <w:t>infundadas</w:t>
      </w:r>
      <w:r w:rsidRPr="002F5C13">
        <w:rPr>
          <w:rFonts w:ascii="ITC Avant Garde" w:eastAsia="Times New Roman" w:hAnsi="ITC Avant Garde"/>
          <w:lang w:eastAsia="es-ES"/>
        </w:rPr>
        <w:t>, conforme a lo siguiente:</w:t>
      </w:r>
    </w:p>
    <w:p w14:paraId="0FC8D448" w14:textId="77777777" w:rsidR="00F76480" w:rsidRDefault="00521084"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Contrario a lo que afirma </w:t>
      </w:r>
      <w:r w:rsidR="00375402" w:rsidRPr="002F5C13">
        <w:rPr>
          <w:rFonts w:ascii="ITC Avant Garde" w:eastAsia="Times New Roman" w:hAnsi="ITC Avant Garde"/>
          <w:bCs/>
          <w:color w:val="000000"/>
          <w:lang w:eastAsia="es-MX"/>
        </w:rPr>
        <w:t xml:space="preserve">el C. </w:t>
      </w:r>
      <w:r w:rsidR="00375402" w:rsidRPr="002F5C13">
        <w:rPr>
          <w:rFonts w:ascii="ITC Avant Garde" w:hAnsi="ITC Avant Garde"/>
          <w:b/>
        </w:rPr>
        <w:t>IGNACIO TREJO PALAFOX</w:t>
      </w:r>
      <w:r w:rsidRPr="002F5C13">
        <w:rPr>
          <w:rFonts w:ascii="ITC Avant Garde" w:eastAsia="Times New Roman" w:hAnsi="ITC Avant Garde"/>
          <w:b/>
          <w:bCs/>
          <w:color w:val="000000"/>
          <w:lang w:eastAsia="es-MX"/>
        </w:rPr>
        <w:t xml:space="preserve">, </w:t>
      </w:r>
      <w:r w:rsidR="00075DFA" w:rsidRPr="002F5C13">
        <w:rPr>
          <w:rFonts w:ascii="ITC Avant Garde" w:eastAsia="Times New Roman" w:hAnsi="ITC Avant Garde"/>
          <w:bCs/>
          <w:color w:val="000000"/>
          <w:lang w:eastAsia="es-MX"/>
        </w:rPr>
        <w:t xml:space="preserve">el Titular de la Unidad de Administración sí cuenta con las facultades para expedir las credenciales que acrediten a sus portadores como servidores públicos del Instituto, ya que de conformidad con lo previsto por la fracción II, del artículo 57 del </w:t>
      </w:r>
      <w:r w:rsidR="00075DFA" w:rsidRPr="002F5C13">
        <w:rPr>
          <w:rFonts w:ascii="ITC Avant Garde" w:eastAsia="Times New Roman" w:hAnsi="ITC Avant Garde"/>
          <w:b/>
          <w:bCs/>
          <w:color w:val="000000"/>
          <w:lang w:eastAsia="es-MX"/>
        </w:rPr>
        <w:t>Estatuto</w:t>
      </w:r>
      <w:r w:rsidR="00075DFA" w:rsidRPr="002F5C13">
        <w:rPr>
          <w:rFonts w:ascii="ITC Avant Garde" w:eastAsia="Times New Roman" w:hAnsi="ITC Avant Garde"/>
          <w:bCs/>
          <w:color w:val="000000"/>
          <w:lang w:eastAsia="es-MX"/>
        </w:rPr>
        <w:t>, es facultad de dicho servidor público suscribir las constancias de nombramiento.</w:t>
      </w:r>
    </w:p>
    <w:p w14:paraId="465F3F26" w14:textId="77777777" w:rsidR="00F76480" w:rsidRDefault="005E62F2"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En efecto, el artículo en comento establece lo siguiente:</w:t>
      </w:r>
    </w:p>
    <w:p w14:paraId="472286D8" w14:textId="77777777" w:rsidR="00F76480" w:rsidRDefault="005E62F2" w:rsidP="00B93BAC">
      <w:pPr>
        <w:spacing w:after="240" w:line="360" w:lineRule="auto"/>
        <w:ind w:left="851" w:right="900"/>
        <w:jc w:val="both"/>
        <w:rPr>
          <w:rFonts w:ascii="ITC Avant Garde" w:eastAsia="Times New Roman" w:hAnsi="ITC Avant Garde"/>
          <w:bCs/>
          <w:color w:val="000000"/>
          <w:sz w:val="20"/>
          <w:lang w:eastAsia="es-MX"/>
        </w:rPr>
      </w:pPr>
      <w:r w:rsidRPr="002F5C13">
        <w:rPr>
          <w:rFonts w:ascii="ITC Avant Garde" w:eastAsia="Times New Roman" w:hAnsi="ITC Avant Garde"/>
          <w:bCs/>
          <w:color w:val="000000"/>
          <w:sz w:val="20"/>
          <w:lang w:eastAsia="es-MX"/>
        </w:rPr>
        <w:t>“</w:t>
      </w:r>
      <w:r w:rsidRPr="002F5C13">
        <w:rPr>
          <w:rFonts w:ascii="ITC Avant Garde" w:eastAsia="Times New Roman" w:hAnsi="ITC Avant Garde"/>
          <w:b/>
          <w:bCs/>
          <w:color w:val="000000"/>
          <w:sz w:val="20"/>
          <w:lang w:eastAsia="es-MX"/>
        </w:rPr>
        <w:t>Artículo 57.</w:t>
      </w:r>
      <w:r w:rsidRPr="002F5C13">
        <w:rPr>
          <w:rFonts w:ascii="ITC Avant Garde" w:eastAsia="Times New Roman" w:hAnsi="ITC Avant Garde"/>
          <w:bCs/>
          <w:color w:val="000000"/>
          <w:sz w:val="20"/>
          <w:lang w:eastAsia="es-MX"/>
        </w:rPr>
        <w:t xml:space="preserve"> </w:t>
      </w:r>
      <w:r w:rsidRPr="002F5C13">
        <w:rPr>
          <w:rFonts w:ascii="ITC Avant Garde" w:eastAsia="Times New Roman" w:hAnsi="ITC Avant Garde"/>
          <w:b/>
          <w:bCs/>
          <w:color w:val="000000"/>
          <w:sz w:val="20"/>
          <w:u w:val="single"/>
          <w:lang w:eastAsia="es-MX"/>
        </w:rPr>
        <w:t>La Unidad de Administración</w:t>
      </w:r>
      <w:r w:rsidRPr="002F5C13">
        <w:rPr>
          <w:rFonts w:ascii="ITC Avant Garde" w:eastAsia="Times New Roman" w:hAnsi="ITC Avant Garde"/>
          <w:bCs/>
          <w:color w:val="000000"/>
          <w:sz w:val="20"/>
          <w:lang w:eastAsia="es-MX"/>
        </w:rPr>
        <w:t xml:space="preserve"> tendrá adscritas a su cargo la Dirección General de Gestión de Talento; la Dirección General de Adquisiciones, Recursos Materiales y Servicios Generales, la Dirección General de Finanzas, Presupuesto y Contabilidad y la Dirección General de Tecnologías de la Información y Comunicaciones. Al Titular de la Unidad de Administración </w:t>
      </w:r>
      <w:r w:rsidRPr="002F5C13">
        <w:rPr>
          <w:rFonts w:ascii="ITC Avant Garde" w:eastAsia="Times New Roman" w:hAnsi="ITC Avant Garde"/>
          <w:b/>
          <w:bCs/>
          <w:color w:val="000000"/>
          <w:sz w:val="20"/>
          <w:u w:val="single"/>
          <w:lang w:eastAsia="es-MX"/>
        </w:rPr>
        <w:t>le corresponde el ejercicio de las siguientes atribuciones,</w:t>
      </w:r>
      <w:r w:rsidRPr="002F5C13">
        <w:rPr>
          <w:rFonts w:ascii="ITC Avant Garde" w:eastAsia="Times New Roman" w:hAnsi="ITC Avant Garde"/>
          <w:bCs/>
          <w:color w:val="000000"/>
          <w:sz w:val="20"/>
          <w:lang w:eastAsia="es-MX"/>
        </w:rPr>
        <w:t xml:space="preserve"> así como </w:t>
      </w:r>
      <w:r w:rsidRPr="002F5C13">
        <w:rPr>
          <w:rFonts w:ascii="ITC Avant Garde" w:eastAsia="Times New Roman" w:hAnsi="ITC Avant Garde"/>
          <w:bCs/>
          <w:color w:val="000000"/>
          <w:sz w:val="20"/>
          <w:lang w:eastAsia="es-MX"/>
        </w:rPr>
        <w:lastRenderedPageBreak/>
        <w:t>originariamente aquellas conferidas a las Direcciones Generales que se establecen en este Capítulo del Estatuto Orgánico:</w:t>
      </w:r>
    </w:p>
    <w:p w14:paraId="007226CD" w14:textId="77777777" w:rsidR="00F76480" w:rsidRDefault="005E62F2" w:rsidP="00B93BAC">
      <w:pPr>
        <w:spacing w:after="240" w:line="360" w:lineRule="auto"/>
        <w:ind w:left="851" w:right="900"/>
        <w:jc w:val="both"/>
        <w:rPr>
          <w:rFonts w:ascii="ITC Avant Garde" w:eastAsia="Times New Roman" w:hAnsi="ITC Avant Garde"/>
          <w:bCs/>
          <w:color w:val="000000"/>
          <w:sz w:val="20"/>
          <w:lang w:eastAsia="es-MX"/>
        </w:rPr>
      </w:pPr>
      <w:r w:rsidRPr="002F5C13">
        <w:rPr>
          <w:rFonts w:ascii="ITC Avant Garde" w:eastAsia="Times New Roman" w:hAnsi="ITC Avant Garde"/>
          <w:bCs/>
          <w:color w:val="000000"/>
          <w:sz w:val="20"/>
          <w:lang w:eastAsia="es-MX"/>
        </w:rPr>
        <w:t>…</w:t>
      </w:r>
    </w:p>
    <w:p w14:paraId="6367A964" w14:textId="77777777" w:rsidR="00F76480" w:rsidRDefault="005E62F2" w:rsidP="00B93BAC">
      <w:pPr>
        <w:pStyle w:val="Prrafodelista"/>
        <w:numPr>
          <w:ilvl w:val="0"/>
          <w:numId w:val="30"/>
        </w:numPr>
        <w:spacing w:after="240" w:line="360" w:lineRule="auto"/>
        <w:ind w:left="1418" w:right="900"/>
        <w:contextualSpacing w:val="0"/>
        <w:jc w:val="both"/>
        <w:rPr>
          <w:rFonts w:ascii="ITC Avant Garde" w:eastAsia="Times New Roman" w:hAnsi="ITC Avant Garde"/>
          <w:bCs/>
          <w:color w:val="000000"/>
          <w:sz w:val="20"/>
          <w:lang w:eastAsia="es-MX"/>
        </w:rPr>
      </w:pPr>
      <w:r w:rsidRPr="002F5C13">
        <w:rPr>
          <w:rFonts w:ascii="ITC Avant Garde" w:eastAsia="Times New Roman" w:hAnsi="ITC Avant Garde"/>
          <w:b/>
          <w:bCs/>
          <w:color w:val="000000"/>
          <w:sz w:val="20"/>
          <w:u w:val="single"/>
          <w:lang w:eastAsia="es-MX"/>
        </w:rPr>
        <w:t>Suscribir las constancias de nombramientos</w:t>
      </w:r>
      <w:r w:rsidRPr="002F5C13">
        <w:rPr>
          <w:rFonts w:ascii="ITC Avant Garde" w:eastAsia="Times New Roman" w:hAnsi="ITC Avant Garde"/>
          <w:bCs/>
          <w:color w:val="000000"/>
          <w:sz w:val="20"/>
          <w:lang w:eastAsia="es-MX"/>
        </w:rPr>
        <w:t xml:space="preserve"> y de retenciones, bajas o cese </w:t>
      </w:r>
      <w:r w:rsidRPr="002F5C13">
        <w:rPr>
          <w:rFonts w:ascii="ITC Avant Garde" w:eastAsia="Times New Roman" w:hAnsi="ITC Avant Garde"/>
          <w:b/>
          <w:bCs/>
          <w:color w:val="000000"/>
          <w:sz w:val="20"/>
          <w:u w:val="single"/>
          <w:lang w:eastAsia="es-MX"/>
        </w:rPr>
        <w:t>de los servidores públicos del Instituto</w:t>
      </w:r>
      <w:r w:rsidRPr="002F5C13">
        <w:rPr>
          <w:rFonts w:ascii="ITC Avant Garde" w:eastAsia="Times New Roman" w:hAnsi="ITC Avant Garde"/>
          <w:bCs/>
          <w:color w:val="000000"/>
          <w:sz w:val="20"/>
          <w:lang w:eastAsia="es-MX"/>
        </w:rPr>
        <w:t>, cambiarlos de adscripción y removerlos cuando corresponda, de conformidad con las disposiciones jurídicas aplicables;”</w:t>
      </w:r>
    </w:p>
    <w:p w14:paraId="4480CB3D" w14:textId="77777777" w:rsidR="00F76480" w:rsidRDefault="005E62F2"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De lo anterior se desprende </w:t>
      </w:r>
      <w:r w:rsidR="00B866CE" w:rsidRPr="002F5C13">
        <w:rPr>
          <w:rFonts w:ascii="ITC Avant Garde" w:eastAsia="Times New Roman" w:hAnsi="ITC Avant Garde"/>
          <w:bCs/>
          <w:color w:val="000000"/>
          <w:lang w:eastAsia="es-MX"/>
        </w:rPr>
        <w:t xml:space="preserve">que </w:t>
      </w:r>
      <w:r w:rsidRPr="002F5C13">
        <w:rPr>
          <w:rFonts w:ascii="ITC Avant Garde" w:eastAsia="Times New Roman" w:hAnsi="ITC Avant Garde"/>
          <w:bCs/>
          <w:color w:val="000000"/>
          <w:lang w:eastAsia="es-MX"/>
        </w:rPr>
        <w:t xml:space="preserve">el Titular de la Unidad de Administración se encuentra facultado </w:t>
      </w:r>
      <w:r w:rsidR="00B866CE" w:rsidRPr="002F5C13">
        <w:rPr>
          <w:rFonts w:ascii="ITC Avant Garde" w:eastAsia="Times New Roman" w:hAnsi="ITC Avant Garde"/>
          <w:bCs/>
          <w:color w:val="000000"/>
          <w:lang w:eastAsia="es-MX"/>
        </w:rPr>
        <w:t>para emitir las constancias de nombramiento, las cuales</w:t>
      </w:r>
      <w:r w:rsidR="00663399" w:rsidRPr="002F5C13">
        <w:rPr>
          <w:rFonts w:ascii="ITC Avant Garde" w:eastAsia="Times New Roman" w:hAnsi="ITC Avant Garde"/>
          <w:bCs/>
          <w:color w:val="000000"/>
          <w:lang w:eastAsia="es-MX"/>
        </w:rPr>
        <w:t>,</w:t>
      </w:r>
      <w:r w:rsidR="00B866CE" w:rsidRPr="002F5C13">
        <w:rPr>
          <w:rFonts w:ascii="ITC Avant Garde" w:eastAsia="Times New Roman" w:hAnsi="ITC Avant Garde"/>
          <w:bCs/>
          <w:color w:val="000000"/>
          <w:lang w:eastAsia="es-MX"/>
        </w:rPr>
        <w:t xml:space="preserve"> por definición</w:t>
      </w:r>
      <w:r w:rsidR="00663399" w:rsidRPr="002F5C13">
        <w:rPr>
          <w:rFonts w:ascii="ITC Avant Garde" w:eastAsia="Times New Roman" w:hAnsi="ITC Avant Garde"/>
          <w:bCs/>
          <w:color w:val="000000"/>
          <w:lang w:eastAsia="es-MX"/>
        </w:rPr>
        <w:t>,</w:t>
      </w:r>
      <w:r w:rsidR="00B866CE" w:rsidRPr="002F5C13">
        <w:rPr>
          <w:rFonts w:ascii="ITC Avant Garde" w:eastAsia="Times New Roman" w:hAnsi="ITC Avant Garde"/>
          <w:bCs/>
          <w:color w:val="000000"/>
          <w:lang w:eastAsia="es-MX"/>
        </w:rPr>
        <w:t xml:space="preserve"> son aquellos documentos en los que se hace constar la designación de una persona para un cargo, dentro de los cuales, además de los oficios, se encuentran incluidas las identificaciones correspondientes que acreditan a los servidores públicos del Instituto.</w:t>
      </w:r>
    </w:p>
    <w:p w14:paraId="072198AE" w14:textId="77777777" w:rsidR="00F76480" w:rsidRDefault="00B866CE"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En ese sentido, resulta infundado que se le hubiera trasgredido derecho alguno al </w:t>
      </w:r>
      <w:r w:rsidRPr="002F5C13">
        <w:rPr>
          <w:rFonts w:ascii="ITC Avant Garde" w:eastAsia="Times New Roman" w:hAnsi="ITC Avant Garde"/>
          <w:b/>
          <w:bCs/>
          <w:color w:val="000000"/>
          <w:lang w:eastAsia="es-MX"/>
        </w:rPr>
        <w:t>C. IGNACIO TREJO PALAFOX</w:t>
      </w:r>
      <w:r w:rsidRPr="002F5C13">
        <w:rPr>
          <w:rFonts w:ascii="ITC Avant Garde" w:eastAsia="Times New Roman" w:hAnsi="ITC Avant Garde"/>
          <w:bCs/>
          <w:color w:val="000000"/>
          <w:lang w:eastAsia="es-MX"/>
        </w:rPr>
        <w:t>, ya que las identificaciones que portaban los servidores públicos fueron emitidas por el servidor público facultado para ello</w:t>
      </w:r>
      <w:r w:rsidR="00663399" w:rsidRPr="002F5C13">
        <w:rPr>
          <w:rFonts w:ascii="ITC Avant Garde" w:eastAsia="Times New Roman" w:hAnsi="ITC Avant Garde"/>
          <w:bCs/>
          <w:color w:val="000000"/>
          <w:lang w:eastAsia="es-MX"/>
        </w:rPr>
        <w:t>.</w:t>
      </w:r>
    </w:p>
    <w:p w14:paraId="07B53D90" w14:textId="77777777" w:rsidR="00F76480" w:rsidRDefault="00663399"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Aunado a lo anterior, resulta importante destacar que de conformidad con lo previsto por el </w:t>
      </w:r>
      <w:r w:rsidR="00BC12AE" w:rsidRPr="002F5C13">
        <w:rPr>
          <w:rFonts w:ascii="ITC Avant Garde" w:eastAsia="Times New Roman" w:hAnsi="ITC Avant Garde"/>
          <w:bCs/>
          <w:color w:val="000000"/>
          <w:lang w:eastAsia="es-MX"/>
        </w:rPr>
        <w:t>artículo 43</w:t>
      </w:r>
      <w:r w:rsidRPr="002F5C13">
        <w:rPr>
          <w:rFonts w:ascii="ITC Avant Garde" w:eastAsia="Times New Roman" w:hAnsi="ITC Avant Garde"/>
          <w:bCs/>
          <w:color w:val="000000"/>
          <w:lang w:eastAsia="es-MX"/>
        </w:rPr>
        <w:t>,</w:t>
      </w:r>
      <w:r w:rsidR="00BC12AE" w:rsidRPr="002F5C13">
        <w:rPr>
          <w:rFonts w:ascii="ITC Avant Garde" w:eastAsia="Times New Roman" w:hAnsi="ITC Avant Garde"/>
          <w:bCs/>
          <w:color w:val="000000"/>
          <w:lang w:eastAsia="es-MX"/>
        </w:rPr>
        <w:t xml:space="preserve"> fracción III del </w:t>
      </w:r>
      <w:r w:rsidRPr="002F5C13">
        <w:rPr>
          <w:rFonts w:ascii="ITC Avant Garde" w:eastAsia="Times New Roman" w:hAnsi="ITC Avant Garde"/>
          <w:bCs/>
          <w:color w:val="000000"/>
          <w:lang w:eastAsia="es-MX"/>
        </w:rPr>
        <w:t>Estatuto, e</w:t>
      </w:r>
      <w:r w:rsidR="00BC12AE" w:rsidRPr="002F5C13">
        <w:rPr>
          <w:rFonts w:ascii="ITC Avant Garde" w:eastAsia="Times New Roman" w:hAnsi="ITC Avant Garde"/>
          <w:bCs/>
          <w:color w:val="000000"/>
          <w:lang w:eastAsia="es-MX"/>
        </w:rPr>
        <w:t xml:space="preserve">l Director General de Verificación </w:t>
      </w:r>
      <w:r w:rsidRPr="002F5C13">
        <w:rPr>
          <w:rFonts w:ascii="ITC Avant Garde" w:eastAsia="Times New Roman" w:hAnsi="ITC Avant Garde"/>
          <w:bCs/>
          <w:color w:val="000000"/>
          <w:lang w:eastAsia="es-MX"/>
        </w:rPr>
        <w:t xml:space="preserve">tiene </w:t>
      </w:r>
      <w:r w:rsidR="00B866CE" w:rsidRPr="002F5C13">
        <w:rPr>
          <w:rFonts w:ascii="ITC Avant Garde" w:eastAsia="Times New Roman" w:hAnsi="ITC Avant Garde"/>
          <w:bCs/>
          <w:color w:val="000000"/>
          <w:lang w:eastAsia="es-MX"/>
        </w:rPr>
        <w:t xml:space="preserve">la facultad de </w:t>
      </w:r>
      <w:r w:rsidR="00BC12AE" w:rsidRPr="002F5C13">
        <w:rPr>
          <w:rFonts w:ascii="ITC Avant Garde" w:eastAsia="Times New Roman" w:hAnsi="ITC Avant Garde"/>
          <w:bCs/>
          <w:color w:val="000000"/>
          <w:lang w:eastAsia="es-MX"/>
        </w:rPr>
        <w:t xml:space="preserve">ordenar la práctica de visitas de verificación </w:t>
      </w:r>
      <w:r w:rsidRPr="002F5C13">
        <w:rPr>
          <w:rFonts w:ascii="ITC Avant Garde" w:eastAsia="Times New Roman" w:hAnsi="ITC Avant Garde"/>
          <w:bCs/>
          <w:color w:val="000000"/>
          <w:lang w:eastAsia="es-MX"/>
        </w:rPr>
        <w:t xml:space="preserve">y comisionar personal adscrito a la misma para el desahogo de la diligencia, lo cual fue realizado en el procedimiento administrativo de mérito, tal y como </w:t>
      </w:r>
      <w:r w:rsidR="00BC12AE" w:rsidRPr="002F5C13">
        <w:rPr>
          <w:rFonts w:ascii="ITC Avant Garde" w:eastAsia="Times New Roman" w:hAnsi="ITC Avant Garde"/>
          <w:bCs/>
          <w:color w:val="000000"/>
          <w:lang w:eastAsia="es-MX"/>
        </w:rPr>
        <w:t xml:space="preserve">se desprende </w:t>
      </w:r>
      <w:r w:rsidR="001B674C" w:rsidRPr="002F5C13">
        <w:rPr>
          <w:rFonts w:ascii="ITC Avant Garde" w:eastAsia="Times New Roman" w:hAnsi="ITC Avant Garde"/>
          <w:bCs/>
          <w:color w:val="000000"/>
          <w:lang w:eastAsia="es-MX"/>
        </w:rPr>
        <w:t>del primer párrafo de la orden de visita</w:t>
      </w:r>
      <w:r w:rsidR="008F3443" w:rsidRPr="002F5C13">
        <w:rPr>
          <w:rFonts w:ascii="ITC Avant Garde" w:eastAsia="Times New Roman" w:hAnsi="ITC Avant Garde"/>
          <w:bCs/>
          <w:color w:val="000000"/>
          <w:lang w:eastAsia="es-MX"/>
        </w:rPr>
        <w:t xml:space="preserve"> de inspección-verificación ordinaria número </w:t>
      </w:r>
      <w:r w:rsidR="008F3443" w:rsidRPr="002F5C13">
        <w:rPr>
          <w:rFonts w:ascii="ITC Avant Garde" w:eastAsia="Times New Roman" w:hAnsi="ITC Avant Garde"/>
          <w:b/>
          <w:bCs/>
          <w:color w:val="000000"/>
          <w:lang w:eastAsia="es-MX"/>
        </w:rPr>
        <w:t>IFT/UC/DG-VER/236/2017</w:t>
      </w:r>
      <w:r w:rsidR="008F3443" w:rsidRPr="002F5C13">
        <w:rPr>
          <w:rFonts w:ascii="ITC Avant Garde" w:eastAsia="Times New Roman" w:hAnsi="ITC Avant Garde"/>
          <w:bCs/>
          <w:color w:val="000000"/>
          <w:lang w:eastAsia="es-MX"/>
        </w:rPr>
        <w:t xml:space="preserve">, contenida en el oficio </w:t>
      </w:r>
      <w:r w:rsidR="008F3443" w:rsidRPr="002F5C13">
        <w:rPr>
          <w:rFonts w:ascii="ITC Avant Garde" w:eastAsia="Times New Roman" w:hAnsi="ITC Avant Garde"/>
          <w:b/>
          <w:bCs/>
          <w:color w:val="000000"/>
          <w:lang w:eastAsia="es-MX"/>
        </w:rPr>
        <w:t>IFT/225/UC/DG-VER/1272/2017</w:t>
      </w:r>
      <w:r w:rsidRPr="002F5C13">
        <w:rPr>
          <w:rFonts w:ascii="ITC Avant Garde" w:eastAsia="Times New Roman" w:hAnsi="ITC Avant Garde"/>
          <w:bCs/>
          <w:color w:val="000000"/>
          <w:lang w:eastAsia="es-MX"/>
        </w:rPr>
        <w:t>, del cual se puede advertir que en la misma se hizo del conocimiento del presunto infractor el nombre de los servidores públicos comisionados para el desahogo de la diligencia de verificación</w:t>
      </w:r>
      <w:r w:rsidR="008F3443" w:rsidRPr="002F5C13">
        <w:rPr>
          <w:rFonts w:ascii="ITC Avant Garde" w:eastAsia="Times New Roman" w:hAnsi="ITC Avant Garde"/>
          <w:bCs/>
          <w:color w:val="000000"/>
          <w:lang w:eastAsia="es-MX"/>
        </w:rPr>
        <w:t>.</w:t>
      </w:r>
    </w:p>
    <w:p w14:paraId="6B174BB5" w14:textId="77777777" w:rsidR="00F76480" w:rsidRDefault="00663399"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Asimismo</w:t>
      </w:r>
      <w:r w:rsidR="008F3443" w:rsidRPr="002F5C13">
        <w:rPr>
          <w:rFonts w:ascii="ITC Avant Garde" w:eastAsia="Times New Roman" w:hAnsi="ITC Avant Garde"/>
          <w:bCs/>
          <w:color w:val="000000"/>
          <w:lang w:eastAsia="es-MX"/>
        </w:rPr>
        <w:t xml:space="preserve">, </w:t>
      </w:r>
      <w:r w:rsidR="0093165F" w:rsidRPr="002F5C13">
        <w:rPr>
          <w:rFonts w:ascii="ITC Avant Garde" w:eastAsia="Times New Roman" w:hAnsi="ITC Avant Garde"/>
          <w:bCs/>
          <w:color w:val="000000"/>
          <w:lang w:eastAsia="es-MX"/>
        </w:rPr>
        <w:t xml:space="preserve">del contenido de los anexos del acta de verificación se desprende que las identificaciones de los servidores públicos que fueron exhibidas durante la diligencia de verificación, fueron agregadas en copia simple al acta y firmadas por todos los </w:t>
      </w:r>
      <w:r w:rsidR="0093165F" w:rsidRPr="002F5C13">
        <w:rPr>
          <w:rFonts w:ascii="ITC Avant Garde" w:eastAsia="Times New Roman" w:hAnsi="ITC Avant Garde"/>
          <w:bCs/>
          <w:color w:val="000000"/>
          <w:lang w:eastAsia="es-MX"/>
        </w:rPr>
        <w:lastRenderedPageBreak/>
        <w:t xml:space="preserve">actuantes en el acto, sin que hubiere manifestado irregularidad alguna la persona que atendió la visita, en relación con las personas que las portaban. </w:t>
      </w:r>
    </w:p>
    <w:p w14:paraId="2932F853" w14:textId="77777777" w:rsidR="00F76480" w:rsidRDefault="0093165F" w:rsidP="00B93BAC">
      <w:pPr>
        <w:tabs>
          <w:tab w:val="left" w:pos="851"/>
        </w:tabs>
        <w:spacing w:after="240" w:line="360" w:lineRule="auto"/>
        <w:jc w:val="both"/>
        <w:rPr>
          <w:rFonts w:ascii="ITC Avant Garde" w:hAnsi="ITC Avant Garde"/>
        </w:rPr>
      </w:pPr>
      <w:r w:rsidRPr="002F5C13">
        <w:rPr>
          <w:rFonts w:ascii="ITC Avant Garde" w:hAnsi="ITC Avant Garde"/>
        </w:rPr>
        <w:t>Por último y en relación con lo anterior, resulta importante destacar que en</w:t>
      </w:r>
      <w:r w:rsidR="00286189" w:rsidRPr="002F5C13">
        <w:rPr>
          <w:rFonts w:ascii="ITC Avant Garde" w:hAnsi="ITC Avant Garde"/>
        </w:rPr>
        <w:t xml:space="preserve"> la orde</w:t>
      </w:r>
      <w:r w:rsidRPr="002F5C13">
        <w:rPr>
          <w:rFonts w:ascii="ITC Avant Garde" w:hAnsi="ITC Avant Garde"/>
        </w:rPr>
        <w:t xml:space="preserve">n </w:t>
      </w:r>
      <w:r w:rsidR="00286189" w:rsidRPr="002F5C13">
        <w:rPr>
          <w:rFonts w:ascii="ITC Avant Garde" w:hAnsi="ITC Avant Garde"/>
        </w:rPr>
        <w:t xml:space="preserve">de visita se hace del conocimiento </w:t>
      </w:r>
      <w:r w:rsidR="00663399" w:rsidRPr="002F5C13">
        <w:rPr>
          <w:rFonts w:ascii="ITC Avant Garde" w:hAnsi="ITC Avant Garde"/>
        </w:rPr>
        <w:t>del presunto infractor</w:t>
      </w:r>
      <w:r w:rsidRPr="002F5C13">
        <w:rPr>
          <w:rFonts w:ascii="ITC Avant Garde" w:hAnsi="ITC Avant Garde"/>
        </w:rPr>
        <w:t>,</w:t>
      </w:r>
      <w:r w:rsidR="00663399" w:rsidRPr="002F5C13">
        <w:rPr>
          <w:rFonts w:ascii="ITC Avant Garde" w:hAnsi="ITC Avant Garde"/>
        </w:rPr>
        <w:t xml:space="preserve"> el</w:t>
      </w:r>
      <w:r w:rsidR="00286189" w:rsidRPr="002F5C13">
        <w:rPr>
          <w:rFonts w:ascii="ITC Avant Garde" w:hAnsi="ITC Avant Garde"/>
        </w:rPr>
        <w:t xml:space="preserve"> derecho que </w:t>
      </w:r>
      <w:r w:rsidR="00663399" w:rsidRPr="002F5C13">
        <w:rPr>
          <w:rFonts w:ascii="ITC Avant Garde" w:hAnsi="ITC Avant Garde"/>
        </w:rPr>
        <w:t xml:space="preserve">le </w:t>
      </w:r>
      <w:r w:rsidR="00286189" w:rsidRPr="002F5C13">
        <w:rPr>
          <w:rFonts w:ascii="ITC Avant Garde" w:hAnsi="ITC Avant Garde"/>
        </w:rPr>
        <w:t>asist</w:t>
      </w:r>
      <w:r w:rsidR="00663399" w:rsidRPr="002F5C13">
        <w:rPr>
          <w:rFonts w:ascii="ITC Avant Garde" w:hAnsi="ITC Avant Garde"/>
        </w:rPr>
        <w:t>ía</w:t>
      </w:r>
      <w:r w:rsidR="00286189" w:rsidRPr="002F5C13">
        <w:rPr>
          <w:rFonts w:ascii="ITC Avant Garde" w:hAnsi="ITC Avant Garde"/>
        </w:rPr>
        <w:t xml:space="preserve"> para constatar la identidad de </w:t>
      </w:r>
      <w:r w:rsidR="00286189" w:rsidRPr="002F5C13">
        <w:rPr>
          <w:rFonts w:ascii="ITC Avant Garde" w:hAnsi="ITC Avant Garde"/>
          <w:b/>
        </w:rPr>
        <w:t>LOS VERIFICADORES</w:t>
      </w:r>
      <w:r w:rsidR="00286189" w:rsidRPr="002F5C13">
        <w:rPr>
          <w:rFonts w:ascii="ITC Avant Garde" w:hAnsi="ITC Avant Garde"/>
        </w:rPr>
        <w:t xml:space="preserve"> autorizados para la ejecución del acto administrativo, </w:t>
      </w:r>
      <w:r w:rsidRPr="002F5C13">
        <w:rPr>
          <w:rFonts w:ascii="ITC Avant Garde" w:hAnsi="ITC Avant Garde"/>
        </w:rPr>
        <w:t xml:space="preserve">esto desde la página de internet del Instituto, en la cual es posible constatar la originalidad de la orden emitida, así como la </w:t>
      </w:r>
      <w:r w:rsidR="002E38FE" w:rsidRPr="002F5C13">
        <w:rPr>
          <w:rFonts w:ascii="ITC Avant Garde" w:hAnsi="ITC Avant Garde"/>
        </w:rPr>
        <w:t>identidad de los verificadores comisionados</w:t>
      </w:r>
      <w:r w:rsidR="00E80B56">
        <w:rPr>
          <w:rFonts w:ascii="ITC Avant Garde" w:hAnsi="ITC Avant Garde"/>
        </w:rPr>
        <w:t>.</w:t>
      </w:r>
    </w:p>
    <w:p w14:paraId="31479925" w14:textId="77777777" w:rsidR="00F76480" w:rsidRDefault="002E38FE"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En virtud de todo lo anterior, resulta infundado su argumento relacionado con la ilegalidad de la visita de verificación por la supuesta falta de facultades del servidor público que emitió las credenciales que portaban</w:t>
      </w:r>
      <w:r w:rsidR="00B1190C" w:rsidRPr="002F5C13">
        <w:rPr>
          <w:rFonts w:ascii="ITC Avant Garde" w:eastAsia="Times New Roman" w:hAnsi="ITC Avant Garde"/>
          <w:bCs/>
          <w:color w:val="000000"/>
          <w:lang w:eastAsia="es-MX"/>
        </w:rPr>
        <w:t xml:space="preserve"> ya que, como fue referido, dicho servidor público contaba con las facultades para emitirlas, lo anterior aunado al hecho de que en todo momento contó con diversos elementos a su disposición para confirmar la identidad de dichos servidores públicos</w:t>
      </w:r>
      <w:r w:rsidRPr="002F5C13">
        <w:rPr>
          <w:rFonts w:ascii="ITC Avant Garde" w:eastAsia="Times New Roman" w:hAnsi="ITC Avant Garde"/>
          <w:bCs/>
          <w:color w:val="000000"/>
          <w:lang w:eastAsia="es-MX"/>
        </w:rPr>
        <w:t>.</w:t>
      </w:r>
    </w:p>
    <w:p w14:paraId="5C139A51" w14:textId="77777777" w:rsidR="00F76480" w:rsidRDefault="00286189"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Por </w:t>
      </w:r>
      <w:r w:rsidR="002E38FE" w:rsidRPr="002F5C13">
        <w:rPr>
          <w:rFonts w:ascii="ITC Avant Garde" w:eastAsia="Times New Roman" w:hAnsi="ITC Avant Garde"/>
          <w:bCs/>
          <w:color w:val="000000"/>
          <w:lang w:eastAsia="es-MX"/>
        </w:rPr>
        <w:t xml:space="preserve">otro lado, </w:t>
      </w:r>
      <w:r w:rsidRPr="002F5C13">
        <w:rPr>
          <w:rFonts w:ascii="ITC Avant Garde" w:eastAsia="Times New Roman" w:hAnsi="ITC Avant Garde"/>
          <w:bCs/>
          <w:color w:val="000000"/>
          <w:lang w:eastAsia="es-MX"/>
        </w:rPr>
        <w:t xml:space="preserve">el C. </w:t>
      </w:r>
      <w:r w:rsidRPr="002F5C13">
        <w:rPr>
          <w:rFonts w:ascii="ITC Avant Garde" w:hAnsi="ITC Avant Garde"/>
          <w:b/>
        </w:rPr>
        <w:t xml:space="preserve">IGNACIO TREJO PALAFOX </w:t>
      </w:r>
      <w:r w:rsidR="00C24CD1" w:rsidRPr="002F5C13">
        <w:rPr>
          <w:rFonts w:ascii="ITC Avant Garde" w:hAnsi="ITC Avant Garde"/>
        </w:rPr>
        <w:t xml:space="preserve">manifiesta </w:t>
      </w:r>
      <w:r w:rsidRPr="002F5C13">
        <w:rPr>
          <w:rFonts w:ascii="ITC Avant Garde" w:hAnsi="ITC Avant Garde"/>
        </w:rPr>
        <w:t>“</w:t>
      </w:r>
      <w:r w:rsidRPr="002F5C13">
        <w:rPr>
          <w:rFonts w:ascii="ITC Avant Garde" w:eastAsia="Times New Roman" w:hAnsi="ITC Avant Garde"/>
          <w:bCs/>
          <w:i/>
          <w:color w:val="000000"/>
          <w:lang w:eastAsia="es-MX"/>
        </w:rPr>
        <w:t xml:space="preserve">que los equipos que operan en bandas de uso libre, como es el caso de los equipos encontrados durante la diligencia no necesitan contar con </w:t>
      </w:r>
      <w:r w:rsidRPr="002F5C13">
        <w:rPr>
          <w:rFonts w:ascii="ITC Avant Garde" w:hAnsi="ITC Avant Garde"/>
        </w:rPr>
        <w:t>concesión</w:t>
      </w:r>
      <w:r w:rsidRPr="002F5C13">
        <w:rPr>
          <w:rFonts w:ascii="ITC Avant Garde" w:eastAsia="Times New Roman" w:hAnsi="ITC Avant Garde"/>
          <w:bCs/>
          <w:i/>
          <w:color w:val="000000"/>
          <w:lang w:eastAsia="es-MX"/>
        </w:rPr>
        <w:t xml:space="preserve"> o autorización del Instituto, por lo que los empleados del </w:t>
      </w:r>
      <w:r w:rsidR="00C24CD1" w:rsidRPr="002F5C13">
        <w:rPr>
          <w:rFonts w:ascii="ITC Avant Garde" w:eastAsia="Times New Roman" w:hAnsi="ITC Avant Garde"/>
          <w:bCs/>
          <w:i/>
          <w:color w:val="000000"/>
          <w:lang w:eastAsia="es-MX"/>
        </w:rPr>
        <w:t xml:space="preserve">Instituto </w:t>
      </w:r>
      <w:r w:rsidRPr="002F5C13">
        <w:rPr>
          <w:rFonts w:ascii="ITC Avant Garde" w:eastAsia="Times New Roman" w:hAnsi="ITC Avant Garde"/>
          <w:bCs/>
          <w:i/>
          <w:color w:val="000000"/>
          <w:lang w:eastAsia="es-MX"/>
        </w:rPr>
        <w:t xml:space="preserve">fueron más allá del orden jurídico federal, por ejecutar arbitrariamente y sin fundamento legal el aseguramiento de bienes. </w:t>
      </w:r>
      <w:r w:rsidRPr="002F5C13">
        <w:rPr>
          <w:rFonts w:ascii="ITC Avant Garde" w:eastAsia="Times New Roman" w:hAnsi="ITC Avant Garde"/>
          <w:b/>
          <w:bCs/>
          <w:i/>
          <w:color w:val="000000"/>
          <w:u w:val="single"/>
          <w:lang w:eastAsia="es-MX"/>
        </w:rPr>
        <w:t xml:space="preserve">Toda vez que en ningún momento se sustentó mediante mediciones de espectro radioeléctrico la invasión de frecuencias de uso determinado, </w:t>
      </w:r>
      <w:r w:rsidRPr="002F5C13">
        <w:rPr>
          <w:rFonts w:ascii="ITC Avant Garde" w:eastAsia="Times New Roman" w:hAnsi="ITC Avant Garde"/>
          <w:bCs/>
          <w:i/>
          <w:color w:val="000000"/>
          <w:lang w:eastAsia="es-MX"/>
        </w:rPr>
        <w:t>en otras palabras, al operar frecuencias de uso libre, no es necesario tener concesión, por lo que no encuadra el supuesto d</w:t>
      </w:r>
      <w:r w:rsidR="00C24CD1" w:rsidRPr="002F5C13">
        <w:rPr>
          <w:rFonts w:ascii="ITC Avant Garde" w:eastAsia="Times New Roman" w:hAnsi="ITC Avant Garde"/>
          <w:bCs/>
          <w:i/>
          <w:color w:val="000000"/>
          <w:lang w:eastAsia="es-MX"/>
        </w:rPr>
        <w:t>el artículo 524 de la LVGC</w:t>
      </w:r>
      <w:r w:rsidRPr="002F5C13">
        <w:rPr>
          <w:rFonts w:ascii="ITC Avant Garde" w:eastAsia="Times New Roman" w:hAnsi="ITC Avant Garde"/>
          <w:bCs/>
          <w:i/>
          <w:color w:val="000000"/>
          <w:lang w:eastAsia="es-MX"/>
        </w:rPr>
        <w:t>”</w:t>
      </w:r>
      <w:r w:rsidR="00C24CD1" w:rsidRPr="002F5C13">
        <w:rPr>
          <w:rFonts w:ascii="ITC Avant Garde" w:eastAsia="Times New Roman" w:hAnsi="ITC Avant Garde"/>
          <w:bCs/>
          <w:i/>
          <w:color w:val="000000"/>
          <w:lang w:eastAsia="es-MX"/>
        </w:rPr>
        <w:t>.</w:t>
      </w:r>
    </w:p>
    <w:p w14:paraId="52789941" w14:textId="77777777" w:rsidR="00F76480" w:rsidRDefault="00C24CD1"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Al respecto, dicho argumento r</w:t>
      </w:r>
      <w:r w:rsidR="00286189" w:rsidRPr="002F5C13">
        <w:rPr>
          <w:rFonts w:ascii="ITC Avant Garde" w:eastAsia="Times New Roman" w:hAnsi="ITC Avant Garde"/>
          <w:bCs/>
          <w:color w:val="000000"/>
          <w:lang w:eastAsia="es-MX"/>
        </w:rPr>
        <w:t xml:space="preserve">esulta </w:t>
      </w:r>
      <w:r w:rsidR="00B1190C" w:rsidRPr="002F5C13">
        <w:rPr>
          <w:rFonts w:ascii="ITC Avant Garde" w:eastAsia="Times New Roman" w:hAnsi="ITC Avant Garde"/>
          <w:bCs/>
          <w:color w:val="000000"/>
          <w:lang w:eastAsia="es-MX"/>
        </w:rPr>
        <w:t xml:space="preserve">por una parte </w:t>
      </w:r>
      <w:r w:rsidR="00B1190C" w:rsidRPr="002F5C13">
        <w:rPr>
          <w:rFonts w:ascii="ITC Avant Garde" w:eastAsia="Times New Roman" w:hAnsi="ITC Avant Garde"/>
          <w:b/>
          <w:bCs/>
          <w:color w:val="000000"/>
          <w:lang w:eastAsia="es-MX"/>
        </w:rPr>
        <w:t>INOPERANTE</w:t>
      </w:r>
      <w:r w:rsidR="00B1190C" w:rsidRPr="002F5C13">
        <w:rPr>
          <w:rFonts w:ascii="ITC Avant Garde" w:eastAsia="Times New Roman" w:hAnsi="ITC Avant Garde"/>
          <w:bCs/>
          <w:color w:val="000000"/>
          <w:lang w:eastAsia="es-MX"/>
        </w:rPr>
        <w:t xml:space="preserve"> y por la otra </w:t>
      </w:r>
      <w:r w:rsidR="00C41E43" w:rsidRPr="002F5C13">
        <w:rPr>
          <w:rFonts w:ascii="ITC Avant Garde" w:eastAsia="Times New Roman" w:hAnsi="ITC Avant Garde"/>
          <w:b/>
          <w:bCs/>
          <w:color w:val="000000"/>
          <w:lang w:eastAsia="es-MX"/>
        </w:rPr>
        <w:t>INFUNDADO</w:t>
      </w:r>
      <w:r w:rsidR="00B1190C" w:rsidRPr="002F5C13">
        <w:rPr>
          <w:rFonts w:ascii="ITC Avant Garde" w:eastAsia="Times New Roman" w:hAnsi="ITC Avant Garde"/>
          <w:bCs/>
          <w:color w:val="000000"/>
          <w:lang w:eastAsia="es-MX"/>
        </w:rPr>
        <w:t>, atendiendo a las siguientes consideraciones:</w:t>
      </w:r>
    </w:p>
    <w:p w14:paraId="043825D8" w14:textId="77777777" w:rsidR="00F76480" w:rsidRDefault="00B1190C"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Resulta inoperante ya que su argumento parte de la premisa falsa de considerar que el procedimiento sancionatorio le fue iniciado por la invasión de frecuencias de uso determinado, conducta respecto de la cual efectivamente hubiera sido necesario un </w:t>
      </w:r>
      <w:r w:rsidRPr="002F5C13">
        <w:rPr>
          <w:rFonts w:ascii="ITC Avant Garde" w:eastAsia="Times New Roman" w:hAnsi="ITC Avant Garde"/>
          <w:bCs/>
          <w:color w:val="000000"/>
          <w:lang w:eastAsia="es-MX"/>
        </w:rPr>
        <w:lastRenderedPageBreak/>
        <w:t xml:space="preserve">monitoreo del espectro </w:t>
      </w:r>
      <w:r w:rsidR="00F909CF" w:rsidRPr="002F5C13">
        <w:rPr>
          <w:rFonts w:ascii="ITC Avant Garde" w:eastAsia="Times New Roman" w:hAnsi="ITC Avant Garde"/>
          <w:bCs/>
          <w:color w:val="000000"/>
          <w:lang w:eastAsia="es-MX"/>
        </w:rPr>
        <w:t xml:space="preserve">radioeléctrico, sin embargo, contrario a sus consideraciones, el presente procedimiento se inició por la prestación </w:t>
      </w:r>
      <w:r w:rsidR="00000D4F">
        <w:rPr>
          <w:rFonts w:ascii="ITC Avant Garde" w:eastAsia="Times New Roman" w:hAnsi="ITC Avant Garde"/>
          <w:bCs/>
          <w:color w:val="000000"/>
          <w:lang w:eastAsia="es-MX"/>
        </w:rPr>
        <w:t xml:space="preserve">y/o comercialización </w:t>
      </w:r>
      <w:r w:rsidR="00F909CF" w:rsidRPr="002F5C13">
        <w:rPr>
          <w:rFonts w:ascii="ITC Avant Garde" w:eastAsia="Times New Roman" w:hAnsi="ITC Avant Garde"/>
          <w:bCs/>
          <w:color w:val="000000"/>
          <w:lang w:eastAsia="es-MX"/>
        </w:rPr>
        <w:t>de servicios de telecomunicaciones en su modalidad de internet sin contar con</w:t>
      </w:r>
      <w:r w:rsidR="00000D4F">
        <w:rPr>
          <w:rFonts w:ascii="ITC Avant Garde" w:eastAsia="Times New Roman" w:hAnsi="ITC Avant Garde"/>
          <w:bCs/>
          <w:color w:val="000000"/>
          <w:lang w:eastAsia="es-MX"/>
        </w:rPr>
        <w:t xml:space="preserve"> el título habilitante.</w:t>
      </w:r>
    </w:p>
    <w:p w14:paraId="26C84F82" w14:textId="1396333B" w:rsidR="00F76480" w:rsidRDefault="00F909CF"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Al respecto, resulta aplicable la siguiente </w:t>
      </w:r>
      <w:r w:rsidR="00634CA8" w:rsidRPr="002F5C13">
        <w:rPr>
          <w:rFonts w:ascii="ITC Avant Garde" w:eastAsia="Times New Roman" w:hAnsi="ITC Avant Garde"/>
          <w:bCs/>
          <w:color w:val="000000"/>
          <w:lang w:eastAsia="es-MX"/>
        </w:rPr>
        <w:t>tesis</w:t>
      </w:r>
      <w:r w:rsidRPr="002F5C13">
        <w:rPr>
          <w:rFonts w:ascii="ITC Avant Garde" w:eastAsia="Times New Roman" w:hAnsi="ITC Avant Garde"/>
          <w:bCs/>
          <w:color w:val="000000"/>
          <w:lang w:eastAsia="es-MX"/>
        </w:rPr>
        <w:t>:</w:t>
      </w:r>
    </w:p>
    <w:p w14:paraId="55E98493" w14:textId="0085C44C" w:rsidR="00634CA8" w:rsidRPr="002F5C13" w:rsidRDefault="00634CA8" w:rsidP="00B93BAC">
      <w:pPr>
        <w:tabs>
          <w:tab w:val="left" w:pos="851"/>
        </w:tabs>
        <w:spacing w:after="240" w:line="360" w:lineRule="auto"/>
        <w:ind w:left="851" w:right="900"/>
        <w:jc w:val="both"/>
        <w:rPr>
          <w:rFonts w:ascii="ITC Avant Garde" w:eastAsia="Times New Roman" w:hAnsi="ITC Avant Garde"/>
          <w:bCs/>
          <w:color w:val="000000"/>
          <w:sz w:val="20"/>
          <w:lang w:eastAsia="es-MX"/>
        </w:rPr>
      </w:pPr>
      <w:r w:rsidRPr="002F5C13">
        <w:rPr>
          <w:rFonts w:ascii="ITC Avant Garde" w:eastAsia="Times New Roman" w:hAnsi="ITC Avant Garde"/>
          <w:b/>
          <w:bCs/>
          <w:color w:val="000000"/>
          <w:sz w:val="20"/>
          <w:lang w:eastAsia="es-MX"/>
        </w:rPr>
        <w:t>AGRAVIOS INOPERANTES EN LA REVISIÓN FISCAL. LO SON AQUELLOS QUE SE SUSTENTAN EN PREMISAS INCORRECTAS</w:t>
      </w:r>
      <w:r w:rsidRPr="002F5C13">
        <w:rPr>
          <w:rFonts w:ascii="ITC Avant Garde" w:eastAsia="Times New Roman" w:hAnsi="ITC Avant Garde"/>
          <w:bCs/>
          <w:color w:val="000000"/>
          <w:sz w:val="20"/>
          <w:lang w:eastAsia="es-MX"/>
        </w:rPr>
        <w:t>.</w:t>
      </w:r>
      <w:r w:rsidR="00EC137C" w:rsidRPr="002F5C13">
        <w:rPr>
          <w:rFonts w:ascii="ITC Avant Garde" w:eastAsia="Times New Roman" w:hAnsi="ITC Avant Garde"/>
          <w:bCs/>
          <w:color w:val="000000"/>
          <w:sz w:val="20"/>
          <w:lang w:eastAsia="es-MX"/>
        </w:rPr>
        <w:t xml:space="preserve"> </w:t>
      </w:r>
      <w:r w:rsidRPr="002F5C13">
        <w:rPr>
          <w:rFonts w:ascii="ITC Avant Garde" w:eastAsia="Times New Roman" w:hAnsi="ITC Avant Garde"/>
          <w:bCs/>
          <w:color w:val="000000"/>
          <w:sz w:val="20"/>
          <w:lang w:eastAsia="es-MX"/>
        </w:rPr>
        <w:t xml:space="preserve">Los agravios </w:t>
      </w:r>
      <w:r w:rsidRPr="002F5C13">
        <w:rPr>
          <w:rFonts w:ascii="ITC Avant Garde" w:eastAsia="Times New Roman" w:hAnsi="ITC Avant Garde"/>
          <w:b/>
          <w:bCs/>
          <w:color w:val="000000"/>
          <w:sz w:val="20"/>
          <w:u w:val="single"/>
          <w:lang w:eastAsia="es-MX"/>
        </w:rPr>
        <w:t>son inoperantes cuando parten de una hipótesis que resulta incorrecta o falsa, y sustentan su argumento en ella</w:t>
      </w:r>
      <w:r w:rsidRPr="002F5C13">
        <w:rPr>
          <w:rFonts w:ascii="ITC Avant Garde" w:eastAsia="Times New Roman" w:hAnsi="ITC Avant Garde"/>
          <w:bCs/>
          <w:color w:val="000000"/>
          <w:sz w:val="20"/>
          <w:lang w:eastAsia="es-MX"/>
        </w:rPr>
        <w:t>, ya que en tal evento resulta inoficioso su examen por el tribunal revisor, pues aun de ser fundado el argumento, en un aspecto meramente jurídico sostenido con base en la premisa incorrecta, a ningún fin práctico se llegaría con su análisis y calificación, debido a que al partir aquél de una suposición que no resultó cierta, sería ineficaz para obtener la revocación de la sentencia recurrida; como en el caso en que se alegue que la Sala Fiscal determinó que la resolución administrativa era ilegal por encontrarse indebidamente motivada, para luego expresar argumentos encaminados a evidenciar que al tratarse de un vicio formal dentro del proceso de fiscalización se debió declarar la nulidad para efectos y no lisa y llana al tenor de los numerales que al respecto se citen, y del examen a las constancias de autos se aprecia que la responsable no declaró la nulidad de la resolución administrativa sustentándose en el vicio de formalidad mencionado (indebida motivación), sino con base en una cuestión de fondo, lo que ocasiona que resulte innecesario deliberar sobre la legalidad de la nulidad absoluta decretada, al sustentarse tal argumento de ilegalidad en una premisa que no resultó verdadera.</w:t>
      </w:r>
    </w:p>
    <w:p w14:paraId="062B3234" w14:textId="77777777" w:rsidR="00F76480" w:rsidRDefault="00EC137C" w:rsidP="00B93BAC">
      <w:pPr>
        <w:tabs>
          <w:tab w:val="left" w:pos="851"/>
        </w:tabs>
        <w:spacing w:after="240" w:line="360" w:lineRule="auto"/>
        <w:ind w:left="851" w:right="900"/>
        <w:jc w:val="both"/>
        <w:rPr>
          <w:rFonts w:ascii="ITC Avant Garde" w:eastAsia="Times New Roman" w:hAnsi="ITC Avant Garde"/>
          <w:bCs/>
          <w:color w:val="000000"/>
          <w:lang w:eastAsia="es-MX"/>
        </w:rPr>
      </w:pPr>
      <w:r w:rsidRPr="002F5C13">
        <w:rPr>
          <w:rFonts w:ascii="ITC Avant Garde" w:eastAsia="Times New Roman" w:hAnsi="ITC Avant Garde"/>
          <w:bCs/>
          <w:color w:val="000000"/>
          <w:sz w:val="20"/>
          <w:lang w:eastAsia="es-MX"/>
        </w:rPr>
        <w:t>(Época: Novena Época, Registro: 176047, Instancia: Tribunales Colegiados de Circuito, Tipo de Tesis: Aislada, Fuente: Semanario Judicial de la Federación y su Gaceta, Tomo XXIII, Febrero de 2006, Materia(s): Administrativa, Tesis: IV.3o.A.66 A, Página: 1769)</w:t>
      </w:r>
    </w:p>
    <w:p w14:paraId="041B0696" w14:textId="77777777" w:rsidR="00F76480" w:rsidRDefault="00634CA8"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En virtud de lo anterior, </w:t>
      </w:r>
      <w:r w:rsidR="00EC137C" w:rsidRPr="002F5C13">
        <w:rPr>
          <w:rFonts w:ascii="ITC Avant Garde" w:eastAsia="Times New Roman" w:hAnsi="ITC Avant Garde"/>
          <w:bCs/>
          <w:color w:val="000000"/>
          <w:lang w:eastAsia="es-MX"/>
        </w:rPr>
        <w:t xml:space="preserve">al sustentarse su argumento en una premisa falsa, resulta inoperante por lo que hace a la necesidad de contar con un monitoreo del espectro </w:t>
      </w:r>
      <w:r w:rsidR="00EC137C" w:rsidRPr="002F5C13">
        <w:rPr>
          <w:rFonts w:ascii="ITC Avant Garde" w:eastAsia="Times New Roman" w:hAnsi="ITC Avant Garde"/>
          <w:bCs/>
          <w:color w:val="000000"/>
          <w:lang w:eastAsia="es-MX"/>
        </w:rPr>
        <w:lastRenderedPageBreak/>
        <w:t xml:space="preserve">radioeléctrico ya que se insiste, en ningún momento se le imputó la invasión de </w:t>
      </w:r>
      <w:r w:rsidR="005C7650" w:rsidRPr="002F5C13">
        <w:rPr>
          <w:rFonts w:ascii="ITC Avant Garde" w:eastAsia="Times New Roman" w:hAnsi="ITC Avant Garde"/>
          <w:bCs/>
          <w:color w:val="000000"/>
          <w:lang w:eastAsia="es-MX"/>
        </w:rPr>
        <w:t xml:space="preserve">frecuencias del uso determinado, sino la prestación </w:t>
      </w:r>
      <w:r w:rsidR="00000D4F">
        <w:rPr>
          <w:rFonts w:ascii="ITC Avant Garde" w:eastAsia="Times New Roman" w:hAnsi="ITC Avant Garde"/>
          <w:bCs/>
          <w:color w:val="000000"/>
          <w:lang w:eastAsia="es-MX"/>
        </w:rPr>
        <w:t xml:space="preserve">y/o comercialización </w:t>
      </w:r>
      <w:r w:rsidR="005C7650" w:rsidRPr="002F5C13">
        <w:rPr>
          <w:rFonts w:ascii="ITC Avant Garde" w:eastAsia="Times New Roman" w:hAnsi="ITC Avant Garde"/>
          <w:bCs/>
          <w:color w:val="000000"/>
          <w:lang w:eastAsia="es-MX"/>
        </w:rPr>
        <w:t xml:space="preserve">de servicios de telecomunicaciones sin contar con </w:t>
      </w:r>
      <w:r w:rsidR="00000D4F">
        <w:rPr>
          <w:rFonts w:ascii="ITC Avant Garde" w:eastAsia="Times New Roman" w:hAnsi="ITC Avant Garde"/>
          <w:bCs/>
          <w:color w:val="000000"/>
          <w:lang w:eastAsia="es-MX"/>
        </w:rPr>
        <w:t>el título habilitante</w:t>
      </w:r>
      <w:r w:rsidR="005C7650" w:rsidRPr="002F5C13">
        <w:rPr>
          <w:rFonts w:ascii="ITC Avant Garde" w:eastAsia="Times New Roman" w:hAnsi="ITC Avant Garde"/>
          <w:bCs/>
          <w:color w:val="000000"/>
          <w:lang w:eastAsia="es-MX"/>
        </w:rPr>
        <w:t>, conducta respecto de la cual no era necesario un monitoreo del espectro radioeléctrico para acreditar su comisión, esto con independencia de que su medio de transmisión fuera el espectro radioeléctrico ya que tal hecho se acreditó a través de diversos elementos.</w:t>
      </w:r>
    </w:p>
    <w:p w14:paraId="55B1D1C0" w14:textId="77777777" w:rsidR="00F76480" w:rsidRDefault="005C7650"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Por otro lado, resulta infundado su argumento en el sentido de que la conducta detectada no encuadra en el supuesto del artículo 524 de la Ley de Vías Generales de Comunicación, ya que contrario a sus manifestaciones, el </w:t>
      </w:r>
      <w:r w:rsidRPr="002F5C13">
        <w:rPr>
          <w:rFonts w:ascii="ITC Avant Garde" w:eastAsia="Times New Roman" w:hAnsi="ITC Avant Garde"/>
          <w:b/>
          <w:bCs/>
          <w:color w:val="000000"/>
          <w:lang w:eastAsia="es-MX"/>
        </w:rPr>
        <w:t>C. IGNACIO TREJO PALAFOX</w:t>
      </w:r>
      <w:r w:rsidRPr="002F5C13">
        <w:rPr>
          <w:rFonts w:ascii="ITC Avant Garde" w:eastAsia="Times New Roman" w:hAnsi="ITC Avant Garde"/>
          <w:bCs/>
          <w:color w:val="000000"/>
          <w:lang w:eastAsia="es-MX"/>
        </w:rPr>
        <w:t xml:space="preserve"> se encontraba prestando </w:t>
      </w:r>
      <w:r w:rsidR="00000D4F">
        <w:rPr>
          <w:rFonts w:ascii="ITC Avant Garde" w:eastAsia="Times New Roman" w:hAnsi="ITC Avant Garde"/>
          <w:bCs/>
          <w:color w:val="000000"/>
          <w:lang w:eastAsia="es-MX"/>
        </w:rPr>
        <w:t xml:space="preserve">y/o comercializando </w:t>
      </w:r>
      <w:r w:rsidRPr="002F5C13">
        <w:rPr>
          <w:rFonts w:ascii="ITC Avant Garde" w:eastAsia="Times New Roman" w:hAnsi="ITC Avant Garde"/>
          <w:bCs/>
          <w:color w:val="000000"/>
          <w:lang w:eastAsia="es-MX"/>
        </w:rPr>
        <w:t>el servicio de internet a través del espectro radioeléctrico sin contar con concesión</w:t>
      </w:r>
      <w:r w:rsidR="00000D4F">
        <w:rPr>
          <w:rFonts w:ascii="ITC Avant Garde" w:eastAsia="Times New Roman" w:hAnsi="ITC Avant Garde"/>
          <w:bCs/>
          <w:color w:val="000000"/>
          <w:lang w:eastAsia="es-MX"/>
        </w:rPr>
        <w:t xml:space="preserve"> y/o autorización</w:t>
      </w:r>
      <w:r w:rsidRPr="002F5C13">
        <w:rPr>
          <w:rFonts w:ascii="ITC Avant Garde" w:eastAsia="Times New Roman" w:hAnsi="ITC Avant Garde"/>
          <w:bCs/>
          <w:color w:val="000000"/>
          <w:lang w:eastAsia="es-MX"/>
        </w:rPr>
        <w:t>, conducta con la cual se encontraba explotando</w:t>
      </w:r>
      <w:r w:rsidR="00000D4F">
        <w:rPr>
          <w:rFonts w:ascii="ITC Avant Garde" w:eastAsia="Times New Roman" w:hAnsi="ITC Avant Garde"/>
          <w:bCs/>
          <w:color w:val="000000"/>
          <w:lang w:eastAsia="es-MX"/>
        </w:rPr>
        <w:t>, usando y aprovechando</w:t>
      </w:r>
      <w:r w:rsidRPr="002F5C13">
        <w:rPr>
          <w:rFonts w:ascii="ITC Avant Garde" w:eastAsia="Times New Roman" w:hAnsi="ITC Avant Garde"/>
          <w:bCs/>
          <w:color w:val="000000"/>
          <w:lang w:eastAsia="es-MX"/>
        </w:rPr>
        <w:t xml:space="preserve"> una vía federal de comunicación sin contar con </w:t>
      </w:r>
      <w:r w:rsidR="00000D4F">
        <w:rPr>
          <w:rFonts w:ascii="ITC Avant Garde" w:eastAsia="Times New Roman" w:hAnsi="ITC Avant Garde"/>
          <w:bCs/>
          <w:color w:val="000000"/>
          <w:lang w:eastAsia="es-MX"/>
        </w:rPr>
        <w:t>el título habilitante</w:t>
      </w:r>
      <w:r w:rsidRPr="002F5C13">
        <w:rPr>
          <w:rFonts w:ascii="ITC Avant Garde" w:eastAsia="Times New Roman" w:hAnsi="ITC Avant Garde"/>
          <w:bCs/>
          <w:color w:val="000000"/>
          <w:lang w:eastAsia="es-MX"/>
        </w:rPr>
        <w:t>.</w:t>
      </w:r>
    </w:p>
    <w:p w14:paraId="248FDC7F" w14:textId="77777777" w:rsidR="00F76480" w:rsidRDefault="005C7650"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Al respecto, resulta importante aclarar que no debe confundirse la conducta relativa a invasión del espectro radioeléctrico con la prestación </w:t>
      </w:r>
      <w:r w:rsidR="00000D4F">
        <w:rPr>
          <w:rFonts w:ascii="ITC Avant Garde" w:eastAsia="Times New Roman" w:hAnsi="ITC Avant Garde"/>
          <w:bCs/>
          <w:color w:val="000000"/>
          <w:lang w:eastAsia="es-MX"/>
        </w:rPr>
        <w:t xml:space="preserve">y/o comercialización </w:t>
      </w:r>
      <w:r w:rsidRPr="002F5C13">
        <w:rPr>
          <w:rFonts w:ascii="ITC Avant Garde" w:eastAsia="Times New Roman" w:hAnsi="ITC Avant Garde"/>
          <w:bCs/>
          <w:color w:val="000000"/>
          <w:lang w:eastAsia="es-MX"/>
        </w:rPr>
        <w:t>de servicios a trav</w:t>
      </w:r>
      <w:r w:rsidR="00043933" w:rsidRPr="002F5C13">
        <w:rPr>
          <w:rFonts w:ascii="ITC Avant Garde" w:eastAsia="Times New Roman" w:hAnsi="ITC Avant Garde"/>
          <w:bCs/>
          <w:color w:val="000000"/>
          <w:lang w:eastAsia="es-MX"/>
        </w:rPr>
        <w:t xml:space="preserve">és del dicho medio de transmisión, ya que si bien es cierto no existe constancia de que sus emisiones hubieran sido realizadas en frecuencias de uso determinado, ese simple hecho no le permite prestar </w:t>
      </w:r>
      <w:r w:rsidR="00000D4F">
        <w:rPr>
          <w:rFonts w:ascii="ITC Avant Garde" w:eastAsia="Times New Roman" w:hAnsi="ITC Avant Garde"/>
          <w:bCs/>
          <w:color w:val="000000"/>
          <w:lang w:eastAsia="es-MX"/>
        </w:rPr>
        <w:t xml:space="preserve">y/o comercializar </w:t>
      </w:r>
      <w:r w:rsidR="00043933" w:rsidRPr="002F5C13">
        <w:rPr>
          <w:rFonts w:ascii="ITC Avant Garde" w:eastAsia="Times New Roman" w:hAnsi="ITC Avant Garde"/>
          <w:bCs/>
          <w:color w:val="000000"/>
          <w:lang w:eastAsia="es-MX"/>
        </w:rPr>
        <w:t>servicios públicos a través del bien de dominio público.</w:t>
      </w:r>
    </w:p>
    <w:p w14:paraId="3D311CA7" w14:textId="77777777" w:rsidR="00F76480" w:rsidRDefault="00043933"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En ese sentido y contrario a sus manifestaciones, de las constancias que integran el expediente administrativo se advierte que prestaba </w:t>
      </w:r>
      <w:r w:rsidR="00000D4F">
        <w:rPr>
          <w:rFonts w:ascii="ITC Avant Garde" w:eastAsia="Times New Roman" w:hAnsi="ITC Avant Garde"/>
          <w:bCs/>
          <w:color w:val="000000"/>
          <w:lang w:eastAsia="es-MX"/>
        </w:rPr>
        <w:t xml:space="preserve">y/o comercializaba </w:t>
      </w:r>
      <w:r w:rsidRPr="002F5C13">
        <w:rPr>
          <w:rFonts w:ascii="ITC Avant Garde" w:eastAsia="Times New Roman" w:hAnsi="ITC Avant Garde"/>
          <w:bCs/>
          <w:color w:val="000000"/>
          <w:lang w:eastAsia="es-MX"/>
        </w:rPr>
        <w:t>el servicio de telecomunicaciones de internet a través de una vía federal de comunicación sin contar con concesión, con lo cual se acredita la explotación de la vía sin la concesión correspondiente.</w:t>
      </w:r>
    </w:p>
    <w:p w14:paraId="45C2C6E7" w14:textId="2460CDDE" w:rsidR="00F76480" w:rsidRDefault="00043933" w:rsidP="00B93BAC">
      <w:pPr>
        <w:tabs>
          <w:tab w:val="left" w:pos="851"/>
        </w:tabs>
        <w:spacing w:after="240" w:line="360" w:lineRule="auto"/>
        <w:jc w:val="both"/>
        <w:rPr>
          <w:rFonts w:ascii="ITC Avant Garde" w:eastAsia="Times New Roman" w:hAnsi="ITC Avant Garde"/>
          <w:lang w:eastAsia="es-ES"/>
        </w:rPr>
      </w:pPr>
      <w:r w:rsidRPr="002F5C13">
        <w:rPr>
          <w:rFonts w:ascii="ITC Avant Garde" w:eastAsia="Times New Roman" w:hAnsi="ITC Avant Garde"/>
          <w:bCs/>
          <w:color w:val="000000"/>
          <w:lang w:eastAsia="es-MX"/>
        </w:rPr>
        <w:t xml:space="preserve">Lo anterior, fue debidamente acreditado </w:t>
      </w:r>
      <w:r w:rsidR="000F627F" w:rsidRPr="002F5C13">
        <w:rPr>
          <w:rFonts w:ascii="ITC Avant Garde" w:eastAsia="Times New Roman" w:hAnsi="ITC Avant Garde"/>
          <w:bCs/>
          <w:color w:val="000000"/>
          <w:lang w:eastAsia="es-MX"/>
        </w:rPr>
        <w:t>en el procedimiento administrativo ya que</w:t>
      </w:r>
      <w:r w:rsidR="00C41E43" w:rsidRPr="002F5C13">
        <w:rPr>
          <w:rFonts w:ascii="ITC Avant Garde" w:eastAsia="Times New Roman" w:hAnsi="ITC Avant Garde"/>
          <w:lang w:eastAsia="es-ES"/>
        </w:rPr>
        <w:t xml:space="preserve">, del análisis del acta de verificación </w:t>
      </w:r>
      <w:r w:rsidR="00C41E43" w:rsidRPr="002F5C13">
        <w:rPr>
          <w:rFonts w:ascii="ITC Avant Garde" w:eastAsia="Times New Roman" w:hAnsi="ITC Avant Garde"/>
          <w:b/>
          <w:bCs/>
          <w:color w:val="000000"/>
          <w:lang w:eastAsia="es-MX"/>
        </w:rPr>
        <w:t>IFT/UC/DG-VER/236/2017</w:t>
      </w:r>
      <w:r w:rsidR="00C41E43" w:rsidRPr="002F5C13">
        <w:rPr>
          <w:rFonts w:ascii="ITC Avant Garde" w:eastAsia="Times New Roman" w:hAnsi="ITC Avant Garde"/>
          <w:bCs/>
          <w:color w:val="000000"/>
          <w:lang w:eastAsia="es-MX"/>
        </w:rPr>
        <w:t xml:space="preserve"> así como de </w:t>
      </w:r>
      <w:r w:rsidR="000F627F" w:rsidRPr="002F5C13">
        <w:rPr>
          <w:rFonts w:ascii="ITC Avant Garde" w:eastAsia="Times New Roman" w:hAnsi="ITC Avant Garde"/>
          <w:bCs/>
          <w:color w:val="000000"/>
          <w:lang w:eastAsia="es-MX"/>
        </w:rPr>
        <w:t>sus</w:t>
      </w:r>
      <w:r w:rsidR="00C41E43" w:rsidRPr="002F5C13">
        <w:rPr>
          <w:rFonts w:ascii="ITC Avant Garde" w:eastAsia="Times New Roman" w:hAnsi="ITC Avant Garde"/>
          <w:bCs/>
          <w:color w:val="000000"/>
          <w:lang w:eastAsia="es-MX"/>
        </w:rPr>
        <w:t xml:space="preserve"> Anexos se desprenden los siguientes elementos:</w:t>
      </w:r>
    </w:p>
    <w:p w14:paraId="52A95B19" w14:textId="77777777" w:rsidR="00F76480" w:rsidRDefault="00C27984" w:rsidP="00B93BAC">
      <w:pPr>
        <w:pStyle w:val="Prrafodelista"/>
        <w:numPr>
          <w:ilvl w:val="0"/>
          <w:numId w:val="23"/>
        </w:numPr>
        <w:spacing w:after="240" w:line="360" w:lineRule="auto"/>
        <w:ind w:left="1418"/>
        <w:contextualSpacing w:val="0"/>
        <w:jc w:val="both"/>
        <w:rPr>
          <w:rFonts w:ascii="ITC Avant Garde" w:hAnsi="ITC Avant Garde"/>
          <w:kern w:val="16"/>
        </w:rPr>
      </w:pPr>
      <w:r w:rsidRPr="002F5C13">
        <w:rPr>
          <w:rFonts w:ascii="ITC Avant Garde" w:hAnsi="ITC Avant Garde"/>
          <w:kern w:val="16"/>
        </w:rPr>
        <w:lastRenderedPageBreak/>
        <w:t xml:space="preserve">Durante el desarrollo de la visita de mérito, se recabaron diversos </w:t>
      </w:r>
      <w:r w:rsidR="000F627F" w:rsidRPr="002F5C13">
        <w:rPr>
          <w:rFonts w:ascii="ITC Avant Garde" w:hAnsi="ITC Avant Garde"/>
          <w:kern w:val="16"/>
        </w:rPr>
        <w:t>elementos</w:t>
      </w:r>
      <w:r w:rsidRPr="002F5C13">
        <w:rPr>
          <w:rFonts w:ascii="ITC Avant Garde" w:hAnsi="ITC Avant Garde"/>
          <w:kern w:val="16"/>
        </w:rPr>
        <w:t xml:space="preserve"> que </w:t>
      </w:r>
      <w:r w:rsidR="000F627F" w:rsidRPr="002F5C13">
        <w:rPr>
          <w:rFonts w:ascii="ITC Avant Garde" w:hAnsi="ITC Avant Garde"/>
          <w:kern w:val="16"/>
        </w:rPr>
        <w:t>acreditan</w:t>
      </w:r>
      <w:r w:rsidRPr="002F5C13">
        <w:rPr>
          <w:rFonts w:ascii="ITC Avant Garde" w:hAnsi="ITC Avant Garde"/>
          <w:kern w:val="16"/>
        </w:rPr>
        <w:t xml:space="preserve"> que </w:t>
      </w:r>
      <w:r w:rsidR="00787CC5" w:rsidRPr="002F5C13">
        <w:rPr>
          <w:rFonts w:ascii="ITC Avant Garde" w:eastAsia="Times New Roman" w:hAnsi="ITC Avant Garde"/>
          <w:bCs/>
          <w:color w:val="000000"/>
          <w:lang w:eastAsia="es-MX"/>
        </w:rPr>
        <w:t xml:space="preserve">el C. </w:t>
      </w:r>
      <w:r w:rsidR="00787CC5" w:rsidRPr="002F5C13">
        <w:rPr>
          <w:rFonts w:ascii="ITC Avant Garde" w:hAnsi="ITC Avant Garde"/>
          <w:b/>
        </w:rPr>
        <w:t xml:space="preserve">IGNACIO TREJO PALAFOX </w:t>
      </w:r>
      <w:r w:rsidRPr="002F5C13">
        <w:rPr>
          <w:rFonts w:ascii="ITC Avant Garde" w:hAnsi="ITC Avant Garde"/>
          <w:kern w:val="16"/>
        </w:rPr>
        <w:t>presta</w:t>
      </w:r>
      <w:r w:rsidR="000F627F" w:rsidRPr="002F5C13">
        <w:rPr>
          <w:rFonts w:ascii="ITC Avant Garde" w:hAnsi="ITC Avant Garde"/>
          <w:kern w:val="16"/>
        </w:rPr>
        <w:t>ba</w:t>
      </w:r>
      <w:r w:rsidRPr="002F5C13">
        <w:rPr>
          <w:rFonts w:ascii="ITC Avant Garde" w:hAnsi="ITC Avant Garde"/>
          <w:kern w:val="16"/>
        </w:rPr>
        <w:t xml:space="preserve"> </w:t>
      </w:r>
      <w:r w:rsidR="00000D4F">
        <w:rPr>
          <w:rFonts w:ascii="ITC Avant Garde" w:hAnsi="ITC Avant Garde"/>
          <w:kern w:val="16"/>
        </w:rPr>
        <w:t xml:space="preserve">y/o comercializaba </w:t>
      </w:r>
      <w:r w:rsidR="000F627F" w:rsidRPr="002F5C13">
        <w:rPr>
          <w:rFonts w:ascii="ITC Avant Garde" w:hAnsi="ITC Avant Garde"/>
          <w:kern w:val="16"/>
        </w:rPr>
        <w:t>el</w:t>
      </w:r>
      <w:r w:rsidRPr="002F5C13">
        <w:rPr>
          <w:rFonts w:ascii="ITC Avant Garde" w:hAnsi="ITC Avant Garde"/>
          <w:kern w:val="16"/>
        </w:rPr>
        <w:t xml:space="preserve"> servicio de telecomunicaciones</w:t>
      </w:r>
      <w:r w:rsidR="000F627F" w:rsidRPr="002F5C13">
        <w:rPr>
          <w:rFonts w:ascii="ITC Avant Garde" w:hAnsi="ITC Avant Garde"/>
          <w:kern w:val="16"/>
        </w:rPr>
        <w:t xml:space="preserve"> de acceso a internet</w:t>
      </w:r>
      <w:r w:rsidRPr="002F5C13">
        <w:rPr>
          <w:rFonts w:ascii="ITC Avant Garde" w:hAnsi="ITC Avant Garde"/>
          <w:kern w:val="16"/>
        </w:rPr>
        <w:t>,</w:t>
      </w:r>
      <w:r w:rsidR="000F627F" w:rsidRPr="002F5C13">
        <w:rPr>
          <w:rFonts w:ascii="ITC Avant Garde" w:hAnsi="ITC Avant Garde"/>
          <w:kern w:val="16"/>
        </w:rPr>
        <w:t xml:space="preserve"> como son los siguientes:</w:t>
      </w:r>
    </w:p>
    <w:p w14:paraId="3A875F10" w14:textId="77777777" w:rsidR="00F76480" w:rsidRDefault="000F627F" w:rsidP="00B93BAC">
      <w:pPr>
        <w:pStyle w:val="Prrafodelista"/>
        <w:numPr>
          <w:ilvl w:val="1"/>
          <w:numId w:val="20"/>
        </w:numPr>
        <w:spacing w:after="240" w:line="360" w:lineRule="auto"/>
        <w:contextualSpacing w:val="0"/>
        <w:jc w:val="both"/>
        <w:rPr>
          <w:rFonts w:ascii="ITC Avant Garde" w:hAnsi="ITC Avant Garde"/>
          <w:kern w:val="16"/>
        </w:rPr>
      </w:pPr>
      <w:r w:rsidRPr="002F5C13">
        <w:rPr>
          <w:rFonts w:ascii="ITC Avant Garde" w:hAnsi="ITC Avant Garde"/>
          <w:kern w:val="16"/>
        </w:rPr>
        <w:t xml:space="preserve">Se detectaron equipos de telecomunicaciones instalados y en operación con los cuales </w:t>
      </w:r>
      <w:r w:rsidR="00C27984" w:rsidRPr="002F5C13">
        <w:rPr>
          <w:rFonts w:ascii="ITC Avant Garde" w:hAnsi="ITC Avant Garde"/>
          <w:kern w:val="16"/>
        </w:rPr>
        <w:t xml:space="preserve">proporciona el servicio de internet a algunos particulares, manifestación realizada por </w:t>
      </w:r>
      <w:r w:rsidR="00787CC5" w:rsidRPr="002F5C13">
        <w:rPr>
          <w:rFonts w:ascii="ITC Avant Garde" w:eastAsia="Times New Roman" w:hAnsi="ITC Avant Garde"/>
          <w:bCs/>
          <w:color w:val="000000"/>
          <w:lang w:eastAsia="es-MX"/>
        </w:rPr>
        <w:t xml:space="preserve">el C. </w:t>
      </w:r>
      <w:r w:rsidR="00787CC5" w:rsidRPr="002F5C13">
        <w:rPr>
          <w:rFonts w:ascii="ITC Avant Garde" w:hAnsi="ITC Avant Garde"/>
          <w:b/>
        </w:rPr>
        <w:t xml:space="preserve">IGNACIO TREJO PALAFOX </w:t>
      </w:r>
      <w:r w:rsidR="00C27984" w:rsidRPr="002F5C13">
        <w:rPr>
          <w:rFonts w:ascii="ITC Avant Garde" w:hAnsi="ITC Avant Garde"/>
          <w:b/>
          <w:kern w:val="16"/>
        </w:rPr>
        <w:t>VISITADA</w:t>
      </w:r>
      <w:r w:rsidR="00C27984" w:rsidRPr="002F5C13">
        <w:rPr>
          <w:rFonts w:ascii="ITC Avant Garde" w:hAnsi="ITC Avant Garde"/>
          <w:kern w:val="16"/>
        </w:rPr>
        <w:t xml:space="preserve"> (</w:t>
      </w:r>
      <w:r w:rsidR="00C27984" w:rsidRPr="002F5C13">
        <w:rPr>
          <w:rFonts w:ascii="ITC Avant Garde" w:hAnsi="ITC Avant Garde"/>
          <w:b/>
          <w:kern w:val="16"/>
        </w:rPr>
        <w:t>pregunta dos</w:t>
      </w:r>
      <w:r w:rsidRPr="002F5C13">
        <w:rPr>
          <w:rFonts w:ascii="ITC Avant Garde" w:hAnsi="ITC Avant Garde"/>
          <w:b/>
          <w:kern w:val="16"/>
        </w:rPr>
        <w:t xml:space="preserve"> del acta de verificación</w:t>
      </w:r>
      <w:r w:rsidR="00C27984" w:rsidRPr="002F5C13">
        <w:rPr>
          <w:rFonts w:ascii="ITC Avant Garde" w:hAnsi="ITC Avant Garde"/>
          <w:kern w:val="16"/>
        </w:rPr>
        <w:t>).</w:t>
      </w:r>
    </w:p>
    <w:p w14:paraId="78A19BE8" w14:textId="77777777" w:rsidR="00F76480" w:rsidRDefault="00C27984" w:rsidP="00B93BAC">
      <w:pPr>
        <w:pStyle w:val="Prrafodelista"/>
        <w:numPr>
          <w:ilvl w:val="1"/>
          <w:numId w:val="20"/>
        </w:numPr>
        <w:spacing w:after="240" w:line="360" w:lineRule="auto"/>
        <w:contextualSpacing w:val="0"/>
        <w:jc w:val="both"/>
        <w:rPr>
          <w:rFonts w:ascii="ITC Avant Garde" w:hAnsi="ITC Avant Garde"/>
          <w:kern w:val="16"/>
        </w:rPr>
      </w:pPr>
      <w:r w:rsidRPr="002F5C13">
        <w:rPr>
          <w:rFonts w:ascii="ITC Avant Garde" w:hAnsi="ITC Avant Garde"/>
          <w:kern w:val="16"/>
        </w:rPr>
        <w:t xml:space="preserve">El lucro se acredita con las respuestas a las </w:t>
      </w:r>
      <w:r w:rsidRPr="002F5C13">
        <w:rPr>
          <w:rFonts w:ascii="ITC Avant Garde" w:hAnsi="ITC Avant Garde"/>
          <w:b/>
          <w:kern w:val="16"/>
        </w:rPr>
        <w:t>preguntas cinco, siete y nueve</w:t>
      </w:r>
      <w:r w:rsidRPr="002F5C13">
        <w:rPr>
          <w:rFonts w:ascii="ITC Avant Garde" w:hAnsi="ITC Avant Garde"/>
          <w:kern w:val="16"/>
        </w:rPr>
        <w:t xml:space="preserve">; las cuales, reflejan claramente que </w:t>
      </w:r>
      <w:r w:rsidR="00787CC5" w:rsidRPr="002F5C13">
        <w:rPr>
          <w:rFonts w:ascii="ITC Avant Garde" w:eastAsia="Times New Roman" w:hAnsi="ITC Avant Garde"/>
          <w:bCs/>
          <w:color w:val="000000"/>
          <w:lang w:eastAsia="es-MX"/>
        </w:rPr>
        <w:t xml:space="preserve">el C. </w:t>
      </w:r>
      <w:r w:rsidR="00787CC5" w:rsidRPr="002F5C13">
        <w:rPr>
          <w:rFonts w:ascii="ITC Avant Garde" w:hAnsi="ITC Avant Garde"/>
          <w:b/>
        </w:rPr>
        <w:t>IGNACIO TREJO PALAFOX</w:t>
      </w:r>
      <w:r w:rsidRPr="002F5C13">
        <w:rPr>
          <w:rFonts w:ascii="ITC Avant Garde" w:hAnsi="ITC Avant Garde"/>
          <w:kern w:val="16"/>
        </w:rPr>
        <w:t xml:space="preserve"> manifestó tener entre 50 y 100 clientes (</w:t>
      </w:r>
      <w:r w:rsidRPr="002F5C13">
        <w:rPr>
          <w:rFonts w:ascii="ITC Avant Garde" w:hAnsi="ITC Avant Garde"/>
          <w:b/>
          <w:kern w:val="16"/>
        </w:rPr>
        <w:t>Anexo 6</w:t>
      </w:r>
      <w:r w:rsidRPr="002F5C13">
        <w:rPr>
          <w:rFonts w:ascii="ITC Avant Garde" w:hAnsi="ITC Avant Garde"/>
          <w:kern w:val="16"/>
        </w:rPr>
        <w:t xml:space="preserve">), a los que les ofrece </w:t>
      </w:r>
      <w:r w:rsidR="000F627F" w:rsidRPr="002F5C13">
        <w:rPr>
          <w:rFonts w:ascii="ITC Avant Garde" w:hAnsi="ITC Avant Garde"/>
          <w:kern w:val="16"/>
        </w:rPr>
        <w:t>su servicio</w:t>
      </w:r>
      <w:r w:rsidRPr="002F5C13">
        <w:rPr>
          <w:rFonts w:ascii="ITC Avant Garde" w:hAnsi="ITC Avant Garde"/>
          <w:kern w:val="16"/>
        </w:rPr>
        <w:t xml:space="preserve"> por el pago de $300.00 (trescientos pesos 00/M.N.)</w:t>
      </w:r>
      <w:r w:rsidR="000F627F" w:rsidRPr="002F5C13">
        <w:rPr>
          <w:rFonts w:ascii="ITC Avant Garde" w:hAnsi="ITC Avant Garde"/>
          <w:kern w:val="16"/>
        </w:rPr>
        <w:t>,</w:t>
      </w:r>
      <w:r w:rsidRPr="002F5C13">
        <w:rPr>
          <w:rFonts w:ascii="ITC Avant Garde" w:hAnsi="ITC Avant Garde"/>
          <w:kern w:val="16"/>
        </w:rPr>
        <w:t xml:space="preserve"> </w:t>
      </w:r>
      <w:r w:rsidR="000F627F" w:rsidRPr="002F5C13">
        <w:rPr>
          <w:rFonts w:ascii="ITC Avant Garde" w:hAnsi="ITC Avant Garde"/>
          <w:kern w:val="16"/>
        </w:rPr>
        <w:t xml:space="preserve">lo cual se robustece </w:t>
      </w:r>
      <w:r w:rsidRPr="002F5C13">
        <w:rPr>
          <w:rFonts w:ascii="ITC Avant Garde" w:hAnsi="ITC Avant Garde"/>
          <w:kern w:val="16"/>
        </w:rPr>
        <w:t xml:space="preserve">con </w:t>
      </w:r>
      <w:r w:rsidR="000F627F" w:rsidRPr="002F5C13">
        <w:rPr>
          <w:rFonts w:ascii="ITC Avant Garde" w:hAnsi="ITC Avant Garde"/>
          <w:kern w:val="16"/>
        </w:rPr>
        <w:t>los</w:t>
      </w:r>
      <w:r w:rsidRPr="002F5C13">
        <w:rPr>
          <w:rFonts w:ascii="ITC Avant Garde" w:hAnsi="ITC Avant Garde"/>
          <w:kern w:val="16"/>
        </w:rPr>
        <w:t xml:space="preserve"> recibos de cobro</w:t>
      </w:r>
      <w:r w:rsidR="000F627F" w:rsidRPr="002F5C13">
        <w:rPr>
          <w:rFonts w:ascii="ITC Avant Garde" w:hAnsi="ITC Avant Garde"/>
          <w:kern w:val="16"/>
        </w:rPr>
        <w:t xml:space="preserve"> exhibidos</w:t>
      </w:r>
      <w:r w:rsidRPr="002F5C13">
        <w:rPr>
          <w:rFonts w:ascii="ITC Avant Garde" w:hAnsi="ITC Avant Garde"/>
          <w:kern w:val="16"/>
        </w:rPr>
        <w:t xml:space="preserve">, </w:t>
      </w:r>
      <w:r w:rsidR="000F627F" w:rsidRPr="002F5C13">
        <w:rPr>
          <w:rFonts w:ascii="ITC Avant Garde" w:hAnsi="ITC Avant Garde"/>
          <w:kern w:val="16"/>
        </w:rPr>
        <w:t xml:space="preserve">con los cuales se corrobora </w:t>
      </w:r>
      <w:r w:rsidRPr="002F5C13">
        <w:rPr>
          <w:rFonts w:ascii="ITC Avant Garde" w:hAnsi="ITC Avant Garde"/>
          <w:kern w:val="16"/>
        </w:rPr>
        <w:t>su dicho (</w:t>
      </w:r>
      <w:r w:rsidRPr="002F5C13">
        <w:rPr>
          <w:rFonts w:ascii="ITC Avant Garde" w:hAnsi="ITC Avant Garde"/>
          <w:b/>
          <w:kern w:val="16"/>
        </w:rPr>
        <w:t>Anexo 8</w:t>
      </w:r>
      <w:r w:rsidRPr="002F5C13">
        <w:rPr>
          <w:rFonts w:ascii="ITC Avant Garde" w:hAnsi="ITC Avant Garde"/>
          <w:kern w:val="16"/>
        </w:rPr>
        <w:t>).</w:t>
      </w:r>
    </w:p>
    <w:p w14:paraId="3D8751EF" w14:textId="77777777" w:rsidR="00F76480" w:rsidRDefault="00C27984" w:rsidP="00B93BAC">
      <w:pPr>
        <w:pStyle w:val="Prrafodelista"/>
        <w:numPr>
          <w:ilvl w:val="1"/>
          <w:numId w:val="20"/>
        </w:numPr>
        <w:spacing w:after="240" w:line="360" w:lineRule="auto"/>
        <w:contextualSpacing w:val="0"/>
        <w:jc w:val="both"/>
        <w:rPr>
          <w:rFonts w:ascii="ITC Avant Garde" w:hAnsi="ITC Avant Garde"/>
          <w:kern w:val="16"/>
        </w:rPr>
      </w:pPr>
      <w:r w:rsidRPr="002F5C13">
        <w:rPr>
          <w:rFonts w:ascii="ITC Avant Garde" w:hAnsi="ITC Avant Garde"/>
          <w:kern w:val="16"/>
        </w:rPr>
        <w:t xml:space="preserve">El servicio de acceso a internet, lo proporciona a través de una red pública de telecomunicaciones, esto se constata por lo manifestado por </w:t>
      </w:r>
      <w:r w:rsidRPr="002F5C13">
        <w:rPr>
          <w:rFonts w:ascii="ITC Avant Garde" w:hAnsi="ITC Avant Garde"/>
          <w:b/>
          <w:kern w:val="16"/>
        </w:rPr>
        <w:t>LA VISITADA</w:t>
      </w:r>
      <w:r w:rsidRPr="002F5C13">
        <w:rPr>
          <w:rFonts w:ascii="ITC Avant Garde" w:hAnsi="ITC Avant Garde"/>
          <w:kern w:val="16"/>
        </w:rPr>
        <w:t xml:space="preserve"> ante la </w:t>
      </w:r>
      <w:r w:rsidRPr="002F5C13">
        <w:rPr>
          <w:rFonts w:ascii="ITC Avant Garde" w:hAnsi="ITC Avant Garde"/>
          <w:b/>
          <w:kern w:val="16"/>
        </w:rPr>
        <w:t>pregunta ocho</w:t>
      </w:r>
      <w:r w:rsidRPr="002F5C13">
        <w:rPr>
          <w:rFonts w:ascii="ITC Avant Garde" w:hAnsi="ITC Avant Garde"/>
          <w:kern w:val="16"/>
        </w:rPr>
        <w:t>, donde manifestó que la empresa que le provee el servicio de internet es “</w:t>
      </w:r>
      <w:r w:rsidRPr="002F5C13">
        <w:rPr>
          <w:rFonts w:ascii="ITC Avant Garde" w:hAnsi="ITC Avant Garde"/>
          <w:b/>
          <w:kern w:val="16"/>
        </w:rPr>
        <w:t>MEGACABLE</w:t>
      </w:r>
      <w:r w:rsidRPr="002F5C13">
        <w:rPr>
          <w:rFonts w:ascii="ITC Avant Garde" w:hAnsi="ITC Avant Garde"/>
          <w:kern w:val="16"/>
        </w:rPr>
        <w:t>”, concatenado con la factura exhibida (</w:t>
      </w:r>
      <w:r w:rsidRPr="002F5C13">
        <w:rPr>
          <w:rFonts w:ascii="ITC Avant Garde" w:hAnsi="ITC Avant Garde"/>
          <w:b/>
          <w:kern w:val="16"/>
        </w:rPr>
        <w:t>Anexo 7</w:t>
      </w:r>
      <w:r w:rsidRPr="002F5C13">
        <w:rPr>
          <w:rFonts w:ascii="ITC Avant Garde" w:hAnsi="ITC Avant Garde"/>
          <w:kern w:val="16"/>
        </w:rPr>
        <w:t xml:space="preserve">), en la cual se observa que el cliente es efectivamente el </w:t>
      </w:r>
      <w:r w:rsidRPr="002F5C13">
        <w:rPr>
          <w:rFonts w:ascii="ITC Avant Garde" w:hAnsi="ITC Avant Garde"/>
          <w:b/>
          <w:kern w:val="16"/>
        </w:rPr>
        <w:t>C. IGNACIO TREJO PALAFOX</w:t>
      </w:r>
      <w:r w:rsidRPr="002F5C13">
        <w:rPr>
          <w:rFonts w:ascii="ITC Avant Garde" w:hAnsi="ITC Avant Garde"/>
          <w:kern w:val="16"/>
        </w:rPr>
        <w:t xml:space="preserve">, persona que atendió la diligencia, se visualiza el concepto del servicio de internet Empresarial 30 Mb, por la contraprestación de $429.00 (cuatrocientos veintinueve pesos 00/M.N.), por cuanto a su </w:t>
      </w:r>
      <w:r w:rsidRPr="002F5C13">
        <w:rPr>
          <w:rFonts w:ascii="ITC Avant Garde" w:hAnsi="ITC Avant Garde"/>
          <w:b/>
          <w:kern w:val="16"/>
        </w:rPr>
        <w:t>escrito de manifestaciones y pruebas</w:t>
      </w:r>
      <w:r w:rsidRPr="002F5C13">
        <w:rPr>
          <w:rFonts w:ascii="ITC Avant Garde" w:hAnsi="ITC Avant Garde"/>
          <w:kern w:val="16"/>
        </w:rPr>
        <w:t xml:space="preserve">, no exhibió documentación al respecto. Lo anterior, indubitablemente afirma que </w:t>
      </w:r>
      <w:r w:rsidRPr="002F5C13">
        <w:rPr>
          <w:rFonts w:ascii="ITC Avant Garde" w:hAnsi="ITC Avant Garde"/>
          <w:b/>
          <w:kern w:val="16"/>
        </w:rPr>
        <w:t>LA VISITADA</w:t>
      </w:r>
      <w:r w:rsidRPr="002F5C13">
        <w:rPr>
          <w:rFonts w:ascii="ITC Avant Garde" w:hAnsi="ITC Avant Garde"/>
          <w:kern w:val="16"/>
        </w:rPr>
        <w:t xml:space="preserve"> utiliza una red pública de telecomunicaciones sin contar con concesión única para uso comercial.</w:t>
      </w:r>
    </w:p>
    <w:p w14:paraId="57DCC04B" w14:textId="77777777" w:rsidR="00F76480" w:rsidRDefault="00622A40"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lastRenderedPageBreak/>
        <w:t>Desde luego, para que se pueda desvirtuar la presunción legal, la idoneidad de la contraprueba tiene que ser contundente para vencer la plenitud convictiva que la ley le atribuye a la primera, de manera que si el presunto infractor no ofrece prueba tendiente a desvirtuar la presunción de incumplimiento detectado, como aconteció en la especie,</w:t>
      </w:r>
      <w:r w:rsidR="00441808" w:rsidRPr="002F5C13">
        <w:rPr>
          <w:rFonts w:ascii="ITC Avant Garde" w:eastAsia="Times New Roman" w:hAnsi="ITC Avant Garde"/>
          <w:bCs/>
          <w:color w:val="000000"/>
          <w:lang w:eastAsia="es-MX"/>
        </w:rPr>
        <w:t xml:space="preserve"> toda vez que el C. </w:t>
      </w:r>
      <w:r w:rsidR="00441808" w:rsidRPr="002F5C13">
        <w:rPr>
          <w:rFonts w:ascii="ITC Avant Garde" w:hAnsi="ITC Avant Garde"/>
          <w:b/>
        </w:rPr>
        <w:t>IGNACIO TREJO PALAFOX</w:t>
      </w:r>
      <w:r w:rsidR="00441808" w:rsidRPr="002F5C13">
        <w:rPr>
          <w:rFonts w:ascii="ITC Avant Garde" w:hAnsi="ITC Avant Garde"/>
          <w:kern w:val="16"/>
        </w:rPr>
        <w:t xml:space="preserve">  </w:t>
      </w:r>
      <w:r w:rsidR="00441808" w:rsidRPr="002F5C13">
        <w:rPr>
          <w:rFonts w:ascii="ITC Avant Garde" w:hAnsi="ITC Avant Garde"/>
          <w:b/>
          <w:kern w:val="16"/>
          <w:u w:val="single"/>
        </w:rPr>
        <w:t>no ofreció prueba alguna</w:t>
      </w:r>
      <w:r w:rsidR="00441808" w:rsidRPr="002F5C13">
        <w:rPr>
          <w:rFonts w:ascii="ITC Avant Garde" w:hAnsi="ITC Avant Garde"/>
          <w:kern w:val="16"/>
        </w:rPr>
        <w:t xml:space="preserve">, </w:t>
      </w:r>
      <w:r w:rsidRPr="002F5C13">
        <w:rPr>
          <w:rFonts w:ascii="ITC Avant Garde" w:eastAsia="Times New Roman" w:hAnsi="ITC Avant Garde"/>
          <w:bCs/>
          <w:color w:val="000000"/>
          <w:lang w:eastAsia="es-MX"/>
        </w:rPr>
        <w:t>entonces, no es posible vencer la solidez atribuida a la presunción relativa de que se trate.</w:t>
      </w:r>
    </w:p>
    <w:p w14:paraId="3F04D95E" w14:textId="77777777" w:rsidR="00F76480" w:rsidRDefault="00BE0E5D" w:rsidP="00B93BAC">
      <w:pPr>
        <w:spacing w:after="240" w:line="360" w:lineRule="auto"/>
        <w:jc w:val="both"/>
        <w:rPr>
          <w:rFonts w:ascii="ITC Avant Garde" w:eastAsia="Times New Roman" w:hAnsi="ITC Avant Garde"/>
          <w:b/>
          <w:bCs/>
          <w:color w:val="000000"/>
          <w:lang w:eastAsia="es-MX"/>
        </w:rPr>
      </w:pPr>
      <w:r w:rsidRPr="002F5C13">
        <w:rPr>
          <w:rFonts w:ascii="ITC Avant Garde" w:eastAsia="Times New Roman" w:hAnsi="ITC Avant Garde"/>
          <w:b/>
          <w:bCs/>
          <w:color w:val="000000"/>
          <w:lang w:eastAsia="es-MX"/>
        </w:rPr>
        <w:t>QUINTO. ALEGATOS</w:t>
      </w:r>
    </w:p>
    <w:p w14:paraId="696D7019" w14:textId="77777777" w:rsidR="00F76480" w:rsidRDefault="00BE0E5D" w:rsidP="00B93BAC">
      <w:pPr>
        <w:spacing w:after="240" w:line="360" w:lineRule="auto"/>
        <w:ind w:right="48"/>
        <w:jc w:val="both"/>
        <w:rPr>
          <w:rFonts w:ascii="ITC Avant Garde" w:hAnsi="ITC Avant Garde"/>
          <w:kern w:val="16"/>
        </w:rPr>
      </w:pPr>
      <w:r w:rsidRPr="002F5C13">
        <w:rPr>
          <w:rFonts w:ascii="ITC Avant Garde" w:eastAsia="Times New Roman" w:hAnsi="ITC Avant Garde"/>
          <w:bCs/>
          <w:color w:val="000000"/>
          <w:lang w:eastAsia="es-MX"/>
        </w:rPr>
        <w:t xml:space="preserve">Siguiendo las etapas del debido proceso, mediante acuerdo de </w:t>
      </w:r>
      <w:r w:rsidR="00377562" w:rsidRPr="002F5C13">
        <w:rPr>
          <w:rFonts w:ascii="ITC Avant Garde" w:eastAsia="Times New Roman" w:hAnsi="ITC Avant Garde"/>
          <w:bCs/>
          <w:color w:val="000000"/>
          <w:lang w:eastAsia="es-MX"/>
        </w:rPr>
        <w:t>diecisiet</w:t>
      </w:r>
      <w:r w:rsidRPr="002F5C13">
        <w:rPr>
          <w:rFonts w:ascii="ITC Avant Garde" w:eastAsia="Times New Roman" w:hAnsi="ITC Avant Garde"/>
          <w:bCs/>
          <w:color w:val="000000"/>
          <w:lang w:eastAsia="es-MX"/>
        </w:rPr>
        <w:t xml:space="preserve">e de enero de dos mil dieciocho, notificado </w:t>
      </w:r>
      <w:r w:rsidR="00FA6D8C" w:rsidRPr="002F5C13">
        <w:rPr>
          <w:rFonts w:ascii="ITC Avant Garde" w:eastAsia="Times New Roman" w:hAnsi="ITC Avant Garde"/>
          <w:bCs/>
          <w:color w:val="000000"/>
          <w:lang w:eastAsia="es-MX"/>
        </w:rPr>
        <w:t>a</w:t>
      </w:r>
      <w:r w:rsidR="00441808" w:rsidRPr="002F5C13">
        <w:rPr>
          <w:rFonts w:ascii="ITC Avant Garde" w:eastAsia="Times New Roman" w:hAnsi="ITC Avant Garde"/>
          <w:bCs/>
          <w:color w:val="000000"/>
          <w:lang w:eastAsia="es-MX"/>
        </w:rPr>
        <w:t xml:space="preserve">l </w:t>
      </w:r>
      <w:r w:rsidR="00FA6D8C" w:rsidRPr="002F5C13">
        <w:rPr>
          <w:rFonts w:ascii="ITC Avant Garde" w:eastAsia="Times New Roman" w:hAnsi="ITC Avant Garde"/>
          <w:b/>
          <w:bCs/>
          <w:color w:val="000000"/>
          <w:lang w:eastAsia="es-MX"/>
        </w:rPr>
        <w:t>PRESUNTO INFRACTOR</w:t>
      </w:r>
      <w:r w:rsidR="00441808" w:rsidRPr="002F5C13">
        <w:rPr>
          <w:rFonts w:ascii="ITC Avant Garde" w:hAnsi="ITC Avant Garde"/>
          <w:kern w:val="16"/>
        </w:rPr>
        <w:t xml:space="preserve"> </w:t>
      </w:r>
      <w:r w:rsidRPr="002F5C13">
        <w:rPr>
          <w:rFonts w:ascii="ITC Avant Garde" w:eastAsia="Times New Roman" w:hAnsi="ITC Avant Garde"/>
          <w:bCs/>
          <w:lang w:eastAsia="es-MX"/>
        </w:rPr>
        <w:t xml:space="preserve">el </w:t>
      </w:r>
      <w:r w:rsidR="007B1A99" w:rsidRPr="002F5C13">
        <w:rPr>
          <w:rFonts w:ascii="ITC Avant Garde" w:eastAsia="Times New Roman" w:hAnsi="ITC Avant Garde"/>
          <w:bCs/>
          <w:lang w:eastAsia="es-MX"/>
        </w:rPr>
        <w:t>veinte de marzo de dos mil dieciocho</w:t>
      </w:r>
      <w:r w:rsidRPr="002F5C13">
        <w:rPr>
          <w:rFonts w:ascii="ITC Avant Garde" w:eastAsia="Times New Roman" w:hAnsi="ITC Avant Garde"/>
          <w:bCs/>
          <w:lang w:eastAsia="es-MX"/>
        </w:rPr>
        <w:t>, se le co</w:t>
      </w:r>
      <w:r w:rsidRPr="002F5C13">
        <w:rPr>
          <w:rFonts w:ascii="ITC Avant Garde" w:eastAsia="Times New Roman" w:hAnsi="ITC Avant Garde"/>
          <w:bCs/>
          <w:color w:val="000000"/>
          <w:lang w:eastAsia="es-MX"/>
        </w:rPr>
        <w:t xml:space="preserve">ncedió un plazo de diez días hábiles para formular alegatos, el cual corrió </w:t>
      </w:r>
      <w:r w:rsidR="007B1A99" w:rsidRPr="002F5C13">
        <w:rPr>
          <w:rFonts w:ascii="ITC Avant Garde" w:eastAsia="Times New Roman" w:hAnsi="ITC Avant Garde"/>
          <w:bCs/>
          <w:lang w:eastAsia="es-MX"/>
        </w:rPr>
        <w:t xml:space="preserve">del veintidós de marzo al once de abril de dos mil dieciocho, sin considerar los días veintiuno, veinticuatro, veinticinco, veintiséis, veintisiete, veintiocho, veintinueve, treinta, treinta y uno de marzo, así como primero, siete y ocho de abril de dos mil dieciocho, </w:t>
      </w:r>
      <w:r w:rsidR="007B1A99" w:rsidRPr="002F5C13">
        <w:rPr>
          <w:rFonts w:ascii="ITC Avant Garde" w:hAnsi="ITC Avant Garde"/>
          <w:kern w:val="16"/>
        </w:rPr>
        <w:t xml:space="preserve">por haber sido sábados y domingos y días inhábiles en términos del artículo 28 de la </w:t>
      </w:r>
      <w:r w:rsidR="007B1A99" w:rsidRPr="002F5C13">
        <w:rPr>
          <w:rFonts w:ascii="ITC Avant Garde" w:hAnsi="ITC Avant Garde"/>
          <w:b/>
          <w:kern w:val="16"/>
        </w:rPr>
        <w:t xml:space="preserve">LFPA </w:t>
      </w:r>
      <w:r w:rsidR="007B1A99" w:rsidRPr="002F5C13">
        <w:rPr>
          <w:rFonts w:ascii="ITC Avant Garde" w:hAnsi="ITC Avant Garde"/>
          <w:kern w:val="16"/>
        </w:rPr>
        <w:t xml:space="preserve">y el </w:t>
      </w:r>
      <w:r w:rsidR="007C0FF7" w:rsidRPr="002F5C13">
        <w:rPr>
          <w:rFonts w:ascii="ITC Avant Garde" w:hAnsi="ITC Avant Garde"/>
          <w:i/>
          <w:kern w:val="16"/>
        </w:rPr>
        <w:t xml:space="preserve">“Acuerdo mediante el cual el Pleno del Instituto Federal de Telecomunicaciones aprueba su calendario anual de sesiones ordinarias y el calendario anual de labores para el año 2018 y principios de 2019”, </w:t>
      </w:r>
      <w:r w:rsidR="007C0FF7" w:rsidRPr="002F5C13">
        <w:rPr>
          <w:rFonts w:ascii="ITC Avant Garde" w:hAnsi="ITC Avant Garde"/>
          <w:kern w:val="16"/>
        </w:rPr>
        <w:t>publicado en el DOF el 20 de diciembre de 2016”.</w:t>
      </w:r>
    </w:p>
    <w:p w14:paraId="0BCB7BBC" w14:textId="77777777" w:rsidR="00F76480" w:rsidRDefault="00734A01"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De las constancias que forman parte del presente expediente, se observa que para tal efecto, </w:t>
      </w:r>
      <w:r w:rsidR="00C41E43" w:rsidRPr="002F5C13">
        <w:rPr>
          <w:rFonts w:ascii="ITC Avant Garde" w:eastAsia="Times New Roman" w:hAnsi="ITC Avant Garde"/>
          <w:bCs/>
          <w:color w:val="000000"/>
          <w:lang w:eastAsia="es-MX"/>
        </w:rPr>
        <w:t xml:space="preserve">el C. </w:t>
      </w:r>
      <w:r w:rsidR="00C41E43" w:rsidRPr="002F5C13">
        <w:rPr>
          <w:rFonts w:ascii="ITC Avant Garde" w:hAnsi="ITC Avant Garde"/>
          <w:b/>
        </w:rPr>
        <w:t>IGNACIO TREJO PALAFOX</w:t>
      </w:r>
      <w:r w:rsidR="00C41E43" w:rsidRPr="002F5C13">
        <w:rPr>
          <w:rFonts w:ascii="ITC Avant Garde" w:hAnsi="ITC Avant Garde"/>
          <w:kern w:val="16"/>
        </w:rPr>
        <w:t xml:space="preserve"> </w:t>
      </w:r>
      <w:r w:rsidRPr="002F5C13">
        <w:rPr>
          <w:rFonts w:ascii="ITC Avant Garde" w:eastAsia="Times New Roman" w:hAnsi="ITC Avant Garde"/>
          <w:bCs/>
          <w:color w:val="000000"/>
          <w:lang w:eastAsia="es-MX"/>
        </w:rPr>
        <w:t xml:space="preserve">no presentó alegatos ante éste </w:t>
      </w:r>
      <w:r w:rsidRPr="002F5C13">
        <w:rPr>
          <w:rFonts w:ascii="ITC Avant Garde" w:eastAsia="Times New Roman" w:hAnsi="ITC Avant Garde"/>
          <w:b/>
          <w:bCs/>
          <w:color w:val="000000"/>
          <w:lang w:eastAsia="es-MX"/>
        </w:rPr>
        <w:t>IFT</w:t>
      </w:r>
      <w:r w:rsidRPr="002F5C13">
        <w:rPr>
          <w:rFonts w:ascii="ITC Avant Garde" w:eastAsia="Times New Roman" w:hAnsi="ITC Avant Garde"/>
          <w:bCs/>
          <w:color w:val="000000"/>
          <w:lang w:eastAsia="es-MX"/>
        </w:rPr>
        <w:t>.</w:t>
      </w:r>
    </w:p>
    <w:p w14:paraId="4BB0139A" w14:textId="77777777" w:rsidR="00F76480" w:rsidRDefault="00D54AD2"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En tal sentido, d</w:t>
      </w:r>
      <w:r w:rsidR="00734A01" w:rsidRPr="002F5C13">
        <w:rPr>
          <w:rFonts w:ascii="ITC Avant Garde" w:eastAsia="Times New Roman" w:hAnsi="ITC Avant Garde"/>
          <w:bCs/>
          <w:color w:val="000000"/>
          <w:lang w:eastAsia="es-MX"/>
        </w:rPr>
        <w:t xml:space="preserve">e acuerdo a lo señalado en el Resultando </w:t>
      </w:r>
      <w:r w:rsidR="00D13363" w:rsidRPr="002F5C13">
        <w:rPr>
          <w:rFonts w:ascii="ITC Avant Garde" w:eastAsia="Times New Roman" w:hAnsi="ITC Avant Garde"/>
          <w:b/>
          <w:bCs/>
          <w:color w:val="000000"/>
          <w:lang w:eastAsia="es-MX"/>
        </w:rPr>
        <w:t>VIGÉSIMO</w:t>
      </w:r>
      <w:r w:rsidR="007B1A99" w:rsidRPr="002F5C13">
        <w:rPr>
          <w:rFonts w:ascii="ITC Avant Garde" w:eastAsia="Times New Roman" w:hAnsi="ITC Avant Garde"/>
          <w:b/>
          <w:bCs/>
          <w:color w:val="000000"/>
          <w:lang w:eastAsia="es-MX"/>
        </w:rPr>
        <w:t xml:space="preserve"> SEGUNDO</w:t>
      </w:r>
      <w:r w:rsidR="00734A01" w:rsidRPr="002F5C13">
        <w:rPr>
          <w:rFonts w:ascii="ITC Avant Garde" w:eastAsia="Times New Roman" w:hAnsi="ITC Avant Garde"/>
          <w:b/>
          <w:bCs/>
          <w:color w:val="000000"/>
          <w:lang w:eastAsia="es-MX"/>
        </w:rPr>
        <w:t xml:space="preserve"> </w:t>
      </w:r>
      <w:r w:rsidR="00734A01" w:rsidRPr="002F5C13">
        <w:rPr>
          <w:rFonts w:ascii="ITC Avant Garde" w:eastAsia="Times New Roman" w:hAnsi="ITC Avant Garde"/>
          <w:bCs/>
          <w:color w:val="000000"/>
          <w:lang w:eastAsia="es-MX"/>
        </w:rPr>
        <w:t>de la presente Resolución, por proveído de</w:t>
      </w:r>
      <w:r w:rsidR="00D04F8F" w:rsidRPr="002F5C13">
        <w:rPr>
          <w:rFonts w:ascii="ITC Avant Garde" w:eastAsia="Times New Roman" w:hAnsi="ITC Avant Garde"/>
          <w:bCs/>
          <w:color w:val="000000"/>
          <w:lang w:eastAsia="es-MX"/>
        </w:rPr>
        <w:t xml:space="preserve"> dieciséis de abril</w:t>
      </w:r>
      <w:r w:rsidR="002F0E65" w:rsidRPr="002F5C13">
        <w:rPr>
          <w:rFonts w:ascii="ITC Avant Garde" w:eastAsia="Times New Roman" w:hAnsi="ITC Avant Garde"/>
          <w:bCs/>
          <w:color w:val="000000"/>
          <w:lang w:eastAsia="es-MX"/>
        </w:rPr>
        <w:t xml:space="preserve"> de dos mil dieciocho</w:t>
      </w:r>
      <w:r w:rsidR="00734A01" w:rsidRPr="002F5C13">
        <w:rPr>
          <w:rFonts w:ascii="ITC Avant Garde" w:eastAsia="Times New Roman" w:hAnsi="ITC Avant Garde"/>
          <w:bCs/>
          <w:color w:val="000000"/>
          <w:lang w:eastAsia="es-MX"/>
        </w:rPr>
        <w:t xml:space="preserve">, se tuvo por </w:t>
      </w:r>
      <w:r w:rsidR="00713C34" w:rsidRPr="002F5C13">
        <w:rPr>
          <w:rFonts w:ascii="ITC Avant Garde" w:eastAsia="Times New Roman" w:hAnsi="ITC Avant Garde"/>
          <w:bCs/>
          <w:color w:val="000000"/>
          <w:lang w:eastAsia="es-MX"/>
        </w:rPr>
        <w:t>perdido</w:t>
      </w:r>
      <w:r w:rsidR="00734A01" w:rsidRPr="002F5C13">
        <w:rPr>
          <w:rFonts w:ascii="ITC Avant Garde" w:eastAsia="Times New Roman" w:hAnsi="ITC Avant Garde"/>
          <w:bCs/>
          <w:color w:val="000000"/>
          <w:lang w:eastAsia="es-MX"/>
        </w:rPr>
        <w:t xml:space="preserve"> el derecho del </w:t>
      </w:r>
      <w:r w:rsidR="00734A01" w:rsidRPr="002F5C13">
        <w:rPr>
          <w:rFonts w:ascii="ITC Avant Garde" w:hAnsi="ITC Avant Garde"/>
          <w:b/>
        </w:rPr>
        <w:t>PRESUNTO RESPONSABLE</w:t>
      </w:r>
      <w:r w:rsidR="00734A01" w:rsidRPr="002F5C13">
        <w:rPr>
          <w:rFonts w:ascii="ITC Avant Garde" w:eastAsia="Times New Roman" w:hAnsi="ITC Avant Garde"/>
          <w:bCs/>
          <w:color w:val="000000"/>
          <w:lang w:eastAsia="es-MX"/>
        </w:rPr>
        <w:t xml:space="preserve"> para formular alegatos de su parte con fundamento en los artículos </w:t>
      </w:r>
      <w:r w:rsidR="00061330" w:rsidRPr="002F5C13">
        <w:rPr>
          <w:rFonts w:ascii="ITC Avant Garde" w:eastAsia="Times New Roman" w:hAnsi="ITC Avant Garde"/>
          <w:bCs/>
          <w:color w:val="000000"/>
          <w:lang w:eastAsia="es-MX"/>
        </w:rPr>
        <w:t>56</w:t>
      </w:r>
      <w:r w:rsidR="00734A01" w:rsidRPr="002F5C13">
        <w:rPr>
          <w:rFonts w:ascii="ITC Avant Garde" w:eastAsia="Times New Roman" w:hAnsi="ITC Avant Garde"/>
          <w:bCs/>
          <w:color w:val="000000"/>
          <w:lang w:eastAsia="es-MX"/>
        </w:rPr>
        <w:t xml:space="preserve"> de la </w:t>
      </w:r>
      <w:r w:rsidR="00734A01" w:rsidRPr="002F5C13">
        <w:rPr>
          <w:rFonts w:ascii="ITC Avant Garde" w:eastAsia="Times New Roman" w:hAnsi="ITC Avant Garde"/>
          <w:b/>
          <w:bCs/>
          <w:color w:val="000000"/>
          <w:lang w:eastAsia="es-MX"/>
        </w:rPr>
        <w:t>LFPA</w:t>
      </w:r>
      <w:r w:rsidR="00734A01" w:rsidRPr="002F5C13">
        <w:rPr>
          <w:rFonts w:ascii="ITC Avant Garde" w:eastAsia="Times New Roman" w:hAnsi="ITC Avant Garde"/>
          <w:bCs/>
          <w:color w:val="000000"/>
          <w:lang w:eastAsia="es-MX"/>
        </w:rPr>
        <w:t xml:space="preserve"> y 288 del </w:t>
      </w:r>
      <w:r w:rsidR="00734A01" w:rsidRPr="002F5C13">
        <w:rPr>
          <w:rFonts w:ascii="ITC Avant Garde" w:eastAsia="Times New Roman" w:hAnsi="ITC Avant Garde"/>
          <w:b/>
          <w:bCs/>
          <w:color w:val="000000"/>
          <w:lang w:eastAsia="es-MX"/>
        </w:rPr>
        <w:t>CFPC</w:t>
      </w:r>
      <w:r w:rsidR="00734A01" w:rsidRPr="002F5C13">
        <w:rPr>
          <w:rFonts w:ascii="ITC Avant Garde" w:eastAsia="Times New Roman" w:hAnsi="ITC Avant Garde"/>
          <w:bCs/>
          <w:color w:val="000000"/>
          <w:lang w:eastAsia="es-MX"/>
        </w:rPr>
        <w:t>.</w:t>
      </w:r>
    </w:p>
    <w:p w14:paraId="649AB577" w14:textId="77777777" w:rsidR="00F76480" w:rsidRDefault="00967688" w:rsidP="00B93BAC">
      <w:pPr>
        <w:tabs>
          <w:tab w:val="left" w:pos="709"/>
          <w:tab w:val="left" w:pos="851"/>
        </w:tabs>
        <w:spacing w:after="240" w:line="360" w:lineRule="auto"/>
        <w:jc w:val="both"/>
        <w:rPr>
          <w:lang w:eastAsia="es-MX"/>
        </w:rPr>
      </w:pPr>
      <w:r w:rsidRPr="002F5C13">
        <w:rPr>
          <w:rFonts w:ascii="ITC Avant Garde" w:hAnsi="ITC Avant Garde" w:cs="Tahoma"/>
          <w:bCs/>
          <w:color w:val="222222"/>
          <w:shd w:val="clear" w:color="auto" w:fill="FFFFFF"/>
        </w:rPr>
        <w:lastRenderedPageBreak/>
        <w:t>Por lo anterior, al no existir análisis pendiente por realizar se procede a emitir la presente resolución atendiendo a los elementos que causan plenitud convictiva en esta autoridad, cumpliendo los principios procesales que rigen todo procedimiento.</w:t>
      </w:r>
      <w:r w:rsidRPr="002F5C13">
        <w:rPr>
          <w:lang w:eastAsia="es-MX"/>
        </w:rPr>
        <w:t xml:space="preserve"> </w:t>
      </w:r>
    </w:p>
    <w:p w14:paraId="46EB8A4F" w14:textId="77777777" w:rsidR="00F76480" w:rsidRDefault="00967688" w:rsidP="00B93BAC">
      <w:pPr>
        <w:pStyle w:val="Textoindependiente"/>
        <w:tabs>
          <w:tab w:val="left" w:pos="851"/>
        </w:tabs>
        <w:spacing w:after="240" w:line="360" w:lineRule="auto"/>
        <w:ind w:right="-850"/>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Sirve de aplicación por analogía la siguiente Jurisprudencia que a su letra señala:</w:t>
      </w:r>
    </w:p>
    <w:p w14:paraId="06F85ACD" w14:textId="77777777" w:rsidR="005F2DE6" w:rsidRDefault="00967688" w:rsidP="00B93BAC">
      <w:pPr>
        <w:pStyle w:val="Textoindependiente"/>
        <w:tabs>
          <w:tab w:val="left" w:pos="851"/>
        </w:tabs>
        <w:spacing w:after="240" w:line="360" w:lineRule="auto"/>
        <w:ind w:left="851" w:right="616"/>
        <w:jc w:val="both"/>
        <w:rPr>
          <w:rFonts w:ascii="ITC Avant Garde" w:hAnsi="ITC Avant Garde"/>
          <w:i/>
          <w:color w:val="000000"/>
          <w:sz w:val="20"/>
          <w:szCs w:val="20"/>
        </w:rPr>
        <w:sectPr w:rsidR="005F2DE6" w:rsidSect="00680C3B">
          <w:headerReference w:type="default" r:id="rId15"/>
          <w:pgSz w:w="12240" w:h="15840"/>
          <w:pgMar w:top="2268" w:right="1418" w:bottom="1418" w:left="1418" w:header="709" w:footer="542" w:gutter="0"/>
          <w:cols w:space="708"/>
          <w:docGrid w:linePitch="360"/>
        </w:sectPr>
      </w:pPr>
      <w:r w:rsidRPr="002F5C13">
        <w:rPr>
          <w:rFonts w:ascii="ITC Avant Garde" w:hAnsi="ITC Avant Garde"/>
          <w:i/>
          <w:color w:val="000000"/>
          <w:sz w:val="20"/>
        </w:rPr>
        <w:t>“</w:t>
      </w:r>
      <w:r w:rsidRPr="002F5C13">
        <w:rPr>
          <w:rFonts w:ascii="ITC Avant Garde" w:hAnsi="ITC Avant Garde"/>
          <w:b/>
          <w:i/>
          <w:color w:val="000000"/>
          <w:sz w:val="20"/>
          <w:szCs w:val="20"/>
        </w:rPr>
        <w:t>DERECHO AL DEBIDO PROCESO. SU CONTENIDO.</w:t>
      </w:r>
      <w:r w:rsidRPr="002F5C13">
        <w:rPr>
          <w:rFonts w:ascii="ITC Avant Garde" w:hAnsi="ITC Avant Garde"/>
          <w:i/>
          <w:color w:val="000000"/>
          <w:sz w:val="20"/>
        </w:rPr>
        <w:t xml:space="preserve"> </w:t>
      </w:r>
      <w:r w:rsidRPr="002F5C13">
        <w:rPr>
          <w:rFonts w:ascii="ITC Avant Garde" w:hAnsi="ITC Avant Garde"/>
          <w:i/>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w:t>
      </w:r>
    </w:p>
    <w:p w14:paraId="2818FDA6" w14:textId="27872738" w:rsidR="00F76480" w:rsidRDefault="00967688" w:rsidP="00B93BAC">
      <w:pPr>
        <w:pStyle w:val="Textoindependiente"/>
        <w:tabs>
          <w:tab w:val="left" w:pos="851"/>
        </w:tabs>
        <w:spacing w:after="240" w:line="360" w:lineRule="auto"/>
        <w:ind w:left="851" w:right="616"/>
        <w:jc w:val="both"/>
        <w:rPr>
          <w:rFonts w:ascii="ITC Avant Garde" w:hAnsi="ITC Avant Garde"/>
          <w:i/>
          <w:color w:val="000000"/>
          <w:sz w:val="20"/>
          <w:szCs w:val="20"/>
        </w:rPr>
      </w:pPr>
      <w:r w:rsidRPr="002F5C13">
        <w:rPr>
          <w:rFonts w:ascii="ITC Avant Garde" w:hAnsi="ITC Avant Garde"/>
          <w:i/>
          <w:color w:val="000000"/>
          <w:sz w:val="20"/>
          <w:szCs w:val="20"/>
        </w:rPr>
        <w:lastRenderedPageBreak/>
        <w:t>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42299B5B" w14:textId="77777777" w:rsidR="00F76480" w:rsidRDefault="00967688" w:rsidP="00B93BAC">
      <w:pPr>
        <w:pStyle w:val="Textoindependiente"/>
        <w:tabs>
          <w:tab w:val="left" w:pos="851"/>
        </w:tabs>
        <w:spacing w:after="240" w:line="360" w:lineRule="auto"/>
        <w:ind w:left="851" w:right="616"/>
        <w:jc w:val="both"/>
        <w:rPr>
          <w:rFonts w:ascii="ITC Avant Garde" w:hAnsi="ITC Avant Garde"/>
          <w:i/>
          <w:color w:val="000000"/>
          <w:sz w:val="20"/>
        </w:rPr>
      </w:pPr>
      <w:r w:rsidRPr="002F5C13">
        <w:rPr>
          <w:rFonts w:ascii="ITC Avant Garde" w:eastAsia="Times New Roman" w:hAnsi="ITC Avant Garde"/>
          <w:bCs/>
          <w:i/>
          <w:color w:val="000000"/>
          <w:sz w:val="20"/>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14:paraId="3155C7F8" w14:textId="77777777" w:rsidR="00F76480" w:rsidRDefault="00BE0E5D" w:rsidP="00B93BAC">
      <w:pPr>
        <w:spacing w:after="240" w:line="360" w:lineRule="auto"/>
        <w:jc w:val="both"/>
        <w:rPr>
          <w:rFonts w:ascii="ITC Avant Garde" w:hAnsi="ITC Avant Garde"/>
          <w:b/>
          <w:bCs/>
          <w:color w:val="000000"/>
          <w:lang w:eastAsia="es-MX"/>
        </w:rPr>
      </w:pPr>
      <w:r w:rsidRPr="002F5C13">
        <w:rPr>
          <w:rFonts w:ascii="ITC Avant Garde" w:hAnsi="ITC Avant Garde"/>
          <w:b/>
          <w:bCs/>
          <w:color w:val="000000"/>
          <w:lang w:eastAsia="es-MX"/>
        </w:rPr>
        <w:t xml:space="preserve">SEXTO. </w:t>
      </w:r>
      <w:r w:rsidRPr="002F5C13">
        <w:rPr>
          <w:rFonts w:ascii="ITC Avant Garde" w:hAnsi="ITC Avant Garde"/>
          <w:b/>
          <w:bCs/>
          <w:smallCaps/>
          <w:color w:val="000000"/>
          <w:lang w:eastAsia="es-MX"/>
        </w:rPr>
        <w:t>Análisis de la conducta y consecuencias jurídicas</w:t>
      </w:r>
      <w:r w:rsidRPr="002F5C13">
        <w:rPr>
          <w:rFonts w:ascii="ITC Avant Garde" w:hAnsi="ITC Avant Garde"/>
          <w:b/>
          <w:bCs/>
          <w:color w:val="000000"/>
          <w:lang w:eastAsia="es-MX"/>
        </w:rPr>
        <w:t>.</w:t>
      </w:r>
    </w:p>
    <w:p w14:paraId="0A14A8BC" w14:textId="77777777" w:rsidR="00F76480" w:rsidRDefault="00713C34"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kern w:val="32"/>
          <w:lang w:eastAsia="es-MX"/>
        </w:rPr>
        <w:t>D</w:t>
      </w:r>
      <w:r w:rsidR="00BE0E5D" w:rsidRPr="002F5C13">
        <w:rPr>
          <w:rFonts w:ascii="ITC Avant Garde" w:eastAsia="Times New Roman" w:hAnsi="ITC Avant Garde"/>
          <w:bCs/>
          <w:kern w:val="32"/>
          <w:lang w:eastAsia="es-MX"/>
        </w:rPr>
        <w:t xml:space="preserve">e lo antes expuesto, este Pleno del </w:t>
      </w:r>
      <w:r w:rsidR="00BE0E5D" w:rsidRPr="002F5C13">
        <w:rPr>
          <w:rFonts w:ascii="ITC Avant Garde" w:eastAsia="Times New Roman" w:hAnsi="ITC Avant Garde"/>
          <w:b/>
          <w:bCs/>
          <w:kern w:val="32"/>
          <w:lang w:eastAsia="es-MX"/>
        </w:rPr>
        <w:t>IFT</w:t>
      </w:r>
      <w:r w:rsidR="00BE0E5D" w:rsidRPr="002F5C13">
        <w:rPr>
          <w:rFonts w:ascii="ITC Avant Garde" w:eastAsia="Times New Roman" w:hAnsi="ITC Avant Garde"/>
          <w:bCs/>
          <w:kern w:val="32"/>
          <w:lang w:eastAsia="es-MX"/>
        </w:rPr>
        <w:t xml:space="preserve"> considera que existen elementos probatorios suficientes y determinantes para acreditar que </w:t>
      </w:r>
      <w:r w:rsidR="00D0052B" w:rsidRPr="002F5C13">
        <w:rPr>
          <w:rFonts w:ascii="ITC Avant Garde" w:eastAsia="Times New Roman" w:hAnsi="ITC Avant Garde"/>
          <w:bCs/>
          <w:color w:val="000000"/>
          <w:lang w:eastAsia="es-MX"/>
        </w:rPr>
        <w:t xml:space="preserve">el </w:t>
      </w:r>
      <w:r w:rsidR="004E218F" w:rsidRPr="002F5C13">
        <w:rPr>
          <w:rFonts w:ascii="ITC Avant Garde" w:eastAsia="Times New Roman" w:hAnsi="ITC Avant Garde"/>
          <w:b/>
          <w:bCs/>
          <w:color w:val="000000"/>
          <w:lang w:eastAsia="es-MX"/>
        </w:rPr>
        <w:t>PRESUNTO INFRACTOR</w:t>
      </w:r>
      <w:r w:rsidR="00BE0E5D" w:rsidRPr="002F5C13">
        <w:rPr>
          <w:rFonts w:ascii="ITC Avant Garde" w:hAnsi="ITC Avant Garde" w:cs="Arial"/>
        </w:rPr>
        <w:t>,</w:t>
      </w:r>
      <w:r w:rsidR="00BE0E5D" w:rsidRPr="002F5C13">
        <w:rPr>
          <w:rFonts w:ascii="ITC Avant Garde" w:hAnsi="ITC Avant Garde"/>
        </w:rPr>
        <w:t xml:space="preserve"> se encontraba prestando</w:t>
      </w:r>
      <w:r w:rsidR="00F55BAB">
        <w:rPr>
          <w:rFonts w:ascii="ITC Avant Garde" w:hAnsi="ITC Avant Garde"/>
        </w:rPr>
        <w:t xml:space="preserve"> y/o comercializando</w:t>
      </w:r>
      <w:r w:rsidR="00BE0E5D" w:rsidRPr="002F5C13">
        <w:rPr>
          <w:rFonts w:ascii="ITC Avant Garde" w:hAnsi="ITC Avant Garde"/>
        </w:rPr>
        <w:t xml:space="preserve"> servicios de telecomunicaci</w:t>
      </w:r>
      <w:r w:rsidR="00BE0E5D" w:rsidRPr="002F5C13">
        <w:rPr>
          <w:rFonts w:ascii="ITC Avant Garde" w:eastAsia="Times New Roman" w:hAnsi="ITC Avant Garde"/>
          <w:bCs/>
          <w:color w:val="000000"/>
          <w:lang w:eastAsia="es-MX"/>
        </w:rPr>
        <w:t xml:space="preserve">ones (internet) a través de la operación de una red pública de telecomunicaciones, </w:t>
      </w:r>
      <w:r w:rsidR="00BE0E5D" w:rsidRPr="002F5C13">
        <w:rPr>
          <w:rFonts w:ascii="ITC Avant Garde" w:hAnsi="ITC Avant Garde" w:cs="Arial"/>
        </w:rPr>
        <w:t xml:space="preserve">sin contar con la concesión o autorización respectiva que ampare la legal prestación de dichos servicios, incumpliendo con ello </w:t>
      </w:r>
      <w:r w:rsidR="00BE0E5D" w:rsidRPr="002F5C13">
        <w:rPr>
          <w:rFonts w:ascii="ITC Avant Garde" w:eastAsia="Times New Roman" w:hAnsi="ITC Avant Garde"/>
          <w:bCs/>
          <w:color w:val="000000"/>
          <w:lang w:eastAsia="es-MX"/>
        </w:rPr>
        <w:t xml:space="preserve">lo establecido en </w:t>
      </w:r>
      <w:r w:rsidR="00C41E43" w:rsidRPr="002F5C13">
        <w:rPr>
          <w:rFonts w:ascii="ITC Avant Garde" w:eastAsia="ヒラギノ角ゴ Pro W3" w:hAnsi="ITC Avant Garde"/>
          <w:color w:val="000000"/>
        </w:rPr>
        <w:t xml:space="preserve">los </w:t>
      </w:r>
      <w:r w:rsidR="00C41E43" w:rsidRPr="002F5C13">
        <w:rPr>
          <w:rFonts w:ascii="ITC Avant Garde" w:eastAsia="Times New Roman" w:hAnsi="ITC Avant Garde"/>
          <w:bCs/>
          <w:color w:val="000000"/>
          <w:lang w:eastAsia="es-MX"/>
        </w:rPr>
        <w:t>artículos 66, 67 fracción I, 170 fracción I y 173 fracción II</w:t>
      </w:r>
      <w:r w:rsidR="00C41E43" w:rsidRPr="002F5C13">
        <w:rPr>
          <w:rFonts w:ascii="ITC Avant Garde" w:hAnsi="ITC Avant Garde"/>
        </w:rPr>
        <w:t>,</w:t>
      </w:r>
      <w:r w:rsidR="00C41E43" w:rsidRPr="002F5C13">
        <w:rPr>
          <w:rFonts w:ascii="ITC Avant Garde" w:eastAsia="Times New Roman" w:hAnsi="ITC Avant Garde"/>
          <w:bCs/>
          <w:color w:val="000000"/>
          <w:lang w:eastAsia="es-MX"/>
        </w:rPr>
        <w:t xml:space="preserve"> así como la actualización de la hipótesis normativa prevista en el artículo 305, todos de la </w:t>
      </w:r>
      <w:r w:rsidR="00C41E43" w:rsidRPr="002F5C13">
        <w:rPr>
          <w:rFonts w:ascii="ITC Avant Garde" w:eastAsia="Times New Roman" w:hAnsi="ITC Avant Garde"/>
          <w:b/>
          <w:lang w:eastAsia="es-MX"/>
        </w:rPr>
        <w:t>LFTR</w:t>
      </w:r>
      <w:r w:rsidR="00BE0E5D" w:rsidRPr="002F5C13">
        <w:rPr>
          <w:rFonts w:ascii="ITC Avant Garde" w:eastAsia="Times New Roman" w:hAnsi="ITC Avant Garde"/>
          <w:bCs/>
          <w:color w:val="000000"/>
          <w:lang w:eastAsia="es-MX"/>
        </w:rPr>
        <w:t>.</w:t>
      </w:r>
    </w:p>
    <w:p w14:paraId="3CCD31E3" w14:textId="791086EA" w:rsidR="00F76480" w:rsidRDefault="00636D20" w:rsidP="00B93BAC">
      <w:pPr>
        <w:pStyle w:val="Textoindependiente"/>
        <w:tabs>
          <w:tab w:val="left" w:pos="1380"/>
        </w:tabs>
        <w:spacing w:after="240" w:line="360" w:lineRule="auto"/>
        <w:jc w:val="both"/>
        <w:rPr>
          <w:rFonts w:ascii="ITC Avant Garde" w:hAnsi="ITC Avant Garde" w:cs="Tahoma"/>
        </w:rPr>
      </w:pPr>
      <w:r w:rsidRPr="002F5C13">
        <w:rPr>
          <w:rFonts w:ascii="ITC Avant Garde" w:hAnsi="ITC Avant Garde" w:cs="Tahoma"/>
        </w:rPr>
        <w:t xml:space="preserve">En ese sentido, </w:t>
      </w:r>
      <w:r w:rsidR="00BE0E5D" w:rsidRPr="002F5C13">
        <w:rPr>
          <w:rFonts w:ascii="ITC Avant Garde" w:hAnsi="ITC Avant Garde" w:cs="Tahoma"/>
        </w:rPr>
        <w:t xml:space="preserve">la prestación </w:t>
      </w:r>
      <w:r w:rsidR="00F55BAB">
        <w:rPr>
          <w:rFonts w:ascii="ITC Avant Garde" w:hAnsi="ITC Avant Garde" w:cs="Tahoma"/>
        </w:rPr>
        <w:t xml:space="preserve">y/o comercialización </w:t>
      </w:r>
      <w:r w:rsidR="00BE0E5D" w:rsidRPr="002F5C13">
        <w:rPr>
          <w:rFonts w:ascii="ITC Avant Garde" w:hAnsi="ITC Avant Garde" w:cs="Tahoma"/>
        </w:rPr>
        <w:t>de servicios de telecomunicaciones de acceso a internet queda acreditada de conformidad con lo siguiente:</w:t>
      </w:r>
    </w:p>
    <w:p w14:paraId="12D3AB81" w14:textId="77777777" w:rsidR="005F2DE6" w:rsidRDefault="00BE0E5D" w:rsidP="00B93BAC">
      <w:pPr>
        <w:numPr>
          <w:ilvl w:val="0"/>
          <w:numId w:val="4"/>
        </w:numPr>
        <w:spacing w:after="240" w:line="360" w:lineRule="auto"/>
        <w:jc w:val="both"/>
        <w:rPr>
          <w:rFonts w:ascii="ITC Avant Garde" w:eastAsia="Times New Roman" w:hAnsi="ITC Avant Garde"/>
          <w:bCs/>
          <w:color w:val="000000"/>
          <w:lang w:eastAsia="es-MX"/>
        </w:rPr>
        <w:sectPr w:rsidR="005F2DE6" w:rsidSect="00680C3B">
          <w:headerReference w:type="default" r:id="rId16"/>
          <w:pgSz w:w="12240" w:h="15840"/>
          <w:pgMar w:top="2268" w:right="1418" w:bottom="1418" w:left="1418" w:header="709" w:footer="542" w:gutter="0"/>
          <w:cols w:space="708"/>
          <w:docGrid w:linePitch="360"/>
        </w:sectPr>
      </w:pPr>
      <w:r w:rsidRPr="002F5C13">
        <w:rPr>
          <w:rFonts w:ascii="ITC Avant Garde" w:eastAsia="Times New Roman" w:hAnsi="ITC Avant Garde"/>
          <w:bCs/>
          <w:color w:val="000000"/>
          <w:lang w:eastAsia="es-MX"/>
        </w:rPr>
        <w:t xml:space="preserve">Durante la diligencia de verificación </w:t>
      </w:r>
      <w:r w:rsidR="004E218F" w:rsidRPr="002F5C13">
        <w:rPr>
          <w:rFonts w:ascii="ITC Avant Garde" w:eastAsia="Times New Roman" w:hAnsi="ITC Avant Garde"/>
          <w:bCs/>
          <w:color w:val="000000"/>
          <w:lang w:eastAsia="es-MX"/>
        </w:rPr>
        <w:t xml:space="preserve">realizada en el domicilio ubicado en </w:t>
      </w:r>
      <w:r w:rsidR="00D12592">
        <w:rPr>
          <w:rFonts w:ascii="ITC Avant Garde" w:hAnsi="ITC Avant Garde"/>
          <w:b/>
          <w:bCs/>
          <w:color w:val="0000FF"/>
        </w:rPr>
        <w:t>“CONFIDENCIAL POR LEY”</w:t>
      </w:r>
      <w:r w:rsidR="004E218F" w:rsidRPr="002F5C13">
        <w:rPr>
          <w:rFonts w:ascii="ITC Avant Garde" w:eastAsia="Times New Roman" w:hAnsi="ITC Avant Garde"/>
          <w:bCs/>
          <w:color w:val="000000"/>
          <w:lang w:eastAsia="es-MX"/>
        </w:rPr>
        <w:t xml:space="preserve">, Dolores Hidalgo Cuna de la Independencia Nacional, </w:t>
      </w:r>
    </w:p>
    <w:p w14:paraId="386A2BDF" w14:textId="738A11A4" w:rsidR="00F76480" w:rsidRDefault="004E218F" w:rsidP="005F2DE6">
      <w:pPr>
        <w:spacing w:after="240" w:line="360" w:lineRule="auto"/>
        <w:ind w:left="720"/>
        <w:jc w:val="both"/>
        <w:rPr>
          <w:rFonts w:ascii="ITC Avant Garde" w:hAnsi="ITC Avant Garde" w:cs="Tahoma"/>
          <w:b/>
        </w:rPr>
      </w:pPr>
      <w:r w:rsidRPr="002F5C13">
        <w:rPr>
          <w:rFonts w:ascii="ITC Avant Garde" w:eastAsia="Times New Roman" w:hAnsi="ITC Avant Garde"/>
          <w:bCs/>
          <w:color w:val="000000"/>
          <w:lang w:eastAsia="es-MX"/>
        </w:rPr>
        <w:lastRenderedPageBreak/>
        <w:t>Estado de Guanajuato se detectaron instalados y en operación los siguientes equipos:</w:t>
      </w:r>
    </w:p>
    <w:p w14:paraId="1A7F0586" w14:textId="26FFA503" w:rsidR="004E218F" w:rsidRPr="002F5C13" w:rsidRDefault="004E218F" w:rsidP="00B93BAC">
      <w:pPr>
        <w:pStyle w:val="Prrafodelista"/>
        <w:numPr>
          <w:ilvl w:val="0"/>
          <w:numId w:val="31"/>
        </w:numPr>
        <w:spacing w:after="240" w:line="360" w:lineRule="auto"/>
        <w:contextualSpacing w:val="0"/>
        <w:jc w:val="both"/>
        <w:rPr>
          <w:rFonts w:ascii="ITC Avant Garde" w:hAnsi="ITC Avant Garde" w:cs="Tahoma"/>
        </w:rPr>
      </w:pPr>
      <w:r w:rsidRPr="002F5C13">
        <w:rPr>
          <w:rFonts w:ascii="ITC Avant Garde" w:hAnsi="ITC Avant Garde" w:cs="Tahoma"/>
        </w:rPr>
        <w:t>Tres 3 Poe Inyector, marca Ubiquit, Modelo GP-B240-100.</w:t>
      </w:r>
    </w:p>
    <w:p w14:paraId="2367E196" w14:textId="21DDC714" w:rsidR="004E218F" w:rsidRPr="002F5C13" w:rsidRDefault="004E218F" w:rsidP="00B93BAC">
      <w:pPr>
        <w:pStyle w:val="Prrafodelista"/>
        <w:numPr>
          <w:ilvl w:val="0"/>
          <w:numId w:val="31"/>
        </w:numPr>
        <w:spacing w:after="240" w:line="360" w:lineRule="auto"/>
        <w:contextualSpacing w:val="0"/>
        <w:jc w:val="both"/>
        <w:rPr>
          <w:rFonts w:ascii="ITC Avant Garde" w:hAnsi="ITC Avant Garde" w:cs="Tahoma"/>
        </w:rPr>
      </w:pPr>
      <w:r w:rsidRPr="002F5C13">
        <w:rPr>
          <w:rFonts w:ascii="ITC Avant Garde" w:hAnsi="ITC Avant Garde" w:cs="Tahoma"/>
        </w:rPr>
        <w:t>Tres 3 Poe Inyector, marca Ubiquit, Modelo GP-B240-100.</w:t>
      </w:r>
    </w:p>
    <w:p w14:paraId="0C373F10" w14:textId="4F0A1676" w:rsidR="004E218F" w:rsidRPr="002F5C13" w:rsidRDefault="004E218F" w:rsidP="00B93BAC">
      <w:pPr>
        <w:pStyle w:val="Prrafodelista"/>
        <w:numPr>
          <w:ilvl w:val="0"/>
          <w:numId w:val="31"/>
        </w:numPr>
        <w:spacing w:after="240" w:line="360" w:lineRule="auto"/>
        <w:contextualSpacing w:val="0"/>
        <w:jc w:val="both"/>
        <w:rPr>
          <w:rFonts w:ascii="ITC Avant Garde" w:hAnsi="ITC Avant Garde" w:cs="Tahoma"/>
        </w:rPr>
      </w:pPr>
      <w:r w:rsidRPr="002F5C13">
        <w:rPr>
          <w:rFonts w:ascii="ITC Avant Garde" w:hAnsi="ITC Avant Garde" w:cs="Tahoma"/>
        </w:rPr>
        <w:t>Un Switch, marca Ubiquit, Modelo Tough Switch-100.</w:t>
      </w:r>
    </w:p>
    <w:p w14:paraId="3C92B3F3" w14:textId="26462FA2" w:rsidR="004E218F" w:rsidRPr="002F5C13" w:rsidRDefault="004E218F" w:rsidP="00B93BAC">
      <w:pPr>
        <w:pStyle w:val="Prrafodelista"/>
        <w:numPr>
          <w:ilvl w:val="0"/>
          <w:numId w:val="31"/>
        </w:numPr>
        <w:spacing w:after="240" w:line="360" w:lineRule="auto"/>
        <w:contextualSpacing w:val="0"/>
        <w:jc w:val="both"/>
        <w:rPr>
          <w:rFonts w:ascii="ITC Avant Garde" w:hAnsi="ITC Avant Garde" w:cs="Tahoma"/>
        </w:rPr>
      </w:pPr>
      <w:r w:rsidRPr="002F5C13">
        <w:rPr>
          <w:rFonts w:ascii="ITC Avant Garde" w:hAnsi="ITC Avant Garde" w:cs="Tahoma"/>
        </w:rPr>
        <w:t>Dos antenas modelo Rocket M5, marca UBIQUITI.</w:t>
      </w:r>
    </w:p>
    <w:p w14:paraId="6136E8F5" w14:textId="086A339C" w:rsidR="004E218F" w:rsidRPr="002F5C13" w:rsidRDefault="004E218F" w:rsidP="00B93BAC">
      <w:pPr>
        <w:pStyle w:val="Prrafodelista"/>
        <w:numPr>
          <w:ilvl w:val="0"/>
          <w:numId w:val="31"/>
        </w:numPr>
        <w:spacing w:after="240" w:line="360" w:lineRule="auto"/>
        <w:contextualSpacing w:val="0"/>
        <w:jc w:val="both"/>
        <w:rPr>
          <w:rFonts w:ascii="ITC Avant Garde" w:hAnsi="ITC Avant Garde" w:cs="Tahoma"/>
        </w:rPr>
      </w:pPr>
      <w:r w:rsidRPr="002F5C13">
        <w:rPr>
          <w:rFonts w:ascii="ITC Avant Garde" w:hAnsi="ITC Avant Garde" w:cs="Tahoma"/>
        </w:rPr>
        <w:t>Tres antenas modelo POWERBEEN 400 M5, marca UBIQUITI.</w:t>
      </w:r>
    </w:p>
    <w:p w14:paraId="74C26758" w14:textId="77777777" w:rsidR="004E218F" w:rsidRPr="002F5C13" w:rsidRDefault="004E218F" w:rsidP="00B93BAC">
      <w:pPr>
        <w:pStyle w:val="Prrafodelista"/>
        <w:numPr>
          <w:ilvl w:val="0"/>
          <w:numId w:val="31"/>
        </w:numPr>
        <w:spacing w:after="240" w:line="360" w:lineRule="auto"/>
        <w:contextualSpacing w:val="0"/>
        <w:jc w:val="both"/>
        <w:rPr>
          <w:rFonts w:ascii="ITC Avant Garde" w:hAnsi="ITC Avant Garde" w:cs="Tahoma"/>
        </w:rPr>
      </w:pPr>
      <w:r w:rsidRPr="002F5C13">
        <w:rPr>
          <w:rFonts w:ascii="ITC Avant Garde" w:hAnsi="ITC Avant Garde" w:cs="Tahoma"/>
        </w:rPr>
        <w:t>Una antena modelo NANO ESTATION M2, marca UBIQUITI.</w:t>
      </w:r>
    </w:p>
    <w:p w14:paraId="0232F1B7" w14:textId="45520018" w:rsidR="004E218F" w:rsidRPr="002F5C13" w:rsidRDefault="004E218F" w:rsidP="00B93BAC">
      <w:pPr>
        <w:pStyle w:val="Prrafodelista"/>
        <w:numPr>
          <w:ilvl w:val="0"/>
          <w:numId w:val="31"/>
        </w:numPr>
        <w:spacing w:after="240" w:line="360" w:lineRule="auto"/>
        <w:contextualSpacing w:val="0"/>
        <w:jc w:val="both"/>
        <w:rPr>
          <w:rFonts w:ascii="ITC Avant Garde" w:hAnsi="ITC Avant Garde" w:cs="Tahoma"/>
        </w:rPr>
      </w:pPr>
      <w:r w:rsidRPr="002F5C13">
        <w:rPr>
          <w:rFonts w:ascii="ITC Avant Garde" w:hAnsi="ITC Avant Garde" w:cs="Tahoma"/>
        </w:rPr>
        <w:t>Cinco antenas Rocket M5, marca UBIQUITI.</w:t>
      </w:r>
    </w:p>
    <w:p w14:paraId="1B403318" w14:textId="77777777" w:rsidR="00F76480" w:rsidRDefault="004E218F" w:rsidP="00B93BAC">
      <w:pPr>
        <w:pStyle w:val="Prrafodelista"/>
        <w:numPr>
          <w:ilvl w:val="0"/>
          <w:numId w:val="31"/>
        </w:numPr>
        <w:spacing w:after="240" w:line="360" w:lineRule="auto"/>
        <w:contextualSpacing w:val="0"/>
        <w:jc w:val="both"/>
        <w:rPr>
          <w:rFonts w:ascii="ITC Avant Garde" w:hAnsi="ITC Avant Garde" w:cs="Tahoma"/>
        </w:rPr>
      </w:pPr>
      <w:r w:rsidRPr="002F5C13">
        <w:rPr>
          <w:rFonts w:ascii="ITC Avant Garde" w:hAnsi="ITC Avant Garde" w:cs="Tahoma"/>
        </w:rPr>
        <w:t>Líneas de transmisión.</w:t>
      </w:r>
    </w:p>
    <w:p w14:paraId="3550E013" w14:textId="77777777" w:rsidR="00F76480" w:rsidRDefault="004E218F" w:rsidP="00B93BAC">
      <w:pPr>
        <w:numPr>
          <w:ilvl w:val="0"/>
          <w:numId w:val="4"/>
        </w:numPr>
        <w:spacing w:after="240" w:line="360" w:lineRule="auto"/>
        <w:jc w:val="both"/>
        <w:rPr>
          <w:rFonts w:ascii="ITC Avant Garde" w:hAnsi="ITC Avant Garde" w:cs="Tahoma"/>
          <w:b/>
        </w:rPr>
      </w:pPr>
      <w:r w:rsidRPr="002F5C13">
        <w:rPr>
          <w:rFonts w:ascii="ITC Avant Garde" w:eastAsia="Times New Roman" w:hAnsi="ITC Avant Garde"/>
          <w:bCs/>
          <w:color w:val="000000"/>
          <w:lang w:eastAsia="es-MX"/>
        </w:rPr>
        <w:t xml:space="preserve">De las manifestaciones realizadas por la persona que atendió la diligencia se acreditó </w:t>
      </w:r>
      <w:r w:rsidR="005F78F3" w:rsidRPr="002F5C13">
        <w:rPr>
          <w:rFonts w:ascii="ITC Avant Garde" w:eastAsia="Times New Roman" w:hAnsi="ITC Avant Garde"/>
          <w:bCs/>
          <w:color w:val="000000"/>
          <w:lang w:eastAsia="es-MX"/>
        </w:rPr>
        <w:t xml:space="preserve">que </w:t>
      </w:r>
      <w:r w:rsidR="00497764" w:rsidRPr="002F5C13">
        <w:rPr>
          <w:rFonts w:ascii="ITC Avant Garde" w:eastAsia="Times New Roman" w:hAnsi="ITC Avant Garde"/>
          <w:bCs/>
          <w:color w:val="000000"/>
          <w:lang w:eastAsia="es-MX"/>
        </w:rPr>
        <w:t>a través de sus equipos proporcionaba a sus clientes el servicio de internet mediante radioenlaces utilizando los equipos de datos y de radiocomunicación en sus diferentes modelos y el direccionamiento IP en sus configuraciones de acceso</w:t>
      </w:r>
      <w:r w:rsidR="00BE0E5D" w:rsidRPr="002F5C13">
        <w:rPr>
          <w:rFonts w:ascii="ITC Avant Garde" w:eastAsia="Times New Roman" w:hAnsi="ITC Avant Garde"/>
          <w:bCs/>
          <w:kern w:val="32"/>
          <w:lang w:eastAsia="es-MX"/>
        </w:rPr>
        <w:t>.</w:t>
      </w:r>
    </w:p>
    <w:p w14:paraId="76A18F43" w14:textId="77777777" w:rsidR="00F76480" w:rsidRDefault="005F78F3" w:rsidP="00B93BAC">
      <w:pPr>
        <w:numPr>
          <w:ilvl w:val="0"/>
          <w:numId w:val="4"/>
        </w:numPr>
        <w:spacing w:after="240" w:line="360" w:lineRule="auto"/>
        <w:jc w:val="both"/>
        <w:rPr>
          <w:rFonts w:ascii="ITC Avant Garde" w:hAnsi="ITC Avant Garde" w:cs="Tahoma"/>
        </w:rPr>
      </w:pPr>
      <w:r w:rsidRPr="002F5C13">
        <w:rPr>
          <w:rFonts w:ascii="ITC Avant Garde" w:hAnsi="ITC Avant Garde" w:cs="Tahoma"/>
        </w:rPr>
        <w:t xml:space="preserve">De las manifestaciones realizadas por la persona que atendió la diligencia se acreditó que se prestaba </w:t>
      </w:r>
      <w:r w:rsidR="00497764" w:rsidRPr="002F5C13">
        <w:rPr>
          <w:rFonts w:ascii="ITC Avant Garde" w:hAnsi="ITC Avant Garde" w:cs="Tahoma"/>
        </w:rPr>
        <w:t>dicho servicio</w:t>
      </w:r>
      <w:r w:rsidRPr="002F5C13">
        <w:rPr>
          <w:rFonts w:ascii="ITC Avant Garde" w:hAnsi="ITC Avant Garde" w:cs="Tahoma"/>
        </w:rPr>
        <w:t xml:space="preserve"> a entre 50 y 100 usuarios</w:t>
      </w:r>
    </w:p>
    <w:p w14:paraId="776631E6" w14:textId="77777777" w:rsidR="00F76480" w:rsidRDefault="005F78F3" w:rsidP="00B93BAC">
      <w:pPr>
        <w:numPr>
          <w:ilvl w:val="0"/>
          <w:numId w:val="4"/>
        </w:numPr>
        <w:spacing w:after="240" w:line="360" w:lineRule="auto"/>
        <w:jc w:val="both"/>
        <w:rPr>
          <w:rFonts w:ascii="ITC Avant Garde" w:hAnsi="ITC Avant Garde" w:cs="Tahoma"/>
          <w:b/>
        </w:rPr>
      </w:pPr>
      <w:r w:rsidRPr="002F5C13">
        <w:rPr>
          <w:rFonts w:ascii="ITC Avant Garde" w:eastAsia="Times New Roman" w:hAnsi="ITC Avant Garde"/>
          <w:bCs/>
          <w:color w:val="000000"/>
          <w:lang w:eastAsia="es-MX"/>
        </w:rPr>
        <w:t>De las manifestaciones realizadas por la persona que atendió la diligencia, así como de las constancias exhibidas se acreditó el cobro que realizaba a sus usuarios por loa prestación del servicio de internet</w:t>
      </w:r>
      <w:r w:rsidR="00D0052B" w:rsidRPr="002F5C13">
        <w:rPr>
          <w:rFonts w:ascii="ITC Avant Garde" w:eastAsia="Times New Roman" w:hAnsi="ITC Avant Garde"/>
          <w:bCs/>
          <w:color w:val="000000"/>
          <w:lang w:eastAsia="es-MX"/>
        </w:rPr>
        <w:t>.</w:t>
      </w:r>
    </w:p>
    <w:p w14:paraId="08614781" w14:textId="77777777" w:rsidR="005F2DE6" w:rsidRDefault="005F78F3" w:rsidP="00B93BAC">
      <w:pPr>
        <w:pStyle w:val="Textoindependiente"/>
        <w:numPr>
          <w:ilvl w:val="0"/>
          <w:numId w:val="4"/>
        </w:numPr>
        <w:spacing w:after="240" w:line="360" w:lineRule="auto"/>
        <w:jc w:val="both"/>
        <w:rPr>
          <w:rFonts w:ascii="ITC Avant Garde" w:hAnsi="ITC Avant Garde" w:cs="Tahoma"/>
        </w:rPr>
        <w:sectPr w:rsidR="005F2DE6" w:rsidSect="00680C3B">
          <w:headerReference w:type="default" r:id="rId17"/>
          <w:pgSz w:w="12240" w:h="15840"/>
          <w:pgMar w:top="2268" w:right="1418" w:bottom="1418" w:left="1418" w:header="709" w:footer="542" w:gutter="0"/>
          <w:cols w:space="708"/>
          <w:docGrid w:linePitch="360"/>
        </w:sectPr>
      </w:pPr>
      <w:r w:rsidRPr="002F5C13">
        <w:rPr>
          <w:rFonts w:ascii="ITC Avant Garde" w:hAnsi="ITC Avant Garde" w:cs="Tahoma"/>
        </w:rPr>
        <w:t xml:space="preserve">De las manifestaciones realizadas, se advirtió que no contaba con </w:t>
      </w:r>
      <w:r w:rsidR="00497764" w:rsidRPr="002F5C13">
        <w:rPr>
          <w:rFonts w:ascii="ITC Avant Garde" w:hAnsi="ITC Avant Garde" w:cs="Tahoma"/>
        </w:rPr>
        <w:t xml:space="preserve">un </w:t>
      </w:r>
      <w:r w:rsidRPr="002F5C13">
        <w:rPr>
          <w:rFonts w:ascii="ITC Avant Garde" w:hAnsi="ITC Avant Garde" w:cs="Tahoma"/>
        </w:rPr>
        <w:t>título de concesión para prestar el servicio de internet</w:t>
      </w:r>
      <w:r w:rsidR="00BE0E5D" w:rsidRPr="002F5C13">
        <w:rPr>
          <w:rFonts w:ascii="ITC Avant Garde" w:hAnsi="ITC Avant Garde" w:cs="Tahoma"/>
        </w:rPr>
        <w:t>.</w:t>
      </w:r>
    </w:p>
    <w:p w14:paraId="473F3B04" w14:textId="64B28CC2" w:rsidR="00F76480" w:rsidRDefault="00BE0E5D" w:rsidP="00B93BAC">
      <w:pPr>
        <w:pStyle w:val="Textoindependiente"/>
        <w:tabs>
          <w:tab w:val="left" w:pos="851"/>
        </w:tabs>
        <w:spacing w:after="240" w:line="360" w:lineRule="auto"/>
        <w:jc w:val="both"/>
        <w:rPr>
          <w:rFonts w:ascii="ITC Avant Garde" w:hAnsi="ITC Avant Garde"/>
          <w:kern w:val="16"/>
        </w:rPr>
      </w:pPr>
      <w:r w:rsidRPr="002F5C13">
        <w:rPr>
          <w:rFonts w:ascii="ITC Avant Garde" w:eastAsia="Times New Roman" w:hAnsi="ITC Avant Garde"/>
          <w:bCs/>
          <w:lang w:eastAsia="es-MX"/>
        </w:rPr>
        <w:lastRenderedPageBreak/>
        <w:t xml:space="preserve">De lo expuesto se considera que existen elementos de convicción suficientes que acreditan que </w:t>
      </w:r>
      <w:r w:rsidR="008924B7" w:rsidRPr="002F5C13">
        <w:rPr>
          <w:rFonts w:ascii="ITC Avant Garde" w:eastAsia="Times New Roman" w:hAnsi="ITC Avant Garde"/>
          <w:bCs/>
          <w:color w:val="000000"/>
          <w:lang w:eastAsia="es-MX"/>
        </w:rPr>
        <w:t xml:space="preserve">el </w:t>
      </w:r>
      <w:r w:rsidR="00497764" w:rsidRPr="002F5C13">
        <w:rPr>
          <w:rFonts w:ascii="ITC Avant Garde" w:eastAsia="Times New Roman" w:hAnsi="ITC Avant Garde"/>
          <w:b/>
          <w:bCs/>
          <w:color w:val="000000"/>
          <w:lang w:eastAsia="es-MX"/>
        </w:rPr>
        <w:t>PRESUNTO INFRACTOR</w:t>
      </w:r>
      <w:r w:rsidR="00497764" w:rsidRPr="002F5C13">
        <w:rPr>
          <w:rFonts w:ascii="ITC Avant Garde" w:eastAsia="Times New Roman" w:hAnsi="ITC Avant Garde"/>
          <w:bCs/>
          <w:color w:val="000000"/>
          <w:lang w:eastAsia="es-MX"/>
        </w:rPr>
        <w:t xml:space="preserve"> </w:t>
      </w:r>
      <w:r w:rsidRPr="002F5C13">
        <w:rPr>
          <w:rFonts w:ascii="ITC Avant Garde" w:hAnsi="ITC Avant Garde"/>
          <w:kern w:val="16"/>
        </w:rPr>
        <w:t xml:space="preserve">al momento de llevar a </w:t>
      </w:r>
      <w:r w:rsidRPr="002F5C13">
        <w:rPr>
          <w:rFonts w:ascii="ITC Avant Garde" w:hAnsi="ITC Avant Garde" w:cs="Arial"/>
        </w:rPr>
        <w:t>cabo</w:t>
      </w:r>
      <w:r w:rsidRPr="002F5C13">
        <w:rPr>
          <w:rFonts w:ascii="ITC Avant Garde" w:hAnsi="ITC Avant Garde"/>
          <w:kern w:val="16"/>
        </w:rPr>
        <w:t xml:space="preserve"> la visita de verificación</w:t>
      </w:r>
      <w:r w:rsidRPr="002F5C13">
        <w:rPr>
          <w:rFonts w:ascii="ITC Avant Garde" w:eastAsia="Times New Roman" w:hAnsi="ITC Avant Garde"/>
          <w:bCs/>
          <w:lang w:eastAsia="es-MX"/>
        </w:rPr>
        <w:t xml:space="preserve"> estaba prestando </w:t>
      </w:r>
      <w:r w:rsidR="00F55BAB">
        <w:rPr>
          <w:rFonts w:ascii="ITC Avant Garde" w:eastAsia="Times New Roman" w:hAnsi="ITC Avant Garde"/>
          <w:bCs/>
          <w:lang w:eastAsia="es-MX"/>
        </w:rPr>
        <w:t xml:space="preserve">y/o comercializando </w:t>
      </w:r>
      <w:r w:rsidRPr="002F5C13">
        <w:rPr>
          <w:rFonts w:ascii="ITC Avant Garde" w:eastAsia="Times New Roman" w:hAnsi="ITC Avant Garde"/>
          <w:bCs/>
          <w:lang w:eastAsia="es-MX"/>
        </w:rPr>
        <w:t xml:space="preserve">servicios de telecomunicaciones en su modalidad de internet </w:t>
      </w:r>
      <w:r w:rsidR="00F55BAB">
        <w:rPr>
          <w:rFonts w:ascii="ITC Avant Garde" w:eastAsia="Times New Roman" w:hAnsi="ITC Avant Garde"/>
          <w:bCs/>
          <w:lang w:eastAsia="es-MX"/>
        </w:rPr>
        <w:t xml:space="preserve">sin contar el título habilitante para tal efecto, </w:t>
      </w:r>
      <w:r w:rsidR="008924B7" w:rsidRPr="002F5C13">
        <w:rPr>
          <w:rFonts w:ascii="ITC Avant Garde" w:eastAsia="Times New Roman" w:hAnsi="ITC Avant Garde"/>
          <w:bCs/>
          <w:kern w:val="32"/>
          <w:lang w:eastAsia="es-MX"/>
        </w:rPr>
        <w:t xml:space="preserve">en </w:t>
      </w:r>
      <w:r w:rsidR="008924B7" w:rsidRPr="002F5C13">
        <w:rPr>
          <w:rFonts w:ascii="ITC Avant Garde" w:hAnsi="ITC Avant Garde" w:cs="Tahoma"/>
        </w:rPr>
        <w:t xml:space="preserve">el inmueble ubicado en </w:t>
      </w:r>
      <w:r w:rsidR="00D12592">
        <w:rPr>
          <w:rFonts w:ascii="ITC Avant Garde" w:hAnsi="ITC Avant Garde"/>
          <w:b/>
          <w:bCs/>
          <w:color w:val="0000FF"/>
        </w:rPr>
        <w:t>“CONFIDENCIAL POR LEY”</w:t>
      </w:r>
      <w:r w:rsidR="008924B7" w:rsidRPr="002F5C13">
        <w:rPr>
          <w:rFonts w:ascii="ITC Avant Garde" w:hAnsi="ITC Avant Garde"/>
          <w:kern w:val="16"/>
        </w:rPr>
        <w:t>, Dolores Hidalgo Cuna de la Independencia Nacional, Estado de Guanajuato.</w:t>
      </w:r>
    </w:p>
    <w:p w14:paraId="0FFF62EA" w14:textId="77777777" w:rsidR="00F76480" w:rsidRDefault="00BE0E5D" w:rsidP="00B93BAC">
      <w:pPr>
        <w:pStyle w:val="Textoindependiente"/>
        <w:tabs>
          <w:tab w:val="left" w:pos="851"/>
        </w:tabs>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 xml:space="preserve">Asimismo, se advierte que </w:t>
      </w:r>
      <w:r w:rsidR="008924B7" w:rsidRPr="002F5C13">
        <w:rPr>
          <w:rFonts w:ascii="ITC Avant Garde" w:eastAsia="Times New Roman" w:hAnsi="ITC Avant Garde"/>
          <w:bCs/>
          <w:color w:val="000000"/>
          <w:lang w:eastAsia="es-MX"/>
        </w:rPr>
        <w:t xml:space="preserve">el </w:t>
      </w:r>
      <w:r w:rsidR="00497764" w:rsidRPr="002F5C13">
        <w:rPr>
          <w:rFonts w:ascii="ITC Avant Garde" w:eastAsia="Times New Roman" w:hAnsi="ITC Avant Garde"/>
          <w:bCs/>
          <w:color w:val="000000"/>
          <w:lang w:eastAsia="es-MX"/>
        </w:rPr>
        <w:t>PRESUNTO INFRACTOR</w:t>
      </w:r>
      <w:r w:rsidR="008924B7" w:rsidRPr="002F5C13">
        <w:rPr>
          <w:rFonts w:ascii="ITC Avant Garde" w:hAnsi="ITC Avant Garde"/>
          <w:kern w:val="16"/>
        </w:rPr>
        <w:t xml:space="preserve"> </w:t>
      </w:r>
      <w:r w:rsidR="00E32A39" w:rsidRPr="002F5C13">
        <w:rPr>
          <w:rFonts w:ascii="ITC Avant Garde" w:hAnsi="ITC Avant Garde" w:cs="Arial"/>
        </w:rPr>
        <w:t xml:space="preserve">provee el servicio de internet a través de un sistema de comunicación no guiado o inalámbrico, el cual permite el envío de señales de comunicación a través de antenas transmisoras, repetidoras o equipos punto a punto, </w:t>
      </w:r>
      <w:r w:rsidRPr="002F5C13">
        <w:rPr>
          <w:rFonts w:ascii="ITC Avant Garde" w:eastAsia="Times New Roman" w:hAnsi="ITC Avant Garde"/>
          <w:bCs/>
          <w:lang w:eastAsia="es-MX"/>
        </w:rPr>
        <w:t>sin que tuviera el carácter de concesionario y sin tener autorización por parte de este Instituto.</w:t>
      </w:r>
    </w:p>
    <w:p w14:paraId="4EC5464F" w14:textId="77777777" w:rsidR="00F76480" w:rsidRDefault="00BE0E5D" w:rsidP="00B93BAC">
      <w:pPr>
        <w:pStyle w:val="Textoindependiente"/>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Se afirma lo anterior, en virtud de que del análisis de la conducta desplegada en relación con lo establecido en los preceptos legales que se estiman transgredidos, claramente se puede advertir que se surten todos los supuestos previstos por los mismos.</w:t>
      </w:r>
    </w:p>
    <w:p w14:paraId="5547003E" w14:textId="77777777" w:rsidR="00F76480" w:rsidRDefault="00BE0E5D" w:rsidP="00B93BAC">
      <w:pPr>
        <w:pStyle w:val="Textoindependiente"/>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Así, el presente procedimiento administrativo de imposición de sanción y declaratoria para resolver sobre la pérdida de bienes, instalaciones y </w:t>
      </w:r>
      <w:r w:rsidRPr="002F5C13">
        <w:rPr>
          <w:rFonts w:ascii="ITC Avant Garde" w:eastAsia="Times New Roman" w:hAnsi="ITC Avant Garde"/>
          <w:bCs/>
          <w:lang w:eastAsia="es-MX"/>
        </w:rPr>
        <w:t>equipos</w:t>
      </w:r>
      <w:r w:rsidRPr="002F5C13">
        <w:rPr>
          <w:rFonts w:ascii="ITC Avant Garde" w:eastAsia="Times New Roman" w:hAnsi="ITC Avant Garde"/>
          <w:bCs/>
          <w:color w:val="000000"/>
          <w:lang w:eastAsia="es-MX"/>
        </w:rPr>
        <w:t xml:space="preserve"> en beneficio de la Nación instaurado en contra de</w:t>
      </w:r>
      <w:r w:rsidR="00497764" w:rsidRPr="002F5C13">
        <w:rPr>
          <w:rFonts w:ascii="ITC Avant Garde" w:eastAsia="Times New Roman" w:hAnsi="ITC Avant Garde"/>
          <w:bCs/>
          <w:color w:val="000000"/>
          <w:lang w:eastAsia="es-MX"/>
        </w:rPr>
        <w:t xml:space="preserve">l </w:t>
      </w:r>
      <w:r w:rsidR="00497764" w:rsidRPr="002F5C13">
        <w:rPr>
          <w:rFonts w:ascii="ITC Avant Garde" w:eastAsia="Times New Roman" w:hAnsi="ITC Avant Garde"/>
          <w:b/>
          <w:bCs/>
          <w:color w:val="000000"/>
          <w:lang w:eastAsia="es-MX"/>
        </w:rPr>
        <w:t>PRESUNTO INFRACTOR</w:t>
      </w:r>
      <w:r w:rsidR="00497764"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se inició por la probable violación a lo previsto en</w:t>
      </w:r>
      <w:r w:rsidR="000B25C5" w:rsidRPr="002F5C13">
        <w:rPr>
          <w:rFonts w:ascii="ITC Avant Garde" w:eastAsia="Times New Roman" w:hAnsi="ITC Avant Garde"/>
          <w:bCs/>
          <w:color w:val="000000"/>
          <w:lang w:eastAsia="es-MX"/>
        </w:rPr>
        <w:t xml:space="preserve"> los artículos</w:t>
      </w:r>
      <w:r w:rsidRPr="002F5C13">
        <w:rPr>
          <w:rFonts w:ascii="ITC Avant Garde" w:eastAsia="Times New Roman" w:hAnsi="ITC Avant Garde"/>
          <w:bCs/>
          <w:color w:val="000000"/>
          <w:lang w:eastAsia="es-MX"/>
        </w:rPr>
        <w:t xml:space="preserve"> </w:t>
      </w:r>
      <w:r w:rsidR="008924B7" w:rsidRPr="002F5C13">
        <w:rPr>
          <w:rFonts w:ascii="ITC Avant Garde" w:eastAsia="Times New Roman" w:hAnsi="ITC Avant Garde"/>
          <w:bCs/>
          <w:color w:val="000000"/>
          <w:lang w:eastAsia="es-MX"/>
        </w:rPr>
        <w:t>66, 67 fracción I, 170 fracción I y 173 fracción II</w:t>
      </w:r>
      <w:r w:rsidR="008924B7" w:rsidRPr="002F5C13">
        <w:rPr>
          <w:rFonts w:ascii="ITC Avant Garde" w:hAnsi="ITC Avant Garde"/>
        </w:rPr>
        <w:t>,</w:t>
      </w:r>
      <w:r w:rsidR="008924B7" w:rsidRPr="002F5C13">
        <w:rPr>
          <w:rFonts w:ascii="ITC Avant Garde" w:eastAsia="Times New Roman" w:hAnsi="ITC Avant Garde"/>
          <w:bCs/>
          <w:color w:val="000000"/>
          <w:lang w:eastAsia="es-MX"/>
        </w:rPr>
        <w:t xml:space="preserve"> así como la actualización de la hipótesis normativa prevista en el artículo 305, todos de la </w:t>
      </w:r>
      <w:r w:rsidR="008924B7" w:rsidRPr="002F5C13">
        <w:rPr>
          <w:rFonts w:ascii="ITC Avant Garde" w:eastAsia="Times New Roman" w:hAnsi="ITC Avant Garde"/>
          <w:b/>
          <w:lang w:eastAsia="es-MX"/>
        </w:rPr>
        <w:t>LFTR</w:t>
      </w:r>
      <w:r w:rsidRPr="002F5C13">
        <w:rPr>
          <w:rFonts w:ascii="ITC Avant Garde" w:eastAsia="Times New Roman" w:hAnsi="ITC Avant Garde"/>
          <w:bCs/>
          <w:color w:val="000000"/>
          <w:lang w:eastAsia="es-MX"/>
        </w:rPr>
        <w:t>, mismos que establecen:</w:t>
      </w:r>
    </w:p>
    <w:p w14:paraId="1D5C287B" w14:textId="77777777" w:rsidR="00F76480" w:rsidRDefault="00BE0E5D" w:rsidP="00B93BAC">
      <w:pPr>
        <w:pStyle w:val="Prrafodelista"/>
        <w:spacing w:after="240" w:line="360" w:lineRule="auto"/>
        <w:ind w:left="851" w:right="616"/>
        <w:contextualSpacing w:val="0"/>
        <w:jc w:val="both"/>
        <w:rPr>
          <w:rFonts w:ascii="ITC Avant Garde" w:hAnsi="ITC Avant Garde"/>
          <w:i/>
          <w:sz w:val="20"/>
          <w:szCs w:val="20"/>
        </w:rPr>
      </w:pPr>
      <w:r w:rsidRPr="002F5C13">
        <w:rPr>
          <w:rFonts w:ascii="ITC Avant Garde" w:hAnsi="ITC Avant Garde"/>
          <w:i/>
          <w:color w:val="000000"/>
          <w:sz w:val="20"/>
          <w:szCs w:val="20"/>
        </w:rPr>
        <w:t>“</w:t>
      </w:r>
      <w:r w:rsidRPr="002F5C13">
        <w:rPr>
          <w:rFonts w:ascii="ITC Avant Garde" w:hAnsi="ITC Avant Garde"/>
          <w:b/>
          <w:i/>
          <w:sz w:val="20"/>
          <w:szCs w:val="20"/>
        </w:rPr>
        <w:t>Artículo 66.</w:t>
      </w:r>
      <w:r w:rsidRPr="002F5C13">
        <w:rPr>
          <w:rFonts w:ascii="ITC Avant Garde" w:hAnsi="ITC Avant Garde"/>
          <w:i/>
          <w:sz w:val="20"/>
          <w:szCs w:val="20"/>
        </w:rPr>
        <w:t xml:space="preserve"> </w:t>
      </w:r>
      <w:r w:rsidRPr="002F5C13">
        <w:rPr>
          <w:rFonts w:ascii="ITC Avant Garde" w:hAnsi="ITC Avant Garde"/>
          <w:i/>
          <w:sz w:val="20"/>
          <w:szCs w:val="20"/>
          <w:u w:val="single"/>
        </w:rPr>
        <w:t>Se requerirá concesión única para prestar todo tipo de servicios públicos</w:t>
      </w:r>
      <w:r w:rsidRPr="002F5C13">
        <w:rPr>
          <w:rFonts w:ascii="ITC Avant Garde" w:hAnsi="ITC Avant Garde"/>
          <w:i/>
          <w:sz w:val="20"/>
          <w:szCs w:val="20"/>
        </w:rPr>
        <w:t xml:space="preserve"> de telecomunicaciones y radiodifusión.”</w:t>
      </w:r>
    </w:p>
    <w:p w14:paraId="060F1904" w14:textId="77777777" w:rsidR="00F76480" w:rsidRDefault="008924B7"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
          <w:bCs/>
          <w:i/>
          <w:color w:val="000000"/>
          <w:sz w:val="20"/>
          <w:szCs w:val="20"/>
          <w:lang w:eastAsia="es-MX"/>
        </w:rPr>
        <w:t>“Artículo 67</w:t>
      </w:r>
      <w:r w:rsidRPr="002F5C13">
        <w:rPr>
          <w:rFonts w:ascii="ITC Avant Garde" w:eastAsia="Times New Roman" w:hAnsi="ITC Avant Garde"/>
          <w:bCs/>
          <w:i/>
          <w:color w:val="000000"/>
          <w:sz w:val="20"/>
          <w:szCs w:val="20"/>
          <w:lang w:eastAsia="es-MX"/>
        </w:rPr>
        <w:t xml:space="preserve">. De </w:t>
      </w:r>
      <w:r w:rsidRPr="002F5C13">
        <w:rPr>
          <w:rFonts w:ascii="ITC Avant Garde" w:hAnsi="ITC Avant Garde"/>
          <w:i/>
          <w:sz w:val="20"/>
          <w:szCs w:val="20"/>
          <w:u w:val="single"/>
        </w:rPr>
        <w:t>acuerdo</w:t>
      </w:r>
      <w:r w:rsidRPr="002F5C13">
        <w:rPr>
          <w:rFonts w:ascii="ITC Avant Garde" w:eastAsia="Times New Roman" w:hAnsi="ITC Avant Garde"/>
          <w:bCs/>
          <w:i/>
          <w:color w:val="000000"/>
          <w:sz w:val="20"/>
          <w:szCs w:val="20"/>
          <w:lang w:eastAsia="es-MX"/>
        </w:rPr>
        <w:t xml:space="preserve"> con sus fines la concesión única será:</w:t>
      </w:r>
    </w:p>
    <w:p w14:paraId="1F15B060" w14:textId="77777777" w:rsidR="005F2DE6" w:rsidRDefault="008924B7" w:rsidP="00B93BAC">
      <w:pPr>
        <w:pStyle w:val="Textoindependiente"/>
        <w:numPr>
          <w:ilvl w:val="0"/>
          <w:numId w:val="17"/>
        </w:numPr>
        <w:spacing w:after="240" w:line="360" w:lineRule="auto"/>
        <w:ind w:right="567" w:hanging="294"/>
        <w:jc w:val="both"/>
        <w:rPr>
          <w:rFonts w:ascii="ITC Avant Garde" w:eastAsia="Times New Roman" w:hAnsi="ITC Avant Garde"/>
          <w:bCs/>
          <w:i/>
          <w:color w:val="000000"/>
          <w:sz w:val="20"/>
          <w:szCs w:val="20"/>
          <w:lang w:eastAsia="es-MX"/>
        </w:rPr>
        <w:sectPr w:rsidR="005F2DE6" w:rsidSect="00680C3B">
          <w:headerReference w:type="default" r:id="rId18"/>
          <w:pgSz w:w="12240" w:h="15840"/>
          <w:pgMar w:top="2268" w:right="1418" w:bottom="1418" w:left="1418" w:header="709" w:footer="542" w:gutter="0"/>
          <w:cols w:space="708"/>
          <w:docGrid w:linePitch="360"/>
        </w:sectPr>
      </w:pPr>
      <w:r w:rsidRPr="002F5C13">
        <w:rPr>
          <w:rFonts w:ascii="ITC Avant Garde" w:eastAsia="Times New Roman" w:hAnsi="ITC Avant Garde"/>
          <w:bCs/>
          <w:i/>
          <w:color w:val="000000"/>
          <w:sz w:val="20"/>
          <w:szCs w:val="20"/>
          <w:lang w:eastAsia="es-MX"/>
        </w:rPr>
        <w:t xml:space="preserve">Para uso comercial: Confiere el derecho a personas físicas o morales para prestar servicios públicos de telecomunicaciones y radiodifusión, con fines de lucro a través de una red pública de telecomunicaciones </w:t>
      </w:r>
    </w:p>
    <w:p w14:paraId="05B2FE9E" w14:textId="77777777" w:rsidR="00F76480" w:rsidRDefault="008924B7"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
          <w:bCs/>
          <w:i/>
          <w:color w:val="000000"/>
          <w:sz w:val="20"/>
          <w:szCs w:val="20"/>
          <w:lang w:eastAsia="es-MX"/>
        </w:rPr>
        <w:lastRenderedPageBreak/>
        <w:t>Artículo 170</w:t>
      </w:r>
      <w:r w:rsidRPr="002F5C13">
        <w:rPr>
          <w:rFonts w:ascii="ITC Avant Garde" w:eastAsia="Times New Roman" w:hAnsi="ITC Avant Garde"/>
          <w:bCs/>
          <w:i/>
          <w:color w:val="000000"/>
          <w:sz w:val="20"/>
          <w:szCs w:val="20"/>
          <w:lang w:eastAsia="es-MX"/>
        </w:rPr>
        <w:t>. Se requiere autorización del Instituto para:</w:t>
      </w:r>
    </w:p>
    <w:p w14:paraId="7F418AB5" w14:textId="77777777" w:rsidR="00F76480" w:rsidRDefault="008924B7" w:rsidP="00B93BAC">
      <w:pPr>
        <w:pStyle w:val="Textoindependiente"/>
        <w:numPr>
          <w:ilvl w:val="0"/>
          <w:numId w:val="24"/>
        </w:numPr>
        <w:spacing w:after="240" w:line="360" w:lineRule="auto"/>
        <w:ind w:right="567" w:hanging="87"/>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Establecer y operar o explotar una comercializadora de servicios de telecomunicaciones sin tener el carácter de concesionado.</w:t>
      </w:r>
    </w:p>
    <w:p w14:paraId="2F20D810" w14:textId="77777777" w:rsidR="00F76480" w:rsidRDefault="008924B7" w:rsidP="00B93BAC">
      <w:pPr>
        <w:pStyle w:val="Textoindependiente"/>
        <w:spacing w:after="240" w:line="360" w:lineRule="auto"/>
        <w:ind w:left="851" w:right="567"/>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
          <w:bCs/>
          <w:i/>
          <w:color w:val="000000"/>
          <w:sz w:val="20"/>
          <w:szCs w:val="20"/>
          <w:lang w:eastAsia="es-MX"/>
        </w:rPr>
        <w:t>Artículo 173.</w:t>
      </w:r>
      <w:r w:rsidRPr="002F5C13">
        <w:rPr>
          <w:rFonts w:ascii="ITC Avant Garde" w:eastAsia="Times New Roman" w:hAnsi="ITC Avant Garde"/>
          <w:bCs/>
          <w:i/>
          <w:color w:val="000000"/>
          <w:sz w:val="20"/>
          <w:szCs w:val="20"/>
          <w:lang w:eastAsia="es-MX"/>
        </w:rPr>
        <w:t xml:space="preserve"> Las comercializadoras de servicios de telecomunicaciones podrán:</w:t>
      </w:r>
    </w:p>
    <w:p w14:paraId="18689494" w14:textId="77777777" w:rsidR="00F76480" w:rsidRDefault="008924B7" w:rsidP="00B93BAC">
      <w:pPr>
        <w:pStyle w:val="Textoindependiente"/>
        <w:numPr>
          <w:ilvl w:val="0"/>
          <w:numId w:val="24"/>
        </w:numPr>
        <w:spacing w:after="240" w:line="360" w:lineRule="auto"/>
        <w:ind w:right="567" w:hanging="229"/>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Comercializar servicios propios o revender los servicios y capacidad que previamente hayan contratado con un concesionario que opere redes públicas de telecomunicaciones, y</w:t>
      </w:r>
    </w:p>
    <w:p w14:paraId="72F4C5C0" w14:textId="77777777" w:rsidR="00F76480" w:rsidRDefault="008924B7" w:rsidP="00B93BAC">
      <w:pPr>
        <w:pStyle w:val="Prrafodelista"/>
        <w:spacing w:after="240" w:line="360" w:lineRule="auto"/>
        <w:ind w:left="851" w:right="616"/>
        <w:contextualSpacing w:val="0"/>
        <w:jc w:val="both"/>
        <w:rPr>
          <w:rFonts w:ascii="ITC Avant Garde" w:hAnsi="ITC Avant Garde"/>
          <w:i/>
          <w:sz w:val="20"/>
          <w:szCs w:val="20"/>
          <w:u w:val="single"/>
        </w:rPr>
      </w:pPr>
      <w:r w:rsidRPr="002F5C13">
        <w:rPr>
          <w:rFonts w:ascii="ITC Avant Garde" w:hAnsi="ITC Avant Garde"/>
          <w:i/>
          <w:sz w:val="20"/>
          <w:szCs w:val="20"/>
        </w:rPr>
        <w:t>“</w:t>
      </w:r>
      <w:r w:rsidRPr="002F5C13">
        <w:rPr>
          <w:rFonts w:ascii="ITC Avant Garde" w:hAnsi="ITC Avant Garde"/>
          <w:b/>
          <w:i/>
          <w:sz w:val="20"/>
          <w:szCs w:val="20"/>
        </w:rPr>
        <w:t>Artículo 305.</w:t>
      </w:r>
      <w:r w:rsidRPr="002F5C13">
        <w:rPr>
          <w:rFonts w:ascii="ITC Avant Garde" w:hAnsi="ITC Avant Garde"/>
          <w:i/>
          <w:sz w:val="20"/>
          <w:szCs w:val="20"/>
        </w:rPr>
        <w:t xml:space="preserve"> </w:t>
      </w:r>
      <w:r w:rsidRPr="002F5C13">
        <w:rPr>
          <w:rFonts w:ascii="ITC Avant Garde" w:hAnsi="ITC Avant Garde"/>
          <w:i/>
          <w:sz w:val="20"/>
          <w:szCs w:val="20"/>
          <w:u w:val="single"/>
        </w:rPr>
        <w:t xml:space="preserve">Las personas que presten servicios de telecomunicaciones </w:t>
      </w:r>
      <w:r w:rsidRPr="002F5C13">
        <w:rPr>
          <w:rFonts w:ascii="ITC Avant Garde" w:hAnsi="ITC Avant Garde"/>
          <w:i/>
          <w:sz w:val="20"/>
          <w:szCs w:val="20"/>
        </w:rPr>
        <w:t>o de radiodifusión,</w:t>
      </w:r>
      <w:r w:rsidRPr="002F5C13">
        <w:rPr>
          <w:rFonts w:ascii="ITC Avant Garde" w:hAnsi="ITC Avant Garde"/>
          <w:i/>
          <w:sz w:val="20"/>
          <w:szCs w:val="20"/>
          <w:u w:val="single"/>
        </w:rPr>
        <w:t xml:space="preserve"> sin contar con la concesión o autorización,</w:t>
      </w:r>
      <w:r w:rsidRPr="002F5C13">
        <w:rPr>
          <w:rFonts w:ascii="ITC Avant Garde" w:hAnsi="ITC Avant Garde"/>
          <w:i/>
          <w:sz w:val="20"/>
          <w:szCs w:val="20"/>
        </w:rPr>
        <w:t xml:space="preserve"> o que por cualquier otro medio invadan u obstruyan las vías generales de comunicación, </w:t>
      </w:r>
      <w:r w:rsidRPr="002F5C13">
        <w:rPr>
          <w:rFonts w:ascii="ITC Avant Garde" w:hAnsi="ITC Avant Garde"/>
          <w:i/>
          <w:sz w:val="20"/>
          <w:szCs w:val="20"/>
          <w:u w:val="single"/>
        </w:rPr>
        <w:t>perderán en beneficio de la Nación los bienes, instalaciones y equipos empleados en la comisión de dichas infracciones.”</w:t>
      </w:r>
    </w:p>
    <w:p w14:paraId="1AC9539A" w14:textId="77777777" w:rsidR="00F76480" w:rsidRDefault="00BE0E5D" w:rsidP="00B93BAC">
      <w:pPr>
        <w:pStyle w:val="Textoindependiente"/>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Del análisis de los preceptos transcritos se deprende que la conducta a sancionar es la prestación </w:t>
      </w:r>
      <w:r w:rsidR="00F55BAB">
        <w:rPr>
          <w:rFonts w:ascii="ITC Avant Garde" w:eastAsia="Times New Roman" w:hAnsi="ITC Avant Garde"/>
          <w:bCs/>
          <w:color w:val="000000"/>
          <w:lang w:eastAsia="es-MX"/>
        </w:rPr>
        <w:t xml:space="preserve">y/o comercialización </w:t>
      </w:r>
      <w:r w:rsidRPr="002F5C13">
        <w:rPr>
          <w:rFonts w:ascii="ITC Avant Garde" w:eastAsia="Times New Roman" w:hAnsi="ITC Avant Garde"/>
          <w:bCs/>
          <w:color w:val="000000"/>
          <w:lang w:eastAsia="es-MX"/>
        </w:rPr>
        <w:t>de servicios de telecomunicaciones sin contar con concesión o autorización correspondiente, por lo que con el fin de cumplir a cabalidad con el principio de tipicidad se debe analizar si la conducta desplegada se adecúa a lo señalado por la norma.</w:t>
      </w:r>
    </w:p>
    <w:p w14:paraId="6212E7F6" w14:textId="77777777" w:rsidR="00F76480" w:rsidRDefault="00BE0E5D" w:rsidP="00B93BAC">
      <w:pPr>
        <w:pStyle w:val="Textoindependiente"/>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En ese sentido, con el fin de establecer lo que debe entenderse por la prestación de un servicio público de telecomunicaciones, resulta importante considerar lo señalado por los artículos 2, 3, fracciones LIV y LXV, y 4 de la </w:t>
      </w:r>
      <w:r w:rsidRPr="002F5C13">
        <w:rPr>
          <w:rFonts w:ascii="ITC Avant Garde" w:eastAsia="Times New Roman" w:hAnsi="ITC Avant Garde"/>
          <w:b/>
          <w:bCs/>
          <w:color w:val="000000"/>
          <w:lang w:eastAsia="es-MX"/>
        </w:rPr>
        <w:t>LFTR</w:t>
      </w:r>
      <w:r w:rsidRPr="002F5C13">
        <w:rPr>
          <w:rFonts w:ascii="ITC Avant Garde" w:eastAsia="Times New Roman" w:hAnsi="ITC Avant Garde"/>
          <w:bCs/>
          <w:color w:val="000000"/>
          <w:lang w:eastAsia="es-MX"/>
        </w:rPr>
        <w:t>, que disponen lo siguiente:</w:t>
      </w:r>
    </w:p>
    <w:p w14:paraId="0E1254F3" w14:textId="77777777" w:rsidR="00F76480" w:rsidRDefault="00BE0E5D" w:rsidP="00B93BAC">
      <w:pPr>
        <w:pStyle w:val="Prrafodelista"/>
        <w:spacing w:after="240" w:line="360" w:lineRule="auto"/>
        <w:ind w:left="851" w:right="616"/>
        <w:contextualSpacing w:val="0"/>
        <w:jc w:val="both"/>
        <w:rPr>
          <w:rFonts w:ascii="ITC Avant Garde" w:eastAsia="Times New Roman" w:hAnsi="ITC Avant Garde"/>
          <w:b/>
          <w:bCs/>
          <w:i/>
          <w:color w:val="000000"/>
          <w:sz w:val="20"/>
          <w:szCs w:val="20"/>
          <w:u w:val="single"/>
          <w:lang w:eastAsia="es-MX"/>
        </w:rPr>
      </w:pPr>
      <w:r w:rsidRPr="002F5C13">
        <w:rPr>
          <w:rFonts w:ascii="ITC Avant Garde" w:eastAsia="Times New Roman" w:hAnsi="ITC Avant Garde"/>
          <w:bCs/>
          <w:i/>
          <w:color w:val="000000"/>
          <w:sz w:val="20"/>
          <w:szCs w:val="20"/>
          <w:lang w:eastAsia="es-MX"/>
        </w:rPr>
        <w:t>“</w:t>
      </w:r>
      <w:r w:rsidRPr="002F5C13">
        <w:rPr>
          <w:rFonts w:ascii="ITC Avant Garde" w:eastAsia="Times New Roman" w:hAnsi="ITC Avant Garde"/>
          <w:b/>
          <w:bCs/>
          <w:i/>
          <w:color w:val="000000"/>
          <w:sz w:val="20"/>
          <w:szCs w:val="20"/>
          <w:lang w:eastAsia="es-MX"/>
        </w:rPr>
        <w:t>Artículo 2.</w:t>
      </w:r>
      <w:r w:rsidRPr="002F5C13">
        <w:rPr>
          <w:rFonts w:ascii="ITC Avant Garde" w:eastAsia="Times New Roman" w:hAnsi="ITC Avant Garde"/>
          <w:bCs/>
          <w:i/>
          <w:color w:val="000000"/>
          <w:sz w:val="20"/>
          <w:szCs w:val="20"/>
          <w:lang w:eastAsia="es-MX"/>
        </w:rPr>
        <w:t xml:space="preserve"> </w:t>
      </w:r>
      <w:r w:rsidRPr="002F5C13">
        <w:rPr>
          <w:rFonts w:ascii="ITC Avant Garde" w:eastAsia="Times New Roman" w:hAnsi="ITC Avant Garde"/>
          <w:b/>
          <w:bCs/>
          <w:i/>
          <w:color w:val="000000"/>
          <w:sz w:val="20"/>
          <w:szCs w:val="20"/>
          <w:u w:val="single"/>
          <w:lang w:eastAsia="es-MX"/>
        </w:rPr>
        <w:t>Las telecomunicaciones</w:t>
      </w:r>
      <w:r w:rsidRPr="002F5C13">
        <w:rPr>
          <w:rFonts w:ascii="ITC Avant Garde" w:eastAsia="Times New Roman" w:hAnsi="ITC Avant Garde"/>
          <w:bCs/>
          <w:i/>
          <w:color w:val="000000"/>
          <w:sz w:val="20"/>
          <w:szCs w:val="20"/>
          <w:lang w:eastAsia="es-MX"/>
        </w:rPr>
        <w:t xml:space="preserve"> y la radiodifusión </w:t>
      </w:r>
      <w:r w:rsidRPr="002F5C13">
        <w:rPr>
          <w:rFonts w:ascii="ITC Avant Garde" w:eastAsia="Times New Roman" w:hAnsi="ITC Avant Garde"/>
          <w:b/>
          <w:bCs/>
          <w:i/>
          <w:color w:val="000000"/>
          <w:sz w:val="20"/>
          <w:szCs w:val="20"/>
          <w:u w:val="single"/>
          <w:lang w:eastAsia="es-MX"/>
        </w:rPr>
        <w:t>son servicios públicos de interés general.</w:t>
      </w:r>
    </w:p>
    <w:p w14:paraId="3470DE07" w14:textId="5599F329" w:rsidR="00F76480" w:rsidRDefault="00BE0E5D"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p>
    <w:p w14:paraId="04C3114B" w14:textId="77777777" w:rsidR="00F76480" w:rsidRDefault="00BE0E5D"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
          <w:bCs/>
          <w:i/>
          <w:color w:val="000000"/>
          <w:sz w:val="20"/>
          <w:szCs w:val="20"/>
          <w:lang w:eastAsia="es-MX"/>
        </w:rPr>
        <w:t>El Estado</w:t>
      </w:r>
      <w:r w:rsidRPr="002F5C13">
        <w:rPr>
          <w:rFonts w:ascii="ITC Avant Garde" w:eastAsia="Times New Roman" w:hAnsi="ITC Avant Garde"/>
          <w:bCs/>
          <w:i/>
          <w:color w:val="000000"/>
          <w:sz w:val="20"/>
          <w:szCs w:val="20"/>
          <w:lang w:eastAsia="es-MX"/>
        </w:rPr>
        <w:t xml:space="preserve">, al ejercer la rectoría en la materia, protegerá la seguridad y la soberanía de la Nación y </w:t>
      </w:r>
      <w:r w:rsidRPr="002F5C13">
        <w:rPr>
          <w:rFonts w:ascii="ITC Avant Garde" w:eastAsia="Times New Roman" w:hAnsi="ITC Avant Garde"/>
          <w:b/>
          <w:bCs/>
          <w:i/>
          <w:color w:val="000000"/>
          <w:sz w:val="20"/>
          <w:szCs w:val="20"/>
          <w:lang w:eastAsia="es-MX"/>
        </w:rPr>
        <w:t>garantizará la eficiente prestación de los servicios públicos de interés general de telecomunicaciones</w:t>
      </w:r>
      <w:r w:rsidRPr="002F5C13">
        <w:rPr>
          <w:rFonts w:ascii="ITC Avant Garde" w:eastAsia="Times New Roman" w:hAnsi="ITC Avant Garde"/>
          <w:bCs/>
          <w:i/>
          <w:color w:val="000000"/>
          <w:sz w:val="20"/>
          <w:szCs w:val="20"/>
          <w:lang w:eastAsia="es-MX"/>
        </w:rPr>
        <w:t xml:space="preserve"> y radiodifusión, y para tales efectos </w:t>
      </w:r>
      <w:r w:rsidRPr="002F5C13">
        <w:rPr>
          <w:rFonts w:ascii="ITC Avant Garde" w:eastAsia="Times New Roman" w:hAnsi="ITC Avant Garde"/>
          <w:bCs/>
          <w:i/>
          <w:color w:val="000000"/>
          <w:sz w:val="20"/>
          <w:szCs w:val="20"/>
          <w:lang w:eastAsia="es-MX"/>
        </w:rPr>
        <w:lastRenderedPageBreak/>
        <w:t>establecerá condiciones de competencia efectiva en la prestación de dichos servicios.</w:t>
      </w:r>
    </w:p>
    <w:p w14:paraId="2DB4C01B" w14:textId="705194B7" w:rsidR="00BE0E5D" w:rsidRPr="002F5C13" w:rsidRDefault="00BE0E5D"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 xml:space="preserve">En todo momento </w:t>
      </w:r>
      <w:r w:rsidRPr="002F5C13">
        <w:rPr>
          <w:rFonts w:ascii="ITC Avant Garde" w:eastAsia="Times New Roman" w:hAnsi="ITC Avant Garde"/>
          <w:b/>
          <w:bCs/>
          <w:i/>
          <w:color w:val="000000"/>
          <w:sz w:val="20"/>
          <w:szCs w:val="20"/>
          <w:lang w:eastAsia="es-MX"/>
        </w:rPr>
        <w:t>el Estado mantendrá el dominio originario, inalienable e imprescriptible sobre el espectro radioeléctrico</w:t>
      </w:r>
      <w:r w:rsidRPr="002F5C13">
        <w:rPr>
          <w:rFonts w:ascii="ITC Avant Garde" w:eastAsia="Times New Roman" w:hAnsi="ITC Avant Garde"/>
          <w:bCs/>
          <w:i/>
          <w:color w:val="000000"/>
          <w:sz w:val="20"/>
          <w:szCs w:val="20"/>
          <w:lang w:eastAsia="es-MX"/>
        </w:rPr>
        <w:t>.</w:t>
      </w:r>
    </w:p>
    <w:p w14:paraId="050EB8B5" w14:textId="77777777" w:rsidR="00BE0E5D" w:rsidRPr="002F5C13" w:rsidRDefault="00BE0E5D"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p>
    <w:p w14:paraId="12A9CFFD" w14:textId="77777777" w:rsidR="00F76480" w:rsidRDefault="00BE0E5D" w:rsidP="00B93BAC">
      <w:pPr>
        <w:pStyle w:val="Textoindependiente"/>
        <w:tabs>
          <w:tab w:val="left" w:pos="851"/>
        </w:tabs>
        <w:spacing w:after="240" w:line="360" w:lineRule="auto"/>
        <w:ind w:left="851" w:right="616"/>
        <w:jc w:val="both"/>
        <w:rPr>
          <w:rFonts w:ascii="ITC Avant Garde" w:eastAsia="Times New Roman" w:hAnsi="ITC Avant Garde"/>
          <w:bCs/>
          <w:color w:val="000000"/>
          <w:sz w:val="20"/>
          <w:szCs w:val="20"/>
          <w:lang w:eastAsia="es-MX"/>
        </w:rPr>
      </w:pPr>
      <w:r w:rsidRPr="002F5C13">
        <w:rPr>
          <w:rFonts w:ascii="ITC Avant Garde" w:eastAsia="Times New Roman" w:hAnsi="ITC Avant Garde"/>
          <w:bCs/>
          <w:color w:val="000000"/>
          <w:sz w:val="20"/>
          <w:szCs w:val="20"/>
          <w:lang w:eastAsia="es-MX"/>
        </w:rPr>
        <w:t xml:space="preserve">(El énfasis es añadido) </w:t>
      </w:r>
    </w:p>
    <w:p w14:paraId="75A59B20" w14:textId="77777777" w:rsidR="00F76480" w:rsidRDefault="00BE0E5D"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r w:rsidRPr="002F5C13">
        <w:rPr>
          <w:rFonts w:ascii="ITC Avant Garde" w:eastAsia="Times New Roman" w:hAnsi="ITC Avant Garde"/>
          <w:b/>
          <w:bCs/>
          <w:i/>
          <w:color w:val="000000"/>
          <w:sz w:val="20"/>
          <w:szCs w:val="20"/>
          <w:lang w:eastAsia="es-MX"/>
        </w:rPr>
        <w:t>Artículo 3.</w:t>
      </w:r>
      <w:r w:rsidRPr="002F5C13">
        <w:rPr>
          <w:rFonts w:ascii="ITC Avant Garde" w:eastAsia="Times New Roman" w:hAnsi="ITC Avant Garde"/>
          <w:bCs/>
          <w:i/>
          <w:color w:val="000000"/>
          <w:sz w:val="20"/>
          <w:szCs w:val="20"/>
          <w:lang w:eastAsia="es-MX"/>
        </w:rPr>
        <w:t xml:space="preserve"> Para los efectos de esta Ley se entenderá por: </w:t>
      </w:r>
    </w:p>
    <w:p w14:paraId="5B973035" w14:textId="77777777" w:rsidR="00F76480" w:rsidRDefault="00BE0E5D"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p>
    <w:p w14:paraId="62A239D5" w14:textId="77777777" w:rsidR="00F76480" w:rsidRDefault="00BE0E5D"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 xml:space="preserve">LVII. </w:t>
      </w:r>
      <w:r w:rsidRPr="002F5C13">
        <w:rPr>
          <w:rFonts w:ascii="ITC Avant Garde" w:eastAsia="Times New Roman" w:hAnsi="ITC Avant Garde"/>
          <w:bCs/>
          <w:i/>
          <w:color w:val="000000"/>
          <w:sz w:val="20"/>
          <w:szCs w:val="20"/>
          <w:lang w:eastAsia="es-MX"/>
        </w:rPr>
        <w:tab/>
      </w:r>
      <w:r w:rsidRPr="002F5C13">
        <w:rPr>
          <w:rFonts w:ascii="ITC Avant Garde" w:eastAsia="Times New Roman" w:hAnsi="ITC Avant Garde"/>
          <w:b/>
          <w:bCs/>
          <w:i/>
          <w:color w:val="000000"/>
          <w:sz w:val="20"/>
          <w:szCs w:val="20"/>
          <w:lang w:eastAsia="es-MX"/>
        </w:rPr>
        <w:t>Red de telecomunicaciones: Sistema integrado por medios de transmisión, tales como canales o circuitos que utilicen bandas de frecuencias del espectro radioeléctrico</w:t>
      </w:r>
      <w:r w:rsidRPr="002F5C13">
        <w:rPr>
          <w:rFonts w:ascii="ITC Avant Garde" w:eastAsia="Times New Roman" w:hAnsi="ITC Avant Garde"/>
          <w:bCs/>
          <w:i/>
          <w:color w:val="000000"/>
          <w:sz w:val="20"/>
          <w:szCs w:val="20"/>
          <w:lang w:eastAsia="es-MX"/>
        </w:rPr>
        <w:t xml:space="preserve">, enlaces satelitales, cableados, redes de transmisión eléctrica </w:t>
      </w:r>
      <w:r w:rsidRPr="002F5C13">
        <w:rPr>
          <w:rFonts w:ascii="ITC Avant Garde" w:eastAsia="Times New Roman" w:hAnsi="ITC Avant Garde"/>
          <w:b/>
          <w:bCs/>
          <w:i/>
          <w:color w:val="000000"/>
          <w:sz w:val="20"/>
          <w:szCs w:val="20"/>
          <w:lang w:eastAsia="es-MX"/>
        </w:rPr>
        <w:t>o cualquier otro medio de transmisión, así como, en su caso, centrales, dispositivos de conmutación o cualquier equipo necesario</w:t>
      </w:r>
      <w:r w:rsidRPr="002F5C13">
        <w:rPr>
          <w:rFonts w:ascii="ITC Avant Garde" w:eastAsia="Times New Roman" w:hAnsi="ITC Avant Garde"/>
          <w:bCs/>
          <w:i/>
          <w:color w:val="000000"/>
          <w:sz w:val="20"/>
          <w:szCs w:val="20"/>
          <w:lang w:eastAsia="es-MX"/>
        </w:rPr>
        <w:t>;</w:t>
      </w:r>
    </w:p>
    <w:p w14:paraId="6082948B" w14:textId="77777777" w:rsidR="00F76480" w:rsidRDefault="00BE0E5D"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p>
    <w:p w14:paraId="114D0F66" w14:textId="77777777" w:rsidR="00F76480" w:rsidRDefault="00BE0E5D"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LXV.</w:t>
      </w:r>
      <w:r w:rsidRPr="002F5C13">
        <w:rPr>
          <w:rFonts w:ascii="ITC Avant Garde" w:eastAsia="Times New Roman" w:hAnsi="ITC Avant Garde"/>
          <w:bCs/>
          <w:i/>
          <w:color w:val="000000"/>
          <w:sz w:val="20"/>
          <w:szCs w:val="20"/>
          <w:lang w:eastAsia="es-MX"/>
        </w:rPr>
        <w:tab/>
      </w:r>
      <w:r w:rsidRPr="002F5C13">
        <w:rPr>
          <w:rFonts w:ascii="ITC Avant Garde" w:eastAsia="Times New Roman" w:hAnsi="ITC Avant Garde"/>
          <w:b/>
          <w:bCs/>
          <w:i/>
          <w:color w:val="000000"/>
          <w:sz w:val="20"/>
          <w:szCs w:val="20"/>
          <w:lang w:eastAsia="es-MX"/>
        </w:rPr>
        <w:t>Servicios públicos de telecomunicaciones</w:t>
      </w:r>
      <w:r w:rsidRPr="002F5C13">
        <w:rPr>
          <w:rFonts w:ascii="ITC Avant Garde" w:eastAsia="Times New Roman" w:hAnsi="ITC Avant Garde"/>
          <w:bCs/>
          <w:i/>
          <w:color w:val="000000"/>
          <w:sz w:val="20"/>
          <w:szCs w:val="20"/>
          <w:lang w:eastAsia="es-MX"/>
        </w:rPr>
        <w:t xml:space="preserve"> y radiodifusión: Servicios de interés general que prestan los concesionarios al público en general con fines comerciales, públicos o sociales de conformidad con lo dispuesto en la presente Ley y la Ley Federal de Competencia Económica;</w:t>
      </w:r>
    </w:p>
    <w:p w14:paraId="53B98BF0" w14:textId="0C897B54" w:rsidR="00BE0E5D" w:rsidRPr="002F5C13" w:rsidRDefault="00BE0E5D"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p>
    <w:p w14:paraId="6E58A916" w14:textId="77777777" w:rsidR="00F76480" w:rsidRDefault="00BE0E5D" w:rsidP="00B93BAC">
      <w:pPr>
        <w:pStyle w:val="Prrafodelista"/>
        <w:spacing w:after="240" w:line="360" w:lineRule="auto"/>
        <w:ind w:left="851" w:right="616"/>
        <w:contextualSpacing w:val="0"/>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
          <w:bCs/>
          <w:i/>
          <w:color w:val="000000"/>
          <w:sz w:val="20"/>
          <w:szCs w:val="20"/>
          <w:lang w:eastAsia="es-MX"/>
        </w:rPr>
        <w:t>Artículo 4.</w:t>
      </w:r>
      <w:r w:rsidRPr="002F5C13">
        <w:rPr>
          <w:rFonts w:ascii="ITC Avant Garde" w:eastAsia="Times New Roman" w:hAnsi="ITC Avant Garde"/>
          <w:bCs/>
          <w:i/>
          <w:color w:val="000000"/>
          <w:sz w:val="20"/>
          <w:szCs w:val="20"/>
          <w:lang w:eastAsia="es-MX"/>
        </w:rPr>
        <w:t xml:space="preserve"> Para los efectos de la Ley, son vías generales de comunicación el espectro radioeléctrico, las redes públicas de telecomunicaciones, las estaciones de radiodifusión y equipos complementarios, así como los sistemas de comunicación vía satélite.”</w:t>
      </w:r>
    </w:p>
    <w:p w14:paraId="64F55365" w14:textId="35851F06" w:rsidR="00F76480" w:rsidRDefault="00BE0E5D"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De lo señalado por la Ley se desprenden los elementos que componen la prestación de un servicio público de telecomunicaciones a través de una red pública de </w:t>
      </w:r>
      <w:r w:rsidRPr="002F5C13">
        <w:rPr>
          <w:rFonts w:ascii="ITC Avant Garde" w:eastAsia="Times New Roman" w:hAnsi="ITC Avant Garde"/>
          <w:bCs/>
          <w:color w:val="000000"/>
          <w:lang w:eastAsia="es-MX"/>
        </w:rPr>
        <w:lastRenderedPageBreak/>
        <w:t xml:space="preserve">telecomunicaciones, mismos que deben ser analizados a la luz de la conducta desplegada por </w:t>
      </w:r>
      <w:r w:rsidR="008924B7" w:rsidRPr="002F5C13">
        <w:rPr>
          <w:rFonts w:ascii="ITC Avant Garde" w:eastAsia="Times New Roman" w:hAnsi="ITC Avant Garde"/>
          <w:bCs/>
          <w:color w:val="000000"/>
          <w:lang w:eastAsia="es-MX"/>
        </w:rPr>
        <w:t xml:space="preserve">el </w:t>
      </w:r>
      <w:r w:rsidR="00497764" w:rsidRPr="002F5C13">
        <w:rPr>
          <w:rFonts w:ascii="ITC Avant Garde" w:eastAsia="Times New Roman" w:hAnsi="ITC Avant Garde"/>
          <w:b/>
          <w:bCs/>
          <w:color w:val="000000"/>
          <w:lang w:eastAsia="es-MX"/>
        </w:rPr>
        <w:t>PRESUNTO INFRACTOR</w:t>
      </w:r>
      <w:r w:rsidR="008924B7" w:rsidRPr="002F5C13">
        <w:rPr>
          <w:rFonts w:ascii="ITC Avant Garde" w:hAnsi="ITC Avant Garde"/>
          <w:kern w:val="16"/>
        </w:rPr>
        <w:t xml:space="preserve"> </w:t>
      </w:r>
      <w:r w:rsidRPr="002F5C13">
        <w:rPr>
          <w:rFonts w:ascii="ITC Avant Garde" w:eastAsia="Times New Roman" w:hAnsi="ITC Avant Garde"/>
          <w:bCs/>
          <w:color w:val="000000"/>
          <w:lang w:eastAsia="es-MX"/>
        </w:rPr>
        <w:t>para sustentar la determinación de incumplimiento.</w:t>
      </w:r>
    </w:p>
    <w:p w14:paraId="6BD8273B" w14:textId="77777777" w:rsidR="00F76480" w:rsidRDefault="00BE0E5D" w:rsidP="00B93BAC">
      <w:pPr>
        <w:pStyle w:val="Textoindependiente"/>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En ese sentido las premisas fundamentales del servicio público de telecomunicaciones son las siguientes:</w:t>
      </w:r>
    </w:p>
    <w:p w14:paraId="085811CC" w14:textId="77777777" w:rsidR="00F76480" w:rsidRDefault="00BE0E5D" w:rsidP="00B93BAC">
      <w:pPr>
        <w:pStyle w:val="Textoindependiente"/>
        <w:numPr>
          <w:ilvl w:val="0"/>
          <w:numId w:val="10"/>
        </w:num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Servicio público de telecomunicaciones: es un servicio de interés general que prestan los concesionarios y autorizados al público en general con fines comerciales, públicos o sociales de conformidad con lo dispuesto en la </w:t>
      </w:r>
      <w:r w:rsidRPr="002F5C13">
        <w:rPr>
          <w:rFonts w:ascii="ITC Avant Garde" w:eastAsia="Times New Roman" w:hAnsi="ITC Avant Garde"/>
          <w:b/>
          <w:bCs/>
          <w:color w:val="000000"/>
          <w:lang w:eastAsia="es-MX"/>
        </w:rPr>
        <w:t>LFTR</w:t>
      </w:r>
      <w:r w:rsidRPr="002F5C13">
        <w:rPr>
          <w:rFonts w:ascii="ITC Avant Garde" w:eastAsia="Times New Roman" w:hAnsi="ITC Avant Garde"/>
          <w:bCs/>
          <w:color w:val="000000"/>
          <w:lang w:eastAsia="es-MX"/>
        </w:rPr>
        <w:t>;</w:t>
      </w:r>
    </w:p>
    <w:p w14:paraId="259DE3BF" w14:textId="77777777" w:rsidR="00F76480" w:rsidRDefault="00BE0E5D" w:rsidP="00B93BAC">
      <w:pPr>
        <w:pStyle w:val="Textoindependiente"/>
        <w:numPr>
          <w:ilvl w:val="0"/>
          <w:numId w:val="10"/>
        </w:num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Red de telecomunicaciones: consiste en un sistema integrado por medios de transmisión, tales como canales o circuitos que utilicen bandas de frecuencias del espectro radioeléctrico, así como centrales, dispositivos de conmutación o cualquier equipo necesario;</w:t>
      </w:r>
    </w:p>
    <w:p w14:paraId="1374C33E" w14:textId="77777777" w:rsidR="00F76480" w:rsidRDefault="00BE0E5D" w:rsidP="00B93BAC">
      <w:pPr>
        <w:pStyle w:val="Textoindependiente"/>
        <w:numPr>
          <w:ilvl w:val="0"/>
          <w:numId w:val="10"/>
        </w:num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Vía general de comunicación: se entienden las redes públicas de telecomunicaciones, y equipos complementarios.</w:t>
      </w:r>
    </w:p>
    <w:p w14:paraId="2EF1C0B2" w14:textId="77777777" w:rsidR="00F76480" w:rsidRDefault="003D654F"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Dichas premisas se encuentran plenamente acreditadas en el procedimiento administrativo en que se actúa al existir constancia en au</w:t>
      </w:r>
      <w:r w:rsidR="009001F9" w:rsidRPr="002F5C13">
        <w:rPr>
          <w:rFonts w:ascii="ITC Avant Garde" w:eastAsia="Times New Roman" w:hAnsi="ITC Avant Garde"/>
          <w:bCs/>
          <w:color w:val="000000"/>
          <w:lang w:eastAsia="es-MX"/>
        </w:rPr>
        <w:t>tos de la aceptación expresa de la persona que recibió la visita</w:t>
      </w:r>
      <w:r w:rsidRPr="002F5C13">
        <w:rPr>
          <w:rFonts w:ascii="ITC Avant Garde" w:eastAsia="Times New Roman" w:hAnsi="ITC Avant Garde"/>
          <w:bCs/>
          <w:color w:val="000000"/>
          <w:lang w:eastAsia="es-MX"/>
        </w:rPr>
        <w:t>,</w:t>
      </w:r>
      <w:r w:rsidRPr="002F5C13">
        <w:rPr>
          <w:rFonts w:ascii="ITC Avant Garde" w:eastAsia="Times New Roman" w:hAnsi="ITC Avant Garde"/>
          <w:b/>
          <w:bCs/>
          <w:color w:val="000000"/>
          <w:lang w:eastAsia="es-MX"/>
        </w:rPr>
        <w:t xml:space="preserve"> </w:t>
      </w:r>
      <w:r w:rsidRPr="002F5C13">
        <w:rPr>
          <w:rFonts w:ascii="ITC Avant Garde" w:eastAsia="Times New Roman" w:hAnsi="ITC Avant Garde"/>
          <w:bCs/>
          <w:color w:val="000000"/>
          <w:lang w:eastAsia="es-MX"/>
        </w:rPr>
        <w:t>así como de</w:t>
      </w:r>
      <w:r w:rsidRPr="002F5C13">
        <w:rPr>
          <w:rFonts w:ascii="ITC Avant Garde" w:eastAsia="Times New Roman" w:hAnsi="ITC Avant Garde"/>
          <w:b/>
          <w:bCs/>
          <w:color w:val="000000"/>
          <w:lang w:eastAsia="es-MX"/>
        </w:rPr>
        <w:t xml:space="preserve"> </w:t>
      </w:r>
      <w:r w:rsidRPr="002F5C13">
        <w:rPr>
          <w:rFonts w:ascii="ITC Avant Garde" w:eastAsia="Times New Roman" w:hAnsi="ITC Avant Garde"/>
          <w:bCs/>
          <w:color w:val="000000"/>
          <w:lang w:eastAsia="es-MX"/>
        </w:rPr>
        <w:t>los hechos advertidos durante el desarrollo de la visita de verificación y las características técnicas de los equipos inventariados durante el desarrollo de la misma, de las cuales se desprende que efectivamente se estaban prestando los servicios de telecomunicaciones de internet a través de una red pública de telecomunicaciones, integrada por equipos y medios de transmisión que usaban frecuencias de uso libre</w:t>
      </w:r>
      <w:r w:rsidR="00996EF5" w:rsidRPr="002F5C13">
        <w:rPr>
          <w:rFonts w:ascii="ITC Avant Garde" w:eastAsia="Times New Roman" w:hAnsi="ITC Avant Garde"/>
          <w:bCs/>
          <w:color w:val="000000"/>
          <w:lang w:eastAsia="es-MX"/>
        </w:rPr>
        <w:t>.</w:t>
      </w:r>
    </w:p>
    <w:p w14:paraId="6D42FC49" w14:textId="77777777" w:rsidR="00F76480" w:rsidRDefault="00BE0E5D"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De la definición de servicio público de telecomunicaciones se desprenden los siguientes elementos:</w:t>
      </w:r>
    </w:p>
    <w:p w14:paraId="4DA92DD4" w14:textId="77777777" w:rsidR="005F2DE6" w:rsidRDefault="00BE0E5D" w:rsidP="00B93BAC">
      <w:pPr>
        <w:numPr>
          <w:ilvl w:val="0"/>
          <w:numId w:val="3"/>
        </w:numPr>
        <w:tabs>
          <w:tab w:val="left" w:pos="851"/>
        </w:tabs>
        <w:spacing w:after="240" w:line="360" w:lineRule="auto"/>
        <w:jc w:val="both"/>
        <w:rPr>
          <w:rFonts w:ascii="ITC Avant Garde" w:eastAsia="Times New Roman" w:hAnsi="ITC Avant Garde"/>
          <w:bCs/>
          <w:color w:val="000000"/>
          <w:lang w:eastAsia="es-MX"/>
        </w:rPr>
        <w:sectPr w:rsidR="005F2DE6" w:rsidSect="00680C3B">
          <w:headerReference w:type="default" r:id="rId19"/>
          <w:pgSz w:w="12240" w:h="15840"/>
          <w:pgMar w:top="2268" w:right="1418" w:bottom="1418" w:left="1418" w:header="709" w:footer="542" w:gutter="0"/>
          <w:cols w:space="708"/>
          <w:docGrid w:linePitch="360"/>
        </w:sectPr>
      </w:pPr>
      <w:r w:rsidRPr="002F5C13">
        <w:rPr>
          <w:rFonts w:ascii="ITC Avant Garde" w:eastAsia="Times New Roman" w:hAnsi="ITC Avant Garde"/>
          <w:bCs/>
          <w:color w:val="000000"/>
          <w:lang w:eastAsia="es-MX"/>
        </w:rPr>
        <w:t>Son servicios de interés general.</w:t>
      </w:r>
    </w:p>
    <w:p w14:paraId="192546FE" w14:textId="5E42CECD" w:rsidR="00BE0E5D" w:rsidRPr="002F5C13" w:rsidRDefault="00BE0E5D" w:rsidP="00B93BAC">
      <w:pPr>
        <w:numPr>
          <w:ilvl w:val="0"/>
          <w:numId w:val="3"/>
        </w:num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lastRenderedPageBreak/>
        <w:t>Deben ser prestados por concesionarios.</w:t>
      </w:r>
    </w:p>
    <w:p w14:paraId="46213CD7" w14:textId="77777777" w:rsidR="00BE0E5D" w:rsidRPr="002F5C13" w:rsidRDefault="00BE0E5D" w:rsidP="00B93BAC">
      <w:pPr>
        <w:numPr>
          <w:ilvl w:val="0"/>
          <w:numId w:val="3"/>
        </w:num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Son para el público en general.</w:t>
      </w:r>
    </w:p>
    <w:p w14:paraId="0427D149" w14:textId="77777777" w:rsidR="00BE0E5D" w:rsidRPr="002F5C13" w:rsidRDefault="00BE0E5D" w:rsidP="00B93BAC">
      <w:pPr>
        <w:numPr>
          <w:ilvl w:val="0"/>
          <w:numId w:val="3"/>
        </w:num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Puede prestarse a través de concesiones de uso comercial, público o social.</w:t>
      </w:r>
    </w:p>
    <w:p w14:paraId="3DD5F841" w14:textId="77777777" w:rsidR="00F76480" w:rsidRDefault="00BE0E5D" w:rsidP="00B93BAC">
      <w:pPr>
        <w:numPr>
          <w:ilvl w:val="0"/>
          <w:numId w:val="3"/>
        </w:num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Se prestan conforme a las leyes aplicables.</w:t>
      </w:r>
    </w:p>
    <w:p w14:paraId="5A2DE2CD" w14:textId="77777777" w:rsidR="00F76480" w:rsidRDefault="00BE0E5D" w:rsidP="00B93BAC">
      <w:pPr>
        <w:pStyle w:val="Textoindependiente"/>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Del análisis de dichos elementos se desprende que en el presente asunto </w:t>
      </w:r>
      <w:r w:rsidR="00996EF5" w:rsidRPr="002F5C13">
        <w:rPr>
          <w:rFonts w:ascii="ITC Avant Garde" w:eastAsia="Times New Roman" w:hAnsi="ITC Avant Garde"/>
          <w:bCs/>
          <w:color w:val="000000"/>
          <w:lang w:eastAsia="es-MX"/>
        </w:rPr>
        <w:t xml:space="preserve">el </w:t>
      </w:r>
      <w:r w:rsidR="009001F9" w:rsidRPr="002F5C13">
        <w:rPr>
          <w:rFonts w:ascii="ITC Avant Garde" w:eastAsia="Times New Roman" w:hAnsi="ITC Avant Garde"/>
          <w:b/>
          <w:bCs/>
          <w:color w:val="000000"/>
          <w:lang w:eastAsia="es-MX"/>
        </w:rPr>
        <w:t>PRESUNTO INFRACTOR</w:t>
      </w:r>
      <w:r w:rsidR="00996EF5" w:rsidRPr="002F5C13">
        <w:rPr>
          <w:rFonts w:ascii="ITC Avant Garde" w:eastAsia="Times New Roman" w:hAnsi="ITC Avant Garde"/>
          <w:bCs/>
          <w:color w:val="000000"/>
          <w:lang w:eastAsia="es-MX"/>
        </w:rPr>
        <w:t>,</w:t>
      </w:r>
      <w:r w:rsidR="00996EF5" w:rsidRPr="002F5C13">
        <w:rPr>
          <w:rFonts w:ascii="ITC Avant Garde" w:eastAsia="Times New Roman" w:hAnsi="ITC Avant Garde"/>
          <w:b/>
          <w:bCs/>
          <w:color w:val="000000"/>
          <w:lang w:eastAsia="es-MX"/>
        </w:rPr>
        <w:t xml:space="preserve"> </w:t>
      </w:r>
      <w:r w:rsidRPr="002F5C13">
        <w:rPr>
          <w:rFonts w:ascii="ITC Avant Garde" w:eastAsia="Times New Roman" w:hAnsi="ITC Avant Garde"/>
          <w:bCs/>
          <w:color w:val="000000"/>
          <w:lang w:eastAsia="es-MX"/>
        </w:rPr>
        <w:t>no acreditó tener el carácter de concesionario o autorizado, circunstancia que pone de manifiesto que los servicios no se prestaban conforme a la ley.</w:t>
      </w:r>
    </w:p>
    <w:p w14:paraId="4141FF27" w14:textId="77777777" w:rsidR="00F76480" w:rsidRDefault="009001F9" w:rsidP="00B93BAC">
      <w:pPr>
        <w:pStyle w:val="Textoindependiente"/>
        <w:tabs>
          <w:tab w:val="left" w:pos="851"/>
        </w:tabs>
        <w:spacing w:after="240" w:line="360" w:lineRule="auto"/>
        <w:jc w:val="both"/>
        <w:rPr>
          <w:rFonts w:ascii="ITC Avant Garde" w:eastAsia="ヒラギノ角ゴ Pro W3" w:hAnsi="ITC Avant Garde"/>
          <w:color w:val="000000"/>
          <w:lang w:eastAsia="es-ES"/>
        </w:rPr>
      </w:pPr>
      <w:r w:rsidRPr="002F5C13">
        <w:rPr>
          <w:rFonts w:ascii="ITC Avant Garde" w:eastAsia="ヒラギノ角ゴ Pro W3" w:hAnsi="ITC Avant Garde"/>
          <w:color w:val="000000"/>
          <w:lang w:eastAsia="es-ES"/>
        </w:rPr>
        <w:t>Así, en el caso que nos ocupa, quedó plenamente acreditado que en el domicilio en donde se llevó a cabo la visita de verificación,</w:t>
      </w:r>
      <w:r w:rsidRPr="002F5C13">
        <w:rPr>
          <w:rFonts w:ascii="ITC Avant Garde" w:hAnsi="ITC Avant Garde"/>
          <w:kern w:val="16"/>
        </w:rPr>
        <w:t xml:space="preserve"> </w:t>
      </w:r>
      <w:r w:rsidRPr="002F5C13">
        <w:rPr>
          <w:rFonts w:ascii="ITC Avant Garde" w:eastAsia="ヒラギノ角ゴ Pro W3" w:hAnsi="ITC Avant Garde"/>
          <w:color w:val="000000"/>
          <w:lang w:eastAsia="es-ES"/>
        </w:rPr>
        <w:t>se encontraba instalada la infraestructura de telecomunicaciones necesaria para prestar el servicio de internet a través de un sistema de comunicación no guiado o inalámbrico, el cual permite el envío de señales de comunicación a través de antenas transmisoras, repetidoras o equipos punto a punto.</w:t>
      </w:r>
    </w:p>
    <w:p w14:paraId="6D1EAD7E" w14:textId="7C56AAF4" w:rsidR="00F76480" w:rsidRDefault="009001F9" w:rsidP="00B93BAC">
      <w:pPr>
        <w:pStyle w:val="Textoindependiente"/>
        <w:tabs>
          <w:tab w:val="left" w:pos="851"/>
        </w:tabs>
        <w:spacing w:after="240" w:line="360" w:lineRule="auto"/>
        <w:jc w:val="both"/>
        <w:rPr>
          <w:rFonts w:ascii="ITC Avant Garde" w:eastAsia="ヒラギノ角ゴ Pro W3" w:hAnsi="ITC Avant Garde"/>
          <w:bCs/>
          <w:color w:val="000000"/>
          <w:lang w:eastAsia="es-ES"/>
        </w:rPr>
      </w:pPr>
      <w:r w:rsidRPr="002F5C13">
        <w:rPr>
          <w:rFonts w:ascii="ITC Avant Garde" w:eastAsia="ヒラギノ角ゴ Pro W3" w:hAnsi="ITC Avant Garde"/>
          <w:bCs/>
          <w:color w:val="000000"/>
          <w:lang w:eastAsia="es-ES"/>
        </w:rPr>
        <w:t xml:space="preserve">Que la señal de internet llega al domicilio ubicado en </w:t>
      </w:r>
      <w:r w:rsidR="00D12592">
        <w:rPr>
          <w:rFonts w:ascii="ITC Avant Garde" w:hAnsi="ITC Avant Garde"/>
          <w:b/>
          <w:bCs/>
          <w:color w:val="0000FF"/>
        </w:rPr>
        <w:t>“CONFIDENCIAL POR LEY”</w:t>
      </w:r>
      <w:r w:rsidRPr="002F5C13">
        <w:rPr>
          <w:rFonts w:ascii="ITC Avant Garde" w:hAnsi="ITC Avant Garde"/>
          <w:kern w:val="16"/>
        </w:rPr>
        <w:t xml:space="preserve">, Dolores Hidalgo Cuna de la Independencia Nacional, Estado de Guanajuato </w:t>
      </w:r>
      <w:r w:rsidRPr="002F5C13">
        <w:rPr>
          <w:rFonts w:ascii="ITC Avant Garde" w:eastAsia="ヒラギノ角ゴ Pro W3" w:hAnsi="ITC Avant Garde"/>
          <w:bCs/>
          <w:color w:val="000000"/>
          <w:lang w:eastAsia="es-ES"/>
        </w:rPr>
        <w:t xml:space="preserve">y de ahí se re-direcciona a sus clientes a través de enlaces de microondas. </w:t>
      </w:r>
    </w:p>
    <w:p w14:paraId="153E4E8A" w14:textId="77777777" w:rsidR="00F76480" w:rsidRDefault="009001F9" w:rsidP="00B93BAC">
      <w:pPr>
        <w:pStyle w:val="Prrafodelista"/>
        <w:spacing w:after="240" w:line="360" w:lineRule="auto"/>
        <w:ind w:left="0"/>
        <w:contextualSpacing w:val="0"/>
        <w:jc w:val="both"/>
        <w:rPr>
          <w:rFonts w:ascii="ITC Avant Garde" w:hAnsi="ITC Avant Garde" w:cs="Tahoma"/>
        </w:rPr>
      </w:pPr>
      <w:r w:rsidRPr="002F5C13">
        <w:rPr>
          <w:rFonts w:ascii="ITC Avant Garde" w:eastAsia="ヒラギノ角ゴ Pro W3" w:hAnsi="ITC Avant Garde"/>
          <w:color w:val="000000"/>
          <w:lang w:eastAsia="es-ES"/>
        </w:rPr>
        <w:t>A fin de ilustrar lo anterior, a continuación, se describen los equipos que conforman la red que el</w:t>
      </w:r>
      <w:r w:rsidRPr="002F5C13">
        <w:rPr>
          <w:rFonts w:ascii="ITC Avant Garde" w:eastAsia="Times New Roman" w:hAnsi="ITC Avant Garde"/>
          <w:bCs/>
          <w:color w:val="000000"/>
          <w:lang w:eastAsia="es-MX"/>
        </w:rPr>
        <w:t xml:space="preserve"> </w:t>
      </w:r>
      <w:r w:rsidRPr="002F5C13">
        <w:rPr>
          <w:rFonts w:ascii="ITC Avant Garde" w:eastAsia="Times New Roman" w:hAnsi="ITC Avant Garde"/>
          <w:b/>
          <w:bCs/>
          <w:color w:val="000000"/>
          <w:lang w:eastAsia="es-MX"/>
        </w:rPr>
        <w:t>PRESUNTO INFRACTOR</w:t>
      </w:r>
      <w:r w:rsidRPr="002F5C13">
        <w:rPr>
          <w:rFonts w:ascii="ITC Avant Garde" w:hAnsi="ITC Avant Garde"/>
          <w:kern w:val="16"/>
        </w:rPr>
        <w:t xml:space="preserve"> </w:t>
      </w:r>
      <w:r w:rsidRPr="002F5C13">
        <w:rPr>
          <w:rFonts w:ascii="ITC Avant Garde" w:hAnsi="ITC Avant Garde" w:cs="Tahoma"/>
        </w:rPr>
        <w:t xml:space="preserve">operaba para la prestación de servicios </w:t>
      </w:r>
      <w:r w:rsidRPr="002F5C13">
        <w:rPr>
          <w:rFonts w:ascii="ITC Avant Garde" w:eastAsia="Times New Roman" w:hAnsi="ITC Avant Garde"/>
          <w:bCs/>
          <w:color w:val="000000"/>
          <w:lang w:eastAsia="es-MX"/>
        </w:rPr>
        <w:t>de telecomunicaciones (internet) y que como medida cautelar se aseguraron</w:t>
      </w:r>
      <w:r w:rsidRPr="002F5C13">
        <w:rPr>
          <w:rFonts w:ascii="ITC Avant Garde" w:eastAsia="Times New Roman" w:hAnsi="ITC Avant Garde"/>
          <w:lang w:eastAsia="es-ES"/>
        </w:rPr>
        <w:t>:</w:t>
      </w:r>
    </w:p>
    <w:p w14:paraId="27527C1A" w14:textId="4CF2AF5D" w:rsidR="009001F9" w:rsidRPr="002F5C13" w:rsidRDefault="009001F9" w:rsidP="00B93BAC">
      <w:pPr>
        <w:pStyle w:val="Prrafodelista"/>
        <w:numPr>
          <w:ilvl w:val="0"/>
          <w:numId w:val="32"/>
        </w:numPr>
        <w:spacing w:after="240" w:line="360" w:lineRule="auto"/>
        <w:contextualSpacing w:val="0"/>
        <w:jc w:val="both"/>
        <w:rPr>
          <w:rFonts w:ascii="ITC Avant Garde" w:hAnsi="ITC Avant Garde" w:cs="Tahoma"/>
        </w:rPr>
      </w:pPr>
      <w:r w:rsidRPr="002F5C13">
        <w:rPr>
          <w:rFonts w:ascii="ITC Avant Garde" w:hAnsi="ITC Avant Garde" w:cs="Tahoma"/>
        </w:rPr>
        <w:t>Tres 3 Poe Inyector, marca Ubiquit, Modelo GP-B240-100.</w:t>
      </w:r>
    </w:p>
    <w:p w14:paraId="226FC777" w14:textId="77777777" w:rsidR="009001F9" w:rsidRPr="002F5C13" w:rsidRDefault="009001F9" w:rsidP="00B93BAC">
      <w:pPr>
        <w:pStyle w:val="Prrafodelista"/>
        <w:numPr>
          <w:ilvl w:val="0"/>
          <w:numId w:val="32"/>
        </w:numPr>
        <w:spacing w:after="240" w:line="360" w:lineRule="auto"/>
        <w:contextualSpacing w:val="0"/>
        <w:jc w:val="both"/>
        <w:rPr>
          <w:rFonts w:ascii="ITC Avant Garde" w:hAnsi="ITC Avant Garde" w:cs="Tahoma"/>
        </w:rPr>
      </w:pPr>
      <w:r w:rsidRPr="002F5C13">
        <w:rPr>
          <w:rFonts w:ascii="ITC Avant Garde" w:hAnsi="ITC Avant Garde" w:cs="Tahoma"/>
        </w:rPr>
        <w:t>Tres 3 Poe Inyector, marca Ubiquit, Modelo GP-B240-100.</w:t>
      </w:r>
    </w:p>
    <w:p w14:paraId="3543E7CA" w14:textId="77777777" w:rsidR="009001F9" w:rsidRPr="002F5C13" w:rsidRDefault="009001F9" w:rsidP="00B93BAC">
      <w:pPr>
        <w:pStyle w:val="Prrafodelista"/>
        <w:numPr>
          <w:ilvl w:val="0"/>
          <w:numId w:val="32"/>
        </w:numPr>
        <w:spacing w:after="240" w:line="360" w:lineRule="auto"/>
        <w:contextualSpacing w:val="0"/>
        <w:jc w:val="both"/>
        <w:rPr>
          <w:rFonts w:ascii="ITC Avant Garde" w:hAnsi="ITC Avant Garde" w:cs="Tahoma"/>
        </w:rPr>
      </w:pPr>
      <w:r w:rsidRPr="002F5C13">
        <w:rPr>
          <w:rFonts w:ascii="ITC Avant Garde" w:hAnsi="ITC Avant Garde" w:cs="Tahoma"/>
        </w:rPr>
        <w:t>Un Switch, marca Ubiquit, Modelo Tough Switch-100.</w:t>
      </w:r>
    </w:p>
    <w:p w14:paraId="7CC5CEDC" w14:textId="77777777" w:rsidR="005F2DE6" w:rsidRDefault="009001F9" w:rsidP="00B93BAC">
      <w:pPr>
        <w:pStyle w:val="Prrafodelista"/>
        <w:numPr>
          <w:ilvl w:val="0"/>
          <w:numId w:val="32"/>
        </w:numPr>
        <w:spacing w:after="240" w:line="360" w:lineRule="auto"/>
        <w:contextualSpacing w:val="0"/>
        <w:jc w:val="both"/>
        <w:rPr>
          <w:rFonts w:ascii="ITC Avant Garde" w:hAnsi="ITC Avant Garde" w:cs="Tahoma"/>
        </w:rPr>
        <w:sectPr w:rsidR="005F2DE6" w:rsidSect="00680C3B">
          <w:headerReference w:type="default" r:id="rId20"/>
          <w:pgSz w:w="12240" w:h="15840"/>
          <w:pgMar w:top="2268" w:right="1418" w:bottom="1418" w:left="1418" w:header="709" w:footer="542" w:gutter="0"/>
          <w:cols w:space="708"/>
          <w:docGrid w:linePitch="360"/>
        </w:sectPr>
      </w:pPr>
      <w:r w:rsidRPr="002F5C13">
        <w:rPr>
          <w:rFonts w:ascii="ITC Avant Garde" w:hAnsi="ITC Avant Garde" w:cs="Tahoma"/>
        </w:rPr>
        <w:t>Dos antenas modelo Rocket M5, marca UBIQUITI.</w:t>
      </w:r>
    </w:p>
    <w:p w14:paraId="2A2441B0" w14:textId="77777777" w:rsidR="009001F9" w:rsidRPr="002F5C13" w:rsidRDefault="009001F9" w:rsidP="00B93BAC">
      <w:pPr>
        <w:pStyle w:val="Prrafodelista"/>
        <w:numPr>
          <w:ilvl w:val="0"/>
          <w:numId w:val="32"/>
        </w:numPr>
        <w:spacing w:after="240" w:line="360" w:lineRule="auto"/>
        <w:contextualSpacing w:val="0"/>
        <w:jc w:val="both"/>
        <w:rPr>
          <w:rFonts w:ascii="ITC Avant Garde" w:hAnsi="ITC Avant Garde" w:cs="Tahoma"/>
        </w:rPr>
      </w:pPr>
      <w:r w:rsidRPr="002F5C13">
        <w:rPr>
          <w:rFonts w:ascii="ITC Avant Garde" w:hAnsi="ITC Avant Garde" w:cs="Tahoma"/>
        </w:rPr>
        <w:lastRenderedPageBreak/>
        <w:t>Tres antenas modelo POWERBEEN 400 M5, marca UBIQUITI.</w:t>
      </w:r>
    </w:p>
    <w:p w14:paraId="4BF8BC7A" w14:textId="77777777" w:rsidR="009001F9" w:rsidRPr="002F5C13" w:rsidRDefault="009001F9" w:rsidP="00B93BAC">
      <w:pPr>
        <w:pStyle w:val="Prrafodelista"/>
        <w:numPr>
          <w:ilvl w:val="0"/>
          <w:numId w:val="32"/>
        </w:numPr>
        <w:spacing w:after="240" w:line="360" w:lineRule="auto"/>
        <w:contextualSpacing w:val="0"/>
        <w:jc w:val="both"/>
        <w:rPr>
          <w:rFonts w:ascii="ITC Avant Garde" w:hAnsi="ITC Avant Garde" w:cs="Tahoma"/>
        </w:rPr>
      </w:pPr>
      <w:r w:rsidRPr="002F5C13">
        <w:rPr>
          <w:rFonts w:ascii="ITC Avant Garde" w:hAnsi="ITC Avant Garde" w:cs="Tahoma"/>
        </w:rPr>
        <w:t>Una antena modelo NANO ESTATION M2, marca UBIQUITI.</w:t>
      </w:r>
    </w:p>
    <w:p w14:paraId="20636F5C" w14:textId="77777777" w:rsidR="009001F9" w:rsidRPr="002F5C13" w:rsidRDefault="009001F9" w:rsidP="00B93BAC">
      <w:pPr>
        <w:pStyle w:val="Prrafodelista"/>
        <w:numPr>
          <w:ilvl w:val="0"/>
          <w:numId w:val="32"/>
        </w:numPr>
        <w:spacing w:after="240" w:line="360" w:lineRule="auto"/>
        <w:contextualSpacing w:val="0"/>
        <w:jc w:val="both"/>
        <w:rPr>
          <w:rFonts w:ascii="ITC Avant Garde" w:hAnsi="ITC Avant Garde" w:cs="Tahoma"/>
        </w:rPr>
      </w:pPr>
      <w:r w:rsidRPr="002F5C13">
        <w:rPr>
          <w:rFonts w:ascii="ITC Avant Garde" w:hAnsi="ITC Avant Garde" w:cs="Tahoma"/>
        </w:rPr>
        <w:t>Cinco antenas Rocket M5, marca UBIQUITI.</w:t>
      </w:r>
    </w:p>
    <w:p w14:paraId="4DD7A30E" w14:textId="77777777" w:rsidR="00F76480" w:rsidRDefault="009001F9" w:rsidP="00B93BAC">
      <w:pPr>
        <w:pStyle w:val="Prrafodelista"/>
        <w:numPr>
          <w:ilvl w:val="0"/>
          <w:numId w:val="32"/>
        </w:numPr>
        <w:spacing w:after="240" w:line="360" w:lineRule="auto"/>
        <w:contextualSpacing w:val="0"/>
        <w:jc w:val="both"/>
        <w:rPr>
          <w:rFonts w:ascii="ITC Avant Garde" w:hAnsi="ITC Avant Garde" w:cs="Tahoma"/>
        </w:rPr>
      </w:pPr>
      <w:r w:rsidRPr="002F5C13">
        <w:rPr>
          <w:rFonts w:ascii="ITC Avant Garde" w:hAnsi="ITC Avant Garde" w:cs="Tahoma"/>
        </w:rPr>
        <w:t>Líneas de transmisión.</w:t>
      </w:r>
    </w:p>
    <w:p w14:paraId="1E82D12F" w14:textId="77777777" w:rsidR="00F76480" w:rsidRDefault="009001F9" w:rsidP="00B93BAC">
      <w:pPr>
        <w:spacing w:after="240" w:line="360" w:lineRule="auto"/>
        <w:jc w:val="both"/>
        <w:rPr>
          <w:rFonts w:ascii="ITC Avant Garde" w:eastAsia="ヒラギノ角ゴ Pro W3" w:hAnsi="ITC Avant Garde"/>
          <w:color w:val="000000"/>
          <w:lang w:eastAsia="es-ES"/>
        </w:rPr>
      </w:pPr>
      <w:r w:rsidRPr="002F5C13">
        <w:rPr>
          <w:rFonts w:ascii="ITC Avant Garde" w:eastAsia="ヒラギノ角ゴ Pro W3" w:hAnsi="ITC Avant Garde"/>
          <w:color w:val="000000"/>
          <w:lang w:eastAsia="es-ES"/>
        </w:rPr>
        <w:t xml:space="preserve">De lo anterior se desprende que el </w:t>
      </w:r>
      <w:r w:rsidRPr="002F5C13">
        <w:rPr>
          <w:rFonts w:ascii="ITC Avant Garde" w:eastAsia="Times New Roman" w:hAnsi="ITC Avant Garde"/>
          <w:b/>
          <w:bCs/>
          <w:color w:val="000000"/>
          <w:lang w:eastAsia="es-MX"/>
        </w:rPr>
        <w:t>PRESUNTO INFRACTOR</w:t>
      </w:r>
      <w:r w:rsidRPr="002F5C13">
        <w:rPr>
          <w:rFonts w:ascii="ITC Avant Garde" w:hAnsi="ITC Avant Garde"/>
          <w:kern w:val="16"/>
        </w:rPr>
        <w:t xml:space="preserve"> </w:t>
      </w:r>
      <w:r w:rsidRPr="002F5C13">
        <w:rPr>
          <w:rFonts w:ascii="ITC Avant Garde" w:eastAsia="ヒラギノ角ゴ Pro W3" w:hAnsi="ITC Avant Garde"/>
          <w:color w:val="000000"/>
          <w:lang w:eastAsia="es-ES"/>
        </w:rPr>
        <w:t xml:space="preserve">contaba con diversos equipos de telecomunicaciones a través de las cuales proporcionaba a sus clientes el servicio de internet mediante radioenlaces utilizando </w:t>
      </w:r>
      <w:r w:rsidRPr="002F5C13">
        <w:rPr>
          <w:rFonts w:ascii="ITC Avant Garde" w:eastAsia="ヒラギノ角ゴ Pro W3" w:hAnsi="ITC Avant Garde"/>
          <w:b/>
          <w:color w:val="000000"/>
          <w:lang w:eastAsia="es-ES"/>
        </w:rPr>
        <w:t xml:space="preserve">los equipos de datos y de radiocomunicación </w:t>
      </w:r>
      <w:r w:rsidRPr="002F5C13">
        <w:rPr>
          <w:rFonts w:ascii="ITC Avant Garde" w:eastAsia="ヒラギノ角ゴ Pro W3" w:hAnsi="ITC Avant Garde"/>
          <w:color w:val="000000"/>
          <w:lang w:eastAsia="es-ES"/>
        </w:rPr>
        <w:t>en sus diferentes modelos y el direccionamiento IP en sus configuraciones de acceso.</w:t>
      </w:r>
    </w:p>
    <w:p w14:paraId="272028FD" w14:textId="1BA18548" w:rsidR="00F76480" w:rsidRDefault="009001F9" w:rsidP="00B93BAC">
      <w:pPr>
        <w:spacing w:after="240" w:line="360" w:lineRule="auto"/>
        <w:jc w:val="both"/>
        <w:rPr>
          <w:rFonts w:ascii="ITC Avant Garde" w:eastAsia="ヒラギノ角ゴ Pro W3" w:hAnsi="ITC Avant Garde"/>
          <w:color w:val="000000"/>
          <w:lang w:eastAsia="es-ES"/>
        </w:rPr>
      </w:pPr>
      <w:r w:rsidRPr="002F5C13">
        <w:rPr>
          <w:rFonts w:ascii="ITC Avant Garde" w:eastAsia="ヒラギノ角ゴ Pro W3" w:hAnsi="ITC Avant Garde"/>
          <w:color w:val="000000"/>
          <w:lang w:eastAsia="es-ES"/>
        </w:rPr>
        <w:t xml:space="preserve">Asimismo, se advierte que los equipos que lo componen son </w:t>
      </w:r>
      <w:r w:rsidRPr="002F5C13">
        <w:rPr>
          <w:rFonts w:ascii="ITC Avant Garde" w:eastAsia="ヒラギノ角ゴ Pro W3" w:hAnsi="ITC Avant Garde"/>
          <w:b/>
          <w:color w:val="000000"/>
          <w:lang w:eastAsia="es-ES"/>
        </w:rPr>
        <w:t>EQUIPOS DE RADIOCOMUNICACIÓN</w:t>
      </w:r>
      <w:r w:rsidRPr="002F5C13">
        <w:rPr>
          <w:rFonts w:ascii="ITC Avant Garde" w:eastAsia="ヒラギノ角ゴ Pro W3" w:hAnsi="ITC Avant Garde"/>
          <w:color w:val="000000"/>
          <w:lang w:eastAsia="es-ES"/>
        </w:rPr>
        <w:t xml:space="preserve"> y corresponden a las </w:t>
      </w:r>
      <w:r w:rsidRPr="002F5C13">
        <w:rPr>
          <w:rFonts w:ascii="ITC Avant Garde" w:eastAsia="ヒラギノ角ゴ Pro W3" w:hAnsi="ITC Avant Garde"/>
          <w:b/>
          <w:color w:val="000000"/>
          <w:u w:val="single"/>
          <w:lang w:eastAsia="es-ES"/>
        </w:rPr>
        <w:t>antenas transmisoras</w:t>
      </w:r>
      <w:r w:rsidRPr="002F5C13">
        <w:rPr>
          <w:rFonts w:ascii="ITC Avant Garde" w:eastAsia="ヒラギノ角ゴ Pro W3" w:hAnsi="ITC Avant Garde"/>
          <w:color w:val="000000"/>
          <w:lang w:eastAsia="es-ES"/>
        </w:rPr>
        <w:t xml:space="preserve"> empleadas para el envío de las señales de comunicación que permiten enlazar diferentes servicios, tales como </w:t>
      </w:r>
      <w:r w:rsidRPr="002F5C13">
        <w:rPr>
          <w:rFonts w:ascii="ITC Avant Garde" w:eastAsia="ヒラギノ角ゴ Pro W3" w:hAnsi="ITC Avant Garde"/>
          <w:b/>
          <w:bCs/>
          <w:color w:val="000000"/>
          <w:lang w:eastAsia="es-ES"/>
        </w:rPr>
        <w:t>Internet</w:t>
      </w:r>
      <w:r w:rsidRPr="002F5C13">
        <w:rPr>
          <w:rFonts w:ascii="ITC Avant Garde" w:eastAsia="ヒラギノ角ゴ Pro W3" w:hAnsi="ITC Avant Garde"/>
          <w:color w:val="000000"/>
          <w:lang w:eastAsia="es-ES"/>
        </w:rPr>
        <w:t xml:space="preserve">, redes privadas, redes </w:t>
      </w:r>
      <w:r w:rsidRPr="002F5C13">
        <w:rPr>
          <w:rFonts w:ascii="ITC Avant Garde" w:eastAsia="ヒラギノ角ゴ Pro W3" w:hAnsi="ITC Avant Garde"/>
          <w:b/>
          <w:color w:val="000000"/>
          <w:lang w:eastAsia="es-ES"/>
        </w:rPr>
        <w:t>LAN</w:t>
      </w:r>
      <w:r w:rsidRPr="002F5C13">
        <w:rPr>
          <w:rFonts w:ascii="ITC Avant Garde" w:eastAsia="ヒラギノ角ゴ Pro W3" w:hAnsi="ITC Avant Garde"/>
          <w:color w:val="000000"/>
          <w:lang w:eastAsia="es-ES"/>
        </w:rPr>
        <w:t xml:space="preserve"> o telefonía, entre otros.</w:t>
      </w:r>
    </w:p>
    <w:p w14:paraId="5206656C" w14:textId="77777777" w:rsidR="00F76480" w:rsidRDefault="009001F9" w:rsidP="00B93BAC">
      <w:pPr>
        <w:spacing w:after="240" w:line="360" w:lineRule="auto"/>
        <w:jc w:val="both"/>
        <w:rPr>
          <w:rFonts w:ascii="ITC Avant Garde" w:eastAsia="ヒラギノ角ゴ Pro W3" w:hAnsi="ITC Avant Garde"/>
          <w:bCs/>
          <w:lang w:eastAsia="es-ES"/>
        </w:rPr>
      </w:pPr>
      <w:r w:rsidRPr="002F5C13">
        <w:rPr>
          <w:rFonts w:ascii="ITC Avant Garde" w:eastAsia="ヒラギノ角ゴ Pro W3" w:hAnsi="ITC Avant Garde"/>
          <w:color w:val="000000"/>
          <w:lang w:eastAsia="es-ES"/>
        </w:rPr>
        <w:t xml:space="preserve">En el caso que nos ocupa, los equipos eran empleados para proporcionar el servicio de acceso a internet, lo cual se desprende de las manifestaciones realizadas por la persona </w:t>
      </w:r>
      <w:r w:rsidRPr="002F5C13">
        <w:rPr>
          <w:rFonts w:ascii="ITC Avant Garde" w:eastAsia="ヒラギノ角ゴ Pro W3" w:hAnsi="ITC Avant Garde"/>
          <w:bCs/>
          <w:color w:val="000000"/>
          <w:lang w:eastAsia="es-ES"/>
        </w:rPr>
        <w:t xml:space="preserve">que atendió la diligencia en respuesta a los diversos cuestionamientos que le fueron realizados, así como de las constancias que fueron presentadas durante el desarrollo de la misma </w:t>
      </w:r>
      <w:r w:rsidRPr="002F5C13">
        <w:rPr>
          <w:rFonts w:ascii="ITC Avant Garde" w:eastAsia="ヒラギノ角ゴ Pro W3" w:hAnsi="ITC Avant Garde"/>
          <w:bCs/>
          <w:lang w:eastAsia="es-ES"/>
        </w:rPr>
        <w:t xml:space="preserve">y que obran en el acta </w:t>
      </w:r>
      <w:r w:rsidRPr="002F5C13">
        <w:rPr>
          <w:rFonts w:ascii="ITC Avant Garde" w:eastAsia="ヒラギノ角ゴ Pro W3" w:hAnsi="ITC Avant Garde"/>
          <w:b/>
          <w:bCs/>
          <w:lang w:eastAsia="es-ES"/>
        </w:rPr>
        <w:t>IFT/UC/DG-VER/236/2017</w:t>
      </w:r>
      <w:r w:rsidRPr="002F5C13">
        <w:rPr>
          <w:rFonts w:ascii="ITC Avant Garde" w:eastAsia="ヒラギノ角ゴ Pro W3" w:hAnsi="ITC Avant Garde"/>
          <w:bCs/>
          <w:lang w:eastAsia="es-ES"/>
        </w:rPr>
        <w:t>.</w:t>
      </w:r>
    </w:p>
    <w:p w14:paraId="411D5ED4" w14:textId="77777777" w:rsidR="00F76480" w:rsidRDefault="009001F9" w:rsidP="00B93BAC">
      <w:pPr>
        <w:pStyle w:val="Prrafodelista"/>
        <w:spacing w:after="240" w:line="360" w:lineRule="auto"/>
        <w:ind w:left="0"/>
        <w:contextualSpacing w:val="0"/>
        <w:jc w:val="both"/>
        <w:rPr>
          <w:rFonts w:ascii="ITC Avant Garde" w:eastAsia="ヒラギノ角ゴ Pro W3" w:hAnsi="ITC Avant Garde"/>
          <w:color w:val="000000"/>
          <w:lang w:eastAsia="es-ES"/>
        </w:rPr>
      </w:pPr>
      <w:r w:rsidRPr="002F5C13">
        <w:rPr>
          <w:rFonts w:ascii="ITC Avant Garde" w:eastAsia="ヒラギノ角ゴ Pro W3" w:hAnsi="ITC Avant Garde"/>
          <w:color w:val="000000"/>
          <w:lang w:eastAsia="es-ES"/>
        </w:rPr>
        <w:t xml:space="preserve">En ese sentido, del diseño de red descrito, se desprende que el </w:t>
      </w:r>
      <w:r w:rsidRPr="002F5C13">
        <w:rPr>
          <w:rFonts w:ascii="ITC Avant Garde" w:eastAsia="Times New Roman" w:hAnsi="ITC Avant Garde"/>
          <w:b/>
          <w:bCs/>
          <w:color w:val="000000"/>
          <w:lang w:eastAsia="es-MX"/>
        </w:rPr>
        <w:t>PRESUNTO INFRACTOR</w:t>
      </w:r>
      <w:r w:rsidRPr="002F5C13">
        <w:rPr>
          <w:rFonts w:ascii="ITC Avant Garde" w:hAnsi="ITC Avant Garde"/>
          <w:b/>
          <w:kern w:val="16"/>
        </w:rPr>
        <w:t xml:space="preserve"> </w:t>
      </w:r>
      <w:r w:rsidRPr="002F5C13">
        <w:rPr>
          <w:rFonts w:ascii="ITC Avant Garde" w:eastAsia="ヒラギノ角ゴ Pro W3" w:hAnsi="ITC Avant Garde"/>
          <w:b/>
          <w:color w:val="000000"/>
          <w:lang w:eastAsia="es-ES"/>
        </w:rPr>
        <w:t xml:space="preserve"> </w:t>
      </w:r>
      <w:r w:rsidRPr="002F5C13">
        <w:rPr>
          <w:rFonts w:ascii="ITC Avant Garde" w:eastAsia="ヒラギノ角ゴ Pro W3" w:hAnsi="ITC Avant Garde"/>
          <w:color w:val="000000"/>
          <w:lang w:eastAsia="es-ES"/>
        </w:rPr>
        <w:t xml:space="preserve">suministra a sus suscriptores el servicio de acceso a internet y/o servicio de datos, a través de </w:t>
      </w:r>
      <w:r w:rsidRPr="002F5C13">
        <w:rPr>
          <w:rFonts w:ascii="ITC Avant Garde" w:eastAsia="ヒラギノ角ゴ Pro W3" w:hAnsi="ITC Avant Garde"/>
          <w:b/>
          <w:color w:val="000000"/>
          <w:lang w:eastAsia="es-ES"/>
        </w:rPr>
        <w:t>i)</w:t>
      </w:r>
      <w:r w:rsidRPr="002F5C13">
        <w:rPr>
          <w:rFonts w:ascii="ITC Avant Garde" w:eastAsia="ヒラギノ角ゴ Pro W3" w:hAnsi="ITC Avant Garde"/>
          <w:color w:val="000000"/>
          <w:lang w:eastAsia="es-ES"/>
        </w:rPr>
        <w:t xml:space="preserve"> antenas receptoras y de </w:t>
      </w:r>
      <w:r w:rsidRPr="002F5C13">
        <w:rPr>
          <w:rFonts w:ascii="ITC Avant Garde" w:eastAsia="ヒラギノ角ゴ Pro W3" w:hAnsi="ITC Avant Garde"/>
          <w:b/>
          <w:color w:val="000000"/>
          <w:lang w:eastAsia="es-ES"/>
        </w:rPr>
        <w:t>ii)</w:t>
      </w:r>
      <w:r w:rsidRPr="002F5C13">
        <w:rPr>
          <w:rFonts w:ascii="ITC Avant Garde" w:eastAsia="ヒラギノ角ゴ Pro W3" w:hAnsi="ITC Avant Garde"/>
          <w:color w:val="000000"/>
          <w:lang w:eastAsia="es-ES"/>
        </w:rPr>
        <w:t xml:space="preserve"> equipos terminales que utilizan los clientes para el enlace de señales inalámbricas de larga distancia (enlaces punto a punto en banda libre) mismos que son utilizados para recibir los servicios proporcionados y que permiten por ende, enlazar diferentes servicios, tales como </w:t>
      </w:r>
      <w:r w:rsidRPr="002F5C13">
        <w:rPr>
          <w:rFonts w:ascii="ITC Avant Garde" w:eastAsia="ヒラギノ角ゴ Pro W3" w:hAnsi="ITC Avant Garde"/>
          <w:b/>
          <w:bCs/>
          <w:color w:val="000000"/>
          <w:lang w:eastAsia="es-ES"/>
        </w:rPr>
        <w:t>Internet</w:t>
      </w:r>
      <w:r w:rsidRPr="002F5C13">
        <w:rPr>
          <w:rFonts w:ascii="ITC Avant Garde" w:eastAsia="ヒラギノ角ゴ Pro W3" w:hAnsi="ITC Avant Garde"/>
          <w:color w:val="000000"/>
          <w:lang w:eastAsia="es-ES"/>
        </w:rPr>
        <w:t xml:space="preserve">, redes privadas, redes </w:t>
      </w:r>
      <w:r w:rsidRPr="002F5C13">
        <w:rPr>
          <w:rFonts w:ascii="ITC Avant Garde" w:eastAsia="ヒラギノ角ゴ Pro W3" w:hAnsi="ITC Avant Garde"/>
          <w:b/>
          <w:color w:val="000000"/>
          <w:lang w:eastAsia="es-ES"/>
        </w:rPr>
        <w:t>LAN</w:t>
      </w:r>
      <w:r w:rsidRPr="002F5C13">
        <w:rPr>
          <w:rFonts w:ascii="ITC Avant Garde" w:eastAsia="ヒラギノ角ゴ Pro W3" w:hAnsi="ITC Avant Garde"/>
          <w:color w:val="000000"/>
          <w:lang w:eastAsia="es-ES"/>
        </w:rPr>
        <w:t xml:space="preserve"> o telefonía, entre otros, tal y como se ejemplifica en los siguientes diagramas:</w:t>
      </w:r>
    </w:p>
    <w:p w14:paraId="74ABE281" w14:textId="77777777" w:rsidR="00F76480" w:rsidRDefault="009001F9" w:rsidP="00B93BAC">
      <w:pPr>
        <w:spacing w:after="240" w:line="360" w:lineRule="auto"/>
        <w:jc w:val="center"/>
        <w:rPr>
          <w:rFonts w:ascii="ITC Avant Garde" w:eastAsia="ヒラギノ角ゴ Pro W3" w:hAnsi="ITC Avant Garde"/>
          <w:color w:val="000000"/>
          <w:lang w:eastAsia="es-ES"/>
        </w:rPr>
      </w:pPr>
      <w:r w:rsidRPr="002F5C13">
        <w:rPr>
          <w:noProof/>
          <w:lang w:eastAsia="es-MX"/>
        </w:rPr>
        <w:lastRenderedPageBreak/>
        <w:drawing>
          <wp:inline distT="0" distB="0" distL="0" distR="0" wp14:anchorId="1BB2A0CC" wp14:editId="7CB5A674">
            <wp:extent cx="4980807" cy="3589361"/>
            <wp:effectExtent l="76200" t="76200" r="125095" b="125730"/>
            <wp:docPr id="7" name="Imagen 7" descr="Esta imagen muestra dos atenas que transmiten señal punto a punto&#10;" title="Point to point (PTP) Bridging example"/>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3012" cy="34396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1614914" w14:textId="2465E917" w:rsidR="00F76480" w:rsidRDefault="009001F9" w:rsidP="00B93BAC">
      <w:pPr>
        <w:spacing w:after="240" w:line="360" w:lineRule="auto"/>
        <w:rPr>
          <w:rFonts w:ascii="ITC Avant Garde" w:eastAsia="ヒラギノ角ゴ Pro W3" w:hAnsi="ITC Avant Garde"/>
          <w:color w:val="000000"/>
          <w:lang w:eastAsia="es-ES"/>
        </w:rPr>
      </w:pPr>
      <w:r w:rsidRPr="002F5C13">
        <w:rPr>
          <w:rFonts w:ascii="ITC Avant Garde" w:hAnsi="ITC Avant Garde"/>
          <w:noProof/>
          <w:lang w:eastAsia="es-MX"/>
        </w:rPr>
        <w:drawing>
          <wp:inline distT="0" distB="0" distL="0" distR="0" wp14:anchorId="2ECF76BF" wp14:editId="67FAB52B">
            <wp:extent cx="5798820" cy="1860550"/>
            <wp:effectExtent l="76200" t="76200" r="125730" b="6350"/>
            <wp:docPr id="6" name="Imagen 6" descr="Esta imagen muestra las transmisiones a varios puntos de recepción de las señales.&#10;&#10;" title="Medio de transmisión"/>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2">
                      <a:extLst>
                        <a:ext uri="{28A0092B-C50C-407E-A947-70E740481C1C}">
                          <a14:useLocalDpi xmlns:a14="http://schemas.microsoft.com/office/drawing/2010/main" val="0"/>
                        </a:ext>
                      </a:extLst>
                    </a:blip>
                    <a:srcRect l="26875" t="35480" r="19775" b="41167"/>
                    <a:stretch>
                      <a:fillRect/>
                    </a:stretch>
                  </pic:blipFill>
                  <pic:spPr bwMode="auto">
                    <a:xfrm>
                      <a:off x="0" y="0"/>
                      <a:ext cx="5621655" cy="1682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5F1AA48" w14:textId="77777777" w:rsidR="00F76480" w:rsidRDefault="009001F9" w:rsidP="00B93BAC">
      <w:pPr>
        <w:pStyle w:val="Textoindependiente"/>
        <w:tabs>
          <w:tab w:val="left" w:pos="851"/>
        </w:tabs>
        <w:spacing w:after="240" w:line="360" w:lineRule="auto"/>
        <w:jc w:val="both"/>
        <w:rPr>
          <w:rFonts w:ascii="ITC Avant Garde" w:eastAsia="ヒラギノ角ゴ Pro W3" w:hAnsi="ITC Avant Garde"/>
          <w:color w:val="000000"/>
          <w:lang w:eastAsia="es-ES"/>
        </w:rPr>
      </w:pPr>
      <w:r w:rsidRPr="002F5C13">
        <w:rPr>
          <w:rFonts w:ascii="ITC Avant Garde" w:eastAsia="ヒラギノ角ゴ Pro W3" w:hAnsi="ITC Avant Garde"/>
          <w:color w:val="000000"/>
          <w:lang w:eastAsia="es-ES"/>
        </w:rPr>
        <w:t xml:space="preserve">A partir de lo anterior, es dable concluir que los equipos propiedad del </w:t>
      </w:r>
      <w:r w:rsidRPr="002F5C13">
        <w:rPr>
          <w:rFonts w:ascii="ITC Avant Garde" w:eastAsia="Times New Roman" w:hAnsi="ITC Avant Garde"/>
          <w:b/>
          <w:bCs/>
          <w:color w:val="000000"/>
          <w:lang w:eastAsia="es-MX"/>
        </w:rPr>
        <w:t>PRESUNTO INFRACTOR</w:t>
      </w:r>
      <w:r w:rsidRPr="002F5C13">
        <w:rPr>
          <w:rFonts w:ascii="ITC Avant Garde" w:hAnsi="ITC Avant Garde"/>
          <w:kern w:val="16"/>
        </w:rPr>
        <w:t xml:space="preserve"> </w:t>
      </w:r>
      <w:r w:rsidRPr="002F5C13">
        <w:rPr>
          <w:rFonts w:ascii="ITC Avant Garde" w:eastAsia="ヒラギノ角ゴ Pro W3" w:hAnsi="ITC Avant Garde"/>
          <w:color w:val="000000"/>
          <w:lang w:eastAsia="es-ES"/>
        </w:rPr>
        <w:t xml:space="preserve">eran empleados para proporcionar el servicio de internet, los cuales, como se dijo anteriormente, forman parte de una red </w:t>
      </w:r>
      <w:r w:rsidRPr="002F5C13">
        <w:rPr>
          <w:rFonts w:ascii="ITC Avant Garde" w:eastAsia="ヒラギノ角ゴ Pro W3" w:hAnsi="ITC Avant Garde"/>
          <w:b/>
          <w:color w:val="000000"/>
          <w:lang w:eastAsia="es-ES"/>
        </w:rPr>
        <w:t xml:space="preserve">WAN </w:t>
      </w:r>
      <w:r w:rsidRPr="002F5C13">
        <w:rPr>
          <w:rFonts w:ascii="ITC Avant Garde" w:eastAsia="ヒラギノ角ゴ Pro W3" w:hAnsi="ITC Avant Garde"/>
          <w:color w:val="000000"/>
          <w:lang w:eastAsia="es-ES"/>
        </w:rPr>
        <w:t>entregada por algún proveedor de capacidad de internet (</w:t>
      </w:r>
      <w:r w:rsidRPr="002F5C13">
        <w:rPr>
          <w:rFonts w:ascii="ITC Avant Garde" w:eastAsia="ヒラギノ角ゴ Pro W3" w:hAnsi="ITC Avant Garde"/>
          <w:b/>
          <w:color w:val="000000"/>
          <w:lang w:eastAsia="es-ES"/>
        </w:rPr>
        <w:t>ISP</w:t>
      </w:r>
      <w:r w:rsidRPr="002F5C13">
        <w:rPr>
          <w:rFonts w:ascii="ITC Avant Garde" w:eastAsia="ヒラギノ角ゴ Pro W3" w:hAnsi="ITC Avant Garde"/>
          <w:color w:val="000000"/>
          <w:lang w:eastAsia="es-ES"/>
        </w:rPr>
        <w:t xml:space="preserve">) que a su vez el </w:t>
      </w:r>
      <w:r w:rsidRPr="002F5C13">
        <w:rPr>
          <w:rFonts w:ascii="ITC Avant Garde" w:eastAsia="Times New Roman" w:hAnsi="ITC Avant Garde"/>
          <w:b/>
          <w:bCs/>
          <w:color w:val="000000"/>
          <w:lang w:eastAsia="es-MX"/>
        </w:rPr>
        <w:t>PRESUNTO INFRACTOR</w:t>
      </w:r>
      <w:r w:rsidRPr="002F5C13">
        <w:rPr>
          <w:rFonts w:ascii="ITC Avant Garde" w:hAnsi="ITC Avant Garde"/>
          <w:kern w:val="16"/>
        </w:rPr>
        <w:t xml:space="preserve"> </w:t>
      </w:r>
      <w:r w:rsidRPr="002F5C13">
        <w:rPr>
          <w:rFonts w:ascii="ITC Avant Garde" w:eastAsia="ヒラギノ角ゴ Pro W3" w:hAnsi="ITC Avant Garde"/>
          <w:color w:val="000000"/>
          <w:lang w:eastAsia="es-ES"/>
        </w:rPr>
        <w:t>proporciona a sus clientes a través de radioenlaces y el direccionamiento IP en sus configuraciones de acceso.</w:t>
      </w:r>
    </w:p>
    <w:p w14:paraId="7D716971" w14:textId="77777777" w:rsidR="00F76480" w:rsidRDefault="00D34CF7" w:rsidP="00B93BAC">
      <w:pPr>
        <w:tabs>
          <w:tab w:val="left" w:pos="851"/>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lastRenderedPageBreak/>
        <w:t xml:space="preserve">Ahora bien, esta autoridad </w:t>
      </w:r>
      <w:r w:rsidR="00996EF5" w:rsidRPr="002F5C13">
        <w:rPr>
          <w:rFonts w:ascii="ITC Avant Garde" w:eastAsia="Times New Roman" w:hAnsi="ITC Avant Garde"/>
          <w:bCs/>
          <w:color w:val="000000"/>
          <w:lang w:eastAsia="es-MX"/>
        </w:rPr>
        <w:t xml:space="preserve">advierte que si bien el C. </w:t>
      </w:r>
      <w:r w:rsidR="00996EF5" w:rsidRPr="002F5C13">
        <w:rPr>
          <w:rFonts w:ascii="ITC Avant Garde" w:hAnsi="ITC Avant Garde"/>
          <w:b/>
        </w:rPr>
        <w:t>IGNACIO TREJO PALAFOX</w:t>
      </w:r>
      <w:r w:rsidR="00996EF5" w:rsidRPr="002F5C13">
        <w:rPr>
          <w:rFonts w:ascii="ITC Avant Garde" w:eastAsia="Times New Roman" w:hAnsi="ITC Avant Garde"/>
          <w:bCs/>
          <w:color w:val="000000"/>
          <w:lang w:eastAsia="es-MX"/>
        </w:rPr>
        <w:t>,</w:t>
      </w:r>
      <w:r w:rsidR="00996EF5" w:rsidRPr="002F5C13">
        <w:rPr>
          <w:rFonts w:ascii="ITC Avant Garde" w:eastAsia="Times New Roman" w:hAnsi="ITC Avant Garde"/>
          <w:b/>
          <w:bCs/>
          <w:color w:val="000000"/>
          <w:lang w:eastAsia="es-MX"/>
        </w:rPr>
        <w:t xml:space="preserve"> </w:t>
      </w:r>
      <w:r w:rsidRPr="002F5C13">
        <w:rPr>
          <w:rFonts w:ascii="ITC Avant Garde" w:hAnsi="ITC Avant Garde"/>
          <w:kern w:val="16"/>
        </w:rPr>
        <w:t>usaba frecuencias de uso libre, en principio tal conducta no resultaría susceptible de ser sancionada. Sin embargo, en razón de que el uso de tales frecuencias estaba destinad</w:t>
      </w:r>
      <w:r w:rsidR="009001F9" w:rsidRPr="002F5C13">
        <w:rPr>
          <w:rFonts w:ascii="ITC Avant Garde" w:hAnsi="ITC Avant Garde"/>
          <w:kern w:val="16"/>
        </w:rPr>
        <w:t>o</w:t>
      </w:r>
      <w:r w:rsidRPr="002F5C13">
        <w:rPr>
          <w:rFonts w:ascii="ITC Avant Garde" w:hAnsi="ITC Avant Garde"/>
          <w:kern w:val="16"/>
        </w:rPr>
        <w:t xml:space="preserve"> a la prestación de un servicio público de telecomunicaciones (internet) y que por dicho servicio recibía una contraprestación de índole económico, tal situación infringe la hipótesis normativa prevista en el artículo 66 de la </w:t>
      </w:r>
      <w:r w:rsidRPr="002F5C13">
        <w:rPr>
          <w:rFonts w:ascii="ITC Avant Garde" w:hAnsi="ITC Avant Garde"/>
          <w:b/>
          <w:kern w:val="16"/>
        </w:rPr>
        <w:t>LFTR</w:t>
      </w:r>
      <w:r w:rsidRPr="002F5C13">
        <w:rPr>
          <w:rFonts w:ascii="ITC Avant Garde" w:hAnsi="ITC Avant Garde"/>
          <w:kern w:val="16"/>
        </w:rPr>
        <w:t xml:space="preserve">, toda vez </w:t>
      </w:r>
      <w:r w:rsidR="00D81948" w:rsidRPr="002F5C13">
        <w:rPr>
          <w:rFonts w:ascii="ITC Avant Garde" w:hAnsi="ITC Avant Garde"/>
          <w:kern w:val="16"/>
        </w:rPr>
        <w:t xml:space="preserve">que el </w:t>
      </w:r>
      <w:r w:rsidR="009001F9" w:rsidRPr="002F5C13">
        <w:rPr>
          <w:rFonts w:ascii="ITC Avant Garde" w:eastAsia="Times New Roman" w:hAnsi="ITC Avant Garde"/>
          <w:b/>
          <w:bCs/>
          <w:color w:val="000000"/>
          <w:lang w:eastAsia="es-MX"/>
        </w:rPr>
        <w:t>PRESUNTO INFRACTOR</w:t>
      </w:r>
      <w:r w:rsidR="00D81948" w:rsidRPr="002F5C13">
        <w:rPr>
          <w:rFonts w:ascii="ITC Avant Garde" w:hAnsi="ITC Avant Garde"/>
          <w:kern w:val="16"/>
        </w:rPr>
        <w:t xml:space="preserve"> </w:t>
      </w:r>
      <w:r w:rsidRPr="002F5C13">
        <w:rPr>
          <w:rFonts w:ascii="ITC Avant Garde" w:hAnsi="ITC Avant Garde"/>
          <w:kern w:val="16"/>
        </w:rPr>
        <w:t>prestaba el servicio de internet sin contar con una concesión otorgada por este Instituto para tal fin.</w:t>
      </w:r>
    </w:p>
    <w:p w14:paraId="770C2741" w14:textId="77777777" w:rsidR="00F76480" w:rsidRDefault="00BE0E5D"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Por otra parte, a efecto de ser consistentes con el principio de tipicidad, debe señalarse que el artículo 298, inciso E), fracción I, de la </w:t>
      </w:r>
      <w:r w:rsidRPr="002F5C13">
        <w:rPr>
          <w:rFonts w:ascii="ITC Avant Garde" w:eastAsia="Times New Roman" w:hAnsi="ITC Avant Garde"/>
          <w:b/>
          <w:bCs/>
          <w:color w:val="000000"/>
          <w:lang w:eastAsia="es-MX"/>
        </w:rPr>
        <w:t>LFTR</w:t>
      </w:r>
      <w:r w:rsidRPr="002F5C13">
        <w:rPr>
          <w:rFonts w:ascii="ITC Avant Garde" w:eastAsia="Times New Roman" w:hAnsi="ITC Avant Garde"/>
          <w:bCs/>
          <w:color w:val="000000"/>
          <w:lang w:eastAsia="es-MX"/>
        </w:rPr>
        <w:t>, establece expresamente lo siguiente:</w:t>
      </w:r>
    </w:p>
    <w:p w14:paraId="5CCFA2CE" w14:textId="6449301A" w:rsidR="00F76480" w:rsidRDefault="00BE0E5D" w:rsidP="00B93BAC">
      <w:pPr>
        <w:pStyle w:val="Textoindependiente"/>
        <w:tabs>
          <w:tab w:val="left" w:pos="8222"/>
        </w:tabs>
        <w:spacing w:after="240" w:line="360" w:lineRule="auto"/>
        <w:ind w:left="851" w:right="618"/>
        <w:jc w:val="both"/>
        <w:rPr>
          <w:rFonts w:ascii="ITC Avant Garde" w:eastAsia="Times New Roman" w:hAnsi="ITC Avant Garde"/>
          <w:i/>
          <w:sz w:val="20"/>
          <w:szCs w:val="20"/>
          <w:lang w:eastAsia="es-ES"/>
        </w:rPr>
      </w:pPr>
      <w:r w:rsidRPr="002F5C13">
        <w:rPr>
          <w:rFonts w:ascii="ITC Avant Garde" w:hAnsi="ITC Avant Garde"/>
          <w:i/>
          <w:color w:val="000000"/>
          <w:sz w:val="20"/>
          <w:szCs w:val="20"/>
        </w:rPr>
        <w:t>“</w:t>
      </w:r>
      <w:r w:rsidRPr="002F5C13">
        <w:rPr>
          <w:rFonts w:ascii="ITC Avant Garde" w:hAnsi="ITC Avant Garde"/>
          <w:b/>
          <w:i/>
          <w:color w:val="000000"/>
          <w:sz w:val="20"/>
          <w:szCs w:val="20"/>
        </w:rPr>
        <w:t>Artículo 298.</w:t>
      </w:r>
      <w:r w:rsidRPr="002F5C13">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r w:rsidRPr="002F5C13">
        <w:rPr>
          <w:rFonts w:ascii="ITC Avant Garde" w:hAnsi="ITC Avant Garde"/>
          <w:i/>
          <w:color w:val="000000"/>
          <w:sz w:val="20"/>
          <w:szCs w:val="20"/>
        </w:rPr>
        <w:cr/>
      </w:r>
      <w:r w:rsidRPr="002F5C13">
        <w:rPr>
          <w:rFonts w:ascii="ITC Avant Garde" w:eastAsia="Times New Roman" w:hAnsi="ITC Avant Garde"/>
          <w:i/>
          <w:sz w:val="20"/>
          <w:szCs w:val="20"/>
          <w:lang w:eastAsia="es-ES"/>
        </w:rPr>
        <w:t>[…]</w:t>
      </w:r>
    </w:p>
    <w:p w14:paraId="7F3525CD" w14:textId="77777777" w:rsidR="00F76480" w:rsidRDefault="00BE0E5D" w:rsidP="00B93BAC">
      <w:pPr>
        <w:pStyle w:val="Textoindependiente"/>
        <w:tabs>
          <w:tab w:val="left" w:pos="8222"/>
        </w:tabs>
        <w:spacing w:after="240" w:line="360" w:lineRule="auto"/>
        <w:ind w:left="851" w:right="618"/>
        <w:jc w:val="both"/>
        <w:rPr>
          <w:rFonts w:ascii="ITC Avant Garde" w:hAnsi="ITC Avant Garde"/>
          <w:i/>
          <w:color w:val="000000"/>
          <w:sz w:val="20"/>
          <w:szCs w:val="20"/>
        </w:rPr>
      </w:pPr>
      <w:r w:rsidRPr="002F5C13">
        <w:rPr>
          <w:rFonts w:ascii="ITC Avant Garde" w:hAnsi="ITC Avant Garde"/>
          <w:i/>
          <w:color w:val="000000"/>
          <w:sz w:val="20"/>
          <w:szCs w:val="20"/>
        </w:rPr>
        <w:t xml:space="preserve">E) Con multa por el equivalente de </w:t>
      </w:r>
      <w:r w:rsidRPr="002F5C13">
        <w:rPr>
          <w:rFonts w:ascii="ITC Avant Garde" w:eastAsia="Times New Roman" w:hAnsi="ITC Avant Garde"/>
          <w:bCs/>
          <w:color w:val="000000"/>
          <w:sz w:val="20"/>
          <w:szCs w:val="20"/>
          <w:lang w:eastAsia="es-MX"/>
        </w:rPr>
        <w:t>6.01% hasta 10% de los ingresos de la persona infractora que</w:t>
      </w:r>
      <w:r w:rsidRPr="002F5C13">
        <w:rPr>
          <w:rFonts w:ascii="ITC Avant Garde" w:hAnsi="ITC Avant Garde"/>
          <w:i/>
          <w:color w:val="000000"/>
          <w:sz w:val="20"/>
          <w:szCs w:val="20"/>
        </w:rPr>
        <w:t>:</w:t>
      </w:r>
    </w:p>
    <w:p w14:paraId="2DD9D563" w14:textId="77777777" w:rsidR="00F76480" w:rsidRDefault="00BE0E5D" w:rsidP="00B93BAC">
      <w:pPr>
        <w:pStyle w:val="Textoindependiente"/>
        <w:tabs>
          <w:tab w:val="left" w:pos="8222"/>
        </w:tabs>
        <w:spacing w:after="240" w:line="360" w:lineRule="auto"/>
        <w:ind w:left="851" w:right="618"/>
        <w:jc w:val="both"/>
        <w:rPr>
          <w:rFonts w:ascii="ITC Avant Garde" w:eastAsia="Times New Roman" w:hAnsi="ITC Avant Garde"/>
          <w:i/>
          <w:sz w:val="20"/>
          <w:szCs w:val="20"/>
          <w:lang w:eastAsia="es-ES"/>
        </w:rPr>
      </w:pPr>
      <w:r w:rsidRPr="002F5C13">
        <w:rPr>
          <w:rFonts w:ascii="ITC Avant Garde" w:eastAsia="Times New Roman" w:hAnsi="ITC Avant Garde"/>
          <w:i/>
          <w:sz w:val="20"/>
          <w:szCs w:val="20"/>
          <w:lang w:eastAsia="es-ES"/>
        </w:rPr>
        <w:t>[…]</w:t>
      </w:r>
    </w:p>
    <w:p w14:paraId="6E013616" w14:textId="32E423E4" w:rsidR="00BE0E5D" w:rsidRPr="002F5C13" w:rsidRDefault="00BE0E5D" w:rsidP="00B93BAC">
      <w:pPr>
        <w:pStyle w:val="Textoindependiente"/>
        <w:tabs>
          <w:tab w:val="left" w:pos="8222"/>
        </w:tabs>
        <w:spacing w:after="240" w:line="360" w:lineRule="auto"/>
        <w:ind w:left="851" w:right="618"/>
        <w:jc w:val="both"/>
        <w:rPr>
          <w:rFonts w:ascii="ITC Avant Garde" w:eastAsia="Times New Roman" w:hAnsi="ITC Avant Garde"/>
          <w:bCs/>
          <w:i/>
          <w:color w:val="000000"/>
          <w:lang w:eastAsia="es-MX"/>
        </w:rPr>
      </w:pPr>
      <w:r w:rsidRPr="002F5C13">
        <w:rPr>
          <w:rFonts w:ascii="ITC Avant Garde" w:hAnsi="ITC Avant Garde"/>
          <w:i/>
          <w:color w:val="000000"/>
          <w:sz w:val="20"/>
          <w:szCs w:val="20"/>
        </w:rPr>
        <w:t>I. Preste servicios de telecomunicaciones o radiodifusión sin contar con concesión o autorización, o”</w:t>
      </w:r>
    </w:p>
    <w:p w14:paraId="3F84CAF3" w14:textId="79C62C45" w:rsidR="00BE0E5D" w:rsidRPr="002F5C13" w:rsidRDefault="00BE0E5D" w:rsidP="00B93BAC">
      <w:pPr>
        <w:spacing w:after="240" w:line="360" w:lineRule="auto"/>
        <w:jc w:val="both"/>
        <w:rPr>
          <w:rFonts w:ascii="ITC Avant Garde" w:hAnsi="ITC Avant Garde" w:cs="Tahoma"/>
          <w:b/>
        </w:rPr>
      </w:pPr>
      <w:r w:rsidRPr="002F5C13">
        <w:rPr>
          <w:rFonts w:ascii="ITC Avant Garde" w:eastAsia="Times New Roman" w:hAnsi="ITC Avant Garde"/>
          <w:bCs/>
          <w:color w:val="000000"/>
          <w:lang w:eastAsia="es-MX"/>
        </w:rPr>
        <w:t>En consecuencia en el presente caso,</w:t>
      </w:r>
      <w:r w:rsidR="00D81948" w:rsidRPr="002F5C13">
        <w:rPr>
          <w:rFonts w:ascii="ITC Avant Garde" w:eastAsia="Times New Roman" w:hAnsi="ITC Avant Garde"/>
          <w:bCs/>
          <w:color w:val="000000"/>
          <w:lang w:eastAsia="es-MX"/>
        </w:rPr>
        <w:t xml:space="preserve"> el</w:t>
      </w:r>
      <w:r w:rsidRPr="002F5C13">
        <w:rPr>
          <w:rFonts w:ascii="ITC Avant Garde" w:eastAsia="Times New Roman" w:hAnsi="ITC Avant Garde"/>
          <w:bCs/>
          <w:color w:val="000000"/>
          <w:lang w:eastAsia="es-MX"/>
        </w:rPr>
        <w:t xml:space="preserve"> </w:t>
      </w:r>
      <w:r w:rsidR="009001F9" w:rsidRPr="002F5C13">
        <w:rPr>
          <w:rFonts w:ascii="ITC Avant Garde" w:eastAsia="Times New Roman" w:hAnsi="ITC Avant Garde"/>
          <w:b/>
          <w:bCs/>
          <w:color w:val="000000"/>
          <w:lang w:eastAsia="es-MX"/>
        </w:rPr>
        <w:t>PRESUNTO INFRACTOR</w:t>
      </w:r>
      <w:r w:rsidR="00D81948"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 xml:space="preserve">es responsable de la prestación </w:t>
      </w:r>
      <w:r w:rsidR="00F55BAB">
        <w:rPr>
          <w:rFonts w:ascii="ITC Avant Garde" w:eastAsia="Times New Roman" w:hAnsi="ITC Avant Garde"/>
          <w:bCs/>
          <w:color w:val="000000"/>
          <w:lang w:eastAsia="es-MX"/>
        </w:rPr>
        <w:t xml:space="preserve">y/o comercialización </w:t>
      </w:r>
      <w:r w:rsidRPr="002F5C13">
        <w:rPr>
          <w:rFonts w:ascii="ITC Avant Garde" w:eastAsia="Times New Roman" w:hAnsi="ITC Avant Garde"/>
          <w:bCs/>
          <w:color w:val="000000"/>
          <w:lang w:eastAsia="es-MX"/>
        </w:rPr>
        <w:t xml:space="preserve">del servicio de internet </w:t>
      </w:r>
      <w:r w:rsidRPr="002F5C13">
        <w:rPr>
          <w:rFonts w:ascii="ITC Avant Garde" w:eastAsia="Times New Roman" w:hAnsi="ITC Avant Garde"/>
          <w:lang w:eastAsia="es-ES"/>
        </w:rPr>
        <w:t xml:space="preserve">sin contar con concesión, permiso o autorización correspondiente que la habilite para ello y en tal sentido, lo procedente es imponer la sanción que corresponda en términos del citado artículo 298, inciso E), fracción I, de la </w:t>
      </w:r>
      <w:r w:rsidRPr="002F5C13">
        <w:rPr>
          <w:rFonts w:ascii="ITC Avant Garde" w:eastAsia="Times New Roman" w:hAnsi="ITC Avant Garde"/>
          <w:b/>
          <w:lang w:eastAsia="es-MX"/>
        </w:rPr>
        <w:t>LFTR</w:t>
      </w:r>
      <w:r w:rsidRPr="002F5C13">
        <w:rPr>
          <w:rFonts w:ascii="ITC Avant Garde" w:eastAsia="Times New Roman" w:hAnsi="ITC Avant Garde"/>
          <w:b/>
          <w:lang w:eastAsia="es-ES"/>
        </w:rPr>
        <w:t xml:space="preserve"> </w:t>
      </w:r>
      <w:r w:rsidRPr="002F5C13">
        <w:rPr>
          <w:rFonts w:ascii="ITC Avant Garde" w:eastAsia="Times New Roman" w:hAnsi="ITC Avant Garde"/>
          <w:lang w:eastAsia="es-ES"/>
        </w:rPr>
        <w:t>y de igual forma resulta procedente declarar la pérdida de los equipos detectados</w:t>
      </w:r>
      <w:r w:rsidRPr="002F5C13">
        <w:rPr>
          <w:rFonts w:ascii="ITC Avant Garde" w:hAnsi="ITC Avant Garde"/>
        </w:rPr>
        <w:t xml:space="preserve"> durante la </w:t>
      </w:r>
      <w:r w:rsidRPr="002F5C13">
        <w:rPr>
          <w:rFonts w:ascii="ITC Avant Garde" w:hAnsi="ITC Avant Garde"/>
          <w:lang w:eastAsia="es-MX"/>
        </w:rPr>
        <w:t xml:space="preserve">visita de inspección-verificación, en beneficio de la Nación, de conformidad con lo establecido en el artículo 305 de dicho ordenamiento, </w:t>
      </w:r>
      <w:r w:rsidRPr="002F5C13">
        <w:rPr>
          <w:rFonts w:ascii="ITC Avant Garde" w:hAnsi="ITC Avant Garde"/>
        </w:rPr>
        <w:t>consistentes</w:t>
      </w:r>
      <w:r w:rsidRPr="002F5C13">
        <w:rPr>
          <w:rFonts w:ascii="ITC Avant Garde" w:hAnsi="ITC Avant Garde"/>
          <w:b/>
        </w:rPr>
        <w:t xml:space="preserve"> </w:t>
      </w:r>
      <w:r w:rsidRPr="002F5C13">
        <w:rPr>
          <w:rFonts w:ascii="ITC Avant Garde" w:hAnsi="ITC Avant Garde"/>
        </w:rPr>
        <w:t>en</w:t>
      </w:r>
      <w:r w:rsidRPr="002F5C13">
        <w:rPr>
          <w:rFonts w:ascii="ITC Avant Garde" w:hAnsi="ITC Avant Garde" w:cs="Tahoma"/>
          <w:b/>
        </w:rPr>
        <w:t>:</w:t>
      </w:r>
    </w:p>
    <w:p w14:paraId="5F5F2C38" w14:textId="77777777" w:rsidR="00E034C5" w:rsidRPr="002F5C13" w:rsidRDefault="00E034C5" w:rsidP="00B93BAC">
      <w:pPr>
        <w:pStyle w:val="BodyText22"/>
        <w:numPr>
          <w:ilvl w:val="0"/>
          <w:numId w:val="16"/>
        </w:numPr>
        <w:spacing w:after="240" w:line="360" w:lineRule="auto"/>
        <w:ind w:left="1134" w:hanging="283"/>
        <w:rPr>
          <w:rFonts w:ascii="ITC Avant Garde" w:hAnsi="ITC Avant Garde" w:cs="Times New Roman"/>
          <w:b/>
          <w:kern w:val="16"/>
          <w:sz w:val="21"/>
          <w:szCs w:val="21"/>
        </w:rPr>
      </w:pPr>
      <w:r w:rsidRPr="002F5C13">
        <w:rPr>
          <w:rFonts w:ascii="ITC Avant Garde" w:hAnsi="ITC Avant Garde" w:cs="Times New Roman"/>
          <w:kern w:val="16"/>
          <w:sz w:val="21"/>
          <w:szCs w:val="21"/>
        </w:rPr>
        <w:lastRenderedPageBreak/>
        <w:t xml:space="preserve"> Tres 3 Poe Inyector, marca Ubiquit, Modelo GP-B240-100, se le colocó el sello de aseguramiento con número de folio </w:t>
      </w:r>
      <w:r w:rsidRPr="002F5C13">
        <w:rPr>
          <w:rFonts w:ascii="ITC Avant Garde" w:hAnsi="ITC Avant Garde" w:cs="Times New Roman"/>
          <w:b/>
          <w:kern w:val="16"/>
          <w:sz w:val="21"/>
          <w:szCs w:val="21"/>
        </w:rPr>
        <w:t>0203.</w:t>
      </w:r>
    </w:p>
    <w:p w14:paraId="11CA9389" w14:textId="52497C27" w:rsidR="00E034C5" w:rsidRPr="002F5C13" w:rsidRDefault="00E034C5" w:rsidP="00B93BAC">
      <w:pPr>
        <w:pStyle w:val="BodyText22"/>
        <w:numPr>
          <w:ilvl w:val="0"/>
          <w:numId w:val="16"/>
        </w:numPr>
        <w:spacing w:after="240" w:line="360" w:lineRule="auto"/>
        <w:ind w:left="1134" w:hanging="283"/>
        <w:rPr>
          <w:rFonts w:ascii="ITC Avant Garde" w:hAnsi="ITC Avant Garde" w:cs="Times New Roman"/>
          <w:b/>
          <w:kern w:val="16"/>
          <w:sz w:val="21"/>
          <w:szCs w:val="21"/>
        </w:rPr>
      </w:pPr>
      <w:r w:rsidRPr="002F5C13">
        <w:rPr>
          <w:rFonts w:ascii="ITC Avant Garde" w:hAnsi="ITC Avant Garde" w:cs="Times New Roman"/>
          <w:kern w:val="16"/>
          <w:sz w:val="21"/>
          <w:szCs w:val="21"/>
        </w:rPr>
        <w:t xml:space="preserve">Tres 3 Poe Inyector, marca Ubiquit, Modelo GP-B240-100, se le colocó el sello de aseguramiento con número de folio </w:t>
      </w:r>
      <w:r w:rsidRPr="002F5C13">
        <w:rPr>
          <w:rFonts w:ascii="ITC Avant Garde" w:hAnsi="ITC Avant Garde" w:cs="Times New Roman"/>
          <w:b/>
          <w:kern w:val="16"/>
          <w:sz w:val="21"/>
          <w:szCs w:val="21"/>
        </w:rPr>
        <w:t>0204.</w:t>
      </w:r>
    </w:p>
    <w:p w14:paraId="4DE21BFB" w14:textId="77777777" w:rsidR="00F76480" w:rsidRDefault="00E034C5" w:rsidP="00B93BAC">
      <w:pPr>
        <w:pStyle w:val="BodyText22"/>
        <w:numPr>
          <w:ilvl w:val="0"/>
          <w:numId w:val="16"/>
        </w:numPr>
        <w:spacing w:after="240" w:line="360" w:lineRule="auto"/>
        <w:ind w:left="1134" w:hanging="283"/>
        <w:rPr>
          <w:rFonts w:ascii="ITC Avant Garde" w:hAnsi="ITC Avant Garde" w:cs="Times New Roman"/>
          <w:b/>
          <w:kern w:val="16"/>
          <w:sz w:val="21"/>
          <w:szCs w:val="21"/>
        </w:rPr>
      </w:pPr>
      <w:r w:rsidRPr="002F5C13">
        <w:rPr>
          <w:rFonts w:ascii="ITC Avant Garde" w:hAnsi="ITC Avant Garde" w:cs="Times New Roman"/>
          <w:kern w:val="16"/>
          <w:sz w:val="21"/>
          <w:szCs w:val="21"/>
        </w:rPr>
        <w:t xml:space="preserve">Un </w:t>
      </w:r>
      <w:r w:rsidRPr="002F5C13">
        <w:rPr>
          <w:rFonts w:ascii="ITC Avant Garde" w:hAnsi="ITC Avant Garde"/>
          <w:sz w:val="18"/>
          <w:szCs w:val="20"/>
        </w:rPr>
        <w:t xml:space="preserve">Switch, </w:t>
      </w:r>
      <w:r w:rsidRPr="002F5C13">
        <w:rPr>
          <w:rFonts w:ascii="ITC Avant Garde" w:hAnsi="ITC Avant Garde" w:cs="Times New Roman"/>
          <w:kern w:val="16"/>
          <w:sz w:val="21"/>
          <w:szCs w:val="21"/>
        </w:rPr>
        <w:t xml:space="preserve">marca Ubiquit, Modelo Tough Switch-100, se le colocó el sello de aseguramiento con número de folio </w:t>
      </w:r>
      <w:r w:rsidRPr="002F5C13">
        <w:rPr>
          <w:rFonts w:ascii="ITC Avant Garde" w:hAnsi="ITC Avant Garde" w:cs="Times New Roman"/>
          <w:b/>
          <w:kern w:val="16"/>
          <w:sz w:val="21"/>
          <w:szCs w:val="21"/>
        </w:rPr>
        <w:t>0205.</w:t>
      </w:r>
    </w:p>
    <w:p w14:paraId="34D376B9" w14:textId="77777777" w:rsidR="00F76480" w:rsidRDefault="00E034C5" w:rsidP="00B93BAC">
      <w:pPr>
        <w:pStyle w:val="Prrafodelista"/>
        <w:spacing w:after="240" w:line="360" w:lineRule="auto"/>
        <w:ind w:left="0"/>
        <w:contextualSpacing w:val="0"/>
        <w:jc w:val="both"/>
        <w:rPr>
          <w:rFonts w:ascii="ITC Avant Garde" w:hAnsi="ITC Avant Garde"/>
          <w:iCs/>
          <w:kern w:val="16"/>
        </w:rPr>
      </w:pPr>
      <w:r w:rsidRPr="002F5C13">
        <w:rPr>
          <w:rFonts w:ascii="ITC Avant Garde" w:hAnsi="ITC Avant Garde"/>
          <w:iCs/>
          <w:kern w:val="16"/>
        </w:rPr>
        <w:t xml:space="preserve">De igual forma, </w:t>
      </w:r>
      <w:r w:rsidR="009001F9" w:rsidRPr="002F5C13">
        <w:rPr>
          <w:rFonts w:ascii="ITC Avant Garde" w:hAnsi="ITC Avant Garde"/>
          <w:iCs/>
          <w:kern w:val="16"/>
        </w:rPr>
        <w:t xml:space="preserve">de los equipos descritos </w:t>
      </w:r>
      <w:r w:rsidRPr="002F5C13">
        <w:rPr>
          <w:rFonts w:ascii="ITC Avant Garde" w:hAnsi="ITC Avant Garde"/>
          <w:iCs/>
          <w:kern w:val="16"/>
        </w:rPr>
        <w:t xml:space="preserve">en el acta de </w:t>
      </w:r>
      <w:r w:rsidRPr="002F5C13">
        <w:rPr>
          <w:rFonts w:ascii="ITC Avant Garde" w:eastAsia="Times New Roman" w:hAnsi="ITC Avant Garde"/>
          <w:bCs/>
          <w:color w:val="000000"/>
          <w:lang w:eastAsia="es-MX"/>
        </w:rPr>
        <w:t>verificación</w:t>
      </w:r>
      <w:r w:rsidRPr="002F5C13">
        <w:rPr>
          <w:rFonts w:ascii="ITC Avant Garde" w:hAnsi="ITC Avant Garde"/>
          <w:iCs/>
          <w:kern w:val="16"/>
        </w:rPr>
        <w:t xml:space="preserve"> </w:t>
      </w:r>
      <w:r w:rsidR="009001F9" w:rsidRPr="002F5C13">
        <w:rPr>
          <w:rFonts w:ascii="ITC Avant Garde" w:hAnsi="ITC Avant Garde"/>
          <w:iCs/>
          <w:kern w:val="16"/>
        </w:rPr>
        <w:t xml:space="preserve">respecto de los cuales </w:t>
      </w:r>
      <w:r w:rsidRPr="002F5C13">
        <w:rPr>
          <w:rFonts w:ascii="ITC Avant Garde" w:hAnsi="ITC Avant Garde"/>
          <w:iCs/>
          <w:kern w:val="16"/>
        </w:rPr>
        <w:t>quedó asentado el aseguramiento</w:t>
      </w:r>
      <w:r w:rsidR="009001F9" w:rsidRPr="002F5C13">
        <w:rPr>
          <w:rFonts w:ascii="ITC Avant Garde" w:hAnsi="ITC Avant Garde"/>
          <w:iCs/>
          <w:kern w:val="16"/>
        </w:rPr>
        <w:t xml:space="preserve"> consistentes en:</w:t>
      </w:r>
      <w:r w:rsidRPr="002F5C13">
        <w:rPr>
          <w:rFonts w:ascii="ITC Avant Garde" w:hAnsi="ITC Avant Garde"/>
          <w:iCs/>
          <w:kern w:val="16"/>
        </w:rPr>
        <w:t xml:space="preserve"> las líneas de transmisión, dos antenas modelo Roquek M5 (sic), tres antenas modelo </w:t>
      </w:r>
      <w:r w:rsidRPr="002F5C13">
        <w:rPr>
          <w:rFonts w:ascii="ITC Avant Garde" w:hAnsi="ITC Avant Garde" w:cs="Tahoma"/>
        </w:rPr>
        <w:t>POWERBEEN</w:t>
      </w:r>
      <w:r w:rsidRPr="002F5C13">
        <w:rPr>
          <w:rFonts w:ascii="ITC Avant Garde" w:hAnsi="ITC Avant Garde"/>
          <w:iCs/>
          <w:kern w:val="16"/>
        </w:rPr>
        <w:t xml:space="preserve"> 400 M5, una antena modelo NANO ESTATION M2, todas de la marca UBIQUITI, mismas que se encontraban conectadas a los 6 inyectores POE que fueron asegurados con los sellos 0203 y 0204, asimismo cinco antenas Rocket M5 de la marca UBIQUITI, conectadas a el Switch asegurado con el sello 0205.</w:t>
      </w:r>
    </w:p>
    <w:p w14:paraId="1D70D150" w14:textId="77777777" w:rsidR="00F76480" w:rsidRDefault="00BE0E5D" w:rsidP="00B93BAC">
      <w:pPr>
        <w:tabs>
          <w:tab w:val="left" w:pos="993"/>
        </w:tabs>
        <w:spacing w:after="240" w:line="360" w:lineRule="auto"/>
        <w:jc w:val="both"/>
        <w:rPr>
          <w:rFonts w:ascii="ITC Avant Garde" w:hAnsi="ITC Avant Garde"/>
        </w:rPr>
      </w:pPr>
      <w:r w:rsidRPr="002F5C13">
        <w:rPr>
          <w:rFonts w:ascii="ITC Avant Garde" w:eastAsia="Times New Roman" w:hAnsi="ITC Avant Garde"/>
          <w:bCs/>
          <w:color w:val="000000"/>
          <w:lang w:eastAsia="es-MX"/>
        </w:rPr>
        <w:t xml:space="preserve">En ese sentido se concluye que </w:t>
      </w:r>
      <w:r w:rsidR="00170AC8" w:rsidRPr="002F5C13">
        <w:rPr>
          <w:rFonts w:ascii="ITC Avant Garde" w:eastAsia="Times New Roman" w:hAnsi="ITC Avant Garde"/>
          <w:bCs/>
          <w:color w:val="000000"/>
          <w:lang w:eastAsia="es-MX"/>
        </w:rPr>
        <w:t xml:space="preserve">el </w:t>
      </w:r>
      <w:r w:rsidR="009001F9" w:rsidRPr="002F5C13">
        <w:rPr>
          <w:rFonts w:ascii="ITC Avant Garde" w:eastAsia="Times New Roman" w:hAnsi="ITC Avant Garde"/>
          <w:b/>
          <w:bCs/>
          <w:color w:val="000000"/>
          <w:lang w:eastAsia="es-MX"/>
        </w:rPr>
        <w:t>PRESUNTO INFRACTOR</w:t>
      </w:r>
      <w:r w:rsidR="00170AC8" w:rsidRPr="002F5C13">
        <w:rPr>
          <w:rFonts w:ascii="ITC Avant Garde" w:eastAsia="Times New Roman" w:hAnsi="ITC Avant Garde"/>
          <w:bCs/>
          <w:color w:val="000000"/>
          <w:lang w:eastAsia="es-MX"/>
        </w:rPr>
        <w:t xml:space="preserve"> </w:t>
      </w:r>
      <w:r w:rsidRPr="002F5C13">
        <w:rPr>
          <w:rFonts w:ascii="ITC Avant Garde" w:hAnsi="ITC Avant Garde"/>
        </w:rPr>
        <w:t xml:space="preserve">se encontraba prestando </w:t>
      </w:r>
      <w:r w:rsidR="00F55BAB">
        <w:rPr>
          <w:rFonts w:ascii="ITC Avant Garde" w:hAnsi="ITC Avant Garde"/>
        </w:rPr>
        <w:t xml:space="preserve">y/o comercializando </w:t>
      </w:r>
      <w:r w:rsidRPr="002F5C13">
        <w:rPr>
          <w:rFonts w:ascii="ITC Avant Garde" w:hAnsi="ITC Avant Garde"/>
        </w:rPr>
        <w:t xml:space="preserve">servicios de telecomunicaciones de internet </w:t>
      </w:r>
      <w:r w:rsidRPr="002F5C13">
        <w:rPr>
          <w:rFonts w:ascii="ITC Avant Garde" w:hAnsi="ITC Avant Garde"/>
          <w:bCs/>
        </w:rPr>
        <w:t xml:space="preserve">en </w:t>
      </w:r>
      <w:r w:rsidR="00EC6C2B" w:rsidRPr="002F5C13">
        <w:rPr>
          <w:rFonts w:ascii="ITC Avant Garde" w:hAnsi="ITC Avant Garde"/>
        </w:rPr>
        <w:t>San José Iturbide, Guanajuato</w:t>
      </w:r>
      <w:r w:rsidRPr="002F5C13">
        <w:rPr>
          <w:rFonts w:ascii="ITC Avant Garde" w:hAnsi="ITC Avant Garde" w:cs="Tahoma"/>
        </w:rPr>
        <w:t xml:space="preserve">, </w:t>
      </w:r>
      <w:r w:rsidRPr="002F5C13">
        <w:rPr>
          <w:rFonts w:ascii="ITC Avant Garde" w:eastAsia="Times New Roman" w:hAnsi="ITC Avant Garde"/>
          <w:bCs/>
          <w:color w:val="000000"/>
          <w:lang w:eastAsia="es-MX"/>
        </w:rPr>
        <w:t>sin contar con la concesión,</w:t>
      </w:r>
      <w:r w:rsidRPr="002F5C13">
        <w:rPr>
          <w:rFonts w:ascii="ITC Avant Garde" w:hAnsi="ITC Avant Garde"/>
        </w:rPr>
        <w:t xml:space="preserve"> permiso o autorización respectiva, por lo que en tal sentido es responsable de la violación </w:t>
      </w:r>
      <w:r w:rsidR="00170AC8" w:rsidRPr="002F5C13">
        <w:rPr>
          <w:rFonts w:ascii="ITC Avant Garde" w:hAnsi="ITC Avant Garde"/>
        </w:rPr>
        <w:t xml:space="preserve">a los </w:t>
      </w:r>
      <w:r w:rsidR="00170AC8" w:rsidRPr="002F5C13">
        <w:rPr>
          <w:rFonts w:ascii="ITC Avant Garde" w:eastAsia="Times New Roman" w:hAnsi="ITC Avant Garde"/>
          <w:bCs/>
          <w:color w:val="000000"/>
          <w:lang w:eastAsia="es-MX"/>
        </w:rPr>
        <w:t>artículos 66, 67 fracción I, 170 fracción I y 173 fracción II</w:t>
      </w:r>
      <w:r w:rsidR="00170AC8" w:rsidRPr="002F5C13">
        <w:rPr>
          <w:rFonts w:ascii="ITC Avant Garde" w:hAnsi="ITC Avant Garde"/>
        </w:rPr>
        <w:t>,</w:t>
      </w:r>
      <w:r w:rsidR="00170AC8" w:rsidRPr="002F5C13">
        <w:rPr>
          <w:rFonts w:ascii="ITC Avant Garde" w:eastAsia="Times New Roman" w:hAnsi="ITC Avant Garde"/>
          <w:bCs/>
          <w:color w:val="000000"/>
          <w:lang w:eastAsia="es-MX"/>
        </w:rPr>
        <w:t xml:space="preserve"> así como la actualización de la hipótesis normativa prevista en el artículo 305, todos de la </w:t>
      </w:r>
      <w:r w:rsidR="00170AC8" w:rsidRPr="002F5C13">
        <w:rPr>
          <w:rFonts w:ascii="ITC Avant Garde" w:eastAsia="Times New Roman" w:hAnsi="ITC Avant Garde"/>
          <w:b/>
          <w:lang w:eastAsia="es-MX"/>
        </w:rPr>
        <w:t>LFTR</w:t>
      </w:r>
      <w:r w:rsidRPr="002F5C13">
        <w:rPr>
          <w:rFonts w:ascii="ITC Avant Garde" w:hAnsi="ITC Avant Garde"/>
          <w:b/>
        </w:rPr>
        <w:t>,</w:t>
      </w:r>
      <w:r w:rsidRPr="002F5C13">
        <w:rPr>
          <w:rFonts w:ascii="ITC Avant Garde" w:hAnsi="ITC Avant Garde"/>
        </w:rPr>
        <w:t xml:space="preserve"> por tanto, lo procedente es imponer una multa en términos del artículo 298, inciso E), fracción I, de la </w:t>
      </w:r>
      <w:r w:rsidRPr="002F5C13">
        <w:rPr>
          <w:rFonts w:ascii="ITC Avant Garde" w:hAnsi="ITC Avant Garde"/>
          <w:b/>
        </w:rPr>
        <w:t>LFTR</w:t>
      </w:r>
      <w:r w:rsidRPr="002F5C13">
        <w:rPr>
          <w:rFonts w:ascii="ITC Avant Garde" w:hAnsi="ITC Avant Garde"/>
        </w:rPr>
        <w:t xml:space="preserve">. </w:t>
      </w:r>
    </w:p>
    <w:p w14:paraId="624BC4B6" w14:textId="77777777" w:rsidR="00F76480" w:rsidRDefault="00BE0E5D" w:rsidP="00B93BAC">
      <w:pPr>
        <w:tabs>
          <w:tab w:val="left" w:pos="993"/>
        </w:tabs>
        <w:spacing w:after="240" w:line="360" w:lineRule="auto"/>
        <w:jc w:val="both"/>
        <w:rPr>
          <w:rFonts w:ascii="ITC Avant Garde" w:hAnsi="ITC Avant Garde"/>
          <w:b/>
          <w:bCs/>
        </w:rPr>
      </w:pPr>
      <w:r w:rsidRPr="002F5C13">
        <w:rPr>
          <w:rFonts w:ascii="ITC Avant Garde" w:hAnsi="ITC Avant Garde"/>
        </w:rPr>
        <w:t>De igual forma con dicha conducta se actualiza la hipótesis normativa prevista en el artículo 305 del mismo ordenamiento y en consecuencia procede declarar la pérdida a favor de la Nación de los bienes y equipos empleados en la comisión de dicha infracción.</w:t>
      </w:r>
    </w:p>
    <w:p w14:paraId="3B483E0B" w14:textId="77777777" w:rsidR="005C1863" w:rsidRDefault="001D0596" w:rsidP="00B93BAC">
      <w:pPr>
        <w:pStyle w:val="Textoindependiente"/>
        <w:tabs>
          <w:tab w:val="left" w:pos="993"/>
        </w:tabs>
        <w:spacing w:after="240" w:line="360" w:lineRule="auto"/>
        <w:jc w:val="both"/>
        <w:rPr>
          <w:rFonts w:ascii="ITC Avant Garde" w:eastAsia="Times New Roman" w:hAnsi="ITC Avant Garde"/>
          <w:b/>
          <w:bCs/>
          <w:smallCaps/>
          <w:color w:val="000000"/>
          <w:lang w:eastAsia="es-MX"/>
        </w:rPr>
        <w:sectPr w:rsidR="005C1863" w:rsidSect="00680C3B">
          <w:headerReference w:type="default" r:id="rId23"/>
          <w:pgSz w:w="12240" w:h="15840"/>
          <w:pgMar w:top="2268" w:right="1418" w:bottom="1418" w:left="1418" w:header="709" w:footer="542" w:gutter="0"/>
          <w:cols w:space="708"/>
          <w:docGrid w:linePitch="360"/>
        </w:sectPr>
      </w:pPr>
      <w:r w:rsidRPr="002F5C13">
        <w:rPr>
          <w:rFonts w:ascii="ITC Avant Garde" w:eastAsia="Times New Roman" w:hAnsi="ITC Avant Garde"/>
          <w:b/>
          <w:bCs/>
          <w:color w:val="000000"/>
          <w:lang w:eastAsia="es-MX"/>
        </w:rPr>
        <w:t xml:space="preserve">SÉPTIMO. </w:t>
      </w:r>
      <w:r w:rsidRPr="002F5C13">
        <w:rPr>
          <w:rFonts w:ascii="ITC Avant Garde" w:eastAsia="Times New Roman" w:hAnsi="ITC Avant Garde"/>
          <w:b/>
          <w:bCs/>
          <w:smallCaps/>
          <w:color w:val="000000"/>
          <w:lang w:eastAsia="es-MX"/>
        </w:rPr>
        <w:t xml:space="preserve">Responsabilidad Administrativa. </w:t>
      </w:r>
    </w:p>
    <w:p w14:paraId="15009905" w14:textId="143594FA" w:rsidR="00F76480" w:rsidRDefault="001D0596" w:rsidP="00B93BAC">
      <w:pPr>
        <w:pStyle w:val="Textoindependiente"/>
        <w:tabs>
          <w:tab w:val="left" w:pos="993"/>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lastRenderedPageBreak/>
        <w:t>Ahora bien, una vez acreditada la comis</w:t>
      </w:r>
      <w:r w:rsidR="002F388D" w:rsidRPr="002F5C13">
        <w:rPr>
          <w:rFonts w:ascii="ITC Avant Garde" w:eastAsia="Times New Roman" w:hAnsi="ITC Avant Garde"/>
          <w:bCs/>
          <w:color w:val="000000"/>
          <w:lang w:eastAsia="es-MX"/>
        </w:rPr>
        <w:t xml:space="preserve">ión de la conducta sancionable y que actualizó el supuesto previsto por el artículo 305 de la </w:t>
      </w:r>
      <w:r w:rsidR="002F388D" w:rsidRPr="002F5C13">
        <w:rPr>
          <w:rFonts w:ascii="ITC Avant Garde" w:eastAsia="Times New Roman" w:hAnsi="ITC Avant Garde"/>
          <w:b/>
          <w:bCs/>
          <w:color w:val="000000"/>
          <w:lang w:eastAsia="es-MX"/>
        </w:rPr>
        <w:t>LFTR</w:t>
      </w:r>
      <w:r w:rsidR="002F388D" w:rsidRPr="002F5C13">
        <w:rPr>
          <w:rFonts w:ascii="ITC Avant Garde" w:eastAsia="Times New Roman" w:hAnsi="ITC Avant Garde"/>
          <w:bCs/>
          <w:color w:val="000000"/>
          <w:lang w:eastAsia="es-MX"/>
        </w:rPr>
        <w:t>, para estar en condiciones de determinar las consecuencias jurídicas, es preciso determinar si existen elementos de convicción suficientes en el expediente para determinar a quién le es atribuible la responsabilidad administrativa.</w:t>
      </w:r>
    </w:p>
    <w:p w14:paraId="04F565DA" w14:textId="293314EE" w:rsidR="00F76480" w:rsidRDefault="00805564" w:rsidP="00B93BAC">
      <w:pPr>
        <w:spacing w:after="240" w:line="360" w:lineRule="auto"/>
        <w:jc w:val="both"/>
        <w:rPr>
          <w:rFonts w:ascii="ITC Avant Garde" w:hAnsi="ITC Avant Garde"/>
          <w:kern w:val="16"/>
        </w:rPr>
      </w:pPr>
      <w:r w:rsidRPr="002F5C13">
        <w:rPr>
          <w:rFonts w:ascii="ITC Avant Garde" w:eastAsia="Times New Roman" w:hAnsi="ITC Avant Garde"/>
          <w:bCs/>
          <w:color w:val="000000"/>
          <w:lang w:eastAsia="es-MX"/>
        </w:rPr>
        <w:t xml:space="preserve">En ese sentido, resulta importante tener en consideración que </w:t>
      </w:r>
      <w:r w:rsidR="00634CE9" w:rsidRPr="002F5C13">
        <w:rPr>
          <w:rFonts w:ascii="ITC Avant Garde" w:eastAsia="Arial Unicode MS" w:hAnsi="ITC Avant Garde" w:cs="Arial"/>
          <w:kern w:val="16"/>
        </w:rPr>
        <w:t xml:space="preserve">el tres de julio de dos mil diecisiete la </w:t>
      </w:r>
      <w:r w:rsidR="00634CE9" w:rsidRPr="002F5C13">
        <w:rPr>
          <w:rFonts w:ascii="ITC Avant Garde" w:eastAsia="Arial Unicode MS" w:hAnsi="ITC Avant Garde" w:cs="Arial"/>
          <w:b/>
          <w:kern w:val="16"/>
        </w:rPr>
        <w:t>DG</w:t>
      </w:r>
      <w:r w:rsidRPr="002F5C13">
        <w:rPr>
          <w:rFonts w:ascii="ITC Avant Garde" w:eastAsia="Arial Unicode MS" w:hAnsi="ITC Avant Garde" w:cs="Arial"/>
          <w:b/>
          <w:kern w:val="16"/>
        </w:rPr>
        <w:t>-</w:t>
      </w:r>
      <w:r w:rsidR="00634CE9" w:rsidRPr="002F5C13">
        <w:rPr>
          <w:rFonts w:ascii="ITC Avant Garde" w:eastAsia="Arial Unicode MS" w:hAnsi="ITC Avant Garde" w:cs="Arial"/>
          <w:b/>
          <w:kern w:val="16"/>
        </w:rPr>
        <w:t>V</w:t>
      </w:r>
      <w:r w:rsidRPr="002F5C13">
        <w:rPr>
          <w:rFonts w:ascii="ITC Avant Garde" w:eastAsia="Arial Unicode MS" w:hAnsi="ITC Avant Garde" w:cs="Arial"/>
          <w:b/>
          <w:kern w:val="16"/>
        </w:rPr>
        <w:t>ER</w:t>
      </w:r>
      <w:r w:rsidR="00634CE9" w:rsidRPr="002F5C13">
        <w:rPr>
          <w:rFonts w:ascii="ITC Avant Garde" w:eastAsia="Arial Unicode MS" w:hAnsi="ITC Avant Garde" w:cs="Arial"/>
          <w:kern w:val="16"/>
        </w:rPr>
        <w:t xml:space="preserve"> en ejercicio de sus atribuciones conferidas en el </w:t>
      </w:r>
      <w:r w:rsidR="00634CE9" w:rsidRPr="002F5C13">
        <w:rPr>
          <w:rStyle w:val="estilo301"/>
          <w:rFonts w:ascii="ITC Avant Garde" w:hAnsi="ITC Avant Garde" w:cs="Arial"/>
          <w:kern w:val="16"/>
        </w:rPr>
        <w:t xml:space="preserve">Estatuto Orgánico, </w:t>
      </w:r>
      <w:r w:rsidR="00634CE9" w:rsidRPr="002F5C13">
        <w:rPr>
          <w:rFonts w:ascii="ITC Avant Garde" w:eastAsia="Arial Unicode MS" w:hAnsi="ITC Avant Garde" w:cs="Arial"/>
          <w:kern w:val="16"/>
        </w:rPr>
        <w:t xml:space="preserve">emitió el oficio </w:t>
      </w:r>
      <w:r w:rsidR="00634CE9" w:rsidRPr="002F5C13">
        <w:rPr>
          <w:rFonts w:ascii="ITC Avant Garde" w:eastAsia="Arial Unicode MS" w:hAnsi="ITC Avant Garde" w:cs="Arial"/>
          <w:b/>
          <w:kern w:val="16"/>
        </w:rPr>
        <w:t>IFT/225/UC/DG-VER/1272/2017</w:t>
      </w:r>
      <w:r w:rsidR="00634CE9" w:rsidRPr="002F5C13">
        <w:rPr>
          <w:rFonts w:ascii="ITC Avant Garde" w:eastAsia="Arial Unicode MS" w:hAnsi="ITC Avant Garde" w:cs="Arial"/>
          <w:kern w:val="16"/>
        </w:rPr>
        <w:t xml:space="preserve">, que contiene la orden de inspección-verificación ordinaria número </w:t>
      </w:r>
      <w:r w:rsidR="00634CE9" w:rsidRPr="002F5C13">
        <w:rPr>
          <w:rFonts w:ascii="ITC Avant Garde" w:eastAsia="Arial Unicode MS" w:hAnsi="ITC Avant Garde" w:cs="Arial"/>
          <w:b/>
          <w:kern w:val="16"/>
        </w:rPr>
        <w:t>IFT/UC/DG-VER/236/2017</w:t>
      </w:r>
      <w:r w:rsidR="00634CE9" w:rsidRPr="002F5C13">
        <w:rPr>
          <w:rFonts w:ascii="ITC Avant Garde" w:eastAsia="Arial Unicode MS" w:hAnsi="ITC Avant Garde" w:cs="Arial"/>
          <w:kern w:val="16"/>
        </w:rPr>
        <w:t xml:space="preserve">, </w:t>
      </w:r>
      <w:r w:rsidR="00634CE9" w:rsidRPr="002F5C13">
        <w:rPr>
          <w:rFonts w:ascii="ITC Avant Garde" w:hAnsi="ITC Avant Garde"/>
          <w:kern w:val="16"/>
        </w:rPr>
        <w:t xml:space="preserve">dirigida a </w:t>
      </w:r>
      <w:r w:rsidR="00634CE9" w:rsidRPr="002F5C13">
        <w:rPr>
          <w:rFonts w:ascii="ITC Avant Garde" w:hAnsi="ITC Avant Garde"/>
          <w:b/>
          <w:kern w:val="16"/>
        </w:rPr>
        <w:t>INTERTEL Y/O COMUNICACIÓN INCLUYENTE Y/O REPRESENTANTE LEGAL Y/O PROPIETARIO Y/O POSEEDOR Y/O RESPONSABLE Y/O ENCARGADO DE LAS INSTALACIONES Y EQUIPOS DE TELECOMUNICACIONES Y/O EL OCUPANTE DEL INMUEBLE</w:t>
      </w:r>
      <w:r w:rsidR="00634CE9" w:rsidRPr="002F5C13">
        <w:rPr>
          <w:rFonts w:ascii="ITC Avant Garde" w:hAnsi="ITC Avant Garde"/>
          <w:kern w:val="16"/>
        </w:rPr>
        <w:t xml:space="preserve"> ubicado en </w:t>
      </w:r>
      <w:r w:rsidR="00D12592">
        <w:rPr>
          <w:rFonts w:ascii="ITC Avant Garde" w:hAnsi="ITC Avant Garde"/>
          <w:b/>
          <w:bCs/>
          <w:color w:val="0000FF"/>
        </w:rPr>
        <w:t>“CONFIDENCIAL POR LEY”</w:t>
      </w:r>
      <w:r w:rsidR="00634CE9" w:rsidRPr="002F5C13">
        <w:rPr>
          <w:rFonts w:ascii="ITC Avant Garde" w:hAnsi="ITC Avant Garde"/>
          <w:kern w:val="16"/>
        </w:rPr>
        <w:t>, Dolores Hidalgo Cuna de la Independencia</w:t>
      </w:r>
      <w:r w:rsidR="00183DF1" w:rsidRPr="002F5C13">
        <w:rPr>
          <w:rFonts w:ascii="ITC Avant Garde" w:hAnsi="ITC Avant Garde"/>
          <w:kern w:val="16"/>
        </w:rPr>
        <w:t xml:space="preserve"> Nacional, Estado de Guanajuato</w:t>
      </w:r>
      <w:r w:rsidR="009001F9" w:rsidRPr="002F5C13">
        <w:rPr>
          <w:rFonts w:ascii="ITC Avant Garde" w:hAnsi="ITC Avant Garde"/>
          <w:kern w:val="16"/>
        </w:rPr>
        <w:t>.</w:t>
      </w:r>
    </w:p>
    <w:p w14:paraId="20B957D5" w14:textId="77777777" w:rsidR="00F76480" w:rsidRDefault="009001F9" w:rsidP="00B93BAC">
      <w:pPr>
        <w:spacing w:after="240" w:line="360" w:lineRule="auto"/>
        <w:jc w:val="both"/>
        <w:rPr>
          <w:rFonts w:ascii="ITC Avant Garde" w:hAnsi="ITC Avant Garde"/>
        </w:rPr>
      </w:pPr>
      <w:r w:rsidRPr="002F5C13">
        <w:rPr>
          <w:rFonts w:ascii="ITC Avant Garde" w:hAnsi="ITC Avant Garde"/>
          <w:kern w:val="16"/>
        </w:rPr>
        <w:t xml:space="preserve">Asimismo, </w:t>
      </w:r>
      <w:r w:rsidR="00183DF1" w:rsidRPr="002F5C13">
        <w:rPr>
          <w:rFonts w:ascii="ITC Avant Garde" w:hAnsi="ITC Avant Garde"/>
          <w:kern w:val="16"/>
        </w:rPr>
        <w:t xml:space="preserve">durante </w:t>
      </w:r>
      <w:r w:rsidRPr="002F5C13">
        <w:rPr>
          <w:rFonts w:ascii="ITC Avant Garde" w:hAnsi="ITC Avant Garde"/>
          <w:kern w:val="16"/>
        </w:rPr>
        <w:t xml:space="preserve">la diligencia de verificación </w:t>
      </w:r>
      <w:r w:rsidR="00183DF1" w:rsidRPr="002F5C13">
        <w:rPr>
          <w:rFonts w:ascii="ITC Avant Garde" w:hAnsi="ITC Avant Garde"/>
          <w:kern w:val="16"/>
        </w:rPr>
        <w:t>se asentó</w:t>
      </w:r>
      <w:r w:rsidRPr="002F5C13">
        <w:rPr>
          <w:rFonts w:ascii="ITC Avant Garde" w:hAnsi="ITC Avant Garde"/>
          <w:kern w:val="16"/>
        </w:rPr>
        <w:t xml:space="preserve"> en el acta correspondiente </w:t>
      </w:r>
      <w:r w:rsidR="00183DF1" w:rsidRPr="002F5C13">
        <w:rPr>
          <w:rFonts w:ascii="ITC Avant Garde" w:hAnsi="ITC Avant Garde"/>
          <w:kern w:val="16"/>
        </w:rPr>
        <w:t>que</w:t>
      </w:r>
      <w:r w:rsidR="00183DF1" w:rsidRPr="002F5C13">
        <w:rPr>
          <w:rFonts w:ascii="ITC Avant Garde" w:hAnsi="ITC Avant Garde"/>
        </w:rPr>
        <w:t xml:space="preserve">: </w:t>
      </w:r>
      <w:r w:rsidR="00183DF1" w:rsidRPr="002F5C13">
        <w:rPr>
          <w:rFonts w:ascii="ITC Avant Garde" w:hAnsi="ITC Avant Garde"/>
          <w:i/>
        </w:rPr>
        <w:t xml:space="preserve">“(…)Se trata de un inmueble de dos niveles color blanco, donde se aprecian varias ventanas de cristal obscuro, donde se observa una manta con la leyenda </w:t>
      </w:r>
      <w:r w:rsidR="00183DF1" w:rsidRPr="002F5C13">
        <w:rPr>
          <w:rFonts w:ascii="ITC Avant Garde" w:hAnsi="ITC Avant Garde"/>
          <w:b/>
          <w:i/>
        </w:rPr>
        <w:t>“Intertel Comunicación Incluyente”,</w:t>
      </w:r>
      <w:r w:rsidR="00183DF1" w:rsidRPr="002F5C13">
        <w:rPr>
          <w:rFonts w:ascii="ITC Avant Garde" w:hAnsi="ITC Avant Garde"/>
          <w:i/>
        </w:rPr>
        <w:t xml:space="preserve"> en la planta baja se encuentra un local comercial con cortina de metal color blanco, la cual se encuentra abierta, en el interior del local se observan dos escritorios, donde se atiende al público, así como un espacio destinado como casa habitación. (…)”</w:t>
      </w:r>
      <w:r w:rsidR="00183DF1" w:rsidRPr="002F5C13">
        <w:rPr>
          <w:rFonts w:ascii="ITC Avant Garde" w:hAnsi="ITC Avant Garde"/>
        </w:rPr>
        <w:t xml:space="preserve">. </w:t>
      </w:r>
      <w:r w:rsidR="00183DF1" w:rsidRPr="002F5C13">
        <w:rPr>
          <w:rFonts w:ascii="ITC Avant Garde" w:hAnsi="ITC Avant Garde"/>
          <w:b/>
        </w:rPr>
        <w:t>(énfasis añadido)</w:t>
      </w:r>
    </w:p>
    <w:p w14:paraId="5ED09F82" w14:textId="55510854" w:rsidR="00F215A7" w:rsidRDefault="009001F9" w:rsidP="00B93BAC">
      <w:pPr>
        <w:spacing w:after="240" w:line="360" w:lineRule="auto"/>
        <w:jc w:val="both"/>
        <w:rPr>
          <w:rFonts w:ascii="ITC Avant Garde" w:eastAsia="ヒラギノ角ゴ Pro W3" w:hAnsi="ITC Avant Garde"/>
          <w:color w:val="000000"/>
          <w:lang w:eastAsia="es-ES"/>
        </w:rPr>
      </w:pPr>
      <w:r w:rsidRPr="002F5C13">
        <w:rPr>
          <w:rFonts w:ascii="ITC Avant Garde" w:eastAsia="ヒラギノ角ゴ Pro W3" w:hAnsi="ITC Avant Garde"/>
          <w:color w:val="000000"/>
          <w:lang w:eastAsia="es-ES"/>
        </w:rPr>
        <w:t>De igual forma, d</w:t>
      </w:r>
      <w:r w:rsidR="00F215A7" w:rsidRPr="002F5C13">
        <w:rPr>
          <w:rFonts w:ascii="ITC Avant Garde" w:eastAsia="ヒラギノ角ゴ Pro W3" w:hAnsi="ITC Avant Garde"/>
          <w:color w:val="000000"/>
          <w:lang w:eastAsia="es-ES"/>
        </w:rPr>
        <w:t xml:space="preserve">urante la visita de verificación </w:t>
      </w:r>
      <w:r w:rsidR="00F215A7" w:rsidRPr="002F5C13">
        <w:rPr>
          <w:rFonts w:ascii="ITC Avant Garde" w:eastAsia="Times New Roman" w:hAnsi="ITC Avant Garde"/>
          <w:bCs/>
          <w:color w:val="000000"/>
          <w:lang w:eastAsia="es-MX"/>
        </w:rPr>
        <w:t>el C.</w:t>
      </w:r>
      <w:r w:rsidR="00F215A7" w:rsidRPr="002F5C13">
        <w:rPr>
          <w:rFonts w:ascii="ITC Avant Garde" w:hAnsi="ITC Avant Garde"/>
        </w:rPr>
        <w:t xml:space="preserve"> </w:t>
      </w:r>
      <w:r w:rsidR="00F215A7" w:rsidRPr="002F5C13">
        <w:rPr>
          <w:rFonts w:ascii="ITC Avant Garde" w:hAnsi="ITC Avant Garde"/>
          <w:b/>
        </w:rPr>
        <w:t>IGNACIO TREJO PALAFOX</w:t>
      </w:r>
      <w:r w:rsidR="00F215A7" w:rsidRPr="002F5C13">
        <w:rPr>
          <w:rFonts w:ascii="ITC Avant Garde" w:eastAsia="ヒラギノ角ゴ Pro W3" w:hAnsi="ITC Avant Garde"/>
          <w:color w:val="000000"/>
          <w:lang w:eastAsia="es-ES"/>
        </w:rPr>
        <w:t xml:space="preserve"> exhibió cinco recibos de cobro (</w:t>
      </w:r>
      <w:r w:rsidR="00F215A7" w:rsidRPr="002F5C13">
        <w:rPr>
          <w:rFonts w:ascii="ITC Avant Garde" w:eastAsia="ヒラギノ角ゴ Pro W3" w:hAnsi="ITC Avant Garde"/>
          <w:b/>
          <w:color w:val="000000"/>
          <w:lang w:eastAsia="es-ES"/>
        </w:rPr>
        <w:t>Anexo 8</w:t>
      </w:r>
      <w:r w:rsidR="00F215A7" w:rsidRPr="002F5C13">
        <w:rPr>
          <w:rFonts w:ascii="ITC Avant Garde" w:eastAsia="ヒラギノ角ゴ Pro W3" w:hAnsi="ITC Avant Garde"/>
          <w:color w:val="000000"/>
          <w:lang w:eastAsia="es-ES"/>
        </w:rPr>
        <w:t xml:space="preserve"> del acta) expedidos por </w:t>
      </w:r>
      <w:r w:rsidR="00F215A7" w:rsidRPr="002F5C13">
        <w:rPr>
          <w:rFonts w:ascii="ITC Avant Garde" w:eastAsia="ヒラギノ角ゴ Pro W3" w:hAnsi="ITC Avant Garde"/>
          <w:b/>
          <w:color w:val="000000"/>
          <w:lang w:eastAsia="es-ES"/>
        </w:rPr>
        <w:t>INTERTEL COMUNICACIÓN INCLUYENTE</w:t>
      </w:r>
      <w:r w:rsidR="00F215A7" w:rsidRPr="002F5C13">
        <w:rPr>
          <w:rFonts w:ascii="ITC Avant Garde" w:eastAsia="ヒラギノ角ゴ Pro W3" w:hAnsi="ITC Avant Garde"/>
          <w:color w:val="000000"/>
          <w:lang w:eastAsia="es-ES"/>
        </w:rPr>
        <w:t>, con lo que se demostró el pago de una contraprestación por el servicio de telecomunicaciones.</w:t>
      </w:r>
    </w:p>
    <w:p w14:paraId="1BAF872B" w14:textId="77777777" w:rsidR="005C1863" w:rsidRDefault="009001F9" w:rsidP="00B93BAC">
      <w:pPr>
        <w:spacing w:after="240" w:line="360" w:lineRule="auto"/>
        <w:jc w:val="both"/>
        <w:rPr>
          <w:rFonts w:ascii="ITC Avant Garde" w:eastAsia="ヒラギノ角ゴ Pro W3" w:hAnsi="ITC Avant Garde"/>
          <w:color w:val="000000"/>
          <w:lang w:eastAsia="es-ES"/>
        </w:rPr>
        <w:sectPr w:rsidR="005C1863" w:rsidSect="00680C3B">
          <w:headerReference w:type="default" r:id="rId24"/>
          <w:pgSz w:w="12240" w:h="15840"/>
          <w:pgMar w:top="2268" w:right="1418" w:bottom="1418" w:left="1418" w:header="709" w:footer="542" w:gutter="0"/>
          <w:cols w:space="708"/>
          <w:docGrid w:linePitch="360"/>
        </w:sectPr>
      </w:pPr>
      <w:r w:rsidRPr="002F5C13">
        <w:rPr>
          <w:rFonts w:ascii="ITC Avant Garde" w:eastAsia="ヒラギノ角ゴ Pro W3" w:hAnsi="ITC Avant Garde"/>
          <w:color w:val="000000"/>
          <w:lang w:eastAsia="es-ES"/>
        </w:rPr>
        <w:t xml:space="preserve">Por </w:t>
      </w:r>
      <w:r w:rsidR="00805564" w:rsidRPr="002F5C13">
        <w:rPr>
          <w:rFonts w:ascii="ITC Avant Garde" w:eastAsia="ヒラギノ角ゴ Pro W3" w:hAnsi="ITC Avant Garde"/>
          <w:color w:val="000000"/>
          <w:lang w:eastAsia="es-ES"/>
        </w:rPr>
        <w:t>último</w:t>
      </w:r>
      <w:r w:rsidRPr="002F5C13">
        <w:rPr>
          <w:rFonts w:ascii="ITC Avant Garde" w:eastAsia="ヒラギノ角ゴ Pro W3" w:hAnsi="ITC Avant Garde"/>
          <w:color w:val="000000"/>
          <w:lang w:eastAsia="es-ES"/>
        </w:rPr>
        <w:t>, s</w:t>
      </w:r>
      <w:r w:rsidR="000A7ABA" w:rsidRPr="002F5C13">
        <w:rPr>
          <w:rFonts w:ascii="ITC Avant Garde" w:eastAsia="ヒラギノ角ゴ Pro W3" w:hAnsi="ITC Avant Garde"/>
          <w:color w:val="000000"/>
          <w:lang w:eastAsia="es-ES"/>
        </w:rPr>
        <w:t xml:space="preserve">e instrumentó la Constancia de Hechos número </w:t>
      </w:r>
      <w:r w:rsidR="000A7ABA" w:rsidRPr="002F5C13">
        <w:rPr>
          <w:rFonts w:ascii="ITC Avant Garde" w:eastAsia="ヒラギノ角ゴ Pro W3" w:hAnsi="ITC Avant Garde"/>
          <w:b/>
          <w:color w:val="000000"/>
          <w:lang w:eastAsia="es-ES"/>
        </w:rPr>
        <w:t>IFT/UC/DG-VER/357/2017</w:t>
      </w:r>
      <w:r w:rsidR="000A7ABA" w:rsidRPr="002F5C13">
        <w:rPr>
          <w:rFonts w:ascii="ITC Avant Garde" w:eastAsia="ヒラギノ角ゴ Pro W3" w:hAnsi="ITC Avant Garde"/>
          <w:color w:val="000000"/>
          <w:lang w:eastAsia="es-ES"/>
        </w:rPr>
        <w:t xml:space="preserve"> de once de octubre de dos mil diecisiete, de la cual se advirtió que </w:t>
      </w:r>
      <w:r w:rsidR="000A7ABA" w:rsidRPr="002F5C13">
        <w:rPr>
          <w:rFonts w:ascii="ITC Avant Garde" w:eastAsia="ヒラギノ角ゴ Pro W3" w:hAnsi="ITC Avant Garde"/>
          <w:b/>
          <w:color w:val="000000"/>
          <w:lang w:eastAsia="es-ES"/>
        </w:rPr>
        <w:t>LA VISITADA</w:t>
      </w:r>
      <w:r w:rsidR="000A7ABA" w:rsidRPr="002F5C13">
        <w:rPr>
          <w:rFonts w:ascii="ITC Avant Garde" w:eastAsia="ヒラギノ角ゴ Pro W3" w:hAnsi="ITC Avant Garde"/>
          <w:color w:val="000000"/>
          <w:lang w:eastAsia="es-ES"/>
        </w:rPr>
        <w:t xml:space="preserve"> cue</w:t>
      </w:r>
      <w:r w:rsidR="005C7650" w:rsidRPr="002F5C13">
        <w:rPr>
          <w:rFonts w:ascii="ITC Avant Garde" w:eastAsia="ヒラギノ角ゴ Pro W3" w:hAnsi="ITC Avant Garde"/>
          <w:color w:val="000000"/>
          <w:lang w:eastAsia="es-ES"/>
        </w:rPr>
        <w:t xml:space="preserve">nta con </w:t>
      </w:r>
    </w:p>
    <w:p w14:paraId="0C8E3618" w14:textId="160367BD" w:rsidR="00F76480" w:rsidRDefault="005C7650" w:rsidP="00B93BAC">
      <w:pPr>
        <w:spacing w:after="240" w:line="360" w:lineRule="auto"/>
        <w:jc w:val="both"/>
        <w:rPr>
          <w:rFonts w:ascii="ITC Avant Garde" w:eastAsia="ヒラギノ角ゴ Pro W3" w:hAnsi="ITC Avant Garde"/>
          <w:color w:val="000000"/>
          <w:lang w:eastAsia="es-ES"/>
        </w:rPr>
      </w:pPr>
      <w:r w:rsidRPr="002F5C13">
        <w:rPr>
          <w:rFonts w:ascii="ITC Avant Garde" w:eastAsia="ヒラギノ角ゴ Pro W3" w:hAnsi="ITC Avant Garde"/>
          <w:color w:val="000000"/>
          <w:lang w:eastAsia="es-ES"/>
        </w:rPr>
        <w:lastRenderedPageBreak/>
        <w:t>un sitio web</w:t>
      </w:r>
      <w:r w:rsidR="000A7ABA" w:rsidRPr="002F5C13">
        <w:rPr>
          <w:rFonts w:ascii="ITC Avant Garde" w:eastAsia="ヒラギノ角ゴ Pro W3" w:hAnsi="ITC Avant Garde"/>
          <w:color w:val="000000"/>
          <w:lang w:eastAsia="es-ES"/>
        </w:rPr>
        <w:t xml:space="preserve"> en el cual se observa que</w:t>
      </w:r>
      <w:r w:rsidR="009001F9" w:rsidRPr="002F5C13">
        <w:rPr>
          <w:rFonts w:ascii="ITC Avant Garde" w:eastAsia="ヒラギノ角ゴ Pro W3" w:hAnsi="ITC Avant Garde"/>
          <w:color w:val="000000"/>
          <w:lang w:eastAsia="es-ES"/>
        </w:rPr>
        <w:t xml:space="preserve"> oferta sus servicios bajo el nombre comercial</w:t>
      </w:r>
      <w:r w:rsidR="000A7ABA" w:rsidRPr="002F5C13">
        <w:rPr>
          <w:rFonts w:ascii="ITC Avant Garde" w:eastAsia="ヒラギノ角ゴ Pro W3" w:hAnsi="ITC Avant Garde"/>
          <w:color w:val="000000"/>
          <w:lang w:eastAsia="es-ES"/>
        </w:rPr>
        <w:t xml:space="preserve"> </w:t>
      </w:r>
      <w:r w:rsidR="009001F9" w:rsidRPr="002F5C13">
        <w:rPr>
          <w:rFonts w:ascii="ITC Avant Garde" w:eastAsia="ヒラギノ角ゴ Pro W3" w:hAnsi="ITC Avant Garde"/>
          <w:color w:val="000000"/>
          <w:lang w:eastAsia="es-ES"/>
        </w:rPr>
        <w:t>“</w:t>
      </w:r>
      <w:r w:rsidR="000A7ABA" w:rsidRPr="002F5C13">
        <w:rPr>
          <w:rFonts w:ascii="ITC Avant Garde" w:eastAsia="ヒラギノ角ゴ Pro W3" w:hAnsi="ITC Avant Garde"/>
          <w:b/>
          <w:color w:val="000000"/>
          <w:lang w:eastAsia="es-ES"/>
        </w:rPr>
        <w:t>INTERTEL COMUNICACIÓN INCLUYENTE</w:t>
      </w:r>
      <w:r w:rsidR="009001F9" w:rsidRPr="002F5C13">
        <w:rPr>
          <w:rFonts w:ascii="ITC Avant Garde" w:eastAsia="ヒラギノ角ゴ Pro W3" w:hAnsi="ITC Avant Garde"/>
          <w:color w:val="000000"/>
          <w:lang w:eastAsia="es-ES"/>
        </w:rPr>
        <w:t>”</w:t>
      </w:r>
      <w:r w:rsidR="000A7ABA" w:rsidRPr="002F5C13">
        <w:rPr>
          <w:rFonts w:ascii="ITC Avant Garde" w:eastAsia="ヒラギノ角ゴ Pro W3" w:hAnsi="ITC Avant Garde"/>
          <w:color w:val="000000"/>
          <w:lang w:eastAsia="es-ES"/>
        </w:rPr>
        <w:t>.</w:t>
      </w:r>
    </w:p>
    <w:p w14:paraId="7CAC35E8" w14:textId="77777777" w:rsidR="00F76480" w:rsidRDefault="003D41B8" w:rsidP="00B93BAC">
      <w:pPr>
        <w:spacing w:after="240" w:line="360" w:lineRule="auto"/>
        <w:jc w:val="both"/>
        <w:rPr>
          <w:rFonts w:ascii="ITC Avant Garde" w:eastAsia="Times New Roman" w:hAnsi="ITC Avant Garde"/>
          <w:bCs/>
          <w:color w:val="000000"/>
          <w:lang w:eastAsia="es-MX"/>
        </w:rPr>
      </w:pPr>
      <w:r w:rsidRPr="002F5C13">
        <w:rPr>
          <w:rFonts w:ascii="ITC Avant Garde" w:hAnsi="ITC Avant Garde"/>
        </w:rPr>
        <w:t xml:space="preserve">Con base en lo anterior, la </w:t>
      </w:r>
      <w:r w:rsidRPr="002F5C13">
        <w:rPr>
          <w:rFonts w:ascii="ITC Avant Garde" w:hAnsi="ITC Avant Garde"/>
          <w:b/>
        </w:rPr>
        <w:t>DG</w:t>
      </w:r>
      <w:r w:rsidR="00805564" w:rsidRPr="002F5C13">
        <w:rPr>
          <w:rFonts w:ascii="ITC Avant Garde" w:hAnsi="ITC Avant Garde"/>
          <w:b/>
        </w:rPr>
        <w:t>-</w:t>
      </w:r>
      <w:r w:rsidRPr="002F5C13">
        <w:rPr>
          <w:rFonts w:ascii="ITC Avant Garde" w:hAnsi="ITC Avant Garde"/>
          <w:b/>
        </w:rPr>
        <w:t>V</w:t>
      </w:r>
      <w:r w:rsidR="00805564" w:rsidRPr="002F5C13">
        <w:rPr>
          <w:rFonts w:ascii="ITC Avant Garde" w:hAnsi="ITC Avant Garde"/>
          <w:b/>
        </w:rPr>
        <w:t>ER</w:t>
      </w:r>
      <w:r w:rsidRPr="002F5C13">
        <w:rPr>
          <w:rFonts w:ascii="ITC Avant Garde" w:hAnsi="ITC Avant Garde"/>
        </w:rPr>
        <w:t xml:space="preserve"> remitió </w:t>
      </w:r>
      <w:r w:rsidR="00805564" w:rsidRPr="002F5C13">
        <w:rPr>
          <w:rFonts w:ascii="ITC Avant Garde" w:hAnsi="ITC Avant Garde"/>
        </w:rPr>
        <w:t>su</w:t>
      </w:r>
      <w:r w:rsidRPr="002F5C13">
        <w:rPr>
          <w:rFonts w:ascii="ITC Avant Garde" w:hAnsi="ITC Avant Garde"/>
        </w:rPr>
        <w:t xml:space="preserve"> propuesta para que se iniciara el procedimiento administrativo en contra </w:t>
      </w:r>
      <w:r w:rsidRPr="002F5C13">
        <w:rPr>
          <w:rFonts w:ascii="ITC Avant Garde" w:eastAsia="Times New Roman" w:hAnsi="ITC Avant Garde" w:cs="Arial"/>
          <w:b/>
          <w:bCs/>
          <w:color w:val="000000"/>
          <w:lang w:eastAsia="es-MX"/>
        </w:rPr>
        <w:t>DEL C. IGNACIO TREJO PALAFOX Y/O INTERTEL Y/O IN</w:t>
      </w:r>
      <w:r w:rsidR="00805564" w:rsidRPr="002F5C13">
        <w:rPr>
          <w:rFonts w:ascii="ITC Avant Garde" w:eastAsia="Times New Roman" w:hAnsi="ITC Avant Garde" w:cs="Arial"/>
          <w:b/>
          <w:bCs/>
          <w:color w:val="000000"/>
          <w:lang w:eastAsia="es-MX"/>
        </w:rPr>
        <w:t>TERTEL COMUNICACIÓN INCLUYENTE.</w:t>
      </w:r>
    </w:p>
    <w:p w14:paraId="22A3667C" w14:textId="77777777" w:rsidR="00F76480" w:rsidRDefault="00805564" w:rsidP="00B93BAC">
      <w:pPr>
        <w:spacing w:after="240" w:line="360" w:lineRule="auto"/>
        <w:ind w:right="48"/>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En consecuencia, mediante</w:t>
      </w:r>
      <w:r w:rsidR="003D41B8" w:rsidRPr="002F5C13">
        <w:rPr>
          <w:rFonts w:ascii="ITC Avant Garde" w:eastAsia="Times New Roman" w:hAnsi="ITC Avant Garde"/>
          <w:bCs/>
          <w:color w:val="000000"/>
          <w:lang w:eastAsia="es-MX"/>
        </w:rPr>
        <w:t xml:space="preserve"> acuerdo</w:t>
      </w:r>
      <w:r w:rsidR="003D41B8" w:rsidRPr="002F5C13">
        <w:rPr>
          <w:rFonts w:ascii="ITC Avant Garde" w:eastAsia="Times New Roman" w:hAnsi="ITC Avant Garde"/>
          <w:b/>
          <w:bCs/>
          <w:color w:val="000000"/>
          <w:lang w:eastAsia="es-MX"/>
        </w:rPr>
        <w:t xml:space="preserve"> </w:t>
      </w:r>
      <w:r w:rsidR="003D41B8" w:rsidRPr="002F5C13">
        <w:rPr>
          <w:rFonts w:ascii="ITC Avant Garde" w:eastAsia="Times New Roman" w:hAnsi="ITC Avant Garde"/>
          <w:bCs/>
          <w:color w:val="000000"/>
          <w:lang w:eastAsia="es-MX"/>
        </w:rPr>
        <w:t xml:space="preserve">de cinco de diciembre de dos mil diecisiete, este Instituto por conducto del Titular de la Unidad de Cumplimiento inició el procedimiento administrativo de imposición de sanción y declaratoria de pérdida de bienes, instalaciones y equipos en beneficio de la Nación, en contra del </w:t>
      </w:r>
      <w:r w:rsidR="003D41B8" w:rsidRPr="002F5C13">
        <w:rPr>
          <w:rFonts w:ascii="ITC Avant Garde" w:hAnsi="ITC Avant Garde"/>
          <w:b/>
        </w:rPr>
        <w:t>PRESUNTO INFRACTOR,</w:t>
      </w:r>
      <w:r w:rsidR="003D41B8" w:rsidRPr="002F5C13">
        <w:rPr>
          <w:rFonts w:ascii="ITC Avant Garde" w:eastAsia="Times New Roman" w:hAnsi="ITC Avant Garde"/>
          <w:bCs/>
          <w:color w:val="000000"/>
          <w:lang w:eastAsia="es-MX"/>
        </w:rPr>
        <w:t xml:space="preserve"> por el probable incumplimiento a lo establecido en el los artículos 66, 67 fracción I y 170 fracción I, en relación con el artículo 173 fracción II y la actualización de la hipótesis normativa prevista en el artículo 305</w:t>
      </w:r>
      <w:r w:rsidR="003D41B8" w:rsidRPr="002F5C13">
        <w:rPr>
          <w:rFonts w:ascii="ITC Avant Garde" w:eastAsia="Times New Roman" w:hAnsi="ITC Avant Garde"/>
          <w:b/>
          <w:bCs/>
          <w:color w:val="000000"/>
          <w:lang w:eastAsia="es-MX"/>
        </w:rPr>
        <w:t>,</w:t>
      </w:r>
      <w:r w:rsidR="003D41B8" w:rsidRPr="002F5C13">
        <w:rPr>
          <w:rFonts w:ascii="ITC Avant Garde" w:eastAsia="Times New Roman" w:hAnsi="ITC Avant Garde"/>
          <w:bCs/>
          <w:color w:val="000000"/>
          <w:lang w:eastAsia="es-MX"/>
        </w:rPr>
        <w:t xml:space="preserve"> todos de la </w:t>
      </w:r>
      <w:r w:rsidR="003D41B8" w:rsidRPr="002F5C13">
        <w:rPr>
          <w:rFonts w:ascii="ITC Avant Garde" w:eastAsia="Times New Roman" w:hAnsi="ITC Avant Garde"/>
          <w:b/>
          <w:bCs/>
          <w:color w:val="000000"/>
          <w:lang w:eastAsia="es-MX"/>
        </w:rPr>
        <w:t>LFTR</w:t>
      </w:r>
      <w:r w:rsidR="003D41B8" w:rsidRPr="002F5C13">
        <w:rPr>
          <w:rFonts w:ascii="ITC Avant Garde" w:eastAsia="Times New Roman" w:hAnsi="ITC Avant Garde"/>
          <w:bCs/>
          <w:color w:val="000000"/>
          <w:lang w:eastAsia="es-MX"/>
        </w:rPr>
        <w:t>, toda vez que de la propuesta de la</w:t>
      </w:r>
      <w:r w:rsidR="003D41B8" w:rsidRPr="002F5C13">
        <w:rPr>
          <w:rFonts w:ascii="ITC Avant Garde" w:eastAsia="Times New Roman" w:hAnsi="ITC Avant Garde"/>
          <w:b/>
          <w:bCs/>
          <w:color w:val="000000"/>
          <w:lang w:eastAsia="es-MX"/>
        </w:rPr>
        <w:t xml:space="preserve"> DG-VER</w:t>
      </w:r>
      <w:r w:rsidR="003D41B8" w:rsidRPr="002F5C13">
        <w:rPr>
          <w:rFonts w:ascii="ITC Avant Garde" w:eastAsia="Times New Roman" w:hAnsi="ITC Avant Garde"/>
          <w:bCs/>
          <w:color w:val="000000"/>
          <w:lang w:eastAsia="es-MX"/>
        </w:rPr>
        <w:t xml:space="preserve"> se contaban con elementos suficientes para presumir que el C. </w:t>
      </w:r>
      <w:r w:rsidR="003D41B8" w:rsidRPr="002F5C13">
        <w:rPr>
          <w:rFonts w:ascii="ITC Avant Garde" w:hAnsi="ITC Avant Garde"/>
          <w:b/>
        </w:rPr>
        <w:t xml:space="preserve">IGNACIO TREJO PALAFOX Y/O INTERTEL Y/O INTERTEL COMUNICACIÓN INCLUYENTE,  </w:t>
      </w:r>
      <w:r w:rsidR="003D41B8" w:rsidRPr="002F5C13">
        <w:rPr>
          <w:rFonts w:ascii="ITC Avant Garde" w:hAnsi="ITC Avant Garde"/>
        </w:rPr>
        <w:t xml:space="preserve">presuntamente </w:t>
      </w:r>
      <w:r w:rsidR="003D41B8" w:rsidRPr="002F5C13">
        <w:rPr>
          <w:rFonts w:ascii="ITC Avant Garde" w:eastAsia="Times New Roman" w:hAnsi="ITC Avant Garde"/>
          <w:bCs/>
          <w:color w:val="000000"/>
          <w:lang w:eastAsia="es-MX"/>
        </w:rPr>
        <w:t>se encontraba</w:t>
      </w:r>
      <w:r w:rsidRPr="002F5C13">
        <w:rPr>
          <w:rFonts w:ascii="ITC Avant Garde" w:eastAsia="Times New Roman" w:hAnsi="ITC Avant Garde"/>
          <w:bCs/>
          <w:color w:val="000000"/>
          <w:lang w:eastAsia="es-MX"/>
        </w:rPr>
        <w:t>n</w:t>
      </w:r>
      <w:r w:rsidR="003D41B8" w:rsidRPr="002F5C13">
        <w:rPr>
          <w:rFonts w:ascii="ITC Avant Garde" w:eastAsia="Times New Roman" w:hAnsi="ITC Avant Garde"/>
          <w:bCs/>
          <w:color w:val="000000"/>
          <w:lang w:eastAsia="es-MX"/>
        </w:rPr>
        <w:t xml:space="preserve"> prestando </w:t>
      </w:r>
      <w:r w:rsidR="00F55BAB">
        <w:rPr>
          <w:rFonts w:ascii="ITC Avant Garde" w:eastAsia="Times New Roman" w:hAnsi="ITC Avant Garde"/>
          <w:bCs/>
          <w:color w:val="000000"/>
          <w:lang w:eastAsia="es-MX"/>
        </w:rPr>
        <w:t xml:space="preserve">y/o comercializando </w:t>
      </w:r>
      <w:r w:rsidR="003D41B8" w:rsidRPr="002F5C13">
        <w:rPr>
          <w:rFonts w:ascii="ITC Avant Garde" w:eastAsia="Times New Roman" w:hAnsi="ITC Avant Garde"/>
          <w:bCs/>
          <w:color w:val="000000"/>
          <w:lang w:eastAsia="es-MX"/>
        </w:rPr>
        <w:t>el servicio de internet, sin contar con la concesión o autorización correspondiente.</w:t>
      </w:r>
    </w:p>
    <w:p w14:paraId="0B9B83C4" w14:textId="77777777" w:rsidR="00F76480" w:rsidRDefault="00805564" w:rsidP="00B93BAC">
      <w:pPr>
        <w:spacing w:after="240" w:line="360" w:lineRule="auto"/>
        <w:jc w:val="both"/>
        <w:rPr>
          <w:rFonts w:ascii="ITC Avant Garde" w:hAnsi="ITC Avant Garde"/>
        </w:rPr>
      </w:pPr>
      <w:r w:rsidRPr="002F5C13">
        <w:rPr>
          <w:rFonts w:ascii="ITC Avant Garde" w:eastAsia="Times New Roman" w:hAnsi="ITC Avant Garde"/>
          <w:bCs/>
          <w:color w:val="000000"/>
          <w:lang w:eastAsia="es-MX"/>
        </w:rPr>
        <w:t>No obstante lo anterior</w:t>
      </w:r>
      <w:r w:rsidR="007A2ADA"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debe tenerse en consideración que</w:t>
      </w:r>
      <w:r w:rsidR="007A2ADA" w:rsidRPr="002F5C13">
        <w:rPr>
          <w:rFonts w:ascii="ITC Avant Garde" w:hAnsi="ITC Avant Garde"/>
          <w:b/>
        </w:rPr>
        <w:t xml:space="preserve"> </w:t>
      </w:r>
      <w:r w:rsidR="007A2ADA" w:rsidRPr="002F5C13">
        <w:rPr>
          <w:rFonts w:ascii="ITC Avant Garde" w:hAnsi="ITC Avant Garde"/>
        </w:rPr>
        <w:t xml:space="preserve">esta autoridad no tiene certeza de </w:t>
      </w:r>
      <w:r w:rsidRPr="002F5C13">
        <w:rPr>
          <w:rFonts w:ascii="ITC Avant Garde" w:hAnsi="ITC Avant Garde"/>
        </w:rPr>
        <w:t xml:space="preserve">la </w:t>
      </w:r>
      <w:r w:rsidR="007A2ADA" w:rsidRPr="002F5C13">
        <w:rPr>
          <w:rFonts w:ascii="ITC Avant Garde" w:hAnsi="ITC Avant Garde"/>
        </w:rPr>
        <w:t xml:space="preserve">existencia </w:t>
      </w:r>
      <w:r w:rsidRPr="002F5C13">
        <w:rPr>
          <w:rFonts w:ascii="ITC Avant Garde" w:hAnsi="ITC Avant Garde"/>
        </w:rPr>
        <w:t xml:space="preserve">jurídica </w:t>
      </w:r>
      <w:r w:rsidR="007A2ADA" w:rsidRPr="002F5C13">
        <w:rPr>
          <w:rFonts w:ascii="ITC Avant Garde" w:hAnsi="ITC Avant Garde"/>
        </w:rPr>
        <w:t xml:space="preserve">o de que estén constituidas legalmente conforme a las </w:t>
      </w:r>
      <w:r w:rsidR="005127C6" w:rsidRPr="002F5C13">
        <w:rPr>
          <w:rFonts w:ascii="ITC Avant Garde" w:hAnsi="ITC Avant Garde"/>
        </w:rPr>
        <w:t>disposiciones legales</w:t>
      </w:r>
      <w:r w:rsidR="007A2ADA" w:rsidRPr="002F5C13">
        <w:rPr>
          <w:rFonts w:ascii="ITC Avant Garde" w:hAnsi="ITC Avant Garde"/>
        </w:rPr>
        <w:t xml:space="preserve"> </w:t>
      </w:r>
      <w:r w:rsidRPr="002F5C13">
        <w:rPr>
          <w:rFonts w:ascii="ITC Avant Garde" w:hAnsi="ITC Avant Garde"/>
        </w:rPr>
        <w:t>correspondientes las empresas INTERTEL Y/O INTERTEL COMUNICACIÓN INCLUYENTE</w:t>
      </w:r>
      <w:r w:rsidR="007A2ADA" w:rsidRPr="002F5C13">
        <w:rPr>
          <w:rFonts w:ascii="ITC Avant Garde" w:hAnsi="ITC Avant Garde"/>
        </w:rPr>
        <w:t>, lo anterior en razón que las misma</w:t>
      </w:r>
      <w:r w:rsidR="005127C6" w:rsidRPr="002F5C13">
        <w:rPr>
          <w:rFonts w:ascii="ITC Avant Garde" w:hAnsi="ITC Avant Garde"/>
        </w:rPr>
        <w:t>s</w:t>
      </w:r>
      <w:r w:rsidR="007A2ADA" w:rsidRPr="002F5C13">
        <w:rPr>
          <w:rFonts w:ascii="ITC Avant Garde" w:hAnsi="ITC Avant Garde"/>
        </w:rPr>
        <w:t xml:space="preserve"> no comparecieron al presente procedimiento administrativo, no obstante que fueron debidamente notificadas el once de septiembre de dos mil diecisiete.</w:t>
      </w:r>
    </w:p>
    <w:p w14:paraId="61794F0E" w14:textId="77777777" w:rsidR="00F76480" w:rsidRDefault="00805564" w:rsidP="00B93BAC">
      <w:pPr>
        <w:pStyle w:val="Textoindependiente"/>
        <w:spacing w:after="240" w:line="360" w:lineRule="auto"/>
        <w:ind w:right="-1"/>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Aunado a lo anterior, con el fin de obtener datos adicionales de la </w:t>
      </w:r>
      <w:r w:rsidR="00BF0CB4" w:rsidRPr="002F5C13">
        <w:rPr>
          <w:rFonts w:ascii="ITC Avant Garde" w:eastAsia="Times New Roman" w:hAnsi="ITC Avant Garde"/>
          <w:bCs/>
          <w:color w:val="000000"/>
          <w:lang w:eastAsia="es-MX"/>
        </w:rPr>
        <w:t>posible</w:t>
      </w:r>
      <w:r w:rsidRPr="002F5C13">
        <w:rPr>
          <w:rFonts w:ascii="ITC Avant Garde" w:eastAsia="Times New Roman" w:hAnsi="ITC Avant Garde"/>
          <w:bCs/>
          <w:color w:val="000000"/>
          <w:lang w:eastAsia="es-MX"/>
        </w:rPr>
        <w:t xml:space="preserve"> existencia de dichas empresas</w:t>
      </w:r>
      <w:r w:rsidR="005127C6" w:rsidRPr="002F5C13">
        <w:rPr>
          <w:rFonts w:ascii="ITC Avant Garde" w:eastAsia="Times New Roman" w:hAnsi="ITC Avant Garde"/>
          <w:bCs/>
          <w:color w:val="000000"/>
          <w:lang w:eastAsia="es-MX"/>
        </w:rPr>
        <w:t>, m</w:t>
      </w:r>
      <w:r w:rsidR="007A2ADA" w:rsidRPr="002F5C13">
        <w:rPr>
          <w:rFonts w:ascii="ITC Avant Garde" w:eastAsia="Times New Roman" w:hAnsi="ITC Avant Garde"/>
          <w:bCs/>
          <w:color w:val="000000"/>
          <w:lang w:eastAsia="es-MX"/>
        </w:rPr>
        <w:t xml:space="preserve">ediante </w:t>
      </w:r>
      <w:r w:rsidR="005127C6" w:rsidRPr="002F5C13">
        <w:rPr>
          <w:rFonts w:ascii="ITC Avant Garde" w:eastAsia="Times New Roman" w:hAnsi="ITC Avant Garde"/>
          <w:bCs/>
          <w:color w:val="000000"/>
          <w:lang w:eastAsia="es-MX"/>
        </w:rPr>
        <w:t>proveído</w:t>
      </w:r>
      <w:r w:rsidR="007A2ADA"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de</w:t>
      </w:r>
      <w:r w:rsidR="007A2ADA" w:rsidRPr="002F5C13">
        <w:rPr>
          <w:rFonts w:ascii="ITC Avant Garde" w:eastAsia="Times New Roman" w:hAnsi="ITC Avant Garde"/>
          <w:bCs/>
          <w:color w:val="000000"/>
          <w:lang w:eastAsia="es-MX"/>
        </w:rPr>
        <w:t xml:space="preserve"> </w:t>
      </w:r>
      <w:r w:rsidR="005127C6" w:rsidRPr="002F5C13">
        <w:rPr>
          <w:rFonts w:ascii="ITC Avant Garde" w:eastAsia="Times New Roman" w:hAnsi="ITC Avant Garde"/>
          <w:bCs/>
          <w:lang w:eastAsia="es-MX"/>
        </w:rPr>
        <w:t xml:space="preserve">treinta y uno de enero de dos mil dieciocho se ordenó </w:t>
      </w:r>
      <w:r w:rsidR="00BF0CB4" w:rsidRPr="002F5C13">
        <w:rPr>
          <w:rFonts w:ascii="ITC Avant Garde" w:eastAsia="Times New Roman" w:hAnsi="ITC Avant Garde"/>
          <w:bCs/>
          <w:lang w:eastAsia="es-MX"/>
        </w:rPr>
        <w:t>s</w:t>
      </w:r>
      <w:r w:rsidRPr="002F5C13">
        <w:rPr>
          <w:rFonts w:ascii="ITC Avant Garde" w:eastAsia="Times New Roman" w:hAnsi="ITC Avant Garde"/>
          <w:bCs/>
          <w:lang w:eastAsia="es-MX"/>
        </w:rPr>
        <w:t xml:space="preserve">olicitar al Servicio de Administración Tributaria </w:t>
      </w:r>
      <w:r w:rsidR="00BF0CB4" w:rsidRPr="002F5C13">
        <w:rPr>
          <w:rFonts w:ascii="ITC Avant Garde" w:eastAsia="Times New Roman" w:hAnsi="ITC Avant Garde"/>
          <w:bCs/>
          <w:lang w:eastAsia="es-MX"/>
        </w:rPr>
        <w:t xml:space="preserve">informara si en sus registros obraba algún dato de dichas empresas, informando que </w:t>
      </w:r>
      <w:r w:rsidR="00BF0CB4" w:rsidRPr="002F5C13">
        <w:rPr>
          <w:rFonts w:ascii="ITC Avant Garde" w:eastAsia="Times New Roman" w:hAnsi="ITC Avant Garde"/>
          <w:bCs/>
          <w:color w:val="000000"/>
          <w:lang w:eastAsia="es-MX"/>
        </w:rPr>
        <w:t>no contaba con la información solicitada</w:t>
      </w:r>
      <w:r w:rsidR="009E3A55" w:rsidRPr="002F5C13">
        <w:rPr>
          <w:rFonts w:ascii="ITC Avant Garde" w:hAnsi="ITC Avant Garde"/>
          <w:kern w:val="16"/>
        </w:rPr>
        <w:t>.</w:t>
      </w:r>
    </w:p>
    <w:p w14:paraId="31BFF3E4" w14:textId="77777777" w:rsidR="00F76480" w:rsidRDefault="00F711F9" w:rsidP="00B93BAC">
      <w:pPr>
        <w:spacing w:after="240" w:line="360" w:lineRule="auto"/>
        <w:ind w:right="48"/>
        <w:jc w:val="both"/>
        <w:rPr>
          <w:rFonts w:ascii="ITC Avant Garde" w:eastAsia="Times New Roman" w:hAnsi="ITC Avant Garde"/>
          <w:b/>
          <w:bCs/>
          <w:i/>
          <w:color w:val="000000"/>
          <w:lang w:eastAsia="es-MX"/>
        </w:rPr>
      </w:pPr>
      <w:r w:rsidRPr="002F5C13">
        <w:rPr>
          <w:rFonts w:ascii="ITC Avant Garde" w:eastAsia="Times New Roman" w:hAnsi="ITC Avant Garde"/>
          <w:bCs/>
          <w:color w:val="000000"/>
          <w:lang w:eastAsia="es-MX"/>
        </w:rPr>
        <w:lastRenderedPageBreak/>
        <w:t xml:space="preserve">En virtud de lo anterior se estima que no existen elementos de convicción suficientes que permitan acreditar </w:t>
      </w:r>
      <w:r w:rsidR="00C17313" w:rsidRPr="002F5C13">
        <w:rPr>
          <w:rFonts w:ascii="ITC Avant Garde" w:eastAsia="Times New Roman" w:hAnsi="ITC Avant Garde"/>
          <w:bCs/>
          <w:color w:val="000000"/>
          <w:lang w:eastAsia="es-MX"/>
        </w:rPr>
        <w:t xml:space="preserve">la existencia y/o participación de </w:t>
      </w:r>
      <w:r w:rsidRPr="002F5C13">
        <w:rPr>
          <w:rFonts w:ascii="ITC Avant Garde" w:eastAsia="Times New Roman" w:hAnsi="ITC Avant Garde"/>
          <w:b/>
          <w:bCs/>
          <w:color w:val="000000"/>
          <w:lang w:eastAsia="es-MX"/>
        </w:rPr>
        <w:t>INTERTEL Y/O INTERTEL COMUNICACIÓN INCLUYENTE</w:t>
      </w:r>
      <w:r w:rsidR="00C17313" w:rsidRPr="002F5C13">
        <w:rPr>
          <w:rFonts w:ascii="ITC Avant Garde" w:eastAsia="Times New Roman" w:hAnsi="ITC Avant Garde"/>
          <w:b/>
          <w:bCs/>
          <w:color w:val="000000"/>
          <w:lang w:eastAsia="es-MX"/>
        </w:rPr>
        <w:t xml:space="preserve"> </w:t>
      </w:r>
      <w:r w:rsidR="00C17313" w:rsidRPr="002F5C13">
        <w:rPr>
          <w:rFonts w:ascii="ITC Avant Garde" w:eastAsia="Times New Roman" w:hAnsi="ITC Avant Garde"/>
          <w:bCs/>
          <w:color w:val="000000"/>
          <w:lang w:eastAsia="es-MX"/>
        </w:rPr>
        <w:t>en la comisión de la conducta y, por lo tanto, no es posible atribuirles responsabilidad administrativa alguna</w:t>
      </w:r>
      <w:r w:rsidRPr="002F5C13">
        <w:rPr>
          <w:rFonts w:ascii="ITC Avant Garde" w:eastAsia="Times New Roman" w:hAnsi="ITC Avant Garde"/>
          <w:b/>
          <w:bCs/>
          <w:color w:val="000000"/>
          <w:lang w:eastAsia="es-MX"/>
        </w:rPr>
        <w:t>.</w:t>
      </w:r>
    </w:p>
    <w:p w14:paraId="04F05ED6" w14:textId="77777777" w:rsidR="00F76480" w:rsidRDefault="00F711F9" w:rsidP="00B93BAC">
      <w:pPr>
        <w:spacing w:after="240" w:line="360" w:lineRule="auto"/>
        <w:jc w:val="both"/>
        <w:rPr>
          <w:rFonts w:ascii="ITC Avant Garde" w:hAnsi="ITC Avant Garde"/>
        </w:rPr>
      </w:pPr>
      <w:r w:rsidRPr="002F5C13">
        <w:rPr>
          <w:rFonts w:ascii="ITC Avant Garde" w:hAnsi="ITC Avant Garde"/>
        </w:rPr>
        <w:t xml:space="preserve">Lo anterior, toda vez que para acreditar la imputación de una conducta sancionable ha sido criterio de nuestro Máximo Tribunal que el principio de presunción de inocencia normalmente referido a la materia penal tiene aplicación en el derecho administrativo sancionador, ya que si no existe plena acreditación de la conducta punible, no es posible vencer la presunción de cumplimiento de que goza todo gobernado, </w:t>
      </w:r>
      <w:r w:rsidRPr="002F5C13">
        <w:rPr>
          <w:rFonts w:ascii="ITC Avant Garde" w:hAnsi="ITC Avant Garde"/>
          <w:u w:val="single"/>
        </w:rPr>
        <w:t>con lo que se pretende que sea la responsabilidad y no la inocencia la que deba probarse</w:t>
      </w:r>
      <w:r w:rsidRPr="002F5C13">
        <w:rPr>
          <w:rFonts w:ascii="ITC Avant Garde" w:hAnsi="ITC Avant Garde"/>
        </w:rPr>
        <w:t>.</w:t>
      </w:r>
    </w:p>
    <w:p w14:paraId="1909C5C2" w14:textId="77777777" w:rsidR="00F76480" w:rsidRDefault="00F711F9" w:rsidP="00B93BAC">
      <w:pPr>
        <w:tabs>
          <w:tab w:val="left" w:pos="284"/>
          <w:tab w:val="center" w:pos="1134"/>
        </w:tabs>
        <w:spacing w:after="240" w:line="360" w:lineRule="auto"/>
        <w:jc w:val="both"/>
        <w:rPr>
          <w:rFonts w:ascii="ITC Avant Garde" w:hAnsi="ITC Avant Garde"/>
        </w:rPr>
      </w:pPr>
      <w:r w:rsidRPr="002F5C13">
        <w:rPr>
          <w:rFonts w:ascii="ITC Avant Garde" w:hAnsi="ITC Avant Garde"/>
        </w:rPr>
        <w:t>Al respecto, resulta aplicable la siguiente jurisprudencia:</w:t>
      </w:r>
    </w:p>
    <w:p w14:paraId="4BB02772" w14:textId="1472F410" w:rsidR="00F711F9" w:rsidRPr="002F5C13" w:rsidRDefault="00F711F9" w:rsidP="00B93BAC">
      <w:pPr>
        <w:tabs>
          <w:tab w:val="left" w:pos="284"/>
          <w:tab w:val="center" w:pos="1134"/>
        </w:tabs>
        <w:spacing w:after="240" w:line="360" w:lineRule="auto"/>
        <w:ind w:left="567" w:right="616"/>
        <w:jc w:val="both"/>
        <w:rPr>
          <w:rFonts w:ascii="ITC Avant Garde" w:hAnsi="ITC Avant Garde"/>
          <w:sz w:val="20"/>
          <w:szCs w:val="20"/>
        </w:rPr>
      </w:pPr>
      <w:r w:rsidRPr="002F5C13">
        <w:rPr>
          <w:rFonts w:ascii="ITC Avant Garde" w:hAnsi="ITC Avant Garde"/>
          <w:b/>
          <w:sz w:val="20"/>
          <w:szCs w:val="20"/>
        </w:rPr>
        <w:t>PRESUNCIÓN DE INOCENCIA. ESTE PRINCIPIO ES APLICABLE AL PROCEDIMIENTO ADMINISTRATIVO SANCIONADOR, CON MATICES O MODULACIONES.</w:t>
      </w:r>
      <w:r w:rsidRPr="002F5C13">
        <w:rPr>
          <w:rFonts w:ascii="ITC Avant Garde" w:hAnsi="ITC Avant Garde"/>
          <w:sz w:val="20"/>
          <w:szCs w:val="20"/>
        </w:rPr>
        <w:t xml:space="preserve"> El Tribunal Pleno de la Suprema Corte de Justicia de la Nación, en la tesis aislada P. XXXV/2002, sostuvo que, de la interpretación armónica y sistemática de los artículos 14, párrafo segundo, 16, párrafo primero, 19, párrafo primero, 21, párrafo primero y 102, apartado A, párrafo segundo, de la Constitución Política de los Estados Unidos Mexicanos (en su texto anterior a la reforma publicada en el Diario Oficial de la Federación el 18 de junio de 2008), deriva implícitamente el principio de presunción de inocencia; el cual se contiene de modo expreso en los diversos artículos 8, numeral 2, de la Convención Americana sobre Derechos Humanos y 14, numeral 2, del Pacto Internacional de Derechos Civiles y Políticos; de ahí que, al ser acordes dichos preceptos -porque tienden a especificar y a hacer efectiva la presunción de inocencia-, deben interpretarse de modo sistemático, a fin de hacer valer para los gobernados la interpretación más favorable que permita una mejor impartición de justicia de conformidad con el numeral 1o. constitucional. Ahora bien, uno de los principios rectores del derecho, que debe ser aplicable en todos los procedimientos de cuyo resultado pudiera derivar alguna pena o sanción como resultado de la facultad punitiva del Estado, es el de presunción de inocencia como derecho fundamental de toda persona, aplicable y reconocible a quienes pudiesen estar sometidos a un </w:t>
      </w:r>
      <w:r w:rsidRPr="002F5C13">
        <w:rPr>
          <w:rFonts w:ascii="ITC Avant Garde" w:hAnsi="ITC Avant Garde"/>
          <w:sz w:val="20"/>
          <w:szCs w:val="20"/>
        </w:rPr>
        <w:lastRenderedPageBreak/>
        <w:t>procedimiento administrativo sancionador y, en consecuencia, soportar el poder correctivo del Estado, a través de autoridad competente. En ese sentido, el principio de presunción de inocencia es aplicable al procedimiento administrativo sancionador -con matices o modulaciones, según el caso- debido a su naturaleza gravosa, por la calidad de inocente de la persona que debe reconocérsele en todo procedimiento de cuyo resultado pudiera surgir una pena o sanción cuya consecuencia procesal, entre otras, es desplazar la carga de la prueba a la autoridad, en atención al derecho al debido proceso.</w:t>
      </w:r>
    </w:p>
    <w:p w14:paraId="08848BA0" w14:textId="77777777" w:rsidR="00F76480" w:rsidRDefault="00F711F9" w:rsidP="00B93BAC">
      <w:pPr>
        <w:tabs>
          <w:tab w:val="left" w:pos="284"/>
          <w:tab w:val="center" w:pos="1134"/>
        </w:tabs>
        <w:spacing w:after="240" w:line="360" w:lineRule="auto"/>
        <w:ind w:left="567" w:right="616"/>
        <w:jc w:val="both"/>
        <w:rPr>
          <w:rFonts w:ascii="ITC Avant Garde" w:hAnsi="ITC Avant Garde"/>
          <w:sz w:val="20"/>
          <w:szCs w:val="20"/>
        </w:rPr>
      </w:pPr>
      <w:r w:rsidRPr="002F5C13">
        <w:rPr>
          <w:rFonts w:ascii="ITC Avant Garde" w:hAnsi="ITC Avant Garde"/>
          <w:sz w:val="20"/>
          <w:szCs w:val="20"/>
        </w:rPr>
        <w:t>(Época: Décima Época, Registro: 2006590, Instancia: Pleno, Tipo de Tesis: Jurisprudencia, Fuente: Gaceta del Semanario Judicial de la Federación, Libro 7, Junio de 2014, Tomo I, Materia(s): Constitucional, Tesis: P./J. 43/2014 (10a.), Página: 41)</w:t>
      </w:r>
    </w:p>
    <w:p w14:paraId="27AFAECF" w14:textId="77777777" w:rsidR="00F76480" w:rsidRDefault="00F711F9" w:rsidP="00B93BAC">
      <w:pPr>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La citada jurisprudencia, prevaleció en la contradicción de tesis 200/2013, entre los criterios sustentados por la Primera y la Segunda Salas de la Suprema Corte de Justicia de la Nación; resuelta el veintiocho de enero de dos mil catorce por el Pleno de la Suprema Corte de Justicia de la Nación, en la que se señaló lo siguiente:</w:t>
      </w:r>
    </w:p>
    <w:p w14:paraId="2B2D75ED" w14:textId="77777777" w:rsidR="00F76480" w:rsidRDefault="00F711F9" w:rsidP="00B93BAC">
      <w:pPr>
        <w:tabs>
          <w:tab w:val="left" w:pos="284"/>
          <w:tab w:val="center" w:pos="1134"/>
        </w:tabs>
        <w:spacing w:after="240" w:line="360" w:lineRule="auto"/>
        <w:ind w:left="851" w:right="850"/>
        <w:jc w:val="both"/>
        <w:rPr>
          <w:rFonts w:ascii="ITC Avant Garde" w:hAnsi="ITC Avant Garde"/>
          <w:i/>
          <w:sz w:val="20"/>
          <w:szCs w:val="20"/>
        </w:rPr>
      </w:pPr>
      <w:r w:rsidRPr="002F5C13">
        <w:rPr>
          <w:rFonts w:ascii="ITC Avant Garde" w:hAnsi="ITC Avant Garde"/>
          <w:i/>
          <w:sz w:val="20"/>
          <w:szCs w:val="20"/>
        </w:rPr>
        <w:t xml:space="preserve">“… </w:t>
      </w:r>
      <w:r w:rsidRPr="002F5C13">
        <w:rPr>
          <w:rFonts w:ascii="ITC Avant Garde" w:hAnsi="ITC Avant Garde"/>
          <w:b/>
          <w:i/>
          <w:sz w:val="20"/>
          <w:szCs w:val="20"/>
          <w:u w:val="single"/>
        </w:rPr>
        <w:t>se pretende que sea la responsabilidad y no la inocencia la que deba probarse</w:t>
      </w:r>
      <w:r w:rsidRPr="002F5C13">
        <w:rPr>
          <w:rFonts w:ascii="ITC Avant Garde" w:hAnsi="ITC Avant Garde"/>
          <w:i/>
          <w:sz w:val="20"/>
          <w:szCs w:val="20"/>
        </w:rPr>
        <w:t>; de ahí que este derecho tiene efectos trascendentales en cualquier procedimiento o proceso en el que se pretenda acusar a alguien, así como en cada una de sus fases, independientemente sin importar la etapa en la que se encuentre, por lo que el principio de presunción de inocencia se traduce en tres significados garantistas fundamentales:</w:t>
      </w:r>
    </w:p>
    <w:p w14:paraId="6A9CAF1E" w14:textId="77777777" w:rsidR="00F76480" w:rsidRDefault="00F711F9" w:rsidP="00B93BAC">
      <w:pPr>
        <w:tabs>
          <w:tab w:val="left" w:pos="284"/>
          <w:tab w:val="center" w:pos="1134"/>
        </w:tabs>
        <w:spacing w:after="240" w:line="360" w:lineRule="auto"/>
        <w:ind w:left="851" w:right="850"/>
        <w:jc w:val="both"/>
        <w:rPr>
          <w:rFonts w:ascii="ITC Avant Garde" w:hAnsi="ITC Avant Garde"/>
          <w:i/>
          <w:sz w:val="20"/>
          <w:szCs w:val="20"/>
        </w:rPr>
      </w:pPr>
      <w:r w:rsidRPr="002F5C13">
        <w:rPr>
          <w:rFonts w:ascii="ITC Avant Garde" w:hAnsi="ITC Avant Garde"/>
          <w:i/>
          <w:sz w:val="20"/>
          <w:szCs w:val="20"/>
        </w:rPr>
        <w:t>1.-</w:t>
      </w:r>
      <w:r w:rsidRPr="002F5C13">
        <w:rPr>
          <w:rFonts w:ascii="ITC Avant Garde" w:hAnsi="ITC Avant Garde"/>
          <w:i/>
          <w:sz w:val="20"/>
          <w:szCs w:val="20"/>
        </w:rPr>
        <w:tab/>
        <w:t xml:space="preserve">El primero, como una regla probatoria que impone </w:t>
      </w:r>
      <w:r w:rsidRPr="002F5C13">
        <w:rPr>
          <w:rFonts w:ascii="ITC Avant Garde" w:hAnsi="ITC Avant Garde"/>
          <w:b/>
          <w:i/>
          <w:sz w:val="20"/>
          <w:szCs w:val="20"/>
          <w:u w:val="single"/>
        </w:rPr>
        <w:t>la carga de la prueba para quien acusa y, por ende, la absolución en caso de duda</w:t>
      </w:r>
      <w:r w:rsidRPr="002F5C13">
        <w:rPr>
          <w:rFonts w:ascii="ITC Avant Garde" w:hAnsi="ITC Avant Garde"/>
          <w:i/>
          <w:sz w:val="20"/>
          <w:szCs w:val="20"/>
        </w:rPr>
        <w:t>.</w:t>
      </w:r>
    </w:p>
    <w:p w14:paraId="77E975E1" w14:textId="77777777" w:rsidR="00F76480" w:rsidRDefault="00F711F9" w:rsidP="00B93BAC">
      <w:pPr>
        <w:tabs>
          <w:tab w:val="left" w:pos="284"/>
          <w:tab w:val="center" w:pos="1134"/>
        </w:tabs>
        <w:spacing w:after="240" w:line="360" w:lineRule="auto"/>
        <w:ind w:left="851" w:right="850"/>
        <w:jc w:val="both"/>
        <w:rPr>
          <w:rFonts w:ascii="ITC Avant Garde" w:hAnsi="ITC Avant Garde"/>
          <w:i/>
          <w:sz w:val="20"/>
          <w:szCs w:val="20"/>
        </w:rPr>
      </w:pPr>
      <w:r w:rsidRPr="002F5C13">
        <w:rPr>
          <w:rFonts w:ascii="ITC Avant Garde" w:hAnsi="ITC Avant Garde"/>
          <w:i/>
          <w:sz w:val="20"/>
          <w:szCs w:val="20"/>
        </w:rPr>
        <w:t>2.-</w:t>
      </w:r>
      <w:r w:rsidRPr="002F5C13">
        <w:rPr>
          <w:rFonts w:ascii="ITC Avant Garde" w:hAnsi="ITC Avant Garde"/>
          <w:i/>
          <w:sz w:val="20"/>
          <w:szCs w:val="20"/>
        </w:rPr>
        <w:tab/>
        <w:t>El segundo, como regla de tratamiento al acusado que excluye o restringe al máximo la limitación de sus derechos fundamentales, sobre todo los que inciden en su libertad personal, con motivo del proceso que se instaura en su contra.</w:t>
      </w:r>
    </w:p>
    <w:p w14:paraId="1363059A" w14:textId="17F6F388" w:rsidR="00F711F9" w:rsidRPr="002F5C13" w:rsidRDefault="00F711F9" w:rsidP="00B93BAC">
      <w:pPr>
        <w:tabs>
          <w:tab w:val="left" w:pos="284"/>
          <w:tab w:val="center" w:pos="1134"/>
        </w:tabs>
        <w:spacing w:after="240" w:line="360" w:lineRule="auto"/>
        <w:ind w:left="851" w:right="850"/>
        <w:jc w:val="both"/>
        <w:rPr>
          <w:rFonts w:ascii="ITC Avant Garde" w:hAnsi="ITC Avant Garde"/>
          <w:i/>
          <w:sz w:val="20"/>
          <w:szCs w:val="20"/>
        </w:rPr>
      </w:pPr>
      <w:r w:rsidRPr="002F5C13">
        <w:rPr>
          <w:rFonts w:ascii="ITC Avant Garde" w:hAnsi="ITC Avant Garde"/>
          <w:i/>
          <w:sz w:val="20"/>
          <w:szCs w:val="20"/>
        </w:rPr>
        <w:t>3.-</w:t>
      </w:r>
      <w:r w:rsidRPr="002F5C13">
        <w:rPr>
          <w:rFonts w:ascii="ITC Avant Garde" w:hAnsi="ITC Avant Garde"/>
          <w:i/>
          <w:sz w:val="20"/>
          <w:szCs w:val="20"/>
        </w:rPr>
        <w:tab/>
        <w:t xml:space="preserve">El tercero, como estándar probatorio o regla de juicio que puede entenderse como una norma que </w:t>
      </w:r>
      <w:r w:rsidRPr="002F5C13">
        <w:rPr>
          <w:rFonts w:ascii="ITC Avant Garde" w:hAnsi="ITC Avant Garde"/>
          <w:b/>
          <w:i/>
          <w:sz w:val="20"/>
          <w:szCs w:val="20"/>
          <w:u w:val="single"/>
        </w:rPr>
        <w:t xml:space="preserve">ordena a los jueces la absolución de los inculpados </w:t>
      </w:r>
      <w:r w:rsidRPr="002F5C13">
        <w:rPr>
          <w:rFonts w:ascii="ITC Avant Garde" w:hAnsi="ITC Avant Garde"/>
          <w:b/>
          <w:i/>
          <w:sz w:val="20"/>
          <w:szCs w:val="20"/>
          <w:u w:val="single"/>
        </w:rPr>
        <w:lastRenderedPageBreak/>
        <w:t>cuando durante el proceso no se han aportado pruebas de cargo suficientes</w:t>
      </w:r>
      <w:r w:rsidRPr="002F5C13">
        <w:rPr>
          <w:rFonts w:ascii="ITC Avant Garde" w:hAnsi="ITC Avant Garde"/>
          <w:i/>
          <w:sz w:val="20"/>
          <w:szCs w:val="20"/>
        </w:rPr>
        <w:t xml:space="preserve"> para acreditar la existencia del delito </w:t>
      </w:r>
      <w:r w:rsidRPr="002F5C13">
        <w:rPr>
          <w:rFonts w:ascii="ITC Avant Garde" w:hAnsi="ITC Avant Garde"/>
          <w:b/>
          <w:i/>
          <w:sz w:val="20"/>
          <w:szCs w:val="20"/>
          <w:u w:val="single"/>
        </w:rPr>
        <w:t>y la responsabilidad de la persona</w:t>
      </w:r>
      <w:r w:rsidRPr="002F5C13">
        <w:rPr>
          <w:rFonts w:ascii="ITC Avant Garde" w:hAnsi="ITC Avant Garde"/>
          <w:i/>
          <w:sz w:val="20"/>
          <w:szCs w:val="20"/>
        </w:rPr>
        <w:t>. Así entendida, la presunción de inocencia no aplica al procedimiento probatorio (la prueba entendida como actividad), sino al momento de la valoración la prueba (entendida como resultado de la actividad probatoria).</w:t>
      </w:r>
    </w:p>
    <w:p w14:paraId="35F31375" w14:textId="77777777" w:rsidR="00F76480" w:rsidRDefault="00F711F9" w:rsidP="00B93BAC">
      <w:pPr>
        <w:tabs>
          <w:tab w:val="left" w:pos="284"/>
          <w:tab w:val="center" w:pos="1134"/>
        </w:tabs>
        <w:spacing w:after="240" w:line="360" w:lineRule="auto"/>
        <w:ind w:left="851" w:right="850"/>
        <w:jc w:val="both"/>
        <w:rPr>
          <w:rFonts w:ascii="ITC Avant Garde" w:hAnsi="ITC Avant Garde"/>
          <w:i/>
          <w:sz w:val="20"/>
          <w:szCs w:val="20"/>
        </w:rPr>
      </w:pPr>
      <w:r w:rsidRPr="002F5C13">
        <w:rPr>
          <w:rFonts w:ascii="ITC Avant Garde" w:hAnsi="ITC Avant Garde"/>
          <w:i/>
          <w:sz w:val="20"/>
          <w:szCs w:val="20"/>
        </w:rPr>
        <w:t xml:space="preserve">En esta cuestión radica la plena vigencia del principio de presunción de inocencia, en tanto implica en general que nadie será considerado culpable hasta la existencia de sentencia firme que determine su plena responsabilidad en la comisión del delito atribuido; esto es, </w:t>
      </w:r>
      <w:r w:rsidRPr="002F5C13">
        <w:rPr>
          <w:rFonts w:ascii="ITC Avant Garde" w:hAnsi="ITC Avant Garde"/>
          <w:b/>
          <w:i/>
          <w:sz w:val="20"/>
          <w:szCs w:val="20"/>
          <w:u w:val="single"/>
        </w:rPr>
        <w:t>corresponde a la autoridad competente desvirtuar la inocencia probando la ilicitud de la conducta</w:t>
      </w:r>
      <w:r w:rsidRPr="002F5C13">
        <w:rPr>
          <w:rFonts w:ascii="ITC Avant Garde" w:hAnsi="ITC Avant Garde"/>
          <w:i/>
          <w:sz w:val="20"/>
          <w:szCs w:val="20"/>
        </w:rPr>
        <w:t>, lo que opera a partir de que inicia la investigación hasta la resolución final.”</w:t>
      </w:r>
    </w:p>
    <w:p w14:paraId="715A9723" w14:textId="77777777" w:rsidR="00F76480" w:rsidRDefault="00DA3FE4" w:rsidP="00B93BAC">
      <w:pPr>
        <w:spacing w:after="240" w:line="360" w:lineRule="auto"/>
        <w:ind w:right="48"/>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 xml:space="preserve">Ahora bien, </w:t>
      </w:r>
      <w:r w:rsidR="00C17313" w:rsidRPr="002F5C13">
        <w:rPr>
          <w:rFonts w:ascii="ITC Avant Garde" w:eastAsia="Times New Roman" w:hAnsi="ITC Avant Garde"/>
          <w:bCs/>
          <w:color w:val="000000"/>
          <w:lang w:eastAsia="es-MX"/>
        </w:rPr>
        <w:t xml:space="preserve">por lo que respecta al </w:t>
      </w:r>
      <w:r w:rsidR="00C17313" w:rsidRPr="002F5C13">
        <w:rPr>
          <w:rFonts w:ascii="ITC Avant Garde" w:eastAsia="Times New Roman" w:hAnsi="ITC Avant Garde"/>
          <w:b/>
          <w:bCs/>
          <w:color w:val="000000"/>
          <w:lang w:eastAsia="es-MX"/>
        </w:rPr>
        <w:t>C. IGNACIO TREJO PALAFOX,</w:t>
      </w:r>
      <w:r w:rsidR="00C17313" w:rsidRPr="002F5C13">
        <w:rPr>
          <w:rFonts w:ascii="ITC Avant Garde" w:eastAsia="Times New Roman" w:hAnsi="ITC Avant Garde"/>
          <w:bCs/>
          <w:color w:val="000000"/>
          <w:lang w:eastAsia="es-MX"/>
        </w:rPr>
        <w:t xml:space="preserve"> del análisis del contenido del acta de verificación y de sus anexos, así como de los </w:t>
      </w:r>
      <w:r w:rsidR="001D0596" w:rsidRPr="002F5C13">
        <w:rPr>
          <w:rFonts w:ascii="ITC Avant Garde" w:eastAsia="Times New Roman" w:hAnsi="ITC Avant Garde"/>
          <w:bCs/>
          <w:color w:val="000000"/>
          <w:lang w:eastAsia="es-MX"/>
        </w:rPr>
        <w:t>escrito</w:t>
      </w:r>
      <w:r w:rsidR="00C336B1" w:rsidRPr="002F5C13">
        <w:rPr>
          <w:rFonts w:ascii="ITC Avant Garde" w:eastAsia="Times New Roman" w:hAnsi="ITC Avant Garde"/>
          <w:bCs/>
          <w:color w:val="000000"/>
          <w:lang w:eastAsia="es-MX"/>
        </w:rPr>
        <w:t>s</w:t>
      </w:r>
      <w:r w:rsidR="001D0596" w:rsidRPr="002F5C13">
        <w:rPr>
          <w:rFonts w:ascii="ITC Avant Garde" w:eastAsia="Times New Roman" w:hAnsi="ITC Avant Garde"/>
          <w:bCs/>
          <w:color w:val="000000"/>
          <w:lang w:eastAsia="es-MX"/>
        </w:rPr>
        <w:t xml:space="preserve"> recibido</w:t>
      </w:r>
      <w:r w:rsidR="00F66B91" w:rsidRPr="002F5C13">
        <w:rPr>
          <w:rFonts w:ascii="ITC Avant Garde" w:eastAsia="Times New Roman" w:hAnsi="ITC Avant Garde"/>
          <w:bCs/>
          <w:color w:val="000000"/>
          <w:lang w:eastAsia="es-MX"/>
        </w:rPr>
        <w:t>s</w:t>
      </w:r>
      <w:r w:rsidR="001D0596" w:rsidRPr="002F5C13">
        <w:rPr>
          <w:rFonts w:ascii="ITC Avant Garde" w:eastAsia="Times New Roman" w:hAnsi="ITC Avant Garde"/>
          <w:bCs/>
          <w:color w:val="000000"/>
          <w:lang w:eastAsia="es-MX"/>
        </w:rPr>
        <w:t xml:space="preserve"> en la oficialía de partes de este Instituto</w:t>
      </w:r>
      <w:r w:rsidR="00F66B91" w:rsidRPr="002F5C13">
        <w:rPr>
          <w:rFonts w:ascii="ITC Avant Garde" w:eastAsia="Times New Roman" w:hAnsi="ITC Avant Garde"/>
          <w:bCs/>
          <w:color w:val="000000"/>
          <w:lang w:eastAsia="es-MX"/>
        </w:rPr>
        <w:t xml:space="preserve"> </w:t>
      </w:r>
      <w:r w:rsidR="00F66B91" w:rsidRPr="002F5C13">
        <w:rPr>
          <w:rFonts w:ascii="ITC Avant Garde" w:hAnsi="ITC Avant Garde"/>
          <w:kern w:val="16"/>
        </w:rPr>
        <w:t>el treinta y uno de julio de dos mil diecisiete</w:t>
      </w:r>
      <w:r w:rsidR="00C336B1" w:rsidRPr="002F5C13">
        <w:rPr>
          <w:rFonts w:ascii="ITC Avant Garde" w:hAnsi="ITC Avant Garde"/>
          <w:kern w:val="16"/>
        </w:rPr>
        <w:t xml:space="preserve"> y el diecisiete de enero de dos mil </w:t>
      </w:r>
      <w:r w:rsidRPr="002F5C13">
        <w:rPr>
          <w:rFonts w:ascii="ITC Avant Garde" w:hAnsi="ITC Avant Garde"/>
          <w:kern w:val="16"/>
        </w:rPr>
        <w:t>dieciocho</w:t>
      </w:r>
      <w:r w:rsidR="00F66B91" w:rsidRPr="002F5C13">
        <w:rPr>
          <w:rFonts w:ascii="ITC Avant Garde" w:hAnsi="ITC Avant Garde"/>
          <w:kern w:val="16"/>
        </w:rPr>
        <w:t xml:space="preserve">, </w:t>
      </w:r>
      <w:r w:rsidR="00C17313" w:rsidRPr="002F5C13">
        <w:rPr>
          <w:rFonts w:ascii="ITC Avant Garde" w:hAnsi="ITC Avant Garde"/>
          <w:kern w:val="16"/>
        </w:rPr>
        <w:t xml:space="preserve">se desprende que dicha persona compareció </w:t>
      </w:r>
      <w:r w:rsidR="00F66B91" w:rsidRPr="002F5C13">
        <w:rPr>
          <w:rFonts w:ascii="ITC Avant Garde" w:hAnsi="ITC Avant Garde"/>
          <w:kern w:val="16"/>
        </w:rPr>
        <w:t xml:space="preserve">en su carácter de propietario de los equipos asegurados </w:t>
      </w:r>
      <w:r w:rsidR="00C17313" w:rsidRPr="002F5C13">
        <w:rPr>
          <w:rFonts w:ascii="ITC Avant Garde" w:eastAsia="Times New Roman" w:hAnsi="ITC Avant Garde"/>
          <w:bCs/>
          <w:color w:val="000000"/>
          <w:lang w:eastAsia="es-MX"/>
        </w:rPr>
        <w:t>y de</w:t>
      </w:r>
      <w:r w:rsidR="00BD39AC" w:rsidRPr="002F5C13">
        <w:rPr>
          <w:rFonts w:ascii="ITC Avant Garde" w:eastAsia="Times New Roman" w:hAnsi="ITC Avant Garde"/>
          <w:bCs/>
          <w:color w:val="000000"/>
          <w:lang w:eastAsia="es-MX"/>
        </w:rPr>
        <w:t xml:space="preserve"> cuyo an</w:t>
      </w:r>
      <w:r w:rsidR="001978E7" w:rsidRPr="002F5C13">
        <w:rPr>
          <w:rFonts w:ascii="ITC Avant Garde" w:eastAsia="Times New Roman" w:hAnsi="ITC Avant Garde"/>
          <w:bCs/>
          <w:color w:val="000000"/>
          <w:lang w:eastAsia="es-MX"/>
        </w:rPr>
        <w:t>álisis se acreditó</w:t>
      </w:r>
      <w:r w:rsidR="00BD39AC" w:rsidRPr="002F5C13">
        <w:rPr>
          <w:rFonts w:ascii="ITC Avant Garde" w:eastAsia="Times New Roman" w:hAnsi="ITC Avant Garde"/>
          <w:bCs/>
          <w:color w:val="000000"/>
          <w:lang w:eastAsia="es-MX"/>
        </w:rPr>
        <w:t xml:space="preserve"> que:</w:t>
      </w:r>
    </w:p>
    <w:p w14:paraId="2C6FEE6F" w14:textId="52CFC8C9" w:rsidR="00F76480" w:rsidRDefault="001978E7" w:rsidP="00B93BAC">
      <w:pPr>
        <w:pStyle w:val="Prrafodelista"/>
        <w:numPr>
          <w:ilvl w:val="0"/>
          <w:numId w:val="22"/>
        </w:numPr>
        <w:spacing w:after="240" w:line="360" w:lineRule="auto"/>
        <w:ind w:left="1418"/>
        <w:contextualSpacing w:val="0"/>
        <w:jc w:val="both"/>
        <w:rPr>
          <w:rFonts w:ascii="ITC Avant Garde" w:hAnsi="ITC Avant Garde"/>
          <w:kern w:val="16"/>
        </w:rPr>
      </w:pPr>
      <w:r w:rsidRPr="002F5C13">
        <w:rPr>
          <w:rFonts w:ascii="ITC Avant Garde" w:hAnsi="ITC Avant Garde"/>
          <w:kern w:val="16"/>
        </w:rPr>
        <w:t>E</w:t>
      </w:r>
      <w:r w:rsidRPr="002F5C13">
        <w:rPr>
          <w:rFonts w:ascii="ITC Avant Garde" w:eastAsia="Times New Roman" w:hAnsi="ITC Avant Garde"/>
          <w:bCs/>
          <w:color w:val="000000"/>
          <w:lang w:eastAsia="es-MX"/>
        </w:rPr>
        <w:t xml:space="preserve">l C. </w:t>
      </w:r>
      <w:r w:rsidRPr="002F5C13">
        <w:rPr>
          <w:rFonts w:ascii="ITC Avant Garde" w:hAnsi="ITC Avant Garde"/>
          <w:b/>
        </w:rPr>
        <w:t>IGNACIO TREJO PALAFOX</w:t>
      </w:r>
      <w:r w:rsidRPr="002F5C13">
        <w:rPr>
          <w:rFonts w:ascii="ITC Avant Garde" w:hAnsi="ITC Avant Garde"/>
          <w:kern w:val="16"/>
        </w:rPr>
        <w:t xml:space="preserve"> </w:t>
      </w:r>
      <w:r w:rsidR="00935F66" w:rsidRPr="002F5C13">
        <w:rPr>
          <w:rFonts w:ascii="ITC Avant Garde" w:hAnsi="ITC Avant Garde"/>
          <w:kern w:val="16"/>
        </w:rPr>
        <w:t xml:space="preserve">es el propietario de los equipos </w:t>
      </w:r>
      <w:r w:rsidRPr="002F5C13">
        <w:rPr>
          <w:rFonts w:ascii="ITC Avant Garde" w:hAnsi="ITC Avant Garde"/>
          <w:kern w:val="16"/>
        </w:rPr>
        <w:t xml:space="preserve">puesto que, se le cuestionó: ¿Quién es el propietario de los equipos de telecomunicaciones detectados durante el recorrido?, manifestando: </w:t>
      </w:r>
      <w:r w:rsidRPr="002F5C13">
        <w:rPr>
          <w:rFonts w:ascii="ITC Avant Garde" w:hAnsi="ITC Avant Garde"/>
          <w:i/>
          <w:kern w:val="16"/>
        </w:rPr>
        <w:t>“</w:t>
      </w:r>
      <w:r w:rsidRPr="002F5C13">
        <w:rPr>
          <w:rFonts w:ascii="ITC Avant Garde" w:hAnsi="ITC Avant Garde"/>
          <w:b/>
          <w:i/>
          <w:kern w:val="16"/>
          <w:u w:val="single"/>
        </w:rPr>
        <w:t>El propietario soy yo</w:t>
      </w:r>
      <w:r w:rsidRPr="002F5C13">
        <w:rPr>
          <w:rFonts w:ascii="ITC Avant Garde" w:hAnsi="ITC Avant Garde"/>
          <w:i/>
          <w:kern w:val="16"/>
        </w:rPr>
        <w:t>, tengo las facturas…</w:t>
      </w:r>
      <w:r w:rsidR="003E3452" w:rsidRPr="002F5C13">
        <w:rPr>
          <w:rFonts w:ascii="ITC Avant Garde" w:hAnsi="ITC Avant Garde"/>
          <w:kern w:val="16"/>
        </w:rPr>
        <w:t>”</w:t>
      </w:r>
      <w:r w:rsidR="005D6B38">
        <w:rPr>
          <w:rFonts w:ascii="ITC Avant Garde" w:hAnsi="ITC Avant Garde"/>
          <w:kern w:val="16"/>
        </w:rPr>
        <w:t>.</w:t>
      </w:r>
    </w:p>
    <w:p w14:paraId="6A734D56" w14:textId="77777777" w:rsidR="00F76480" w:rsidRDefault="001978E7" w:rsidP="00B93BAC">
      <w:pPr>
        <w:pStyle w:val="Prrafodelista"/>
        <w:numPr>
          <w:ilvl w:val="0"/>
          <w:numId w:val="22"/>
        </w:numPr>
        <w:spacing w:after="240" w:line="360" w:lineRule="auto"/>
        <w:ind w:left="1418"/>
        <w:contextualSpacing w:val="0"/>
        <w:jc w:val="both"/>
        <w:rPr>
          <w:rFonts w:ascii="ITC Avant Garde" w:hAnsi="ITC Avant Garde"/>
          <w:kern w:val="16"/>
        </w:rPr>
      </w:pPr>
      <w:r w:rsidRPr="002F5C13">
        <w:rPr>
          <w:rFonts w:ascii="ITC Avant Garde" w:hAnsi="ITC Avant Garde"/>
          <w:kern w:val="16"/>
        </w:rPr>
        <w:t>Ante el cuestionamiento</w:t>
      </w:r>
      <w:r w:rsidR="003E3452" w:rsidRPr="002F5C13">
        <w:rPr>
          <w:rFonts w:ascii="ITC Avant Garde" w:hAnsi="ITC Avant Garde"/>
          <w:kern w:val="16"/>
        </w:rPr>
        <w:t xml:space="preserve"> </w:t>
      </w:r>
      <w:r w:rsidRPr="002F5C13">
        <w:rPr>
          <w:rFonts w:ascii="ITC Avant Garde" w:hAnsi="ITC Avant Garde"/>
          <w:kern w:val="16"/>
        </w:rPr>
        <w:t xml:space="preserve">relativo a qué servicios de telecomunicaciones ofrece con los equipos descritos en el acta referida, </w:t>
      </w:r>
      <w:r w:rsidRPr="002F5C13">
        <w:rPr>
          <w:rFonts w:ascii="ITC Avant Garde" w:eastAsia="Times New Roman" w:hAnsi="ITC Avant Garde"/>
          <w:bCs/>
          <w:color w:val="000000"/>
          <w:lang w:eastAsia="es-MX"/>
        </w:rPr>
        <w:t xml:space="preserve">el C. </w:t>
      </w:r>
      <w:r w:rsidRPr="002F5C13">
        <w:rPr>
          <w:rFonts w:ascii="ITC Avant Garde" w:hAnsi="ITC Avant Garde"/>
          <w:b/>
        </w:rPr>
        <w:t>IGNACIO TREJO PALAFOX</w:t>
      </w:r>
      <w:r w:rsidRPr="002F5C13">
        <w:rPr>
          <w:rFonts w:ascii="ITC Avant Garde" w:hAnsi="ITC Avant Garde"/>
          <w:kern w:val="16"/>
        </w:rPr>
        <w:t xml:space="preserve"> manifestó </w:t>
      </w:r>
      <w:r w:rsidRPr="002F5C13">
        <w:rPr>
          <w:rFonts w:ascii="ITC Avant Garde" w:hAnsi="ITC Avant Garde"/>
          <w:i/>
          <w:kern w:val="16"/>
        </w:rPr>
        <w:t xml:space="preserve">“El monitoreo de las redes de instancias municipales y estatales y </w:t>
      </w:r>
      <w:r w:rsidRPr="002F5C13">
        <w:rPr>
          <w:rFonts w:ascii="ITC Avant Garde" w:hAnsi="ITC Avant Garde"/>
          <w:b/>
          <w:i/>
          <w:kern w:val="16"/>
          <w:u w:val="single"/>
        </w:rPr>
        <w:t>el servicio de internet a algunos particulares</w:t>
      </w:r>
      <w:r w:rsidRPr="002F5C13">
        <w:rPr>
          <w:rFonts w:ascii="ITC Avant Garde" w:hAnsi="ITC Avant Garde"/>
          <w:kern w:val="16"/>
        </w:rPr>
        <w:t>”.</w:t>
      </w:r>
    </w:p>
    <w:p w14:paraId="71F9BA32" w14:textId="77777777" w:rsidR="00F76480" w:rsidRDefault="001978E7" w:rsidP="00B93BAC">
      <w:pPr>
        <w:pStyle w:val="Prrafodelista"/>
        <w:numPr>
          <w:ilvl w:val="0"/>
          <w:numId w:val="22"/>
        </w:numPr>
        <w:spacing w:after="240" w:line="360" w:lineRule="auto"/>
        <w:ind w:left="1418"/>
        <w:contextualSpacing w:val="0"/>
        <w:jc w:val="both"/>
        <w:rPr>
          <w:rFonts w:ascii="ITC Avant Garde" w:hAnsi="ITC Avant Garde"/>
          <w:kern w:val="16"/>
        </w:rPr>
      </w:pPr>
      <w:r w:rsidRPr="002F5C13">
        <w:rPr>
          <w:rFonts w:ascii="ITC Avant Garde" w:hAnsi="ITC Avant Garde"/>
          <w:kern w:val="16"/>
        </w:rPr>
        <w:t>Cuando se le preguntó la fecha de inicio de operaciones respecto al servicio de telecomunicaciones mencionado en el párrafo anterior</w:t>
      </w:r>
      <w:r w:rsidR="003E3452" w:rsidRPr="002F5C13">
        <w:rPr>
          <w:rFonts w:ascii="ITC Avant Garde" w:hAnsi="ITC Avant Garde"/>
          <w:kern w:val="16"/>
        </w:rPr>
        <w:t xml:space="preserve"> </w:t>
      </w:r>
      <w:r w:rsidRPr="002F5C13">
        <w:rPr>
          <w:rFonts w:ascii="ITC Avant Garde" w:hAnsi="ITC Avant Garde"/>
          <w:kern w:val="16"/>
        </w:rPr>
        <w:t>contestó</w:t>
      </w:r>
      <w:r w:rsidR="003E3452" w:rsidRPr="002F5C13">
        <w:rPr>
          <w:rFonts w:ascii="ITC Avant Garde" w:hAnsi="ITC Avant Garde"/>
          <w:kern w:val="16"/>
        </w:rPr>
        <w:t>:</w:t>
      </w:r>
      <w:r w:rsidRPr="002F5C13">
        <w:rPr>
          <w:rFonts w:ascii="ITC Avant Garde" w:hAnsi="ITC Avant Garde"/>
          <w:kern w:val="16"/>
        </w:rPr>
        <w:t xml:space="preserve"> “</w:t>
      </w:r>
      <w:r w:rsidRPr="002F5C13">
        <w:rPr>
          <w:rFonts w:ascii="ITC Avant Garde" w:hAnsi="ITC Avant Garde"/>
          <w:i/>
          <w:kern w:val="16"/>
        </w:rPr>
        <w:t>En diciembre de dos mil catorce</w:t>
      </w:r>
      <w:r w:rsidRPr="002F5C13">
        <w:rPr>
          <w:rFonts w:ascii="ITC Avant Garde" w:hAnsi="ITC Avant Garde"/>
          <w:kern w:val="16"/>
        </w:rPr>
        <w:t>”.</w:t>
      </w:r>
    </w:p>
    <w:p w14:paraId="1D0D5ED4" w14:textId="77777777" w:rsidR="00F76480" w:rsidRDefault="001978E7" w:rsidP="00B93BAC">
      <w:pPr>
        <w:pStyle w:val="Prrafodelista"/>
        <w:numPr>
          <w:ilvl w:val="0"/>
          <w:numId w:val="22"/>
        </w:numPr>
        <w:spacing w:after="240" w:line="360" w:lineRule="auto"/>
        <w:ind w:left="1418"/>
        <w:contextualSpacing w:val="0"/>
        <w:jc w:val="both"/>
        <w:rPr>
          <w:rFonts w:ascii="ITC Avant Garde" w:hAnsi="ITC Avant Garde"/>
          <w:kern w:val="16"/>
        </w:rPr>
      </w:pPr>
      <w:r w:rsidRPr="002F5C13">
        <w:rPr>
          <w:rFonts w:ascii="ITC Avant Garde" w:hAnsi="ITC Avant Garde"/>
          <w:kern w:val="16"/>
        </w:rPr>
        <w:lastRenderedPageBreak/>
        <w:t xml:space="preserve">Posteriormente, en las </w:t>
      </w:r>
      <w:r w:rsidRPr="002F5C13">
        <w:rPr>
          <w:rFonts w:ascii="ITC Avant Garde" w:hAnsi="ITC Avant Garde"/>
          <w:b/>
          <w:kern w:val="16"/>
        </w:rPr>
        <w:t>preguntas cuatro</w:t>
      </w:r>
      <w:r w:rsidRPr="002F5C13">
        <w:rPr>
          <w:rFonts w:ascii="ITC Avant Garde" w:hAnsi="ITC Avant Garde"/>
          <w:kern w:val="16"/>
        </w:rPr>
        <w:t xml:space="preserve">, </w:t>
      </w:r>
      <w:r w:rsidRPr="002F5C13">
        <w:rPr>
          <w:rFonts w:ascii="ITC Avant Garde" w:hAnsi="ITC Avant Garde"/>
          <w:b/>
          <w:kern w:val="16"/>
        </w:rPr>
        <w:t>cinco</w:t>
      </w:r>
      <w:r w:rsidRPr="002F5C13">
        <w:rPr>
          <w:rFonts w:ascii="ITC Avant Garde" w:hAnsi="ITC Avant Garde"/>
          <w:kern w:val="16"/>
        </w:rPr>
        <w:t>,</w:t>
      </w:r>
      <w:r w:rsidRPr="002F5C13">
        <w:rPr>
          <w:rFonts w:ascii="ITC Avant Garde" w:hAnsi="ITC Avant Garde"/>
          <w:b/>
          <w:kern w:val="16"/>
        </w:rPr>
        <w:t xml:space="preserve"> siete </w:t>
      </w:r>
      <w:r w:rsidRPr="002F5C13">
        <w:rPr>
          <w:rFonts w:ascii="ITC Avant Garde" w:hAnsi="ITC Avant Garde"/>
          <w:kern w:val="16"/>
        </w:rPr>
        <w:t>y</w:t>
      </w:r>
      <w:r w:rsidRPr="002F5C13">
        <w:rPr>
          <w:rFonts w:ascii="ITC Avant Garde" w:hAnsi="ITC Avant Garde"/>
          <w:b/>
          <w:kern w:val="16"/>
        </w:rPr>
        <w:t xml:space="preserve"> nueve</w:t>
      </w:r>
      <w:r w:rsidRPr="002F5C13">
        <w:rPr>
          <w:rFonts w:ascii="ITC Avant Garde" w:eastAsia="Times New Roman" w:hAnsi="ITC Avant Garde"/>
          <w:bCs/>
          <w:color w:val="000000"/>
          <w:lang w:eastAsia="es-MX"/>
        </w:rPr>
        <w:t xml:space="preserve"> el C. </w:t>
      </w:r>
      <w:r w:rsidRPr="002F5C13">
        <w:rPr>
          <w:rFonts w:ascii="ITC Avant Garde" w:hAnsi="ITC Avant Garde"/>
          <w:b/>
        </w:rPr>
        <w:t>IGNACIO TREJO PALAFOX</w:t>
      </w:r>
      <w:r w:rsidRPr="002F5C13">
        <w:rPr>
          <w:rFonts w:ascii="ITC Avant Garde" w:hAnsi="ITC Avant Garde"/>
          <w:kern w:val="16"/>
        </w:rPr>
        <w:t xml:space="preserve"> manifestó que la zona de cobertura donde opera y comercializa el servicio de acceso a internet </w:t>
      </w:r>
      <w:r w:rsidR="003E3452" w:rsidRPr="002F5C13">
        <w:rPr>
          <w:rFonts w:ascii="ITC Avant Garde" w:hAnsi="ITC Avant Garde"/>
          <w:kern w:val="16"/>
        </w:rPr>
        <w:t>es</w:t>
      </w:r>
      <w:r w:rsidRPr="002F5C13">
        <w:rPr>
          <w:rFonts w:ascii="ITC Avant Garde" w:hAnsi="ITC Avant Garde"/>
          <w:kern w:val="16"/>
        </w:rPr>
        <w:t xml:space="preserve"> en Dolores Hidalgo y San Diego de la Unión, teniendo entre 50 y 100 clientes, a los que les ofrece </w:t>
      </w:r>
      <w:r w:rsidR="003E3452" w:rsidRPr="002F5C13">
        <w:rPr>
          <w:rFonts w:ascii="ITC Avant Garde" w:hAnsi="ITC Avant Garde"/>
          <w:kern w:val="16"/>
        </w:rPr>
        <w:t>el servicio</w:t>
      </w:r>
      <w:r w:rsidRPr="002F5C13">
        <w:rPr>
          <w:rFonts w:ascii="ITC Avant Garde" w:hAnsi="ITC Avant Garde"/>
          <w:kern w:val="16"/>
        </w:rPr>
        <w:t xml:space="preserve"> por el pago mensual de $300.00 (trescientos pesos 00/M.N.).</w:t>
      </w:r>
    </w:p>
    <w:p w14:paraId="643E3678" w14:textId="5BF9D2DD" w:rsidR="00F76480" w:rsidRDefault="000B216F" w:rsidP="00B93BAC">
      <w:pPr>
        <w:spacing w:after="240" w:line="360" w:lineRule="auto"/>
        <w:jc w:val="both"/>
        <w:rPr>
          <w:rFonts w:ascii="ITC Avant Garde" w:eastAsia="Times New Roman" w:hAnsi="ITC Avant Garde"/>
          <w:bCs/>
          <w:color w:val="000000"/>
          <w:sz w:val="20"/>
          <w:szCs w:val="20"/>
          <w:lang w:eastAsia="es-MX"/>
        </w:rPr>
      </w:pPr>
      <w:r w:rsidRPr="002F5C13">
        <w:rPr>
          <w:rFonts w:ascii="ITC Avant Garde" w:hAnsi="ITC Avant Garde"/>
        </w:rPr>
        <w:t xml:space="preserve">Con </w:t>
      </w:r>
      <w:r w:rsidR="003E3452" w:rsidRPr="002F5C13">
        <w:rPr>
          <w:rFonts w:ascii="ITC Avant Garde" w:hAnsi="ITC Avant Garde"/>
        </w:rPr>
        <w:t xml:space="preserve">base en </w:t>
      </w:r>
      <w:r w:rsidRPr="002F5C13">
        <w:rPr>
          <w:rFonts w:ascii="ITC Avant Garde" w:hAnsi="ITC Avant Garde"/>
        </w:rPr>
        <w:t xml:space="preserve">lo anterior, desde el inicio del procedimiento se presumió la participación por parte del </w:t>
      </w:r>
      <w:r w:rsidR="00B32428" w:rsidRPr="002F5C13">
        <w:rPr>
          <w:rFonts w:ascii="ITC Avant Garde" w:eastAsia="Times New Roman" w:hAnsi="ITC Avant Garde"/>
          <w:bCs/>
          <w:color w:val="000000"/>
          <w:lang w:eastAsia="es-MX"/>
        </w:rPr>
        <w:t xml:space="preserve">C. </w:t>
      </w:r>
      <w:r w:rsidR="00B32428" w:rsidRPr="002F5C13">
        <w:rPr>
          <w:rFonts w:ascii="ITC Avant Garde" w:hAnsi="ITC Avant Garde"/>
          <w:b/>
        </w:rPr>
        <w:t>IGNACIO TREJO PALAFOX</w:t>
      </w:r>
      <w:r w:rsidR="00B32428" w:rsidRPr="002F5C13">
        <w:rPr>
          <w:rFonts w:ascii="ITC Avant Garde" w:hAnsi="ITC Avant Garde"/>
          <w:kern w:val="16"/>
        </w:rPr>
        <w:t xml:space="preserve"> </w:t>
      </w:r>
      <w:r w:rsidRPr="002F5C13">
        <w:rPr>
          <w:rFonts w:ascii="ITC Avant Garde" w:hAnsi="ITC Avant Garde"/>
        </w:rPr>
        <w:t xml:space="preserve">en la comisión de la conducta, ya que del análisis pormenorizado de </w:t>
      </w:r>
      <w:r w:rsidR="00B32428" w:rsidRPr="002F5C13">
        <w:rPr>
          <w:rFonts w:ascii="ITC Avant Garde" w:hAnsi="ITC Avant Garde"/>
        </w:rPr>
        <w:t>dichos documentales</w:t>
      </w:r>
      <w:r w:rsidRPr="002F5C13">
        <w:rPr>
          <w:rFonts w:ascii="ITC Avant Garde" w:hAnsi="ITC Avant Garde"/>
        </w:rPr>
        <w:t xml:space="preserve"> se advierte que dicha persona </w:t>
      </w:r>
      <w:r w:rsidR="003E3452" w:rsidRPr="002F5C13">
        <w:rPr>
          <w:rFonts w:ascii="ITC Avant Garde" w:hAnsi="ITC Avant Garde"/>
        </w:rPr>
        <w:t>compareció en todo momento</w:t>
      </w:r>
      <w:r w:rsidRPr="002F5C13">
        <w:rPr>
          <w:rFonts w:ascii="ITC Avant Garde" w:hAnsi="ITC Avant Garde"/>
        </w:rPr>
        <w:t xml:space="preserve"> co</w:t>
      </w:r>
      <w:r w:rsidR="00B32428" w:rsidRPr="002F5C13">
        <w:rPr>
          <w:rFonts w:ascii="ITC Avant Garde" w:hAnsi="ITC Avant Garde"/>
        </w:rPr>
        <w:t>n el carácter de propietario de los equipos.</w:t>
      </w:r>
    </w:p>
    <w:p w14:paraId="2E4AEBEF" w14:textId="096DFD3D" w:rsidR="00B32428" w:rsidRPr="002F5C13" w:rsidRDefault="000B216F" w:rsidP="00B93BAC">
      <w:pPr>
        <w:pStyle w:val="Textoindependiente"/>
        <w:spacing w:after="240" w:line="360" w:lineRule="auto"/>
        <w:ind w:right="49"/>
        <w:jc w:val="both"/>
        <w:rPr>
          <w:rFonts w:ascii="ITC Avant Garde" w:eastAsia="Times New Roman" w:hAnsi="ITC Avant Garde"/>
          <w:lang w:eastAsia="es-MX"/>
        </w:rPr>
      </w:pPr>
      <w:r w:rsidRPr="002F5C13">
        <w:rPr>
          <w:rFonts w:ascii="ITC Avant Garde" w:eastAsia="Times New Roman" w:hAnsi="ITC Avant Garde"/>
          <w:bCs/>
          <w:color w:val="000000"/>
          <w:lang w:eastAsia="es-MX"/>
        </w:rPr>
        <w:t>A partir de las anteriores consideraciones, se estima que la conducta cometida es imputable a</w:t>
      </w:r>
      <w:r w:rsidR="00B32428" w:rsidRPr="002F5C13">
        <w:rPr>
          <w:rFonts w:ascii="ITC Avant Garde" w:hAnsi="ITC Avant Garde"/>
        </w:rPr>
        <w:t xml:space="preserve">l </w:t>
      </w:r>
      <w:r w:rsidR="00B32428" w:rsidRPr="002F5C13">
        <w:rPr>
          <w:rFonts w:ascii="ITC Avant Garde" w:eastAsia="Times New Roman" w:hAnsi="ITC Avant Garde"/>
          <w:bCs/>
          <w:color w:val="000000"/>
          <w:lang w:eastAsia="es-MX"/>
        </w:rPr>
        <w:t xml:space="preserve">C. </w:t>
      </w:r>
      <w:r w:rsidR="00B32428" w:rsidRPr="002F5C13">
        <w:rPr>
          <w:rFonts w:ascii="ITC Avant Garde" w:hAnsi="ITC Avant Garde"/>
          <w:b/>
        </w:rPr>
        <w:t>IGNACIO TREJO PALAFOX</w:t>
      </w:r>
      <w:r w:rsidRPr="002F5C13">
        <w:rPr>
          <w:rFonts w:ascii="ITC Avant Garde" w:hAnsi="ITC Avant Garde"/>
        </w:rPr>
        <w:t>, en su carácter de</w:t>
      </w:r>
      <w:r w:rsidR="00B32428" w:rsidRPr="002F5C13">
        <w:rPr>
          <w:rFonts w:ascii="ITC Avant Garde" w:hAnsi="ITC Avant Garde"/>
        </w:rPr>
        <w:t xml:space="preserve"> propietario </w:t>
      </w:r>
      <w:r w:rsidR="00F55BAB">
        <w:rPr>
          <w:rFonts w:ascii="ITC Avant Garde" w:hAnsi="ITC Avant Garde"/>
        </w:rPr>
        <w:t xml:space="preserve">de </w:t>
      </w:r>
      <w:r w:rsidR="00B32428" w:rsidRPr="002F5C13">
        <w:rPr>
          <w:rFonts w:ascii="ITC Avant Garde" w:eastAsia="Arial Unicode MS" w:hAnsi="ITC Avant Garde" w:cs="Arial"/>
          <w:kern w:val="16"/>
        </w:rPr>
        <w:t xml:space="preserve">los equipos detectados en el lugar de la visita, a través de los cuales se prestaba </w:t>
      </w:r>
      <w:r w:rsidR="00F55BAB">
        <w:rPr>
          <w:rFonts w:ascii="ITC Avant Garde" w:eastAsia="Arial Unicode MS" w:hAnsi="ITC Avant Garde" w:cs="Arial"/>
          <w:kern w:val="16"/>
        </w:rPr>
        <w:t xml:space="preserve">y/o comercializando </w:t>
      </w:r>
      <w:r w:rsidR="00B32428" w:rsidRPr="002F5C13">
        <w:rPr>
          <w:rFonts w:ascii="ITC Avant Garde" w:eastAsia="Arial Unicode MS" w:hAnsi="ITC Avant Garde" w:cs="Arial"/>
          <w:kern w:val="16"/>
        </w:rPr>
        <w:t xml:space="preserve">el servicio de telecomunicaciones </w:t>
      </w:r>
      <w:r w:rsidR="003E3452" w:rsidRPr="002F5C13">
        <w:rPr>
          <w:rFonts w:ascii="ITC Avant Garde" w:eastAsia="Arial Unicode MS" w:hAnsi="ITC Avant Garde" w:cs="Arial"/>
          <w:kern w:val="16"/>
        </w:rPr>
        <w:t>de</w:t>
      </w:r>
      <w:r w:rsidR="00B32428" w:rsidRPr="002F5C13">
        <w:rPr>
          <w:rFonts w:ascii="ITC Avant Garde" w:eastAsia="Arial Unicode MS" w:hAnsi="ITC Avant Garde" w:cs="Arial"/>
          <w:kern w:val="16"/>
        </w:rPr>
        <w:t xml:space="preserve"> internet</w:t>
      </w:r>
      <w:r w:rsidR="00B32428" w:rsidRPr="002F5C13">
        <w:rPr>
          <w:rFonts w:ascii="ITC Avant Garde" w:eastAsia="Times New Roman" w:hAnsi="ITC Avant Garde"/>
          <w:bCs/>
          <w:color w:val="000000"/>
          <w:lang w:eastAsia="es-MX"/>
        </w:rPr>
        <w:t>.</w:t>
      </w:r>
    </w:p>
    <w:p w14:paraId="789EF8B9" w14:textId="77777777" w:rsidR="00F76480" w:rsidRDefault="001D0596" w:rsidP="00B93BAC">
      <w:pPr>
        <w:pStyle w:val="Textoindependiente"/>
        <w:tabs>
          <w:tab w:val="left" w:pos="993"/>
        </w:tabs>
        <w:spacing w:after="240" w:line="360" w:lineRule="auto"/>
        <w:jc w:val="both"/>
        <w:rPr>
          <w:rFonts w:ascii="ITC Avant Garde" w:eastAsia="Times New Roman" w:hAnsi="ITC Avant Garde"/>
          <w:b/>
          <w:bCs/>
          <w:smallCaps/>
          <w:color w:val="000000"/>
          <w:lang w:eastAsia="es-MX"/>
        </w:rPr>
      </w:pPr>
      <w:r w:rsidRPr="002F5C13">
        <w:rPr>
          <w:rFonts w:ascii="ITC Avant Garde" w:eastAsia="Times New Roman" w:hAnsi="ITC Avant Garde"/>
          <w:b/>
          <w:bCs/>
          <w:color w:val="000000"/>
          <w:lang w:eastAsia="es-MX"/>
        </w:rPr>
        <w:t>OCTAVO</w:t>
      </w:r>
      <w:r w:rsidR="00BE0E5D" w:rsidRPr="002F5C13">
        <w:rPr>
          <w:rFonts w:ascii="ITC Avant Garde" w:eastAsia="Times New Roman" w:hAnsi="ITC Avant Garde"/>
          <w:b/>
          <w:bCs/>
          <w:color w:val="000000"/>
          <w:lang w:eastAsia="es-MX"/>
        </w:rPr>
        <w:t xml:space="preserve">. </w:t>
      </w:r>
      <w:r w:rsidR="00BE0E5D" w:rsidRPr="002F5C13">
        <w:rPr>
          <w:rFonts w:ascii="ITC Avant Garde" w:eastAsia="Times New Roman" w:hAnsi="ITC Avant Garde"/>
          <w:b/>
          <w:bCs/>
          <w:smallCaps/>
          <w:color w:val="000000"/>
          <w:lang w:eastAsia="es-MX"/>
        </w:rPr>
        <w:t>Determinación y cuantificación de la Sanción.</w:t>
      </w:r>
    </w:p>
    <w:p w14:paraId="1B863AA7" w14:textId="77777777" w:rsidR="00F76480" w:rsidRDefault="00BE0E5D" w:rsidP="00B93BAC">
      <w:pPr>
        <w:pStyle w:val="Textoindependiente"/>
        <w:tabs>
          <w:tab w:val="left" w:pos="993"/>
        </w:tabs>
        <w:spacing w:after="240" w:line="360" w:lineRule="auto"/>
        <w:jc w:val="both"/>
        <w:rPr>
          <w:rFonts w:ascii="ITC Avant Garde" w:eastAsia="Times New Roman" w:hAnsi="ITC Avant Garde"/>
          <w:bCs/>
          <w:i/>
          <w:sz w:val="20"/>
          <w:szCs w:val="20"/>
          <w:lang w:eastAsia="es-MX"/>
        </w:rPr>
      </w:pPr>
      <w:r w:rsidRPr="002F5C13">
        <w:rPr>
          <w:rFonts w:ascii="ITC Avant Garde" w:eastAsia="Times New Roman" w:hAnsi="ITC Avant Garde"/>
          <w:bCs/>
          <w:lang w:eastAsia="es-MX"/>
        </w:rPr>
        <w:t xml:space="preserve">El prestar </w:t>
      </w:r>
      <w:r w:rsidR="00F55BAB">
        <w:rPr>
          <w:rFonts w:ascii="ITC Avant Garde" w:eastAsia="Times New Roman" w:hAnsi="ITC Avant Garde"/>
          <w:bCs/>
          <w:lang w:eastAsia="es-MX"/>
        </w:rPr>
        <w:t xml:space="preserve">y/o comercializar </w:t>
      </w:r>
      <w:r w:rsidRPr="002F5C13">
        <w:rPr>
          <w:rFonts w:ascii="ITC Avant Garde" w:eastAsia="Times New Roman" w:hAnsi="ITC Avant Garde"/>
          <w:bCs/>
          <w:lang w:eastAsia="es-MX"/>
        </w:rPr>
        <w:t xml:space="preserve">servicios de telecomunicaciones sin contar </w:t>
      </w:r>
      <w:r w:rsidR="00F55BAB">
        <w:rPr>
          <w:rFonts w:ascii="ITC Avant Garde" w:eastAsia="Times New Roman" w:hAnsi="ITC Avant Garde"/>
          <w:bCs/>
          <w:lang w:eastAsia="es-MX"/>
        </w:rPr>
        <w:t xml:space="preserve">el título habilitante </w:t>
      </w:r>
      <w:r w:rsidRPr="002F5C13">
        <w:rPr>
          <w:rFonts w:ascii="ITC Avant Garde" w:eastAsia="Times New Roman" w:hAnsi="ITC Avant Garde"/>
          <w:bCs/>
          <w:lang w:eastAsia="es-MX"/>
        </w:rPr>
        <w:t xml:space="preserve">trae como consecuencia la infracción de lo dispuesto en </w:t>
      </w:r>
      <w:r w:rsidR="00A83397" w:rsidRPr="002F5C13">
        <w:rPr>
          <w:rFonts w:ascii="ITC Avant Garde" w:eastAsia="Times New Roman" w:hAnsi="ITC Avant Garde"/>
          <w:bCs/>
          <w:lang w:eastAsia="es-MX"/>
        </w:rPr>
        <w:t>e</w:t>
      </w:r>
      <w:r w:rsidRPr="002F5C13">
        <w:rPr>
          <w:rFonts w:ascii="ITC Avant Garde" w:eastAsia="Times New Roman" w:hAnsi="ITC Avant Garde"/>
          <w:bCs/>
          <w:lang w:eastAsia="es-MX"/>
        </w:rPr>
        <w:t>l artículo 66</w:t>
      </w:r>
      <w:r w:rsidR="00F55BAB">
        <w:rPr>
          <w:rFonts w:ascii="ITC Avant Garde" w:eastAsia="Times New Roman" w:hAnsi="ITC Avant Garde"/>
          <w:bCs/>
          <w:lang w:eastAsia="es-MX"/>
        </w:rPr>
        <w:t>, 67 fracción I, 170, fracción I y 173, fracción II</w:t>
      </w:r>
      <w:r w:rsidRPr="002F5C13">
        <w:rPr>
          <w:rFonts w:ascii="ITC Avant Garde" w:eastAsia="Times New Roman" w:hAnsi="ITC Avant Garde"/>
          <w:bCs/>
          <w:lang w:eastAsia="es-MX"/>
        </w:rPr>
        <w:t xml:space="preserve"> de la </w:t>
      </w:r>
      <w:r w:rsidRPr="002F5C13">
        <w:rPr>
          <w:rFonts w:ascii="ITC Avant Garde" w:eastAsia="Times New Roman" w:hAnsi="ITC Avant Garde"/>
          <w:b/>
          <w:bCs/>
          <w:lang w:eastAsia="es-MX"/>
        </w:rPr>
        <w:t>LFTR</w:t>
      </w:r>
      <w:r w:rsidRPr="002F5C13">
        <w:rPr>
          <w:rFonts w:ascii="ITC Avant Garde" w:eastAsia="Times New Roman" w:hAnsi="ITC Avant Garde"/>
          <w:bCs/>
          <w:lang w:eastAsia="es-MX"/>
        </w:rPr>
        <w:t xml:space="preserve"> actualizando el supuesto normativo previsto en el artículo 298, inciso E), fracción I, de la misma ley.</w:t>
      </w:r>
    </w:p>
    <w:p w14:paraId="10726CC2" w14:textId="77777777" w:rsidR="00F76480" w:rsidRDefault="00BE0E5D" w:rsidP="00B93BAC">
      <w:pPr>
        <w:pStyle w:val="Textoindependiente"/>
        <w:tabs>
          <w:tab w:val="left" w:pos="993"/>
        </w:tabs>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 xml:space="preserve">En ese sentido, a efecto de contar con la información necesaria para emitir la determinación que en derecho correspondiera, en el acuerdo de inicio de procedimiento se solicitó </w:t>
      </w:r>
      <w:r w:rsidR="002D7BB2" w:rsidRPr="002F5C13">
        <w:rPr>
          <w:rFonts w:ascii="ITC Avant Garde" w:eastAsia="Times New Roman" w:hAnsi="ITC Avant Garde"/>
          <w:bCs/>
          <w:lang w:eastAsia="es-MX"/>
        </w:rPr>
        <w:t>a</w:t>
      </w:r>
      <w:r w:rsidR="002D7BB2" w:rsidRPr="002F5C13">
        <w:rPr>
          <w:rFonts w:ascii="ITC Avant Garde" w:eastAsia="Times New Roman" w:hAnsi="ITC Avant Garde"/>
          <w:bCs/>
          <w:color w:val="000000"/>
          <w:lang w:eastAsia="es-MX"/>
        </w:rPr>
        <w:t xml:space="preserve">l C. </w:t>
      </w:r>
      <w:r w:rsidR="002D7BB2" w:rsidRPr="002F5C13">
        <w:rPr>
          <w:rFonts w:ascii="ITC Avant Garde" w:hAnsi="ITC Avant Garde"/>
          <w:b/>
        </w:rPr>
        <w:t xml:space="preserve">IGNACIO TREJO PALAFOX </w:t>
      </w:r>
      <w:r w:rsidRPr="002F5C13">
        <w:rPr>
          <w:rFonts w:ascii="ITC Avant Garde" w:eastAsia="Times New Roman" w:hAnsi="ITC Avant Garde"/>
          <w:bCs/>
          <w:lang w:eastAsia="es-MX"/>
        </w:rPr>
        <w:t xml:space="preserve">que manifestara ante esta autoridad cuáles habían sido sus ingresos acumulables en el ejercicio dos mil dieciséis, a efecto de estar en posibilidad de calcular la multa correspondiente en términos de la </w:t>
      </w:r>
      <w:r w:rsidRPr="002F5C13">
        <w:rPr>
          <w:rFonts w:ascii="ITC Avant Garde" w:eastAsia="Times New Roman" w:hAnsi="ITC Avant Garde"/>
          <w:b/>
          <w:bCs/>
          <w:lang w:eastAsia="es-MX"/>
        </w:rPr>
        <w:t>LFTR</w:t>
      </w:r>
      <w:r w:rsidRPr="002F5C13">
        <w:rPr>
          <w:rFonts w:ascii="ITC Avant Garde" w:eastAsia="Times New Roman" w:hAnsi="ITC Avant Garde"/>
          <w:bCs/>
          <w:lang w:eastAsia="es-MX"/>
        </w:rPr>
        <w:t>.</w:t>
      </w:r>
    </w:p>
    <w:p w14:paraId="08A7116D" w14:textId="77777777" w:rsidR="00465B01" w:rsidRDefault="001F6CFB" w:rsidP="00B93BAC">
      <w:pPr>
        <w:pStyle w:val="Textoindependiente"/>
        <w:tabs>
          <w:tab w:val="left" w:pos="993"/>
        </w:tabs>
        <w:spacing w:after="240" w:line="360" w:lineRule="auto"/>
        <w:jc w:val="both"/>
        <w:rPr>
          <w:rFonts w:ascii="ITC Avant Garde" w:hAnsi="ITC Avant Garde"/>
        </w:rPr>
        <w:sectPr w:rsidR="00465B01" w:rsidSect="00680C3B">
          <w:headerReference w:type="default" r:id="rId25"/>
          <w:pgSz w:w="12240" w:h="15840"/>
          <w:pgMar w:top="2268" w:right="1418" w:bottom="1418" w:left="1418" w:header="709" w:footer="542" w:gutter="0"/>
          <w:cols w:space="708"/>
          <w:docGrid w:linePitch="360"/>
        </w:sectPr>
      </w:pPr>
      <w:r w:rsidRPr="002F5C13">
        <w:rPr>
          <w:rFonts w:ascii="ITC Avant Garde" w:eastAsia="Times New Roman" w:hAnsi="ITC Avant Garde"/>
          <w:bCs/>
          <w:lang w:eastAsia="es-MX"/>
        </w:rPr>
        <w:t xml:space="preserve">A ese respecto, mediante escrito presentado en la Oficialía de Partes de este Instituto el diecisiete de enero </w:t>
      </w:r>
      <w:r w:rsidRPr="002F5C13">
        <w:rPr>
          <w:rFonts w:ascii="ITC Avant Garde" w:eastAsia="Times New Roman" w:hAnsi="ITC Avant Garde"/>
          <w:bCs/>
          <w:color w:val="000000"/>
          <w:lang w:eastAsia="es-MX"/>
        </w:rPr>
        <w:t>de dos mil dieciocho</w:t>
      </w:r>
      <w:r w:rsidRPr="002F5C13">
        <w:rPr>
          <w:rFonts w:ascii="ITC Avant Garde" w:eastAsia="Times New Roman" w:hAnsi="ITC Avant Garde"/>
          <w:bCs/>
          <w:lang w:eastAsia="es-MX"/>
        </w:rPr>
        <w:t>, e</w:t>
      </w:r>
      <w:r w:rsidRPr="002F5C13">
        <w:rPr>
          <w:rFonts w:ascii="ITC Avant Garde" w:eastAsia="Times New Roman" w:hAnsi="ITC Avant Garde"/>
          <w:bCs/>
          <w:color w:val="000000"/>
          <w:lang w:eastAsia="es-MX"/>
        </w:rPr>
        <w:t xml:space="preserve">l C. </w:t>
      </w:r>
      <w:r w:rsidRPr="002F5C13">
        <w:rPr>
          <w:rFonts w:ascii="ITC Avant Garde" w:hAnsi="ITC Avant Garde"/>
          <w:b/>
        </w:rPr>
        <w:t>IGNACIO TREJO PALA</w:t>
      </w:r>
      <w:r w:rsidR="00485C09" w:rsidRPr="002F5C13">
        <w:rPr>
          <w:rFonts w:ascii="ITC Avant Garde" w:hAnsi="ITC Avant Garde"/>
          <w:b/>
        </w:rPr>
        <w:t>FOX</w:t>
      </w:r>
      <w:r w:rsidRPr="002F5C13">
        <w:rPr>
          <w:rFonts w:ascii="ITC Avant Garde" w:hAnsi="ITC Avant Garde"/>
          <w:b/>
        </w:rPr>
        <w:t xml:space="preserve"> </w:t>
      </w:r>
      <w:r w:rsidR="00485C09" w:rsidRPr="002F5C13">
        <w:rPr>
          <w:rFonts w:ascii="ITC Avant Garde" w:hAnsi="ITC Avant Garde"/>
        </w:rPr>
        <w:t xml:space="preserve">exhibió </w:t>
      </w:r>
    </w:p>
    <w:p w14:paraId="250095E0" w14:textId="48D75A11" w:rsidR="00F76480" w:rsidRDefault="00485C09" w:rsidP="00B93BAC">
      <w:pPr>
        <w:pStyle w:val="Textoindependiente"/>
        <w:tabs>
          <w:tab w:val="left" w:pos="993"/>
        </w:tabs>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color w:val="000000"/>
          <w:lang w:eastAsia="es-MX"/>
        </w:rPr>
        <w:lastRenderedPageBreak/>
        <w:t>constancia de su declaración de impuestos federales correspondientes al ejercicio dos mil dieciséis</w:t>
      </w:r>
      <w:r w:rsidRPr="002F5C13">
        <w:rPr>
          <w:rFonts w:ascii="ITC Avant Garde" w:eastAsia="Times New Roman" w:hAnsi="ITC Avant Garde"/>
          <w:bCs/>
          <w:lang w:eastAsia="es-MX"/>
        </w:rPr>
        <w:t>.</w:t>
      </w:r>
    </w:p>
    <w:p w14:paraId="0061C42C" w14:textId="69A07B3D" w:rsidR="00F76480" w:rsidRDefault="00485C09" w:rsidP="00B93BAC">
      <w:pPr>
        <w:tabs>
          <w:tab w:val="left" w:pos="993"/>
        </w:tabs>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 xml:space="preserve">Del documento descrito se advierte que los ingresos acumulables </w:t>
      </w:r>
      <w:r w:rsidRPr="002F5C13">
        <w:rPr>
          <w:rFonts w:ascii="ITC Avant Garde" w:hAnsi="ITC Avant Garde"/>
          <w:color w:val="000000"/>
        </w:rPr>
        <w:t>del C.</w:t>
      </w:r>
      <w:r w:rsidRPr="002F5C13">
        <w:rPr>
          <w:rFonts w:ascii="ITC Avant Garde" w:eastAsia="Times New Roman" w:hAnsi="ITC Avant Garde"/>
          <w:bCs/>
          <w:color w:val="000000"/>
          <w:lang w:eastAsia="es-MX"/>
        </w:rPr>
        <w:t xml:space="preserve"> </w:t>
      </w:r>
      <w:r w:rsidRPr="002F5C13">
        <w:rPr>
          <w:rFonts w:ascii="ITC Avant Garde" w:hAnsi="ITC Avant Garde"/>
          <w:b/>
        </w:rPr>
        <w:t>IGNACIO TREJO PALAFOX</w:t>
      </w:r>
      <w:r w:rsidRPr="002F5C13">
        <w:rPr>
          <w:rFonts w:ascii="ITC Avant Garde" w:eastAsia="Times New Roman" w:hAnsi="ITC Avant Garde"/>
          <w:bCs/>
          <w:lang w:eastAsia="es-MX"/>
        </w:rPr>
        <w:t xml:space="preserve"> para el ejercicio dos mil dieciséis ascendieron a la cantidad de </w:t>
      </w:r>
      <w:r w:rsidRPr="002F5C13">
        <w:rPr>
          <w:rFonts w:ascii="ITC Avant Garde" w:eastAsia="Times New Roman" w:hAnsi="ITC Avant Garde"/>
          <w:b/>
          <w:bCs/>
          <w:lang w:eastAsia="es-MX"/>
        </w:rPr>
        <w:t>$</w:t>
      </w:r>
      <w:r w:rsidR="00D12592">
        <w:rPr>
          <w:rFonts w:ascii="ITC Avant Garde" w:hAnsi="ITC Avant Garde"/>
          <w:b/>
          <w:bCs/>
          <w:color w:val="0000FF"/>
        </w:rPr>
        <w:t xml:space="preserve">“CONFIDENCIAL POR LEY” </w:t>
      </w:r>
      <w:r w:rsidRPr="002F5C13">
        <w:rPr>
          <w:rFonts w:ascii="ITC Avant Garde" w:eastAsia="Times New Roman" w:hAnsi="ITC Avant Garde"/>
          <w:b/>
          <w:bCs/>
          <w:lang w:eastAsia="es-MX"/>
        </w:rPr>
        <w:t xml:space="preserve">M.N.), </w:t>
      </w:r>
      <w:r w:rsidRPr="002F5C13">
        <w:rPr>
          <w:rFonts w:ascii="ITC Avant Garde" w:eastAsia="Times New Roman" w:hAnsi="ITC Avant Garde"/>
          <w:bCs/>
          <w:lang w:eastAsia="es-MX"/>
        </w:rPr>
        <w:t xml:space="preserve">monto respecto al cual debe aplicarse el porcentaje que para el efecto establece el inciso E) del artículo 298 de la </w:t>
      </w:r>
      <w:r w:rsidRPr="002F5C13">
        <w:rPr>
          <w:rFonts w:ascii="ITC Avant Garde" w:eastAsia="Times New Roman" w:hAnsi="ITC Avant Garde"/>
          <w:b/>
          <w:bCs/>
          <w:lang w:eastAsia="es-MX"/>
        </w:rPr>
        <w:t>LFTR</w:t>
      </w:r>
      <w:r w:rsidRPr="002F5C13">
        <w:rPr>
          <w:rFonts w:ascii="ITC Avant Garde" w:eastAsia="Times New Roman" w:hAnsi="ITC Avant Garde"/>
          <w:bCs/>
          <w:lang w:eastAsia="es-MX"/>
        </w:rPr>
        <w:t>, que va del 6.01% al 10%.</w:t>
      </w:r>
    </w:p>
    <w:p w14:paraId="04550812" w14:textId="77777777" w:rsidR="00F76480" w:rsidRDefault="00117E75" w:rsidP="00B93BAC">
      <w:pPr>
        <w:pStyle w:val="Textoindependiente"/>
        <w:tabs>
          <w:tab w:val="left" w:pos="993"/>
        </w:tabs>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 xml:space="preserve">Ahora bien, del análisis a lo establecido en el artículo 299 de la </w:t>
      </w:r>
      <w:r w:rsidRPr="002F5C13">
        <w:rPr>
          <w:rFonts w:ascii="ITC Avant Garde" w:eastAsia="Times New Roman" w:hAnsi="ITC Avant Garde"/>
          <w:b/>
          <w:bCs/>
          <w:lang w:eastAsia="es-MX"/>
        </w:rPr>
        <w:t xml:space="preserve">LFTyR, </w:t>
      </w:r>
      <w:r w:rsidRPr="002F5C13">
        <w:rPr>
          <w:rFonts w:ascii="ITC Avant Garde" w:eastAsia="Times New Roman" w:hAnsi="ITC Avant Garde"/>
          <w:bCs/>
          <w:lang w:eastAsia="es-MX"/>
        </w:rPr>
        <w:t xml:space="preserve">los ingresos acumulables a que se refiere el artículo 298 antes señalado, serán los acumulables </w:t>
      </w:r>
      <w:r w:rsidRPr="002F5C13">
        <w:rPr>
          <w:rFonts w:ascii="ITC Avant Garde" w:eastAsia="Times New Roman" w:hAnsi="ITC Avant Garde"/>
          <w:b/>
          <w:bCs/>
          <w:lang w:eastAsia="es-MX"/>
        </w:rPr>
        <w:t xml:space="preserve"> </w:t>
      </w:r>
      <w:r w:rsidRPr="002F5C13">
        <w:rPr>
          <w:rFonts w:ascii="ITC Avant Garde" w:eastAsia="Times New Roman" w:hAnsi="ITC Avant Garde"/>
          <w:bCs/>
          <w:lang w:eastAsia="es-MX"/>
        </w:rPr>
        <w:t>para el concesionario, autorizado o</w:t>
      </w:r>
      <w:r w:rsidRPr="002F5C13">
        <w:rPr>
          <w:rFonts w:ascii="ITC Avant Garde" w:eastAsia="Times New Roman" w:hAnsi="ITC Avant Garde"/>
          <w:b/>
          <w:bCs/>
          <w:lang w:eastAsia="es-MX"/>
        </w:rPr>
        <w:t xml:space="preserve"> persona infractora directamente involucrada, </w:t>
      </w:r>
      <w:r w:rsidRPr="002F5C13">
        <w:rPr>
          <w:rFonts w:ascii="ITC Avant Garde" w:eastAsia="Times New Roman" w:hAnsi="ITC Avant Garde"/>
          <w:bCs/>
          <w:lang w:eastAsia="es-MX"/>
        </w:rPr>
        <w:t>excluyendo los obtenidos de una fuente de riqueza ubicada en el extranjero, así como los gravables si estos se encentran sujetos a un régimen fiscal preferente para los efectos del Impuesto Sobre la Renta del último ejercicio fiscal en que se haya incurrido en la infracción respectiva.</w:t>
      </w:r>
    </w:p>
    <w:p w14:paraId="5F29D8FA" w14:textId="77777777" w:rsidR="00F76480" w:rsidRDefault="00117E75" w:rsidP="00B93BAC">
      <w:pPr>
        <w:pStyle w:val="Textoindependiente"/>
        <w:tabs>
          <w:tab w:val="left" w:pos="993"/>
        </w:tabs>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 xml:space="preserve">En ese sentido, de la literalidad de dicho precepto legal se desprende que al no existir distinción alguna, se deben de considerar todos los ingresos acumulables de </w:t>
      </w:r>
      <w:r w:rsidRPr="002F5C13">
        <w:rPr>
          <w:rFonts w:ascii="ITC Avant Garde" w:hAnsi="ITC Avant Garde"/>
          <w:color w:val="000000"/>
        </w:rPr>
        <w:t>del C.</w:t>
      </w:r>
      <w:r w:rsidRPr="002F5C13">
        <w:rPr>
          <w:rFonts w:ascii="ITC Avant Garde" w:eastAsia="Times New Roman" w:hAnsi="ITC Avant Garde"/>
          <w:bCs/>
          <w:color w:val="000000"/>
          <w:lang w:eastAsia="es-MX"/>
        </w:rPr>
        <w:t xml:space="preserve"> </w:t>
      </w:r>
      <w:r w:rsidRPr="002F5C13">
        <w:rPr>
          <w:rFonts w:ascii="ITC Avant Garde" w:hAnsi="ITC Avant Garde"/>
          <w:b/>
        </w:rPr>
        <w:t>IGNACIO TREJO PALAFOX</w:t>
      </w:r>
      <w:r w:rsidRPr="002F5C13">
        <w:rPr>
          <w:rFonts w:ascii="ITC Avant Garde" w:eastAsia="Times New Roman" w:hAnsi="ITC Avant Garde"/>
          <w:b/>
          <w:bCs/>
          <w:lang w:eastAsia="es-MX"/>
        </w:rPr>
        <w:t xml:space="preserve"> </w:t>
      </w:r>
      <w:r w:rsidRPr="002F5C13">
        <w:rPr>
          <w:rFonts w:ascii="ITC Avant Garde" w:eastAsia="Times New Roman" w:hAnsi="ITC Avant Garde"/>
          <w:bCs/>
          <w:lang w:eastAsia="es-MX"/>
        </w:rPr>
        <w:t xml:space="preserve">en el ejercicio dos mil </w:t>
      </w:r>
      <w:r w:rsidR="00841DAD" w:rsidRPr="002F5C13">
        <w:rPr>
          <w:rFonts w:ascii="ITC Avant Garde" w:eastAsia="Times New Roman" w:hAnsi="ITC Avant Garde"/>
          <w:bCs/>
          <w:lang w:eastAsia="es-MX"/>
        </w:rPr>
        <w:t>dieciséis</w:t>
      </w:r>
      <w:r w:rsidRPr="002F5C13">
        <w:rPr>
          <w:rFonts w:ascii="ITC Avant Garde" w:eastAsia="Times New Roman" w:hAnsi="ITC Avant Garde"/>
          <w:bCs/>
          <w:lang w:eastAsia="es-MX"/>
        </w:rPr>
        <w:t>.</w:t>
      </w:r>
    </w:p>
    <w:p w14:paraId="39E49E74" w14:textId="4355737A" w:rsidR="00F76480" w:rsidRDefault="00117E75" w:rsidP="00B93BAC">
      <w:pPr>
        <w:pStyle w:val="Textoindependiente"/>
        <w:tabs>
          <w:tab w:val="left" w:pos="993"/>
        </w:tabs>
        <w:spacing w:after="240" w:line="360" w:lineRule="auto"/>
        <w:jc w:val="both"/>
        <w:rPr>
          <w:rFonts w:ascii="ITC Avant Garde" w:hAnsi="ITC Avant Garde"/>
          <w:b/>
        </w:rPr>
      </w:pPr>
      <w:r w:rsidRPr="002F5C13">
        <w:rPr>
          <w:rFonts w:ascii="ITC Avant Garde" w:eastAsia="Times New Roman" w:hAnsi="ITC Avant Garde"/>
          <w:bCs/>
          <w:lang w:eastAsia="es-MX"/>
        </w:rPr>
        <w:t xml:space="preserve">Así, al establecer la </w:t>
      </w:r>
      <w:r w:rsidR="003C480B" w:rsidRPr="002F5C13">
        <w:rPr>
          <w:rFonts w:ascii="ITC Avant Garde" w:eastAsia="Times New Roman" w:hAnsi="ITC Avant Garde"/>
          <w:b/>
          <w:bCs/>
          <w:lang w:eastAsia="es-MX"/>
        </w:rPr>
        <w:t>LFT</w:t>
      </w:r>
      <w:r w:rsidRPr="002F5C13">
        <w:rPr>
          <w:rFonts w:ascii="ITC Avant Garde" w:eastAsia="Times New Roman" w:hAnsi="ITC Avant Garde"/>
          <w:b/>
          <w:bCs/>
          <w:lang w:eastAsia="es-MX"/>
        </w:rPr>
        <w:t xml:space="preserve">R </w:t>
      </w:r>
      <w:r w:rsidRPr="002F5C13">
        <w:rPr>
          <w:rFonts w:ascii="ITC Avant Garde" w:eastAsia="Times New Roman" w:hAnsi="ITC Avant Garde"/>
          <w:bCs/>
          <w:lang w:eastAsia="es-MX"/>
        </w:rPr>
        <w:t xml:space="preserve">un monto mínimo del </w:t>
      </w:r>
      <w:r w:rsidRPr="002F5C13">
        <w:rPr>
          <w:rFonts w:ascii="ITC Avant Garde" w:hAnsi="ITC Avant Garde"/>
        </w:rPr>
        <w:t xml:space="preserve">6.01% y un máximo de 10% de sus ingresos acumulables, dichos montos equivalen a la cantidad de </w:t>
      </w:r>
      <w:r w:rsidRPr="002F5C13">
        <w:rPr>
          <w:rFonts w:ascii="ITC Avant Garde" w:hAnsi="ITC Avant Garde"/>
          <w:b/>
          <w:bCs/>
          <w:lang w:eastAsia="es-MX"/>
        </w:rPr>
        <w:t>$</w:t>
      </w:r>
      <w:r w:rsidR="00D12592">
        <w:rPr>
          <w:rFonts w:ascii="ITC Avant Garde" w:hAnsi="ITC Avant Garde"/>
          <w:b/>
          <w:bCs/>
          <w:color w:val="0000FF"/>
        </w:rPr>
        <w:t xml:space="preserve">“CONFIDENCIAL POR LEY” </w:t>
      </w:r>
      <w:r w:rsidRPr="002F5C13">
        <w:rPr>
          <w:rFonts w:ascii="ITC Avant Garde" w:hAnsi="ITC Avant Garde"/>
          <w:b/>
          <w:bCs/>
          <w:lang w:eastAsia="es-MX"/>
        </w:rPr>
        <w:t xml:space="preserve">M.N) </w:t>
      </w:r>
      <w:r w:rsidRPr="002F5C13">
        <w:rPr>
          <w:rFonts w:ascii="ITC Avant Garde" w:hAnsi="ITC Avant Garde"/>
          <w:bCs/>
          <w:lang w:eastAsia="es-MX"/>
        </w:rPr>
        <w:t xml:space="preserve">y de </w:t>
      </w:r>
      <w:r w:rsidRPr="002F5C13">
        <w:rPr>
          <w:rFonts w:ascii="ITC Avant Garde" w:hAnsi="ITC Avant Garde"/>
          <w:b/>
          <w:bCs/>
          <w:lang w:eastAsia="es-MX"/>
        </w:rPr>
        <w:t>$</w:t>
      </w:r>
      <w:r w:rsidR="00D12592" w:rsidRPr="00644546">
        <w:rPr>
          <w:rFonts w:ascii="ITC Avant Garde" w:eastAsia="Times New Roman" w:hAnsi="ITC Avant Garde"/>
          <w:b/>
          <w:bCs/>
          <w:color w:val="000000"/>
          <w:lang w:eastAsia="es-MX"/>
        </w:rPr>
        <w:t>$</w:t>
      </w:r>
      <w:r w:rsidR="00D12592">
        <w:rPr>
          <w:rFonts w:ascii="ITC Avant Garde" w:hAnsi="ITC Avant Garde"/>
          <w:b/>
          <w:bCs/>
          <w:color w:val="0000FF"/>
        </w:rPr>
        <w:t xml:space="preserve">“CONFIDENCIAL POR LEY” </w:t>
      </w:r>
      <w:r w:rsidRPr="002F5C13">
        <w:rPr>
          <w:rFonts w:ascii="ITC Avant Garde" w:hAnsi="ITC Avant Garde"/>
          <w:b/>
          <w:bCs/>
          <w:lang w:eastAsia="es-MX"/>
        </w:rPr>
        <w:t>M.N.),</w:t>
      </w:r>
      <w:r w:rsidRPr="002F5C13">
        <w:rPr>
          <w:rFonts w:ascii="ITC Avant Garde" w:hAnsi="ITC Avant Garde"/>
          <w:bCs/>
          <w:lang w:eastAsia="es-MX"/>
        </w:rPr>
        <w:t xml:space="preserve"> mismos que serán los que esta autoridad deberá tomar en cuenta para imponer la sanción que corresponda.</w:t>
      </w:r>
    </w:p>
    <w:p w14:paraId="103895D1" w14:textId="1BCD2379" w:rsidR="00F76480" w:rsidRDefault="00841DAD" w:rsidP="00B93BAC">
      <w:pPr>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r w:rsidRPr="002F5C13">
        <w:rPr>
          <w:rFonts w:ascii="ITC Avant Garde" w:eastAsia="Times New Roman" w:hAnsi="ITC Avant Garde"/>
          <w:b/>
          <w:bCs/>
          <w:lang w:eastAsia="es-MX"/>
        </w:rPr>
        <w:t>LFTR</w:t>
      </w:r>
      <w:r w:rsidRPr="002F5C13">
        <w:rPr>
          <w:rFonts w:ascii="ITC Avant Garde" w:eastAsia="Times New Roman" w:hAnsi="ITC Avant Garde"/>
          <w:bCs/>
          <w:lang w:eastAsia="es-MX"/>
        </w:rPr>
        <w:t>, que a la letra señala:</w:t>
      </w:r>
    </w:p>
    <w:p w14:paraId="4B587F84" w14:textId="77777777" w:rsidR="00465B01" w:rsidRDefault="00841DAD" w:rsidP="00B93BAC">
      <w:pPr>
        <w:spacing w:after="240" w:line="360" w:lineRule="auto"/>
        <w:ind w:left="851" w:right="618"/>
        <w:jc w:val="both"/>
        <w:rPr>
          <w:rFonts w:ascii="ITC Avant Garde" w:hAnsi="ITC Avant Garde"/>
          <w:i/>
          <w:sz w:val="20"/>
          <w:szCs w:val="20"/>
        </w:rPr>
        <w:sectPr w:rsidR="00465B01" w:rsidSect="00680C3B">
          <w:headerReference w:type="default" r:id="rId26"/>
          <w:pgSz w:w="12240" w:h="15840"/>
          <w:pgMar w:top="2268" w:right="1418" w:bottom="1418" w:left="1418" w:header="709" w:footer="542" w:gutter="0"/>
          <w:cols w:space="708"/>
          <w:docGrid w:linePitch="360"/>
        </w:sectPr>
      </w:pPr>
      <w:r w:rsidRPr="002F5C13">
        <w:rPr>
          <w:rFonts w:ascii="ITC Avant Garde" w:eastAsia="Times New Roman" w:hAnsi="ITC Avant Garde"/>
          <w:bCs/>
          <w:i/>
          <w:color w:val="000000"/>
          <w:sz w:val="20"/>
          <w:szCs w:val="20"/>
          <w:lang w:eastAsia="es-MX"/>
        </w:rPr>
        <w:t>“</w:t>
      </w:r>
      <w:r w:rsidRPr="002F5C13">
        <w:rPr>
          <w:rFonts w:ascii="ITC Avant Garde" w:hAnsi="ITC Avant Garde"/>
          <w:b/>
          <w:i/>
          <w:sz w:val="20"/>
          <w:szCs w:val="20"/>
        </w:rPr>
        <w:t xml:space="preserve">Artículo 301. </w:t>
      </w:r>
      <w:r w:rsidRPr="002F5C13">
        <w:rPr>
          <w:rFonts w:ascii="ITC Avant Garde" w:hAnsi="ITC Avant Garde"/>
          <w:i/>
          <w:sz w:val="20"/>
          <w:szCs w:val="20"/>
        </w:rPr>
        <w:t>Para determinar el monto de las multas establecidas en el presente Capítulo, el Instituto deberá considerar:</w:t>
      </w:r>
    </w:p>
    <w:p w14:paraId="62F11E94" w14:textId="77777777" w:rsidR="00F76480" w:rsidRDefault="00841DAD" w:rsidP="00B93BAC">
      <w:pPr>
        <w:numPr>
          <w:ilvl w:val="0"/>
          <w:numId w:val="5"/>
        </w:numPr>
        <w:spacing w:after="240" w:line="360" w:lineRule="auto"/>
        <w:ind w:right="618"/>
        <w:jc w:val="both"/>
        <w:rPr>
          <w:rFonts w:ascii="ITC Avant Garde" w:hAnsi="ITC Avant Garde"/>
          <w:i/>
          <w:sz w:val="20"/>
          <w:szCs w:val="20"/>
          <w:u w:val="single"/>
        </w:rPr>
      </w:pPr>
      <w:r w:rsidRPr="002F5C13">
        <w:rPr>
          <w:rFonts w:ascii="ITC Avant Garde" w:hAnsi="ITC Avant Garde"/>
          <w:i/>
          <w:sz w:val="20"/>
          <w:szCs w:val="20"/>
          <w:u w:val="single"/>
        </w:rPr>
        <w:lastRenderedPageBreak/>
        <w:t>La gravedad de la infracción;</w:t>
      </w:r>
    </w:p>
    <w:p w14:paraId="40CDE8EB" w14:textId="77777777" w:rsidR="00F76480" w:rsidRDefault="00841DAD" w:rsidP="00B93BAC">
      <w:pPr>
        <w:numPr>
          <w:ilvl w:val="0"/>
          <w:numId w:val="5"/>
        </w:numPr>
        <w:spacing w:after="240" w:line="360" w:lineRule="auto"/>
        <w:ind w:right="618"/>
        <w:jc w:val="both"/>
        <w:rPr>
          <w:rFonts w:ascii="ITC Avant Garde" w:hAnsi="ITC Avant Garde"/>
          <w:i/>
          <w:sz w:val="20"/>
          <w:szCs w:val="20"/>
          <w:u w:val="single"/>
        </w:rPr>
      </w:pPr>
      <w:r w:rsidRPr="002F5C13">
        <w:rPr>
          <w:rFonts w:ascii="ITC Avant Garde" w:hAnsi="ITC Avant Garde"/>
          <w:i/>
          <w:sz w:val="20"/>
          <w:szCs w:val="20"/>
          <w:u w:val="single"/>
        </w:rPr>
        <w:t>La capacidad económica del infractor;</w:t>
      </w:r>
    </w:p>
    <w:p w14:paraId="1A29F3A1" w14:textId="77777777" w:rsidR="00F76480" w:rsidRDefault="00841DAD" w:rsidP="00B93BAC">
      <w:pPr>
        <w:numPr>
          <w:ilvl w:val="0"/>
          <w:numId w:val="5"/>
        </w:numPr>
        <w:spacing w:after="240" w:line="360" w:lineRule="auto"/>
        <w:ind w:right="618"/>
        <w:jc w:val="both"/>
        <w:rPr>
          <w:rFonts w:ascii="ITC Avant Garde" w:hAnsi="ITC Avant Garde"/>
          <w:i/>
          <w:sz w:val="20"/>
          <w:szCs w:val="20"/>
          <w:u w:val="single"/>
        </w:rPr>
      </w:pPr>
      <w:r w:rsidRPr="002F5C13">
        <w:rPr>
          <w:rFonts w:ascii="ITC Avant Garde" w:hAnsi="ITC Avant Garde"/>
          <w:i/>
          <w:sz w:val="20"/>
          <w:szCs w:val="20"/>
          <w:u w:val="single"/>
        </w:rPr>
        <w:t>La reincidencia, y</w:t>
      </w:r>
    </w:p>
    <w:p w14:paraId="43547833" w14:textId="77777777" w:rsidR="00F76480" w:rsidRDefault="00841DAD" w:rsidP="00B93BAC">
      <w:pPr>
        <w:numPr>
          <w:ilvl w:val="0"/>
          <w:numId w:val="5"/>
        </w:numPr>
        <w:tabs>
          <w:tab w:val="left" w:pos="1418"/>
        </w:tabs>
        <w:spacing w:after="240" w:line="360" w:lineRule="auto"/>
        <w:ind w:left="1418" w:right="618" w:hanging="567"/>
        <w:jc w:val="both"/>
        <w:rPr>
          <w:rFonts w:ascii="ITC Avant Garde" w:hAnsi="ITC Avant Garde"/>
          <w:i/>
          <w:sz w:val="20"/>
          <w:szCs w:val="20"/>
        </w:rPr>
      </w:pPr>
      <w:r w:rsidRPr="002F5C13">
        <w:rPr>
          <w:rFonts w:ascii="ITC Avant Garde" w:hAnsi="ITC Avant Garde"/>
          <w:i/>
          <w:sz w:val="20"/>
          <w:szCs w:val="20"/>
        </w:rPr>
        <w:t xml:space="preserve">En su caso, </w:t>
      </w:r>
      <w:r w:rsidRPr="002F5C13">
        <w:rPr>
          <w:rFonts w:ascii="ITC Avant Garde" w:hAnsi="ITC Avant Garde"/>
          <w:i/>
          <w:sz w:val="20"/>
          <w:szCs w:val="20"/>
          <w:u w:val="single"/>
        </w:rPr>
        <w:t>el cumplimiento espontáneo</w:t>
      </w:r>
      <w:r w:rsidRPr="002F5C13">
        <w:rPr>
          <w:rFonts w:ascii="ITC Avant Garde" w:hAnsi="ITC Avant Garde"/>
          <w:i/>
          <w:sz w:val="20"/>
          <w:szCs w:val="20"/>
        </w:rPr>
        <w:t xml:space="preserve"> de las obligaciones que dieron origen al procedimiento sancionatorio, el cual podrá considerarse como atenuante de la sanción a imponerse.”</w:t>
      </w:r>
    </w:p>
    <w:p w14:paraId="56E4EC92" w14:textId="56743650" w:rsidR="00841DAD" w:rsidRDefault="00841DAD" w:rsidP="00B93BAC">
      <w:pPr>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Para estos efectos, esta autoridad considera que de conformidad con las disposiciones referidas y en atención al principio de exacta aplicación de la ley, la sanción que en todo caso se imponga debe ser congruente con el análisis que se efectúe conforme a los elementos precisados en el precepto legal antes indicado.</w:t>
      </w:r>
    </w:p>
    <w:p w14:paraId="3CE6146F" w14:textId="77777777" w:rsidR="00F76480" w:rsidRDefault="00841DAD" w:rsidP="00B93BAC">
      <w:pPr>
        <w:spacing w:after="240" w:line="360" w:lineRule="auto"/>
        <w:jc w:val="both"/>
        <w:rPr>
          <w:rFonts w:ascii="ITC Avant Garde" w:hAnsi="ITC Avant Garde"/>
        </w:rPr>
      </w:pPr>
      <w:r w:rsidRPr="002F5C13">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cuantificación de la multa, la autoridad puede valerse de cualquier método que resulte idóneo para esos efectos gozando de un cierto grado de discrecionalidad para determinarla, siempre y cuando se motive de manera adecuada el grado de reproche imputado al inculpado.</w:t>
      </w:r>
    </w:p>
    <w:p w14:paraId="6F55B485" w14:textId="77777777" w:rsidR="00F76480" w:rsidRDefault="00841DAD" w:rsidP="00B93BAC">
      <w:pPr>
        <w:spacing w:after="240" w:line="360" w:lineRule="auto"/>
        <w:jc w:val="both"/>
        <w:rPr>
          <w:rFonts w:ascii="ITC Avant Garde" w:eastAsia="Times New Roman" w:hAnsi="ITC Avant Garde"/>
          <w:bCs/>
          <w:lang w:eastAsia="es-MX"/>
        </w:rPr>
      </w:pPr>
      <w:r w:rsidRPr="002F5C13">
        <w:rPr>
          <w:rFonts w:ascii="ITC Avant Garde" w:hAnsi="ITC Avant Garde"/>
        </w:rPr>
        <w:t>Sirve de apoyo a lo anterior la siguiente Jurisprudencia:</w:t>
      </w:r>
    </w:p>
    <w:p w14:paraId="55A229C0" w14:textId="77777777" w:rsidR="00F76480" w:rsidRDefault="00841DAD" w:rsidP="00B93BAC">
      <w:pPr>
        <w:spacing w:after="240" w:line="360" w:lineRule="auto"/>
        <w:ind w:left="851" w:right="616"/>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
          <w:bCs/>
          <w:i/>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Pr="002F5C13">
        <w:rPr>
          <w:rFonts w:ascii="ITC Avant Garde" w:eastAsia="Times New Roman" w:hAnsi="ITC Avant Garde"/>
          <w:bCs/>
          <w:i/>
          <w:color w:val="000000"/>
          <w:sz w:val="20"/>
          <w:szCs w:val="20"/>
          <w:lang w:eastAsia="es-MX"/>
        </w:rPr>
        <w:t xml:space="preserve"> De conformidad con los artículos 70 y 72 del Nuevo Código Penal para el Distrito Federal, </w:t>
      </w:r>
      <w:r w:rsidRPr="002F5C13">
        <w:rPr>
          <w:rFonts w:ascii="ITC Avant Garde" w:eastAsia="Times New Roman" w:hAnsi="ITC Avant Garde"/>
          <w:b/>
          <w:bCs/>
          <w:i/>
          <w:color w:val="000000"/>
          <w:sz w:val="20"/>
          <w:szCs w:val="20"/>
          <w:lang w:eastAsia="es-MX"/>
        </w:rPr>
        <w:t>el Juez deberá individualizar la pena, dentro de los límites previamente fijados por el legislador,</w:t>
      </w:r>
      <w:r w:rsidRPr="002F5C13">
        <w:rPr>
          <w:rFonts w:ascii="ITC Avant Garde" w:eastAsia="Times New Roman" w:hAnsi="ITC Avant Garde"/>
          <w:bCs/>
          <w:i/>
          <w:color w:val="000000"/>
          <w:sz w:val="20"/>
          <w:szCs w:val="20"/>
          <w:lang w:eastAsia="es-MX"/>
        </w:rPr>
        <w:t xml:space="preserve"> con base en la gravedad del ilícito y el grado de culpabilidad del agente. </w:t>
      </w:r>
      <w:r w:rsidRPr="002F5C13">
        <w:rPr>
          <w:rFonts w:ascii="ITC Avant Garde" w:eastAsia="Times New Roman" w:hAnsi="ITC Avant Garde"/>
          <w:b/>
          <w:bCs/>
          <w:i/>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2F5C13">
        <w:rPr>
          <w:rFonts w:ascii="ITC Avant Garde" w:eastAsia="Times New Roman" w:hAnsi="ITC Avant Garde"/>
          <w:bCs/>
          <w:i/>
          <w:color w:val="000000"/>
          <w:sz w:val="20"/>
          <w:szCs w:val="20"/>
          <w:lang w:eastAsia="es-MX"/>
        </w:rPr>
        <w:t xml:space="preserve">, dentro </w:t>
      </w:r>
      <w:r w:rsidRPr="002F5C13">
        <w:rPr>
          <w:rFonts w:ascii="ITC Avant Garde" w:eastAsia="Times New Roman" w:hAnsi="ITC Avant Garde"/>
          <w:bCs/>
          <w:i/>
          <w:color w:val="000000"/>
          <w:sz w:val="20"/>
          <w:szCs w:val="20"/>
          <w:lang w:eastAsia="es-MX"/>
        </w:rPr>
        <w:lastRenderedPageBreak/>
        <w:t>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14:paraId="329E8497" w14:textId="77777777" w:rsidR="00F76480" w:rsidRDefault="00841DAD" w:rsidP="00B93BAC">
      <w:pPr>
        <w:spacing w:after="240" w:line="360" w:lineRule="auto"/>
        <w:ind w:left="851" w:right="616"/>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Época: Novena Época, Registro: 176280, Instancia: Primera Sala, Tipo de Tesis: Jurisprudencia, Fuente: Semanario Judicial de la Federación y su Gaceta, Tomo XXIII, Enero de 2006, Materia(s): Penal, Tesis: 1a./J. 157/2005, Página: 347”</w:t>
      </w:r>
    </w:p>
    <w:p w14:paraId="797B7D96" w14:textId="77777777" w:rsidR="00F76480" w:rsidRDefault="00841DAD" w:rsidP="00B93BAC">
      <w:pPr>
        <w:spacing w:after="240" w:line="360" w:lineRule="auto"/>
        <w:ind w:left="426" w:right="616" w:firstLine="567"/>
        <w:jc w:val="both"/>
        <w:rPr>
          <w:rFonts w:ascii="ITC Avant Garde" w:hAnsi="ITC Avant Garde"/>
          <w:i/>
        </w:rPr>
      </w:pPr>
      <w:r w:rsidRPr="002F5C13">
        <w:rPr>
          <w:rFonts w:ascii="ITC Avant Garde" w:eastAsia="Times New Roman" w:hAnsi="ITC Avant Garde"/>
          <w:b/>
          <w:bCs/>
          <w:i/>
          <w:color w:val="000000"/>
          <w:lang w:eastAsia="es-MX"/>
        </w:rPr>
        <w:t>(Énfasis añadido)</w:t>
      </w:r>
    </w:p>
    <w:p w14:paraId="0CDD848C" w14:textId="77777777" w:rsidR="00F76480" w:rsidRDefault="00841DAD" w:rsidP="00B93BAC">
      <w:pPr>
        <w:spacing w:after="240" w:line="360" w:lineRule="auto"/>
        <w:jc w:val="both"/>
        <w:rPr>
          <w:rFonts w:ascii="ITC Avant Garde" w:hAnsi="ITC Avant Garde"/>
        </w:rPr>
      </w:pPr>
      <w:r w:rsidRPr="002F5C13">
        <w:rPr>
          <w:rFonts w:ascii="ITC Avant Garde" w:hAnsi="ITC Avant Garde"/>
        </w:rPr>
        <w:t>En ese sentido, con el fin de cumplir con lo establecido en la Ley, esta autoridad procede a analizar cada uno de los elementos que se deben de tomar en consideración para estar en posibilidad de determinar el monto de la sanción que se debe aplicar.</w:t>
      </w:r>
    </w:p>
    <w:p w14:paraId="18259C6C" w14:textId="77777777" w:rsidR="00F76480" w:rsidRDefault="00841DAD" w:rsidP="00B93BAC">
      <w:pPr>
        <w:spacing w:after="240" w:line="360" w:lineRule="auto"/>
        <w:jc w:val="both"/>
        <w:rPr>
          <w:rFonts w:ascii="ITC Avant Garde" w:hAnsi="ITC Avant Garde"/>
        </w:rPr>
      </w:pPr>
      <w:r w:rsidRPr="002F5C13">
        <w:rPr>
          <w:rFonts w:ascii="ITC Avant Garde" w:hAnsi="ITC Avant Garde"/>
        </w:rPr>
        <w:t xml:space="preserve">Ahora bien, resulta pertinente precisar que si bien es cierto el artículo 301 de la </w:t>
      </w:r>
      <w:r w:rsidRPr="002F5C13">
        <w:rPr>
          <w:rFonts w:ascii="ITC Avant Garde" w:hAnsi="ITC Avant Garde"/>
          <w:b/>
          <w:bCs/>
        </w:rPr>
        <w:t>LFTR</w:t>
      </w:r>
      <w:r w:rsidRPr="002F5C13">
        <w:rPr>
          <w:rFonts w:ascii="ITC Avant Garde" w:hAnsi="ITC Avant Garde"/>
        </w:rPr>
        <w:t xml:space="preserve">,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w:t>
      </w:r>
      <w:r w:rsidRPr="002F5C13">
        <w:rPr>
          <w:rFonts w:ascii="ITC Avant Garde" w:hAnsi="ITC Avant Garde"/>
          <w:u w:val="single"/>
        </w:rPr>
        <w:t>solo resultan atendibles para la fijación primigenia de la multa, los dos primeros, es decir, la gravedad de la infracción y la capacidad económica del infractor</w:t>
      </w:r>
      <w:r w:rsidRPr="002F5C13">
        <w:rPr>
          <w:rFonts w:ascii="ITC Avant Garde" w:hAnsi="ITC Avant Garde"/>
        </w:rPr>
        <w:t>, no así la reincidencia y el cumplimiento espontáneo de las obligaciones que dieron origen al procedimiento.</w:t>
      </w:r>
    </w:p>
    <w:p w14:paraId="5F806446" w14:textId="77777777" w:rsidR="00F76480" w:rsidRDefault="00841DAD" w:rsidP="00B93BAC">
      <w:pPr>
        <w:spacing w:after="240" w:line="360" w:lineRule="auto"/>
        <w:jc w:val="both"/>
        <w:rPr>
          <w:rFonts w:ascii="ITC Avant Garde" w:hAnsi="ITC Avant Garde"/>
        </w:rPr>
      </w:pPr>
      <w:r w:rsidRPr="002F5C13">
        <w:rPr>
          <w:rFonts w:ascii="ITC Avant Garde" w:hAnsi="ITC Avant Garde"/>
        </w:rPr>
        <w:t xml:space="preserve">Lo anterior en virtud de que tratándose de la reincidencia, la misma es un factor que en términos del artículo 300 de la </w:t>
      </w:r>
      <w:r w:rsidRPr="002F5C13">
        <w:rPr>
          <w:rFonts w:ascii="ITC Avant Garde" w:hAnsi="ITC Avant Garde"/>
          <w:b/>
          <w:bCs/>
        </w:rPr>
        <w:t>LFTR</w:t>
      </w:r>
      <w:r w:rsidRPr="002F5C13">
        <w:rPr>
          <w:rFonts w:ascii="ITC Avant Garde" w:hAnsi="ITC Avant Garde"/>
        </w:rPr>
        <w:t xml:space="preserve">, permitiría duplicar la multa impuesta para el caso de que se actualizara dicha figura, lo que implica que de suyo no es un factor que incida en la determinación de la multa, sino que opera como una agravante para imponer una </w:t>
      </w:r>
      <w:r w:rsidRPr="002F5C13">
        <w:rPr>
          <w:rFonts w:ascii="ITC Avant Garde" w:hAnsi="ITC Avant Garde"/>
        </w:rPr>
        <w:lastRenderedPageBreak/>
        <w:t>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14:paraId="14C88F40" w14:textId="75EEA6C2" w:rsidR="00841DAD" w:rsidRPr="002F5C13" w:rsidRDefault="00841DAD" w:rsidP="00B93BAC">
      <w:pPr>
        <w:spacing w:after="240" w:line="360" w:lineRule="auto"/>
        <w:jc w:val="both"/>
        <w:rPr>
          <w:rFonts w:ascii="ITC Avant Garde" w:hAnsi="ITC Avant Garde"/>
        </w:rPr>
      </w:pPr>
      <w:r w:rsidRPr="002F5C13">
        <w:rPr>
          <w:rFonts w:ascii="ITC Avant Garde" w:hAnsi="ITC Avant Garde"/>
        </w:rPr>
        <w:t>Conforme a lo expuesto, este Órgano Colegiado estima procedente llevar a cabo el análisis de la gravedad de la infracción y de los elementos que la componen como factores para determinar el monto de la sanción a imponer para posteriormente analizar si la multa calculada en esos términos es acorde con la capacidad económica del infractor, ejercicio que se realiza como sigue:</w:t>
      </w:r>
    </w:p>
    <w:p w14:paraId="4E09A61D" w14:textId="77777777" w:rsidR="00F76480" w:rsidRDefault="00841DAD" w:rsidP="00B93BAC">
      <w:pPr>
        <w:pStyle w:val="Prrafodelista"/>
        <w:numPr>
          <w:ilvl w:val="0"/>
          <w:numId w:val="12"/>
        </w:numPr>
        <w:spacing w:after="240" w:line="360" w:lineRule="auto"/>
        <w:ind w:right="-850"/>
        <w:contextualSpacing w:val="0"/>
        <w:jc w:val="both"/>
        <w:rPr>
          <w:rFonts w:ascii="ITC Avant Garde" w:hAnsi="ITC Avant Garde"/>
          <w:b/>
          <w:u w:val="single"/>
        </w:rPr>
      </w:pPr>
      <w:r w:rsidRPr="002F5C13">
        <w:rPr>
          <w:rFonts w:ascii="ITC Avant Garde" w:hAnsi="ITC Avant Garde"/>
          <w:b/>
          <w:u w:val="single"/>
        </w:rPr>
        <w:t>Gravedad de la infracción.</w:t>
      </w:r>
    </w:p>
    <w:p w14:paraId="7651E580" w14:textId="5B93BEC0" w:rsidR="00841DAD" w:rsidRDefault="00841DAD" w:rsidP="00B93BAC">
      <w:pPr>
        <w:spacing w:after="240" w:line="360" w:lineRule="auto"/>
        <w:ind w:right="-1"/>
        <w:jc w:val="both"/>
        <w:rPr>
          <w:rFonts w:ascii="ITC Avant Garde" w:hAnsi="ITC Avant Garde"/>
        </w:rPr>
      </w:pPr>
      <w:r w:rsidRPr="002F5C13">
        <w:rPr>
          <w:rFonts w:ascii="ITC Avant Garde" w:hAnsi="ITC Avant Garde"/>
        </w:rPr>
        <w:t xml:space="preserve">La </w:t>
      </w:r>
      <w:r w:rsidRPr="002F5C13">
        <w:rPr>
          <w:rFonts w:ascii="ITC Avant Garde" w:hAnsi="ITC Avant Garde"/>
          <w:b/>
        </w:rPr>
        <w:t>LFTR</w:t>
      </w:r>
      <w:r w:rsidRPr="002F5C13">
        <w:rPr>
          <w:rFonts w:ascii="ITC Avant Garde" w:hAnsi="ITC Avant Garde"/>
        </w:rPr>
        <w:t xml:space="preserve"> no establece medio alguno para determinar la gravedad. En consecuencia, esta autoridad considera conveniente que para determinar cuándo una conducta es grave y en qué grado lo es, es necesario analizar los siguientes elementos:</w:t>
      </w:r>
    </w:p>
    <w:p w14:paraId="75747DD7" w14:textId="77777777" w:rsidR="00841DAD" w:rsidRPr="002F5C13" w:rsidRDefault="00841DAD" w:rsidP="00B93BAC">
      <w:pPr>
        <w:pStyle w:val="Prrafodelista"/>
        <w:numPr>
          <w:ilvl w:val="0"/>
          <w:numId w:val="6"/>
        </w:numPr>
        <w:spacing w:after="240" w:line="360" w:lineRule="auto"/>
        <w:ind w:left="1276" w:right="-1"/>
        <w:contextualSpacing w:val="0"/>
        <w:jc w:val="both"/>
        <w:rPr>
          <w:rFonts w:ascii="ITC Avant Garde" w:hAnsi="ITC Avant Garde"/>
        </w:rPr>
      </w:pPr>
      <w:r w:rsidRPr="002F5C13">
        <w:rPr>
          <w:rFonts w:ascii="ITC Avant Garde" w:hAnsi="ITC Avant Garde"/>
        </w:rPr>
        <w:t>Los daños o perjuicios que se hubieren producido o puedan producirse.</w:t>
      </w:r>
    </w:p>
    <w:p w14:paraId="110C934D" w14:textId="77777777" w:rsidR="00841DAD" w:rsidRPr="002F5C13" w:rsidRDefault="00841DAD" w:rsidP="00B93BAC">
      <w:pPr>
        <w:pStyle w:val="Prrafodelista"/>
        <w:numPr>
          <w:ilvl w:val="0"/>
          <w:numId w:val="6"/>
        </w:numPr>
        <w:spacing w:after="240" w:line="360" w:lineRule="auto"/>
        <w:ind w:left="1276" w:right="-1"/>
        <w:contextualSpacing w:val="0"/>
        <w:jc w:val="both"/>
        <w:rPr>
          <w:rFonts w:ascii="ITC Avant Garde" w:hAnsi="ITC Avant Garde"/>
        </w:rPr>
      </w:pPr>
      <w:r w:rsidRPr="002F5C13">
        <w:rPr>
          <w:rFonts w:ascii="ITC Avant Garde" w:hAnsi="ITC Avant Garde"/>
        </w:rPr>
        <w:t>El carácter intencional de la acción u omisión constitutiva de la infracción.</w:t>
      </w:r>
    </w:p>
    <w:p w14:paraId="2A7B9D8E" w14:textId="77777777" w:rsidR="00841DAD" w:rsidRPr="002F5C13" w:rsidRDefault="00841DAD" w:rsidP="00B93BAC">
      <w:pPr>
        <w:pStyle w:val="Prrafodelista"/>
        <w:numPr>
          <w:ilvl w:val="0"/>
          <w:numId w:val="6"/>
        </w:numPr>
        <w:spacing w:after="240" w:line="360" w:lineRule="auto"/>
        <w:ind w:left="1276" w:right="-1"/>
        <w:contextualSpacing w:val="0"/>
        <w:jc w:val="both"/>
        <w:rPr>
          <w:rFonts w:ascii="ITC Avant Garde" w:hAnsi="ITC Avant Garde"/>
        </w:rPr>
      </w:pPr>
      <w:r w:rsidRPr="002F5C13">
        <w:rPr>
          <w:rFonts w:ascii="ITC Avant Garde" w:hAnsi="ITC Avant Garde"/>
        </w:rPr>
        <w:t>Obtención de un lucro o explotación comercial de la frecuencia</w:t>
      </w:r>
    </w:p>
    <w:p w14:paraId="3D3DF0AB" w14:textId="77777777" w:rsidR="00F76480" w:rsidRDefault="00841DAD" w:rsidP="00B93BAC">
      <w:pPr>
        <w:pStyle w:val="Prrafodelista"/>
        <w:numPr>
          <w:ilvl w:val="0"/>
          <w:numId w:val="6"/>
        </w:numPr>
        <w:spacing w:after="240" w:line="360" w:lineRule="auto"/>
        <w:ind w:left="1276" w:right="-1"/>
        <w:contextualSpacing w:val="0"/>
        <w:jc w:val="both"/>
        <w:rPr>
          <w:rFonts w:ascii="ITC Avant Garde" w:hAnsi="ITC Avant Garde"/>
        </w:rPr>
      </w:pPr>
      <w:r w:rsidRPr="002F5C13">
        <w:rPr>
          <w:rFonts w:ascii="ITC Avant Garde" w:hAnsi="ITC Avant Garde"/>
        </w:rPr>
        <w:t>Afectación a un sistema de telecomunicaciones o radiodifusión previamente autorizado.</w:t>
      </w:r>
    </w:p>
    <w:p w14:paraId="0C9A2390"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t xml:space="preserve">Antes de entrar al análisis de los citados elementos, resulta oportuno destacar que los servicios de telecomunicaciones son considerados servicios públicos de interés general, tanto por la </w:t>
      </w:r>
      <w:r w:rsidRPr="002F5C13">
        <w:rPr>
          <w:rFonts w:ascii="ITC Avant Garde" w:hAnsi="ITC Avant Garde"/>
          <w:b/>
        </w:rPr>
        <w:t>CPEUM</w:t>
      </w:r>
      <w:r w:rsidRPr="002F5C13">
        <w:rPr>
          <w:rFonts w:ascii="ITC Avant Garde" w:hAnsi="ITC Avant Garde"/>
        </w:rPr>
        <w:t xml:space="preserve"> como por los criterios sostenidos por el Poder Judicial Federal.</w:t>
      </w:r>
    </w:p>
    <w:p w14:paraId="5A532512"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lastRenderedPageBreak/>
        <w:t xml:space="preserve">En efecto, de acuerdo con el artículo 6º, apartado B, fracción II de la </w:t>
      </w:r>
      <w:r w:rsidRPr="002F5C13">
        <w:rPr>
          <w:rFonts w:ascii="ITC Avant Garde" w:hAnsi="ITC Avant Garde"/>
          <w:b/>
        </w:rPr>
        <w:t>CPEUM,</w:t>
      </w:r>
      <w:r w:rsidRPr="002F5C13">
        <w:rPr>
          <w:rFonts w:ascii="ITC Avant Garde" w:hAnsi="ITC Avant Garde"/>
        </w:rPr>
        <w:t xml:space="preserve"> las telecomunicaciones son servicios públicos de interés general y corresponde al Estado garantizar que sea prestado en condiciones de competencia y calidad.</w:t>
      </w:r>
    </w:p>
    <w:p w14:paraId="2ADC98FA" w14:textId="77777777" w:rsidR="00F76480" w:rsidRDefault="00841DAD" w:rsidP="00B93BAC">
      <w:pPr>
        <w:spacing w:after="240" w:line="360" w:lineRule="auto"/>
        <w:ind w:left="851" w:right="618"/>
        <w:jc w:val="both"/>
        <w:rPr>
          <w:rFonts w:ascii="ITC Avant Garde" w:eastAsia="Times New Roman" w:hAnsi="ITC Avant Garde"/>
          <w:b/>
          <w:bCs/>
          <w:i/>
          <w:color w:val="000000"/>
          <w:sz w:val="20"/>
          <w:szCs w:val="20"/>
          <w:lang w:eastAsia="es-MX"/>
        </w:rPr>
      </w:pPr>
      <w:r w:rsidRPr="002F5C13">
        <w:rPr>
          <w:rFonts w:ascii="ITC Avant Garde" w:eastAsia="Times New Roman" w:hAnsi="ITC Avant Garde"/>
          <w:bCs/>
          <w:i/>
          <w:color w:val="000000"/>
          <w:sz w:val="20"/>
          <w:szCs w:val="20"/>
          <w:lang w:eastAsia="es-MX"/>
        </w:rPr>
        <w:t>“</w:t>
      </w:r>
      <w:r w:rsidRPr="002F5C13">
        <w:rPr>
          <w:rFonts w:ascii="ITC Avant Garde" w:eastAsia="Times New Roman" w:hAnsi="ITC Avant Garde"/>
          <w:b/>
          <w:bCs/>
          <w:i/>
          <w:color w:val="000000"/>
          <w:sz w:val="20"/>
          <w:szCs w:val="20"/>
          <w:lang w:eastAsia="es-MX"/>
        </w:rPr>
        <w:t>Artículo 6°…</w:t>
      </w:r>
    </w:p>
    <w:p w14:paraId="69D99B56" w14:textId="42C21641" w:rsidR="00841DAD" w:rsidRPr="002F5C13"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B. En materia de radiodifusión y telecomunicaciones:</w:t>
      </w:r>
    </w:p>
    <w:p w14:paraId="5BD5F9D0"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p>
    <w:p w14:paraId="1125CEE6" w14:textId="525E3BA1" w:rsidR="00841DAD" w:rsidRPr="002F5C13" w:rsidRDefault="00841DAD" w:rsidP="00B93BAC">
      <w:pPr>
        <w:spacing w:after="240" w:line="360" w:lineRule="auto"/>
        <w:ind w:left="851" w:right="618"/>
        <w:jc w:val="both"/>
        <w:rPr>
          <w:rFonts w:ascii="ITC Avant Garde" w:eastAsia="Times New Roman" w:hAnsi="ITC Avant Garde"/>
          <w:bCs/>
          <w:i/>
          <w:color w:val="000000"/>
          <w:lang w:eastAsia="es-MX"/>
        </w:rPr>
      </w:pPr>
      <w:r w:rsidRPr="002F5C13">
        <w:rPr>
          <w:rFonts w:ascii="ITC Avant Garde" w:eastAsia="Times New Roman" w:hAnsi="ITC Avant Garde"/>
          <w:b/>
          <w:bCs/>
          <w:i/>
          <w:color w:val="000000"/>
          <w:sz w:val="20"/>
          <w:szCs w:val="20"/>
          <w:lang w:eastAsia="es-MX"/>
        </w:rPr>
        <w:t xml:space="preserve">II. </w:t>
      </w:r>
      <w:r w:rsidRPr="002F5C13">
        <w:rPr>
          <w:rFonts w:ascii="ITC Avant Garde" w:hAnsi="ITC Avant Garde" w:cs="Arial"/>
          <w:b/>
          <w:i/>
          <w:color w:val="000000"/>
          <w:sz w:val="20"/>
          <w:szCs w:val="20"/>
          <w:shd w:val="clear" w:color="auto" w:fill="FFFFFF"/>
        </w:rPr>
        <w:t xml:space="preserve">Las telecomunicaciones </w:t>
      </w:r>
      <w:r w:rsidRPr="002F5C13">
        <w:rPr>
          <w:rFonts w:ascii="ITC Avant Garde" w:hAnsi="ITC Avant Garde" w:cs="Arial"/>
          <w:i/>
          <w:color w:val="000000"/>
          <w:sz w:val="20"/>
          <w:szCs w:val="20"/>
          <w:shd w:val="clear" w:color="auto" w:fill="FFFFFF"/>
        </w:rPr>
        <w:t>son servicios públicos de interés general, por lo que el estado garantizara que sean prestados en condiciones de competencia, calidad, pluralidad, cobertura universal, interconexión, convergencia, continuidad, acceso libre y sin injerencias arbitrarias</w:t>
      </w:r>
      <w:r w:rsidRPr="002F5C13">
        <w:rPr>
          <w:rFonts w:ascii="ITC Avant Garde" w:eastAsia="Times New Roman" w:hAnsi="ITC Avant Garde"/>
          <w:bCs/>
          <w:i/>
          <w:color w:val="000000"/>
          <w:lang w:eastAsia="es-MX"/>
        </w:rPr>
        <w:t>.”</w:t>
      </w:r>
    </w:p>
    <w:p w14:paraId="5E9388BE" w14:textId="77777777" w:rsidR="00F76480" w:rsidRDefault="00841DAD" w:rsidP="00B93BAC">
      <w:pPr>
        <w:spacing w:after="240" w:line="360" w:lineRule="auto"/>
        <w:ind w:left="851" w:right="618"/>
        <w:jc w:val="both"/>
        <w:rPr>
          <w:rFonts w:ascii="ITC Avant Garde" w:eastAsia="Times New Roman" w:hAnsi="ITC Avant Garde"/>
          <w:b/>
          <w:bCs/>
          <w:i/>
          <w:color w:val="000000"/>
          <w:sz w:val="20"/>
          <w:szCs w:val="20"/>
          <w:lang w:eastAsia="es-MX"/>
        </w:rPr>
      </w:pPr>
      <w:r w:rsidRPr="002F5C13">
        <w:rPr>
          <w:rFonts w:ascii="ITC Avant Garde" w:eastAsia="Times New Roman" w:hAnsi="ITC Avant Garde"/>
          <w:b/>
          <w:bCs/>
          <w:i/>
          <w:color w:val="000000"/>
          <w:sz w:val="20"/>
          <w:szCs w:val="20"/>
          <w:lang w:eastAsia="es-MX"/>
        </w:rPr>
        <w:t>(Énfasis añadido)</w:t>
      </w:r>
    </w:p>
    <w:p w14:paraId="42DF27D5" w14:textId="77777777" w:rsidR="00F76480" w:rsidRDefault="00841DAD" w:rsidP="00B93BAC">
      <w:pPr>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 xml:space="preserve">De igual forma, el artículo 3 de la </w:t>
      </w:r>
      <w:r w:rsidRPr="002F5C13">
        <w:rPr>
          <w:rFonts w:ascii="ITC Avant Garde" w:eastAsia="Times New Roman" w:hAnsi="ITC Avant Garde"/>
          <w:b/>
          <w:bCs/>
          <w:lang w:eastAsia="es-MX"/>
        </w:rPr>
        <w:t>LFTR</w:t>
      </w:r>
      <w:r w:rsidRPr="002F5C13">
        <w:rPr>
          <w:rFonts w:ascii="ITC Avant Garde" w:eastAsia="Times New Roman" w:hAnsi="ITC Avant Garde"/>
          <w:bCs/>
          <w:lang w:eastAsia="es-MX"/>
        </w:rPr>
        <w:t xml:space="preserve">, en su fracción LXV, define a los Servicios Públicos de Telecomunicaciones, como los servicios de interés general que prestan los concesionarios. El precepto citado literalmente establece: </w:t>
      </w:r>
    </w:p>
    <w:p w14:paraId="5C79F586" w14:textId="5CF1C9FF" w:rsidR="00841DAD" w:rsidRPr="002F5C13" w:rsidRDefault="00841DAD" w:rsidP="00B93BAC">
      <w:pPr>
        <w:spacing w:after="240" w:line="360" w:lineRule="auto"/>
        <w:ind w:left="851" w:right="618"/>
        <w:jc w:val="both"/>
        <w:rPr>
          <w:rFonts w:ascii="ITC Avant Garde" w:eastAsia="Times New Roman" w:hAnsi="ITC Avant Garde"/>
          <w:bCs/>
          <w:i/>
          <w:sz w:val="20"/>
          <w:szCs w:val="20"/>
          <w:lang w:eastAsia="es-MX"/>
        </w:rPr>
      </w:pPr>
      <w:r w:rsidRPr="002F5C13">
        <w:rPr>
          <w:rFonts w:ascii="ITC Avant Garde" w:eastAsia="Times New Roman" w:hAnsi="ITC Avant Garde"/>
          <w:bCs/>
          <w:i/>
          <w:sz w:val="20"/>
          <w:szCs w:val="20"/>
          <w:lang w:eastAsia="es-MX"/>
        </w:rPr>
        <w:t>“Artículo 3. Para los efectos de esta Ley se entenderá por:</w:t>
      </w:r>
    </w:p>
    <w:p w14:paraId="4DCD08C5" w14:textId="77777777" w:rsidR="00841DAD" w:rsidRPr="002F5C13" w:rsidRDefault="00841DAD" w:rsidP="00B93BAC">
      <w:pPr>
        <w:spacing w:after="240" w:line="360" w:lineRule="auto"/>
        <w:ind w:left="851" w:right="618"/>
        <w:jc w:val="both"/>
        <w:rPr>
          <w:rFonts w:ascii="ITC Avant Garde" w:eastAsia="Times New Roman" w:hAnsi="ITC Avant Garde"/>
          <w:bCs/>
          <w:i/>
          <w:sz w:val="20"/>
          <w:szCs w:val="20"/>
          <w:lang w:eastAsia="es-MX"/>
        </w:rPr>
      </w:pPr>
      <w:r w:rsidRPr="002F5C13">
        <w:rPr>
          <w:rFonts w:ascii="ITC Avant Garde" w:eastAsia="Times New Roman" w:hAnsi="ITC Avant Garde"/>
          <w:bCs/>
          <w:i/>
          <w:sz w:val="20"/>
          <w:szCs w:val="20"/>
          <w:lang w:eastAsia="es-MX"/>
        </w:rPr>
        <w:t>…</w:t>
      </w:r>
    </w:p>
    <w:p w14:paraId="7B40D2DF" w14:textId="77777777" w:rsidR="00F76480" w:rsidRDefault="00841DAD" w:rsidP="00B93BAC">
      <w:pPr>
        <w:spacing w:after="240" w:line="360" w:lineRule="auto"/>
        <w:ind w:left="851" w:right="618"/>
        <w:jc w:val="both"/>
        <w:rPr>
          <w:rFonts w:ascii="ITC Avant Garde" w:eastAsia="Times New Roman" w:hAnsi="ITC Avant Garde"/>
          <w:bCs/>
          <w:i/>
          <w:sz w:val="20"/>
          <w:szCs w:val="20"/>
          <w:lang w:eastAsia="es-MX"/>
        </w:rPr>
      </w:pPr>
      <w:r w:rsidRPr="002F5C13">
        <w:rPr>
          <w:rFonts w:ascii="ITC Avant Garde" w:eastAsia="Times New Roman" w:hAnsi="ITC Avant Garde"/>
          <w:bCs/>
          <w:i/>
          <w:sz w:val="20"/>
          <w:szCs w:val="20"/>
          <w:lang w:eastAsia="es-MX"/>
        </w:rPr>
        <w:t>XV. Servicios públicos de telecomunicaciones y radiodifusión: Servicios de interés general que prestan los concesionarios al público en general con fines comerciales, públicos o sociales de conformidad con lo dispuesto en la presente Ley y la Ley Federal de Competencia Económica;”</w:t>
      </w:r>
    </w:p>
    <w:p w14:paraId="2E470AC8" w14:textId="77777777" w:rsidR="00F76480" w:rsidRDefault="00841DAD" w:rsidP="00B93BAC">
      <w:pPr>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 xml:space="preserve">En este sentido, la importancia de los servicios públicos radica, entre otros motivos, en que una afectación a su prestación implica necesariamente un daño a la colectividad, pues impacta a la economía de la sociedad y al ejercicio de los derechos de los ciudadanos. Por esta razón, el poder público, busca ante todo garantizar la correcta prestación de tales servicios, conforme a la normatividad de la materia, pues una </w:t>
      </w:r>
      <w:r w:rsidRPr="002F5C13">
        <w:rPr>
          <w:rFonts w:ascii="ITC Avant Garde" w:eastAsia="Times New Roman" w:hAnsi="ITC Avant Garde"/>
          <w:bCs/>
          <w:lang w:eastAsia="es-MX"/>
        </w:rPr>
        <w:lastRenderedPageBreak/>
        <w:t>afectación a un servicio público federal, aunque esté concesionado a particulares, impacta sobre el grueso de la población al operar en las vías generales de comunicación.</w:t>
      </w:r>
    </w:p>
    <w:p w14:paraId="0E939C66" w14:textId="77777777" w:rsidR="00F76480" w:rsidRDefault="00841DAD" w:rsidP="00B93BAC">
      <w:pPr>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Se cita en apoyo a lo anterior el siguiente criterio:</w:t>
      </w:r>
    </w:p>
    <w:p w14:paraId="6AA5C802" w14:textId="77777777" w:rsidR="00F76480" w:rsidRDefault="00841DAD" w:rsidP="00B93BAC">
      <w:pPr>
        <w:spacing w:after="240" w:line="360" w:lineRule="auto"/>
        <w:ind w:left="851" w:right="618"/>
        <w:jc w:val="both"/>
        <w:rPr>
          <w:rFonts w:ascii="ITC Avant Garde" w:eastAsia="Times New Roman" w:hAnsi="ITC Avant Garde"/>
          <w:bCs/>
          <w:i/>
          <w:sz w:val="20"/>
          <w:szCs w:val="20"/>
          <w:lang w:eastAsia="es-MX"/>
        </w:rPr>
      </w:pPr>
      <w:r w:rsidRPr="002F5C13">
        <w:rPr>
          <w:rFonts w:ascii="ITC Avant Garde" w:eastAsia="Times New Roman" w:hAnsi="ITC Avant Garde"/>
          <w:b/>
          <w:bCs/>
          <w:i/>
          <w:sz w:val="20"/>
          <w:szCs w:val="20"/>
          <w:lang w:eastAsia="es-MX"/>
        </w:rPr>
        <w:t>“COMPETENCIA FEDERAL. SURGE CUANDO SE AFECTA EL SERVICIO DE TELEFONÍA QUE OPERA A TRAVÉS DE LA RED DE TELECOMUNICACIONES, A PESAR DE ESTAR CONCESIONADO A PARTICULARES.</w:t>
      </w:r>
      <w:r w:rsidRPr="002F5C13">
        <w:rPr>
          <w:rFonts w:ascii="ITC Avant Garde" w:eastAsia="Times New Roman" w:hAnsi="ITC Avant Garde"/>
          <w:bCs/>
          <w:i/>
          <w:sz w:val="20"/>
          <w:szCs w:val="20"/>
          <w:lang w:eastAsia="es-MX"/>
        </w:rPr>
        <w:t xml:space="preserve"> De conformidad con los artículos 1o., 2o., 3o., fracciones VIII, X y XIV, 4o., 5o. y 24 de la Ley Federal de Telecomunicaciones, publicada en el Diario Oficial de la Federación el siete de junio de mil novecientos noventa y cinco, corresponde al Estado la rectoría en materia de telecomunicaciones. En términos de la legislación en cita, la red de telecomunicaciones es el sistema integrado por medio de transmisión, entre otros, los cableados a través de los que se transmiten o recepcionan signos, señales, escritos, imágenes, voz, sonidos, que se efectúa por hilos; considerando a dicha red como vía general de comunicación objeto de su regulación, aprovechamiento y explotación, haciendo hincapié que los servicios que en ella se presten son de jurisdicción federal. Consecuentemente, </w:t>
      </w:r>
      <w:r w:rsidRPr="002F5C13">
        <w:rPr>
          <w:rFonts w:ascii="ITC Avant Garde" w:eastAsia="Times New Roman" w:hAnsi="ITC Avant Garde"/>
          <w:b/>
          <w:bCs/>
          <w:i/>
          <w:sz w:val="20"/>
          <w:szCs w:val="20"/>
          <w:lang w:eastAsia="es-MX"/>
        </w:rPr>
        <w:t>si se afectan los cableados a través de los que se emite, transmite o recepciona la voz, como sucede con el servicio telefónico, es inconcuso que se afecta un servicio público federal, aunque éste se encuentre concesionado a particulares, en virtud de que dicho servicio opera en las vías generales de comunicación,</w:t>
      </w:r>
      <w:r w:rsidRPr="002F5C13">
        <w:rPr>
          <w:rFonts w:ascii="ITC Avant Garde" w:eastAsia="Times New Roman" w:hAnsi="ITC Avant Garde"/>
          <w:bCs/>
          <w:i/>
          <w:sz w:val="20"/>
          <w:szCs w:val="20"/>
          <w:lang w:eastAsia="es-MX"/>
        </w:rPr>
        <w:t xml:space="preserve"> ello, de conformidad con lo dispuesto en el artículo 50, fracción I, inciso i), de la Ley Orgánica del Poder Judicial de la Federación; por consiguiente, compete al Juez de Distrito, en ejercicio de su poder de denotación o verificación jurídica, analizar si la conducta desplegada por el indiciado tiene correspondencia con los enunciados normativos que constituyen las desviaciones punibles previstas en el Código Penal Federal en materia de delitos de telecomunicaciones, o bien, en la ley especial correspondiente.”</w:t>
      </w:r>
    </w:p>
    <w:p w14:paraId="1C81BD09" w14:textId="4FE3A109" w:rsidR="00841DAD" w:rsidRPr="002F5C13" w:rsidRDefault="00841DAD" w:rsidP="00B93BAC">
      <w:pPr>
        <w:spacing w:after="240" w:line="360" w:lineRule="auto"/>
        <w:ind w:left="851" w:right="618"/>
        <w:jc w:val="both"/>
        <w:rPr>
          <w:rFonts w:ascii="ITC Avant Garde" w:eastAsia="Times New Roman" w:hAnsi="ITC Avant Garde"/>
          <w:bCs/>
          <w:i/>
          <w:sz w:val="18"/>
          <w:szCs w:val="20"/>
          <w:lang w:eastAsia="es-MX"/>
        </w:rPr>
      </w:pPr>
      <w:r w:rsidRPr="002F5C13">
        <w:rPr>
          <w:rFonts w:ascii="ITC Avant Garde" w:eastAsia="Times New Roman" w:hAnsi="ITC Avant Garde"/>
          <w:bCs/>
          <w:i/>
          <w:sz w:val="18"/>
          <w:szCs w:val="20"/>
          <w:lang w:eastAsia="es-MX"/>
        </w:rPr>
        <w:t xml:space="preserve">NOVENO TRIBUNAL COLEGIADO EN MATERIA PENAL DEL PRIMER CIRCUITO. Novena Época Registro: 186987, Instancia: Tribunales Colegiados de Circuito, Tesis Aislada, Fuente: </w:t>
      </w:r>
      <w:r w:rsidRPr="002F5C13">
        <w:rPr>
          <w:rFonts w:ascii="ITC Avant Garde" w:eastAsia="Times New Roman" w:hAnsi="ITC Avant Garde"/>
          <w:bCs/>
          <w:i/>
          <w:sz w:val="18"/>
          <w:szCs w:val="20"/>
          <w:lang w:eastAsia="es-MX"/>
        </w:rPr>
        <w:lastRenderedPageBreak/>
        <w:t>Semanario Judicial de la Federación y su Gaceta, Tomo XV, Mayo de 2002, Materia(s): Penal, Tesis: I.9o.P.1 P, Página: 1196.</w:t>
      </w:r>
    </w:p>
    <w:p w14:paraId="3F9271FB" w14:textId="77777777" w:rsidR="00F76480" w:rsidRDefault="00841DAD" w:rsidP="00B93BAC">
      <w:pPr>
        <w:spacing w:after="240" w:line="360" w:lineRule="auto"/>
        <w:ind w:left="851" w:right="618"/>
        <w:jc w:val="both"/>
        <w:rPr>
          <w:rFonts w:ascii="ITC Avant Garde" w:eastAsia="Times New Roman" w:hAnsi="ITC Avant Garde"/>
          <w:bCs/>
          <w:i/>
          <w:sz w:val="18"/>
          <w:szCs w:val="20"/>
          <w:lang w:eastAsia="es-MX"/>
        </w:rPr>
      </w:pPr>
      <w:r w:rsidRPr="002F5C13">
        <w:rPr>
          <w:rFonts w:ascii="ITC Avant Garde" w:eastAsia="Times New Roman" w:hAnsi="ITC Avant Garde"/>
          <w:bCs/>
          <w:i/>
          <w:sz w:val="18"/>
          <w:szCs w:val="20"/>
          <w:lang w:eastAsia="es-MX"/>
        </w:rPr>
        <w:t>Competencia 9/2002. Suscitada entre los Juzgados Trigésimo Octavo de Paz Penal y el Juzgado Segundo de Distrito de Procesos Penales Federales, ambos del Distrito Federal. 15 de febrero de 2002. Unanimidad de votos. Ponente: Emma Meza Fonseca. Secretario: Luis Fernando Lozano Soriano.</w:t>
      </w:r>
    </w:p>
    <w:p w14:paraId="4F60B844" w14:textId="77777777" w:rsidR="00F76480" w:rsidRDefault="00841DAD" w:rsidP="00B93BAC">
      <w:pPr>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Por su parte, el Plan Nacional de Desarrollo 2013-2018, establece que las telecomunicaciones se han convertido en un insumo estratégico para competir en la economía moderna; y que las empresas e individuos deben tener pleno acceso a esos insumos estratégicos con precios competitivos y calidad.</w:t>
      </w:r>
    </w:p>
    <w:p w14:paraId="62852BFE" w14:textId="77777777" w:rsidR="00F76480" w:rsidRDefault="00841DAD" w:rsidP="00B93BAC">
      <w:pPr>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 xml:space="preserve">Asimismo, se indica que </w:t>
      </w:r>
      <w:r w:rsidRPr="002F5C13">
        <w:rPr>
          <w:rFonts w:ascii="ITC Avant Garde" w:eastAsia="Times New Roman" w:hAnsi="ITC Avant Garde"/>
          <w:bCs/>
          <w:i/>
          <w:lang w:eastAsia="es-MX"/>
        </w:rPr>
        <w:t>“[el) acceso a los servicios de telecomunicaciones a un precio competitivo y con la calidad suficiente es hoy un prerrequisito para que los individuos y las empresas sean competitivos y aprovechen al máximo el potencial de las nuevas tecnologías de la información y la comunicación.”</w:t>
      </w:r>
    </w:p>
    <w:p w14:paraId="4CED1FF2" w14:textId="77777777" w:rsidR="00F76480" w:rsidRDefault="00841DAD" w:rsidP="00B93BAC">
      <w:pPr>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 xml:space="preserve">En tal sentido, al ser un servicio público de interés general el que presta </w:t>
      </w:r>
      <w:r w:rsidR="003F54A8" w:rsidRPr="002F5C13">
        <w:rPr>
          <w:rFonts w:ascii="ITC Avant Garde" w:hAnsi="ITC Avant Garde"/>
          <w:color w:val="000000"/>
        </w:rPr>
        <w:t>el C.</w:t>
      </w:r>
      <w:r w:rsidR="003F54A8" w:rsidRPr="002F5C13">
        <w:rPr>
          <w:rFonts w:ascii="ITC Avant Garde" w:eastAsia="Times New Roman" w:hAnsi="ITC Avant Garde"/>
          <w:bCs/>
          <w:color w:val="000000"/>
          <w:lang w:eastAsia="es-MX"/>
        </w:rPr>
        <w:t xml:space="preserve"> </w:t>
      </w:r>
      <w:r w:rsidR="003F54A8" w:rsidRPr="002F5C13">
        <w:rPr>
          <w:rFonts w:ascii="ITC Avant Garde" w:hAnsi="ITC Avant Garde"/>
          <w:b/>
        </w:rPr>
        <w:t>IGNACIO TREJO PALAFOX</w:t>
      </w:r>
      <w:r w:rsidRPr="002F5C13">
        <w:rPr>
          <w:rFonts w:ascii="ITC Avant Garde" w:eastAsia="Times New Roman" w:hAnsi="ITC Avant Garde"/>
          <w:bCs/>
          <w:lang w:eastAsia="es-MX"/>
        </w:rPr>
        <w:t>, éste debe contar con un título habilitante o autorización que lo legitime para hacerlo, ya que es de interés de la colectividad que este tipo de servicios se presten conforme a la normatividad de la materia y conforme a las directrices que especifique la autoridad concedente.</w:t>
      </w:r>
    </w:p>
    <w:p w14:paraId="5F2B8917" w14:textId="77777777" w:rsidR="00F76480" w:rsidRDefault="00841DAD" w:rsidP="00B93BAC">
      <w:pPr>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t>Sentado lo anterior, se procede al análisis de los componentes que integran el concepto de gravedad, conforme a lo argumentado en líneas anteriores.</w:t>
      </w:r>
    </w:p>
    <w:p w14:paraId="743607CF" w14:textId="77777777" w:rsidR="00F76480" w:rsidRDefault="00841DAD" w:rsidP="00B93BAC">
      <w:pPr>
        <w:numPr>
          <w:ilvl w:val="0"/>
          <w:numId w:val="7"/>
        </w:numPr>
        <w:spacing w:after="240" w:line="360" w:lineRule="auto"/>
        <w:ind w:left="709" w:right="-1"/>
        <w:jc w:val="both"/>
        <w:rPr>
          <w:rFonts w:ascii="ITC Avant Garde" w:hAnsi="ITC Avant Garde"/>
          <w:b/>
        </w:rPr>
      </w:pPr>
      <w:r w:rsidRPr="002F5C13">
        <w:rPr>
          <w:rFonts w:ascii="ITC Avant Garde" w:hAnsi="ITC Avant Garde"/>
          <w:b/>
        </w:rPr>
        <w:t>Los daños o perjuicios que se hubieren producido o puedan producirse.</w:t>
      </w:r>
    </w:p>
    <w:p w14:paraId="5D1E14C9"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t xml:space="preserve">Si bien en el presente caso no se acredita un daño como tal, entendido éste como la pérdida o menoscabo sufrido en el patrimonio del Estado como consecuencia del incumplimiento de una obligación, en el presente caso el Estado resiente un perjuicio, en virtud de que dejó de percibir ingresos por el otorgamiento de una concesión que </w:t>
      </w:r>
      <w:r w:rsidRPr="002F5C13">
        <w:rPr>
          <w:rFonts w:ascii="ITC Avant Garde" w:hAnsi="ITC Avant Garde"/>
        </w:rPr>
        <w:lastRenderedPageBreak/>
        <w:t>permitiera la prestación de servicios de telecomunicaciones de forma regular. Lo anterior de conformidad con lo siguiente:</w:t>
      </w:r>
    </w:p>
    <w:p w14:paraId="190129D4" w14:textId="77777777" w:rsidR="00F76480" w:rsidRDefault="00841DAD" w:rsidP="00B93BAC">
      <w:pPr>
        <w:spacing w:after="240" w:line="360" w:lineRule="auto"/>
        <w:ind w:right="-1"/>
        <w:jc w:val="both"/>
        <w:rPr>
          <w:rFonts w:ascii="ITC Avant Garde" w:hAnsi="ITC Avant Garde"/>
          <w:b/>
        </w:rPr>
      </w:pPr>
      <w:r w:rsidRPr="002F5C13">
        <w:rPr>
          <w:rFonts w:ascii="ITC Avant Garde" w:hAnsi="ITC Avant Garde"/>
        </w:rPr>
        <w:t xml:space="preserve">En términos de lo establecido en el artículo </w:t>
      </w:r>
      <w:r w:rsidRPr="002F5C13">
        <w:rPr>
          <w:rFonts w:ascii="ITC Avant Garde" w:hAnsi="ITC Avant Garde"/>
          <w:b/>
        </w:rPr>
        <w:t xml:space="preserve">173 A, fracción I </w:t>
      </w:r>
      <w:r w:rsidRPr="002F5C13">
        <w:rPr>
          <w:rFonts w:ascii="ITC Avant Garde" w:hAnsi="ITC Avant Garde"/>
        </w:rPr>
        <w:t xml:space="preserve">de la Ley Federal de Derechos, se deben cubrir al Estado por concepto del otorgamiento de concesión única para prestar todo tipo de servicios de telecomunicaciones, la cantidad de </w:t>
      </w:r>
      <w:r w:rsidRPr="002F5C13">
        <w:rPr>
          <w:rFonts w:ascii="ITC Avant Garde" w:hAnsi="ITC Avant Garde"/>
          <w:b/>
        </w:rPr>
        <w:t>$30,558.38 (treinta mil quinientos cincuenta y ocho pesos 38/100 m.n.)</w:t>
      </w:r>
    </w:p>
    <w:p w14:paraId="297ECE5A"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t>En ese sentido, resulta evidente que en el presente asunto sí se causa un perjuicio patrimonial al Estado, en virtud de que éste dejó de percibir el pago de los derechos correspondientes por el otorgamiento de la concesión para la prestación y/o explotación de un servicio público de telecomunicaciones.</w:t>
      </w:r>
    </w:p>
    <w:p w14:paraId="3CF7A52A"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t>Lo anterior, ya que corresponde de manera originaria al Estado la prestación de servicios públicos. Sin embargo, éste puede concesionar dicha actividad a los particulares a través de una concesión y/o autorización. Ahora bien para el otorgamiento de dicha concesión y/o autorización, el Estado lo hace a través del ejercicio de una función de derecho público y en consecuencia le corresponde a éste recibir el pago de derechos respectivo.</w:t>
      </w:r>
    </w:p>
    <w:p w14:paraId="149F92EC"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t>Por tanto, queda acreditado en el presente caso el elemento de análisis.</w:t>
      </w:r>
    </w:p>
    <w:p w14:paraId="0DD9A4A3" w14:textId="77777777" w:rsidR="00F76480" w:rsidRDefault="00841DAD" w:rsidP="00B93BAC">
      <w:pPr>
        <w:numPr>
          <w:ilvl w:val="0"/>
          <w:numId w:val="7"/>
        </w:numPr>
        <w:spacing w:after="240" w:line="360" w:lineRule="auto"/>
        <w:ind w:left="709" w:right="-1"/>
        <w:jc w:val="both"/>
        <w:rPr>
          <w:rFonts w:ascii="ITC Avant Garde" w:hAnsi="ITC Avant Garde"/>
          <w:b/>
        </w:rPr>
      </w:pPr>
      <w:r w:rsidRPr="002F5C13">
        <w:rPr>
          <w:rFonts w:ascii="ITC Avant Garde" w:hAnsi="ITC Avant Garde"/>
          <w:b/>
        </w:rPr>
        <w:t>El carácter intencional de la acción u omisión constitutiva de la infracción.</w:t>
      </w:r>
    </w:p>
    <w:p w14:paraId="62659279" w14:textId="77777777" w:rsidR="00F76480" w:rsidRDefault="00841DAD" w:rsidP="00B93BAC">
      <w:pPr>
        <w:spacing w:after="240" w:line="360" w:lineRule="auto"/>
        <w:ind w:right="-1"/>
        <w:jc w:val="both"/>
        <w:rPr>
          <w:rFonts w:ascii="ITC Avant Garde" w:hAnsi="ITC Avant Garde"/>
          <w:color w:val="000000"/>
        </w:rPr>
      </w:pPr>
      <w:r w:rsidRPr="002F5C13">
        <w:rPr>
          <w:rFonts w:ascii="ITC Avant Garde" w:hAnsi="ITC Avant Garde"/>
        </w:rPr>
        <w:t xml:space="preserve">Del análisis de los autos que integran el presente expediente, se advierte que </w:t>
      </w:r>
      <w:r w:rsidR="003F54A8" w:rsidRPr="002F5C13">
        <w:rPr>
          <w:rFonts w:ascii="ITC Avant Garde" w:hAnsi="ITC Avant Garde"/>
          <w:color w:val="000000"/>
        </w:rPr>
        <w:t>el C.</w:t>
      </w:r>
      <w:r w:rsidR="003F54A8" w:rsidRPr="002F5C13">
        <w:rPr>
          <w:rFonts w:ascii="ITC Avant Garde" w:eastAsia="Times New Roman" w:hAnsi="ITC Avant Garde"/>
          <w:bCs/>
          <w:color w:val="000000"/>
          <w:lang w:eastAsia="es-MX"/>
        </w:rPr>
        <w:t xml:space="preserve"> </w:t>
      </w:r>
      <w:r w:rsidR="003F54A8" w:rsidRPr="002F5C13">
        <w:rPr>
          <w:rFonts w:ascii="ITC Avant Garde" w:hAnsi="ITC Avant Garde"/>
          <w:b/>
        </w:rPr>
        <w:t>IGNACIO TREJO PALAFOX</w:t>
      </w:r>
      <w:r w:rsidR="003F54A8" w:rsidRPr="002F5C13">
        <w:rPr>
          <w:rFonts w:ascii="ITC Avant Garde" w:hAnsi="ITC Avant Garde" w:cs="Tahoma"/>
        </w:rPr>
        <w:t xml:space="preserve"> </w:t>
      </w:r>
      <w:r w:rsidRPr="002F5C13">
        <w:rPr>
          <w:rFonts w:ascii="ITC Avant Garde" w:hAnsi="ITC Avant Garde" w:cs="Tahoma"/>
        </w:rPr>
        <w:t>cuenta con</w:t>
      </w:r>
      <w:r w:rsidRPr="002F5C13">
        <w:rPr>
          <w:rFonts w:ascii="ITC Avant Garde" w:hAnsi="ITC Avant Garde" w:cs="Tahoma"/>
          <w:b/>
        </w:rPr>
        <w:t xml:space="preserve"> </w:t>
      </w:r>
      <w:r w:rsidRPr="002F5C13">
        <w:rPr>
          <w:rFonts w:ascii="ITC Avant Garde" w:hAnsi="ITC Avant Garde"/>
          <w:color w:val="000000"/>
        </w:rPr>
        <w:t xml:space="preserve">equipos de telecomunicaciones que fueron localizados en el inmueble visitado, a través de los cuáles prestaba </w:t>
      </w:r>
      <w:r w:rsidR="00F55BAB">
        <w:rPr>
          <w:rFonts w:ascii="ITC Avant Garde" w:hAnsi="ITC Avant Garde"/>
          <w:color w:val="000000"/>
        </w:rPr>
        <w:t xml:space="preserve">y/o comercializaba </w:t>
      </w:r>
      <w:r w:rsidRPr="002F5C13">
        <w:rPr>
          <w:rFonts w:ascii="ITC Avant Garde" w:hAnsi="ITC Avant Garde"/>
          <w:color w:val="000000"/>
        </w:rPr>
        <w:t>un servicio de telecomunicaciones consistente en internet, que dichos equipos (antenas) eran de su propiedad,</w:t>
      </w:r>
      <w:r w:rsidRPr="002F5C13">
        <w:rPr>
          <w:rFonts w:ascii="ITC Avant Garde" w:eastAsia="Times New Roman" w:hAnsi="ITC Avant Garde"/>
          <w:lang w:eastAsia="es-MX"/>
        </w:rPr>
        <w:t xml:space="preserve"> además de ser evidente que conocía el uso y fin de las instalaciones y equipos detectados en el inmueble visitado</w:t>
      </w:r>
      <w:r w:rsidRPr="002F5C13">
        <w:rPr>
          <w:rFonts w:ascii="ITC Avant Garde" w:hAnsi="ITC Avant Garde"/>
          <w:color w:val="000000"/>
        </w:rPr>
        <w:t>.</w:t>
      </w:r>
    </w:p>
    <w:p w14:paraId="3F2087C7" w14:textId="77777777" w:rsidR="00F76480" w:rsidRDefault="00841DAD" w:rsidP="00B93BAC">
      <w:pPr>
        <w:spacing w:after="240" w:line="360" w:lineRule="auto"/>
        <w:ind w:right="-1"/>
        <w:jc w:val="both"/>
        <w:rPr>
          <w:rFonts w:ascii="ITC Avant Garde" w:eastAsia="Times New Roman" w:hAnsi="ITC Avant Garde"/>
          <w:lang w:eastAsia="es-MX"/>
        </w:rPr>
      </w:pPr>
      <w:r w:rsidRPr="002F5C13">
        <w:rPr>
          <w:rFonts w:ascii="ITC Avant Garde" w:hAnsi="ITC Avant Garde"/>
          <w:color w:val="000000"/>
        </w:rPr>
        <w:lastRenderedPageBreak/>
        <w:t xml:space="preserve">Con lo anterior, queda acreditada la indebida prestación </w:t>
      </w:r>
      <w:r w:rsidR="00DB0255">
        <w:rPr>
          <w:rFonts w:ascii="ITC Avant Garde" w:hAnsi="ITC Avant Garde"/>
          <w:color w:val="000000"/>
        </w:rPr>
        <w:t xml:space="preserve">y/o comercialización </w:t>
      </w:r>
      <w:r w:rsidRPr="002F5C13">
        <w:rPr>
          <w:rFonts w:ascii="ITC Avant Garde" w:hAnsi="ITC Avant Garde"/>
          <w:color w:val="000000"/>
        </w:rPr>
        <w:t xml:space="preserve">del servicio público de telecomunicaciones sin contar con el documento habilitante que lo autorice para ello y de sus manifestaciones </w:t>
      </w:r>
      <w:r w:rsidRPr="002F5C13">
        <w:rPr>
          <w:rFonts w:ascii="ITC Avant Garde" w:eastAsia="Times New Roman" w:hAnsi="ITC Avant Garde"/>
          <w:lang w:eastAsia="es-MX"/>
        </w:rPr>
        <w:t>se puede presumir la intencionalidad en la comisión de la conducta, pues existen elementos suficientes que permiten desvirtuar la presunción de inocencia de que goza todo presunto infractor sometido a un procedimiento sancionador.</w:t>
      </w:r>
    </w:p>
    <w:p w14:paraId="1A107EE4" w14:textId="77777777" w:rsidR="00F76480" w:rsidRDefault="00841DAD" w:rsidP="00B93BAC">
      <w:pPr>
        <w:spacing w:after="240" w:line="360" w:lineRule="auto"/>
        <w:ind w:right="-1"/>
        <w:jc w:val="both"/>
        <w:rPr>
          <w:rFonts w:ascii="ITC Avant Garde" w:hAnsi="ITC Avant Garde"/>
        </w:rPr>
      </w:pPr>
      <w:r w:rsidRPr="002F5C13">
        <w:rPr>
          <w:rFonts w:ascii="ITC Avant Garde" w:eastAsia="Times New Roman" w:hAnsi="ITC Avant Garde"/>
          <w:lang w:eastAsia="es-MX"/>
        </w:rPr>
        <w:t xml:space="preserve">A mayor abundamiento, existen elementos de convicción para esta autoridad del carácter intencional que reviste la conducta realizada por </w:t>
      </w:r>
      <w:r w:rsidR="003F54A8" w:rsidRPr="002F5C13">
        <w:rPr>
          <w:rFonts w:ascii="ITC Avant Garde" w:hAnsi="ITC Avant Garde"/>
          <w:color w:val="000000"/>
        </w:rPr>
        <w:t>del C.</w:t>
      </w:r>
      <w:r w:rsidR="003F54A8" w:rsidRPr="002F5C13">
        <w:rPr>
          <w:rFonts w:ascii="ITC Avant Garde" w:eastAsia="Times New Roman" w:hAnsi="ITC Avant Garde"/>
          <w:bCs/>
          <w:color w:val="000000"/>
          <w:lang w:eastAsia="es-MX"/>
        </w:rPr>
        <w:t xml:space="preserve"> </w:t>
      </w:r>
      <w:r w:rsidR="003F54A8" w:rsidRPr="002F5C13">
        <w:rPr>
          <w:rFonts w:ascii="ITC Avant Garde" w:hAnsi="ITC Avant Garde"/>
          <w:b/>
        </w:rPr>
        <w:t>IGNACIO TREJO PALAFOX</w:t>
      </w:r>
      <w:r w:rsidR="003F54A8" w:rsidRPr="002F5C13">
        <w:rPr>
          <w:rFonts w:ascii="ITC Avant Garde" w:hAnsi="ITC Avant Garde"/>
        </w:rPr>
        <w:t xml:space="preserve">, </w:t>
      </w:r>
      <w:r w:rsidRPr="002F5C13">
        <w:rPr>
          <w:rFonts w:ascii="ITC Avant Garde" w:hAnsi="ITC Avant Garde"/>
        </w:rPr>
        <w:t xml:space="preserve">en razón de que al contar con toda una infraestructura de telecomunicaciones necesaria para prestar el servicio de telecomunicaciones (internet) se trata de una persona que tenía conocimiento del servicio de telecomunicaciones que prestaba </w:t>
      </w:r>
      <w:r w:rsidR="00DB0255">
        <w:rPr>
          <w:rFonts w:ascii="ITC Avant Garde" w:hAnsi="ITC Avant Garde"/>
        </w:rPr>
        <w:t xml:space="preserve">y/o comercializaba </w:t>
      </w:r>
      <w:r w:rsidRPr="002F5C13">
        <w:rPr>
          <w:rFonts w:ascii="ITC Avant Garde" w:hAnsi="ITC Avant Garde"/>
        </w:rPr>
        <w:t>y por ende, se encontraba obligado a conocer el marco jurídico que regula el sector.</w:t>
      </w:r>
    </w:p>
    <w:p w14:paraId="18C3B6B7" w14:textId="77777777" w:rsidR="00F76480" w:rsidRDefault="00841DAD" w:rsidP="00B93BAC">
      <w:pPr>
        <w:spacing w:after="240" w:line="360" w:lineRule="auto"/>
        <w:ind w:right="-1"/>
        <w:jc w:val="both"/>
        <w:rPr>
          <w:rFonts w:ascii="ITC Avant Garde" w:eastAsia="Times New Roman" w:hAnsi="ITC Avant Garde"/>
          <w:sz w:val="20"/>
          <w:lang w:eastAsia="es-MX"/>
        </w:rPr>
      </w:pPr>
      <w:r w:rsidRPr="002F5C13">
        <w:rPr>
          <w:rFonts w:ascii="ITC Avant Garde" w:hAnsi="ITC Avant Garde"/>
        </w:rPr>
        <w:t xml:space="preserve">Asimismo, </w:t>
      </w:r>
      <w:r w:rsidR="003F54A8" w:rsidRPr="002F5C13">
        <w:rPr>
          <w:rFonts w:ascii="ITC Avant Garde" w:hAnsi="ITC Avant Garde"/>
          <w:color w:val="000000"/>
        </w:rPr>
        <w:t>el C.</w:t>
      </w:r>
      <w:r w:rsidR="003F54A8" w:rsidRPr="002F5C13">
        <w:rPr>
          <w:rFonts w:ascii="ITC Avant Garde" w:eastAsia="Times New Roman" w:hAnsi="ITC Avant Garde"/>
          <w:bCs/>
          <w:color w:val="000000"/>
          <w:lang w:eastAsia="es-MX"/>
        </w:rPr>
        <w:t xml:space="preserve"> </w:t>
      </w:r>
      <w:r w:rsidR="003F54A8" w:rsidRPr="002F5C13">
        <w:rPr>
          <w:rFonts w:ascii="ITC Avant Garde" w:hAnsi="ITC Avant Garde"/>
          <w:b/>
        </w:rPr>
        <w:t>IGNACIO TREJO PALAFOX</w:t>
      </w:r>
      <w:r w:rsidR="003F54A8" w:rsidRPr="002F5C13">
        <w:rPr>
          <w:rFonts w:ascii="ITC Avant Garde" w:hAnsi="ITC Avant Garde" w:cs="Arial"/>
        </w:rPr>
        <w:t xml:space="preserve"> al dar contestación a las preguntas realizadas durante la visita y contenidas en el acta </w:t>
      </w:r>
      <w:r w:rsidR="003F54A8" w:rsidRPr="002F5C13">
        <w:rPr>
          <w:rFonts w:ascii="ITC Avant Garde" w:eastAsia="ヒラギノ角ゴ Pro W3" w:hAnsi="ITC Avant Garde"/>
          <w:b/>
          <w:bCs/>
          <w:lang w:eastAsia="es-ES"/>
        </w:rPr>
        <w:t>IFT/UC/DG-VER/236/2017</w:t>
      </w:r>
      <w:r w:rsidRPr="002F5C13">
        <w:rPr>
          <w:rFonts w:ascii="ITC Avant Garde" w:hAnsi="ITC Avant Garde" w:cs="Arial"/>
        </w:rPr>
        <w:t xml:space="preserve">, manifestó </w:t>
      </w:r>
      <w:r w:rsidRPr="002F5C13">
        <w:rPr>
          <w:rFonts w:ascii="ITC Avant Garde" w:hAnsi="ITC Avant Garde" w:cs="Tahoma"/>
        </w:rPr>
        <w:t xml:space="preserve">no desconocer la prestación del servicio de </w:t>
      </w:r>
      <w:r w:rsidR="003F54A8" w:rsidRPr="002F5C13">
        <w:rPr>
          <w:rFonts w:ascii="ITC Avant Garde" w:hAnsi="ITC Avant Garde" w:cs="Tahoma"/>
        </w:rPr>
        <w:t>telecomunicaciones de internet</w:t>
      </w:r>
      <w:r w:rsidRPr="002F5C13">
        <w:rPr>
          <w:rFonts w:ascii="ITC Avant Garde" w:hAnsi="ITC Avant Garde"/>
        </w:rPr>
        <w:t>.</w:t>
      </w:r>
    </w:p>
    <w:p w14:paraId="265B3232" w14:textId="53B4DAF9" w:rsidR="00F76480" w:rsidRDefault="00841DAD" w:rsidP="00B93BAC">
      <w:pPr>
        <w:spacing w:after="240" w:line="360" w:lineRule="auto"/>
        <w:ind w:right="-1"/>
        <w:jc w:val="both"/>
        <w:rPr>
          <w:rFonts w:ascii="ITC Avant Garde" w:hAnsi="ITC Avant Garde"/>
          <w:iCs/>
          <w:kern w:val="16"/>
        </w:rPr>
      </w:pPr>
      <w:r w:rsidRPr="002F5C13">
        <w:rPr>
          <w:rFonts w:ascii="ITC Avant Garde" w:eastAsia="Times New Roman" w:hAnsi="ITC Avant Garde"/>
          <w:lang w:eastAsia="es-MX"/>
        </w:rPr>
        <w:t xml:space="preserve">Se corrobora lo anterior, ya que </w:t>
      </w:r>
      <w:r w:rsidR="003F54A8" w:rsidRPr="002F5C13">
        <w:rPr>
          <w:rFonts w:ascii="ITC Avant Garde" w:eastAsia="Times New Roman" w:hAnsi="ITC Avant Garde"/>
          <w:lang w:eastAsia="es-MX"/>
        </w:rPr>
        <w:t xml:space="preserve">de la constancia de hechos </w:t>
      </w:r>
      <w:r w:rsidR="0050398F" w:rsidRPr="002F5C13">
        <w:rPr>
          <w:rFonts w:ascii="ITC Avant Garde" w:hAnsi="ITC Avant Garde"/>
          <w:iCs/>
          <w:kern w:val="16"/>
        </w:rPr>
        <w:t xml:space="preserve">elaborada el once de octubre de dos mil diecisiete, </w:t>
      </w:r>
      <w:r w:rsidR="007E447F" w:rsidRPr="002F5C13">
        <w:rPr>
          <w:rFonts w:ascii="ITC Avant Garde" w:hAnsi="ITC Avant Garde"/>
        </w:rPr>
        <w:t>se hizo</w:t>
      </w:r>
      <w:r w:rsidR="0050398F" w:rsidRPr="002F5C13">
        <w:rPr>
          <w:rFonts w:ascii="ITC Avant Garde" w:hAnsi="ITC Avant Garde"/>
          <w:iCs/>
          <w:kern w:val="16"/>
        </w:rPr>
        <w:t xml:space="preserve"> constar la búsqueda realizada en internet a fin de corroborar si </w:t>
      </w:r>
      <w:r w:rsidR="0050398F" w:rsidRPr="002F5C13">
        <w:rPr>
          <w:rFonts w:ascii="ITC Avant Garde" w:hAnsi="ITC Avant Garde"/>
          <w:color w:val="000000"/>
        </w:rPr>
        <w:t>el C.</w:t>
      </w:r>
      <w:r w:rsidR="0050398F" w:rsidRPr="002F5C13">
        <w:rPr>
          <w:rFonts w:ascii="ITC Avant Garde" w:eastAsia="Times New Roman" w:hAnsi="ITC Avant Garde"/>
          <w:bCs/>
          <w:color w:val="000000"/>
          <w:lang w:eastAsia="es-MX"/>
        </w:rPr>
        <w:t xml:space="preserve"> </w:t>
      </w:r>
      <w:r w:rsidR="0050398F" w:rsidRPr="002F5C13">
        <w:rPr>
          <w:rFonts w:ascii="ITC Avant Garde" w:hAnsi="ITC Avant Garde"/>
          <w:b/>
        </w:rPr>
        <w:t>IGNACIO TREJO PALAFOX</w:t>
      </w:r>
      <w:r w:rsidR="0050398F" w:rsidRPr="002F5C13">
        <w:rPr>
          <w:rFonts w:ascii="ITC Avant Garde" w:hAnsi="ITC Avant Garde" w:cs="Arial"/>
        </w:rPr>
        <w:t xml:space="preserve"> </w:t>
      </w:r>
      <w:r w:rsidR="0050398F" w:rsidRPr="002F5C13">
        <w:rPr>
          <w:rFonts w:ascii="ITC Avant Garde" w:hAnsi="ITC Avant Garde"/>
          <w:iCs/>
          <w:kern w:val="16"/>
        </w:rPr>
        <w:t xml:space="preserve">cuenta con un portal de internet, de la que se advirtió la existencia de la página </w:t>
      </w:r>
      <w:r w:rsidR="0050398F" w:rsidRPr="00F76480">
        <w:rPr>
          <w:rFonts w:ascii="ITC Avant Garde" w:hAnsi="ITC Avant Garde"/>
          <w:iCs/>
          <w:kern w:val="16"/>
        </w:rPr>
        <w:t>http://intertelbajio.com</w:t>
      </w:r>
      <w:r w:rsidR="0050398F" w:rsidRPr="002F5C13">
        <w:rPr>
          <w:rFonts w:ascii="ITC Avant Garde" w:hAnsi="ITC Avant Garde"/>
          <w:iCs/>
          <w:kern w:val="16"/>
        </w:rPr>
        <w:t>, la cual presumiblemente corresponde a su página de internet, y de la que se advirtió que se promociona el servicio de internet, el paquete que comercializa referido como “Básico, ideal para casa habitación”, la cobertura señalando diversas poblaciones en las que ofrece el servicio, así como los datos de contacto para su contratación. De dichas pantallas se agregó una captura como parte integrante de la referida constancia de hechos.</w:t>
      </w:r>
    </w:p>
    <w:p w14:paraId="36FAF43A" w14:textId="77777777" w:rsidR="00465B01" w:rsidRDefault="0050398F" w:rsidP="00B93BAC">
      <w:pPr>
        <w:spacing w:after="240" w:line="360" w:lineRule="auto"/>
        <w:ind w:right="-1"/>
        <w:jc w:val="both"/>
        <w:rPr>
          <w:rFonts w:ascii="ITC Avant Garde" w:eastAsia="ヒラギノ角ゴ Pro W3" w:hAnsi="ITC Avant Garde"/>
          <w:color w:val="000000"/>
          <w:lang w:eastAsia="es-ES"/>
        </w:rPr>
        <w:sectPr w:rsidR="00465B01" w:rsidSect="00680C3B">
          <w:headerReference w:type="default" r:id="rId27"/>
          <w:pgSz w:w="12240" w:h="15840"/>
          <w:pgMar w:top="2268" w:right="1418" w:bottom="1418" w:left="1418" w:header="709" w:footer="542" w:gutter="0"/>
          <w:cols w:space="708"/>
          <w:docGrid w:linePitch="360"/>
        </w:sectPr>
      </w:pPr>
      <w:r w:rsidRPr="002F5C13">
        <w:rPr>
          <w:rFonts w:ascii="ITC Avant Garde" w:eastAsia="ヒラギノ角ゴ Pro W3" w:hAnsi="ITC Avant Garde"/>
          <w:color w:val="000000"/>
          <w:lang w:eastAsia="es-ES"/>
        </w:rPr>
        <w:t xml:space="preserve">Además, en la foja 009 de la citada constancia de hechos, se observa en la sección “Nuestros Servicios”, una imagen y un anuncio con la leyenda “BASICO, IDEAL PARA </w:t>
      </w:r>
    </w:p>
    <w:p w14:paraId="32AC9893" w14:textId="1A57D7B5" w:rsidR="00F76480" w:rsidRDefault="0050398F" w:rsidP="00B93BAC">
      <w:pPr>
        <w:spacing w:after="240" w:line="360" w:lineRule="auto"/>
        <w:ind w:right="-1"/>
        <w:jc w:val="both"/>
        <w:rPr>
          <w:rFonts w:ascii="ITC Avant Garde" w:eastAsia="ヒラギノ角ゴ Pro W3" w:hAnsi="ITC Avant Garde"/>
          <w:color w:val="000000"/>
          <w:lang w:eastAsia="es-ES"/>
        </w:rPr>
      </w:pPr>
      <w:r w:rsidRPr="002F5C13">
        <w:rPr>
          <w:rFonts w:ascii="ITC Avant Garde" w:eastAsia="ヒラギノ角ゴ Pro W3" w:hAnsi="ITC Avant Garde"/>
          <w:color w:val="000000"/>
          <w:lang w:eastAsia="es-ES"/>
        </w:rPr>
        <w:lastRenderedPageBreak/>
        <w:t xml:space="preserve">CASA HABITACION”(sic), en la parte central se aprecia el nombre nuevamente de </w:t>
      </w:r>
      <w:r w:rsidRPr="002F5C13">
        <w:rPr>
          <w:rFonts w:ascii="ITC Avant Garde" w:eastAsia="ヒラギノ角ゴ Pro W3" w:hAnsi="ITC Avant Garde"/>
          <w:b/>
          <w:color w:val="000000"/>
          <w:lang w:eastAsia="es-ES"/>
        </w:rPr>
        <w:t>INTERTEL COMUNICACIÓN INCLUYENTE</w:t>
      </w:r>
      <w:r w:rsidRPr="002F5C13">
        <w:rPr>
          <w:rFonts w:ascii="ITC Avant Garde" w:eastAsia="ヒラギノ角ゴ Pro W3" w:hAnsi="ITC Avant Garde"/>
          <w:color w:val="000000"/>
          <w:lang w:eastAsia="es-ES"/>
        </w:rPr>
        <w:t xml:space="preserve"> con la promoción siguiente: </w:t>
      </w:r>
      <w:r w:rsidRPr="002F5C13">
        <w:rPr>
          <w:rFonts w:ascii="ITC Avant Garde" w:eastAsia="ヒラギノ角ゴ Pro W3" w:hAnsi="ITC Avant Garde"/>
          <w:i/>
          <w:color w:val="000000"/>
          <w:lang w:eastAsia="es-ES"/>
        </w:rPr>
        <w:t>“¡Pregunta por nuestra cobertura!</w:t>
      </w:r>
      <w:r w:rsidRPr="002F5C13">
        <w:rPr>
          <w:rFonts w:ascii="ITC Avant Garde" w:eastAsia="ヒラギノ角ゴ Pro W3" w:hAnsi="ITC Avant Garde"/>
          <w:color w:val="000000"/>
          <w:lang w:eastAsia="es-ES"/>
        </w:rPr>
        <w:t>”, continuando con la inspección de la página web se accedió a la sección “Cobertura”, en donde se advierten las poblaciones en las que ofrece el servicio de Internet.</w:t>
      </w:r>
    </w:p>
    <w:p w14:paraId="41E33132" w14:textId="4137AB76" w:rsidR="00F76480" w:rsidRDefault="0050398F" w:rsidP="00B93BAC">
      <w:pPr>
        <w:spacing w:after="240" w:line="360" w:lineRule="auto"/>
        <w:ind w:right="-1"/>
        <w:jc w:val="both"/>
        <w:rPr>
          <w:rFonts w:ascii="ITC Avant Garde" w:eastAsia="ヒラギノ角ゴ Pro W3" w:hAnsi="ITC Avant Garde"/>
          <w:color w:val="000000"/>
          <w:lang w:eastAsia="es-ES"/>
        </w:rPr>
      </w:pPr>
      <w:r w:rsidRPr="002F5C13">
        <w:rPr>
          <w:rFonts w:ascii="ITC Avant Garde" w:eastAsia="ヒラギノ角ゴ Pro W3" w:hAnsi="ITC Avant Garde"/>
          <w:color w:val="000000"/>
          <w:lang w:eastAsia="es-ES"/>
        </w:rPr>
        <w:t xml:space="preserve">Adicionalmente, se hizo constar el acceso a la red social Facebook, constatándose la existencia de un logotipo con esa leyenda, la promoción de paquetes para contratar el servicio de Internet, así como el domicilio ubicado </w:t>
      </w:r>
      <w:r w:rsidR="00EF700F">
        <w:rPr>
          <w:rFonts w:ascii="ITC Avant Garde" w:hAnsi="ITC Avant Garde"/>
          <w:b/>
          <w:bCs/>
          <w:color w:val="0000FF"/>
        </w:rPr>
        <w:t>“CONFIDENCIAL POR LEY”</w:t>
      </w:r>
      <w:r w:rsidRPr="002F5C13">
        <w:rPr>
          <w:rFonts w:ascii="ITC Avant Garde" w:hAnsi="ITC Avant Garde"/>
          <w:kern w:val="16"/>
          <w:u w:val="single"/>
        </w:rPr>
        <w:t>, Dolores Hidalgo, C.I.N. Guanajuato</w:t>
      </w:r>
      <w:r w:rsidRPr="002F5C13">
        <w:rPr>
          <w:rFonts w:ascii="ITC Avant Garde" w:hAnsi="ITC Avant Garde"/>
          <w:kern w:val="16"/>
        </w:rPr>
        <w:t xml:space="preserve">, y un mapa de ubicación donde aparecen los rubros Teléfono </w:t>
      </w:r>
      <w:r w:rsidR="00EF700F">
        <w:rPr>
          <w:rFonts w:ascii="ITC Avant Garde" w:hAnsi="ITC Avant Garde"/>
          <w:b/>
          <w:bCs/>
          <w:color w:val="0000FF"/>
        </w:rPr>
        <w:t>“CONFIDENCIAL POR LEY”</w:t>
      </w:r>
      <w:r w:rsidRPr="002F5C13">
        <w:rPr>
          <w:rFonts w:ascii="ITC Avant Garde" w:eastAsia="ヒラギノ角ゴ Pro W3" w:hAnsi="ITC Avant Garde"/>
          <w:color w:val="000000"/>
          <w:lang w:eastAsia="es-ES"/>
        </w:rPr>
        <w:t xml:space="preserve">, elementos que se concatenaron y se estimaron suficientes para presumir que </w:t>
      </w:r>
      <w:r w:rsidRPr="002F5C13">
        <w:rPr>
          <w:rFonts w:ascii="ITC Avant Garde" w:hAnsi="ITC Avant Garde"/>
          <w:color w:val="000000"/>
        </w:rPr>
        <w:t>el C.</w:t>
      </w:r>
      <w:r w:rsidRPr="002F5C13">
        <w:rPr>
          <w:rFonts w:ascii="ITC Avant Garde" w:eastAsia="Times New Roman" w:hAnsi="ITC Avant Garde"/>
          <w:bCs/>
          <w:color w:val="000000"/>
          <w:lang w:eastAsia="es-MX"/>
        </w:rPr>
        <w:t xml:space="preserve"> </w:t>
      </w:r>
      <w:r w:rsidRPr="002F5C13">
        <w:rPr>
          <w:rFonts w:ascii="ITC Avant Garde" w:hAnsi="ITC Avant Garde"/>
          <w:b/>
        </w:rPr>
        <w:t>IGNACIO TREJO PALAFOX</w:t>
      </w:r>
      <w:r w:rsidRPr="002F5C13">
        <w:rPr>
          <w:rFonts w:ascii="ITC Avant Garde" w:hAnsi="ITC Avant Garde" w:cs="Arial"/>
        </w:rPr>
        <w:t xml:space="preserve"> </w:t>
      </w:r>
      <w:r w:rsidRPr="002F5C13">
        <w:rPr>
          <w:rFonts w:ascii="ITC Avant Garde" w:eastAsia="ヒラギノ角ゴ Pro W3" w:hAnsi="ITC Avant Garde"/>
          <w:color w:val="000000"/>
          <w:lang w:eastAsia="es-ES"/>
        </w:rPr>
        <w:t>oferta la prestación de servicios de telecomunicaciones en su modalidad de internet.</w:t>
      </w:r>
    </w:p>
    <w:p w14:paraId="7BFE29CF" w14:textId="77777777" w:rsidR="00F76480" w:rsidRDefault="00841DAD" w:rsidP="00B93BAC">
      <w:pPr>
        <w:spacing w:after="240" w:line="360" w:lineRule="auto"/>
        <w:ind w:right="-1"/>
        <w:jc w:val="both"/>
        <w:rPr>
          <w:rFonts w:ascii="ITC Avant Garde" w:hAnsi="ITC Avant Garde"/>
        </w:rPr>
      </w:pPr>
      <w:r w:rsidRPr="002F5C13">
        <w:rPr>
          <w:rFonts w:ascii="ITC Avant Garde" w:eastAsia="Times New Roman" w:hAnsi="ITC Avant Garde"/>
          <w:lang w:eastAsia="es-MX"/>
        </w:rPr>
        <w:t xml:space="preserve">Adicionalmente, </w:t>
      </w:r>
      <w:r w:rsidR="00D37208" w:rsidRPr="002F5C13">
        <w:rPr>
          <w:rFonts w:ascii="ITC Avant Garde" w:eastAsia="Times New Roman" w:hAnsi="ITC Avant Garde"/>
          <w:lang w:eastAsia="es-MX"/>
        </w:rPr>
        <w:t>existe constancia de las manifestaciones realizadas por</w:t>
      </w:r>
      <w:r w:rsidRPr="002F5C13">
        <w:rPr>
          <w:rFonts w:ascii="ITC Avant Garde" w:eastAsia="Times New Roman" w:hAnsi="ITC Avant Garde"/>
          <w:lang w:eastAsia="es-MX"/>
        </w:rPr>
        <w:t xml:space="preserve"> </w:t>
      </w:r>
      <w:r w:rsidR="0050398F" w:rsidRPr="002F5C13">
        <w:rPr>
          <w:rFonts w:ascii="ITC Avant Garde" w:hAnsi="ITC Avant Garde"/>
          <w:color w:val="000000"/>
        </w:rPr>
        <w:t>el C.</w:t>
      </w:r>
      <w:r w:rsidR="0050398F" w:rsidRPr="002F5C13">
        <w:rPr>
          <w:rFonts w:ascii="ITC Avant Garde" w:eastAsia="Times New Roman" w:hAnsi="ITC Avant Garde"/>
          <w:bCs/>
          <w:color w:val="000000"/>
          <w:lang w:eastAsia="es-MX"/>
        </w:rPr>
        <w:t xml:space="preserve"> </w:t>
      </w:r>
      <w:r w:rsidR="0050398F" w:rsidRPr="002F5C13">
        <w:rPr>
          <w:rFonts w:ascii="ITC Avant Garde" w:hAnsi="ITC Avant Garde"/>
          <w:b/>
        </w:rPr>
        <w:t>IGNACIO TREJO PALA</w:t>
      </w:r>
      <w:r w:rsidR="00D37208" w:rsidRPr="002F5C13">
        <w:rPr>
          <w:rFonts w:ascii="ITC Avant Garde" w:hAnsi="ITC Avant Garde"/>
          <w:b/>
        </w:rPr>
        <w:t xml:space="preserve">FOX, </w:t>
      </w:r>
      <w:r w:rsidR="00D37208" w:rsidRPr="002F5C13">
        <w:rPr>
          <w:rFonts w:ascii="ITC Avant Garde" w:hAnsi="ITC Avant Garde"/>
        </w:rPr>
        <w:t>en el sentido de:</w:t>
      </w:r>
    </w:p>
    <w:p w14:paraId="168EDB7B" w14:textId="77777777" w:rsidR="00F76480" w:rsidRDefault="0050398F" w:rsidP="00B93BAC">
      <w:pPr>
        <w:pStyle w:val="Prrafodelista"/>
        <w:numPr>
          <w:ilvl w:val="0"/>
          <w:numId w:val="25"/>
        </w:numPr>
        <w:spacing w:after="240" w:line="360" w:lineRule="auto"/>
        <w:ind w:left="1775"/>
        <w:contextualSpacing w:val="0"/>
        <w:jc w:val="both"/>
        <w:rPr>
          <w:rFonts w:ascii="ITC Avant Garde" w:hAnsi="ITC Avant Garde"/>
          <w:i/>
          <w:lang w:val="es-ES"/>
        </w:rPr>
      </w:pPr>
      <w:r w:rsidRPr="002F5C13">
        <w:rPr>
          <w:rFonts w:ascii="ITC Avant Garde" w:hAnsi="ITC Avant Garde"/>
          <w:i/>
          <w:lang w:val="es-ES"/>
        </w:rPr>
        <w:t>“El propietario soy yo, tengo las facturas…”</w:t>
      </w:r>
    </w:p>
    <w:p w14:paraId="2960CB62" w14:textId="77777777" w:rsidR="00F76480" w:rsidRDefault="0050398F" w:rsidP="00B93BAC">
      <w:pPr>
        <w:pStyle w:val="Prrafodelista"/>
        <w:numPr>
          <w:ilvl w:val="0"/>
          <w:numId w:val="25"/>
        </w:numPr>
        <w:spacing w:after="240" w:line="360" w:lineRule="auto"/>
        <w:ind w:left="1775"/>
        <w:contextualSpacing w:val="0"/>
        <w:jc w:val="both"/>
        <w:rPr>
          <w:rFonts w:ascii="ITC Avant Garde" w:hAnsi="ITC Avant Garde"/>
          <w:i/>
          <w:lang w:val="es-ES"/>
        </w:rPr>
      </w:pPr>
      <w:r w:rsidRPr="002F5C13">
        <w:rPr>
          <w:rFonts w:ascii="ITC Avant Garde" w:hAnsi="ITC Avant Garde"/>
          <w:i/>
          <w:lang w:val="es-ES"/>
        </w:rPr>
        <w:t>“En Dolores Hidalgo y San Diego de la Unión”</w:t>
      </w:r>
    </w:p>
    <w:p w14:paraId="71C05AD1" w14:textId="77777777" w:rsidR="00F76480" w:rsidRDefault="0050398F" w:rsidP="00B93BAC">
      <w:pPr>
        <w:pStyle w:val="Prrafodelista"/>
        <w:numPr>
          <w:ilvl w:val="0"/>
          <w:numId w:val="25"/>
        </w:numPr>
        <w:spacing w:after="240" w:line="360" w:lineRule="auto"/>
        <w:ind w:left="1775"/>
        <w:contextualSpacing w:val="0"/>
        <w:jc w:val="both"/>
        <w:rPr>
          <w:rFonts w:ascii="ITC Avant Garde" w:hAnsi="ITC Avant Garde"/>
          <w:i/>
          <w:lang w:val="es-ES"/>
        </w:rPr>
      </w:pPr>
      <w:r w:rsidRPr="002F5C13">
        <w:rPr>
          <w:rFonts w:ascii="ITC Avant Garde" w:hAnsi="ITC Avant Garde"/>
          <w:i/>
          <w:lang w:val="es-ES"/>
        </w:rPr>
        <w:t>“Solamente ofrecemos 1.5 Megabyte”</w:t>
      </w:r>
    </w:p>
    <w:p w14:paraId="05F17D43" w14:textId="77777777" w:rsidR="00F76480" w:rsidRDefault="0050398F" w:rsidP="00B93BAC">
      <w:pPr>
        <w:pStyle w:val="Prrafodelista"/>
        <w:numPr>
          <w:ilvl w:val="0"/>
          <w:numId w:val="25"/>
        </w:numPr>
        <w:spacing w:after="240" w:line="360" w:lineRule="auto"/>
        <w:ind w:left="1775"/>
        <w:contextualSpacing w:val="0"/>
        <w:jc w:val="both"/>
        <w:rPr>
          <w:rFonts w:ascii="ITC Avant Garde" w:hAnsi="ITC Avant Garde"/>
          <w:i/>
          <w:lang w:val="es-ES"/>
        </w:rPr>
      </w:pPr>
      <w:r w:rsidRPr="002F5C13">
        <w:rPr>
          <w:rFonts w:ascii="ITC Avant Garde" w:hAnsi="ITC Avant Garde"/>
          <w:i/>
          <w:lang w:val="es-ES"/>
        </w:rPr>
        <w:t>“Son trescientos pesos ($300.00) mensuales”</w:t>
      </w:r>
    </w:p>
    <w:p w14:paraId="0B8E9883" w14:textId="77777777" w:rsidR="00F76480" w:rsidRDefault="0050398F" w:rsidP="00B93BAC">
      <w:pPr>
        <w:pStyle w:val="Prrafodelista"/>
        <w:numPr>
          <w:ilvl w:val="0"/>
          <w:numId w:val="25"/>
        </w:numPr>
        <w:spacing w:after="240" w:line="360" w:lineRule="auto"/>
        <w:ind w:left="1775"/>
        <w:contextualSpacing w:val="0"/>
        <w:jc w:val="both"/>
        <w:rPr>
          <w:rFonts w:ascii="ITC Avant Garde" w:hAnsi="ITC Avant Garde"/>
          <w:i/>
          <w:lang w:val="es-ES"/>
        </w:rPr>
      </w:pPr>
      <w:r w:rsidRPr="002F5C13">
        <w:rPr>
          <w:rFonts w:ascii="ITC Avant Garde" w:hAnsi="ITC Avant Garde"/>
          <w:i/>
          <w:lang w:val="es-ES"/>
        </w:rPr>
        <w:t>“Comprar la antena o comprarla conmigo, se conecta a esta antena para brindarle el servicio y posteriormente pagar mensualidad”</w:t>
      </w:r>
    </w:p>
    <w:p w14:paraId="70F4D679" w14:textId="77777777" w:rsidR="00465B01" w:rsidRDefault="0050398F" w:rsidP="00B93BAC">
      <w:pPr>
        <w:pStyle w:val="Prrafodelista"/>
        <w:numPr>
          <w:ilvl w:val="0"/>
          <w:numId w:val="25"/>
        </w:numPr>
        <w:spacing w:after="240" w:line="360" w:lineRule="auto"/>
        <w:ind w:left="1775"/>
        <w:contextualSpacing w:val="0"/>
        <w:jc w:val="both"/>
        <w:rPr>
          <w:rFonts w:ascii="ITC Avant Garde" w:hAnsi="ITC Avant Garde"/>
          <w:i/>
          <w:lang w:val="es-ES"/>
        </w:rPr>
        <w:sectPr w:rsidR="00465B01" w:rsidSect="00680C3B">
          <w:headerReference w:type="default" r:id="rId28"/>
          <w:pgSz w:w="12240" w:h="15840"/>
          <w:pgMar w:top="2268" w:right="1418" w:bottom="1418" w:left="1418" w:header="709" w:footer="542" w:gutter="0"/>
          <w:cols w:space="708"/>
          <w:docGrid w:linePitch="360"/>
        </w:sectPr>
      </w:pPr>
      <w:r w:rsidRPr="002F5C13">
        <w:rPr>
          <w:rFonts w:ascii="ITC Avant Garde" w:hAnsi="ITC Avant Garde"/>
          <w:i/>
          <w:lang w:val="es-ES"/>
        </w:rPr>
        <w:t>“A través de la instalación de una antena en el domicilio del cliente, con un enlace desde la antena de mi domicilio. Entrego un diagrama”.</w:t>
      </w:r>
    </w:p>
    <w:p w14:paraId="5286D415"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lastRenderedPageBreak/>
        <w:t>Con los elementos anteriores, es clara la intencionalidad de la conducta infractora, ya que como se advierte de la propia información disponible</w:t>
      </w:r>
      <w:r w:rsidR="00D37208" w:rsidRPr="002F5C13">
        <w:rPr>
          <w:rFonts w:ascii="ITC Avant Garde" w:hAnsi="ITC Avant Garde"/>
        </w:rPr>
        <w:t>,</w:t>
      </w:r>
      <w:r w:rsidRPr="002F5C13">
        <w:rPr>
          <w:rFonts w:ascii="ITC Avant Garde" w:hAnsi="ITC Avant Garde"/>
        </w:rPr>
        <w:t xml:space="preserve"> éste ofrece servicios de telecomunicaciones en su modalidad de acceso a internet.</w:t>
      </w:r>
    </w:p>
    <w:p w14:paraId="54B846C7" w14:textId="77777777" w:rsidR="00F76480" w:rsidRDefault="00841DAD" w:rsidP="00B93BAC">
      <w:pPr>
        <w:spacing w:after="240" w:line="360" w:lineRule="auto"/>
        <w:ind w:right="-1"/>
        <w:jc w:val="both"/>
        <w:rPr>
          <w:rFonts w:ascii="ITC Avant Garde" w:eastAsia="Times New Roman" w:hAnsi="ITC Avant Garde"/>
          <w:lang w:eastAsia="es-MX"/>
        </w:rPr>
      </w:pPr>
      <w:r w:rsidRPr="002F5C13">
        <w:rPr>
          <w:rFonts w:ascii="ITC Avant Garde" w:hAnsi="ITC Avant Garde"/>
        </w:rPr>
        <w:t xml:space="preserve">Por </w:t>
      </w:r>
      <w:r w:rsidRPr="002F5C13">
        <w:rPr>
          <w:rFonts w:ascii="ITC Avant Garde" w:eastAsia="Times New Roman" w:hAnsi="ITC Avant Garde"/>
          <w:lang w:eastAsia="es-MX"/>
        </w:rPr>
        <w:t xml:space="preserve">lo anterior, </w:t>
      </w:r>
      <w:r w:rsidR="00DB0255">
        <w:rPr>
          <w:rFonts w:ascii="ITC Avant Garde" w:eastAsia="Times New Roman" w:hAnsi="ITC Avant Garde"/>
          <w:lang w:eastAsia="es-MX"/>
        </w:rPr>
        <w:t xml:space="preserve">existen </w:t>
      </w:r>
      <w:r w:rsidRPr="002F5C13">
        <w:rPr>
          <w:rFonts w:ascii="ITC Avant Garde" w:eastAsia="Times New Roman" w:hAnsi="ITC Avant Garde"/>
          <w:lang w:eastAsia="es-MX"/>
        </w:rPr>
        <w:t>elementos suficientes para acreditar el carácter de intencional de la conducta aquí sancionada.</w:t>
      </w:r>
    </w:p>
    <w:p w14:paraId="1C517B2D" w14:textId="77777777" w:rsidR="00F76480" w:rsidRDefault="00841DAD" w:rsidP="00B93BAC">
      <w:pPr>
        <w:numPr>
          <w:ilvl w:val="0"/>
          <w:numId w:val="8"/>
        </w:numPr>
        <w:spacing w:after="240" w:line="360" w:lineRule="auto"/>
        <w:ind w:left="709" w:right="-1"/>
        <w:jc w:val="both"/>
        <w:rPr>
          <w:rFonts w:ascii="ITC Avant Garde" w:hAnsi="ITC Avant Garde"/>
        </w:rPr>
      </w:pPr>
      <w:r w:rsidRPr="002F5C13">
        <w:rPr>
          <w:rFonts w:ascii="ITC Avant Garde" w:hAnsi="ITC Avant Garde"/>
          <w:b/>
        </w:rPr>
        <w:t>La obtención de un lucro o explotación comercial de la frecuencia.</w:t>
      </w:r>
    </w:p>
    <w:p w14:paraId="00D5E1C5"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t xml:space="preserve">De las constancias que obran agregadas al expediente administrativo en que se actúa </w:t>
      </w:r>
      <w:r w:rsidR="00DB0255" w:rsidRPr="002F5C13">
        <w:rPr>
          <w:rFonts w:ascii="ITC Avant Garde" w:hAnsi="ITC Avant Garde"/>
        </w:rPr>
        <w:t>s</w:t>
      </w:r>
      <w:r w:rsidR="00DB0255">
        <w:rPr>
          <w:rFonts w:ascii="ITC Avant Garde" w:hAnsi="ITC Avant Garde"/>
        </w:rPr>
        <w:t>e acredita</w:t>
      </w:r>
      <w:r w:rsidR="00DB0255" w:rsidRPr="002F5C13">
        <w:rPr>
          <w:rFonts w:ascii="ITC Avant Garde" w:hAnsi="ITC Avant Garde"/>
        </w:rPr>
        <w:t xml:space="preserve"> </w:t>
      </w:r>
      <w:r w:rsidRPr="002F5C13">
        <w:rPr>
          <w:rFonts w:ascii="ITC Avant Garde" w:hAnsi="ITC Avant Garde"/>
        </w:rPr>
        <w:t xml:space="preserve">que </w:t>
      </w:r>
      <w:r w:rsidR="006E5B7B" w:rsidRPr="002F5C13">
        <w:rPr>
          <w:rFonts w:ascii="ITC Avant Garde" w:hAnsi="ITC Avant Garde"/>
          <w:color w:val="000000"/>
        </w:rPr>
        <w:t>el C.</w:t>
      </w:r>
      <w:r w:rsidR="006E5B7B" w:rsidRPr="002F5C13">
        <w:rPr>
          <w:rFonts w:ascii="ITC Avant Garde" w:eastAsia="Times New Roman" w:hAnsi="ITC Avant Garde"/>
          <w:bCs/>
          <w:color w:val="000000"/>
          <w:lang w:eastAsia="es-MX"/>
        </w:rPr>
        <w:t xml:space="preserve"> </w:t>
      </w:r>
      <w:r w:rsidR="006E5B7B" w:rsidRPr="002F5C13">
        <w:rPr>
          <w:rFonts w:ascii="ITC Avant Garde" w:hAnsi="ITC Avant Garde"/>
          <w:b/>
        </w:rPr>
        <w:t>IGNACIO TREJO PALAFOX</w:t>
      </w:r>
      <w:r w:rsidRPr="002F5C13">
        <w:rPr>
          <w:rFonts w:ascii="ITC Avant Garde" w:hAnsi="ITC Avant Garde"/>
        </w:rPr>
        <w:t xml:space="preserve"> obtuvo un lucro indebido, toda vez que al momento de llevarse a cabo la visita respectiva,</w:t>
      </w:r>
      <w:r w:rsidRPr="002F5C13">
        <w:rPr>
          <w:rFonts w:ascii="ITC Avant Garde" w:hAnsi="ITC Avant Garde"/>
          <w:b/>
        </w:rPr>
        <w:t xml:space="preserve"> </w:t>
      </w:r>
      <w:r w:rsidRPr="002F5C13">
        <w:rPr>
          <w:rFonts w:ascii="ITC Avant Garde" w:hAnsi="ITC Avant Garde"/>
        </w:rPr>
        <w:t xml:space="preserve">la persona que </w:t>
      </w:r>
      <w:r w:rsidR="00DB0255">
        <w:rPr>
          <w:rFonts w:ascii="ITC Avant Garde" w:hAnsi="ITC Avant Garde"/>
        </w:rPr>
        <w:t xml:space="preserve">la </w:t>
      </w:r>
      <w:r w:rsidRPr="002F5C13">
        <w:rPr>
          <w:rFonts w:ascii="ITC Avant Garde" w:hAnsi="ITC Avant Garde"/>
        </w:rPr>
        <w:t>atendió manifestó bajo protesta de decir verdad que:</w:t>
      </w:r>
    </w:p>
    <w:p w14:paraId="2DBD4076" w14:textId="77777777" w:rsidR="00F76480" w:rsidRDefault="006E5B7B" w:rsidP="00B93BAC">
      <w:pPr>
        <w:pStyle w:val="Prrafodelista"/>
        <w:numPr>
          <w:ilvl w:val="0"/>
          <w:numId w:val="20"/>
        </w:numPr>
        <w:spacing w:after="240" w:line="360" w:lineRule="auto"/>
        <w:ind w:left="1418"/>
        <w:contextualSpacing w:val="0"/>
        <w:jc w:val="both"/>
        <w:rPr>
          <w:rFonts w:ascii="ITC Avant Garde" w:hAnsi="ITC Avant Garde"/>
          <w:kern w:val="16"/>
        </w:rPr>
      </w:pPr>
      <w:r w:rsidRPr="002F5C13">
        <w:rPr>
          <w:rFonts w:ascii="ITC Avant Garde" w:hAnsi="ITC Avant Garde"/>
          <w:kern w:val="16"/>
        </w:rPr>
        <w:t xml:space="preserve">El servicio público de telecomunicaciones que proporciona con los equipos encontrados durante la diligencia, entre otros, es el servicio de internet a algunos particulares, manifestación realizada por </w:t>
      </w:r>
      <w:r w:rsidRPr="002F5C13">
        <w:rPr>
          <w:rFonts w:ascii="ITC Avant Garde" w:hAnsi="ITC Avant Garde"/>
          <w:b/>
          <w:kern w:val="16"/>
        </w:rPr>
        <w:t>LA VISITADA</w:t>
      </w:r>
      <w:r w:rsidRPr="002F5C13">
        <w:rPr>
          <w:rFonts w:ascii="ITC Avant Garde" w:hAnsi="ITC Avant Garde"/>
          <w:kern w:val="16"/>
        </w:rPr>
        <w:t xml:space="preserve"> (</w:t>
      </w:r>
      <w:r w:rsidRPr="002F5C13">
        <w:rPr>
          <w:rFonts w:ascii="ITC Avant Garde" w:hAnsi="ITC Avant Garde"/>
          <w:b/>
          <w:kern w:val="16"/>
        </w:rPr>
        <w:t>pregunta dos</w:t>
      </w:r>
      <w:r w:rsidRPr="002F5C13">
        <w:rPr>
          <w:rFonts w:ascii="ITC Avant Garde" w:hAnsi="ITC Avant Garde"/>
          <w:kern w:val="16"/>
        </w:rPr>
        <w:t>).</w:t>
      </w:r>
    </w:p>
    <w:p w14:paraId="47675171" w14:textId="77777777" w:rsidR="00F76480" w:rsidRDefault="006E5B7B" w:rsidP="00B93BAC">
      <w:pPr>
        <w:pStyle w:val="Prrafodelista"/>
        <w:numPr>
          <w:ilvl w:val="0"/>
          <w:numId w:val="20"/>
        </w:numPr>
        <w:spacing w:after="240" w:line="360" w:lineRule="auto"/>
        <w:ind w:left="1418"/>
        <w:contextualSpacing w:val="0"/>
        <w:jc w:val="both"/>
        <w:rPr>
          <w:rFonts w:ascii="ITC Avant Garde" w:hAnsi="ITC Avant Garde"/>
          <w:kern w:val="16"/>
        </w:rPr>
      </w:pPr>
      <w:r w:rsidRPr="002F5C13">
        <w:rPr>
          <w:rFonts w:ascii="ITC Avant Garde" w:hAnsi="ITC Avant Garde"/>
          <w:kern w:val="16"/>
        </w:rPr>
        <w:t xml:space="preserve">El lucro se acredita con las respuestas a las </w:t>
      </w:r>
      <w:r w:rsidRPr="002F5C13">
        <w:rPr>
          <w:rFonts w:ascii="ITC Avant Garde" w:hAnsi="ITC Avant Garde"/>
          <w:b/>
          <w:kern w:val="16"/>
        </w:rPr>
        <w:t>preguntas cinco, siete y nueve</w:t>
      </w:r>
      <w:r w:rsidRPr="002F5C13">
        <w:rPr>
          <w:rFonts w:ascii="ITC Avant Garde" w:hAnsi="ITC Avant Garde"/>
          <w:kern w:val="16"/>
        </w:rPr>
        <w:t xml:space="preserve">; las cuales, reflejan claramente que </w:t>
      </w:r>
      <w:r w:rsidRPr="002F5C13">
        <w:rPr>
          <w:rFonts w:ascii="ITC Avant Garde" w:hAnsi="ITC Avant Garde"/>
          <w:b/>
          <w:kern w:val="16"/>
        </w:rPr>
        <w:t>LA VISITADA</w:t>
      </w:r>
      <w:r w:rsidRPr="002F5C13">
        <w:rPr>
          <w:rFonts w:ascii="ITC Avant Garde" w:hAnsi="ITC Avant Garde"/>
          <w:kern w:val="16"/>
        </w:rPr>
        <w:t xml:space="preserve"> manifestó tener entre 50 y 100 clientes (</w:t>
      </w:r>
      <w:r w:rsidRPr="002F5C13">
        <w:rPr>
          <w:rFonts w:ascii="ITC Avant Garde" w:hAnsi="ITC Avant Garde"/>
          <w:b/>
          <w:kern w:val="16"/>
        </w:rPr>
        <w:t>Anexo 6</w:t>
      </w:r>
      <w:r w:rsidRPr="002F5C13">
        <w:rPr>
          <w:rFonts w:ascii="ITC Avant Garde" w:hAnsi="ITC Avant Garde"/>
          <w:kern w:val="16"/>
        </w:rPr>
        <w:t>), a los que les ofrece 1.5 megabyte, por el pago del $300.00 (trescientos pesos 00/M.N.) concatenado con la exhibición de recibos de cobro, en los que se observa que la cantidad concuerda con su dicho (</w:t>
      </w:r>
      <w:r w:rsidRPr="002F5C13">
        <w:rPr>
          <w:rFonts w:ascii="ITC Avant Garde" w:hAnsi="ITC Avant Garde"/>
          <w:b/>
          <w:kern w:val="16"/>
        </w:rPr>
        <w:t>Anexo 8</w:t>
      </w:r>
      <w:r w:rsidRPr="002F5C13">
        <w:rPr>
          <w:rFonts w:ascii="ITC Avant Garde" w:hAnsi="ITC Avant Garde"/>
          <w:kern w:val="16"/>
        </w:rPr>
        <w:t>).</w:t>
      </w:r>
    </w:p>
    <w:p w14:paraId="25040FDE" w14:textId="77777777" w:rsidR="00F76480" w:rsidRDefault="006E5B7B" w:rsidP="00B93BAC">
      <w:pPr>
        <w:pStyle w:val="Prrafodelista"/>
        <w:numPr>
          <w:ilvl w:val="0"/>
          <w:numId w:val="20"/>
        </w:numPr>
        <w:spacing w:after="240" w:line="360" w:lineRule="auto"/>
        <w:ind w:left="1418"/>
        <w:contextualSpacing w:val="0"/>
        <w:jc w:val="both"/>
        <w:rPr>
          <w:rFonts w:ascii="ITC Avant Garde" w:hAnsi="ITC Avant Garde"/>
          <w:kern w:val="16"/>
        </w:rPr>
      </w:pPr>
      <w:r w:rsidRPr="002F5C13">
        <w:rPr>
          <w:rFonts w:ascii="ITC Avant Garde" w:hAnsi="ITC Avant Garde"/>
          <w:kern w:val="16"/>
        </w:rPr>
        <w:t xml:space="preserve">El servicio de acceso a internet, lo proporciona a través de una red pública de telecomunicaciones, esto se constata por lo manifestado por </w:t>
      </w:r>
      <w:r w:rsidRPr="002F5C13">
        <w:rPr>
          <w:rFonts w:ascii="ITC Avant Garde" w:hAnsi="ITC Avant Garde"/>
          <w:b/>
          <w:kern w:val="16"/>
        </w:rPr>
        <w:t>LA VISITADA</w:t>
      </w:r>
      <w:r w:rsidRPr="002F5C13">
        <w:rPr>
          <w:rFonts w:ascii="ITC Avant Garde" w:hAnsi="ITC Avant Garde"/>
          <w:kern w:val="16"/>
        </w:rPr>
        <w:t xml:space="preserve"> ante la </w:t>
      </w:r>
      <w:r w:rsidRPr="002F5C13">
        <w:rPr>
          <w:rFonts w:ascii="ITC Avant Garde" w:hAnsi="ITC Avant Garde"/>
          <w:b/>
          <w:kern w:val="16"/>
        </w:rPr>
        <w:t>pregunta ocho</w:t>
      </w:r>
      <w:r w:rsidRPr="002F5C13">
        <w:rPr>
          <w:rFonts w:ascii="ITC Avant Garde" w:hAnsi="ITC Avant Garde"/>
          <w:kern w:val="16"/>
        </w:rPr>
        <w:t>, donde manifestó que la empresa que le provee el servicio de internet es “</w:t>
      </w:r>
      <w:r w:rsidRPr="002F5C13">
        <w:rPr>
          <w:rFonts w:ascii="ITC Avant Garde" w:hAnsi="ITC Avant Garde"/>
          <w:b/>
          <w:kern w:val="16"/>
        </w:rPr>
        <w:t>MEGACABLE</w:t>
      </w:r>
      <w:r w:rsidRPr="002F5C13">
        <w:rPr>
          <w:rFonts w:ascii="ITC Avant Garde" w:hAnsi="ITC Avant Garde"/>
          <w:kern w:val="16"/>
        </w:rPr>
        <w:t>”, concatenado con la factura exhibida (</w:t>
      </w:r>
      <w:r w:rsidRPr="002F5C13">
        <w:rPr>
          <w:rFonts w:ascii="ITC Avant Garde" w:hAnsi="ITC Avant Garde"/>
          <w:b/>
          <w:kern w:val="16"/>
        </w:rPr>
        <w:t>Anexo 7</w:t>
      </w:r>
      <w:r w:rsidRPr="002F5C13">
        <w:rPr>
          <w:rFonts w:ascii="ITC Avant Garde" w:hAnsi="ITC Avant Garde"/>
          <w:kern w:val="16"/>
        </w:rPr>
        <w:t xml:space="preserve">), en la cual se observa que el cliente es efectivamente el </w:t>
      </w:r>
      <w:r w:rsidRPr="002F5C13">
        <w:rPr>
          <w:rFonts w:ascii="ITC Avant Garde" w:hAnsi="ITC Avant Garde"/>
          <w:b/>
          <w:kern w:val="16"/>
        </w:rPr>
        <w:t>C. IGNACIO TREJO PALAFOX</w:t>
      </w:r>
      <w:r w:rsidRPr="002F5C13">
        <w:rPr>
          <w:rFonts w:ascii="ITC Avant Garde" w:hAnsi="ITC Avant Garde"/>
          <w:kern w:val="16"/>
        </w:rPr>
        <w:t xml:space="preserve">, persona que atendió la </w:t>
      </w:r>
      <w:r w:rsidRPr="002F5C13">
        <w:rPr>
          <w:rFonts w:ascii="ITC Avant Garde" w:hAnsi="ITC Avant Garde"/>
          <w:kern w:val="16"/>
        </w:rPr>
        <w:lastRenderedPageBreak/>
        <w:t xml:space="preserve">diligencia, se visualiza el concepto del servicio de internet Empresarial 30 Mb, por la contraprestación de $429.00 (cuatrocientos veintinueve pesos 00/M.N.), por cuanto a su </w:t>
      </w:r>
      <w:r w:rsidRPr="002F5C13">
        <w:rPr>
          <w:rFonts w:ascii="ITC Avant Garde" w:hAnsi="ITC Avant Garde"/>
          <w:b/>
          <w:kern w:val="16"/>
        </w:rPr>
        <w:t>escrito de manifestaciones y pruebas</w:t>
      </w:r>
      <w:r w:rsidRPr="002F5C13">
        <w:rPr>
          <w:rFonts w:ascii="ITC Avant Garde" w:hAnsi="ITC Avant Garde"/>
          <w:kern w:val="16"/>
        </w:rPr>
        <w:t xml:space="preserve">, no exhibió documentación al respecto. Lo anterior, indubitablemente afirma que </w:t>
      </w:r>
      <w:r w:rsidRPr="002F5C13">
        <w:rPr>
          <w:rFonts w:ascii="ITC Avant Garde" w:hAnsi="ITC Avant Garde"/>
          <w:b/>
          <w:kern w:val="16"/>
        </w:rPr>
        <w:t>LA VISITADA</w:t>
      </w:r>
      <w:r w:rsidRPr="002F5C13">
        <w:rPr>
          <w:rFonts w:ascii="ITC Avant Garde" w:hAnsi="ITC Avant Garde"/>
          <w:kern w:val="16"/>
        </w:rPr>
        <w:t xml:space="preserve"> utiliza una red pública de telecomunicaciones sin contar con concesión única para uso comercial.</w:t>
      </w:r>
    </w:p>
    <w:p w14:paraId="03BD8BF5" w14:textId="61AC2B40" w:rsidR="00F76480" w:rsidRDefault="00841DAD" w:rsidP="00B93BAC">
      <w:pPr>
        <w:spacing w:after="240" w:line="360" w:lineRule="auto"/>
        <w:ind w:right="-1"/>
        <w:jc w:val="both"/>
        <w:rPr>
          <w:rFonts w:ascii="ITC Avant Garde" w:hAnsi="ITC Avant Garde"/>
        </w:rPr>
      </w:pPr>
      <w:r w:rsidRPr="002F5C13">
        <w:rPr>
          <w:rFonts w:ascii="ITC Avant Garde" w:hAnsi="ITC Avant Garde"/>
        </w:rPr>
        <w:t>Aunado</w:t>
      </w:r>
      <w:r w:rsidR="007E447F" w:rsidRPr="002F5C13">
        <w:rPr>
          <w:rFonts w:ascii="ITC Avant Garde" w:hAnsi="ITC Avant Garde"/>
        </w:rPr>
        <w:t xml:space="preserve"> a lo anterior, del análisis a las respuestas </w:t>
      </w:r>
      <w:r w:rsidR="00D37208" w:rsidRPr="002F5C13">
        <w:rPr>
          <w:rFonts w:ascii="ITC Avant Garde" w:hAnsi="ITC Avant Garde"/>
        </w:rPr>
        <w:t xml:space="preserve">realizadas </w:t>
      </w:r>
      <w:r w:rsidR="007E447F" w:rsidRPr="002F5C13">
        <w:rPr>
          <w:rFonts w:ascii="ITC Avant Garde" w:hAnsi="ITC Avant Garde"/>
        </w:rPr>
        <w:t>en la visita y contenidas en el Acta</w:t>
      </w:r>
      <w:r w:rsidRPr="002F5C13">
        <w:rPr>
          <w:rFonts w:ascii="ITC Avant Garde" w:hAnsi="ITC Avant Garde"/>
        </w:rPr>
        <w:t xml:space="preserve"> </w:t>
      </w:r>
      <w:r w:rsidR="007E447F" w:rsidRPr="002F5C13">
        <w:rPr>
          <w:rFonts w:ascii="ITC Avant Garde" w:hAnsi="ITC Avant Garde"/>
          <w:kern w:val="16"/>
        </w:rPr>
        <w:t xml:space="preserve">el </w:t>
      </w:r>
      <w:r w:rsidR="007E447F" w:rsidRPr="002F5C13">
        <w:rPr>
          <w:rFonts w:ascii="ITC Avant Garde" w:hAnsi="ITC Avant Garde"/>
          <w:b/>
          <w:kern w:val="16"/>
        </w:rPr>
        <w:t>C. IGNACIO TREJO PALAFOX</w:t>
      </w:r>
      <w:r w:rsidR="007E447F" w:rsidRPr="002F5C13">
        <w:rPr>
          <w:rFonts w:ascii="ITC Avant Garde" w:hAnsi="ITC Avant Garde" w:cs="Arial"/>
        </w:rPr>
        <w:t xml:space="preserve"> manifestó </w:t>
      </w:r>
      <w:r w:rsidR="007E447F" w:rsidRPr="002F5C13">
        <w:rPr>
          <w:rFonts w:ascii="ITC Avant Garde" w:hAnsi="ITC Avant Garde" w:cs="Tahoma"/>
        </w:rPr>
        <w:t xml:space="preserve">no desconocer la prestación </w:t>
      </w:r>
      <w:r w:rsidR="00004D44">
        <w:rPr>
          <w:rFonts w:ascii="ITC Avant Garde" w:hAnsi="ITC Avant Garde" w:cs="Tahoma"/>
        </w:rPr>
        <w:t xml:space="preserve">y/o comercialización </w:t>
      </w:r>
      <w:r w:rsidR="007E447F" w:rsidRPr="002F5C13">
        <w:rPr>
          <w:rFonts w:ascii="ITC Avant Garde" w:hAnsi="ITC Avant Garde" w:cs="Tahoma"/>
        </w:rPr>
        <w:t>del servicio de telecomunicaciones de internet</w:t>
      </w:r>
      <w:r w:rsidR="007E447F" w:rsidRPr="002F5C13">
        <w:rPr>
          <w:rFonts w:ascii="ITC Avant Garde" w:hAnsi="ITC Avant Garde"/>
        </w:rPr>
        <w:t>,</w:t>
      </w:r>
      <w:r w:rsidRPr="002F5C13">
        <w:rPr>
          <w:rFonts w:ascii="ITC Avant Garde" w:eastAsia="Times New Roman" w:hAnsi="ITC Avant Garde"/>
          <w:bCs/>
          <w:color w:val="000000"/>
          <w:lang w:eastAsia="es-MX"/>
        </w:rPr>
        <w:t xml:space="preserve"> por lo que </w:t>
      </w:r>
      <w:r w:rsidRPr="002F5C13">
        <w:rPr>
          <w:rFonts w:ascii="ITC Avant Garde" w:hAnsi="ITC Avant Garde"/>
          <w:bCs/>
          <w:color w:val="000000"/>
          <w:lang w:eastAsia="es-MX"/>
        </w:rPr>
        <w:t xml:space="preserve">se acredita el lucro obtenido por la conducta consistente en prestar </w:t>
      </w:r>
      <w:r w:rsidR="004C3595">
        <w:rPr>
          <w:rFonts w:ascii="ITC Avant Garde" w:hAnsi="ITC Avant Garde"/>
          <w:bCs/>
          <w:color w:val="000000"/>
          <w:lang w:eastAsia="es-MX"/>
        </w:rPr>
        <w:t xml:space="preserve">y/o comercializar </w:t>
      </w:r>
      <w:r w:rsidRPr="002F5C13">
        <w:rPr>
          <w:rFonts w:ascii="ITC Avant Garde" w:hAnsi="ITC Avant Garde"/>
          <w:bCs/>
          <w:color w:val="000000"/>
          <w:lang w:eastAsia="es-MX"/>
        </w:rPr>
        <w:t xml:space="preserve">el servicio de internet, </w:t>
      </w:r>
      <w:r w:rsidRPr="002F5C13">
        <w:rPr>
          <w:rFonts w:ascii="ITC Avant Garde" w:hAnsi="ITC Avant Garde"/>
        </w:rPr>
        <w:t>con lo cual se actualiza otro elemento considerado para la graduación de la gravedad.</w:t>
      </w:r>
    </w:p>
    <w:p w14:paraId="64D5B5A6" w14:textId="77777777" w:rsidR="00F76480" w:rsidRDefault="007237B8" w:rsidP="00B93BAC">
      <w:pPr>
        <w:numPr>
          <w:ilvl w:val="0"/>
          <w:numId w:val="8"/>
        </w:numPr>
        <w:spacing w:after="240" w:line="360" w:lineRule="auto"/>
        <w:ind w:left="709" w:right="-1"/>
        <w:jc w:val="both"/>
        <w:rPr>
          <w:rFonts w:ascii="ITC Avant Garde" w:hAnsi="ITC Avant Garde"/>
          <w:b/>
        </w:rPr>
      </w:pPr>
      <w:r w:rsidRPr="002F5C13">
        <w:rPr>
          <w:rFonts w:ascii="ITC Avant Garde" w:hAnsi="ITC Avant Garde"/>
          <w:b/>
        </w:rPr>
        <w:t>Afectación a un sistema de telecomunicaciones previamente autorizado.</w:t>
      </w:r>
    </w:p>
    <w:p w14:paraId="11D16975"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t xml:space="preserve">En el presente caso y derivado de la consulta que la autoridad administrativa realizó al Registro Público de Concesiones de este Instituto, se advierte </w:t>
      </w:r>
      <w:r w:rsidRPr="002F5C13">
        <w:rPr>
          <w:rFonts w:ascii="ITC Avant Garde" w:eastAsia="Times New Roman" w:hAnsi="ITC Avant Garde"/>
          <w:bCs/>
          <w:color w:val="000000"/>
          <w:lang w:eastAsia="es-MX"/>
        </w:rPr>
        <w:t xml:space="preserve">la existencia de </w:t>
      </w:r>
      <w:r w:rsidR="004C3595">
        <w:rPr>
          <w:rFonts w:ascii="ITC Avant Garde" w:eastAsia="Times New Roman" w:hAnsi="ITC Avant Garde"/>
          <w:bCs/>
          <w:color w:val="000000"/>
          <w:lang w:eastAsia="es-MX"/>
        </w:rPr>
        <w:t>ciento noventa y cuatro</w:t>
      </w:r>
      <w:r w:rsidR="004C3595"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 xml:space="preserve">concesionarios para </w:t>
      </w:r>
      <w:r w:rsidRPr="002F5C13">
        <w:rPr>
          <w:rFonts w:ascii="ITC Avant Garde" w:hAnsi="ITC Avant Garde"/>
        </w:rPr>
        <w:t xml:space="preserve">la prestación de servicios de telecomunicaciones </w:t>
      </w:r>
      <w:r w:rsidRPr="002F5C13">
        <w:rPr>
          <w:rFonts w:ascii="ITC Avant Garde" w:eastAsia="Times New Roman" w:hAnsi="ITC Avant Garde"/>
          <w:bCs/>
          <w:color w:val="000000"/>
          <w:lang w:eastAsia="es-MX"/>
        </w:rPr>
        <w:t xml:space="preserve">comerciales de internet </w:t>
      </w:r>
      <w:r w:rsidRPr="002F5C13">
        <w:rPr>
          <w:rFonts w:ascii="ITC Avant Garde" w:hAnsi="ITC Avant Garde"/>
        </w:rPr>
        <w:t xml:space="preserve">legalmente instalados en el Estado de </w:t>
      </w:r>
      <w:r w:rsidR="00491110" w:rsidRPr="002F5C13">
        <w:rPr>
          <w:rFonts w:ascii="ITC Avant Garde" w:hAnsi="ITC Avant Garde"/>
        </w:rPr>
        <w:t>Guanajuato</w:t>
      </w:r>
      <w:r w:rsidRPr="002F5C13">
        <w:rPr>
          <w:rFonts w:ascii="ITC Avant Garde" w:hAnsi="ITC Avant Garde"/>
        </w:rPr>
        <w:t>.</w:t>
      </w:r>
    </w:p>
    <w:p w14:paraId="620B4167"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t xml:space="preserve">En este sentido, cualquier conducta que afecte a los servicios de telecomunicaciones que se presten de conformidad con alguno de los principios establecidos en la fracción II del artículo 6 de la </w:t>
      </w:r>
      <w:r w:rsidRPr="002F5C13">
        <w:rPr>
          <w:rFonts w:ascii="ITC Avant Garde" w:hAnsi="ITC Avant Garde"/>
          <w:b/>
        </w:rPr>
        <w:t>CPEUM</w:t>
      </w:r>
      <w:r w:rsidRPr="002F5C13">
        <w:rPr>
          <w:rFonts w:ascii="ITC Avant Garde" w:hAnsi="ITC Avant Garde"/>
        </w:rPr>
        <w:t>, debe considerarse como agravante en la sanción que en su caso se determine, toda vez que la sociedad está interesada en que los servicios se presten bajo dichos principios para beneficio de la colectividad, esto es, que sean prestados en condiciones de competencia</w:t>
      </w:r>
      <w:r w:rsidRPr="002F5C13">
        <w:rPr>
          <w:rFonts w:ascii="ITC Avant Garde" w:hAnsi="ITC Avant Garde"/>
          <w:b/>
        </w:rPr>
        <w:t>,</w:t>
      </w:r>
      <w:r w:rsidRPr="002F5C13">
        <w:rPr>
          <w:rFonts w:ascii="ITC Avant Garde" w:hAnsi="ITC Avant Garde"/>
        </w:rPr>
        <w:t xml:space="preserve"> calidad, pluralidad, cobertura universal, interconexión, convergencia y continuidad.</w:t>
      </w:r>
    </w:p>
    <w:p w14:paraId="74B7CD96"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t xml:space="preserve">En ese sentido, se concluye que con la conducta llevada a cabo por </w:t>
      </w:r>
      <w:r w:rsidR="00491110" w:rsidRPr="002F5C13">
        <w:rPr>
          <w:rFonts w:ascii="ITC Avant Garde" w:hAnsi="ITC Avant Garde"/>
          <w:kern w:val="16"/>
        </w:rPr>
        <w:t xml:space="preserve">el </w:t>
      </w:r>
      <w:r w:rsidR="00491110" w:rsidRPr="002F5C13">
        <w:rPr>
          <w:rFonts w:ascii="ITC Avant Garde" w:hAnsi="ITC Avant Garde"/>
          <w:b/>
          <w:kern w:val="16"/>
        </w:rPr>
        <w:t>C. IGNACIO TREJO PALAFOX</w:t>
      </w:r>
      <w:r w:rsidRPr="002F5C13">
        <w:rPr>
          <w:rFonts w:ascii="ITC Avant Garde" w:hAnsi="ITC Avant Garde"/>
        </w:rPr>
        <w:t xml:space="preserve"> se afectaron servicios de telecomunicaciones legalmente constituidos para prestar el servicio de internet dentro de la entidad en que operaba el infractor; lo </w:t>
      </w:r>
      <w:r w:rsidRPr="002F5C13">
        <w:rPr>
          <w:rFonts w:ascii="ITC Avant Garde" w:hAnsi="ITC Avant Garde"/>
        </w:rPr>
        <w:lastRenderedPageBreak/>
        <w:t xml:space="preserve">anterior, en virtud de que el servicio prestado de manera ilegal afecta la competencia con otros concesionarios, ya que </w:t>
      </w:r>
      <w:r w:rsidR="00D37208" w:rsidRPr="002F5C13">
        <w:rPr>
          <w:rFonts w:ascii="ITC Avant Garde" w:hAnsi="ITC Avant Garde"/>
        </w:rPr>
        <w:t>el</w:t>
      </w:r>
      <w:r w:rsidRPr="002F5C13">
        <w:rPr>
          <w:rFonts w:ascii="ITC Avant Garde" w:hAnsi="ITC Avant Garde"/>
        </w:rPr>
        <w:t xml:space="preserve"> no </w:t>
      </w:r>
      <w:r w:rsidR="00D37208" w:rsidRPr="002F5C13">
        <w:rPr>
          <w:rFonts w:ascii="ITC Avant Garde" w:hAnsi="ITC Avant Garde"/>
        </w:rPr>
        <w:t>encontrarse sujeto a la regulación se</w:t>
      </w:r>
      <w:r w:rsidRPr="002F5C13">
        <w:rPr>
          <w:rFonts w:ascii="ITC Avant Garde" w:hAnsi="ITC Avant Garde"/>
        </w:rPr>
        <w:t xml:space="preserve"> produce un fenómeno anticompetitivo por encontrarse en posibilidad de ofertar sus servicios por debajo de las tarifas aplicadas por otros concesionarios en dicha zona, como consecuencia de no tener los costos asociados a la carga regulatoria con los cuales deben cumplir los concesionarios.</w:t>
      </w:r>
    </w:p>
    <w:p w14:paraId="054E3FB9"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t>Por lo anterior, se considera que existe afectación a otros sistemas de telecomunicaciones previamente autorizados, actualizando con esto uno de los elementos considerados para la gravedad.</w:t>
      </w:r>
    </w:p>
    <w:p w14:paraId="6B5D40E3" w14:textId="77777777" w:rsidR="00F76480" w:rsidRDefault="00841DAD" w:rsidP="00B93BAC">
      <w:pPr>
        <w:spacing w:after="240" w:line="360" w:lineRule="auto"/>
        <w:ind w:right="-1"/>
        <w:jc w:val="both"/>
        <w:rPr>
          <w:rFonts w:ascii="ITC Avant Garde" w:hAnsi="ITC Avant Garde"/>
        </w:rPr>
      </w:pPr>
      <w:r w:rsidRPr="002F5C13">
        <w:rPr>
          <w:rFonts w:ascii="ITC Avant Garde" w:hAnsi="ITC Avant Garde"/>
        </w:rPr>
        <w:t xml:space="preserve">Ahora bien, una vez analizados los elementos que integran el concepto de gravedad se considera que la conducta que se pretende sancionar es </w:t>
      </w:r>
      <w:r w:rsidRPr="002F5C13">
        <w:rPr>
          <w:rFonts w:ascii="ITC Avant Garde" w:hAnsi="ITC Avant Garde"/>
          <w:b/>
        </w:rPr>
        <w:t>GRAVE</w:t>
      </w:r>
      <w:r w:rsidRPr="002F5C13">
        <w:rPr>
          <w:rFonts w:ascii="ITC Avant Garde" w:hAnsi="ITC Avant Garde"/>
        </w:rPr>
        <w:t xml:space="preserve"> de conformidad con lo siguiente:</w:t>
      </w:r>
    </w:p>
    <w:p w14:paraId="5802A00C" w14:textId="77777777" w:rsidR="00F76480" w:rsidRDefault="00841DAD" w:rsidP="00B93BAC">
      <w:pPr>
        <w:numPr>
          <w:ilvl w:val="0"/>
          <w:numId w:val="2"/>
        </w:numPr>
        <w:spacing w:after="240" w:line="360" w:lineRule="auto"/>
        <w:ind w:right="-1"/>
        <w:jc w:val="both"/>
        <w:rPr>
          <w:rFonts w:ascii="ITC Avant Garde" w:hAnsi="ITC Avant Garde"/>
        </w:rPr>
      </w:pPr>
      <w:r w:rsidRPr="002F5C13">
        <w:rPr>
          <w:rFonts w:ascii="ITC Avant Garde" w:hAnsi="ITC Avant Garde"/>
        </w:rPr>
        <w:t>Existe la prestación del servicio público de telecomunicaciones en su modalidad de internet sin contar con la concesión correspondiente.</w:t>
      </w:r>
    </w:p>
    <w:p w14:paraId="050F71A7" w14:textId="77777777" w:rsidR="00F76480" w:rsidRDefault="00841DAD" w:rsidP="00B93BAC">
      <w:pPr>
        <w:numPr>
          <w:ilvl w:val="0"/>
          <w:numId w:val="2"/>
        </w:numPr>
        <w:spacing w:after="240" w:line="360" w:lineRule="auto"/>
        <w:ind w:right="-1"/>
        <w:jc w:val="both"/>
        <w:rPr>
          <w:rFonts w:ascii="ITC Avant Garde" w:hAnsi="ITC Avant Garde"/>
        </w:rPr>
      </w:pPr>
      <w:r w:rsidRPr="002F5C13">
        <w:rPr>
          <w:rFonts w:ascii="ITC Avant Garde" w:hAnsi="ITC Avant Garde"/>
        </w:rPr>
        <w:t>El Estado resiente un perjuicio en virtud de que dejó de percibir ingresos por concepto de pago de derechos por el otorgamiento de una concesión.</w:t>
      </w:r>
    </w:p>
    <w:p w14:paraId="40E11D40" w14:textId="77777777" w:rsidR="00F76480" w:rsidRDefault="00841DAD" w:rsidP="00B93BAC">
      <w:pPr>
        <w:numPr>
          <w:ilvl w:val="0"/>
          <w:numId w:val="2"/>
        </w:numPr>
        <w:spacing w:after="240" w:line="360" w:lineRule="auto"/>
        <w:ind w:right="-1"/>
        <w:jc w:val="both"/>
        <w:rPr>
          <w:rFonts w:ascii="ITC Avant Garde" w:hAnsi="ITC Avant Garde"/>
        </w:rPr>
      </w:pPr>
      <w:r w:rsidRPr="002F5C13">
        <w:rPr>
          <w:rFonts w:ascii="ITC Avant Garde" w:hAnsi="ITC Avant Garde"/>
          <w:bCs/>
          <w:color w:val="000000"/>
          <w:lang w:eastAsia="es-MX"/>
        </w:rPr>
        <w:t xml:space="preserve">Quedó </w:t>
      </w:r>
      <w:r w:rsidRPr="002F5C13">
        <w:rPr>
          <w:rFonts w:ascii="ITC Avant Garde" w:hAnsi="ITC Avant Garde"/>
        </w:rPr>
        <w:t>acreditado el carácter intencional de la conducta, en razón de que, por lo menos, desde el año dos mil quince se prestaba el servicio de internet.</w:t>
      </w:r>
    </w:p>
    <w:p w14:paraId="0CF2585C" w14:textId="77777777" w:rsidR="00F76480" w:rsidRDefault="00841DAD" w:rsidP="00B93BAC">
      <w:pPr>
        <w:numPr>
          <w:ilvl w:val="0"/>
          <w:numId w:val="2"/>
        </w:numPr>
        <w:spacing w:after="240" w:line="360" w:lineRule="auto"/>
        <w:ind w:right="-1"/>
        <w:jc w:val="both"/>
        <w:rPr>
          <w:rFonts w:ascii="ITC Avant Garde" w:hAnsi="ITC Avant Garde"/>
        </w:rPr>
      </w:pPr>
      <w:r w:rsidRPr="002F5C13">
        <w:rPr>
          <w:rFonts w:ascii="ITC Avant Garde" w:hAnsi="ITC Avant Garde"/>
        </w:rPr>
        <w:t>Se acredita la obtención de un lucro y la explotación comercial de una red pública de telecomunicacio</w:t>
      </w:r>
      <w:r w:rsidR="00491110" w:rsidRPr="002F5C13">
        <w:rPr>
          <w:rFonts w:ascii="ITC Avant Garde" w:hAnsi="ITC Avant Garde"/>
        </w:rPr>
        <w:t>nes al cobrar una tarifa de $300</w:t>
      </w:r>
      <w:r w:rsidR="00CB3B19" w:rsidRPr="002F5C13">
        <w:rPr>
          <w:rFonts w:ascii="ITC Avant Garde" w:hAnsi="ITC Avant Garde"/>
        </w:rPr>
        <w:t xml:space="preserve">.00 </w:t>
      </w:r>
      <w:r w:rsidRPr="002F5C13">
        <w:rPr>
          <w:rFonts w:ascii="ITC Avant Garde" w:hAnsi="ITC Avant Garde"/>
        </w:rPr>
        <w:t>pesos mensuales por la prestación del servicio de internet.</w:t>
      </w:r>
    </w:p>
    <w:p w14:paraId="1F027267" w14:textId="77777777" w:rsidR="00F76480" w:rsidRDefault="00841DAD" w:rsidP="00B93BAC">
      <w:pPr>
        <w:numPr>
          <w:ilvl w:val="0"/>
          <w:numId w:val="2"/>
        </w:numPr>
        <w:spacing w:after="240" w:line="360" w:lineRule="auto"/>
        <w:ind w:right="-1"/>
        <w:jc w:val="both"/>
        <w:rPr>
          <w:rFonts w:ascii="ITC Avant Garde" w:hAnsi="ITC Avant Garde"/>
        </w:rPr>
      </w:pPr>
      <w:r w:rsidRPr="002F5C13">
        <w:rPr>
          <w:rFonts w:ascii="ITC Avant Garde" w:hAnsi="ITC Avant Garde"/>
        </w:rPr>
        <w:t>Se detectó la afectación a sistemas de telecomunicaciones legalmente constituidos para prestar el servicio de internet dentro del Estado de</w:t>
      </w:r>
      <w:r w:rsidR="00CB3B19" w:rsidRPr="002F5C13">
        <w:rPr>
          <w:rFonts w:ascii="ITC Avant Garde" w:hAnsi="ITC Avant Garde"/>
        </w:rPr>
        <w:t xml:space="preserve"> Guanajuato</w:t>
      </w:r>
      <w:r w:rsidRPr="002F5C13">
        <w:rPr>
          <w:rFonts w:ascii="ITC Avant Garde" w:hAnsi="ITC Avant Garde"/>
        </w:rPr>
        <w:t>.</w:t>
      </w:r>
    </w:p>
    <w:p w14:paraId="582CABFB" w14:textId="77777777" w:rsidR="00F76480" w:rsidRDefault="00F6411A" w:rsidP="00B93BAC">
      <w:pPr>
        <w:numPr>
          <w:ilvl w:val="0"/>
          <w:numId w:val="2"/>
        </w:numPr>
        <w:spacing w:after="240" w:line="360" w:lineRule="auto"/>
        <w:ind w:right="-1"/>
        <w:jc w:val="both"/>
        <w:rPr>
          <w:rFonts w:ascii="ITC Avant Garde" w:hAnsi="ITC Avant Garde"/>
        </w:rPr>
      </w:pPr>
      <w:r w:rsidRPr="002F5C13">
        <w:rPr>
          <w:rFonts w:ascii="ITC Avant Garde" w:hAnsi="ITC Avant Garde"/>
        </w:rPr>
        <w:t xml:space="preserve">La conducta es considerada como una de las más graves por la propia </w:t>
      </w:r>
      <w:r w:rsidRPr="002F5C13">
        <w:rPr>
          <w:rFonts w:ascii="ITC Avant Garde" w:hAnsi="ITC Avant Garde"/>
          <w:b/>
        </w:rPr>
        <w:t>LFTR</w:t>
      </w:r>
      <w:r w:rsidR="00E83B99">
        <w:rPr>
          <w:rFonts w:ascii="ITC Avant Garde" w:hAnsi="ITC Avant Garde"/>
          <w:b/>
        </w:rPr>
        <w:t>,</w:t>
      </w:r>
      <w:r w:rsidR="00045842" w:rsidRPr="00045842">
        <w:rPr>
          <w:rFonts w:ascii="ITC Avant Garde" w:hAnsi="ITC Avant Garde"/>
        </w:rPr>
        <w:t xml:space="preserve"> </w:t>
      </w:r>
      <w:r w:rsidR="00045842">
        <w:rPr>
          <w:rFonts w:ascii="ITC Avant Garde" w:hAnsi="ITC Avant Garde"/>
        </w:rPr>
        <w:t>toda vez que</w:t>
      </w:r>
      <w:r w:rsidR="00F16A31">
        <w:rPr>
          <w:rFonts w:ascii="ITC Avant Garde" w:hAnsi="ITC Avant Garde"/>
        </w:rPr>
        <w:t xml:space="preserve">, como fue señalado </w:t>
      </w:r>
      <w:r w:rsidR="00F16A31" w:rsidRPr="00F16A31">
        <w:rPr>
          <w:rFonts w:ascii="ITC Avant Garde" w:hAnsi="ITC Avant Garde"/>
        </w:rPr>
        <w:t xml:space="preserve">Segunda Sala de la Suprema Corte de Justicia de la </w:t>
      </w:r>
      <w:r w:rsidR="00F16A31" w:rsidRPr="00F16A31">
        <w:rPr>
          <w:rFonts w:ascii="ITC Avant Garde" w:hAnsi="ITC Avant Garde"/>
        </w:rPr>
        <w:lastRenderedPageBreak/>
        <w:t xml:space="preserve">Nación </w:t>
      </w:r>
      <w:r w:rsidR="00F16A31">
        <w:rPr>
          <w:rFonts w:ascii="ITC Avant Garde" w:hAnsi="ITC Avant Garde"/>
        </w:rPr>
        <w:t xml:space="preserve">al resolver el amparo en revisión 1121/2016, </w:t>
      </w:r>
      <w:r w:rsidR="00045842">
        <w:rPr>
          <w:rFonts w:ascii="ITC Avant Garde" w:hAnsi="ITC Avant Garde"/>
        </w:rPr>
        <w:t xml:space="preserve">del proceso legislativo que dio origen a dicha ley se advierte </w:t>
      </w:r>
      <w:r w:rsidR="00045842" w:rsidRPr="00804695">
        <w:rPr>
          <w:rFonts w:ascii="ITC Avant Garde" w:hAnsi="ITC Avant Garde"/>
        </w:rPr>
        <w:t>que la intención del legislador fue establecer un sistema de infracciones administrativas</w:t>
      </w:r>
      <w:r w:rsidR="00045842">
        <w:rPr>
          <w:rFonts w:ascii="ITC Avant Garde" w:hAnsi="ITC Avant Garde"/>
        </w:rPr>
        <w:t xml:space="preserve"> </w:t>
      </w:r>
      <w:r w:rsidR="00123703">
        <w:rPr>
          <w:rFonts w:ascii="ITC Avant Garde" w:hAnsi="ITC Avant Garde"/>
        </w:rPr>
        <w:t xml:space="preserve">atendiendo a la trascendencia y gravedad de las conductas, así el artículo 298 de la </w:t>
      </w:r>
      <w:r w:rsidR="00123703" w:rsidRPr="00F16A31">
        <w:rPr>
          <w:rFonts w:ascii="ITC Avant Garde" w:hAnsi="ITC Avant Garde"/>
          <w:b/>
        </w:rPr>
        <w:t>LFTR</w:t>
      </w:r>
      <w:r w:rsidR="00123703">
        <w:rPr>
          <w:rFonts w:ascii="ITC Avant Garde" w:hAnsi="ITC Avant Garde"/>
        </w:rPr>
        <w:t xml:space="preserve"> prevé en su inciso A) las sanciones menos gravosas para las conductas que estimó de menor importancia</w:t>
      </w:r>
      <w:r w:rsidR="009A7157">
        <w:rPr>
          <w:rFonts w:ascii="ITC Avant Garde" w:hAnsi="ITC Avant Garde"/>
        </w:rPr>
        <w:t xml:space="preserve">, acrecentando las mismas hasta las previstas </w:t>
      </w:r>
      <w:r w:rsidR="00123703">
        <w:rPr>
          <w:rFonts w:ascii="ITC Avant Garde" w:hAnsi="ITC Avant Garde"/>
        </w:rPr>
        <w:t xml:space="preserve">en </w:t>
      </w:r>
      <w:r w:rsidR="009A7157">
        <w:rPr>
          <w:rFonts w:ascii="ITC Avant Garde" w:hAnsi="ITC Avant Garde"/>
        </w:rPr>
        <w:t>el</w:t>
      </w:r>
      <w:r w:rsidR="00123703">
        <w:rPr>
          <w:rFonts w:ascii="ITC Avant Garde" w:hAnsi="ITC Avant Garde"/>
        </w:rPr>
        <w:t xml:space="preserve"> inciso E)</w:t>
      </w:r>
      <w:r w:rsidR="009A7157">
        <w:rPr>
          <w:rFonts w:ascii="ITC Avant Garde" w:hAnsi="ITC Avant Garde"/>
        </w:rPr>
        <w:t>, el cual</w:t>
      </w:r>
      <w:r w:rsidR="00123703">
        <w:rPr>
          <w:rFonts w:ascii="ITC Avant Garde" w:hAnsi="ITC Avant Garde"/>
        </w:rPr>
        <w:t xml:space="preserve"> prevé las mayores sanciones atendiendo a la repercusión que éstas ocasiona</w:t>
      </w:r>
      <w:r w:rsidR="00F16A31">
        <w:rPr>
          <w:rFonts w:ascii="ITC Avant Garde" w:hAnsi="ITC Avant Garde"/>
        </w:rPr>
        <w:t>n</w:t>
      </w:r>
      <w:r w:rsidR="009A7157">
        <w:rPr>
          <w:rFonts w:ascii="ITC Avant Garde" w:hAnsi="ITC Avant Garde"/>
        </w:rPr>
        <w:t>.</w:t>
      </w:r>
    </w:p>
    <w:p w14:paraId="461EA1AD" w14:textId="77777777" w:rsidR="00F76480" w:rsidRDefault="00841DAD" w:rsidP="00B93BAC">
      <w:pPr>
        <w:spacing w:after="240" w:line="360" w:lineRule="auto"/>
        <w:jc w:val="both"/>
        <w:rPr>
          <w:rFonts w:ascii="ITC Avant Garde" w:hAnsi="ITC Avant Garde"/>
          <w:color w:val="000000"/>
          <w:lang w:eastAsia="es-MX"/>
        </w:rPr>
      </w:pPr>
      <w:r w:rsidRPr="002F5C13">
        <w:rPr>
          <w:rFonts w:ascii="ITC Avant Garde" w:hAnsi="ITC Avant Garde"/>
          <w:color w:val="000000"/>
          <w:lang w:eastAsia="es-MX"/>
        </w:rPr>
        <w:t xml:space="preserve">En efecto, del análisis de los elementos antes referidos se desprende que la conducta del infractor reviste gravedad en virtud de que prestar servicios de telecomunicaciones solo es posible a través del otorgamiento de una concesión o autorización. En tal sentido, el Estado Mexicano ha tenido a bien encomendar al </w:t>
      </w:r>
      <w:r w:rsidRPr="002F5C13">
        <w:rPr>
          <w:rFonts w:ascii="ITC Avant Garde" w:hAnsi="ITC Avant Garde"/>
          <w:b/>
          <w:color w:val="000000"/>
          <w:lang w:eastAsia="es-MX"/>
        </w:rPr>
        <w:t>Instituto</w:t>
      </w:r>
      <w:r w:rsidRPr="002F5C13">
        <w:rPr>
          <w:rFonts w:ascii="ITC Avant Garde" w:hAnsi="ITC Avant Garde"/>
          <w:color w:val="000000"/>
          <w:lang w:eastAsia="es-MX"/>
        </w:rPr>
        <w:t xml:space="preserve"> regular que la prestación de dichos servicios por parte de los p</w:t>
      </w:r>
      <w:r w:rsidR="00CB3B19" w:rsidRPr="002F5C13">
        <w:rPr>
          <w:rFonts w:ascii="ITC Avant Garde" w:hAnsi="ITC Avant Garde"/>
          <w:color w:val="000000"/>
          <w:lang w:eastAsia="es-MX"/>
        </w:rPr>
        <w:t>articulares, como es el caso del</w:t>
      </w:r>
      <w:r w:rsidR="00CB3B19" w:rsidRPr="002F5C13">
        <w:rPr>
          <w:rFonts w:ascii="ITC Avant Garde" w:hAnsi="ITC Avant Garde"/>
          <w:kern w:val="16"/>
        </w:rPr>
        <w:t xml:space="preserve"> </w:t>
      </w:r>
      <w:r w:rsidR="00CB3B19" w:rsidRPr="002F5C13">
        <w:rPr>
          <w:rFonts w:ascii="ITC Avant Garde" w:hAnsi="ITC Avant Garde"/>
          <w:b/>
          <w:kern w:val="16"/>
        </w:rPr>
        <w:t>C. IGNACIO TREJO PALAFOX</w:t>
      </w:r>
      <w:r w:rsidRPr="002F5C13">
        <w:rPr>
          <w:rFonts w:ascii="ITC Avant Garde" w:eastAsia="Times New Roman" w:hAnsi="ITC Avant Garde"/>
          <w:b/>
          <w:lang w:eastAsia="es-ES"/>
        </w:rPr>
        <w:t>,</w:t>
      </w:r>
      <w:r w:rsidRPr="002F5C13">
        <w:rPr>
          <w:rFonts w:ascii="ITC Avant Garde" w:hAnsi="ITC Avant Garde"/>
          <w:color w:val="000000"/>
          <w:lang w:eastAsia="es-MX"/>
        </w:rPr>
        <w:t xml:space="preserve"> sea llevada a cabo bajo condiciones de igualdad y con el debido cumplimiento de los requisitos que al efecto establece la ley, no siendo dable ni permisible que los particulares de manera arbitraria e ilegal presten los mismos en perjuicio de quienes observan la legislación en la materia; de ahí que la prestación de servicios de forma indiscriminada y en contravención de la normativa se considere como grave.</w:t>
      </w:r>
    </w:p>
    <w:p w14:paraId="04DDB95A" w14:textId="77777777" w:rsidR="00F76480" w:rsidRDefault="00841DAD" w:rsidP="00B93BAC">
      <w:pPr>
        <w:pStyle w:val="Prrafodelista"/>
        <w:numPr>
          <w:ilvl w:val="0"/>
          <w:numId w:val="12"/>
        </w:numPr>
        <w:spacing w:after="240" w:line="360" w:lineRule="auto"/>
        <w:ind w:right="-850"/>
        <w:contextualSpacing w:val="0"/>
        <w:jc w:val="both"/>
        <w:rPr>
          <w:rFonts w:ascii="ITC Avant Garde" w:hAnsi="ITC Avant Garde"/>
          <w:b/>
          <w:u w:val="single"/>
        </w:rPr>
      </w:pPr>
      <w:r w:rsidRPr="002F5C13">
        <w:rPr>
          <w:rFonts w:ascii="ITC Avant Garde" w:hAnsi="ITC Avant Garde"/>
          <w:b/>
          <w:u w:val="single"/>
        </w:rPr>
        <w:t>Capacidad económica del infractor.</w:t>
      </w:r>
    </w:p>
    <w:p w14:paraId="7DCCF76C" w14:textId="202D4C88" w:rsidR="00841DAD" w:rsidRPr="002F5C13" w:rsidRDefault="00841DAD" w:rsidP="00B93BAC">
      <w:pPr>
        <w:spacing w:after="240" w:line="360" w:lineRule="auto"/>
        <w:jc w:val="both"/>
        <w:rPr>
          <w:rFonts w:ascii="ITC Avant Garde" w:hAnsi="ITC Avant Garde"/>
        </w:rPr>
      </w:pPr>
      <w:r w:rsidRPr="002F5C13">
        <w:rPr>
          <w:rFonts w:ascii="ITC Avant Garde" w:hAnsi="ITC Avant Garde"/>
        </w:rPr>
        <w:t xml:space="preserve">De conformidad con lo dispuesto por el artículo 22 de la </w:t>
      </w:r>
      <w:r w:rsidRPr="002F5C13">
        <w:rPr>
          <w:rFonts w:ascii="ITC Avant Garde" w:hAnsi="ITC Avant Garde"/>
          <w:b/>
        </w:rPr>
        <w:t>CPEUM</w:t>
      </w:r>
      <w:r w:rsidRPr="002F5C13">
        <w:rPr>
          <w:rFonts w:ascii="ITC Avant Garde" w:hAnsi="ITC Avant Garde"/>
        </w:rPr>
        <w:t xml:space="preserve"> toda pena que se imponga debe ser proporcional al delito que se sancione y al bien jurídico afectado.</w:t>
      </w:r>
      <w:r w:rsidRPr="002F5C13">
        <w:rPr>
          <w:rStyle w:val="Refdenotaalpie"/>
          <w:rFonts w:ascii="ITC Avant Garde" w:hAnsi="ITC Avant Garde"/>
        </w:rPr>
        <w:footnoteReference w:id="3"/>
      </w:r>
      <w:r w:rsidRPr="002F5C13">
        <w:rPr>
          <w:rFonts w:ascii="ITC Avant Garde" w:hAnsi="ITC Avant Garde"/>
        </w:rPr>
        <w:t xml:space="preserve"> </w:t>
      </w:r>
    </w:p>
    <w:p w14:paraId="7DED2CE7" w14:textId="77777777" w:rsidR="00465B01" w:rsidRDefault="00841DAD" w:rsidP="00B93BAC">
      <w:pPr>
        <w:spacing w:after="240" w:line="360" w:lineRule="auto"/>
        <w:jc w:val="both"/>
        <w:rPr>
          <w:rFonts w:ascii="ITC Avant Garde" w:hAnsi="ITC Avant Garde"/>
        </w:rPr>
        <w:sectPr w:rsidR="00465B01" w:rsidSect="00680C3B">
          <w:headerReference w:type="default" r:id="rId29"/>
          <w:pgSz w:w="12240" w:h="15840"/>
          <w:pgMar w:top="2268" w:right="1418" w:bottom="1418" w:left="1418" w:header="709" w:footer="542" w:gutter="0"/>
          <w:cols w:space="708"/>
          <w:docGrid w:linePitch="360"/>
        </w:sectPr>
      </w:pPr>
      <w:r w:rsidRPr="002F5C13">
        <w:rPr>
          <w:rFonts w:ascii="ITC Avant Garde" w:hAnsi="ITC Avant Garde"/>
        </w:rPr>
        <w:t xml:space="preserve">Al respecto, la interpretación de la </w:t>
      </w:r>
      <w:r w:rsidRPr="002F5C13">
        <w:rPr>
          <w:rFonts w:ascii="ITC Avant Garde" w:hAnsi="ITC Avant Garde"/>
          <w:b/>
        </w:rPr>
        <w:t>SCJN</w:t>
      </w:r>
      <w:r w:rsidRPr="002F5C13">
        <w:rPr>
          <w:rFonts w:ascii="ITC Avant Garde" w:hAnsi="ITC Avant Garde"/>
        </w:rPr>
        <w:t xml:space="preserve"> del artículo 22 constitucional indica que las leyes punitivas deben hacer posible al juzgador, en cierto grado, la justificación de la cuantía de las penas que en los casos concretos deben aplicarse.</w:t>
      </w:r>
    </w:p>
    <w:p w14:paraId="75BBB5E6" w14:textId="6F51CF91" w:rsidR="00F76480" w:rsidRDefault="00841DAD" w:rsidP="00B93BAC">
      <w:pPr>
        <w:spacing w:after="240" w:line="360" w:lineRule="auto"/>
        <w:jc w:val="both"/>
        <w:rPr>
          <w:rFonts w:ascii="ITC Avant Garde" w:hAnsi="ITC Avant Garde"/>
        </w:rPr>
      </w:pPr>
      <w:r w:rsidRPr="002F5C13">
        <w:rPr>
          <w:rFonts w:ascii="ITC Avant Garde" w:hAnsi="ITC Avant Garde"/>
        </w:rPr>
        <w:lastRenderedPageBreak/>
        <w:t>Como ya fue señalado en apartados precede</w:t>
      </w:r>
      <w:r w:rsidR="00D748A0" w:rsidRPr="002F5C13">
        <w:rPr>
          <w:rFonts w:ascii="ITC Avant Garde" w:hAnsi="ITC Avant Garde"/>
        </w:rPr>
        <w:t>ntes de la presente resolución,</w:t>
      </w:r>
      <w:r w:rsidRPr="002F5C13">
        <w:rPr>
          <w:rFonts w:ascii="ITC Avant Garde" w:hAnsi="ITC Avant Garde"/>
        </w:rPr>
        <w:t xml:space="preserve"> existe</w:t>
      </w:r>
      <w:r w:rsidR="00D748A0" w:rsidRPr="002F5C13">
        <w:rPr>
          <w:rFonts w:ascii="ITC Avant Garde" w:hAnsi="ITC Avant Garde"/>
        </w:rPr>
        <w:t xml:space="preserve"> la</w:t>
      </w:r>
      <w:r w:rsidRPr="002F5C13">
        <w:rPr>
          <w:rFonts w:ascii="ITC Avant Garde" w:hAnsi="ITC Avant Garde"/>
        </w:rPr>
        <w:t xml:space="preserve"> determinació</w:t>
      </w:r>
      <w:r w:rsidR="00CB3B19" w:rsidRPr="002F5C13">
        <w:rPr>
          <w:rFonts w:ascii="ITC Avant Garde" w:hAnsi="ITC Avant Garde"/>
        </w:rPr>
        <w:t>n de los ingresos acumulables d</w:t>
      </w:r>
      <w:r w:rsidR="00CB3B19" w:rsidRPr="002F5C13">
        <w:rPr>
          <w:rFonts w:ascii="ITC Avant Garde" w:hAnsi="ITC Avant Garde"/>
          <w:kern w:val="16"/>
        </w:rPr>
        <w:t xml:space="preserve">el </w:t>
      </w:r>
      <w:r w:rsidR="00CB3B19" w:rsidRPr="002F5C13">
        <w:rPr>
          <w:rFonts w:ascii="ITC Avant Garde" w:hAnsi="ITC Avant Garde"/>
          <w:b/>
          <w:kern w:val="16"/>
        </w:rPr>
        <w:t>C. IGNACIO TREJO PALAFOX</w:t>
      </w:r>
      <w:r w:rsidRPr="002F5C13">
        <w:rPr>
          <w:rFonts w:ascii="ITC Avant Garde" w:hAnsi="ITC Avant Garde"/>
        </w:rPr>
        <w:t xml:space="preserve"> </w:t>
      </w:r>
      <w:r w:rsidRPr="002F5C13">
        <w:rPr>
          <w:rFonts w:ascii="ITC Avant Garde" w:hAnsi="ITC Avant Garde" w:cs="Tahoma"/>
        </w:rPr>
        <w:t xml:space="preserve">en </w:t>
      </w:r>
      <w:r w:rsidR="00DD6F7F" w:rsidRPr="002F5C13">
        <w:rPr>
          <w:rFonts w:ascii="ITC Avant Garde" w:hAnsi="ITC Avant Garde" w:cs="Tahoma"/>
        </w:rPr>
        <w:t xml:space="preserve">el ejercicio dos mil dieciséis de </w:t>
      </w:r>
      <w:r w:rsidR="00BC78C2" w:rsidRPr="002F5C13">
        <w:rPr>
          <w:rFonts w:ascii="ITC Avant Garde" w:hAnsi="ITC Avant Garde" w:cs="Tahoma"/>
        </w:rPr>
        <w:t xml:space="preserve">cuyo análisis se </w:t>
      </w:r>
      <w:r w:rsidR="00DD6F7F" w:rsidRPr="002F5C13">
        <w:rPr>
          <w:rFonts w:ascii="ITC Avant Garde" w:hAnsi="ITC Avant Garde" w:cs="Tahoma"/>
        </w:rPr>
        <w:t>desp</w:t>
      </w:r>
      <w:r w:rsidR="00BC78C2" w:rsidRPr="002F5C13">
        <w:rPr>
          <w:rFonts w:ascii="ITC Avant Garde" w:hAnsi="ITC Avant Garde" w:cs="Tahoma"/>
        </w:rPr>
        <w:t xml:space="preserve">rende que el monto de sus ingresos acumulables ascendieron a la cantidad de </w:t>
      </w:r>
      <w:r w:rsidR="00BC78C2" w:rsidRPr="002F5C13">
        <w:rPr>
          <w:rFonts w:ascii="ITC Avant Garde" w:eastAsia="Times New Roman" w:hAnsi="ITC Avant Garde"/>
          <w:b/>
          <w:bCs/>
          <w:lang w:eastAsia="es-MX"/>
        </w:rPr>
        <w:t>$</w:t>
      </w:r>
      <w:r w:rsidR="00EF700F">
        <w:rPr>
          <w:rFonts w:ascii="ITC Avant Garde" w:hAnsi="ITC Avant Garde"/>
          <w:b/>
          <w:bCs/>
          <w:color w:val="0000FF"/>
        </w:rPr>
        <w:t xml:space="preserve">“CONFIDENCIAL POR LEY” </w:t>
      </w:r>
      <w:r w:rsidR="00BC78C2" w:rsidRPr="002F5C13">
        <w:rPr>
          <w:rFonts w:ascii="ITC Avant Garde" w:eastAsia="Times New Roman" w:hAnsi="ITC Avant Garde"/>
          <w:b/>
          <w:bCs/>
          <w:lang w:eastAsia="es-MX"/>
        </w:rPr>
        <w:t xml:space="preserve">M.N.), </w:t>
      </w:r>
      <w:r w:rsidR="00BC78C2" w:rsidRPr="002F5C13">
        <w:rPr>
          <w:rFonts w:ascii="ITC Avant Garde" w:eastAsia="Times New Roman" w:hAnsi="ITC Avant Garde"/>
          <w:bCs/>
          <w:lang w:eastAsia="es-MX"/>
        </w:rPr>
        <w:t xml:space="preserve">por lo que </w:t>
      </w:r>
      <w:r w:rsidRPr="002F5C13">
        <w:rPr>
          <w:rFonts w:ascii="ITC Avant Garde" w:hAnsi="ITC Avant Garde"/>
        </w:rPr>
        <w:t>existen elementos objetivos que permit</w:t>
      </w:r>
      <w:r w:rsidR="00D37208" w:rsidRPr="002F5C13">
        <w:rPr>
          <w:rFonts w:ascii="ITC Avant Garde" w:hAnsi="ITC Avant Garde"/>
        </w:rPr>
        <w:t>en</w:t>
      </w:r>
      <w:r w:rsidRPr="002F5C13">
        <w:rPr>
          <w:rFonts w:ascii="ITC Avant Garde" w:hAnsi="ITC Avant Garde"/>
        </w:rPr>
        <w:t xml:space="preserve"> a esta autoridad determinar de manera inequívoca la capacidad económica de la infractora</w:t>
      </w:r>
      <w:r w:rsidR="00BC78C2" w:rsidRPr="002F5C13">
        <w:rPr>
          <w:rFonts w:ascii="ITC Avant Garde" w:hAnsi="ITC Avant Garde"/>
        </w:rPr>
        <w:t>.</w:t>
      </w:r>
    </w:p>
    <w:p w14:paraId="16C3BFD9" w14:textId="77777777" w:rsidR="00F76480" w:rsidRDefault="00841DAD" w:rsidP="00B93BAC">
      <w:pPr>
        <w:spacing w:after="240" w:line="360" w:lineRule="auto"/>
        <w:ind w:right="-850"/>
        <w:jc w:val="both"/>
        <w:rPr>
          <w:rFonts w:ascii="ITC Avant Garde" w:hAnsi="ITC Avant Garde"/>
          <w:b/>
          <w:u w:val="single"/>
        </w:rPr>
      </w:pPr>
      <w:r w:rsidRPr="002F5C13">
        <w:rPr>
          <w:rFonts w:ascii="ITC Avant Garde" w:hAnsi="ITC Avant Garde"/>
          <w:b/>
          <w:u w:val="single"/>
        </w:rPr>
        <w:t>CUANTIFICACIÓN</w:t>
      </w:r>
    </w:p>
    <w:p w14:paraId="168F8B9B" w14:textId="77777777" w:rsidR="00F76480" w:rsidRDefault="00841DAD" w:rsidP="00B93BAC">
      <w:pPr>
        <w:spacing w:after="240" w:line="360" w:lineRule="auto"/>
        <w:jc w:val="both"/>
        <w:rPr>
          <w:rFonts w:ascii="ITC Avant Garde" w:hAnsi="ITC Avant Garde"/>
        </w:rPr>
      </w:pPr>
      <w:r w:rsidRPr="002F5C13">
        <w:rPr>
          <w:rFonts w:ascii="ITC Avant Garde" w:hAnsi="ITC Avant Garde"/>
        </w:rPr>
        <w:t xml:space="preserve">Conforme a lo expuesto en el cuerpo de la presente resolución, se advierte que fue posible identificar </w:t>
      </w:r>
      <w:r w:rsidR="009803BE" w:rsidRPr="002F5C13">
        <w:rPr>
          <w:rFonts w:ascii="ITC Avant Garde" w:hAnsi="ITC Avant Garde"/>
          <w:color w:val="000000"/>
          <w:lang w:eastAsia="es-MX"/>
        </w:rPr>
        <w:t>al</w:t>
      </w:r>
      <w:r w:rsidR="009803BE" w:rsidRPr="002F5C13">
        <w:rPr>
          <w:rFonts w:ascii="ITC Avant Garde" w:hAnsi="ITC Avant Garde"/>
          <w:kern w:val="16"/>
        </w:rPr>
        <w:t xml:space="preserve"> </w:t>
      </w:r>
      <w:r w:rsidR="009803BE" w:rsidRPr="002F5C13">
        <w:rPr>
          <w:rFonts w:ascii="ITC Avant Garde" w:hAnsi="ITC Avant Garde"/>
          <w:b/>
          <w:kern w:val="16"/>
        </w:rPr>
        <w:t>C. IGNACIO TREJO PALAFOX</w:t>
      </w:r>
      <w:r w:rsidR="009803BE" w:rsidRPr="002F5C13">
        <w:rPr>
          <w:rFonts w:ascii="ITC Avant Garde" w:hAnsi="ITC Avant Garde"/>
        </w:rPr>
        <w:t xml:space="preserve"> </w:t>
      </w:r>
      <w:r w:rsidRPr="002F5C13">
        <w:rPr>
          <w:rFonts w:ascii="ITC Avant Garde" w:hAnsi="ITC Avant Garde"/>
        </w:rPr>
        <w:t>como responsable de la conducta imputada, ya que se considera que en el expediente en que se actúa existen medios de convicción suficientes que permiten atribuirle tal responsabilidad.</w:t>
      </w:r>
    </w:p>
    <w:p w14:paraId="32F55E77" w14:textId="77777777" w:rsidR="00F76480" w:rsidRDefault="00841DAD" w:rsidP="00B93BAC">
      <w:pPr>
        <w:spacing w:after="240" w:line="360" w:lineRule="auto"/>
        <w:jc w:val="both"/>
        <w:rPr>
          <w:rFonts w:ascii="ITC Avant Garde" w:hAnsi="ITC Avant Garde"/>
        </w:rPr>
      </w:pPr>
      <w:r w:rsidRPr="002F5C13">
        <w:rPr>
          <w:rFonts w:ascii="ITC Avant Garde" w:hAnsi="ITC Avant Garde"/>
        </w:rPr>
        <w:t>Una vez analizados los elementos previstos en la ley de la materia para individualizar una multa, se procede a determinar el monto de la misma en atención a las siguientes consideraciones:</w:t>
      </w:r>
    </w:p>
    <w:p w14:paraId="4F38D9D4" w14:textId="77777777" w:rsidR="00F76480" w:rsidRDefault="00841DAD" w:rsidP="00B93BAC">
      <w:pPr>
        <w:spacing w:after="240" w:line="360" w:lineRule="auto"/>
        <w:jc w:val="both"/>
        <w:rPr>
          <w:rFonts w:ascii="ITC Avant Garde" w:hAnsi="ITC Avant Garde"/>
        </w:rPr>
      </w:pPr>
      <w:r w:rsidRPr="002F5C13">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14:paraId="4C9DFA49" w14:textId="0A35DBAB" w:rsidR="00841DAD" w:rsidRPr="002F5C13" w:rsidRDefault="00841DAD" w:rsidP="00B93BAC">
      <w:pPr>
        <w:spacing w:after="240" w:line="360" w:lineRule="auto"/>
        <w:jc w:val="both"/>
        <w:rPr>
          <w:rFonts w:ascii="ITC Avant Garde" w:hAnsi="ITC Avant Garde"/>
        </w:rPr>
      </w:pPr>
      <w:r w:rsidRPr="002F5C13">
        <w:rPr>
          <w:rFonts w:ascii="ITC Avant Garde" w:hAnsi="ITC Avant Garde"/>
        </w:rPr>
        <w:t>Al respecto, resulta importante tener en consideración lo señalado en la exposición de motivos de la iniciativa que dio origen a dicha Reforma en la que expresamente se señaló lo siguiente:</w:t>
      </w:r>
    </w:p>
    <w:p w14:paraId="77D504B1" w14:textId="77777777" w:rsidR="00465B01"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sectPr w:rsidR="00465B01" w:rsidSect="00680C3B">
          <w:headerReference w:type="default" r:id="rId30"/>
          <w:pgSz w:w="12240" w:h="15840"/>
          <w:pgMar w:top="2268" w:right="1418" w:bottom="1418" w:left="1418" w:header="709" w:footer="542" w:gutter="0"/>
          <w:cols w:space="708"/>
          <w:docGrid w:linePitch="360"/>
        </w:sectPr>
      </w:pPr>
      <w:r w:rsidRPr="002F5C13">
        <w:rPr>
          <w:rFonts w:ascii="ITC Avant Garde" w:eastAsia="Times New Roman" w:hAnsi="ITC Avant Garde"/>
          <w:bCs/>
          <w:i/>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14:paraId="7D48D2B4" w14:textId="53098862" w:rsidR="00841DAD" w:rsidRPr="002F5C13"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lastRenderedPageBreak/>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14:paraId="210E6E70"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En concreto, se propone lo siguiente:</w:t>
      </w:r>
    </w:p>
    <w:p w14:paraId="057EA71F"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p>
    <w:p w14:paraId="4D332540" w14:textId="41AF8499" w:rsidR="00841DAD" w:rsidRPr="002F5C13"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14:paraId="6BBE584C"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p>
    <w:p w14:paraId="596FC8F2" w14:textId="77777777" w:rsidR="00F76480" w:rsidRDefault="00841DAD" w:rsidP="00B93BAC">
      <w:pPr>
        <w:spacing w:after="240" w:line="360" w:lineRule="auto"/>
        <w:jc w:val="both"/>
        <w:rPr>
          <w:rFonts w:ascii="ITC Avant Garde" w:hAnsi="ITC Avant Garde"/>
        </w:rPr>
      </w:pPr>
      <w:r w:rsidRPr="002F5C13">
        <w:rPr>
          <w:rFonts w:ascii="ITC Avant Garde" w:hAnsi="ITC Avant Garde"/>
        </w:rPr>
        <w:t xml:space="preserve">De lo señalado en la transcripción anterior se desprende la intención del Constituyente de prever que la </w:t>
      </w:r>
      <w:r w:rsidRPr="002F5C13">
        <w:rPr>
          <w:rFonts w:ascii="ITC Avant Garde" w:hAnsi="ITC Avant Garde"/>
          <w:b/>
        </w:rPr>
        <w:t>LFTR</w:t>
      </w:r>
      <w:r w:rsidRPr="002F5C13">
        <w:rPr>
          <w:rFonts w:ascii="ITC Avant Garde" w:hAnsi="ITC Avant Garde"/>
        </w:rPr>
        <w:t xml:space="preserve"> establezca un esquema efectivo de sanciones con el fin de que la regulación que se emita en la materia sea efectiva y de esa forma se hizo al establecer la ley vigente multas que tienen su base de cálculo en los ingresos acumulables del presunto infractor.</w:t>
      </w:r>
    </w:p>
    <w:p w14:paraId="3FE62436" w14:textId="77777777" w:rsidR="00F76480" w:rsidRDefault="00841DAD" w:rsidP="00B93BAC">
      <w:pPr>
        <w:spacing w:after="240" w:line="360" w:lineRule="auto"/>
        <w:jc w:val="both"/>
        <w:rPr>
          <w:rFonts w:ascii="ITC Avant Garde" w:hAnsi="ITC Avant Garde"/>
        </w:rPr>
      </w:pPr>
      <w:r w:rsidRPr="002F5C13">
        <w:rPr>
          <w:rFonts w:ascii="ITC Avant Garde" w:hAnsi="ITC Avant Garde"/>
        </w:rPr>
        <w:t>Al respecto cabe señalar que como antecedente de la Reforma aludida, la Organización para la Cooperación y Desarrollo Económico (“</w:t>
      </w:r>
      <w:r w:rsidRPr="002F5C13">
        <w:rPr>
          <w:rFonts w:ascii="ITC Avant Garde" w:hAnsi="ITC Avant Garde"/>
          <w:b/>
        </w:rPr>
        <w:t>OCDE”</w:t>
      </w:r>
      <w:r w:rsidRPr="002F5C13">
        <w:rPr>
          <w:rFonts w:ascii="ITC Avant Garde" w:hAnsi="ITC Avant Garde"/>
        </w:rPr>
        <w:t>) realizó un estudio sobre políticas y regulación de telecomunicaciones en México, el cual en la parte que interesa señaló lo siguiente:</w:t>
      </w:r>
    </w:p>
    <w:p w14:paraId="7E86C282"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 xml:space="preserve">“Se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w:t>
      </w:r>
      <w:r w:rsidRPr="002F5C13">
        <w:rPr>
          <w:rFonts w:ascii="ITC Avant Garde" w:eastAsia="Times New Roman" w:hAnsi="ITC Avant Garde"/>
          <w:bCs/>
          <w:i/>
          <w:color w:val="000000"/>
          <w:sz w:val="20"/>
          <w:szCs w:val="20"/>
          <w:lang w:eastAsia="es-MX"/>
        </w:rPr>
        <w:lastRenderedPageBreak/>
        <w:t>obligaciones, así como para sancionar a aquellas que no respondan a los requerimientos razonables.</w:t>
      </w:r>
    </w:p>
    <w:p w14:paraId="5A039C6A"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p>
    <w:p w14:paraId="76A72B25" w14:textId="77777777" w:rsidR="00F76480" w:rsidRDefault="00841DAD" w:rsidP="00B93BAC">
      <w:pPr>
        <w:spacing w:after="240" w:line="360" w:lineRule="auto"/>
        <w:ind w:left="851" w:right="618"/>
        <w:jc w:val="both"/>
        <w:rPr>
          <w:rFonts w:ascii="ITC Avant Garde" w:eastAsia="Times New Roman" w:hAnsi="ITC Avant Garde"/>
          <w:bCs/>
          <w:i/>
          <w:color w:val="000000"/>
          <w:szCs w:val="20"/>
          <w:lang w:eastAsia="es-MX"/>
        </w:rPr>
      </w:pPr>
      <w:r w:rsidRPr="002F5C13">
        <w:rPr>
          <w:rFonts w:ascii="ITC Avant Garde" w:eastAsia="Times New Roman" w:hAnsi="ITC Avant Garde"/>
          <w:bCs/>
          <w:i/>
          <w:color w:val="000000"/>
          <w:sz w:val="20"/>
          <w:szCs w:val="20"/>
          <w:lang w:eastAsia="es-MX"/>
        </w:rPr>
        <w:t>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incumbente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“2 000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w:t>
      </w:r>
      <w:r w:rsidRPr="002F5C13">
        <w:rPr>
          <w:rFonts w:ascii="ITC Avant Garde" w:eastAsia="Times New Roman" w:hAnsi="ITC Avant Garde"/>
          <w:bCs/>
          <w:i/>
          <w:color w:val="000000"/>
          <w:szCs w:val="20"/>
          <w:lang w:eastAsia="es-MX"/>
        </w:rPr>
        <w:t xml:space="preserve"> 500 000 dólares. Es obvio que las sanciones deben ser proporcionales a la infracción.” </w:t>
      </w:r>
    </w:p>
    <w:p w14:paraId="56E91747" w14:textId="77777777" w:rsidR="00F76480" w:rsidRDefault="00841DAD" w:rsidP="00B93BAC">
      <w:pPr>
        <w:spacing w:after="240" w:line="360" w:lineRule="auto"/>
        <w:jc w:val="both"/>
        <w:rPr>
          <w:rFonts w:ascii="ITC Avant Garde" w:hAnsi="ITC Avant Garde"/>
          <w:b/>
        </w:rPr>
      </w:pPr>
      <w:r w:rsidRPr="002F5C13">
        <w:rPr>
          <w:rFonts w:ascii="ITC Avant Garde" w:hAnsi="ITC Avant Garde"/>
        </w:rPr>
        <w:t xml:space="preserve">Congruente con lo anterior, en la referida Reforma el Constituyente consideró necesario que la ley de la materia estableciera un esquema efectivo de sanciones, no sólo en cuanto a los procesos para su imposición, sino también en relación con los montos de las mismas, al considerar que las existentes no eran suficientes para disuadir las conductas infractoras y garantizar la observancia de la </w:t>
      </w:r>
      <w:r w:rsidRPr="002F5C13">
        <w:rPr>
          <w:rFonts w:ascii="ITC Avant Garde" w:hAnsi="ITC Avant Garde"/>
          <w:b/>
        </w:rPr>
        <w:t>LFTR.</w:t>
      </w:r>
    </w:p>
    <w:p w14:paraId="6A453B84" w14:textId="77777777" w:rsidR="00F76480" w:rsidRDefault="00841DAD" w:rsidP="00B93BAC">
      <w:pPr>
        <w:spacing w:after="240" w:line="360" w:lineRule="auto"/>
        <w:jc w:val="both"/>
        <w:rPr>
          <w:rFonts w:ascii="ITC Avant Garde" w:hAnsi="ITC Avant Garde"/>
        </w:rPr>
      </w:pPr>
      <w:r w:rsidRPr="002F5C13">
        <w:rPr>
          <w:rFonts w:ascii="ITC Avant Garde" w:hAnsi="ITC Avant Garde"/>
        </w:rPr>
        <w:lastRenderedPageBreak/>
        <w:t xml:space="preserve">En ese sentido, la exposición de motivos de la iniciativa presentada por el Ejecutivo Federal para la expedición de la </w:t>
      </w:r>
      <w:r w:rsidRPr="002F5C13">
        <w:rPr>
          <w:rFonts w:ascii="ITC Avant Garde" w:hAnsi="ITC Avant Garde"/>
          <w:b/>
        </w:rPr>
        <w:t>LFTR</w:t>
      </w:r>
      <w:r w:rsidRPr="002F5C13">
        <w:rPr>
          <w:rFonts w:ascii="ITC Avant Garde" w:hAnsi="ITC Avant Garde"/>
        </w:rPr>
        <w:t>, en relación con el esquema de sanciones señaló lo siguiente:</w:t>
      </w:r>
    </w:p>
    <w:p w14:paraId="60856587" w14:textId="77777777" w:rsidR="00F76480" w:rsidRDefault="00FC756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 xml:space="preserve"> </w:t>
      </w:r>
      <w:r w:rsidR="00841DAD" w:rsidRPr="002F5C13">
        <w:rPr>
          <w:rFonts w:ascii="ITC Avant Garde" w:eastAsia="Times New Roman" w:hAnsi="ITC Avant Garde"/>
          <w:bCs/>
          <w:i/>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14:paraId="00FC23CF"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14:paraId="7FBF962C"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14:paraId="03D0170C"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14:paraId="5DE49E35"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14:paraId="6C9563FD"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El esquema de salarios mínimos solo aplicará en el caso que no se cuente con la información de los ingresos del infractor.</w:t>
      </w:r>
    </w:p>
    <w:p w14:paraId="01153D90" w14:textId="26963C56" w:rsidR="00841DAD" w:rsidRPr="002F5C13"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lastRenderedPageBreak/>
        <w:t>En el título correspondiente a sanciones, se clasifican las conductas infractoras en cinco rubros, las cuales van desde las leves a las graves, estableciendo correlativamente las sanciones que van de las más bajas a las más altas. En apartado por separado, se clasifican las conductas que ameritan la revocación de la concesión.”</w:t>
      </w:r>
    </w:p>
    <w:p w14:paraId="72F5EF8E"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(Énfasis añadido)</w:t>
      </w:r>
    </w:p>
    <w:p w14:paraId="32F6A63B" w14:textId="77777777" w:rsidR="00F76480" w:rsidRDefault="00841DAD" w:rsidP="00B93BAC">
      <w:pPr>
        <w:spacing w:after="240" w:line="360" w:lineRule="auto"/>
        <w:jc w:val="both"/>
        <w:rPr>
          <w:rFonts w:ascii="ITC Avant Garde" w:hAnsi="ITC Avant Garde"/>
        </w:rPr>
      </w:pPr>
      <w:r w:rsidRPr="002F5C13">
        <w:rPr>
          <w:rFonts w:ascii="ITC Avant Garde" w:hAnsi="ITC Avant Garde"/>
        </w:rPr>
        <w:t>Asimismo, el Dictamen emitido por la Cámara revisora en relación con la citada Iniciativa señaló lo siguiente:</w:t>
      </w:r>
    </w:p>
    <w:p w14:paraId="57999D7C" w14:textId="5FF41C83" w:rsidR="00841DAD" w:rsidRPr="002F5C13"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la Iniciativa se establece un sistema gradual, catalogando aquellas conductas que se consideraron menos graves con sanciones muy leves y así sucesivamente hasta las conductas infractoras que se consideraron muy graves que incluso podrían ameritar la revocación de la concesión.”</w:t>
      </w:r>
    </w:p>
    <w:p w14:paraId="1FC599FE" w14:textId="77777777" w:rsidR="00F76480" w:rsidRDefault="00841DAD" w:rsidP="00B93BAC">
      <w:pPr>
        <w:spacing w:after="240" w:line="360" w:lineRule="auto"/>
        <w:ind w:left="851"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(Énfasis añadido)</w:t>
      </w:r>
    </w:p>
    <w:p w14:paraId="6B3A0292" w14:textId="3B53FAB4" w:rsidR="00841DAD" w:rsidRPr="002F5C13" w:rsidRDefault="00841DAD" w:rsidP="00B93BAC">
      <w:pPr>
        <w:spacing w:after="240" w:line="360" w:lineRule="auto"/>
        <w:jc w:val="both"/>
        <w:rPr>
          <w:rFonts w:ascii="ITC Avant Garde" w:hAnsi="ITC Avant Garde"/>
        </w:rPr>
      </w:pPr>
      <w:r w:rsidRPr="002F5C13">
        <w:rPr>
          <w:rFonts w:ascii="ITC Avant Garde" w:hAnsi="ITC Avant Garde"/>
        </w:rPr>
        <w:t>De lo señalado en los procesos legislativos transcritos se advierten las premisas que tomó en consideración el legislador al emitir las disposiciones que regulan la imposición de sanciones en la materia, entre las que destacan las siguientes:</w:t>
      </w:r>
    </w:p>
    <w:p w14:paraId="3B7CDE49" w14:textId="77777777" w:rsidR="00465B01" w:rsidRDefault="00841DAD" w:rsidP="00B93BAC">
      <w:pPr>
        <w:pStyle w:val="Prrafodelista"/>
        <w:numPr>
          <w:ilvl w:val="0"/>
          <w:numId w:val="9"/>
        </w:numPr>
        <w:spacing w:after="240" w:line="360" w:lineRule="auto"/>
        <w:ind w:left="851"/>
        <w:contextualSpacing w:val="0"/>
        <w:jc w:val="both"/>
        <w:rPr>
          <w:rFonts w:ascii="ITC Avant Garde" w:hAnsi="ITC Avant Garde"/>
        </w:rPr>
        <w:sectPr w:rsidR="00465B01" w:rsidSect="00680C3B">
          <w:headerReference w:type="default" r:id="rId31"/>
          <w:pgSz w:w="12240" w:h="15840"/>
          <w:pgMar w:top="2268" w:right="1418" w:bottom="1418" w:left="1418" w:header="709" w:footer="542" w:gutter="0"/>
          <w:cols w:space="708"/>
          <w:docGrid w:linePitch="360"/>
        </w:sectPr>
      </w:pPr>
      <w:r w:rsidRPr="002F5C13">
        <w:rPr>
          <w:rFonts w:ascii="ITC Avant Garde" w:hAnsi="ITC Avant Garde"/>
        </w:rPr>
        <w:t>Establecer un esquema efectivo de sanciones.</w:t>
      </w:r>
    </w:p>
    <w:p w14:paraId="33CD4B46" w14:textId="0A92CA78" w:rsidR="00841DAD" w:rsidRPr="002F5C13" w:rsidRDefault="00841DAD" w:rsidP="00B93BAC">
      <w:pPr>
        <w:pStyle w:val="Prrafodelista"/>
        <w:numPr>
          <w:ilvl w:val="0"/>
          <w:numId w:val="9"/>
        </w:numPr>
        <w:spacing w:after="240" w:line="360" w:lineRule="auto"/>
        <w:ind w:left="851"/>
        <w:contextualSpacing w:val="0"/>
        <w:jc w:val="both"/>
        <w:rPr>
          <w:rFonts w:ascii="ITC Avant Garde" w:hAnsi="ITC Avant Garde"/>
        </w:rPr>
      </w:pPr>
      <w:r w:rsidRPr="002F5C13">
        <w:rPr>
          <w:rFonts w:ascii="ITC Avant Garde" w:hAnsi="ITC Avant Garde"/>
        </w:rPr>
        <w:lastRenderedPageBreak/>
        <w:t>Que las sanciones cumplan con la función de inhibir la comisión de infracciones.</w:t>
      </w:r>
    </w:p>
    <w:p w14:paraId="65CD9BD0" w14:textId="77777777" w:rsidR="00841DAD" w:rsidRPr="002F5C13" w:rsidRDefault="00841DAD" w:rsidP="00B93BAC">
      <w:pPr>
        <w:pStyle w:val="Prrafodelista"/>
        <w:numPr>
          <w:ilvl w:val="0"/>
          <w:numId w:val="9"/>
        </w:numPr>
        <w:spacing w:after="240" w:line="360" w:lineRule="auto"/>
        <w:ind w:left="851"/>
        <w:contextualSpacing w:val="0"/>
        <w:jc w:val="both"/>
        <w:rPr>
          <w:rFonts w:ascii="ITC Avant Garde" w:hAnsi="ITC Avant Garde"/>
        </w:rPr>
      </w:pPr>
      <w:r w:rsidRPr="002F5C13">
        <w:rPr>
          <w:rFonts w:ascii="ITC Avant Garde" w:hAnsi="ITC Avant Garde"/>
        </w:rPr>
        <w:t>Que sean ejemplares.</w:t>
      </w:r>
    </w:p>
    <w:p w14:paraId="1BDF5D2C" w14:textId="77777777" w:rsidR="00841DAD" w:rsidRPr="002F5C13" w:rsidRDefault="00841DAD" w:rsidP="00B93BAC">
      <w:pPr>
        <w:pStyle w:val="Prrafodelista"/>
        <w:numPr>
          <w:ilvl w:val="0"/>
          <w:numId w:val="9"/>
        </w:numPr>
        <w:spacing w:after="240" w:line="360" w:lineRule="auto"/>
        <w:ind w:left="851"/>
        <w:contextualSpacing w:val="0"/>
        <w:jc w:val="both"/>
        <w:rPr>
          <w:rFonts w:ascii="ITC Avant Garde" w:hAnsi="ITC Avant Garde"/>
        </w:rPr>
      </w:pPr>
      <w:r w:rsidRPr="002F5C13">
        <w:rPr>
          <w:rFonts w:ascii="ITC Avant Garde" w:hAnsi="ITC Avant Garde"/>
        </w:rPr>
        <w:t>Que atiendan primordialmente al ingreso del infractor.</w:t>
      </w:r>
    </w:p>
    <w:p w14:paraId="630615F5" w14:textId="77777777" w:rsidR="00841DAD" w:rsidRPr="002F5C13" w:rsidRDefault="00841DAD" w:rsidP="00B93BAC">
      <w:pPr>
        <w:pStyle w:val="Prrafodelista"/>
        <w:numPr>
          <w:ilvl w:val="0"/>
          <w:numId w:val="9"/>
        </w:numPr>
        <w:spacing w:after="240" w:line="360" w:lineRule="auto"/>
        <w:ind w:left="851"/>
        <w:contextualSpacing w:val="0"/>
        <w:jc w:val="both"/>
        <w:rPr>
          <w:rFonts w:ascii="ITC Avant Garde" w:hAnsi="ITC Avant Garde"/>
        </w:rPr>
      </w:pPr>
      <w:r w:rsidRPr="002F5C13">
        <w:rPr>
          <w:rFonts w:ascii="ITC Avant Garde" w:hAnsi="ITC Avant Garde"/>
        </w:rPr>
        <w:t xml:space="preserve">La propia </w:t>
      </w:r>
      <w:r w:rsidRPr="002F5C13">
        <w:rPr>
          <w:rFonts w:ascii="ITC Avant Garde" w:hAnsi="ITC Avant Garde"/>
          <w:b/>
        </w:rPr>
        <w:t>LFTR</w:t>
      </w:r>
      <w:r w:rsidRPr="002F5C13">
        <w:rPr>
          <w:rFonts w:ascii="ITC Avant Garde" w:hAnsi="ITC Avant Garde"/>
        </w:rPr>
        <w:t xml:space="preserve"> contenga una graduación de las conductas.</w:t>
      </w:r>
    </w:p>
    <w:p w14:paraId="7B8541F3" w14:textId="77777777" w:rsidR="00841DAD" w:rsidRPr="002F5C13" w:rsidRDefault="00841DAD" w:rsidP="00B93BAC">
      <w:pPr>
        <w:pStyle w:val="Prrafodelista"/>
        <w:numPr>
          <w:ilvl w:val="0"/>
          <w:numId w:val="9"/>
        </w:numPr>
        <w:spacing w:after="240" w:line="360" w:lineRule="auto"/>
        <w:ind w:left="851"/>
        <w:contextualSpacing w:val="0"/>
        <w:jc w:val="both"/>
        <w:rPr>
          <w:rFonts w:ascii="ITC Avant Garde" w:hAnsi="ITC Avant Garde"/>
        </w:rPr>
      </w:pPr>
      <w:r w:rsidRPr="002F5C13">
        <w:rPr>
          <w:rFonts w:ascii="ITC Avant Garde" w:hAnsi="ITC Avant Garde"/>
        </w:rPr>
        <w:t>Que las multas sean mayores a las que establecía la legislación anterior la cual no cumplió con los fines pretendidos.</w:t>
      </w:r>
    </w:p>
    <w:p w14:paraId="03C2CB9A" w14:textId="77777777" w:rsidR="00F76480" w:rsidRDefault="00841DAD" w:rsidP="00B93BAC">
      <w:pPr>
        <w:pStyle w:val="Prrafodelista"/>
        <w:numPr>
          <w:ilvl w:val="0"/>
          <w:numId w:val="9"/>
        </w:numPr>
        <w:spacing w:after="240" w:line="360" w:lineRule="auto"/>
        <w:ind w:left="851"/>
        <w:contextualSpacing w:val="0"/>
        <w:jc w:val="both"/>
        <w:rPr>
          <w:rFonts w:ascii="ITC Avant Garde" w:hAnsi="ITC Avant Garde"/>
        </w:rPr>
      </w:pPr>
      <w:r w:rsidRPr="002F5C13">
        <w:rPr>
          <w:rFonts w:ascii="ITC Avant Garde" w:hAnsi="ITC Avant Garde"/>
        </w:rPr>
        <w:t>El esquema de salarios mínimos se estableció para el caso de no contar con la información de los ingresos del infractor.</w:t>
      </w:r>
    </w:p>
    <w:p w14:paraId="00CF9F64" w14:textId="77777777" w:rsidR="00F76480" w:rsidRDefault="00841DAD" w:rsidP="00B93BAC">
      <w:pPr>
        <w:spacing w:after="240" w:line="360" w:lineRule="auto"/>
        <w:jc w:val="both"/>
        <w:rPr>
          <w:rFonts w:ascii="ITC Avant Garde" w:hAnsi="ITC Avant Garde"/>
        </w:rPr>
      </w:pPr>
      <w:r w:rsidRPr="002F5C13">
        <w:rPr>
          <w:rFonts w:ascii="ITC Avant Garde" w:hAnsi="ITC Avant Garde"/>
        </w:rPr>
        <w:t xml:space="preserve">En efecto, como fue analizado en páginas precedentes, la conducta sancionada se considera como </w:t>
      </w:r>
      <w:r w:rsidRPr="002F5C13">
        <w:rPr>
          <w:rFonts w:ascii="ITC Avant Garde" w:hAnsi="ITC Avant Garde"/>
          <w:b/>
        </w:rPr>
        <w:t>GRAVE</w:t>
      </w:r>
      <w:r w:rsidRPr="002F5C13">
        <w:rPr>
          <w:rFonts w:ascii="ITC Avant Garde" w:hAnsi="ITC Avant Garde"/>
        </w:rPr>
        <w:t xml:space="preserve"> por prestar un servicio público de telecomunicaciones sin contar con concesión alguna, que se obtenía un lucro; que existió intencionalidad y que con su conducta se afectaba a otros concesionarios legalmente establecidos. Máxime si se considera que el propio legislador clasificó dicha conducta como grave dentro del catálogo de conductas sancionables por la </w:t>
      </w:r>
      <w:r w:rsidRPr="002F5C13">
        <w:rPr>
          <w:rFonts w:ascii="ITC Avant Garde" w:hAnsi="ITC Avant Garde"/>
          <w:b/>
        </w:rPr>
        <w:t>LFTR.</w:t>
      </w:r>
    </w:p>
    <w:p w14:paraId="1D2AD40C" w14:textId="77777777" w:rsidR="00F76480" w:rsidRDefault="00841DAD" w:rsidP="00B93BAC">
      <w:pPr>
        <w:tabs>
          <w:tab w:val="left" w:pos="993"/>
        </w:tabs>
        <w:spacing w:after="240" w:line="360" w:lineRule="auto"/>
        <w:jc w:val="both"/>
        <w:rPr>
          <w:rFonts w:ascii="ITC Avant Garde" w:hAnsi="ITC Avant Garde"/>
        </w:rPr>
      </w:pPr>
      <w:r w:rsidRPr="002F5C13">
        <w:rPr>
          <w:rFonts w:ascii="ITC Avant Garde" w:hAnsi="ITC Avant Garde"/>
        </w:rPr>
        <w:t>Así, debe tenerse en cuenta que en el presente asunto se tuvieron por acreditados el daño, la intencionalidad, la obtención de un lucro y la afectación a un sistema de telecomunicaciones previamente autorizado, elementos que deben ser considerados para determinar la sanción a imponer.</w:t>
      </w:r>
    </w:p>
    <w:p w14:paraId="0FBE1E25" w14:textId="77777777" w:rsidR="00465B01" w:rsidRDefault="00841DAD" w:rsidP="00B93BAC">
      <w:pPr>
        <w:tabs>
          <w:tab w:val="left" w:pos="993"/>
        </w:tabs>
        <w:spacing w:after="240" w:line="360" w:lineRule="auto"/>
        <w:jc w:val="both"/>
        <w:rPr>
          <w:rFonts w:ascii="ITC Avant Garde" w:eastAsia="Times New Roman" w:hAnsi="ITC Avant Garde"/>
          <w:bCs/>
          <w:lang w:eastAsia="es-MX"/>
        </w:rPr>
        <w:sectPr w:rsidR="00465B01" w:rsidSect="00680C3B">
          <w:headerReference w:type="default" r:id="rId32"/>
          <w:pgSz w:w="12240" w:h="15840"/>
          <w:pgMar w:top="2268" w:right="1418" w:bottom="1418" w:left="1418" w:header="709" w:footer="542" w:gutter="0"/>
          <w:cols w:space="708"/>
          <w:docGrid w:linePitch="360"/>
        </w:sectPr>
      </w:pPr>
      <w:r w:rsidRPr="002F5C13">
        <w:rPr>
          <w:rFonts w:ascii="ITC Avant Garde" w:hAnsi="ITC Avant Garde"/>
        </w:rPr>
        <w:t>En ese sentido, este órgano colegiado considera que habiéndose acreditado los cuatro factores que se tomaron en cuenta para identificar el grado de reproche de la conducta, y una vez an</w:t>
      </w:r>
      <w:r w:rsidR="009803BE" w:rsidRPr="002F5C13">
        <w:rPr>
          <w:rFonts w:ascii="ITC Avant Garde" w:hAnsi="ITC Avant Garde"/>
        </w:rPr>
        <w:t xml:space="preserve">alizada y determinada </w:t>
      </w:r>
      <w:r w:rsidRPr="002F5C13">
        <w:rPr>
          <w:rFonts w:ascii="ITC Avant Garde" w:hAnsi="ITC Avant Garde"/>
        </w:rPr>
        <w:t xml:space="preserve">su capacidad económica y </w:t>
      </w:r>
      <w:r w:rsidRPr="002F5C13">
        <w:rPr>
          <w:rFonts w:ascii="ITC Avant Garde" w:eastAsia="Times New Roman" w:hAnsi="ITC Avant Garde"/>
          <w:bCs/>
          <w:lang w:eastAsia="es-MX"/>
        </w:rPr>
        <w:t>atendiendo a los motivos y fundamentos que han quedado expuestos a lo largo de la presente resolución, considerando que el monto de la multa debe ser suficiente para corregir su comisión y para inhibirla en lo futuro,</w:t>
      </w:r>
      <w:r w:rsidR="009803BE" w:rsidRPr="002F5C13">
        <w:rPr>
          <w:rFonts w:ascii="ITC Avant Garde" w:eastAsia="Times New Roman" w:hAnsi="ITC Avant Garde"/>
          <w:bCs/>
          <w:lang w:eastAsia="es-MX"/>
        </w:rPr>
        <w:t xml:space="preserve"> considera procedente a imponer </w:t>
      </w:r>
      <w:r w:rsidR="009803BE" w:rsidRPr="002F5C13">
        <w:rPr>
          <w:rFonts w:ascii="ITC Avant Garde" w:hAnsi="ITC Avant Garde"/>
          <w:color w:val="000000"/>
          <w:lang w:eastAsia="es-MX"/>
        </w:rPr>
        <w:t>al</w:t>
      </w:r>
      <w:r w:rsidR="009803BE" w:rsidRPr="002F5C13">
        <w:rPr>
          <w:rFonts w:ascii="ITC Avant Garde" w:hAnsi="ITC Avant Garde"/>
          <w:kern w:val="16"/>
        </w:rPr>
        <w:t xml:space="preserve"> </w:t>
      </w:r>
      <w:r w:rsidR="009803BE" w:rsidRPr="002F5C13">
        <w:rPr>
          <w:rFonts w:ascii="ITC Avant Garde" w:hAnsi="ITC Avant Garde"/>
          <w:b/>
          <w:kern w:val="16"/>
        </w:rPr>
        <w:t>C. IGNACIO TREJO PALAFOX</w:t>
      </w:r>
      <w:r w:rsidR="009803BE" w:rsidRPr="002F5C13">
        <w:rPr>
          <w:rFonts w:ascii="ITC Avant Garde" w:hAnsi="ITC Avant Garde"/>
        </w:rPr>
        <w:t xml:space="preserve"> </w:t>
      </w:r>
      <w:r w:rsidR="000411A9" w:rsidRPr="002F5C13">
        <w:rPr>
          <w:rFonts w:ascii="ITC Avant Garde" w:eastAsia="Times New Roman" w:hAnsi="ITC Avant Garde"/>
          <w:bCs/>
          <w:lang w:eastAsia="es-MX"/>
        </w:rPr>
        <w:t xml:space="preserve">una multa equivalente al </w:t>
      </w:r>
      <w:r w:rsidR="00EF700F">
        <w:rPr>
          <w:rFonts w:ascii="ITC Avant Garde" w:hAnsi="ITC Avant Garde"/>
          <w:b/>
          <w:bCs/>
          <w:color w:val="0000FF"/>
        </w:rPr>
        <w:t xml:space="preserve">“CONFIDENCIAL POR LEY” </w:t>
      </w:r>
      <w:r w:rsidR="000411A9" w:rsidRPr="002F5C13">
        <w:rPr>
          <w:rFonts w:ascii="ITC Avant Garde" w:eastAsia="Times New Roman" w:hAnsi="ITC Avant Garde"/>
          <w:bCs/>
          <w:lang w:eastAsia="es-MX"/>
        </w:rPr>
        <w:t xml:space="preserve">% de sus ingresos </w:t>
      </w:r>
    </w:p>
    <w:p w14:paraId="46F3DFFA" w14:textId="6291D5A6" w:rsidR="00F76480" w:rsidRDefault="000411A9" w:rsidP="00B93BAC">
      <w:pPr>
        <w:tabs>
          <w:tab w:val="left" w:pos="993"/>
        </w:tabs>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lastRenderedPageBreak/>
        <w:t>acumulables para el año dos mil dieciséis</w:t>
      </w:r>
      <w:r w:rsidR="009803BE" w:rsidRPr="002F5C13">
        <w:rPr>
          <w:rFonts w:ascii="ITC Avant Garde" w:eastAsia="Times New Roman" w:hAnsi="ITC Avant Garde"/>
          <w:bCs/>
          <w:lang w:eastAsia="es-MX"/>
        </w:rPr>
        <w:t>, que en la especie arroja la cantidad de $</w:t>
      </w:r>
      <w:r w:rsidR="00533CC8" w:rsidRPr="002F5C13">
        <w:rPr>
          <w:rFonts w:ascii="ITC Avant Garde" w:eastAsia="Times New Roman" w:hAnsi="ITC Avant Garde"/>
          <w:b/>
          <w:bCs/>
          <w:lang w:eastAsia="es-MX"/>
        </w:rPr>
        <w:t>57,224</w:t>
      </w:r>
      <w:r w:rsidR="009803BE" w:rsidRPr="002F5C13">
        <w:rPr>
          <w:rFonts w:ascii="ITC Avant Garde" w:eastAsia="Times New Roman" w:hAnsi="ITC Avant Garde"/>
          <w:b/>
          <w:bCs/>
          <w:lang w:eastAsia="es-MX"/>
        </w:rPr>
        <w:t xml:space="preserve">.00 (cincuenta y siete mil doscientos </w:t>
      </w:r>
      <w:r w:rsidR="00533CC8" w:rsidRPr="002F5C13">
        <w:rPr>
          <w:rFonts w:ascii="ITC Avant Garde" w:eastAsia="Times New Roman" w:hAnsi="ITC Avant Garde"/>
          <w:b/>
          <w:bCs/>
          <w:lang w:eastAsia="es-MX"/>
        </w:rPr>
        <w:t>veinticuatro</w:t>
      </w:r>
      <w:r w:rsidR="009803BE" w:rsidRPr="002F5C13">
        <w:rPr>
          <w:rFonts w:ascii="ITC Avant Garde" w:eastAsia="Times New Roman" w:hAnsi="ITC Avant Garde"/>
          <w:b/>
          <w:bCs/>
          <w:lang w:eastAsia="es-MX"/>
        </w:rPr>
        <w:t xml:space="preserve"> pesos 00/100 M.N.)</w:t>
      </w:r>
    </w:p>
    <w:p w14:paraId="14288610" w14:textId="77777777" w:rsidR="00F76480" w:rsidRDefault="00841DAD" w:rsidP="00B93BAC">
      <w:pPr>
        <w:pStyle w:val="Textoindependiente"/>
        <w:tabs>
          <w:tab w:val="left" w:pos="993"/>
        </w:tabs>
        <w:spacing w:after="240" w:line="360" w:lineRule="auto"/>
        <w:jc w:val="both"/>
        <w:rPr>
          <w:rFonts w:ascii="ITC Avant Garde" w:eastAsia="Times New Roman" w:hAnsi="ITC Avant Garde"/>
          <w:lang w:eastAsia="es-MX"/>
        </w:rPr>
      </w:pPr>
      <w:r w:rsidRPr="002F5C13">
        <w:rPr>
          <w:rFonts w:ascii="ITC Avant Garde" w:eastAsia="Times New Roman" w:hAnsi="ITC Avant Garde"/>
          <w:lang w:eastAsia="es-MX"/>
        </w:rPr>
        <w:t xml:space="preserve">Asimismo, resulta importante mencionar que para individualizar dicha multa esta autoridad tomó en cuenta el criterio emitido por el Pleno de la Suprema Corte de Justicia de la Nación en la tesis de jurisprudencia P./J. 9/95, que sustentó en la Novena Época y que aparece publicada en el Semanario Judicial de la Federación y su Gaceta, Tomo II, julio de mil novecientos noventa y cinco, página cinco, la cual establece que la multa que en su caso se determine debe ser acorde con la capacidad económica del infractor a efecto de que la misma no se considere excesiva o desproporcionada. </w:t>
      </w:r>
    </w:p>
    <w:p w14:paraId="7863ED4B" w14:textId="14E4449A" w:rsidR="00841DAD" w:rsidRPr="002F5C13" w:rsidRDefault="00841DAD" w:rsidP="00B93BAC">
      <w:pPr>
        <w:pStyle w:val="Textoindependiente"/>
        <w:tabs>
          <w:tab w:val="left" w:pos="993"/>
        </w:tabs>
        <w:spacing w:after="240" w:line="360" w:lineRule="auto"/>
        <w:jc w:val="both"/>
        <w:rPr>
          <w:rFonts w:ascii="ITC Avant Garde" w:eastAsia="Times New Roman" w:hAnsi="ITC Avant Garde"/>
          <w:lang w:eastAsia="es-MX"/>
        </w:rPr>
      </w:pPr>
      <w:r w:rsidRPr="002F5C13">
        <w:rPr>
          <w:rFonts w:ascii="ITC Avant Garde" w:eastAsia="Times New Roman" w:hAnsi="ITC Avant Garde"/>
          <w:lang w:eastAsia="es-MX"/>
        </w:rPr>
        <w:t>Dicha jurisprudencia es del tenor literal siguiente: </w:t>
      </w:r>
    </w:p>
    <w:p w14:paraId="695EED25" w14:textId="77777777" w:rsidR="00F76480" w:rsidRDefault="00841DAD" w:rsidP="00B93BAC">
      <w:pPr>
        <w:pStyle w:val="Textoindependiente"/>
        <w:spacing w:after="240" w:line="360" w:lineRule="auto"/>
        <w:ind w:left="851" w:right="616"/>
        <w:jc w:val="both"/>
        <w:rPr>
          <w:rFonts w:ascii="ITC Avant Garde" w:eastAsia="Times New Roman" w:hAnsi="ITC Avant Garde"/>
          <w:i/>
          <w:sz w:val="20"/>
          <w:szCs w:val="20"/>
          <w:lang w:eastAsia="es-MX"/>
        </w:rPr>
      </w:pPr>
      <w:r w:rsidRPr="002F5C13">
        <w:rPr>
          <w:rFonts w:ascii="ITC Avant Garde" w:eastAsia="Times New Roman" w:hAnsi="ITC Avant Garde"/>
          <w:lang w:eastAsia="es-MX"/>
        </w:rPr>
        <w:br/>
      </w:r>
      <w:r w:rsidRPr="002F5C13">
        <w:rPr>
          <w:rFonts w:ascii="ITC Avant Garde" w:eastAsia="Times New Roman" w:hAnsi="ITC Avant Garde"/>
          <w:i/>
          <w:iCs/>
          <w:sz w:val="20"/>
          <w:szCs w:val="20"/>
          <w:lang w:eastAsia="es-MX"/>
        </w:rPr>
        <w:t>"</w:t>
      </w:r>
      <w:r w:rsidRPr="002F5C13">
        <w:rPr>
          <w:rFonts w:ascii="ITC Avant Garde" w:eastAsia="Times New Roman" w:hAnsi="ITC Avant Garde"/>
          <w:b/>
          <w:i/>
          <w:iCs/>
          <w:sz w:val="20"/>
          <w:szCs w:val="20"/>
          <w:lang w:eastAsia="es-MX"/>
        </w:rPr>
        <w:t>MULTA EXCESIVA. CONCEPTO DE.</w:t>
      </w:r>
      <w:r w:rsidRPr="002F5C13">
        <w:rPr>
          <w:rFonts w:ascii="ITC Avant Garde" w:eastAsia="Times New Roman" w:hAnsi="ITC Avant Garde"/>
          <w:i/>
          <w:iCs/>
          <w:sz w:val="20"/>
          <w:szCs w:val="20"/>
          <w:lang w:eastAsia="es-MX"/>
        </w:rPr>
        <w:t xml:space="preserve"> De la acepción gramatical del vocablo ‘excesivo’, así como de las interpretaciones dadas por la doctrina y por la Suprema Corte de Justicia de la Nación, para definir el concepto de multa excesiva, contenido en el artículo 22 constitucional, se pueden obtener los siguientes elementos: </w:t>
      </w:r>
      <w:r w:rsidRPr="002F5C13">
        <w:rPr>
          <w:rFonts w:ascii="ITC Avant Garde" w:eastAsia="Times New Roman" w:hAnsi="ITC Avant Garde"/>
          <w:b/>
          <w:bCs/>
          <w:i/>
          <w:iCs/>
          <w:sz w:val="20"/>
          <w:szCs w:val="20"/>
          <w:u w:val="single"/>
          <w:lang w:eastAsia="es-MX"/>
        </w:rPr>
        <w:t>a) Una multa es excesiva cuando es desproporcionada a las posibilidades económicas del infractor en relación a la gravedad del ilícito;</w:t>
      </w:r>
      <w:r w:rsidRPr="002F5C13">
        <w:rPr>
          <w:rFonts w:ascii="ITC Avant Garde" w:eastAsia="Times New Roman" w:hAnsi="ITC Avant Garde"/>
          <w:i/>
          <w:iCs/>
          <w:sz w:val="20"/>
          <w:szCs w:val="20"/>
          <w:lang w:eastAsia="es-MX"/>
        </w:rPr>
        <w:t xml:space="preserve"> b) Cuando se propasa, va más adelante de lo lícito y lo razonable; y </w:t>
      </w:r>
      <w:r w:rsidRPr="002F5C13">
        <w:rPr>
          <w:rFonts w:ascii="ITC Avant Garde" w:eastAsia="Times New Roman" w:hAnsi="ITC Avant Garde"/>
          <w:b/>
          <w:bCs/>
          <w:i/>
          <w:iCs/>
          <w:sz w:val="20"/>
          <w:szCs w:val="20"/>
          <w:u w:val="single"/>
          <w:lang w:eastAsia="es-MX"/>
        </w:rPr>
        <w:t>c) Una multa puede ser excesiva para unos, moderada para otros y leve para muchos.</w:t>
      </w:r>
      <w:r w:rsidRPr="002F5C13">
        <w:rPr>
          <w:rFonts w:ascii="ITC Avant Garde" w:eastAsia="Times New Roman" w:hAnsi="ITC Avant Garde"/>
          <w:i/>
          <w:iCs/>
          <w:sz w:val="20"/>
          <w:szCs w:val="20"/>
          <w:lang w:eastAsia="es-MX"/>
        </w:rPr>
        <w:t xml:space="preserve"> Por lo tanto, para que una multa no sea contraria al Texto Constitucional, debe establecerse en la ley que la autoridad facultada para imponerla, tenga posibilidad, en cada caso, de determinar su monto o cuantía, </w:t>
      </w:r>
      <w:r w:rsidRPr="002F5C13">
        <w:rPr>
          <w:rFonts w:ascii="ITC Avant Garde" w:eastAsia="Times New Roman" w:hAnsi="ITC Avant Garde"/>
          <w:b/>
          <w:bCs/>
          <w:i/>
          <w:iCs/>
          <w:sz w:val="20"/>
          <w:szCs w:val="20"/>
          <w:u w:val="single"/>
          <w:lang w:eastAsia="es-MX"/>
        </w:rPr>
        <w:t>tomando en cuenta la gravedad de la infracción, la capacidad económica del infractor, la reincidencia, en su caso, de éste en la comisión del hecho que la motiva, o cualquier otro elemento del que pueda inferirse la gravedad o levedad del hecho infractor</w:t>
      </w:r>
      <w:r w:rsidRPr="002F5C13">
        <w:rPr>
          <w:rFonts w:ascii="ITC Avant Garde" w:eastAsia="Times New Roman" w:hAnsi="ITC Avant Garde"/>
          <w:i/>
          <w:iCs/>
          <w:sz w:val="20"/>
          <w:szCs w:val="20"/>
          <w:lang w:eastAsia="es-MX"/>
        </w:rPr>
        <w:t>, para así determinar individualizadamente la multa que corresponda."</w:t>
      </w:r>
    </w:p>
    <w:p w14:paraId="4FC3DC23" w14:textId="77777777" w:rsidR="00F76480" w:rsidRDefault="00841DAD" w:rsidP="00B93BAC">
      <w:pPr>
        <w:pStyle w:val="Textoindependiente"/>
        <w:tabs>
          <w:tab w:val="left" w:pos="993"/>
        </w:tabs>
        <w:spacing w:after="240" w:line="360" w:lineRule="auto"/>
        <w:jc w:val="both"/>
        <w:rPr>
          <w:rFonts w:ascii="ITC Avant Garde" w:eastAsia="Times New Roman" w:hAnsi="ITC Avant Garde"/>
          <w:lang w:val="es-ES_tradnl" w:eastAsia="es-MX"/>
        </w:rPr>
      </w:pPr>
      <w:r w:rsidRPr="002F5C13">
        <w:rPr>
          <w:rFonts w:ascii="ITC Avant Garde" w:eastAsia="Times New Roman" w:hAnsi="ITC Avant Garde"/>
          <w:lang w:eastAsia="es-MX"/>
        </w:rPr>
        <w:t xml:space="preserve">Finalmente, resulta importante señalar que con la imposición de las sanciones a que se contrae el presente expediente, se busca inhibir las conductas contrarias a las leyes y disposiciones administrativas y reglamentarias que regulan la materia, con el fin de </w:t>
      </w:r>
      <w:r w:rsidRPr="002F5C13">
        <w:rPr>
          <w:rFonts w:ascii="ITC Avant Garde" w:eastAsia="Times New Roman" w:hAnsi="ITC Avant Garde"/>
          <w:lang w:eastAsia="es-MX"/>
        </w:rPr>
        <w:lastRenderedPageBreak/>
        <w:t>garantizar la eficiente prestación de los servicios públicos de interés general de telecomunicaciones.</w:t>
      </w:r>
    </w:p>
    <w:p w14:paraId="7FFF7BAA" w14:textId="77777777" w:rsidR="00F76480" w:rsidRDefault="00841DAD" w:rsidP="00B93BAC">
      <w:pPr>
        <w:pStyle w:val="Textoindependiente"/>
        <w:tabs>
          <w:tab w:val="left" w:pos="993"/>
        </w:tabs>
        <w:spacing w:after="240" w:line="360" w:lineRule="auto"/>
        <w:jc w:val="both"/>
        <w:rPr>
          <w:rFonts w:ascii="ITC Avant Garde" w:eastAsia="Times New Roman" w:hAnsi="ITC Avant Garde"/>
          <w:lang w:eastAsia="es-MX"/>
        </w:rPr>
      </w:pPr>
      <w:r w:rsidRPr="002F5C13">
        <w:rPr>
          <w:rFonts w:ascii="ITC Avant Garde" w:eastAsia="Times New Roman" w:hAnsi="ITC Avant Garde"/>
          <w:lang w:eastAsia="es-MX"/>
        </w:rPr>
        <w:t xml:space="preserve">Ahora bien, en virtud de que </w:t>
      </w:r>
      <w:r w:rsidR="000B25C5" w:rsidRPr="002F5C13">
        <w:rPr>
          <w:rFonts w:ascii="ITC Avant Garde" w:hAnsi="ITC Avant Garde"/>
          <w:color w:val="000000"/>
          <w:lang w:eastAsia="es-MX"/>
        </w:rPr>
        <w:t>el</w:t>
      </w:r>
      <w:r w:rsidR="000B25C5" w:rsidRPr="002F5C13">
        <w:rPr>
          <w:rFonts w:ascii="ITC Avant Garde" w:hAnsi="ITC Avant Garde"/>
          <w:kern w:val="16"/>
        </w:rPr>
        <w:t xml:space="preserve"> </w:t>
      </w:r>
      <w:r w:rsidR="000B25C5" w:rsidRPr="002F5C13">
        <w:rPr>
          <w:rFonts w:ascii="ITC Avant Garde" w:hAnsi="ITC Avant Garde"/>
          <w:b/>
          <w:kern w:val="16"/>
        </w:rPr>
        <w:t>C. IGNACIO TREJO PALAFOX</w:t>
      </w:r>
      <w:r w:rsidR="000B25C5" w:rsidRPr="002F5C13">
        <w:rPr>
          <w:rFonts w:ascii="ITC Avant Garde" w:hAnsi="ITC Avant Garde"/>
        </w:rPr>
        <w:t xml:space="preserve"> </w:t>
      </w:r>
      <w:r w:rsidRPr="002F5C13">
        <w:rPr>
          <w:rFonts w:ascii="ITC Avant Garde" w:eastAsia="Times New Roman" w:hAnsi="ITC Avant Garde"/>
          <w:bCs/>
          <w:color w:val="000000"/>
          <w:lang w:eastAsia="es-MX"/>
        </w:rPr>
        <w:t xml:space="preserve">prestaba </w:t>
      </w:r>
      <w:r w:rsidR="004C3595">
        <w:rPr>
          <w:rFonts w:ascii="ITC Avant Garde" w:eastAsia="Times New Roman" w:hAnsi="ITC Avant Garde"/>
          <w:bCs/>
          <w:color w:val="000000"/>
          <w:lang w:eastAsia="es-MX"/>
        </w:rPr>
        <w:t xml:space="preserve">y/o comercializaba </w:t>
      </w:r>
      <w:r w:rsidRPr="002F5C13">
        <w:rPr>
          <w:rFonts w:ascii="ITC Avant Garde" w:eastAsia="Times New Roman" w:hAnsi="ITC Avant Garde"/>
          <w:lang w:eastAsia="es-MX"/>
        </w:rPr>
        <w:t xml:space="preserve">el servicio de telecomunicaciones (internet) sin que contara con </w:t>
      </w:r>
      <w:r w:rsidR="004C3595">
        <w:rPr>
          <w:rFonts w:ascii="ITC Avant Garde" w:eastAsia="Times New Roman" w:hAnsi="ITC Avant Garde"/>
          <w:lang w:eastAsia="es-MX"/>
        </w:rPr>
        <w:t>el título habilitante respectivo</w:t>
      </w:r>
      <w:r w:rsidRPr="002F5C13">
        <w:rPr>
          <w:rFonts w:ascii="ITC Avant Garde" w:eastAsia="Times New Roman" w:hAnsi="ITC Avant Garde"/>
          <w:lang w:eastAsia="es-MX"/>
        </w:rPr>
        <w:t xml:space="preserve">, se actualiza la primera de las hipótesis normativas previstas en el artículo 305 de la </w:t>
      </w:r>
      <w:r w:rsidRPr="002F5C13">
        <w:rPr>
          <w:rFonts w:ascii="ITC Avant Garde" w:eastAsia="Times New Roman" w:hAnsi="ITC Avant Garde"/>
          <w:b/>
          <w:lang w:eastAsia="es-MX"/>
        </w:rPr>
        <w:t>LFTR</w:t>
      </w:r>
      <w:r w:rsidRPr="002F5C13">
        <w:rPr>
          <w:rFonts w:ascii="ITC Avant Garde" w:eastAsia="Times New Roman" w:hAnsi="ITC Avant Garde"/>
          <w:lang w:eastAsia="es-MX"/>
        </w:rPr>
        <w:t>.</w:t>
      </w:r>
    </w:p>
    <w:p w14:paraId="12B5DE07" w14:textId="77777777" w:rsidR="00F76480" w:rsidRDefault="00841DAD" w:rsidP="00B93BAC">
      <w:pPr>
        <w:pStyle w:val="Textoindependiente"/>
        <w:tabs>
          <w:tab w:val="left" w:pos="993"/>
        </w:tabs>
        <w:spacing w:after="240" w:line="360" w:lineRule="auto"/>
        <w:ind w:right="-850"/>
        <w:jc w:val="both"/>
        <w:rPr>
          <w:rFonts w:ascii="ITC Avant Garde" w:eastAsia="Times New Roman" w:hAnsi="ITC Avant Garde"/>
          <w:lang w:eastAsia="es-MX"/>
        </w:rPr>
      </w:pPr>
      <w:r w:rsidRPr="002F5C13">
        <w:rPr>
          <w:rFonts w:ascii="ITC Avant Garde" w:eastAsia="Times New Roman" w:hAnsi="ITC Avant Garde"/>
          <w:lang w:eastAsia="es-MX"/>
        </w:rPr>
        <w:t xml:space="preserve">En efecto, el artículo 305 de la </w:t>
      </w:r>
      <w:r w:rsidRPr="002F5C13">
        <w:rPr>
          <w:rFonts w:ascii="ITC Avant Garde" w:eastAsia="Times New Roman" w:hAnsi="ITC Avant Garde"/>
          <w:b/>
          <w:lang w:eastAsia="es-MX"/>
        </w:rPr>
        <w:t>LFTR</w:t>
      </w:r>
      <w:r w:rsidRPr="002F5C13">
        <w:rPr>
          <w:rFonts w:ascii="ITC Avant Garde" w:eastAsia="Times New Roman" w:hAnsi="ITC Avant Garde"/>
          <w:lang w:eastAsia="es-MX"/>
        </w:rPr>
        <w:t>, expresamente señala:</w:t>
      </w:r>
    </w:p>
    <w:p w14:paraId="132369A3" w14:textId="77777777" w:rsidR="00F76480" w:rsidRDefault="00841DAD" w:rsidP="00B93BAC">
      <w:pPr>
        <w:spacing w:after="240" w:line="360" w:lineRule="auto"/>
        <w:ind w:left="709" w:right="618"/>
        <w:jc w:val="both"/>
        <w:rPr>
          <w:rFonts w:ascii="ITC Avant Garde" w:eastAsia="Times New Roman" w:hAnsi="ITC Avant Garde"/>
          <w:bCs/>
          <w:i/>
          <w:color w:val="000000"/>
          <w:sz w:val="20"/>
          <w:szCs w:val="20"/>
          <w:lang w:eastAsia="es-MX"/>
        </w:rPr>
      </w:pPr>
      <w:r w:rsidRPr="002F5C13">
        <w:rPr>
          <w:rFonts w:ascii="ITC Avant Garde" w:eastAsia="Times New Roman" w:hAnsi="ITC Avant Garde"/>
          <w:bCs/>
          <w:i/>
          <w:color w:val="000000"/>
          <w:sz w:val="20"/>
          <w:szCs w:val="20"/>
          <w:lang w:eastAsia="es-MX"/>
        </w:rPr>
        <w:t>“</w:t>
      </w:r>
      <w:r w:rsidRPr="002F5C13">
        <w:rPr>
          <w:rFonts w:ascii="ITC Avant Garde" w:eastAsia="Times New Roman" w:hAnsi="ITC Avant Garde"/>
          <w:b/>
          <w:bCs/>
          <w:i/>
          <w:color w:val="000000"/>
          <w:sz w:val="20"/>
          <w:szCs w:val="20"/>
          <w:lang w:eastAsia="es-MX"/>
        </w:rPr>
        <w:t>Artículo 305.</w:t>
      </w:r>
      <w:r w:rsidRPr="002F5C13">
        <w:rPr>
          <w:rFonts w:ascii="ITC Avant Garde" w:eastAsia="Times New Roman" w:hAnsi="ITC Avant Garde"/>
          <w:bCs/>
          <w:i/>
          <w:color w:val="000000"/>
          <w:sz w:val="20"/>
          <w:szCs w:val="20"/>
          <w:lang w:eastAsia="es-MX"/>
        </w:rPr>
        <w:t xml:space="preserve"> </w:t>
      </w:r>
      <w:r w:rsidRPr="002F5C13">
        <w:rPr>
          <w:rFonts w:ascii="ITC Avant Garde" w:eastAsia="Times New Roman" w:hAnsi="ITC Avant Garde"/>
          <w:b/>
          <w:bCs/>
          <w:i/>
          <w:color w:val="000000"/>
          <w:sz w:val="20"/>
          <w:szCs w:val="20"/>
          <w:lang w:eastAsia="es-MX"/>
        </w:rPr>
        <w:t>Las personas que presten servicios de telecomunicaciones</w:t>
      </w:r>
      <w:r w:rsidRPr="002F5C13">
        <w:rPr>
          <w:rFonts w:ascii="ITC Avant Garde" w:eastAsia="Times New Roman" w:hAnsi="ITC Avant Garde"/>
          <w:bCs/>
          <w:i/>
          <w:color w:val="000000"/>
          <w:sz w:val="20"/>
          <w:szCs w:val="20"/>
          <w:lang w:eastAsia="es-MX"/>
        </w:rPr>
        <w:t xml:space="preserve"> o de radiodifusión,</w:t>
      </w:r>
      <w:r w:rsidRPr="002F5C13">
        <w:rPr>
          <w:rFonts w:ascii="ITC Avant Garde" w:eastAsia="Times New Roman" w:hAnsi="ITC Avant Garde"/>
          <w:bCs/>
          <w:i/>
          <w:color w:val="000000"/>
          <w:sz w:val="20"/>
          <w:szCs w:val="20"/>
          <w:u w:val="single"/>
          <w:lang w:eastAsia="es-MX"/>
        </w:rPr>
        <w:t xml:space="preserve"> sin contar con la concesión o autorización</w:t>
      </w:r>
      <w:r w:rsidRPr="002F5C13">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2F5C13">
        <w:rPr>
          <w:rFonts w:ascii="ITC Avant Garde" w:eastAsia="Times New Roman" w:hAnsi="ITC Avant Garde"/>
          <w:b/>
          <w:bCs/>
          <w:i/>
          <w:color w:val="000000"/>
          <w:sz w:val="20"/>
          <w:szCs w:val="20"/>
          <w:lang w:eastAsia="es-MX"/>
        </w:rPr>
        <w:t>perderán en beneficio de la Nación los bienes, instalaciones y equipos empleados en la comisión de dichas infracciones</w:t>
      </w:r>
      <w:r w:rsidRPr="002F5C13">
        <w:rPr>
          <w:rFonts w:ascii="ITC Avant Garde" w:eastAsia="Times New Roman" w:hAnsi="ITC Avant Garde"/>
          <w:bCs/>
          <w:i/>
          <w:color w:val="000000"/>
          <w:sz w:val="20"/>
          <w:szCs w:val="20"/>
          <w:lang w:eastAsia="es-MX"/>
        </w:rPr>
        <w:t xml:space="preserve">.” </w:t>
      </w:r>
    </w:p>
    <w:p w14:paraId="7BC213F6" w14:textId="77777777" w:rsidR="00F76480" w:rsidRDefault="00841DAD" w:rsidP="00B93BAC">
      <w:pPr>
        <w:spacing w:after="240" w:line="360" w:lineRule="auto"/>
        <w:ind w:left="709" w:right="616"/>
        <w:jc w:val="both"/>
        <w:rPr>
          <w:rFonts w:ascii="ITC Avant Garde" w:eastAsia="Times New Roman" w:hAnsi="ITC Avant Garde"/>
          <w:b/>
          <w:bCs/>
          <w:i/>
          <w:color w:val="000000"/>
          <w:sz w:val="20"/>
          <w:szCs w:val="20"/>
          <w:lang w:eastAsia="es-MX"/>
        </w:rPr>
      </w:pPr>
      <w:r w:rsidRPr="002F5C13">
        <w:rPr>
          <w:rFonts w:ascii="ITC Avant Garde" w:eastAsia="Times New Roman" w:hAnsi="ITC Avant Garde"/>
          <w:b/>
          <w:bCs/>
          <w:i/>
          <w:color w:val="000000"/>
          <w:sz w:val="20"/>
          <w:szCs w:val="20"/>
          <w:lang w:eastAsia="es-MX"/>
        </w:rPr>
        <w:t xml:space="preserve">(Énfasis añadido) </w:t>
      </w:r>
    </w:p>
    <w:p w14:paraId="04253ED3" w14:textId="77777777" w:rsidR="00F76480" w:rsidRDefault="00841DAD" w:rsidP="00B93BAC">
      <w:pPr>
        <w:pStyle w:val="Textoindependiente"/>
        <w:tabs>
          <w:tab w:val="left" w:pos="993"/>
        </w:tabs>
        <w:spacing w:after="240" w:line="360" w:lineRule="auto"/>
        <w:jc w:val="both"/>
        <w:rPr>
          <w:rFonts w:ascii="ITC Avant Garde" w:hAnsi="ITC Avant Garde" w:cs="Tahoma"/>
          <w:b/>
        </w:rPr>
      </w:pPr>
      <w:r w:rsidRPr="002F5C13">
        <w:rPr>
          <w:rFonts w:ascii="ITC Avant Garde" w:eastAsia="Times New Roman" w:hAnsi="ITC Avant Garde"/>
          <w:lang w:eastAsia="es-MX"/>
        </w:rPr>
        <w:t xml:space="preserve">En tal virtud, procede declarar la pérdida en beneficio de la Nación de los bienes, instalaciones y equipos empleados en la comisión de dicha infracción los cuales corresponden a aquellos que fueron inventariados al momento de la visita, considerando que con ellos </w:t>
      </w:r>
      <w:r w:rsidRPr="002F5C13">
        <w:rPr>
          <w:rFonts w:ascii="ITC Avant Garde" w:eastAsia="ヒラギノ角ゴ Pro W3" w:hAnsi="ITC Avant Garde"/>
          <w:color w:val="000000"/>
          <w:lang w:eastAsia="es-ES"/>
        </w:rPr>
        <w:t xml:space="preserve">se encontraba instalada la infraestructura de telecomunicaciones necesaria para prestar el servicio de internet a través de un sistema de comunicación no guiado o inalámbrico, el cual permite el envío de señales de comunicación a través de antenas transmisoras, repetidoras o equipos punto a punto, </w:t>
      </w:r>
      <w:r w:rsidRPr="002F5C13">
        <w:rPr>
          <w:rFonts w:ascii="ITC Avant Garde" w:eastAsia="Times New Roman" w:hAnsi="ITC Avant Garde"/>
          <w:lang w:eastAsia="es-MX"/>
        </w:rPr>
        <w:t>siendo los siguientes</w:t>
      </w:r>
      <w:r w:rsidRPr="002F5C13">
        <w:rPr>
          <w:rFonts w:ascii="ITC Avant Garde" w:hAnsi="ITC Avant Garde" w:cs="Tahoma"/>
        </w:rPr>
        <w:t>:</w:t>
      </w:r>
      <w:r w:rsidRPr="002F5C13">
        <w:rPr>
          <w:rFonts w:ascii="ITC Avant Garde" w:hAnsi="ITC Avant Garde" w:cs="Tahoma"/>
          <w:b/>
        </w:rPr>
        <w:t xml:space="preserve"> </w:t>
      </w:r>
    </w:p>
    <w:tbl>
      <w:tblPr>
        <w:tblStyle w:val="Tablaconcuadrcula1"/>
        <w:tblW w:w="9498" w:type="dxa"/>
        <w:tblLayout w:type="fixed"/>
        <w:tblLook w:val="04A0" w:firstRow="1" w:lastRow="0" w:firstColumn="1" w:lastColumn="0" w:noHBand="0" w:noVBand="1"/>
        <w:tblCaption w:val="Equipos asegurados"/>
        <w:tblDescription w:val="Esta tabla muestra las caraterísticas de los equipos asegurados"/>
      </w:tblPr>
      <w:tblGrid>
        <w:gridCol w:w="552"/>
        <w:gridCol w:w="1701"/>
        <w:gridCol w:w="2142"/>
        <w:gridCol w:w="2410"/>
        <w:gridCol w:w="1275"/>
        <w:gridCol w:w="1418"/>
      </w:tblGrid>
      <w:tr w:rsidR="000B25C5" w:rsidRPr="002F5C13" w14:paraId="60F0480C" w14:textId="77777777" w:rsidTr="00F76480">
        <w:trPr>
          <w:trHeight w:val="291"/>
          <w:tblHeader/>
        </w:trPr>
        <w:tc>
          <w:tcPr>
            <w:tcW w:w="552" w:type="dxa"/>
            <w:shd w:val="clear" w:color="auto" w:fill="AEAAAA" w:themeFill="background2" w:themeFillShade="BF"/>
          </w:tcPr>
          <w:p w14:paraId="66619648" w14:textId="122B435D" w:rsidR="000B25C5" w:rsidRPr="00F76480" w:rsidRDefault="00F76480" w:rsidP="00B93BAC">
            <w:pPr>
              <w:spacing w:after="240" w:line="360" w:lineRule="auto"/>
              <w:jc w:val="right"/>
              <w:rPr>
                <w:rFonts w:ascii="ITC Avant Garde" w:hAnsi="ITC Avant Garde" w:cs="Arial"/>
                <w:b/>
                <w:color w:val="A6A6A6" w:themeColor="background1" w:themeShade="A6"/>
                <w:sz w:val="10"/>
                <w:szCs w:val="10"/>
              </w:rPr>
            </w:pPr>
            <w:r w:rsidRPr="00F76480">
              <w:rPr>
                <w:rFonts w:ascii="ITC Avant Garde" w:hAnsi="ITC Avant Garde" w:cs="Arial"/>
                <w:b/>
                <w:color w:val="A6A6A6" w:themeColor="background1" w:themeShade="A6"/>
                <w:sz w:val="10"/>
                <w:szCs w:val="10"/>
              </w:rPr>
              <w:t>Celda vacía</w:t>
            </w:r>
          </w:p>
        </w:tc>
        <w:tc>
          <w:tcPr>
            <w:tcW w:w="1701" w:type="dxa"/>
            <w:shd w:val="clear" w:color="auto" w:fill="AEAAAA" w:themeFill="background2" w:themeFillShade="BF"/>
          </w:tcPr>
          <w:p w14:paraId="48CF46DC" w14:textId="77777777" w:rsidR="000B25C5" w:rsidRPr="002F5C13" w:rsidRDefault="000B25C5" w:rsidP="00B93BAC">
            <w:pPr>
              <w:spacing w:after="240" w:line="360" w:lineRule="auto"/>
              <w:jc w:val="center"/>
              <w:rPr>
                <w:rFonts w:ascii="ITC Avant Garde" w:hAnsi="ITC Avant Garde" w:cs="Arial"/>
                <w:b/>
                <w:sz w:val="18"/>
              </w:rPr>
            </w:pPr>
            <w:r w:rsidRPr="002F5C13">
              <w:rPr>
                <w:rFonts w:ascii="ITC Avant Garde" w:hAnsi="ITC Avant Garde" w:cs="Arial"/>
                <w:b/>
                <w:sz w:val="18"/>
              </w:rPr>
              <w:t>Equipo</w:t>
            </w:r>
          </w:p>
        </w:tc>
        <w:tc>
          <w:tcPr>
            <w:tcW w:w="2142" w:type="dxa"/>
            <w:shd w:val="clear" w:color="auto" w:fill="AEAAAA" w:themeFill="background2" w:themeFillShade="BF"/>
          </w:tcPr>
          <w:p w14:paraId="52DE45AE" w14:textId="77777777" w:rsidR="000B25C5" w:rsidRPr="002F5C13" w:rsidRDefault="000B25C5" w:rsidP="00B93BAC">
            <w:pPr>
              <w:spacing w:after="240" w:line="360" w:lineRule="auto"/>
              <w:jc w:val="center"/>
              <w:rPr>
                <w:rFonts w:ascii="ITC Avant Garde" w:hAnsi="ITC Avant Garde" w:cs="Arial"/>
                <w:b/>
                <w:sz w:val="18"/>
              </w:rPr>
            </w:pPr>
            <w:r w:rsidRPr="002F5C13">
              <w:rPr>
                <w:rFonts w:ascii="ITC Avant Garde" w:hAnsi="ITC Avant Garde" w:cs="Arial"/>
                <w:b/>
                <w:sz w:val="18"/>
              </w:rPr>
              <w:t>Marca</w:t>
            </w:r>
          </w:p>
        </w:tc>
        <w:tc>
          <w:tcPr>
            <w:tcW w:w="2410" w:type="dxa"/>
            <w:shd w:val="clear" w:color="auto" w:fill="AEAAAA" w:themeFill="background2" w:themeFillShade="BF"/>
          </w:tcPr>
          <w:p w14:paraId="3424034C" w14:textId="77777777" w:rsidR="000B25C5" w:rsidRPr="002F5C13" w:rsidRDefault="000B25C5" w:rsidP="00B93BAC">
            <w:pPr>
              <w:spacing w:after="240" w:line="360" w:lineRule="auto"/>
              <w:jc w:val="center"/>
              <w:rPr>
                <w:rFonts w:ascii="ITC Avant Garde" w:hAnsi="ITC Avant Garde" w:cs="Arial"/>
                <w:b/>
                <w:sz w:val="18"/>
              </w:rPr>
            </w:pPr>
            <w:r w:rsidRPr="002F5C13">
              <w:rPr>
                <w:rFonts w:ascii="ITC Avant Garde" w:hAnsi="ITC Avant Garde" w:cs="Arial"/>
                <w:b/>
                <w:sz w:val="18"/>
              </w:rPr>
              <w:t>Modelo</w:t>
            </w:r>
          </w:p>
        </w:tc>
        <w:tc>
          <w:tcPr>
            <w:tcW w:w="1275" w:type="dxa"/>
            <w:shd w:val="clear" w:color="auto" w:fill="AEAAAA" w:themeFill="background2" w:themeFillShade="BF"/>
          </w:tcPr>
          <w:p w14:paraId="649F4157" w14:textId="77777777" w:rsidR="000B25C5" w:rsidRPr="002F5C13" w:rsidRDefault="000B25C5" w:rsidP="00B93BAC">
            <w:pPr>
              <w:spacing w:after="240" w:line="360" w:lineRule="auto"/>
              <w:jc w:val="center"/>
              <w:rPr>
                <w:rFonts w:ascii="ITC Avant Garde" w:hAnsi="ITC Avant Garde" w:cs="Arial"/>
                <w:b/>
                <w:sz w:val="18"/>
              </w:rPr>
            </w:pPr>
            <w:r w:rsidRPr="002F5C13">
              <w:rPr>
                <w:rFonts w:ascii="ITC Avant Garde" w:hAnsi="ITC Avant Garde" w:cs="Arial"/>
                <w:b/>
                <w:sz w:val="18"/>
              </w:rPr>
              <w:t>N° de Serie</w:t>
            </w:r>
          </w:p>
        </w:tc>
        <w:tc>
          <w:tcPr>
            <w:tcW w:w="1418" w:type="dxa"/>
            <w:shd w:val="clear" w:color="auto" w:fill="AEAAAA" w:themeFill="background2" w:themeFillShade="BF"/>
          </w:tcPr>
          <w:p w14:paraId="4C9A926D" w14:textId="77777777" w:rsidR="000B25C5" w:rsidRPr="002F5C13" w:rsidRDefault="000B25C5" w:rsidP="00B93BAC">
            <w:pPr>
              <w:spacing w:after="240" w:line="360" w:lineRule="auto"/>
              <w:jc w:val="center"/>
              <w:rPr>
                <w:rFonts w:ascii="ITC Avant Garde" w:hAnsi="ITC Avant Garde" w:cs="Arial"/>
                <w:b/>
                <w:sz w:val="18"/>
              </w:rPr>
            </w:pPr>
            <w:r w:rsidRPr="002F5C13">
              <w:rPr>
                <w:rFonts w:ascii="ITC Avant Garde" w:hAnsi="ITC Avant Garde" w:cs="Arial"/>
                <w:b/>
                <w:sz w:val="18"/>
              </w:rPr>
              <w:t>Sello número</w:t>
            </w:r>
          </w:p>
        </w:tc>
      </w:tr>
      <w:tr w:rsidR="000B25C5" w:rsidRPr="002F5C13" w14:paraId="47C1A3E5" w14:textId="77777777" w:rsidTr="00F76480">
        <w:trPr>
          <w:trHeight w:val="337"/>
        </w:trPr>
        <w:tc>
          <w:tcPr>
            <w:tcW w:w="552" w:type="dxa"/>
          </w:tcPr>
          <w:p w14:paraId="7D08D623"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001</w:t>
            </w:r>
          </w:p>
        </w:tc>
        <w:tc>
          <w:tcPr>
            <w:tcW w:w="1701" w:type="dxa"/>
          </w:tcPr>
          <w:p w14:paraId="570BFE7D"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3 POE INYECTOR</w:t>
            </w:r>
          </w:p>
        </w:tc>
        <w:tc>
          <w:tcPr>
            <w:tcW w:w="2142" w:type="dxa"/>
          </w:tcPr>
          <w:p w14:paraId="022EF255"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UBIQUITI</w:t>
            </w:r>
          </w:p>
        </w:tc>
        <w:tc>
          <w:tcPr>
            <w:tcW w:w="2410" w:type="dxa"/>
          </w:tcPr>
          <w:p w14:paraId="5E135017"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GP-B240-100</w:t>
            </w:r>
          </w:p>
        </w:tc>
        <w:tc>
          <w:tcPr>
            <w:tcW w:w="1275" w:type="dxa"/>
          </w:tcPr>
          <w:p w14:paraId="25F45874"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No visible</w:t>
            </w:r>
          </w:p>
        </w:tc>
        <w:tc>
          <w:tcPr>
            <w:tcW w:w="1418" w:type="dxa"/>
          </w:tcPr>
          <w:p w14:paraId="29F2194F"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0203</w:t>
            </w:r>
          </w:p>
        </w:tc>
      </w:tr>
      <w:tr w:rsidR="000B25C5" w:rsidRPr="002F5C13" w14:paraId="414F8D33" w14:textId="77777777" w:rsidTr="00F76480">
        <w:trPr>
          <w:trHeight w:val="242"/>
        </w:trPr>
        <w:tc>
          <w:tcPr>
            <w:tcW w:w="552" w:type="dxa"/>
          </w:tcPr>
          <w:p w14:paraId="6AB96ADF"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002</w:t>
            </w:r>
          </w:p>
        </w:tc>
        <w:tc>
          <w:tcPr>
            <w:tcW w:w="1701" w:type="dxa"/>
          </w:tcPr>
          <w:p w14:paraId="6645CF51"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3 POE INYECTOR</w:t>
            </w:r>
          </w:p>
        </w:tc>
        <w:tc>
          <w:tcPr>
            <w:tcW w:w="2142" w:type="dxa"/>
          </w:tcPr>
          <w:p w14:paraId="1F2F3C41"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UBIQUITI</w:t>
            </w:r>
          </w:p>
        </w:tc>
        <w:tc>
          <w:tcPr>
            <w:tcW w:w="2410" w:type="dxa"/>
          </w:tcPr>
          <w:p w14:paraId="72275DAE"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GP-B240-100</w:t>
            </w:r>
          </w:p>
        </w:tc>
        <w:tc>
          <w:tcPr>
            <w:tcW w:w="1275" w:type="dxa"/>
          </w:tcPr>
          <w:p w14:paraId="6B41D4C5"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No visible</w:t>
            </w:r>
          </w:p>
        </w:tc>
        <w:tc>
          <w:tcPr>
            <w:tcW w:w="1418" w:type="dxa"/>
          </w:tcPr>
          <w:p w14:paraId="578C6D72"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0204</w:t>
            </w:r>
          </w:p>
        </w:tc>
      </w:tr>
      <w:tr w:rsidR="000B25C5" w:rsidRPr="002F5C13" w14:paraId="1253688E" w14:textId="77777777" w:rsidTr="00F76480">
        <w:trPr>
          <w:trHeight w:val="312"/>
        </w:trPr>
        <w:tc>
          <w:tcPr>
            <w:tcW w:w="552" w:type="dxa"/>
          </w:tcPr>
          <w:p w14:paraId="23E8AEC0"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lastRenderedPageBreak/>
              <w:t>003</w:t>
            </w:r>
          </w:p>
        </w:tc>
        <w:tc>
          <w:tcPr>
            <w:tcW w:w="1701" w:type="dxa"/>
          </w:tcPr>
          <w:p w14:paraId="3084D1B2"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1 SWITCH</w:t>
            </w:r>
          </w:p>
        </w:tc>
        <w:tc>
          <w:tcPr>
            <w:tcW w:w="2142" w:type="dxa"/>
          </w:tcPr>
          <w:p w14:paraId="726D5A40"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UBIQUITI</w:t>
            </w:r>
            <w:r w:rsidRPr="002F5C13">
              <w:rPr>
                <w:rFonts w:ascii="ITC Avant Garde" w:hAnsi="ITC Avant Garde" w:cs="Arial"/>
                <w:sz w:val="18"/>
                <w:lang w:val="en-US"/>
              </w:rPr>
              <w:t xml:space="preserve"> NETWORKS</w:t>
            </w:r>
          </w:p>
        </w:tc>
        <w:tc>
          <w:tcPr>
            <w:tcW w:w="2410" w:type="dxa"/>
          </w:tcPr>
          <w:p w14:paraId="682C391E" w14:textId="77777777" w:rsidR="000B25C5" w:rsidRPr="002F5C13" w:rsidRDefault="000B25C5" w:rsidP="00B93BAC">
            <w:pPr>
              <w:spacing w:after="240" w:line="360" w:lineRule="auto"/>
              <w:jc w:val="center"/>
              <w:rPr>
                <w:rFonts w:ascii="ITC Avant Garde" w:hAnsi="ITC Avant Garde" w:cs="Arial"/>
                <w:sz w:val="18"/>
                <w:lang w:val="en-US"/>
              </w:rPr>
            </w:pPr>
            <w:r w:rsidRPr="002F5C13">
              <w:rPr>
                <w:rFonts w:ascii="ITC Avant Garde" w:hAnsi="ITC Avant Garde" w:cs="Arial"/>
                <w:sz w:val="18"/>
                <w:lang w:val="en-US"/>
              </w:rPr>
              <w:t>TOUGH SWITCH POE PRO</w:t>
            </w:r>
          </w:p>
        </w:tc>
        <w:tc>
          <w:tcPr>
            <w:tcW w:w="1275" w:type="dxa"/>
          </w:tcPr>
          <w:p w14:paraId="03981516"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No visible</w:t>
            </w:r>
          </w:p>
        </w:tc>
        <w:tc>
          <w:tcPr>
            <w:tcW w:w="1418" w:type="dxa"/>
          </w:tcPr>
          <w:p w14:paraId="7C6D90A8" w14:textId="77777777" w:rsidR="000B25C5" w:rsidRPr="002F5C13" w:rsidRDefault="000B25C5" w:rsidP="00B93BAC">
            <w:pPr>
              <w:spacing w:after="240" w:line="360" w:lineRule="auto"/>
              <w:jc w:val="center"/>
              <w:rPr>
                <w:rFonts w:ascii="ITC Avant Garde" w:hAnsi="ITC Avant Garde" w:cs="Arial"/>
                <w:sz w:val="18"/>
              </w:rPr>
            </w:pPr>
            <w:r w:rsidRPr="002F5C13">
              <w:rPr>
                <w:rFonts w:ascii="ITC Avant Garde" w:hAnsi="ITC Avant Garde" w:cs="Arial"/>
                <w:sz w:val="18"/>
              </w:rPr>
              <w:t>0205</w:t>
            </w:r>
          </w:p>
        </w:tc>
      </w:tr>
    </w:tbl>
    <w:p w14:paraId="393B1976" w14:textId="77777777" w:rsidR="00F76480" w:rsidRDefault="000B25C5" w:rsidP="00B93BAC">
      <w:pPr>
        <w:pStyle w:val="Textoindependiente"/>
        <w:tabs>
          <w:tab w:val="left" w:pos="851"/>
        </w:tabs>
        <w:spacing w:before="240" w:after="240" w:line="360" w:lineRule="auto"/>
        <w:jc w:val="both"/>
        <w:rPr>
          <w:rFonts w:ascii="ITC Avant Garde" w:hAnsi="ITC Avant Garde"/>
          <w:iCs/>
          <w:kern w:val="16"/>
        </w:rPr>
      </w:pPr>
      <w:r w:rsidRPr="002F5C13">
        <w:rPr>
          <w:rFonts w:ascii="ITC Avant Garde" w:hAnsi="ITC Avant Garde"/>
          <w:iCs/>
          <w:kern w:val="16"/>
        </w:rPr>
        <w:t>De igual forma, en el acta de verificación quedó asentado el aseguramiento de las líneas de transmisión, de dos antenas modelo Roquek M5 (sic), tres antenas modelo POWERBEEN 400 M5, una antena modelo NANO ESTATION M2, todas de la marca UBIQUITI, mismas que se encontraban conectadas a los 6 inyectores POE que fueron asegurados con los sellos 0203 y 0204, asimismo se aseguraron las líneas de transmisión y cinco antenas Rocket M5 de la marca UBIQUITI, conectadas a el Switch asegurado con el sello 0205.</w:t>
      </w:r>
    </w:p>
    <w:p w14:paraId="36398FB1" w14:textId="77777777" w:rsidR="00F76480" w:rsidRDefault="00841DAD" w:rsidP="00B93BAC">
      <w:pPr>
        <w:pStyle w:val="Textoindependiente"/>
        <w:tabs>
          <w:tab w:val="left" w:pos="851"/>
        </w:tabs>
        <w:spacing w:after="240" w:line="360" w:lineRule="auto"/>
        <w:jc w:val="both"/>
        <w:rPr>
          <w:rFonts w:ascii="ITC Avant Garde" w:eastAsia="Times New Roman" w:hAnsi="ITC Avant Garde"/>
          <w:b/>
          <w:bCs/>
          <w:color w:val="000000"/>
          <w:lang w:eastAsia="es-MX"/>
        </w:rPr>
      </w:pPr>
      <w:r w:rsidRPr="002F5C13">
        <w:rPr>
          <w:rFonts w:ascii="ITC Avant Garde" w:eastAsia="Times New Roman" w:hAnsi="ITC Avant Garde"/>
          <w:bCs/>
          <w:color w:val="000000"/>
          <w:lang w:eastAsia="es-MX"/>
        </w:rPr>
        <w:t xml:space="preserve">Cabe señalar que los equipos </w:t>
      </w:r>
      <w:r w:rsidRPr="002F5C13">
        <w:rPr>
          <w:rFonts w:ascii="ITC Avant Garde" w:hAnsi="ITC Avant Garde"/>
        </w:rPr>
        <w:t xml:space="preserve">fueron debidamente inventariados en el </w:t>
      </w:r>
      <w:r w:rsidRPr="002F5C13">
        <w:rPr>
          <w:rFonts w:ascii="ITC Avant Garde" w:hAnsi="ITC Avant Garde"/>
          <w:b/>
        </w:rPr>
        <w:t xml:space="preserve">ACTA DE VERIFICACIÓN ORDINARIA </w:t>
      </w:r>
      <w:r w:rsidR="000B25C5" w:rsidRPr="002F5C13">
        <w:rPr>
          <w:rFonts w:ascii="ITC Avant Garde" w:eastAsia="Arial Unicode MS" w:hAnsi="ITC Avant Garde" w:cs="Arial"/>
          <w:b/>
          <w:kern w:val="16"/>
        </w:rPr>
        <w:t>IFT/UC/DG-VER/236</w:t>
      </w:r>
      <w:r w:rsidRPr="002F5C13">
        <w:rPr>
          <w:rFonts w:ascii="ITC Avant Garde" w:eastAsia="Arial Unicode MS" w:hAnsi="ITC Avant Garde" w:cs="Arial"/>
          <w:b/>
          <w:kern w:val="16"/>
        </w:rPr>
        <w:t>/2017</w:t>
      </w:r>
      <w:r w:rsidRPr="002F5C13">
        <w:rPr>
          <w:rFonts w:ascii="ITC Avant Garde" w:hAnsi="ITC Avant Garde"/>
          <w:b/>
        </w:rPr>
        <w:t xml:space="preserve">, </w:t>
      </w:r>
      <w:r w:rsidRPr="002F5C13">
        <w:rPr>
          <w:rFonts w:ascii="ITC Avant Garde" w:eastAsia="Times New Roman" w:hAnsi="ITC Avant Garde"/>
          <w:lang w:eastAsia="es-MX"/>
        </w:rPr>
        <w:t xml:space="preserve">por lo que una vez que se notifique la presente resolución en el domicilio señalado para tal fin, se deberá solicitar a la Dirección General de Verificación que en ejercicio de las facultades conferidas, lleve a cabo el aseguramiento de los mismos cuya pérdida se declara en el presente acto. </w:t>
      </w:r>
    </w:p>
    <w:p w14:paraId="13CEB8F8" w14:textId="77777777" w:rsidR="00F76480" w:rsidRDefault="00841DAD" w:rsidP="00B93BAC">
      <w:pPr>
        <w:pStyle w:val="Textoindependiente"/>
        <w:tabs>
          <w:tab w:val="left" w:pos="993"/>
        </w:tabs>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Cs/>
          <w:color w:val="000000"/>
          <w:lang w:eastAsia="es-MX"/>
        </w:rPr>
        <w:t>En consecuencia, con base en los resultandos y considerandos anteriores, el Pleno del Instituto Federal de Telecomunicaciones:</w:t>
      </w:r>
    </w:p>
    <w:p w14:paraId="28108F30" w14:textId="594A55E9" w:rsidR="00F76480" w:rsidRPr="001060AC" w:rsidRDefault="00BE0E5D" w:rsidP="001060AC">
      <w:pPr>
        <w:pStyle w:val="Ttulo2"/>
        <w:spacing w:after="240"/>
        <w:ind w:right="48"/>
        <w:jc w:val="center"/>
        <w:rPr>
          <w:rFonts w:ascii="ITC Avant Garde" w:eastAsiaTheme="majorEastAsia" w:hAnsi="ITC Avant Garde" w:cstheme="majorBidi"/>
          <w:b/>
          <w:color w:val="auto"/>
          <w:sz w:val="22"/>
          <w:szCs w:val="22"/>
        </w:rPr>
      </w:pPr>
      <w:r w:rsidRPr="001060AC">
        <w:rPr>
          <w:rFonts w:ascii="ITC Avant Garde" w:eastAsiaTheme="majorEastAsia" w:hAnsi="ITC Avant Garde" w:cstheme="majorBidi"/>
          <w:b/>
          <w:color w:val="auto"/>
          <w:sz w:val="22"/>
          <w:szCs w:val="22"/>
        </w:rPr>
        <w:t>RESUELVE</w:t>
      </w:r>
    </w:p>
    <w:p w14:paraId="149E54BD" w14:textId="77777777" w:rsidR="00465B01" w:rsidRDefault="000B25C5" w:rsidP="00B93BAC">
      <w:pPr>
        <w:tabs>
          <w:tab w:val="left" w:pos="0"/>
        </w:tabs>
        <w:spacing w:after="240" w:line="360" w:lineRule="auto"/>
        <w:jc w:val="both"/>
        <w:rPr>
          <w:rFonts w:ascii="ITC Avant Garde" w:hAnsi="ITC Avant Garde"/>
        </w:rPr>
        <w:sectPr w:rsidR="00465B01" w:rsidSect="00680C3B">
          <w:headerReference w:type="default" r:id="rId33"/>
          <w:pgSz w:w="12240" w:h="15840"/>
          <w:pgMar w:top="2268" w:right="1418" w:bottom="1418" w:left="1418" w:header="709" w:footer="542" w:gutter="0"/>
          <w:cols w:space="708"/>
          <w:docGrid w:linePitch="360"/>
        </w:sectPr>
      </w:pPr>
      <w:r w:rsidRPr="002F5C13">
        <w:rPr>
          <w:rFonts w:ascii="ITC Avant Garde" w:eastAsia="Times New Roman" w:hAnsi="ITC Avant Garde"/>
          <w:b/>
          <w:bCs/>
          <w:color w:val="000000"/>
          <w:lang w:eastAsia="es-MX"/>
        </w:rPr>
        <w:t xml:space="preserve">PRIMERO. </w:t>
      </w:r>
      <w:r w:rsidRPr="002F5C13">
        <w:rPr>
          <w:rFonts w:ascii="ITC Avant Garde" w:eastAsia="Times New Roman" w:hAnsi="ITC Avant Garde"/>
          <w:lang w:eastAsia="es-MX"/>
        </w:rPr>
        <w:t xml:space="preserve">De conformidad con lo señalado en los Considerandos </w:t>
      </w:r>
      <w:r w:rsidRPr="002F5C13">
        <w:rPr>
          <w:rFonts w:ascii="ITC Avant Garde" w:eastAsia="Times New Roman" w:hAnsi="ITC Avant Garde"/>
          <w:b/>
          <w:lang w:eastAsia="es-MX"/>
        </w:rPr>
        <w:t>CUARTO, QUINTO, SEXTO y SÉPTIMO</w:t>
      </w:r>
      <w:r w:rsidRPr="002F5C13">
        <w:rPr>
          <w:rFonts w:ascii="ITC Avant Garde" w:eastAsia="Times New Roman" w:hAnsi="ITC Avant Garde"/>
          <w:lang w:eastAsia="es-MX"/>
        </w:rPr>
        <w:t xml:space="preserve"> de la presente Resolución, quedó acreditado que </w:t>
      </w:r>
      <w:r w:rsidRPr="002F5C13">
        <w:rPr>
          <w:rFonts w:ascii="ITC Avant Garde" w:hAnsi="ITC Avant Garde"/>
          <w:color w:val="000000"/>
          <w:lang w:eastAsia="es-MX"/>
        </w:rPr>
        <w:t>el</w:t>
      </w:r>
      <w:r w:rsidRPr="002F5C13">
        <w:rPr>
          <w:rFonts w:ascii="ITC Avant Garde" w:hAnsi="ITC Avant Garde"/>
          <w:kern w:val="16"/>
        </w:rPr>
        <w:t xml:space="preserve"> </w:t>
      </w:r>
      <w:r w:rsidRPr="002F5C13">
        <w:rPr>
          <w:rFonts w:ascii="ITC Avant Garde" w:hAnsi="ITC Avant Garde"/>
          <w:b/>
          <w:kern w:val="16"/>
        </w:rPr>
        <w:t>C. IGNACIO TREJO PALAFOX</w:t>
      </w:r>
      <w:r w:rsidRPr="002F5C13">
        <w:rPr>
          <w:rFonts w:ascii="ITC Avant Garde" w:hAnsi="ITC Avant Garde"/>
          <w:b/>
        </w:rPr>
        <w:t xml:space="preserve">, </w:t>
      </w:r>
      <w:r w:rsidR="004C3595" w:rsidRPr="002F5C13">
        <w:rPr>
          <w:rFonts w:ascii="ITC Avant Garde" w:hAnsi="ITC Avant Garde"/>
        </w:rPr>
        <w:t xml:space="preserve">infringió lo dispuesto en </w:t>
      </w:r>
      <w:r w:rsidR="004C3595">
        <w:rPr>
          <w:rFonts w:ascii="ITC Avant Garde" w:hAnsi="ITC Avant Garde"/>
        </w:rPr>
        <w:t>los</w:t>
      </w:r>
      <w:r w:rsidR="004C3595" w:rsidRPr="002F5C13">
        <w:rPr>
          <w:rFonts w:ascii="ITC Avant Garde" w:hAnsi="ITC Avant Garde"/>
        </w:rPr>
        <w:t xml:space="preserve"> artículo 66</w:t>
      </w:r>
      <w:r w:rsidR="004C3595">
        <w:rPr>
          <w:rFonts w:ascii="ITC Avant Garde" w:hAnsi="ITC Avant Garde"/>
        </w:rPr>
        <w:t>, 67, fracción I, 170 fracción I y 173 fracción II</w:t>
      </w:r>
      <w:r w:rsidR="004C3595" w:rsidRPr="002F5C13">
        <w:rPr>
          <w:rFonts w:ascii="ITC Avant Garde" w:hAnsi="ITC Avant Garde"/>
        </w:rPr>
        <w:t xml:space="preserve"> de la Ley Federal de Telecomunicaciones y Radiodifusión</w:t>
      </w:r>
      <w:r w:rsidRPr="002F5C13">
        <w:rPr>
          <w:rFonts w:ascii="ITC Avant Garde" w:hAnsi="ITC Avant Garde"/>
        </w:rPr>
        <w:t xml:space="preserve">, al haberse detectado que prestaba </w:t>
      </w:r>
      <w:r w:rsidR="004C3595">
        <w:rPr>
          <w:rFonts w:ascii="ITC Avant Garde" w:hAnsi="ITC Avant Garde"/>
        </w:rPr>
        <w:t xml:space="preserve">y/o comercializaba </w:t>
      </w:r>
      <w:r w:rsidRPr="002F5C13">
        <w:rPr>
          <w:rFonts w:ascii="ITC Avant Garde" w:hAnsi="ITC Avant Garde" w:cs="Arial"/>
        </w:rPr>
        <w:t xml:space="preserve">un servicio de telecomunicaciones en su modalidad de internet sin </w:t>
      </w:r>
      <w:r w:rsidR="00104F60">
        <w:rPr>
          <w:rFonts w:ascii="ITC Avant Garde" w:hAnsi="ITC Avant Garde" w:cs="Arial"/>
        </w:rPr>
        <w:t xml:space="preserve">contar con el título habilitante </w:t>
      </w:r>
      <w:r w:rsidRPr="002F5C13">
        <w:rPr>
          <w:rFonts w:ascii="ITC Avant Garde" w:hAnsi="ITC Avant Garde" w:cs="Arial"/>
        </w:rPr>
        <w:t>y que había establecido y operaba o explotaba una red pública de telecomunicaciones sin contar con la concesión correspondiente otorgada por este Instituto</w:t>
      </w:r>
      <w:r w:rsidRPr="002F5C13">
        <w:rPr>
          <w:rFonts w:ascii="ITC Avant Garde" w:hAnsi="ITC Avant Garde"/>
        </w:rPr>
        <w:t xml:space="preserve">, </w:t>
      </w:r>
      <w:r w:rsidRPr="002F5C13">
        <w:rPr>
          <w:rFonts w:ascii="ITC Avant Garde" w:eastAsia="Times New Roman" w:hAnsi="ITC Avant Garde"/>
          <w:bCs/>
          <w:color w:val="000000"/>
          <w:lang w:eastAsia="es-MX"/>
        </w:rPr>
        <w:t>tal como quedó debidamente demostrado en la presente Resolución</w:t>
      </w:r>
      <w:r w:rsidRPr="002F5C13">
        <w:rPr>
          <w:rFonts w:ascii="ITC Avant Garde" w:hAnsi="ITC Avant Garde"/>
        </w:rPr>
        <w:t>.</w:t>
      </w:r>
    </w:p>
    <w:p w14:paraId="3CBFB0A5" w14:textId="3D8D5012" w:rsidR="00F76480" w:rsidRDefault="000B25C5" w:rsidP="00B93BAC">
      <w:pPr>
        <w:tabs>
          <w:tab w:val="left" w:pos="0"/>
        </w:tabs>
        <w:spacing w:after="240" w:line="360" w:lineRule="auto"/>
        <w:jc w:val="both"/>
        <w:rPr>
          <w:rFonts w:ascii="ITC Avant Garde" w:hAnsi="ITC Avant Garde"/>
        </w:rPr>
      </w:pPr>
      <w:r w:rsidRPr="002F5C13">
        <w:rPr>
          <w:rFonts w:ascii="ITC Avant Garde" w:hAnsi="ITC Avant Garde"/>
        </w:rPr>
        <w:lastRenderedPageBreak/>
        <w:t xml:space="preserve">En este sentido, de las constancias que obran en el expediente respectivo la citada persona física no acreditó que contara con concesión o autorización para prestar o comercializar servicios de telecomunicaciones, </w:t>
      </w:r>
      <w:r w:rsidR="00104F60">
        <w:rPr>
          <w:rFonts w:ascii="ITC Avant Garde" w:hAnsi="ITC Avant Garde"/>
        </w:rPr>
        <w:t>infringiendo</w:t>
      </w:r>
      <w:r w:rsidR="00104F60" w:rsidRPr="002F5C13">
        <w:rPr>
          <w:rFonts w:ascii="ITC Avant Garde" w:hAnsi="ITC Avant Garde"/>
        </w:rPr>
        <w:t xml:space="preserve"> con ello lo dispuesto por los artículos </w:t>
      </w:r>
      <w:r w:rsidR="00104F60" w:rsidRPr="002F5C13">
        <w:rPr>
          <w:rFonts w:ascii="ITC Avant Garde" w:eastAsia="Times New Roman" w:hAnsi="ITC Avant Garde"/>
          <w:bCs/>
          <w:color w:val="000000"/>
          <w:lang w:eastAsia="es-MX"/>
        </w:rPr>
        <w:t>66, 67 fracción I, 170 fracción I y 173 fracción II</w:t>
      </w:r>
      <w:r w:rsidR="00104F60" w:rsidRPr="002F5C13">
        <w:rPr>
          <w:rFonts w:ascii="ITC Avant Garde" w:hAnsi="ITC Avant Garde"/>
        </w:rPr>
        <w:t>,</w:t>
      </w:r>
      <w:r w:rsidR="00104F60"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 xml:space="preserve">así como la actualización de la hipótesis normativa prevista en el artículo 305, todos de la </w:t>
      </w:r>
      <w:r w:rsidRPr="002F5C13">
        <w:rPr>
          <w:rFonts w:ascii="ITC Avant Garde" w:hAnsi="ITC Avant Garde"/>
        </w:rPr>
        <w:t xml:space="preserve">Ley Federal de Telecomunicaciones y Radiodifusión. </w:t>
      </w:r>
    </w:p>
    <w:p w14:paraId="14E32C82" w14:textId="346E3BEA" w:rsidR="00F76480" w:rsidRDefault="000B25C5" w:rsidP="00B93BAC">
      <w:pPr>
        <w:tabs>
          <w:tab w:val="left" w:pos="993"/>
        </w:tabs>
        <w:spacing w:after="240" w:line="360" w:lineRule="auto"/>
        <w:jc w:val="both"/>
        <w:rPr>
          <w:rFonts w:ascii="ITC Avant Garde" w:eastAsia="Times New Roman" w:hAnsi="ITC Avant Garde"/>
          <w:bCs/>
          <w:lang w:eastAsia="es-MX"/>
        </w:rPr>
      </w:pPr>
      <w:r w:rsidRPr="002F5C13">
        <w:rPr>
          <w:rFonts w:ascii="ITC Avant Garde" w:eastAsia="Times New Roman" w:hAnsi="ITC Avant Garde"/>
          <w:b/>
          <w:lang w:eastAsia="es-MX"/>
        </w:rPr>
        <w:t xml:space="preserve">SEGUNDO. </w:t>
      </w:r>
      <w:r w:rsidR="000B24E1" w:rsidRPr="002F5C13">
        <w:rPr>
          <w:rFonts w:ascii="ITC Avant Garde" w:eastAsia="Times New Roman" w:hAnsi="ITC Avant Garde"/>
          <w:lang w:eastAsia="es-MX"/>
        </w:rPr>
        <w:t xml:space="preserve">De conformidad con lo señalado en los Considerandos Cuarto, Quinto, Sexto y Séptimo de la presente Resolución y con fundamento en el artículo 298 inciso E) fracción I, en relación con el 299, ambos de la Ley Federal de Telecomunicaciones y Radiodifusión, se impone al </w:t>
      </w:r>
      <w:r w:rsidR="000B24E1" w:rsidRPr="002F5C13">
        <w:rPr>
          <w:rFonts w:ascii="ITC Avant Garde" w:hAnsi="ITC Avant Garde"/>
          <w:b/>
          <w:kern w:val="16"/>
        </w:rPr>
        <w:t>C. IGNACIO TREJO PALAFOX</w:t>
      </w:r>
      <w:r w:rsidR="000B24E1" w:rsidRPr="002F5C13">
        <w:rPr>
          <w:rFonts w:ascii="ITC Avant Garde" w:hAnsi="ITC Avant Garde"/>
          <w:b/>
        </w:rPr>
        <w:t xml:space="preserve">, </w:t>
      </w:r>
      <w:r w:rsidR="000B24E1" w:rsidRPr="002F5C13">
        <w:rPr>
          <w:rFonts w:ascii="ITC Avant Garde" w:eastAsia="Times New Roman" w:hAnsi="ITC Avant Garde"/>
          <w:bCs/>
          <w:lang w:eastAsia="es-MX"/>
        </w:rPr>
        <w:t xml:space="preserve">una multa por la cantidad de </w:t>
      </w:r>
      <w:r w:rsidR="00533CC8" w:rsidRPr="002F5C13">
        <w:rPr>
          <w:rFonts w:ascii="ITC Avant Garde" w:eastAsia="Times New Roman" w:hAnsi="ITC Avant Garde"/>
          <w:bCs/>
          <w:lang w:eastAsia="es-MX"/>
        </w:rPr>
        <w:t>$</w:t>
      </w:r>
      <w:r w:rsidR="00533CC8" w:rsidRPr="002F5C13">
        <w:rPr>
          <w:rFonts w:ascii="ITC Avant Garde" w:eastAsia="Times New Roman" w:hAnsi="ITC Avant Garde"/>
          <w:b/>
          <w:bCs/>
          <w:lang w:eastAsia="es-MX"/>
        </w:rPr>
        <w:t>57,224.00 (cincuenta y siete mil doscientos veinticuatro pesos 00/100 M.N.)</w:t>
      </w:r>
      <w:r w:rsidR="000B24E1" w:rsidRPr="002F5C13">
        <w:rPr>
          <w:rFonts w:ascii="ITC Avant Garde" w:hAnsi="ITC Avant Garde"/>
          <w:bCs/>
          <w:lang w:eastAsia="es-MX"/>
        </w:rPr>
        <w:t xml:space="preserve"> </w:t>
      </w:r>
      <w:r w:rsidR="000B24E1" w:rsidRPr="002F5C13">
        <w:rPr>
          <w:rFonts w:ascii="ITC Avant Garde" w:eastAsia="Times New Roman" w:hAnsi="ITC Avant Garde"/>
          <w:bCs/>
          <w:lang w:eastAsia="es-MX"/>
        </w:rPr>
        <w:t xml:space="preserve">que representa el </w:t>
      </w:r>
      <w:r w:rsidR="00EF700F">
        <w:rPr>
          <w:rFonts w:ascii="ITC Avant Garde" w:hAnsi="ITC Avant Garde"/>
          <w:b/>
          <w:bCs/>
          <w:color w:val="0000FF"/>
        </w:rPr>
        <w:t xml:space="preserve">“CONFIDENCIAL POR LEY” </w:t>
      </w:r>
      <w:r w:rsidR="000B24E1" w:rsidRPr="002F5C13">
        <w:rPr>
          <w:rFonts w:ascii="ITC Avant Garde" w:hAnsi="ITC Avant Garde"/>
          <w:b/>
          <w:bCs/>
          <w:lang w:eastAsia="es-MX"/>
        </w:rPr>
        <w:t xml:space="preserve">% </w:t>
      </w:r>
      <w:r w:rsidR="000B24E1" w:rsidRPr="002F5C13">
        <w:rPr>
          <w:rFonts w:ascii="ITC Avant Garde" w:eastAsia="Times New Roman" w:hAnsi="ITC Avant Garde"/>
          <w:bCs/>
          <w:lang w:eastAsia="es-MX"/>
        </w:rPr>
        <w:t>por ciento de sus ingresos acumulables en el ejercicio dos mil dieciséis.</w:t>
      </w:r>
    </w:p>
    <w:p w14:paraId="32827F27" w14:textId="77777777" w:rsidR="00F76480" w:rsidRDefault="000B25C5" w:rsidP="00B93BAC">
      <w:pPr>
        <w:tabs>
          <w:tab w:val="left" w:pos="993"/>
        </w:tabs>
        <w:spacing w:after="240" w:line="360" w:lineRule="auto"/>
        <w:jc w:val="both"/>
        <w:rPr>
          <w:rFonts w:ascii="ITC Avant Garde" w:eastAsia="Times New Roman" w:hAnsi="ITC Avant Garde"/>
          <w:lang w:eastAsia="es-MX"/>
        </w:rPr>
      </w:pPr>
      <w:r w:rsidRPr="002F5C13">
        <w:rPr>
          <w:rFonts w:ascii="ITC Avant Garde" w:eastAsia="Times New Roman" w:hAnsi="ITC Avant Garde"/>
          <w:b/>
          <w:lang w:eastAsia="es-MX"/>
        </w:rPr>
        <w:t xml:space="preserve">TERCERO. </w:t>
      </w:r>
      <w:r w:rsidR="000B24E1" w:rsidRPr="002F5C13">
        <w:rPr>
          <w:rFonts w:ascii="ITC Avant Garde" w:hAnsi="ITC Avant Garde"/>
          <w:b/>
          <w:kern w:val="16"/>
        </w:rPr>
        <w:t>IGNACIO TREJO PALAFOX</w:t>
      </w:r>
      <w:r w:rsidRPr="002F5C13">
        <w:rPr>
          <w:rFonts w:ascii="ITC Avant Garde" w:hAnsi="ITC Avant Garde"/>
          <w:b/>
        </w:rPr>
        <w:t xml:space="preserve"> </w:t>
      </w:r>
      <w:r w:rsidRPr="002F5C13">
        <w:rPr>
          <w:rFonts w:ascii="ITC Avant Garde" w:eastAsia="Times New Roman" w:hAnsi="ITC Avant Garde"/>
          <w:lang w:eastAsia="es-MX"/>
        </w:rPr>
        <w:t>deberá cubrir ante la Oficina del Servicio de Administración Tributaria que por razón de su domicilio fiscal le corresponda, el importe de la multa impuesta dentro del plazo de treinta días hábiles siguientes a aquél en que haya surtido efectos la notificación de la presente Resolución, en términos del artículo 65 del Código Fiscal de la Federación.</w:t>
      </w:r>
    </w:p>
    <w:p w14:paraId="77A4E918" w14:textId="77777777" w:rsidR="00F76480" w:rsidRDefault="000B24E1" w:rsidP="00B93BAC">
      <w:pPr>
        <w:tabs>
          <w:tab w:val="left" w:pos="993"/>
        </w:tabs>
        <w:spacing w:after="240" w:line="360" w:lineRule="auto"/>
        <w:jc w:val="both"/>
        <w:rPr>
          <w:rFonts w:ascii="ITC Avant Garde" w:eastAsia="Times New Roman" w:hAnsi="ITC Avant Garde"/>
          <w:lang w:eastAsia="es-MX"/>
        </w:rPr>
      </w:pPr>
      <w:r w:rsidRPr="002F5C13">
        <w:rPr>
          <w:rFonts w:ascii="ITC Avant Garde" w:eastAsia="Times New Roman" w:hAnsi="ITC Avant Garde"/>
          <w:b/>
          <w:lang w:eastAsia="es-MX"/>
        </w:rPr>
        <w:t>CUARTO.</w:t>
      </w:r>
      <w:r w:rsidRPr="002F5C13">
        <w:rPr>
          <w:rFonts w:ascii="ITC Avant Garde" w:eastAsia="Times New Roman" w:hAnsi="ITC Avant Garde"/>
          <w:lang w:eastAsia="es-MX"/>
        </w:rPr>
        <w:t xml:space="preserve"> Gírese oficio a la autoridad exactora, a fin de que si la multa no es cubierta dentro del término de ley, con fundamento en el artículo 145 del Código Fiscal de la Federación, proceda a hacer efectivo el cobro de la misma.</w:t>
      </w:r>
    </w:p>
    <w:p w14:paraId="67BC7163" w14:textId="77777777" w:rsidR="00465B01" w:rsidRDefault="000B25C5" w:rsidP="00B93BAC">
      <w:pPr>
        <w:tabs>
          <w:tab w:val="left" w:pos="993"/>
        </w:tabs>
        <w:spacing w:after="240" w:line="360" w:lineRule="auto"/>
        <w:jc w:val="both"/>
        <w:rPr>
          <w:rFonts w:ascii="ITC Avant Garde" w:eastAsia="Times New Roman" w:hAnsi="ITC Avant Garde"/>
          <w:lang w:eastAsia="es-MX"/>
        </w:rPr>
        <w:sectPr w:rsidR="00465B01" w:rsidSect="00680C3B">
          <w:headerReference w:type="default" r:id="rId34"/>
          <w:pgSz w:w="12240" w:h="15840"/>
          <w:pgMar w:top="2268" w:right="1418" w:bottom="1418" w:left="1418" w:header="709" w:footer="542" w:gutter="0"/>
          <w:cols w:space="708"/>
          <w:docGrid w:linePitch="360"/>
        </w:sectPr>
      </w:pPr>
      <w:r w:rsidRPr="002F5C13">
        <w:rPr>
          <w:rFonts w:ascii="ITC Avant Garde" w:eastAsia="Times New Roman" w:hAnsi="ITC Avant Garde"/>
          <w:b/>
          <w:lang w:eastAsia="es-MX"/>
        </w:rPr>
        <w:t xml:space="preserve">QUINTO. </w:t>
      </w:r>
      <w:r w:rsidRPr="002F5C13">
        <w:rPr>
          <w:rFonts w:ascii="ITC Avant Garde" w:eastAsia="Times New Roman" w:hAnsi="ITC Avant Garde"/>
          <w:lang w:eastAsia="es-MX"/>
        </w:rPr>
        <w:t xml:space="preserve">En términos de los considerandos </w:t>
      </w:r>
      <w:r w:rsidRPr="002F5C13">
        <w:rPr>
          <w:rFonts w:ascii="ITC Avant Garde" w:eastAsia="Times New Roman" w:hAnsi="ITC Avant Garde"/>
          <w:b/>
          <w:lang w:eastAsia="es-MX"/>
        </w:rPr>
        <w:t xml:space="preserve">CUARTO, QUINTO, SEXTO y SÉPTIMO </w:t>
      </w:r>
      <w:r w:rsidRPr="002F5C13">
        <w:rPr>
          <w:rFonts w:ascii="ITC Avant Garde" w:eastAsia="Times New Roman" w:hAnsi="ITC Avant Garde"/>
          <w:lang w:eastAsia="es-MX"/>
        </w:rPr>
        <w:t xml:space="preserve">de la presente Resolución y con fundamento en el artículo 305 de la </w:t>
      </w:r>
      <w:r w:rsidRPr="002F5C13">
        <w:rPr>
          <w:rFonts w:ascii="ITC Avant Garde" w:eastAsia="Times New Roman" w:hAnsi="ITC Avant Garde"/>
          <w:bCs/>
          <w:color w:val="000000"/>
          <w:lang w:eastAsia="es-MX"/>
        </w:rPr>
        <w:t>Ley Federal de Telecomunicaciones y Radiodifusión,</w:t>
      </w:r>
      <w:r w:rsidRPr="002F5C13">
        <w:rPr>
          <w:rFonts w:ascii="ITC Avant Garde" w:eastAsia="Times New Roman" w:hAnsi="ITC Avant Garde"/>
          <w:lang w:eastAsia="es-MX"/>
        </w:rPr>
        <w:t xml:space="preserve"> se declara la pérdida en beneficio de la Nación de los siguientes bienes y equipos:</w:t>
      </w:r>
    </w:p>
    <w:tbl>
      <w:tblPr>
        <w:tblStyle w:val="Tablaconcuadrcula1"/>
        <w:tblW w:w="9498" w:type="dxa"/>
        <w:tblLayout w:type="fixed"/>
        <w:tblLook w:val="04A0" w:firstRow="1" w:lastRow="0" w:firstColumn="1" w:lastColumn="0" w:noHBand="0" w:noVBand="1"/>
        <w:tblCaption w:val="Equipos asegurados"/>
        <w:tblDescription w:val="Esta tabla muestra las caraterísticas de los equipos asegurados"/>
      </w:tblPr>
      <w:tblGrid>
        <w:gridCol w:w="552"/>
        <w:gridCol w:w="1701"/>
        <w:gridCol w:w="2142"/>
        <w:gridCol w:w="2410"/>
        <w:gridCol w:w="1275"/>
        <w:gridCol w:w="1418"/>
      </w:tblGrid>
      <w:tr w:rsidR="000B24E1" w:rsidRPr="002F5C13" w14:paraId="1DFB2649" w14:textId="77777777" w:rsidTr="00F76480">
        <w:trPr>
          <w:trHeight w:val="291"/>
          <w:tblHeader/>
        </w:trPr>
        <w:tc>
          <w:tcPr>
            <w:tcW w:w="552" w:type="dxa"/>
            <w:shd w:val="clear" w:color="auto" w:fill="AEAAAA" w:themeFill="background2" w:themeFillShade="BF"/>
          </w:tcPr>
          <w:p w14:paraId="1A838985" w14:textId="2AD6CA1F" w:rsidR="000B24E1" w:rsidRPr="00F76480" w:rsidRDefault="00F76480" w:rsidP="00B93BAC">
            <w:pPr>
              <w:spacing w:after="240" w:line="360" w:lineRule="auto"/>
              <w:jc w:val="right"/>
              <w:rPr>
                <w:rFonts w:ascii="ITC Avant Garde" w:hAnsi="ITC Avant Garde" w:cs="Arial"/>
                <w:b/>
                <w:color w:val="A6A6A6" w:themeColor="background1" w:themeShade="A6"/>
                <w:sz w:val="10"/>
                <w:szCs w:val="10"/>
              </w:rPr>
            </w:pPr>
            <w:r>
              <w:rPr>
                <w:rFonts w:ascii="ITC Avant Garde" w:hAnsi="ITC Avant Garde" w:cs="Arial"/>
                <w:b/>
                <w:color w:val="A6A6A6" w:themeColor="background1" w:themeShade="A6"/>
                <w:sz w:val="10"/>
                <w:szCs w:val="10"/>
              </w:rPr>
              <w:lastRenderedPageBreak/>
              <w:t>Celda vacía</w:t>
            </w:r>
          </w:p>
        </w:tc>
        <w:tc>
          <w:tcPr>
            <w:tcW w:w="1701" w:type="dxa"/>
            <w:shd w:val="clear" w:color="auto" w:fill="AEAAAA" w:themeFill="background2" w:themeFillShade="BF"/>
          </w:tcPr>
          <w:p w14:paraId="433F7328" w14:textId="77777777" w:rsidR="000B24E1" w:rsidRPr="002F5C13" w:rsidRDefault="000B24E1" w:rsidP="00B93BAC">
            <w:pPr>
              <w:spacing w:after="240" w:line="360" w:lineRule="auto"/>
              <w:jc w:val="center"/>
              <w:rPr>
                <w:rFonts w:ascii="ITC Avant Garde" w:hAnsi="ITC Avant Garde" w:cs="Arial"/>
                <w:b/>
                <w:sz w:val="18"/>
              </w:rPr>
            </w:pPr>
            <w:r w:rsidRPr="002F5C13">
              <w:rPr>
                <w:rFonts w:ascii="ITC Avant Garde" w:hAnsi="ITC Avant Garde" w:cs="Arial"/>
                <w:b/>
                <w:sz w:val="18"/>
              </w:rPr>
              <w:t>Equipo</w:t>
            </w:r>
          </w:p>
        </w:tc>
        <w:tc>
          <w:tcPr>
            <w:tcW w:w="2142" w:type="dxa"/>
            <w:shd w:val="clear" w:color="auto" w:fill="AEAAAA" w:themeFill="background2" w:themeFillShade="BF"/>
          </w:tcPr>
          <w:p w14:paraId="74319614" w14:textId="77777777" w:rsidR="000B24E1" w:rsidRPr="002F5C13" w:rsidRDefault="000B24E1" w:rsidP="00B93BAC">
            <w:pPr>
              <w:spacing w:after="240" w:line="360" w:lineRule="auto"/>
              <w:jc w:val="center"/>
              <w:rPr>
                <w:rFonts w:ascii="ITC Avant Garde" w:hAnsi="ITC Avant Garde" w:cs="Arial"/>
                <w:b/>
                <w:sz w:val="18"/>
              </w:rPr>
            </w:pPr>
            <w:r w:rsidRPr="002F5C13">
              <w:rPr>
                <w:rFonts w:ascii="ITC Avant Garde" w:hAnsi="ITC Avant Garde" w:cs="Arial"/>
                <w:b/>
                <w:sz w:val="18"/>
              </w:rPr>
              <w:t>Marca</w:t>
            </w:r>
          </w:p>
        </w:tc>
        <w:tc>
          <w:tcPr>
            <w:tcW w:w="2410" w:type="dxa"/>
            <w:shd w:val="clear" w:color="auto" w:fill="AEAAAA" w:themeFill="background2" w:themeFillShade="BF"/>
          </w:tcPr>
          <w:p w14:paraId="2D576139" w14:textId="77777777" w:rsidR="000B24E1" w:rsidRPr="002F5C13" w:rsidRDefault="000B24E1" w:rsidP="00B93BAC">
            <w:pPr>
              <w:spacing w:after="240" w:line="360" w:lineRule="auto"/>
              <w:jc w:val="center"/>
              <w:rPr>
                <w:rFonts w:ascii="ITC Avant Garde" w:hAnsi="ITC Avant Garde" w:cs="Arial"/>
                <w:b/>
                <w:sz w:val="18"/>
              </w:rPr>
            </w:pPr>
            <w:r w:rsidRPr="002F5C13">
              <w:rPr>
                <w:rFonts w:ascii="ITC Avant Garde" w:hAnsi="ITC Avant Garde" w:cs="Arial"/>
                <w:b/>
                <w:sz w:val="18"/>
              </w:rPr>
              <w:t>Modelo</w:t>
            </w:r>
          </w:p>
        </w:tc>
        <w:tc>
          <w:tcPr>
            <w:tcW w:w="1275" w:type="dxa"/>
            <w:shd w:val="clear" w:color="auto" w:fill="AEAAAA" w:themeFill="background2" w:themeFillShade="BF"/>
          </w:tcPr>
          <w:p w14:paraId="0C39872D" w14:textId="77777777" w:rsidR="000B24E1" w:rsidRPr="002F5C13" w:rsidRDefault="000B24E1" w:rsidP="00B93BAC">
            <w:pPr>
              <w:spacing w:after="240" w:line="360" w:lineRule="auto"/>
              <w:jc w:val="center"/>
              <w:rPr>
                <w:rFonts w:ascii="ITC Avant Garde" w:hAnsi="ITC Avant Garde" w:cs="Arial"/>
                <w:b/>
                <w:sz w:val="18"/>
              </w:rPr>
            </w:pPr>
            <w:r w:rsidRPr="002F5C13">
              <w:rPr>
                <w:rFonts w:ascii="ITC Avant Garde" w:hAnsi="ITC Avant Garde" w:cs="Arial"/>
                <w:b/>
                <w:sz w:val="18"/>
              </w:rPr>
              <w:t>N° de Serie</w:t>
            </w:r>
          </w:p>
        </w:tc>
        <w:tc>
          <w:tcPr>
            <w:tcW w:w="1418" w:type="dxa"/>
            <w:shd w:val="clear" w:color="auto" w:fill="AEAAAA" w:themeFill="background2" w:themeFillShade="BF"/>
          </w:tcPr>
          <w:p w14:paraId="1603770F" w14:textId="77777777" w:rsidR="000B24E1" w:rsidRPr="002F5C13" w:rsidRDefault="000B24E1" w:rsidP="00B93BAC">
            <w:pPr>
              <w:spacing w:after="240" w:line="360" w:lineRule="auto"/>
              <w:jc w:val="center"/>
              <w:rPr>
                <w:rFonts w:ascii="ITC Avant Garde" w:hAnsi="ITC Avant Garde" w:cs="Arial"/>
                <w:b/>
                <w:sz w:val="18"/>
              </w:rPr>
            </w:pPr>
            <w:r w:rsidRPr="002F5C13">
              <w:rPr>
                <w:rFonts w:ascii="ITC Avant Garde" w:hAnsi="ITC Avant Garde" w:cs="Arial"/>
                <w:b/>
                <w:sz w:val="18"/>
              </w:rPr>
              <w:t>Sello número</w:t>
            </w:r>
          </w:p>
        </w:tc>
      </w:tr>
      <w:tr w:rsidR="000B24E1" w:rsidRPr="002F5C13" w14:paraId="55F82EB1" w14:textId="77777777" w:rsidTr="00F76480">
        <w:trPr>
          <w:trHeight w:val="337"/>
          <w:tblHeader/>
        </w:trPr>
        <w:tc>
          <w:tcPr>
            <w:tcW w:w="552" w:type="dxa"/>
          </w:tcPr>
          <w:p w14:paraId="46F87BF6"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001</w:t>
            </w:r>
          </w:p>
        </w:tc>
        <w:tc>
          <w:tcPr>
            <w:tcW w:w="1701" w:type="dxa"/>
          </w:tcPr>
          <w:p w14:paraId="45B8641C"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3 POE INYECTOR</w:t>
            </w:r>
          </w:p>
        </w:tc>
        <w:tc>
          <w:tcPr>
            <w:tcW w:w="2142" w:type="dxa"/>
          </w:tcPr>
          <w:p w14:paraId="4DE5548C"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UBIQUITI</w:t>
            </w:r>
          </w:p>
        </w:tc>
        <w:tc>
          <w:tcPr>
            <w:tcW w:w="2410" w:type="dxa"/>
          </w:tcPr>
          <w:p w14:paraId="71E9588C"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GP-B240-100</w:t>
            </w:r>
          </w:p>
        </w:tc>
        <w:tc>
          <w:tcPr>
            <w:tcW w:w="1275" w:type="dxa"/>
          </w:tcPr>
          <w:p w14:paraId="1FF6DCF6"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No visible</w:t>
            </w:r>
          </w:p>
        </w:tc>
        <w:tc>
          <w:tcPr>
            <w:tcW w:w="1418" w:type="dxa"/>
          </w:tcPr>
          <w:p w14:paraId="5C8784A2"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0203</w:t>
            </w:r>
          </w:p>
        </w:tc>
      </w:tr>
      <w:tr w:rsidR="000B24E1" w:rsidRPr="002F5C13" w14:paraId="656BE33E" w14:textId="77777777" w:rsidTr="00F76480">
        <w:trPr>
          <w:trHeight w:val="242"/>
          <w:tblHeader/>
        </w:trPr>
        <w:tc>
          <w:tcPr>
            <w:tcW w:w="552" w:type="dxa"/>
          </w:tcPr>
          <w:p w14:paraId="2D240F19"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002</w:t>
            </w:r>
          </w:p>
        </w:tc>
        <w:tc>
          <w:tcPr>
            <w:tcW w:w="1701" w:type="dxa"/>
          </w:tcPr>
          <w:p w14:paraId="5B6400E8"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3 POE INYECTOR</w:t>
            </w:r>
          </w:p>
        </w:tc>
        <w:tc>
          <w:tcPr>
            <w:tcW w:w="2142" w:type="dxa"/>
          </w:tcPr>
          <w:p w14:paraId="2683A16B"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UBIQUITI</w:t>
            </w:r>
          </w:p>
        </w:tc>
        <w:tc>
          <w:tcPr>
            <w:tcW w:w="2410" w:type="dxa"/>
          </w:tcPr>
          <w:p w14:paraId="22D4573F"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GP-B240-100</w:t>
            </w:r>
          </w:p>
        </w:tc>
        <w:tc>
          <w:tcPr>
            <w:tcW w:w="1275" w:type="dxa"/>
          </w:tcPr>
          <w:p w14:paraId="4723C967"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No visible</w:t>
            </w:r>
          </w:p>
        </w:tc>
        <w:tc>
          <w:tcPr>
            <w:tcW w:w="1418" w:type="dxa"/>
          </w:tcPr>
          <w:p w14:paraId="42F25321"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0204</w:t>
            </w:r>
          </w:p>
        </w:tc>
      </w:tr>
      <w:tr w:rsidR="000B24E1" w:rsidRPr="002F5C13" w14:paraId="639EDC28" w14:textId="77777777" w:rsidTr="00F76480">
        <w:trPr>
          <w:trHeight w:val="312"/>
          <w:tblHeader/>
        </w:trPr>
        <w:tc>
          <w:tcPr>
            <w:tcW w:w="552" w:type="dxa"/>
          </w:tcPr>
          <w:p w14:paraId="76F99B96"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003</w:t>
            </w:r>
          </w:p>
        </w:tc>
        <w:tc>
          <w:tcPr>
            <w:tcW w:w="1701" w:type="dxa"/>
          </w:tcPr>
          <w:p w14:paraId="60D2B011"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1 SWITCH</w:t>
            </w:r>
          </w:p>
        </w:tc>
        <w:tc>
          <w:tcPr>
            <w:tcW w:w="2142" w:type="dxa"/>
          </w:tcPr>
          <w:p w14:paraId="0DB96FA5"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UBIQUITI</w:t>
            </w:r>
            <w:r w:rsidRPr="002F5C13">
              <w:rPr>
                <w:rFonts w:ascii="ITC Avant Garde" w:hAnsi="ITC Avant Garde" w:cs="Arial"/>
                <w:sz w:val="18"/>
                <w:lang w:val="en-US"/>
              </w:rPr>
              <w:t xml:space="preserve"> NETWORKS</w:t>
            </w:r>
          </w:p>
        </w:tc>
        <w:tc>
          <w:tcPr>
            <w:tcW w:w="2410" w:type="dxa"/>
          </w:tcPr>
          <w:p w14:paraId="1DFCBCE6" w14:textId="77777777" w:rsidR="000B24E1" w:rsidRPr="002F5C13" w:rsidRDefault="000B24E1" w:rsidP="00B93BAC">
            <w:pPr>
              <w:spacing w:after="240" w:line="360" w:lineRule="auto"/>
              <w:jc w:val="center"/>
              <w:rPr>
                <w:rFonts w:ascii="ITC Avant Garde" w:hAnsi="ITC Avant Garde" w:cs="Arial"/>
                <w:sz w:val="18"/>
                <w:lang w:val="en-US"/>
              </w:rPr>
            </w:pPr>
            <w:r w:rsidRPr="002F5C13">
              <w:rPr>
                <w:rFonts w:ascii="ITC Avant Garde" w:hAnsi="ITC Avant Garde" w:cs="Arial"/>
                <w:sz w:val="18"/>
                <w:lang w:val="en-US"/>
              </w:rPr>
              <w:t>TOUGH SWITCH POE PRO</w:t>
            </w:r>
          </w:p>
        </w:tc>
        <w:tc>
          <w:tcPr>
            <w:tcW w:w="1275" w:type="dxa"/>
          </w:tcPr>
          <w:p w14:paraId="03E780A0"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No visible</w:t>
            </w:r>
          </w:p>
        </w:tc>
        <w:tc>
          <w:tcPr>
            <w:tcW w:w="1418" w:type="dxa"/>
          </w:tcPr>
          <w:p w14:paraId="633E2F06" w14:textId="77777777" w:rsidR="000B24E1" w:rsidRPr="002F5C13" w:rsidRDefault="000B24E1" w:rsidP="00B93BAC">
            <w:pPr>
              <w:spacing w:after="240" w:line="360" w:lineRule="auto"/>
              <w:jc w:val="center"/>
              <w:rPr>
                <w:rFonts w:ascii="ITC Avant Garde" w:hAnsi="ITC Avant Garde" w:cs="Arial"/>
                <w:sz w:val="18"/>
              </w:rPr>
            </w:pPr>
            <w:r w:rsidRPr="002F5C13">
              <w:rPr>
                <w:rFonts w:ascii="ITC Avant Garde" w:hAnsi="ITC Avant Garde" w:cs="Arial"/>
                <w:sz w:val="18"/>
              </w:rPr>
              <w:t>0205</w:t>
            </w:r>
          </w:p>
        </w:tc>
      </w:tr>
    </w:tbl>
    <w:p w14:paraId="75C18A00" w14:textId="77777777" w:rsidR="00F76480" w:rsidRDefault="000B24E1" w:rsidP="00BF35C6">
      <w:pPr>
        <w:pStyle w:val="Textoindependiente"/>
        <w:tabs>
          <w:tab w:val="left" w:pos="851"/>
        </w:tabs>
        <w:spacing w:before="240" w:after="240" w:line="360" w:lineRule="auto"/>
        <w:jc w:val="both"/>
        <w:rPr>
          <w:rFonts w:ascii="ITC Avant Garde" w:hAnsi="ITC Avant Garde"/>
          <w:iCs/>
          <w:kern w:val="16"/>
        </w:rPr>
      </w:pPr>
      <w:r w:rsidRPr="002F5C13">
        <w:rPr>
          <w:rFonts w:ascii="ITC Avant Garde" w:hAnsi="ITC Avant Garde"/>
          <w:iCs/>
          <w:kern w:val="16"/>
        </w:rPr>
        <w:t>De igual forma, en el acta de verificación quedó asentado el aseguramiento de las líneas de transmisión, de dos antenas modelo Roquek M5 (sic), tres antenas modelo POWERBEEN 400 M5, una antena modelo NANO ESTATION M2, todas de la marca UBIQUITI, mismas que se encontraban conectadas a los 6 inyectores POE que fueron asegurados con los sellos 0203 y 0204, asimismo se aseguraron las líneas de transmisión y cinco antenas Rocket M5 de la marca UBIQUITI, conectadas a el Switch asegurado con el sello 0205.</w:t>
      </w:r>
    </w:p>
    <w:p w14:paraId="29FE3E24" w14:textId="77777777" w:rsidR="00F76480" w:rsidRDefault="000B25C5" w:rsidP="00B93BAC">
      <w:pPr>
        <w:pStyle w:val="Textoindependiente"/>
        <w:spacing w:after="240" w:line="360" w:lineRule="auto"/>
        <w:jc w:val="both"/>
        <w:rPr>
          <w:rFonts w:ascii="ITC Avant Garde" w:eastAsia="Times New Roman" w:hAnsi="ITC Avant Garde"/>
          <w:bCs/>
          <w:color w:val="000000"/>
          <w:lang w:eastAsia="es-MX"/>
        </w:rPr>
      </w:pPr>
      <w:r w:rsidRPr="002F5C13">
        <w:rPr>
          <w:rFonts w:ascii="ITC Avant Garde" w:eastAsia="Times New Roman" w:hAnsi="ITC Avant Garde"/>
          <w:b/>
          <w:lang w:eastAsia="es-MX"/>
        </w:rPr>
        <w:t>SEXTO.</w:t>
      </w:r>
      <w:r w:rsidRPr="002F5C13">
        <w:rPr>
          <w:rFonts w:ascii="ITC Avant Garde" w:eastAsia="Times New Roman" w:hAnsi="ITC Avant Garde"/>
          <w:lang w:eastAsia="es-MX"/>
        </w:rPr>
        <w:t xml:space="preserve"> </w:t>
      </w:r>
      <w:r w:rsidRPr="002F5C13">
        <w:rPr>
          <w:rFonts w:ascii="ITC Avant Garde" w:hAnsi="ITC Avant Garde"/>
          <w:lang w:eastAsia="es-MX"/>
        </w:rPr>
        <w:t>Con fundamento en los artículos 41 y 43 fracción VI del Estatuto Orgánico del Instituto Federal de Telecomunicaciones, instrúyase a la Unidad de Cumplimiento, para que a través de la Dirección General de Verificación, comisione a personal adscrito a su cargo para notificar la puesta a disposición del Instituto Federal de Telecomunicaciones de los bienes que pasan a poder de la Nación, previo inventario pormenorizado de los citados bienes, debiendo los servidores públicos comisionados para esta diligencia, de ser necesario, solicitar el auxilio inmediato de la fuerza pública para lograr el cometido de mérito, de conformidad con los</w:t>
      </w:r>
      <w:r w:rsidRPr="002F5C13">
        <w:rPr>
          <w:rFonts w:ascii="ITC Avant Garde" w:hAnsi="ITC Avant Garde"/>
          <w:color w:val="000000"/>
          <w:lang w:eastAsia="es-MX"/>
        </w:rPr>
        <w:t xml:space="preserve"> artículos 75 de la Ley Federal de Procedimiento Administrativo y 43, fracción VII, del Estatuto Orgánico del Instituto Federal de Telecomunicaciones.</w:t>
      </w:r>
    </w:p>
    <w:p w14:paraId="10F6C4C0" w14:textId="77777777" w:rsidR="00F76480" w:rsidRDefault="000B25C5" w:rsidP="00B93BAC">
      <w:pPr>
        <w:tabs>
          <w:tab w:val="left" w:pos="993"/>
        </w:tabs>
        <w:spacing w:after="240" w:line="360" w:lineRule="auto"/>
        <w:jc w:val="both"/>
        <w:rPr>
          <w:rFonts w:ascii="ITC Avant Garde" w:eastAsia="Times New Roman" w:hAnsi="ITC Avant Garde"/>
          <w:lang w:eastAsia="es-MX"/>
        </w:rPr>
      </w:pPr>
      <w:r w:rsidRPr="002F5C13">
        <w:rPr>
          <w:rFonts w:ascii="ITC Avant Garde" w:eastAsia="Times New Roman" w:hAnsi="ITC Avant Garde"/>
          <w:b/>
          <w:lang w:eastAsia="es-MX"/>
        </w:rPr>
        <w:t>SÉPTIMO.</w:t>
      </w:r>
      <w:r w:rsidRPr="002F5C13">
        <w:rPr>
          <w:rFonts w:ascii="ITC Avant Garde" w:eastAsia="Times New Roman" w:hAnsi="ITC Avant Garde"/>
          <w:lang w:eastAsia="es-MX"/>
        </w:rPr>
        <w:t xml:space="preserve"> Con fundamento en el artículo 35, fracción I de la Ley Federal de Procedimiento Administrativo, se ordena que la presente Resolución se notifique </w:t>
      </w:r>
      <w:r w:rsidR="000B24E1" w:rsidRPr="002F5C13">
        <w:rPr>
          <w:rFonts w:ascii="ITC Avant Garde" w:eastAsia="Times New Roman" w:hAnsi="ITC Avant Garde"/>
          <w:lang w:eastAsia="es-MX"/>
        </w:rPr>
        <w:t xml:space="preserve">al </w:t>
      </w:r>
      <w:r w:rsidR="000B24E1" w:rsidRPr="002F5C13">
        <w:rPr>
          <w:rFonts w:ascii="ITC Avant Garde" w:hAnsi="ITC Avant Garde"/>
          <w:b/>
          <w:kern w:val="16"/>
        </w:rPr>
        <w:t>C. IGNACIO TREJO PALAFOX</w:t>
      </w:r>
      <w:r w:rsidR="000B24E1" w:rsidRPr="002F5C13">
        <w:rPr>
          <w:rFonts w:ascii="ITC Avant Garde" w:eastAsia="Times New Roman" w:hAnsi="ITC Avant Garde"/>
          <w:lang w:eastAsia="es-MX"/>
        </w:rPr>
        <w:t xml:space="preserve"> </w:t>
      </w:r>
      <w:r w:rsidRPr="002F5C13">
        <w:rPr>
          <w:rFonts w:ascii="ITC Avant Garde" w:eastAsia="Times New Roman" w:hAnsi="ITC Avant Garde"/>
          <w:lang w:eastAsia="es-MX"/>
        </w:rPr>
        <w:t xml:space="preserve">en el domicilio precisado en el proemio de la presente Resolución. </w:t>
      </w:r>
    </w:p>
    <w:p w14:paraId="5D5F7DF0" w14:textId="77777777" w:rsidR="00F76480" w:rsidRDefault="000B25C5" w:rsidP="00B93BAC">
      <w:pPr>
        <w:tabs>
          <w:tab w:val="left" w:pos="993"/>
        </w:tabs>
        <w:spacing w:after="240" w:line="360" w:lineRule="auto"/>
        <w:jc w:val="both"/>
        <w:rPr>
          <w:rFonts w:ascii="ITC Avant Garde" w:eastAsia="Times New Roman" w:hAnsi="ITC Avant Garde"/>
          <w:lang w:eastAsia="es-MX"/>
        </w:rPr>
      </w:pPr>
      <w:r w:rsidRPr="002F5C13">
        <w:rPr>
          <w:rFonts w:ascii="ITC Avant Garde" w:eastAsia="Times New Roman" w:hAnsi="ITC Avant Garde"/>
          <w:b/>
          <w:lang w:eastAsia="es-MX"/>
        </w:rPr>
        <w:lastRenderedPageBreak/>
        <w:t xml:space="preserve">OCTAVO. </w:t>
      </w:r>
      <w:r w:rsidRPr="002F5C13">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w:t>
      </w:r>
      <w:r w:rsidR="000B24E1" w:rsidRPr="002F5C13">
        <w:rPr>
          <w:rFonts w:ascii="ITC Avant Garde" w:eastAsia="Times New Roman" w:hAnsi="ITC Avant Garde"/>
          <w:lang w:eastAsia="es-MX"/>
        </w:rPr>
        <w:t xml:space="preserve">al </w:t>
      </w:r>
      <w:r w:rsidR="000B24E1" w:rsidRPr="002F5C13">
        <w:rPr>
          <w:rFonts w:ascii="ITC Avant Garde" w:hAnsi="ITC Avant Garde"/>
          <w:b/>
          <w:kern w:val="16"/>
        </w:rPr>
        <w:t>C. IGNACIO TREJO PALAFOX</w:t>
      </w:r>
      <w:r w:rsidR="000B24E1" w:rsidRPr="002F5C13">
        <w:rPr>
          <w:rFonts w:ascii="ITC Avant Garde" w:eastAsia="Times New Roman" w:hAnsi="ITC Avant Garde"/>
          <w:bCs/>
          <w:color w:val="000000"/>
          <w:lang w:eastAsia="es-MX"/>
        </w:rPr>
        <w:t xml:space="preserve"> </w:t>
      </w:r>
      <w:r w:rsidRPr="002F5C13">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2F5C13">
        <w:rPr>
          <w:rFonts w:ascii="ITC Avant Garde" w:hAnsi="ITC Avant Garde"/>
          <w:color w:val="000000"/>
        </w:rPr>
        <w:t>Avenida Insurgentes Sur número 838, cuarto piso, Colonia Del Valle, Delegación Benito Juárez, Ciudad de México, Código Postal 03100</w:t>
      </w:r>
      <w:r w:rsidRPr="002F5C13">
        <w:rPr>
          <w:rFonts w:ascii="ITC Avant Garde" w:eastAsia="Times New Roman" w:hAnsi="ITC Avant Garde"/>
          <w:bCs/>
          <w:color w:val="000000"/>
          <w:lang w:eastAsia="es-MX"/>
        </w:rPr>
        <w:t xml:space="preserve">, </w:t>
      </w:r>
      <w:r w:rsidRPr="002F5C13">
        <w:rPr>
          <w:rFonts w:ascii="ITC Avant Garde" w:eastAsia="Times New Roman" w:hAnsi="ITC Avant Garde"/>
          <w:lang w:eastAsia="es-MX"/>
        </w:rPr>
        <w:t xml:space="preserve">(Edificio Alterno de este Instituto), </w:t>
      </w:r>
      <w:r w:rsidRPr="002F5C13">
        <w:rPr>
          <w:rFonts w:ascii="ITC Avant Garde" w:eastAsia="Times New Roman" w:hAnsi="ITC Avant Garde"/>
          <w:bCs/>
          <w:color w:val="000000"/>
          <w:lang w:eastAsia="es-MX"/>
        </w:rPr>
        <w:t>dentro del siguiente horario: de lunes a jueves de las 9:00 a las 18:30 horas y los viernes de las 9:00 a las 15:00 horas.</w:t>
      </w:r>
    </w:p>
    <w:p w14:paraId="51C09A49" w14:textId="77777777" w:rsidR="00F76480" w:rsidRDefault="000B25C5" w:rsidP="00B93BAC">
      <w:pPr>
        <w:tabs>
          <w:tab w:val="left" w:pos="993"/>
        </w:tabs>
        <w:spacing w:after="240" w:line="360" w:lineRule="auto"/>
        <w:jc w:val="both"/>
        <w:rPr>
          <w:rFonts w:ascii="ITC Avant Garde" w:eastAsia="Times New Roman" w:hAnsi="ITC Avant Garde"/>
          <w:bCs/>
          <w:lang w:eastAsia="es-MX"/>
        </w:rPr>
      </w:pPr>
      <w:r w:rsidRPr="002F5C13">
        <w:rPr>
          <w:rFonts w:ascii="ITC Avant Garde" w:eastAsia="Times New Roman" w:hAnsi="ITC Avant Garde"/>
          <w:b/>
          <w:lang w:eastAsia="es-MX"/>
        </w:rPr>
        <w:t>NOVENO.</w:t>
      </w:r>
      <w:r w:rsidRPr="002F5C13">
        <w:rPr>
          <w:rFonts w:ascii="ITC Avant Garde" w:eastAsia="Times New Roman" w:hAnsi="ITC Avant Garde"/>
          <w:bCs/>
          <w:lang w:eastAsia="es-MX"/>
        </w:rPr>
        <w:t xml:space="preserve"> En cumplimiento a lo dispuesto en los artículos 3, fracción XV y 39 de la Ley Federal de Procedimiento Administrativo, se hace del conocimiento de</w:t>
      </w:r>
      <w:r w:rsidR="000B24E1" w:rsidRPr="002F5C13">
        <w:rPr>
          <w:rFonts w:ascii="ITC Avant Garde" w:eastAsia="Times New Roman" w:hAnsi="ITC Avant Garde"/>
          <w:bCs/>
          <w:lang w:eastAsia="es-MX"/>
        </w:rPr>
        <w:t>l</w:t>
      </w:r>
      <w:r w:rsidR="000B24E1" w:rsidRPr="002F5C13">
        <w:rPr>
          <w:rFonts w:ascii="ITC Avant Garde" w:eastAsia="Times New Roman" w:hAnsi="ITC Avant Garde"/>
          <w:lang w:eastAsia="es-MX"/>
        </w:rPr>
        <w:t xml:space="preserve"> </w:t>
      </w:r>
      <w:r w:rsidR="000B24E1" w:rsidRPr="002F5C13">
        <w:rPr>
          <w:rFonts w:ascii="ITC Avant Garde" w:hAnsi="ITC Avant Garde"/>
          <w:b/>
          <w:kern w:val="16"/>
        </w:rPr>
        <w:t>C. IGNACIO TREJO PALAFOX</w:t>
      </w:r>
      <w:r w:rsidR="000B24E1" w:rsidRPr="002F5C13">
        <w:rPr>
          <w:rFonts w:ascii="ITC Avant Garde" w:eastAsia="Times New Roman" w:hAnsi="ITC Avant Garde"/>
          <w:bCs/>
          <w:lang w:eastAsia="es-MX"/>
        </w:rPr>
        <w:t xml:space="preserve"> </w:t>
      </w:r>
      <w:r w:rsidRPr="002F5C13">
        <w:rPr>
          <w:rFonts w:ascii="ITC Avant Garde" w:eastAsia="Times New Roman" w:hAnsi="ITC Avant Garde"/>
          <w:bCs/>
          <w:lang w:eastAsia="es-MX"/>
        </w:rPr>
        <w:t>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2F5C13">
        <w:rPr>
          <w:rFonts w:ascii="ITC Avant Garde" w:hAnsi="ITC Avant Garde"/>
        </w:rPr>
        <w:t xml:space="preserve"> </w:t>
      </w:r>
      <w:r w:rsidRPr="002F5C13">
        <w:rPr>
          <w:rFonts w:ascii="ITC Avant Garde" w:eastAsia="Times New Roman" w:hAnsi="ITC Avant Garde"/>
          <w:bCs/>
          <w:lang w:eastAsia="es-MX"/>
        </w:rPr>
        <w:t>de la Ley de Amparo, Reglamentaria de los artículos 103 y 107 de la Constitución Política de los Estados Unidos Mexicanos.</w:t>
      </w:r>
    </w:p>
    <w:p w14:paraId="43C27A4A" w14:textId="77777777" w:rsidR="00F76480" w:rsidRDefault="000B25C5" w:rsidP="00B93BAC">
      <w:pPr>
        <w:spacing w:after="240" w:line="360" w:lineRule="auto"/>
        <w:jc w:val="both"/>
        <w:rPr>
          <w:rFonts w:ascii="ITC Avant Garde" w:hAnsi="ITC Avant Garde"/>
          <w:color w:val="000000"/>
          <w:lang w:eastAsia="es-MX"/>
        </w:rPr>
      </w:pPr>
      <w:r w:rsidRPr="002F5C13">
        <w:rPr>
          <w:rFonts w:ascii="ITC Avant Garde" w:eastAsia="Times New Roman" w:hAnsi="ITC Avant Garde"/>
          <w:b/>
          <w:bCs/>
          <w:lang w:eastAsia="es-MX"/>
        </w:rPr>
        <w:t>DÉCIMO.</w:t>
      </w:r>
      <w:r w:rsidRPr="002F5C13">
        <w:rPr>
          <w:rFonts w:ascii="ITC Avant Garde" w:eastAsia="Times New Roman" w:hAnsi="ITC Avant Garde"/>
          <w:bCs/>
          <w:lang w:eastAsia="es-MX"/>
        </w:rPr>
        <w:t xml:space="preserve"> </w:t>
      </w:r>
      <w:r w:rsidRPr="002F5C13">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5046CD78" w14:textId="77777777" w:rsidR="00F76480" w:rsidRDefault="000B25C5" w:rsidP="00B93BAC">
      <w:pPr>
        <w:tabs>
          <w:tab w:val="left" w:pos="993"/>
        </w:tabs>
        <w:spacing w:after="240" w:line="360" w:lineRule="auto"/>
        <w:jc w:val="both"/>
        <w:rPr>
          <w:rFonts w:ascii="ITC Avant Garde" w:eastAsia="Times New Roman" w:hAnsi="ITC Avant Garde"/>
          <w:bCs/>
          <w:lang w:eastAsia="es-MX"/>
        </w:rPr>
      </w:pPr>
      <w:r w:rsidRPr="002F5C13">
        <w:rPr>
          <w:rFonts w:ascii="ITC Avant Garde" w:eastAsia="Times New Roman" w:hAnsi="ITC Avant Garde"/>
          <w:b/>
          <w:bCs/>
          <w:lang w:eastAsia="es-MX"/>
        </w:rPr>
        <w:t>DÉCIMO PRIMERO.</w:t>
      </w:r>
      <w:r w:rsidRPr="002F5C13">
        <w:rPr>
          <w:rFonts w:ascii="ITC Avant Garde" w:eastAsia="Times New Roman" w:hAnsi="ITC Avant Garde"/>
          <w:bCs/>
          <w:lang w:eastAsia="es-MX"/>
        </w:rPr>
        <w:t xml:space="preserve"> En su oportunidad archívese el expediente como asunto total y definitivamente concluido.</w:t>
      </w:r>
    </w:p>
    <w:p w14:paraId="5655CADF" w14:textId="77777777" w:rsidR="00F76480" w:rsidRDefault="000B25C5" w:rsidP="00B93BAC">
      <w:pPr>
        <w:tabs>
          <w:tab w:val="left" w:pos="993"/>
        </w:tabs>
        <w:spacing w:after="240" w:line="360" w:lineRule="auto"/>
        <w:jc w:val="both"/>
        <w:rPr>
          <w:rFonts w:ascii="ITC Avant Garde" w:eastAsia="Times New Roman" w:hAnsi="ITC Avant Garde"/>
          <w:bCs/>
          <w:lang w:eastAsia="es-MX"/>
        </w:rPr>
      </w:pPr>
      <w:r w:rsidRPr="002F5C13">
        <w:rPr>
          <w:rFonts w:ascii="ITC Avant Garde" w:eastAsia="Times New Roman" w:hAnsi="ITC Avant Garde"/>
          <w:bCs/>
          <w:lang w:eastAsia="es-MX"/>
        </w:rPr>
        <w:lastRenderedPageBreak/>
        <w:t>Así lo resolvió el Pleno del Instituto Federal de Telecomunicaciones, con fundamento en los artículos señalados en los Considerativos Primero y Segundo de la presente Resolución.</w:t>
      </w:r>
    </w:p>
    <w:p w14:paraId="44862DFA" w14:textId="77777777" w:rsidR="00F76480" w:rsidRDefault="002B36B3" w:rsidP="001060AC">
      <w:pPr>
        <w:spacing w:after="0"/>
        <w:jc w:val="both"/>
        <w:rPr>
          <w:rFonts w:ascii="ITC Avant Garde" w:hAnsi="ITC Avant Garde"/>
          <w:sz w:val="14"/>
          <w:lang w:eastAsia="es-MX"/>
        </w:rPr>
      </w:pPr>
      <w:r w:rsidRPr="002B36B3">
        <w:rPr>
          <w:rFonts w:ascii="ITC Avant Garde" w:hAnsi="ITC Avant Garde"/>
          <w:sz w:val="14"/>
          <w:lang w:eastAsia="es-MX"/>
        </w:rPr>
        <w:t xml:space="preserve">La presente Resolución fue aprobada por el Pleno del Instituto Federal de Telecomunicaciones en su XVII Sesión Ordinaria celebrada el 9 de mayo de 2018, en lo general </w:t>
      </w:r>
      <w:r w:rsidRPr="002B36B3">
        <w:rPr>
          <w:rFonts w:ascii="ITC Avant Garde" w:hAnsi="ITC Avant Garde"/>
          <w:bCs/>
          <w:sz w:val="14"/>
          <w:lang w:eastAsia="es-MX"/>
        </w:rPr>
        <w:t>por</w:t>
      </w:r>
      <w:r w:rsidRPr="002B36B3">
        <w:rPr>
          <w:rFonts w:ascii="ITC Avant Garde" w:hAnsi="ITC Avant Garde"/>
          <w:sz w:val="14"/>
          <w:lang w:eastAsia="es-MX"/>
        </w:rPr>
        <w:t xml:space="preserve"> </w:t>
      </w:r>
      <w:r w:rsidRPr="002B36B3">
        <w:rPr>
          <w:rFonts w:ascii="ITC Avant Garde" w:hAnsi="ITC Avant Garde"/>
          <w:bCs/>
          <w:sz w:val="14"/>
          <w:lang w:eastAsia="es-MX"/>
        </w:rPr>
        <w:t>unanimidad</w:t>
      </w:r>
      <w:r w:rsidRPr="002B36B3">
        <w:rPr>
          <w:rFonts w:ascii="ITC Avant Garde" w:hAnsi="ITC Avant Garde"/>
          <w:sz w:val="14"/>
          <w:lang w:eastAsia="es-MX"/>
        </w:rPr>
        <w:t xml:space="preserve"> de votos de los Comisionados Gabriel Oswaldo Contreras Saldívar, María Elena Estavillo Flores, Mario Germán Fromow Rangel, </w:t>
      </w:r>
      <w:r w:rsidRPr="002B36B3">
        <w:rPr>
          <w:rFonts w:ascii="ITC Avant Garde" w:hAnsi="ITC Avant Garde"/>
          <w:bCs/>
          <w:sz w:val="14"/>
          <w:lang w:eastAsia="es-MX"/>
        </w:rPr>
        <w:t>Adolfo Cuevas Teja,</w:t>
      </w:r>
      <w:r w:rsidRPr="002B36B3">
        <w:rPr>
          <w:rFonts w:ascii="ITC Avant Garde" w:hAnsi="ITC Avant Garde"/>
          <w:sz w:val="14"/>
          <w:lang w:eastAsia="es-MX"/>
        </w:rPr>
        <w:t xml:space="preserve"> Javier Juárez Mojica, Arturo Robles Rovalo y Sóstenes Díaz González.</w:t>
      </w:r>
    </w:p>
    <w:p w14:paraId="6543FA07" w14:textId="77777777" w:rsidR="00F76480" w:rsidRDefault="002B36B3" w:rsidP="001060AC">
      <w:pPr>
        <w:spacing w:after="0"/>
        <w:jc w:val="both"/>
        <w:rPr>
          <w:sz w:val="14"/>
        </w:rPr>
      </w:pPr>
      <w:r w:rsidRPr="002B36B3">
        <w:rPr>
          <w:rFonts w:ascii="ITC Avant Garde" w:hAnsi="ITC Avant Garde"/>
          <w:sz w:val="14"/>
          <w:lang w:eastAsia="es-MX"/>
        </w:rPr>
        <w:t>En lo particular, la Comisionada María Elena Estavillo Flores manifiesta voto en contra del monto de la multa.</w:t>
      </w:r>
    </w:p>
    <w:p w14:paraId="34C112E9" w14:textId="6A9EB2F3" w:rsidR="000B24E1" w:rsidRDefault="002B36B3" w:rsidP="001060AC">
      <w:pPr>
        <w:spacing w:after="0"/>
        <w:jc w:val="both"/>
        <w:rPr>
          <w:rFonts w:ascii="ITC Avant Garde" w:eastAsia="Times New Roman" w:hAnsi="ITC Avant Garde"/>
          <w:bCs/>
          <w:i/>
          <w:color w:val="000000"/>
          <w:lang w:eastAsia="es-MX"/>
        </w:rPr>
      </w:pPr>
      <w:r w:rsidRPr="002B36B3">
        <w:rPr>
          <w:rFonts w:ascii="ITC Avant Garde" w:hAnsi="ITC Avant Garde"/>
          <w:sz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w:t>
      </w:r>
      <w:bookmarkStart w:id="0" w:name="_GoBack"/>
      <w:bookmarkEnd w:id="0"/>
      <w:r w:rsidRPr="002B36B3">
        <w:rPr>
          <w:rFonts w:ascii="ITC Avant Garde" w:hAnsi="ITC Avant Garde"/>
          <w:sz w:val="14"/>
          <w:lang w:eastAsia="es-MX"/>
        </w:rPr>
        <w:t xml:space="preserve"> Federal de Telecomunicaciones, mediante Acuerdo P/IFT/090518/348.</w:t>
      </w:r>
    </w:p>
    <w:sectPr w:rsidR="000B24E1" w:rsidSect="00680C3B">
      <w:headerReference w:type="default" r:id="rId35"/>
      <w:pgSz w:w="12240" w:h="15840"/>
      <w:pgMar w:top="2268" w:right="1418" w:bottom="1418" w:left="1418" w:header="709"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4809B" w14:textId="77777777" w:rsidR="00511223" w:rsidRDefault="00511223" w:rsidP="00BE0E5D">
      <w:pPr>
        <w:spacing w:after="0" w:line="240" w:lineRule="auto"/>
      </w:pPr>
      <w:r>
        <w:separator/>
      </w:r>
    </w:p>
  </w:endnote>
  <w:endnote w:type="continuationSeparator" w:id="0">
    <w:p w14:paraId="4241F6CB" w14:textId="77777777" w:rsidR="00511223" w:rsidRDefault="00511223" w:rsidP="00BE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MS Gothic"/>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CEFEA" w14:textId="1133641C" w:rsidR="005F2DE6" w:rsidRDefault="005F2DE6" w:rsidP="00680C3B">
    <w:pPr>
      <w:pStyle w:val="Piedepgina"/>
      <w:jc w:val="center"/>
    </w:pPr>
    <w:r w:rsidRPr="00DA4D46">
      <w:rPr>
        <w:rFonts w:ascii="ITC Avant Garde" w:hAnsi="ITC Avant Garde"/>
        <w:lang w:val="es-ES"/>
      </w:rPr>
      <w:t xml:space="preserve">Página </w:t>
    </w:r>
    <w:r w:rsidRPr="00DA4D46">
      <w:rPr>
        <w:rFonts w:ascii="ITC Avant Garde" w:hAnsi="ITC Avant Garde"/>
        <w:bCs/>
        <w:sz w:val="24"/>
        <w:szCs w:val="24"/>
      </w:rPr>
      <w:fldChar w:fldCharType="begin"/>
    </w:r>
    <w:r w:rsidRPr="00DA4D46">
      <w:rPr>
        <w:rFonts w:ascii="ITC Avant Garde" w:hAnsi="ITC Avant Garde"/>
        <w:bCs/>
      </w:rPr>
      <w:instrText>PAGE</w:instrText>
    </w:r>
    <w:r w:rsidRPr="00DA4D46">
      <w:rPr>
        <w:rFonts w:ascii="ITC Avant Garde" w:hAnsi="ITC Avant Garde"/>
        <w:bCs/>
        <w:sz w:val="24"/>
        <w:szCs w:val="24"/>
      </w:rPr>
      <w:fldChar w:fldCharType="separate"/>
    </w:r>
    <w:r w:rsidR="001060AC">
      <w:rPr>
        <w:rFonts w:ascii="ITC Avant Garde" w:hAnsi="ITC Avant Garde"/>
        <w:bCs/>
        <w:noProof/>
      </w:rPr>
      <w:t>82</w:t>
    </w:r>
    <w:r w:rsidRPr="00DA4D46">
      <w:rPr>
        <w:rFonts w:ascii="ITC Avant Garde" w:hAnsi="ITC Avant Garde"/>
        <w:bCs/>
        <w:sz w:val="24"/>
        <w:szCs w:val="24"/>
      </w:rPr>
      <w:fldChar w:fldCharType="end"/>
    </w:r>
    <w:r w:rsidRPr="00DA4D46">
      <w:rPr>
        <w:rFonts w:ascii="ITC Avant Garde" w:hAnsi="ITC Avant Garde"/>
        <w:lang w:val="es-ES"/>
      </w:rPr>
      <w:t xml:space="preserve"> de </w:t>
    </w:r>
    <w:r w:rsidRPr="00DA4D46">
      <w:rPr>
        <w:rFonts w:ascii="ITC Avant Garde" w:hAnsi="ITC Avant Garde"/>
        <w:bCs/>
        <w:sz w:val="24"/>
        <w:szCs w:val="24"/>
      </w:rPr>
      <w:fldChar w:fldCharType="begin"/>
    </w:r>
    <w:r w:rsidRPr="00DA4D46">
      <w:rPr>
        <w:rFonts w:ascii="ITC Avant Garde" w:hAnsi="ITC Avant Garde"/>
        <w:bCs/>
      </w:rPr>
      <w:instrText>NUMPAGES</w:instrText>
    </w:r>
    <w:r w:rsidRPr="00DA4D46">
      <w:rPr>
        <w:rFonts w:ascii="ITC Avant Garde" w:hAnsi="ITC Avant Garde"/>
        <w:bCs/>
        <w:sz w:val="24"/>
        <w:szCs w:val="24"/>
      </w:rPr>
      <w:fldChar w:fldCharType="separate"/>
    </w:r>
    <w:r w:rsidR="001060AC">
      <w:rPr>
        <w:rFonts w:ascii="ITC Avant Garde" w:hAnsi="ITC Avant Garde"/>
        <w:bCs/>
        <w:noProof/>
      </w:rPr>
      <w:t>82</w:t>
    </w:r>
    <w:r w:rsidRPr="00DA4D46">
      <w:rPr>
        <w:rFonts w:ascii="ITC Avant Garde" w:hAnsi="ITC Avant Garde"/>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A706F" w14:textId="77777777" w:rsidR="00511223" w:rsidRDefault="00511223" w:rsidP="00BE0E5D">
      <w:pPr>
        <w:spacing w:after="0" w:line="240" w:lineRule="auto"/>
      </w:pPr>
      <w:r>
        <w:separator/>
      </w:r>
    </w:p>
  </w:footnote>
  <w:footnote w:type="continuationSeparator" w:id="0">
    <w:p w14:paraId="33B35B25" w14:textId="77777777" w:rsidR="00511223" w:rsidRDefault="00511223" w:rsidP="00BE0E5D">
      <w:pPr>
        <w:spacing w:after="0" w:line="240" w:lineRule="auto"/>
      </w:pPr>
      <w:r>
        <w:continuationSeparator/>
      </w:r>
    </w:p>
  </w:footnote>
  <w:footnote w:id="1">
    <w:p w14:paraId="0F99717B" w14:textId="77777777" w:rsidR="005F2DE6" w:rsidRDefault="005F2DE6" w:rsidP="00BE0E5D">
      <w:pPr>
        <w:pStyle w:val="Textonotapie"/>
        <w:ind w:right="49"/>
        <w:jc w:val="both"/>
      </w:pPr>
      <w:r>
        <w:rPr>
          <w:rStyle w:val="Refdenotaalpie"/>
        </w:rPr>
        <w:footnoteRef/>
      </w:r>
      <w:r>
        <w:t xml:space="preserve"> </w:t>
      </w:r>
      <w:r w:rsidRPr="001B5B9D">
        <w:rPr>
          <w:rFonts w:ascii="ITC Avant Garde" w:hAnsi="ITC Avant Garde"/>
          <w:sz w:val="18"/>
          <w:szCs w:val="18"/>
        </w:rPr>
        <w:t>Dichos principios tienen su fundamento en los artículos 14 y 16 de la Constitución Política de los Estados Unidos Mexicanos, los cuales establecen la garantía de debido proceso</w:t>
      </w:r>
    </w:p>
  </w:footnote>
  <w:footnote w:id="2">
    <w:p w14:paraId="0CA331EF" w14:textId="77777777" w:rsidR="005F2DE6" w:rsidRPr="001C34EA" w:rsidRDefault="005F2DE6" w:rsidP="00BE0E5D">
      <w:pPr>
        <w:pStyle w:val="Textonotapie"/>
        <w:jc w:val="both"/>
        <w:rPr>
          <w:rFonts w:ascii="ITC Avant Garde" w:hAnsi="ITC Avant Garde"/>
          <w:sz w:val="16"/>
          <w:szCs w:val="16"/>
        </w:rPr>
      </w:pPr>
      <w:r w:rsidRPr="001C34EA">
        <w:rPr>
          <w:rStyle w:val="Refdenotaalpie"/>
          <w:rFonts w:ascii="ITC Avant Garde" w:hAnsi="ITC Avant Garde"/>
          <w:b/>
          <w:sz w:val="16"/>
          <w:szCs w:val="16"/>
        </w:rPr>
        <w:footnoteRef/>
      </w:r>
      <w:r w:rsidRPr="001C34EA">
        <w:rPr>
          <w:rFonts w:ascii="ITC Avant Garde" w:hAnsi="ITC Avant Garde"/>
          <w:b/>
          <w:sz w:val="16"/>
          <w:szCs w:val="16"/>
        </w:rPr>
        <w:t xml:space="preserve"> </w:t>
      </w:r>
      <w:r w:rsidRPr="001C34EA">
        <w:rPr>
          <w:rFonts w:ascii="ITC Avant Garde" w:hAnsi="ITC Avant Garde"/>
          <w:sz w:val="16"/>
          <w:szCs w:val="16"/>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3">
    <w:p w14:paraId="1263161C" w14:textId="77777777" w:rsidR="005F2DE6" w:rsidRPr="00D37208" w:rsidRDefault="005F2DE6" w:rsidP="00841DAD">
      <w:pPr>
        <w:pStyle w:val="Textonotapie"/>
        <w:jc w:val="both"/>
        <w:rPr>
          <w:rFonts w:ascii="ITC Avant Garde" w:hAnsi="ITC Avant Garde"/>
          <w:sz w:val="16"/>
        </w:rPr>
      </w:pPr>
      <w:r w:rsidRPr="00D37208">
        <w:rPr>
          <w:rStyle w:val="Refdenotaalpie"/>
          <w:rFonts w:ascii="ITC Avant Garde" w:hAnsi="ITC Avant Garde"/>
          <w:sz w:val="16"/>
        </w:rPr>
        <w:footnoteRef/>
      </w:r>
      <w:r w:rsidRPr="00D37208">
        <w:rPr>
          <w:rFonts w:ascii="ITC Avant Garde" w:hAnsi="ITC Avant Garde"/>
          <w:sz w:val="16"/>
        </w:rPr>
        <w:t xml:space="preserve"> Artículo 22. Quedan prohibidas las penas de muerte, de mutilación, de infamia, la marca, los azotes, los palos, el tormento de cualquier especie, la multa excesiva, la confiscación de bienes y cualesquiera otras penas inusitadas y trascendentales. </w:t>
      </w:r>
      <w:r w:rsidRPr="00D37208">
        <w:rPr>
          <w:rFonts w:ascii="ITC Avant Garde" w:hAnsi="ITC Avant Garde"/>
          <w:b/>
          <w:sz w:val="16"/>
        </w:rPr>
        <w:t>Toda pena deberá ser proporcional al delito que se sancione y al bien jurídico afectado</w:t>
      </w:r>
      <w:r w:rsidRPr="00D37208">
        <w:rPr>
          <w:rFonts w:ascii="ITC Avant Garde" w:hAnsi="ITC Avant Garde"/>
          <w:sz w:val="16"/>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087F" w14:textId="77777777" w:rsidR="005F2DE6" w:rsidRDefault="00511223">
    <w:pPr>
      <w:pStyle w:val="Encabezado"/>
    </w:pPr>
    <w:r>
      <w:rPr>
        <w:noProof/>
        <w:lang w:eastAsia="es-MX"/>
      </w:rPr>
      <w:pict w14:anchorId="091C1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2DAC" w14:textId="77777777" w:rsidR="005F2DE6" w:rsidRPr="00F06985" w:rsidRDefault="005F2DE6" w:rsidP="005F2DE6">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551A9" w14:textId="4F13CC39" w:rsidR="005F2DE6" w:rsidRPr="005F2DE6" w:rsidRDefault="005F2DE6" w:rsidP="005F2DE6">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7E1F" w14:textId="77777777" w:rsidR="005F2DE6" w:rsidRPr="00F06985" w:rsidRDefault="005F2DE6" w:rsidP="005F2DE6">
    <w:pPr>
      <w:tabs>
        <w:tab w:val="left" w:pos="0"/>
      </w:tabs>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C9F5" w14:textId="793D467D" w:rsidR="005F2DE6" w:rsidRPr="005F2DE6" w:rsidRDefault="005F2DE6" w:rsidP="005F2DE6">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7378" w14:textId="77777777" w:rsidR="005C1863" w:rsidRPr="00F06985" w:rsidRDefault="005C1863" w:rsidP="005C1863">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1648C" w14:textId="3ED23579" w:rsidR="005C1863" w:rsidRPr="005C1863" w:rsidRDefault="005C1863" w:rsidP="005C1863">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3216" w14:textId="2D93A775" w:rsidR="00465B01" w:rsidRPr="00F06985" w:rsidRDefault="00465B01" w:rsidP="00465B01">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w:t>
    </w:r>
    <w:r w:rsidR="00DA37E2">
      <w:rPr>
        <w:rFonts w:cs="Calibri"/>
        <w:sz w:val="16"/>
        <w:szCs w:val="16"/>
      </w:rPr>
      <w:t>I</w:t>
    </w:r>
    <w:r w:rsidRPr="00F06985">
      <w:rPr>
        <w:rFonts w:cs="Calibri"/>
        <w:sz w:val="16"/>
        <w:szCs w:val="16"/>
      </w:rPr>
      <w:t>, de la Ley Federal de Transparencia y Acceso a la Información Pública; y 47, primer párrafo, de la Ley Federal de Telecomunicaciones y Radiodifusión; así como los lineamientos Trigésimo Octavo fracción I</w:t>
    </w:r>
    <w:r w:rsidR="00DA37E2">
      <w:rPr>
        <w:rFonts w:cs="Calibri"/>
        <w:sz w:val="16"/>
        <w:szCs w:val="16"/>
      </w:rPr>
      <w:t>II</w:t>
    </w:r>
    <w:r w:rsidRPr="00F06985">
      <w:rPr>
        <w:rFonts w:cs="Calibri"/>
        <w:sz w:val="16"/>
        <w:szCs w:val="16"/>
      </w:rPr>
      <w:t xml:space="preserve">, </w:t>
    </w:r>
    <w:r w:rsidR="00DA37E2">
      <w:rPr>
        <w:rFonts w:cs="Calibri"/>
        <w:sz w:val="16"/>
        <w:szCs w:val="16"/>
      </w:rPr>
      <w:t xml:space="preserve">Cuadragésimo Quinto </w:t>
    </w:r>
    <w:r w:rsidRPr="00F06985">
      <w:rPr>
        <w:rFonts w:cs="Calibri"/>
        <w:sz w:val="16"/>
        <w:szCs w:val="16"/>
      </w:rPr>
      <w:t>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A8B0" w14:textId="46362BFC" w:rsidR="00465B01" w:rsidRPr="00465B01" w:rsidRDefault="00465B01" w:rsidP="00465B01">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3A14" w14:textId="77777777" w:rsidR="00465B01" w:rsidRPr="00F06985" w:rsidRDefault="00465B01" w:rsidP="00465B01">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FB62" w14:textId="5C85EDE8" w:rsidR="00465B01" w:rsidRPr="00465B01" w:rsidRDefault="00465B01" w:rsidP="00465B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B366" w14:textId="77777777" w:rsidR="00BB0049" w:rsidRPr="00F06985" w:rsidRDefault="00BB0049" w:rsidP="00BB0049">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0986" w14:textId="77777777" w:rsidR="00DA37E2" w:rsidRPr="00F06985" w:rsidRDefault="00DA37E2" w:rsidP="00DA37E2">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w:t>
    </w:r>
    <w:r>
      <w:rPr>
        <w:rFonts w:cs="Calibri"/>
        <w:sz w:val="16"/>
        <w:szCs w:val="16"/>
      </w:rPr>
      <w:t>I</w:t>
    </w:r>
    <w:r w:rsidRPr="00F06985">
      <w:rPr>
        <w:rFonts w:cs="Calibri"/>
        <w:sz w:val="16"/>
        <w:szCs w:val="16"/>
      </w:rPr>
      <w:t>, de la Ley Federal de Transparencia y Acceso a la Información Pública; y 47, primer párrafo, de la Ley Federal de Telecomunicaciones y Radiodifusión; así como los lineamientos Trigésimo Octavo fracción I</w:t>
    </w:r>
    <w:r>
      <w:rPr>
        <w:rFonts w:cs="Calibri"/>
        <w:sz w:val="16"/>
        <w:szCs w:val="16"/>
      </w:rPr>
      <w:t>II</w:t>
    </w:r>
    <w:r w:rsidRPr="00F06985">
      <w:rPr>
        <w:rFonts w:cs="Calibri"/>
        <w:sz w:val="16"/>
        <w:szCs w:val="16"/>
      </w:rPr>
      <w:t xml:space="preserve">, </w:t>
    </w:r>
    <w:r>
      <w:rPr>
        <w:rFonts w:cs="Calibri"/>
        <w:sz w:val="16"/>
        <w:szCs w:val="16"/>
      </w:rPr>
      <w:t xml:space="preserve">Cuadragésimo Quinto </w:t>
    </w:r>
    <w:r w:rsidRPr="00F06985">
      <w:rPr>
        <w:rFonts w:cs="Calibri"/>
        <w:sz w:val="16"/>
        <w:szCs w:val="16"/>
      </w:rPr>
      <w:t>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978F0" w14:textId="56B8DEE7" w:rsidR="00465B01" w:rsidRPr="00465B01" w:rsidRDefault="00465B01" w:rsidP="00465B01">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6A49" w14:textId="77777777" w:rsidR="00DA37E2" w:rsidRPr="00F06985" w:rsidRDefault="00DA37E2" w:rsidP="00DA37E2">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w:t>
    </w:r>
    <w:r>
      <w:rPr>
        <w:rFonts w:cs="Calibri"/>
        <w:sz w:val="16"/>
        <w:szCs w:val="16"/>
      </w:rPr>
      <w:t>I</w:t>
    </w:r>
    <w:r w:rsidRPr="00F06985">
      <w:rPr>
        <w:rFonts w:cs="Calibri"/>
        <w:sz w:val="16"/>
        <w:szCs w:val="16"/>
      </w:rPr>
      <w:t>, de la Ley Federal de Transparencia y Acceso a la Información Pública; y 47, primer párrafo, de la Ley Federal de Telecomunicaciones y Radiodifusión; así como los lineamientos Trigésimo Octavo fracción I</w:t>
    </w:r>
    <w:r>
      <w:rPr>
        <w:rFonts w:cs="Calibri"/>
        <w:sz w:val="16"/>
        <w:szCs w:val="16"/>
      </w:rPr>
      <w:t>II</w:t>
    </w:r>
    <w:r w:rsidRPr="00F06985">
      <w:rPr>
        <w:rFonts w:cs="Calibri"/>
        <w:sz w:val="16"/>
        <w:szCs w:val="16"/>
      </w:rPr>
      <w:t xml:space="preserve">, </w:t>
    </w:r>
    <w:r>
      <w:rPr>
        <w:rFonts w:cs="Calibri"/>
        <w:sz w:val="16"/>
        <w:szCs w:val="16"/>
      </w:rPr>
      <w:t xml:space="preserve">Cuadragésimo Quinto </w:t>
    </w:r>
    <w:r w:rsidRPr="00F06985">
      <w:rPr>
        <w:rFonts w:cs="Calibri"/>
        <w:sz w:val="16"/>
        <w:szCs w:val="16"/>
      </w:rPr>
      <w:t>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CC15" w14:textId="4454559B" w:rsidR="00465B01" w:rsidRPr="00465B01" w:rsidRDefault="00465B01" w:rsidP="00465B01">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B28A" w14:textId="77777777" w:rsidR="00DA37E2" w:rsidRPr="00F06985" w:rsidRDefault="00DA37E2" w:rsidP="00DA37E2">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w:t>
    </w:r>
    <w:r>
      <w:rPr>
        <w:rFonts w:cs="Calibri"/>
        <w:sz w:val="16"/>
        <w:szCs w:val="16"/>
      </w:rPr>
      <w:t>I</w:t>
    </w:r>
    <w:r w:rsidRPr="00F06985">
      <w:rPr>
        <w:rFonts w:cs="Calibri"/>
        <w:sz w:val="16"/>
        <w:szCs w:val="16"/>
      </w:rPr>
      <w:t>, de la Ley Federal de Transparencia y Acceso a la Información Pública; y 47, primer párrafo, de la Ley Federal de Telecomunicaciones y Radiodifusión; así como los lineamientos Trigésimo Octavo fracción I</w:t>
    </w:r>
    <w:r>
      <w:rPr>
        <w:rFonts w:cs="Calibri"/>
        <w:sz w:val="16"/>
        <w:szCs w:val="16"/>
      </w:rPr>
      <w:t>II</w:t>
    </w:r>
    <w:r w:rsidRPr="00F06985">
      <w:rPr>
        <w:rFonts w:cs="Calibri"/>
        <w:sz w:val="16"/>
        <w:szCs w:val="16"/>
      </w:rPr>
      <w:t xml:space="preserve">, </w:t>
    </w:r>
    <w:r>
      <w:rPr>
        <w:rFonts w:cs="Calibri"/>
        <w:sz w:val="16"/>
        <w:szCs w:val="16"/>
      </w:rPr>
      <w:t xml:space="preserve">Cuadragésimo Quinto </w:t>
    </w:r>
    <w:r w:rsidRPr="00F06985">
      <w:rPr>
        <w:rFonts w:cs="Calibri"/>
        <w:sz w:val="16"/>
        <w:szCs w:val="16"/>
      </w:rPr>
      <w:t>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8C6A8" w14:textId="4D3B9050" w:rsidR="00465B01" w:rsidRPr="00465B01" w:rsidRDefault="00465B01" w:rsidP="00465B0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3CDA" w14:textId="77777777" w:rsidR="005F2DE6" w:rsidRDefault="00511223">
    <w:pPr>
      <w:pStyle w:val="Encabezado"/>
    </w:pPr>
    <w:r>
      <w:rPr>
        <w:noProof/>
        <w:lang w:eastAsia="es-MX"/>
      </w:rPr>
      <w:pict w14:anchorId="16A33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7DD4" w14:textId="77777777" w:rsidR="00790798" w:rsidRPr="00F06985" w:rsidRDefault="00790798" w:rsidP="00790798">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FE3A" w14:textId="74142B00" w:rsidR="00790798" w:rsidRPr="00790798" w:rsidRDefault="00790798" w:rsidP="00790798">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CD0B" w14:textId="77777777" w:rsidR="00465B01" w:rsidRPr="00F06985" w:rsidRDefault="00465B01" w:rsidP="00465B01">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F122" w14:textId="6E801AE8" w:rsidR="00465B01" w:rsidRPr="00465B01" w:rsidRDefault="00465B01" w:rsidP="00465B01">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FC83E" w14:textId="77777777" w:rsidR="005F2DE6" w:rsidRPr="00F06985" w:rsidRDefault="005F2DE6" w:rsidP="005F2DE6">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FB6A" w14:textId="1D7BE740" w:rsidR="005F2DE6" w:rsidRPr="005F2DE6" w:rsidRDefault="005F2DE6" w:rsidP="005F2D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8F60396"/>
    <w:lvl w:ilvl="0">
      <w:start w:val="1"/>
      <w:numFmt w:val="decimal"/>
      <w:pStyle w:val="Listaconnmeros"/>
      <w:lvlText w:val="%1."/>
      <w:lvlJc w:val="left"/>
      <w:pPr>
        <w:tabs>
          <w:tab w:val="num" w:pos="360"/>
        </w:tabs>
        <w:ind w:left="360" w:hanging="360"/>
      </w:pPr>
    </w:lvl>
  </w:abstractNum>
  <w:abstractNum w:abstractNumId="1" w15:restartNumberingAfterBreak="0">
    <w:nsid w:val="029E116A"/>
    <w:multiLevelType w:val="hybridMultilevel"/>
    <w:tmpl w:val="EA60E38A"/>
    <w:lvl w:ilvl="0" w:tplc="080A000B">
      <w:start w:val="1"/>
      <w:numFmt w:val="bullet"/>
      <w:lvlText w:val=""/>
      <w:lvlJc w:val="left"/>
      <w:pPr>
        <w:ind w:left="928" w:hanging="360"/>
      </w:pPr>
      <w:rPr>
        <w:rFonts w:ascii="Wingdings" w:hAnsi="Wingdings" w:hint="default"/>
      </w:rPr>
    </w:lvl>
    <w:lvl w:ilvl="1" w:tplc="080A0003">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2" w15:restartNumberingAfterBreak="0">
    <w:nsid w:val="099D791E"/>
    <w:multiLevelType w:val="hybridMultilevel"/>
    <w:tmpl w:val="547CA618"/>
    <w:lvl w:ilvl="0" w:tplc="1F44D1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54337"/>
    <w:multiLevelType w:val="hybridMultilevel"/>
    <w:tmpl w:val="B316D844"/>
    <w:lvl w:ilvl="0" w:tplc="4664B7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156340"/>
    <w:multiLevelType w:val="hybridMultilevel"/>
    <w:tmpl w:val="36583554"/>
    <w:lvl w:ilvl="0" w:tplc="F1B8C0C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AC62C70"/>
    <w:multiLevelType w:val="hybridMultilevel"/>
    <w:tmpl w:val="FE1412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973413"/>
    <w:multiLevelType w:val="hybridMultilevel"/>
    <w:tmpl w:val="0BFC37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F0186F"/>
    <w:multiLevelType w:val="hybridMultilevel"/>
    <w:tmpl w:val="21540C4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34205CB6"/>
    <w:multiLevelType w:val="hybridMultilevel"/>
    <w:tmpl w:val="DE10B1F8"/>
    <w:lvl w:ilvl="0" w:tplc="2D48952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F8461C"/>
    <w:multiLevelType w:val="hybridMultilevel"/>
    <w:tmpl w:val="DEDC173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3B3344CA"/>
    <w:multiLevelType w:val="hybridMultilevel"/>
    <w:tmpl w:val="CDA85B1E"/>
    <w:lvl w:ilvl="0" w:tplc="5EAA2E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9162D3"/>
    <w:multiLevelType w:val="hybridMultilevel"/>
    <w:tmpl w:val="8822170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01E6DFA"/>
    <w:multiLevelType w:val="hybridMultilevel"/>
    <w:tmpl w:val="B36A8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F94272"/>
    <w:multiLevelType w:val="hybridMultilevel"/>
    <w:tmpl w:val="BE9CFE6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53E0FC8"/>
    <w:multiLevelType w:val="hybridMultilevel"/>
    <w:tmpl w:val="5D921416"/>
    <w:lvl w:ilvl="0" w:tplc="07D6164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83427C3"/>
    <w:multiLevelType w:val="hybridMultilevel"/>
    <w:tmpl w:val="5D40BD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C03E3E"/>
    <w:multiLevelType w:val="hybridMultilevel"/>
    <w:tmpl w:val="A11E8C7C"/>
    <w:lvl w:ilvl="0" w:tplc="E2FEE99A">
      <w:start w:val="1"/>
      <w:numFmt w:val="upperRoman"/>
      <w:lvlText w:val="%1."/>
      <w:lvlJc w:val="right"/>
      <w:pPr>
        <w:ind w:left="720" w:hanging="360"/>
      </w:pPr>
      <w:rPr>
        <w:i w:val="0"/>
      </w:rPr>
    </w:lvl>
    <w:lvl w:ilvl="1" w:tplc="080A0015">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0F5D12"/>
    <w:multiLevelType w:val="hybridMultilevel"/>
    <w:tmpl w:val="738892C4"/>
    <w:lvl w:ilvl="0" w:tplc="33384514">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7B0989"/>
    <w:multiLevelType w:val="hybridMultilevel"/>
    <w:tmpl w:val="DCBE0BE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2" w15:restartNumberingAfterBreak="0">
    <w:nsid w:val="59542899"/>
    <w:multiLevelType w:val="hybridMultilevel"/>
    <w:tmpl w:val="A8E04B8E"/>
    <w:lvl w:ilvl="0" w:tplc="CBF4C810">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02123B9"/>
    <w:multiLevelType w:val="hybridMultilevel"/>
    <w:tmpl w:val="5FDC114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7FB4CE9"/>
    <w:multiLevelType w:val="hybridMultilevel"/>
    <w:tmpl w:val="7DC8D244"/>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749542BE"/>
    <w:multiLevelType w:val="hybridMultilevel"/>
    <w:tmpl w:val="705875FC"/>
    <w:lvl w:ilvl="0" w:tplc="080A000B">
      <w:start w:val="1"/>
      <w:numFmt w:val="bullet"/>
      <w:lvlText w:val=""/>
      <w:lvlJc w:val="left"/>
      <w:pPr>
        <w:ind w:left="1211" w:hanging="360"/>
      </w:pPr>
      <w:rPr>
        <w:rFonts w:ascii="Wingdings" w:hAnsi="Wingding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75F74A8F"/>
    <w:multiLevelType w:val="hybridMultilevel"/>
    <w:tmpl w:val="950C7318"/>
    <w:lvl w:ilvl="0" w:tplc="CC64968A">
      <w:start w:val="1"/>
      <w:numFmt w:val="lowerRoman"/>
      <w:lvlText w:val="%1)"/>
      <w:lvlJc w:val="left"/>
      <w:pPr>
        <w:ind w:left="6598" w:hanging="360"/>
      </w:pPr>
      <w:rPr>
        <w:b/>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27" w15:restartNumberingAfterBreak="0">
    <w:nsid w:val="7C2B61DB"/>
    <w:multiLevelType w:val="hybridMultilevel"/>
    <w:tmpl w:val="58CE413C"/>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8" w15:restartNumberingAfterBreak="0">
    <w:nsid w:val="7F251085"/>
    <w:multiLevelType w:val="hybridMultilevel"/>
    <w:tmpl w:val="C5EA4430"/>
    <w:lvl w:ilvl="0" w:tplc="080A0005">
      <w:start w:val="1"/>
      <w:numFmt w:val="bullet"/>
      <w:lvlText w:val=""/>
      <w:lvlJc w:val="left"/>
      <w:pPr>
        <w:ind w:left="1436" w:hanging="360"/>
      </w:pPr>
      <w:rPr>
        <w:rFonts w:ascii="Wingdings" w:hAnsi="Wingdings" w:hint="default"/>
      </w:rPr>
    </w:lvl>
    <w:lvl w:ilvl="1" w:tplc="080A0003">
      <w:start w:val="1"/>
      <w:numFmt w:val="bullet"/>
      <w:lvlText w:val="o"/>
      <w:lvlJc w:val="left"/>
      <w:pPr>
        <w:ind w:left="2156" w:hanging="360"/>
      </w:pPr>
      <w:rPr>
        <w:rFonts w:ascii="Courier New" w:hAnsi="Courier New" w:cs="Courier New" w:hint="default"/>
      </w:rPr>
    </w:lvl>
    <w:lvl w:ilvl="2" w:tplc="080A0005">
      <w:start w:val="1"/>
      <w:numFmt w:val="bullet"/>
      <w:lvlText w:val=""/>
      <w:lvlJc w:val="left"/>
      <w:pPr>
        <w:ind w:left="2876" w:hanging="360"/>
      </w:pPr>
      <w:rPr>
        <w:rFonts w:ascii="Wingdings" w:hAnsi="Wingdings" w:hint="default"/>
      </w:rPr>
    </w:lvl>
    <w:lvl w:ilvl="3" w:tplc="080A0001">
      <w:start w:val="1"/>
      <w:numFmt w:val="bullet"/>
      <w:lvlText w:val=""/>
      <w:lvlJc w:val="left"/>
      <w:pPr>
        <w:ind w:left="3596" w:hanging="360"/>
      </w:pPr>
      <w:rPr>
        <w:rFonts w:ascii="Symbol" w:hAnsi="Symbol" w:hint="default"/>
      </w:rPr>
    </w:lvl>
    <w:lvl w:ilvl="4" w:tplc="080A0003">
      <w:start w:val="1"/>
      <w:numFmt w:val="bullet"/>
      <w:lvlText w:val="o"/>
      <w:lvlJc w:val="left"/>
      <w:pPr>
        <w:ind w:left="4316" w:hanging="360"/>
      </w:pPr>
      <w:rPr>
        <w:rFonts w:ascii="Courier New" w:hAnsi="Courier New" w:cs="Courier New" w:hint="default"/>
      </w:rPr>
    </w:lvl>
    <w:lvl w:ilvl="5" w:tplc="080A0005">
      <w:start w:val="1"/>
      <w:numFmt w:val="bullet"/>
      <w:lvlText w:val=""/>
      <w:lvlJc w:val="left"/>
      <w:pPr>
        <w:ind w:left="5036" w:hanging="360"/>
      </w:pPr>
      <w:rPr>
        <w:rFonts w:ascii="Wingdings" w:hAnsi="Wingdings" w:hint="default"/>
      </w:rPr>
    </w:lvl>
    <w:lvl w:ilvl="6" w:tplc="080A0001">
      <w:start w:val="1"/>
      <w:numFmt w:val="bullet"/>
      <w:lvlText w:val=""/>
      <w:lvlJc w:val="left"/>
      <w:pPr>
        <w:ind w:left="5756" w:hanging="360"/>
      </w:pPr>
      <w:rPr>
        <w:rFonts w:ascii="Symbol" w:hAnsi="Symbol" w:hint="default"/>
      </w:rPr>
    </w:lvl>
    <w:lvl w:ilvl="7" w:tplc="080A0003">
      <w:start w:val="1"/>
      <w:numFmt w:val="bullet"/>
      <w:lvlText w:val="o"/>
      <w:lvlJc w:val="left"/>
      <w:pPr>
        <w:ind w:left="6476" w:hanging="360"/>
      </w:pPr>
      <w:rPr>
        <w:rFonts w:ascii="Courier New" w:hAnsi="Courier New" w:cs="Courier New" w:hint="default"/>
      </w:rPr>
    </w:lvl>
    <w:lvl w:ilvl="8" w:tplc="080A0005">
      <w:start w:val="1"/>
      <w:numFmt w:val="bullet"/>
      <w:lvlText w:val=""/>
      <w:lvlJc w:val="left"/>
      <w:pPr>
        <w:ind w:left="7196" w:hanging="360"/>
      </w:pPr>
      <w:rPr>
        <w:rFonts w:ascii="Wingdings" w:hAnsi="Wingdings" w:hint="default"/>
      </w:rPr>
    </w:lvl>
  </w:abstractNum>
  <w:num w:numId="1">
    <w:abstractNumId w:val="0"/>
  </w:num>
  <w:num w:numId="2">
    <w:abstractNumId w:val="20"/>
  </w:num>
  <w:num w:numId="3">
    <w:abstractNumId w:val="19"/>
  </w:num>
  <w:num w:numId="4">
    <w:abstractNumId w:val="3"/>
  </w:num>
  <w:num w:numId="5">
    <w:abstractNumId w:val="1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3"/>
  </w:num>
  <w:num w:numId="11">
    <w:abstractNumId w:val="1"/>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25"/>
  </w:num>
  <w:num w:numId="14">
    <w:abstractNumId w:val="2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
  </w:num>
  <w:num w:numId="18">
    <w:abstractNumId w:val="11"/>
  </w:num>
  <w:num w:numId="19">
    <w:abstractNumId w:val="10"/>
  </w:num>
  <w:num w:numId="20">
    <w:abstractNumId w:val="28"/>
  </w:num>
  <w:num w:numId="21">
    <w:abstractNumId w:val="6"/>
  </w:num>
  <w:num w:numId="22">
    <w:abstractNumId w:val="12"/>
  </w:num>
  <w:num w:numId="23">
    <w:abstractNumId w:val="7"/>
  </w:num>
  <w:num w:numId="24">
    <w:abstractNumId w:val="2"/>
  </w:num>
  <w:num w:numId="25">
    <w:abstractNumId w:val="23"/>
  </w:num>
  <w:num w:numId="26">
    <w:abstractNumId w:val="16"/>
  </w:num>
  <w:num w:numId="27">
    <w:abstractNumId w:val="5"/>
  </w:num>
  <w:num w:numId="28">
    <w:abstractNumId w:val="17"/>
  </w:num>
  <w:num w:numId="29">
    <w:abstractNumId w:val="24"/>
  </w:num>
  <w:num w:numId="30">
    <w:abstractNumId w:val="18"/>
  </w:num>
  <w:num w:numId="31">
    <w:abstractNumId w:val="14"/>
  </w:num>
  <w:num w:numId="3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5D"/>
    <w:rsid w:val="00000D4F"/>
    <w:rsid w:val="00003892"/>
    <w:rsid w:val="00004D44"/>
    <w:rsid w:val="000123CC"/>
    <w:rsid w:val="00025283"/>
    <w:rsid w:val="00027759"/>
    <w:rsid w:val="00027D40"/>
    <w:rsid w:val="00031D92"/>
    <w:rsid w:val="0003688D"/>
    <w:rsid w:val="000372A3"/>
    <w:rsid w:val="000411A9"/>
    <w:rsid w:val="00043933"/>
    <w:rsid w:val="00045842"/>
    <w:rsid w:val="00061213"/>
    <w:rsid w:val="00061330"/>
    <w:rsid w:val="00067292"/>
    <w:rsid w:val="00074A3C"/>
    <w:rsid w:val="00075125"/>
    <w:rsid w:val="00075DFA"/>
    <w:rsid w:val="00077BA1"/>
    <w:rsid w:val="00083A53"/>
    <w:rsid w:val="000846AD"/>
    <w:rsid w:val="000A3887"/>
    <w:rsid w:val="000A4B19"/>
    <w:rsid w:val="000A54C0"/>
    <w:rsid w:val="000A7ABA"/>
    <w:rsid w:val="000B02A0"/>
    <w:rsid w:val="000B1E53"/>
    <w:rsid w:val="000B216F"/>
    <w:rsid w:val="000B24E1"/>
    <w:rsid w:val="000B25C5"/>
    <w:rsid w:val="000D20C0"/>
    <w:rsid w:val="000D3628"/>
    <w:rsid w:val="000F2120"/>
    <w:rsid w:val="000F5158"/>
    <w:rsid w:val="000F627F"/>
    <w:rsid w:val="00104F60"/>
    <w:rsid w:val="001060AC"/>
    <w:rsid w:val="0011173A"/>
    <w:rsid w:val="001126F3"/>
    <w:rsid w:val="00116D71"/>
    <w:rsid w:val="00117E75"/>
    <w:rsid w:val="00120069"/>
    <w:rsid w:val="00123703"/>
    <w:rsid w:val="0012639E"/>
    <w:rsid w:val="0014026F"/>
    <w:rsid w:val="0014193B"/>
    <w:rsid w:val="001518C2"/>
    <w:rsid w:val="001519D3"/>
    <w:rsid w:val="00153E37"/>
    <w:rsid w:val="00156AB1"/>
    <w:rsid w:val="00162752"/>
    <w:rsid w:val="001631B4"/>
    <w:rsid w:val="00170AC8"/>
    <w:rsid w:val="00172A76"/>
    <w:rsid w:val="00182C43"/>
    <w:rsid w:val="00183DF1"/>
    <w:rsid w:val="00192337"/>
    <w:rsid w:val="00192569"/>
    <w:rsid w:val="0019402A"/>
    <w:rsid w:val="00195644"/>
    <w:rsid w:val="001978E7"/>
    <w:rsid w:val="001A0F19"/>
    <w:rsid w:val="001A1F80"/>
    <w:rsid w:val="001A68EE"/>
    <w:rsid w:val="001A7753"/>
    <w:rsid w:val="001B674C"/>
    <w:rsid w:val="001C2EAA"/>
    <w:rsid w:val="001C675C"/>
    <w:rsid w:val="001D050C"/>
    <w:rsid w:val="001D0596"/>
    <w:rsid w:val="001D5A36"/>
    <w:rsid w:val="001F49A2"/>
    <w:rsid w:val="001F6CFB"/>
    <w:rsid w:val="0021327A"/>
    <w:rsid w:val="00232FEF"/>
    <w:rsid w:val="002425F1"/>
    <w:rsid w:val="00245042"/>
    <w:rsid w:val="00245202"/>
    <w:rsid w:val="00251EBA"/>
    <w:rsid w:val="00257437"/>
    <w:rsid w:val="0026550F"/>
    <w:rsid w:val="002775F1"/>
    <w:rsid w:val="002821D0"/>
    <w:rsid w:val="00286189"/>
    <w:rsid w:val="002972FA"/>
    <w:rsid w:val="002A73CD"/>
    <w:rsid w:val="002B36B3"/>
    <w:rsid w:val="002B4ADA"/>
    <w:rsid w:val="002C5FCD"/>
    <w:rsid w:val="002C717F"/>
    <w:rsid w:val="002D43E9"/>
    <w:rsid w:val="002D7BB2"/>
    <w:rsid w:val="002E38FE"/>
    <w:rsid w:val="002E4A65"/>
    <w:rsid w:val="002E4E12"/>
    <w:rsid w:val="002F08FE"/>
    <w:rsid w:val="002F0E65"/>
    <w:rsid w:val="002F388D"/>
    <w:rsid w:val="002F3D75"/>
    <w:rsid w:val="002F44F1"/>
    <w:rsid w:val="002F5C13"/>
    <w:rsid w:val="002F76D9"/>
    <w:rsid w:val="00300B74"/>
    <w:rsid w:val="003057E2"/>
    <w:rsid w:val="00306063"/>
    <w:rsid w:val="00331CFC"/>
    <w:rsid w:val="0035698C"/>
    <w:rsid w:val="003627CE"/>
    <w:rsid w:val="00363444"/>
    <w:rsid w:val="00375402"/>
    <w:rsid w:val="00375F77"/>
    <w:rsid w:val="00376396"/>
    <w:rsid w:val="00377562"/>
    <w:rsid w:val="0038103B"/>
    <w:rsid w:val="0038226F"/>
    <w:rsid w:val="0038701C"/>
    <w:rsid w:val="00391AD3"/>
    <w:rsid w:val="003A008E"/>
    <w:rsid w:val="003B0F85"/>
    <w:rsid w:val="003C480B"/>
    <w:rsid w:val="003D41B8"/>
    <w:rsid w:val="003D654F"/>
    <w:rsid w:val="003E3452"/>
    <w:rsid w:val="003F0F00"/>
    <w:rsid w:val="003F54A8"/>
    <w:rsid w:val="003F5C26"/>
    <w:rsid w:val="003F6D12"/>
    <w:rsid w:val="00412A68"/>
    <w:rsid w:val="0041604E"/>
    <w:rsid w:val="0042185B"/>
    <w:rsid w:val="004256AB"/>
    <w:rsid w:val="0043744A"/>
    <w:rsid w:val="00437929"/>
    <w:rsid w:val="00441808"/>
    <w:rsid w:val="00465B01"/>
    <w:rsid w:val="0047409D"/>
    <w:rsid w:val="0048200B"/>
    <w:rsid w:val="00485C09"/>
    <w:rsid w:val="00491110"/>
    <w:rsid w:val="00495164"/>
    <w:rsid w:val="00497764"/>
    <w:rsid w:val="004A6F2A"/>
    <w:rsid w:val="004B2C69"/>
    <w:rsid w:val="004C3595"/>
    <w:rsid w:val="004D00E9"/>
    <w:rsid w:val="004E034F"/>
    <w:rsid w:val="004E218F"/>
    <w:rsid w:val="004E79FB"/>
    <w:rsid w:val="00502DC5"/>
    <w:rsid w:val="0050398F"/>
    <w:rsid w:val="00511223"/>
    <w:rsid w:val="005127C6"/>
    <w:rsid w:val="0051347A"/>
    <w:rsid w:val="005148FF"/>
    <w:rsid w:val="00521084"/>
    <w:rsid w:val="005221F3"/>
    <w:rsid w:val="00525CF0"/>
    <w:rsid w:val="005263E4"/>
    <w:rsid w:val="0053288A"/>
    <w:rsid w:val="00533CC8"/>
    <w:rsid w:val="00534CA6"/>
    <w:rsid w:val="005402E0"/>
    <w:rsid w:val="00541412"/>
    <w:rsid w:val="00553307"/>
    <w:rsid w:val="005565CA"/>
    <w:rsid w:val="00581538"/>
    <w:rsid w:val="00586211"/>
    <w:rsid w:val="005A7D9B"/>
    <w:rsid w:val="005B1061"/>
    <w:rsid w:val="005B3B2C"/>
    <w:rsid w:val="005B45CE"/>
    <w:rsid w:val="005B75B0"/>
    <w:rsid w:val="005B7F62"/>
    <w:rsid w:val="005C1863"/>
    <w:rsid w:val="005C719E"/>
    <w:rsid w:val="005C7650"/>
    <w:rsid w:val="005D3641"/>
    <w:rsid w:val="005D6B38"/>
    <w:rsid w:val="005D6B3B"/>
    <w:rsid w:val="005E14AB"/>
    <w:rsid w:val="005E177A"/>
    <w:rsid w:val="005E4047"/>
    <w:rsid w:val="005E62F2"/>
    <w:rsid w:val="005F2051"/>
    <w:rsid w:val="005F2DE6"/>
    <w:rsid w:val="005F78F3"/>
    <w:rsid w:val="006013E5"/>
    <w:rsid w:val="00616A05"/>
    <w:rsid w:val="006178F9"/>
    <w:rsid w:val="00622A40"/>
    <w:rsid w:val="00634CA8"/>
    <w:rsid w:val="00634CE9"/>
    <w:rsid w:val="00636D20"/>
    <w:rsid w:val="00647884"/>
    <w:rsid w:val="00653CB9"/>
    <w:rsid w:val="00663399"/>
    <w:rsid w:val="00674401"/>
    <w:rsid w:val="006756D9"/>
    <w:rsid w:val="00680C3B"/>
    <w:rsid w:val="00685293"/>
    <w:rsid w:val="0068750A"/>
    <w:rsid w:val="00695992"/>
    <w:rsid w:val="006A1F94"/>
    <w:rsid w:val="006B5178"/>
    <w:rsid w:val="006C35C5"/>
    <w:rsid w:val="006C4068"/>
    <w:rsid w:val="006C4381"/>
    <w:rsid w:val="006E5B7B"/>
    <w:rsid w:val="006E748B"/>
    <w:rsid w:val="006F3915"/>
    <w:rsid w:val="007075D2"/>
    <w:rsid w:val="00712948"/>
    <w:rsid w:val="00713C34"/>
    <w:rsid w:val="007237B8"/>
    <w:rsid w:val="00724F88"/>
    <w:rsid w:val="00726B64"/>
    <w:rsid w:val="00734A01"/>
    <w:rsid w:val="00736B07"/>
    <w:rsid w:val="00745D25"/>
    <w:rsid w:val="00750FCD"/>
    <w:rsid w:val="00761637"/>
    <w:rsid w:val="0076557A"/>
    <w:rsid w:val="00765C5B"/>
    <w:rsid w:val="00783AD6"/>
    <w:rsid w:val="00786C4D"/>
    <w:rsid w:val="00787CC5"/>
    <w:rsid w:val="00790798"/>
    <w:rsid w:val="007A1FF3"/>
    <w:rsid w:val="007A2ADA"/>
    <w:rsid w:val="007A6251"/>
    <w:rsid w:val="007B1A99"/>
    <w:rsid w:val="007B3C4F"/>
    <w:rsid w:val="007B4FEA"/>
    <w:rsid w:val="007B5188"/>
    <w:rsid w:val="007C0FF7"/>
    <w:rsid w:val="007D5072"/>
    <w:rsid w:val="007E1819"/>
    <w:rsid w:val="007E447F"/>
    <w:rsid w:val="007E7072"/>
    <w:rsid w:val="007F0C8E"/>
    <w:rsid w:val="007F2E46"/>
    <w:rsid w:val="00805564"/>
    <w:rsid w:val="00815D34"/>
    <w:rsid w:val="00830190"/>
    <w:rsid w:val="00831CFC"/>
    <w:rsid w:val="00841DAD"/>
    <w:rsid w:val="008578B0"/>
    <w:rsid w:val="00863584"/>
    <w:rsid w:val="00863957"/>
    <w:rsid w:val="00876A13"/>
    <w:rsid w:val="008827D4"/>
    <w:rsid w:val="0088496A"/>
    <w:rsid w:val="008924B7"/>
    <w:rsid w:val="008A2033"/>
    <w:rsid w:val="008B602A"/>
    <w:rsid w:val="008C307D"/>
    <w:rsid w:val="008C45FF"/>
    <w:rsid w:val="008C7E67"/>
    <w:rsid w:val="008D25CC"/>
    <w:rsid w:val="008D6BEC"/>
    <w:rsid w:val="008E4DE4"/>
    <w:rsid w:val="008F3345"/>
    <w:rsid w:val="008F3443"/>
    <w:rsid w:val="009001F9"/>
    <w:rsid w:val="009049A4"/>
    <w:rsid w:val="00907558"/>
    <w:rsid w:val="00910BB3"/>
    <w:rsid w:val="00917F75"/>
    <w:rsid w:val="0092165B"/>
    <w:rsid w:val="009256DA"/>
    <w:rsid w:val="0092668F"/>
    <w:rsid w:val="0093165F"/>
    <w:rsid w:val="00934117"/>
    <w:rsid w:val="00935F66"/>
    <w:rsid w:val="009437D4"/>
    <w:rsid w:val="00951AE2"/>
    <w:rsid w:val="00957155"/>
    <w:rsid w:val="00967688"/>
    <w:rsid w:val="00974F23"/>
    <w:rsid w:val="00975C81"/>
    <w:rsid w:val="009771D1"/>
    <w:rsid w:val="009803BE"/>
    <w:rsid w:val="00991A32"/>
    <w:rsid w:val="00996EF5"/>
    <w:rsid w:val="009A6805"/>
    <w:rsid w:val="009A6A9C"/>
    <w:rsid w:val="009A7157"/>
    <w:rsid w:val="009B23E4"/>
    <w:rsid w:val="009B5D33"/>
    <w:rsid w:val="009E3A55"/>
    <w:rsid w:val="009E40C1"/>
    <w:rsid w:val="00A02BA7"/>
    <w:rsid w:val="00A05123"/>
    <w:rsid w:val="00A13918"/>
    <w:rsid w:val="00A151D4"/>
    <w:rsid w:val="00A15FC5"/>
    <w:rsid w:val="00A20FF2"/>
    <w:rsid w:val="00A261BA"/>
    <w:rsid w:val="00A27B92"/>
    <w:rsid w:val="00A350A1"/>
    <w:rsid w:val="00A37217"/>
    <w:rsid w:val="00A463A4"/>
    <w:rsid w:val="00A47781"/>
    <w:rsid w:val="00A5007E"/>
    <w:rsid w:val="00A53CD0"/>
    <w:rsid w:val="00A53E94"/>
    <w:rsid w:val="00A65D7B"/>
    <w:rsid w:val="00A70128"/>
    <w:rsid w:val="00A70CC1"/>
    <w:rsid w:val="00A830CA"/>
    <w:rsid w:val="00A83397"/>
    <w:rsid w:val="00A84A2B"/>
    <w:rsid w:val="00A876A4"/>
    <w:rsid w:val="00A918CB"/>
    <w:rsid w:val="00A97010"/>
    <w:rsid w:val="00AA5D08"/>
    <w:rsid w:val="00AB2522"/>
    <w:rsid w:val="00AB2C80"/>
    <w:rsid w:val="00AB3F1B"/>
    <w:rsid w:val="00AD0C3B"/>
    <w:rsid w:val="00AD33D3"/>
    <w:rsid w:val="00AF18C3"/>
    <w:rsid w:val="00AF2846"/>
    <w:rsid w:val="00AF5A2B"/>
    <w:rsid w:val="00B1190C"/>
    <w:rsid w:val="00B1310E"/>
    <w:rsid w:val="00B207C6"/>
    <w:rsid w:val="00B22BF3"/>
    <w:rsid w:val="00B257D5"/>
    <w:rsid w:val="00B32428"/>
    <w:rsid w:val="00B40B60"/>
    <w:rsid w:val="00B44261"/>
    <w:rsid w:val="00B52980"/>
    <w:rsid w:val="00B54238"/>
    <w:rsid w:val="00B62136"/>
    <w:rsid w:val="00B65849"/>
    <w:rsid w:val="00B73911"/>
    <w:rsid w:val="00B866CE"/>
    <w:rsid w:val="00B912E0"/>
    <w:rsid w:val="00B93BAC"/>
    <w:rsid w:val="00BA69AE"/>
    <w:rsid w:val="00BA7833"/>
    <w:rsid w:val="00BA7F76"/>
    <w:rsid w:val="00BB0049"/>
    <w:rsid w:val="00BC0589"/>
    <w:rsid w:val="00BC12AE"/>
    <w:rsid w:val="00BC78C2"/>
    <w:rsid w:val="00BD2BAE"/>
    <w:rsid w:val="00BD3562"/>
    <w:rsid w:val="00BD39AC"/>
    <w:rsid w:val="00BD4AA1"/>
    <w:rsid w:val="00BD4CCB"/>
    <w:rsid w:val="00BE0E5D"/>
    <w:rsid w:val="00BE3A88"/>
    <w:rsid w:val="00BE473A"/>
    <w:rsid w:val="00BF0CB4"/>
    <w:rsid w:val="00BF142C"/>
    <w:rsid w:val="00BF35C6"/>
    <w:rsid w:val="00BF3FA0"/>
    <w:rsid w:val="00C133B1"/>
    <w:rsid w:val="00C1477C"/>
    <w:rsid w:val="00C15752"/>
    <w:rsid w:val="00C17313"/>
    <w:rsid w:val="00C24BC2"/>
    <w:rsid w:val="00C24CD1"/>
    <w:rsid w:val="00C27984"/>
    <w:rsid w:val="00C31727"/>
    <w:rsid w:val="00C336B1"/>
    <w:rsid w:val="00C41E43"/>
    <w:rsid w:val="00C45528"/>
    <w:rsid w:val="00C4582E"/>
    <w:rsid w:val="00C525AA"/>
    <w:rsid w:val="00C57E35"/>
    <w:rsid w:val="00C762D4"/>
    <w:rsid w:val="00C766F9"/>
    <w:rsid w:val="00C83968"/>
    <w:rsid w:val="00C96964"/>
    <w:rsid w:val="00C9722C"/>
    <w:rsid w:val="00CA1DC1"/>
    <w:rsid w:val="00CB020A"/>
    <w:rsid w:val="00CB29A2"/>
    <w:rsid w:val="00CB3311"/>
    <w:rsid w:val="00CB3B19"/>
    <w:rsid w:val="00CC03F6"/>
    <w:rsid w:val="00CD2D0B"/>
    <w:rsid w:val="00CE391C"/>
    <w:rsid w:val="00D0052B"/>
    <w:rsid w:val="00D00860"/>
    <w:rsid w:val="00D03AE7"/>
    <w:rsid w:val="00D04D31"/>
    <w:rsid w:val="00D04F8F"/>
    <w:rsid w:val="00D12592"/>
    <w:rsid w:val="00D13363"/>
    <w:rsid w:val="00D233B6"/>
    <w:rsid w:val="00D23EDD"/>
    <w:rsid w:val="00D277B7"/>
    <w:rsid w:val="00D32191"/>
    <w:rsid w:val="00D34CF7"/>
    <w:rsid w:val="00D350A0"/>
    <w:rsid w:val="00D37208"/>
    <w:rsid w:val="00D405AB"/>
    <w:rsid w:val="00D454C9"/>
    <w:rsid w:val="00D50144"/>
    <w:rsid w:val="00D54AD2"/>
    <w:rsid w:val="00D54BF4"/>
    <w:rsid w:val="00D56811"/>
    <w:rsid w:val="00D66BE4"/>
    <w:rsid w:val="00D748A0"/>
    <w:rsid w:val="00D81948"/>
    <w:rsid w:val="00D830D4"/>
    <w:rsid w:val="00D86914"/>
    <w:rsid w:val="00D87AF2"/>
    <w:rsid w:val="00D87B15"/>
    <w:rsid w:val="00D923DA"/>
    <w:rsid w:val="00D93A8B"/>
    <w:rsid w:val="00DA37E2"/>
    <w:rsid w:val="00DA3FE4"/>
    <w:rsid w:val="00DB0255"/>
    <w:rsid w:val="00DB1289"/>
    <w:rsid w:val="00DB211C"/>
    <w:rsid w:val="00DB7214"/>
    <w:rsid w:val="00DD30EA"/>
    <w:rsid w:val="00DD6F7F"/>
    <w:rsid w:val="00DE317B"/>
    <w:rsid w:val="00DE4B77"/>
    <w:rsid w:val="00DF7558"/>
    <w:rsid w:val="00E03167"/>
    <w:rsid w:val="00E034C5"/>
    <w:rsid w:val="00E1165C"/>
    <w:rsid w:val="00E329D5"/>
    <w:rsid w:val="00E32A39"/>
    <w:rsid w:val="00E430F9"/>
    <w:rsid w:val="00E45103"/>
    <w:rsid w:val="00E47C17"/>
    <w:rsid w:val="00E5494C"/>
    <w:rsid w:val="00E54AE5"/>
    <w:rsid w:val="00E61CFD"/>
    <w:rsid w:val="00E737DC"/>
    <w:rsid w:val="00E80B56"/>
    <w:rsid w:val="00E83B99"/>
    <w:rsid w:val="00E96010"/>
    <w:rsid w:val="00EA0659"/>
    <w:rsid w:val="00EB628F"/>
    <w:rsid w:val="00EC137C"/>
    <w:rsid w:val="00EC1BAD"/>
    <w:rsid w:val="00EC6C2B"/>
    <w:rsid w:val="00ED47CB"/>
    <w:rsid w:val="00EE13FA"/>
    <w:rsid w:val="00EE4117"/>
    <w:rsid w:val="00EE5360"/>
    <w:rsid w:val="00EF04AC"/>
    <w:rsid w:val="00EF700F"/>
    <w:rsid w:val="00F06E22"/>
    <w:rsid w:val="00F10D8A"/>
    <w:rsid w:val="00F15247"/>
    <w:rsid w:val="00F16A31"/>
    <w:rsid w:val="00F215A7"/>
    <w:rsid w:val="00F25017"/>
    <w:rsid w:val="00F267E0"/>
    <w:rsid w:val="00F413D3"/>
    <w:rsid w:val="00F4690E"/>
    <w:rsid w:val="00F47E95"/>
    <w:rsid w:val="00F53B42"/>
    <w:rsid w:val="00F5587F"/>
    <w:rsid w:val="00F55BAB"/>
    <w:rsid w:val="00F6411A"/>
    <w:rsid w:val="00F65EDD"/>
    <w:rsid w:val="00F66B91"/>
    <w:rsid w:val="00F711F9"/>
    <w:rsid w:val="00F750CE"/>
    <w:rsid w:val="00F76480"/>
    <w:rsid w:val="00F774D5"/>
    <w:rsid w:val="00F909CF"/>
    <w:rsid w:val="00F92AED"/>
    <w:rsid w:val="00F969AD"/>
    <w:rsid w:val="00FA6D8C"/>
    <w:rsid w:val="00FB1118"/>
    <w:rsid w:val="00FB21E8"/>
    <w:rsid w:val="00FC756D"/>
    <w:rsid w:val="00FC76D6"/>
    <w:rsid w:val="00FC7B8D"/>
    <w:rsid w:val="00FD533D"/>
    <w:rsid w:val="00FD6EBD"/>
    <w:rsid w:val="00FE381D"/>
    <w:rsid w:val="00FE498D"/>
    <w:rsid w:val="00FE5B01"/>
    <w:rsid w:val="00FF48EA"/>
    <w:rsid w:val="00FF4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E65FA9"/>
  <w15:chartTrackingRefBased/>
  <w15:docId w15:val="{EF289881-9DEC-4E67-8685-7A93C4C0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E5D"/>
    <w:pPr>
      <w:spacing w:after="200" w:line="276" w:lineRule="auto"/>
    </w:pPr>
    <w:rPr>
      <w:rFonts w:ascii="Calibri" w:eastAsia="Calibri" w:hAnsi="Calibri" w:cs="Times New Roman"/>
    </w:rPr>
  </w:style>
  <w:style w:type="paragraph" w:styleId="Ttulo1">
    <w:name w:val="heading 1"/>
    <w:basedOn w:val="Normal"/>
    <w:link w:val="Ttulo1Car"/>
    <w:uiPriority w:val="9"/>
    <w:qFormat/>
    <w:rsid w:val="00BE0E5D"/>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BE0E5D"/>
    <w:pPr>
      <w:keepNext/>
      <w:keepLines/>
      <w:spacing w:before="40" w:after="0"/>
      <w:outlineLvl w:val="1"/>
    </w:pPr>
    <w:rPr>
      <w:rFonts w:ascii="Cambria" w:eastAsia="Times New Roman" w:hAnsi="Cambria"/>
      <w:color w:val="365F91"/>
      <w:sz w:val="26"/>
      <w:szCs w:val="26"/>
    </w:rPr>
  </w:style>
  <w:style w:type="paragraph" w:styleId="Ttulo4">
    <w:name w:val="heading 4"/>
    <w:basedOn w:val="Normal"/>
    <w:next w:val="Normal"/>
    <w:link w:val="Ttulo4Car"/>
    <w:uiPriority w:val="9"/>
    <w:unhideWhenUsed/>
    <w:qFormat/>
    <w:rsid w:val="00BE0E5D"/>
    <w:pPr>
      <w:keepNext/>
      <w:keepLines/>
      <w:spacing w:before="40" w:after="0"/>
      <w:outlineLvl w:val="3"/>
    </w:pPr>
    <w:rPr>
      <w:rFonts w:ascii="Cambria" w:eastAsia="Times New Roman" w:hAnsi="Cambria"/>
      <w:i/>
      <w:iCs/>
      <w:color w:val="365F91"/>
    </w:rPr>
  </w:style>
  <w:style w:type="paragraph" w:styleId="Ttulo5">
    <w:name w:val="heading 5"/>
    <w:basedOn w:val="Normal"/>
    <w:next w:val="Normal"/>
    <w:link w:val="Ttulo5Car"/>
    <w:uiPriority w:val="9"/>
    <w:unhideWhenUsed/>
    <w:qFormat/>
    <w:rsid w:val="00BE0E5D"/>
    <w:pPr>
      <w:keepNext/>
      <w:keepLines/>
      <w:spacing w:before="40" w:after="0"/>
      <w:outlineLvl w:val="4"/>
    </w:pPr>
    <w:rPr>
      <w:rFonts w:ascii="Cambria" w:eastAsia="Times New Roman" w:hAnsi="Cambria"/>
      <w:color w:val="365F91"/>
    </w:rPr>
  </w:style>
  <w:style w:type="paragraph" w:styleId="Ttulo6">
    <w:name w:val="heading 6"/>
    <w:basedOn w:val="Normal"/>
    <w:next w:val="Normal"/>
    <w:link w:val="Ttulo6Car"/>
    <w:uiPriority w:val="9"/>
    <w:unhideWhenUsed/>
    <w:qFormat/>
    <w:rsid w:val="00BE0E5D"/>
    <w:pPr>
      <w:keepNext/>
      <w:keepLines/>
      <w:spacing w:before="40" w:after="0"/>
      <w:outlineLvl w:val="5"/>
    </w:pPr>
    <w:rPr>
      <w:rFonts w:ascii="Cambria" w:eastAsia="Times New Roman" w:hAnsi="Cambria"/>
      <w:color w:val="243F60"/>
    </w:rPr>
  </w:style>
  <w:style w:type="paragraph" w:styleId="Ttulo7">
    <w:name w:val="heading 7"/>
    <w:basedOn w:val="Normal"/>
    <w:next w:val="Normal"/>
    <w:link w:val="Ttulo7Car"/>
    <w:uiPriority w:val="9"/>
    <w:unhideWhenUsed/>
    <w:qFormat/>
    <w:rsid w:val="00BE0E5D"/>
    <w:pPr>
      <w:keepNext/>
      <w:keepLines/>
      <w:spacing w:before="40" w:after="0"/>
      <w:outlineLvl w:val="6"/>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0E5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E0E5D"/>
    <w:rPr>
      <w:rFonts w:ascii="Cambria" w:eastAsia="Times New Roman" w:hAnsi="Cambria" w:cs="Times New Roman"/>
      <w:color w:val="365F91"/>
      <w:sz w:val="26"/>
      <w:szCs w:val="26"/>
    </w:rPr>
  </w:style>
  <w:style w:type="character" w:customStyle="1" w:styleId="Ttulo4Car">
    <w:name w:val="Título 4 Car"/>
    <w:basedOn w:val="Fuentedeprrafopredeter"/>
    <w:link w:val="Ttulo4"/>
    <w:uiPriority w:val="9"/>
    <w:rsid w:val="00BE0E5D"/>
    <w:rPr>
      <w:rFonts w:ascii="Cambria" w:eastAsia="Times New Roman" w:hAnsi="Cambria" w:cs="Times New Roman"/>
      <w:i/>
      <w:iCs/>
      <w:color w:val="365F91"/>
    </w:rPr>
  </w:style>
  <w:style w:type="character" w:customStyle="1" w:styleId="Ttulo5Car">
    <w:name w:val="Título 5 Car"/>
    <w:basedOn w:val="Fuentedeprrafopredeter"/>
    <w:link w:val="Ttulo5"/>
    <w:uiPriority w:val="9"/>
    <w:rsid w:val="00BE0E5D"/>
    <w:rPr>
      <w:rFonts w:ascii="Cambria" w:eastAsia="Times New Roman" w:hAnsi="Cambria" w:cs="Times New Roman"/>
      <w:color w:val="365F91"/>
    </w:rPr>
  </w:style>
  <w:style w:type="character" w:customStyle="1" w:styleId="Ttulo6Car">
    <w:name w:val="Título 6 Car"/>
    <w:basedOn w:val="Fuentedeprrafopredeter"/>
    <w:link w:val="Ttulo6"/>
    <w:uiPriority w:val="9"/>
    <w:rsid w:val="00BE0E5D"/>
    <w:rPr>
      <w:rFonts w:ascii="Cambria" w:eastAsia="Times New Roman" w:hAnsi="Cambria" w:cs="Times New Roman"/>
      <w:color w:val="243F60"/>
    </w:rPr>
  </w:style>
  <w:style w:type="character" w:customStyle="1" w:styleId="Ttulo7Car">
    <w:name w:val="Título 7 Car"/>
    <w:basedOn w:val="Fuentedeprrafopredeter"/>
    <w:link w:val="Ttulo7"/>
    <w:uiPriority w:val="9"/>
    <w:rsid w:val="00BE0E5D"/>
    <w:rPr>
      <w:rFonts w:ascii="Cambria" w:eastAsia="Times New Roman" w:hAnsi="Cambria" w:cs="Times New Roman"/>
      <w:i/>
      <w:iCs/>
      <w:color w:val="243F60"/>
    </w:rPr>
  </w:style>
  <w:style w:type="paragraph" w:styleId="Encabezado">
    <w:name w:val="header"/>
    <w:basedOn w:val="Normal"/>
    <w:link w:val="EncabezadoCar"/>
    <w:unhideWhenUsed/>
    <w:rsid w:val="00BE0E5D"/>
    <w:pPr>
      <w:tabs>
        <w:tab w:val="center" w:pos="4419"/>
        <w:tab w:val="right" w:pos="8838"/>
      </w:tabs>
      <w:spacing w:after="0" w:line="240" w:lineRule="auto"/>
    </w:pPr>
  </w:style>
  <w:style w:type="character" w:customStyle="1" w:styleId="EncabezadoCar">
    <w:name w:val="Encabezado Car"/>
    <w:basedOn w:val="Fuentedeprrafopredeter"/>
    <w:link w:val="Encabezado"/>
    <w:rsid w:val="00BE0E5D"/>
    <w:rPr>
      <w:rFonts w:ascii="Calibri" w:eastAsia="Calibri" w:hAnsi="Calibri" w:cs="Times New Roman"/>
    </w:rPr>
  </w:style>
  <w:style w:type="paragraph" w:styleId="Piedepgina">
    <w:name w:val="footer"/>
    <w:basedOn w:val="Normal"/>
    <w:link w:val="PiedepginaCar"/>
    <w:uiPriority w:val="99"/>
    <w:unhideWhenUsed/>
    <w:rsid w:val="00BE0E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E5D"/>
    <w:rPr>
      <w:rFonts w:ascii="Calibri" w:eastAsia="Calibri" w:hAnsi="Calibri" w:cs="Times New Roman"/>
    </w:rPr>
  </w:style>
  <w:style w:type="paragraph" w:customStyle="1" w:styleId="estilo30">
    <w:name w:val="estilo30"/>
    <w:basedOn w:val="Normal"/>
    <w:uiPriority w:val="99"/>
    <w:rsid w:val="00BE0E5D"/>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BE0E5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BE0E5D"/>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E0E5D"/>
    <w:pPr>
      <w:ind w:left="720"/>
      <w:contextualSpacing/>
    </w:pPr>
  </w:style>
  <w:style w:type="paragraph" w:styleId="Textodeglobo">
    <w:name w:val="Balloon Text"/>
    <w:basedOn w:val="Normal"/>
    <w:link w:val="TextodegloboCar"/>
    <w:uiPriority w:val="99"/>
    <w:semiHidden/>
    <w:unhideWhenUsed/>
    <w:rsid w:val="00BE0E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E5D"/>
    <w:rPr>
      <w:rFonts w:ascii="Tahoma" w:eastAsia="Calibri" w:hAnsi="Tahoma" w:cs="Tahoma"/>
      <w:sz w:val="16"/>
      <w:szCs w:val="16"/>
    </w:rPr>
  </w:style>
  <w:style w:type="paragraph" w:styleId="Textoindependiente">
    <w:name w:val="Body Text"/>
    <w:basedOn w:val="Normal"/>
    <w:link w:val="TextoindependienteCar"/>
    <w:rsid w:val="00BE0E5D"/>
    <w:pPr>
      <w:spacing w:after="120"/>
    </w:pPr>
  </w:style>
  <w:style w:type="character" w:customStyle="1" w:styleId="TextoindependienteCar">
    <w:name w:val="Texto independiente Car"/>
    <w:basedOn w:val="Fuentedeprrafopredeter"/>
    <w:link w:val="Textoindependiente"/>
    <w:rsid w:val="00BE0E5D"/>
    <w:rPr>
      <w:rFonts w:ascii="Calibri" w:eastAsia="Calibri" w:hAnsi="Calibri" w:cs="Times New Roman"/>
    </w:rPr>
  </w:style>
  <w:style w:type="character" w:styleId="Refdecomentario">
    <w:name w:val="annotation reference"/>
    <w:uiPriority w:val="99"/>
    <w:unhideWhenUsed/>
    <w:rsid w:val="00BE0E5D"/>
    <w:rPr>
      <w:sz w:val="16"/>
      <w:szCs w:val="16"/>
    </w:rPr>
  </w:style>
  <w:style w:type="paragraph" w:styleId="Textocomentario">
    <w:name w:val="annotation text"/>
    <w:basedOn w:val="Normal"/>
    <w:link w:val="TextocomentarioCar"/>
    <w:uiPriority w:val="99"/>
    <w:unhideWhenUsed/>
    <w:rsid w:val="00BE0E5D"/>
    <w:pPr>
      <w:spacing w:line="240" w:lineRule="auto"/>
    </w:pPr>
    <w:rPr>
      <w:sz w:val="20"/>
      <w:szCs w:val="20"/>
    </w:rPr>
  </w:style>
  <w:style w:type="character" w:customStyle="1" w:styleId="TextocomentarioCar">
    <w:name w:val="Texto comentario Car"/>
    <w:basedOn w:val="Fuentedeprrafopredeter"/>
    <w:link w:val="Textocomentario"/>
    <w:uiPriority w:val="99"/>
    <w:rsid w:val="00BE0E5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E0E5D"/>
    <w:rPr>
      <w:b/>
      <w:bCs/>
    </w:rPr>
  </w:style>
  <w:style w:type="character" w:customStyle="1" w:styleId="AsuntodelcomentarioCar">
    <w:name w:val="Asunto del comentario Car"/>
    <w:basedOn w:val="TextocomentarioCar"/>
    <w:link w:val="Asuntodelcomentario"/>
    <w:uiPriority w:val="99"/>
    <w:semiHidden/>
    <w:rsid w:val="00BE0E5D"/>
    <w:rPr>
      <w:rFonts w:ascii="Calibri" w:eastAsia="Calibri" w:hAnsi="Calibri" w:cs="Times New Roman"/>
      <w:b/>
      <w:bCs/>
      <w:sz w:val="20"/>
      <w:szCs w:val="20"/>
    </w:rPr>
  </w:style>
  <w:style w:type="table" w:styleId="Tablaconcuadrcula">
    <w:name w:val="Table Grid"/>
    <w:basedOn w:val="Tablanormal"/>
    <w:uiPriority w:val="39"/>
    <w:rsid w:val="00BE0E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BE0E5D"/>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BE0E5D"/>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BE0E5D"/>
    <w:rPr>
      <w:rFonts w:ascii="Calibri" w:eastAsia="Calibri" w:hAnsi="Calibri" w:cs="Times New Roman"/>
      <w:sz w:val="20"/>
      <w:szCs w:val="20"/>
    </w:rPr>
  </w:style>
  <w:style w:type="character" w:styleId="Refdenotaalpie">
    <w:name w:val="footnote reference"/>
    <w:aliases w:val="Ref,de nota al pie"/>
    <w:uiPriority w:val="99"/>
    <w:unhideWhenUsed/>
    <w:qFormat/>
    <w:rsid w:val="00BE0E5D"/>
    <w:rPr>
      <w:vertAlign w:val="superscript"/>
    </w:rPr>
  </w:style>
  <w:style w:type="character" w:customStyle="1" w:styleId="apple-converted-space">
    <w:name w:val="apple-converted-space"/>
    <w:basedOn w:val="Fuentedeprrafopredeter"/>
    <w:rsid w:val="00BE0E5D"/>
  </w:style>
  <w:style w:type="paragraph" w:styleId="Lista">
    <w:name w:val="List"/>
    <w:basedOn w:val="Normal"/>
    <w:uiPriority w:val="99"/>
    <w:unhideWhenUsed/>
    <w:rsid w:val="00BE0E5D"/>
    <w:pPr>
      <w:ind w:left="283" w:hanging="283"/>
      <w:contextualSpacing/>
    </w:pPr>
  </w:style>
  <w:style w:type="paragraph" w:styleId="Lista2">
    <w:name w:val="List 2"/>
    <w:basedOn w:val="Normal"/>
    <w:uiPriority w:val="99"/>
    <w:unhideWhenUsed/>
    <w:rsid w:val="00BE0E5D"/>
    <w:pPr>
      <w:ind w:left="566" w:hanging="283"/>
      <w:contextualSpacing/>
    </w:pPr>
  </w:style>
  <w:style w:type="paragraph" w:styleId="Lista3">
    <w:name w:val="List 3"/>
    <w:basedOn w:val="Normal"/>
    <w:uiPriority w:val="99"/>
    <w:unhideWhenUsed/>
    <w:rsid w:val="00BE0E5D"/>
    <w:pPr>
      <w:ind w:left="849" w:hanging="283"/>
      <w:contextualSpacing/>
    </w:pPr>
  </w:style>
  <w:style w:type="paragraph" w:styleId="Continuarlista2">
    <w:name w:val="List Continue 2"/>
    <w:basedOn w:val="Normal"/>
    <w:uiPriority w:val="99"/>
    <w:unhideWhenUsed/>
    <w:rsid w:val="00BE0E5D"/>
    <w:pPr>
      <w:spacing w:after="120"/>
      <w:ind w:left="566"/>
      <w:contextualSpacing/>
    </w:pPr>
  </w:style>
  <w:style w:type="paragraph" w:styleId="Sangradetextonormal">
    <w:name w:val="Body Text Indent"/>
    <w:basedOn w:val="Normal"/>
    <w:link w:val="SangradetextonormalCar"/>
    <w:uiPriority w:val="99"/>
    <w:unhideWhenUsed/>
    <w:rsid w:val="00BE0E5D"/>
    <w:pPr>
      <w:spacing w:after="120"/>
      <w:ind w:left="283"/>
    </w:pPr>
  </w:style>
  <w:style w:type="character" w:customStyle="1" w:styleId="SangradetextonormalCar">
    <w:name w:val="Sangría de texto normal Car"/>
    <w:basedOn w:val="Fuentedeprrafopredeter"/>
    <w:link w:val="Sangradetextonormal"/>
    <w:uiPriority w:val="99"/>
    <w:rsid w:val="00BE0E5D"/>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BE0E5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E0E5D"/>
    <w:rPr>
      <w:rFonts w:ascii="Calibri" w:eastAsia="Calibri" w:hAnsi="Calibri" w:cs="Times New Roman"/>
    </w:rPr>
  </w:style>
  <w:style w:type="paragraph" w:styleId="Continuarlista">
    <w:name w:val="List Continue"/>
    <w:basedOn w:val="Normal"/>
    <w:uiPriority w:val="99"/>
    <w:unhideWhenUsed/>
    <w:rsid w:val="00BE0E5D"/>
    <w:pPr>
      <w:spacing w:after="120"/>
      <w:ind w:left="283"/>
      <w:contextualSpacing/>
    </w:pPr>
  </w:style>
  <w:style w:type="paragraph" w:styleId="Revisin">
    <w:name w:val="Revision"/>
    <w:hidden/>
    <w:uiPriority w:val="99"/>
    <w:semiHidden/>
    <w:rsid w:val="00BE0E5D"/>
    <w:pPr>
      <w:spacing w:after="0" w:line="240" w:lineRule="auto"/>
    </w:pPr>
    <w:rPr>
      <w:rFonts w:ascii="Calibri" w:eastAsia="Calibri" w:hAnsi="Calibri" w:cs="Times New Roman"/>
    </w:rPr>
  </w:style>
  <w:style w:type="character" w:customStyle="1" w:styleId="PrrafodelistaCar">
    <w:name w:val="Párrafo de lista Car"/>
    <w:aliases w:val="Bullet List Car1,FooterText Car1,numbered Car1,List Paragraph1 Car1,Paragraphe de liste1 Car1,Bulletr List Paragraph Car1,列出段落 Car1,列出段落1 Car1,Cuadros Car1,Lista general Car1"/>
    <w:link w:val="Prrafodelista"/>
    <w:uiPriority w:val="34"/>
    <w:locked/>
    <w:rsid w:val="00BE0E5D"/>
    <w:rPr>
      <w:rFonts w:ascii="Calibri" w:eastAsia="Calibri" w:hAnsi="Calibri" w:cs="Times New Roman"/>
    </w:rPr>
  </w:style>
  <w:style w:type="paragraph" w:styleId="Listaconnmeros">
    <w:name w:val="List Number"/>
    <w:basedOn w:val="Normal"/>
    <w:uiPriority w:val="99"/>
    <w:unhideWhenUsed/>
    <w:rsid w:val="00BE0E5D"/>
    <w:pPr>
      <w:numPr>
        <w:numId w:val="1"/>
      </w:numPr>
      <w:contextualSpacing/>
    </w:pPr>
  </w:style>
  <w:style w:type="paragraph" w:customStyle="1" w:styleId="texto">
    <w:name w:val="texto"/>
    <w:basedOn w:val="Normal"/>
    <w:rsid w:val="00BE0E5D"/>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BE0E5D"/>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encabezado0">
    <w:name w:val="encabezado"/>
    <w:basedOn w:val="Normal"/>
    <w:uiPriority w:val="99"/>
    <w:semiHidden/>
    <w:rsid w:val="00BE0E5D"/>
    <w:pPr>
      <w:spacing w:before="100" w:beforeAutospacing="1" w:after="100" w:afterAutospacing="1" w:line="240" w:lineRule="auto"/>
    </w:pPr>
    <w:rPr>
      <w:rFonts w:ascii="Times New Roman" w:hAnsi="Times New Roman"/>
      <w:b/>
      <w:bCs/>
      <w:sz w:val="18"/>
      <w:szCs w:val="18"/>
      <w:lang w:eastAsia="es-MX"/>
    </w:rPr>
  </w:style>
  <w:style w:type="character" w:customStyle="1" w:styleId="Listavistosa-nfasis1Car">
    <w:name w:val="Lista vistosa - Énfasis 1 Car"/>
    <w:link w:val="Listavistosa-nfasis1"/>
    <w:uiPriority w:val="34"/>
    <w:semiHidden/>
    <w:locked/>
    <w:rsid w:val="00BE0E5D"/>
    <w:rPr>
      <w:rFonts w:ascii="Calibri" w:eastAsia="Calibri" w:hAnsi="Calibri" w:cs="Times New Roman"/>
    </w:rPr>
  </w:style>
  <w:style w:type="table" w:styleId="Listavistosa-nfasis1">
    <w:name w:val="Colorful List Accent 1"/>
    <w:basedOn w:val="Tablanormal"/>
    <w:link w:val="Listavistosa-nfasis1Car"/>
    <w:uiPriority w:val="34"/>
    <w:semiHidden/>
    <w:unhideWhenUsed/>
    <w:rsid w:val="00BE0E5D"/>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aconcuadrcula11">
    <w:name w:val="Tabla con cuadrícula11"/>
    <w:basedOn w:val="Tablanormal"/>
    <w:next w:val="Tablaconcuadrcula"/>
    <w:uiPriority w:val="39"/>
    <w:rsid w:val="00BE0E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E0E5D"/>
    <w:rPr>
      <w:color w:val="0563C1"/>
      <w:u w:val="single"/>
    </w:rPr>
  </w:style>
  <w:style w:type="paragraph" w:styleId="Sinespaciado">
    <w:name w:val="No Spacing"/>
    <w:uiPriority w:val="1"/>
    <w:qFormat/>
    <w:rsid w:val="00BE0E5D"/>
    <w:pPr>
      <w:spacing w:after="0" w:line="240" w:lineRule="auto"/>
    </w:pPr>
    <w:rPr>
      <w:rFonts w:ascii="Calibri" w:eastAsia="Calibri" w:hAnsi="Calibri" w:cs="Times New Roman"/>
    </w:rPr>
  </w:style>
  <w:style w:type="paragraph" w:customStyle="1" w:styleId="Texto0">
    <w:name w:val="Texto"/>
    <w:aliases w:val="independiente,independiente Car Car Car"/>
    <w:basedOn w:val="Normal"/>
    <w:link w:val="TextoCar"/>
    <w:qFormat/>
    <w:rsid w:val="00BE0E5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BE0E5D"/>
    <w:rPr>
      <w:rFonts w:ascii="Arial" w:eastAsia="Times New Roman" w:hAnsi="Arial" w:cs="Arial"/>
      <w:sz w:val="18"/>
      <w:szCs w:val="20"/>
      <w:lang w:val="es-ES" w:eastAsia="es-ES"/>
    </w:rPr>
  </w:style>
  <w:style w:type="character" w:customStyle="1" w:styleId="estilo301">
    <w:name w:val="estilo301"/>
    <w:rsid w:val="00BE0E5D"/>
    <w:rPr>
      <w:rFonts w:ascii="Verdana" w:hAnsi="Verdana"/>
      <w:sz w:val="20"/>
    </w:rPr>
  </w:style>
  <w:style w:type="paragraph" w:customStyle="1" w:styleId="BodyText22">
    <w:name w:val="Body Text 22"/>
    <w:basedOn w:val="Normal"/>
    <w:rsid w:val="00BE0E5D"/>
    <w:pPr>
      <w:widowControl w:val="0"/>
      <w:autoSpaceDE w:val="0"/>
      <w:autoSpaceDN w:val="0"/>
      <w:adjustRightInd w:val="0"/>
      <w:spacing w:after="0" w:line="240" w:lineRule="auto"/>
      <w:jc w:val="both"/>
    </w:pPr>
    <w:rPr>
      <w:rFonts w:ascii="Arial" w:eastAsia="Times New Roman" w:hAnsi="Arial" w:cs="Arial"/>
      <w:sz w:val="20"/>
      <w:szCs w:val="24"/>
      <w:lang w:val="es-ES" w:eastAsia="es-ES"/>
    </w:rPr>
  </w:style>
  <w:style w:type="numbering" w:customStyle="1" w:styleId="Sinlista1">
    <w:name w:val="Sin lista1"/>
    <w:next w:val="Sinlista"/>
    <w:uiPriority w:val="99"/>
    <w:semiHidden/>
    <w:unhideWhenUsed/>
    <w:rsid w:val="00BE0E5D"/>
  </w:style>
  <w:style w:type="paragraph" w:customStyle="1" w:styleId="Listavistosa-nfasis11">
    <w:name w:val="Lista vistosa - Énfasis 11"/>
    <w:basedOn w:val="Normal"/>
    <w:uiPriority w:val="34"/>
    <w:qFormat/>
    <w:rsid w:val="00BE0E5D"/>
    <w:pPr>
      <w:ind w:left="720"/>
      <w:contextualSpacing/>
    </w:pPr>
  </w:style>
  <w:style w:type="paragraph" w:customStyle="1" w:styleId="Predeterminado">
    <w:name w:val="Predeterminado"/>
    <w:rsid w:val="00BE0E5D"/>
    <w:pPr>
      <w:widowControl w:val="0"/>
      <w:tabs>
        <w:tab w:val="left" w:pos="709"/>
      </w:tabs>
      <w:suppressAutoHyphens/>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BE0E5D"/>
    <w:pPr>
      <w:spacing w:after="120" w:line="480" w:lineRule="auto"/>
    </w:pPr>
  </w:style>
  <w:style w:type="character" w:customStyle="1" w:styleId="Textoindependiente2Car">
    <w:name w:val="Texto independiente 2 Car"/>
    <w:basedOn w:val="Fuentedeprrafopredeter"/>
    <w:link w:val="Textoindependiente2"/>
    <w:uiPriority w:val="99"/>
    <w:semiHidden/>
    <w:rsid w:val="00BE0E5D"/>
    <w:rPr>
      <w:rFonts w:ascii="Calibri" w:eastAsia="Calibri" w:hAnsi="Calibri" w:cs="Times New Roman"/>
    </w:rPr>
  </w:style>
  <w:style w:type="paragraph" w:customStyle="1" w:styleId="Sombreadovistoso-nfasis11">
    <w:name w:val="Sombreado vistoso - Énfasis 11"/>
    <w:hidden/>
    <w:uiPriority w:val="99"/>
    <w:semiHidden/>
    <w:rsid w:val="00BE0E5D"/>
    <w:pPr>
      <w:spacing w:after="0" w:line="240" w:lineRule="auto"/>
    </w:pPr>
    <w:rPr>
      <w:rFonts w:ascii="Calibri" w:eastAsia="Calibri" w:hAnsi="Calibri" w:cs="Times New Roman"/>
    </w:rPr>
  </w:style>
  <w:style w:type="paragraph" w:customStyle="1" w:styleId="Estilo">
    <w:name w:val="Estilo"/>
    <w:basedOn w:val="Cuadrculamedia21"/>
    <w:link w:val="EstiloCar"/>
    <w:qFormat/>
    <w:rsid w:val="00BE0E5D"/>
    <w:pPr>
      <w:jc w:val="both"/>
    </w:pPr>
    <w:rPr>
      <w:rFonts w:ascii="Arial" w:hAnsi="Arial"/>
      <w:sz w:val="24"/>
    </w:rPr>
  </w:style>
  <w:style w:type="character" w:customStyle="1" w:styleId="EstiloCar">
    <w:name w:val="Estilo Car"/>
    <w:link w:val="Estilo"/>
    <w:rsid w:val="00BE0E5D"/>
    <w:rPr>
      <w:rFonts w:ascii="Arial" w:eastAsia="Calibri" w:hAnsi="Arial" w:cs="Times New Roman"/>
      <w:sz w:val="24"/>
    </w:rPr>
  </w:style>
  <w:style w:type="paragraph" w:customStyle="1" w:styleId="Cuadrculamedia21">
    <w:name w:val="Cuadrícula media 21"/>
    <w:uiPriority w:val="1"/>
    <w:qFormat/>
    <w:rsid w:val="00BE0E5D"/>
    <w:pPr>
      <w:spacing w:after="0" w:line="240" w:lineRule="auto"/>
    </w:pPr>
    <w:rPr>
      <w:rFonts w:ascii="Calibri" w:eastAsia="Calibri" w:hAnsi="Calibri" w:cs="Times New Roman"/>
    </w:r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BE0E5D"/>
    <w:rPr>
      <w:lang w:eastAsia="en-US"/>
    </w:rPr>
  </w:style>
  <w:style w:type="character" w:customStyle="1" w:styleId="TextoCarCar">
    <w:name w:val="Texto Car Car"/>
    <w:semiHidden/>
    <w:locked/>
    <w:rsid w:val="00BE0E5D"/>
    <w:rPr>
      <w:rFonts w:ascii="Arial" w:eastAsia="Times New Roman" w:hAnsi="Arial" w:cs="Arial"/>
      <w:sz w:val="18"/>
    </w:rPr>
  </w:style>
  <w:style w:type="character" w:customStyle="1" w:styleId="corte4fondoCar">
    <w:name w:val="corte4 fondo Car"/>
    <w:link w:val="corte4fondo"/>
    <w:locked/>
    <w:rsid w:val="00BE0E5D"/>
    <w:rPr>
      <w:rFonts w:ascii="Arial" w:hAnsi="Arial" w:cs="Arial"/>
      <w:sz w:val="30"/>
      <w:szCs w:val="24"/>
    </w:rPr>
  </w:style>
  <w:style w:type="paragraph" w:customStyle="1" w:styleId="corte4fondo">
    <w:name w:val="corte4 fondo"/>
    <w:basedOn w:val="Normal"/>
    <w:link w:val="corte4fondoCar"/>
    <w:qFormat/>
    <w:rsid w:val="00BE0E5D"/>
    <w:pPr>
      <w:spacing w:after="0" w:line="360" w:lineRule="auto"/>
      <w:ind w:firstLine="709"/>
      <w:jc w:val="both"/>
    </w:pPr>
    <w:rPr>
      <w:rFonts w:ascii="Arial" w:eastAsiaTheme="minorHAnsi" w:hAnsi="Arial" w:cs="Arial"/>
      <w:sz w:val="30"/>
      <w:szCs w:val="24"/>
    </w:rPr>
  </w:style>
  <w:style w:type="table" w:customStyle="1" w:styleId="Tablaconcuadrcula1">
    <w:name w:val="Tabla con cuadrícula1"/>
    <w:basedOn w:val="Tablanormal"/>
    <w:next w:val="Tablaconcuadrcula"/>
    <w:uiPriority w:val="39"/>
    <w:rsid w:val="00BE0E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0E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BE0E5D"/>
  </w:style>
  <w:style w:type="character" w:customStyle="1" w:styleId="Listavistosa-nfasis1Car1">
    <w:name w:val="Lista vistosa - Énfasis 1 Car1"/>
    <w:aliases w:val="Bullet List Car,FooterText Car,numbered Car,List Paragraph1 Car,Paragraphe de liste1 Car,Bulletr List Paragraph Car,列出段落 Car,列出段落1 Car,Cuadros Car,Lista general Car"/>
    <w:uiPriority w:val="34"/>
    <w:locked/>
    <w:rsid w:val="00BE0E5D"/>
    <w:rPr>
      <w:sz w:val="22"/>
      <w:szCs w:val="22"/>
      <w:lang w:eastAsia="en-US"/>
    </w:rPr>
  </w:style>
  <w:style w:type="paragraph" w:customStyle="1" w:styleId="j">
    <w:name w:val="j"/>
    <w:basedOn w:val="Normal"/>
    <w:rsid w:val="00BE0E5D"/>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nacep">
    <w:name w:val="n_acep"/>
    <w:rsid w:val="00BE0E5D"/>
  </w:style>
  <w:style w:type="character" w:styleId="Hipervnculovisitado">
    <w:name w:val="FollowedHyperlink"/>
    <w:basedOn w:val="Fuentedeprrafopredeter"/>
    <w:uiPriority w:val="99"/>
    <w:semiHidden/>
    <w:unhideWhenUsed/>
    <w:rsid w:val="00BE0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3821">
      <w:bodyDiv w:val="1"/>
      <w:marLeft w:val="0"/>
      <w:marRight w:val="0"/>
      <w:marTop w:val="0"/>
      <w:marBottom w:val="0"/>
      <w:divBdr>
        <w:top w:val="none" w:sz="0" w:space="0" w:color="auto"/>
        <w:left w:val="none" w:sz="0" w:space="0" w:color="auto"/>
        <w:bottom w:val="none" w:sz="0" w:space="0" w:color="auto"/>
        <w:right w:val="none" w:sz="0" w:space="0" w:color="auto"/>
      </w:divBdr>
    </w:div>
    <w:div w:id="120852173">
      <w:bodyDiv w:val="1"/>
      <w:marLeft w:val="0"/>
      <w:marRight w:val="0"/>
      <w:marTop w:val="0"/>
      <w:marBottom w:val="0"/>
      <w:divBdr>
        <w:top w:val="none" w:sz="0" w:space="0" w:color="auto"/>
        <w:left w:val="none" w:sz="0" w:space="0" w:color="auto"/>
        <w:bottom w:val="none" w:sz="0" w:space="0" w:color="auto"/>
        <w:right w:val="none" w:sz="0" w:space="0" w:color="auto"/>
      </w:divBdr>
    </w:div>
    <w:div w:id="166285941">
      <w:bodyDiv w:val="1"/>
      <w:marLeft w:val="0"/>
      <w:marRight w:val="0"/>
      <w:marTop w:val="0"/>
      <w:marBottom w:val="0"/>
      <w:divBdr>
        <w:top w:val="none" w:sz="0" w:space="0" w:color="auto"/>
        <w:left w:val="none" w:sz="0" w:space="0" w:color="auto"/>
        <w:bottom w:val="none" w:sz="0" w:space="0" w:color="auto"/>
        <w:right w:val="none" w:sz="0" w:space="0" w:color="auto"/>
      </w:divBdr>
    </w:div>
    <w:div w:id="300695485">
      <w:bodyDiv w:val="1"/>
      <w:marLeft w:val="0"/>
      <w:marRight w:val="0"/>
      <w:marTop w:val="0"/>
      <w:marBottom w:val="0"/>
      <w:divBdr>
        <w:top w:val="none" w:sz="0" w:space="0" w:color="auto"/>
        <w:left w:val="none" w:sz="0" w:space="0" w:color="auto"/>
        <w:bottom w:val="none" w:sz="0" w:space="0" w:color="auto"/>
        <w:right w:val="none" w:sz="0" w:space="0" w:color="auto"/>
      </w:divBdr>
    </w:div>
    <w:div w:id="359168146">
      <w:bodyDiv w:val="1"/>
      <w:marLeft w:val="0"/>
      <w:marRight w:val="0"/>
      <w:marTop w:val="0"/>
      <w:marBottom w:val="0"/>
      <w:divBdr>
        <w:top w:val="none" w:sz="0" w:space="0" w:color="auto"/>
        <w:left w:val="none" w:sz="0" w:space="0" w:color="auto"/>
        <w:bottom w:val="none" w:sz="0" w:space="0" w:color="auto"/>
        <w:right w:val="none" w:sz="0" w:space="0" w:color="auto"/>
      </w:divBdr>
    </w:div>
    <w:div w:id="360596816">
      <w:bodyDiv w:val="1"/>
      <w:marLeft w:val="0"/>
      <w:marRight w:val="0"/>
      <w:marTop w:val="0"/>
      <w:marBottom w:val="0"/>
      <w:divBdr>
        <w:top w:val="none" w:sz="0" w:space="0" w:color="auto"/>
        <w:left w:val="none" w:sz="0" w:space="0" w:color="auto"/>
        <w:bottom w:val="none" w:sz="0" w:space="0" w:color="auto"/>
        <w:right w:val="none" w:sz="0" w:space="0" w:color="auto"/>
      </w:divBdr>
    </w:div>
    <w:div w:id="492331059">
      <w:bodyDiv w:val="1"/>
      <w:marLeft w:val="0"/>
      <w:marRight w:val="0"/>
      <w:marTop w:val="0"/>
      <w:marBottom w:val="0"/>
      <w:divBdr>
        <w:top w:val="none" w:sz="0" w:space="0" w:color="auto"/>
        <w:left w:val="none" w:sz="0" w:space="0" w:color="auto"/>
        <w:bottom w:val="none" w:sz="0" w:space="0" w:color="auto"/>
        <w:right w:val="none" w:sz="0" w:space="0" w:color="auto"/>
      </w:divBdr>
    </w:div>
    <w:div w:id="505050986">
      <w:bodyDiv w:val="1"/>
      <w:marLeft w:val="0"/>
      <w:marRight w:val="0"/>
      <w:marTop w:val="0"/>
      <w:marBottom w:val="0"/>
      <w:divBdr>
        <w:top w:val="none" w:sz="0" w:space="0" w:color="auto"/>
        <w:left w:val="none" w:sz="0" w:space="0" w:color="auto"/>
        <w:bottom w:val="none" w:sz="0" w:space="0" w:color="auto"/>
        <w:right w:val="none" w:sz="0" w:space="0" w:color="auto"/>
      </w:divBdr>
    </w:div>
    <w:div w:id="591282307">
      <w:bodyDiv w:val="1"/>
      <w:marLeft w:val="0"/>
      <w:marRight w:val="0"/>
      <w:marTop w:val="0"/>
      <w:marBottom w:val="0"/>
      <w:divBdr>
        <w:top w:val="none" w:sz="0" w:space="0" w:color="auto"/>
        <w:left w:val="none" w:sz="0" w:space="0" w:color="auto"/>
        <w:bottom w:val="none" w:sz="0" w:space="0" w:color="auto"/>
        <w:right w:val="none" w:sz="0" w:space="0" w:color="auto"/>
      </w:divBdr>
    </w:div>
    <w:div w:id="616644570">
      <w:bodyDiv w:val="1"/>
      <w:marLeft w:val="0"/>
      <w:marRight w:val="0"/>
      <w:marTop w:val="0"/>
      <w:marBottom w:val="0"/>
      <w:divBdr>
        <w:top w:val="none" w:sz="0" w:space="0" w:color="auto"/>
        <w:left w:val="none" w:sz="0" w:space="0" w:color="auto"/>
        <w:bottom w:val="none" w:sz="0" w:space="0" w:color="auto"/>
        <w:right w:val="none" w:sz="0" w:space="0" w:color="auto"/>
      </w:divBdr>
    </w:div>
    <w:div w:id="668867234">
      <w:bodyDiv w:val="1"/>
      <w:marLeft w:val="0"/>
      <w:marRight w:val="0"/>
      <w:marTop w:val="0"/>
      <w:marBottom w:val="0"/>
      <w:divBdr>
        <w:top w:val="none" w:sz="0" w:space="0" w:color="auto"/>
        <w:left w:val="none" w:sz="0" w:space="0" w:color="auto"/>
        <w:bottom w:val="none" w:sz="0" w:space="0" w:color="auto"/>
        <w:right w:val="none" w:sz="0" w:space="0" w:color="auto"/>
      </w:divBdr>
    </w:div>
    <w:div w:id="768159404">
      <w:bodyDiv w:val="1"/>
      <w:marLeft w:val="0"/>
      <w:marRight w:val="0"/>
      <w:marTop w:val="0"/>
      <w:marBottom w:val="0"/>
      <w:divBdr>
        <w:top w:val="none" w:sz="0" w:space="0" w:color="auto"/>
        <w:left w:val="none" w:sz="0" w:space="0" w:color="auto"/>
        <w:bottom w:val="none" w:sz="0" w:space="0" w:color="auto"/>
        <w:right w:val="none" w:sz="0" w:space="0" w:color="auto"/>
      </w:divBdr>
    </w:div>
    <w:div w:id="842210215">
      <w:bodyDiv w:val="1"/>
      <w:marLeft w:val="0"/>
      <w:marRight w:val="0"/>
      <w:marTop w:val="0"/>
      <w:marBottom w:val="0"/>
      <w:divBdr>
        <w:top w:val="none" w:sz="0" w:space="0" w:color="auto"/>
        <w:left w:val="none" w:sz="0" w:space="0" w:color="auto"/>
        <w:bottom w:val="none" w:sz="0" w:space="0" w:color="auto"/>
        <w:right w:val="none" w:sz="0" w:space="0" w:color="auto"/>
      </w:divBdr>
    </w:div>
    <w:div w:id="1117069370">
      <w:bodyDiv w:val="1"/>
      <w:marLeft w:val="0"/>
      <w:marRight w:val="0"/>
      <w:marTop w:val="0"/>
      <w:marBottom w:val="0"/>
      <w:divBdr>
        <w:top w:val="none" w:sz="0" w:space="0" w:color="auto"/>
        <w:left w:val="none" w:sz="0" w:space="0" w:color="auto"/>
        <w:bottom w:val="none" w:sz="0" w:space="0" w:color="auto"/>
        <w:right w:val="none" w:sz="0" w:space="0" w:color="auto"/>
      </w:divBdr>
    </w:div>
    <w:div w:id="1174800824">
      <w:bodyDiv w:val="1"/>
      <w:marLeft w:val="0"/>
      <w:marRight w:val="0"/>
      <w:marTop w:val="0"/>
      <w:marBottom w:val="0"/>
      <w:divBdr>
        <w:top w:val="none" w:sz="0" w:space="0" w:color="auto"/>
        <w:left w:val="none" w:sz="0" w:space="0" w:color="auto"/>
        <w:bottom w:val="none" w:sz="0" w:space="0" w:color="auto"/>
        <w:right w:val="none" w:sz="0" w:space="0" w:color="auto"/>
      </w:divBdr>
    </w:div>
    <w:div w:id="1208032997">
      <w:bodyDiv w:val="1"/>
      <w:marLeft w:val="0"/>
      <w:marRight w:val="0"/>
      <w:marTop w:val="0"/>
      <w:marBottom w:val="0"/>
      <w:divBdr>
        <w:top w:val="none" w:sz="0" w:space="0" w:color="auto"/>
        <w:left w:val="none" w:sz="0" w:space="0" w:color="auto"/>
        <w:bottom w:val="none" w:sz="0" w:space="0" w:color="auto"/>
        <w:right w:val="none" w:sz="0" w:space="0" w:color="auto"/>
      </w:divBdr>
    </w:div>
    <w:div w:id="1534074959">
      <w:bodyDiv w:val="1"/>
      <w:marLeft w:val="0"/>
      <w:marRight w:val="0"/>
      <w:marTop w:val="0"/>
      <w:marBottom w:val="0"/>
      <w:divBdr>
        <w:top w:val="none" w:sz="0" w:space="0" w:color="auto"/>
        <w:left w:val="none" w:sz="0" w:space="0" w:color="auto"/>
        <w:bottom w:val="none" w:sz="0" w:space="0" w:color="auto"/>
        <w:right w:val="none" w:sz="0" w:space="0" w:color="auto"/>
      </w:divBdr>
    </w:div>
    <w:div w:id="1622765515">
      <w:bodyDiv w:val="1"/>
      <w:marLeft w:val="0"/>
      <w:marRight w:val="0"/>
      <w:marTop w:val="0"/>
      <w:marBottom w:val="0"/>
      <w:divBdr>
        <w:top w:val="none" w:sz="0" w:space="0" w:color="auto"/>
        <w:left w:val="none" w:sz="0" w:space="0" w:color="auto"/>
        <w:bottom w:val="none" w:sz="0" w:space="0" w:color="auto"/>
        <w:right w:val="none" w:sz="0" w:space="0" w:color="auto"/>
      </w:divBdr>
    </w:div>
    <w:div w:id="1844010219">
      <w:bodyDiv w:val="1"/>
      <w:marLeft w:val="0"/>
      <w:marRight w:val="0"/>
      <w:marTop w:val="0"/>
      <w:marBottom w:val="0"/>
      <w:divBdr>
        <w:top w:val="none" w:sz="0" w:space="0" w:color="auto"/>
        <w:left w:val="none" w:sz="0" w:space="0" w:color="auto"/>
        <w:bottom w:val="none" w:sz="0" w:space="0" w:color="auto"/>
        <w:right w:val="none" w:sz="0" w:space="0" w:color="auto"/>
      </w:divBdr>
    </w:div>
    <w:div w:id="1864317256">
      <w:bodyDiv w:val="1"/>
      <w:marLeft w:val="0"/>
      <w:marRight w:val="0"/>
      <w:marTop w:val="0"/>
      <w:marBottom w:val="0"/>
      <w:divBdr>
        <w:top w:val="none" w:sz="0" w:space="0" w:color="auto"/>
        <w:left w:val="none" w:sz="0" w:space="0" w:color="auto"/>
        <w:bottom w:val="none" w:sz="0" w:space="0" w:color="auto"/>
        <w:right w:val="none" w:sz="0" w:space="0" w:color="auto"/>
      </w:divBdr>
    </w:div>
    <w:div w:id="1944336133">
      <w:bodyDiv w:val="1"/>
      <w:marLeft w:val="0"/>
      <w:marRight w:val="0"/>
      <w:marTop w:val="0"/>
      <w:marBottom w:val="0"/>
      <w:divBdr>
        <w:top w:val="none" w:sz="0" w:space="0" w:color="auto"/>
        <w:left w:val="none" w:sz="0" w:space="0" w:color="auto"/>
        <w:bottom w:val="none" w:sz="0" w:space="0" w:color="auto"/>
        <w:right w:val="none" w:sz="0" w:space="0" w:color="auto"/>
      </w:divBdr>
    </w:div>
    <w:div w:id="2030717719">
      <w:bodyDiv w:val="1"/>
      <w:marLeft w:val="0"/>
      <w:marRight w:val="0"/>
      <w:marTop w:val="0"/>
      <w:marBottom w:val="0"/>
      <w:divBdr>
        <w:top w:val="none" w:sz="0" w:space="0" w:color="auto"/>
        <w:left w:val="none" w:sz="0" w:space="0" w:color="auto"/>
        <w:bottom w:val="none" w:sz="0" w:space="0" w:color="auto"/>
        <w:right w:val="none" w:sz="0" w:space="0" w:color="auto"/>
      </w:divBdr>
    </w:div>
    <w:div w:id="2048406002">
      <w:bodyDiv w:val="1"/>
      <w:marLeft w:val="0"/>
      <w:marRight w:val="0"/>
      <w:marTop w:val="0"/>
      <w:marBottom w:val="0"/>
      <w:divBdr>
        <w:top w:val="none" w:sz="0" w:space="0" w:color="auto"/>
        <w:left w:val="none" w:sz="0" w:space="0" w:color="auto"/>
        <w:bottom w:val="none" w:sz="0" w:space="0" w:color="auto"/>
        <w:right w:val="none" w:sz="0" w:space="0" w:color="auto"/>
      </w:divBdr>
    </w:div>
    <w:div w:id="21381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21" Type="http://schemas.openxmlformats.org/officeDocument/2006/relationships/image" Target="media/image2.png"/><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1.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3.png"/><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B653-84AA-4B8B-B1A2-BB9A5E0F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23545</Words>
  <Characters>129499</Characters>
  <Application>Microsoft Office Word</Application>
  <DocSecurity>0</DocSecurity>
  <Lines>1079</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Lucero Grisel Martinez Encarnacion</dc:creator>
  <cp:keywords/>
  <dc:description/>
  <cp:lastModifiedBy>Maria del Consuelo Gonzalez Moreno</cp:lastModifiedBy>
  <cp:revision>10</cp:revision>
  <cp:lastPrinted>2018-05-14T17:06:00Z</cp:lastPrinted>
  <dcterms:created xsi:type="dcterms:W3CDTF">2018-08-03T16:45:00Z</dcterms:created>
  <dcterms:modified xsi:type="dcterms:W3CDTF">2018-10-09T16:38:00Z</dcterms:modified>
</cp:coreProperties>
</file>