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42429" w14:textId="77777777" w:rsidR="000524BA" w:rsidRPr="00B75759" w:rsidRDefault="000524BA" w:rsidP="000524BA">
      <w:pPr>
        <w:pStyle w:val="Ttulo1"/>
        <w:spacing w:before="40" w:after="240"/>
        <w:jc w:val="center"/>
        <w:rPr>
          <w:rFonts w:ascii="ITC Avant Garde" w:eastAsia="Times New Roman" w:hAnsi="ITC Avant Garde" w:cs="Times New Roman"/>
          <w:b/>
          <w:bCs/>
          <w:color w:val="000000"/>
          <w:sz w:val="20"/>
          <w:szCs w:val="20"/>
          <w:lang w:eastAsia="es-MX"/>
        </w:rPr>
      </w:pPr>
      <w:r w:rsidRPr="000524BA">
        <w:rPr>
          <w:rFonts w:ascii="ITC Avant Garde" w:eastAsia="Times New Roman" w:hAnsi="ITC Avant Garde" w:cs="Times New Roman"/>
          <w:b/>
          <w:bCs/>
          <w:color w:val="000000"/>
          <w:sz w:val="20"/>
          <w:szCs w:val="20"/>
          <w:lang w:eastAsia="es-MX"/>
        </w:rPr>
        <w:t>VERSIÓN PÚBLICA DEL ACUERDO P/IFT/041017/604</w:t>
      </w:r>
    </w:p>
    <w:p w14:paraId="42CC1E93" w14:textId="77777777" w:rsidR="000524BA" w:rsidRPr="00A02715" w:rsidRDefault="000524BA" w:rsidP="000524BA">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 xml:space="preserve">DE LA SESIÓN DEL PLENO DEL INSTITUTO FEDERAL DE TELECOMUNICACIONES EN SU </w:t>
      </w:r>
      <w:r>
        <w:rPr>
          <w:rFonts w:ascii="ITC Avant Garde" w:hAnsi="ITC Avant Garde"/>
          <w:b/>
          <w:sz w:val="20"/>
          <w:szCs w:val="20"/>
        </w:rPr>
        <w:t xml:space="preserve">XL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4 DE OCTUBRE</w:t>
      </w:r>
      <w:r w:rsidRPr="00BD2557">
        <w:rPr>
          <w:rFonts w:ascii="ITC Avant Garde" w:hAnsi="ITC Avant Garde"/>
          <w:b/>
          <w:sz w:val="20"/>
          <w:szCs w:val="20"/>
        </w:rPr>
        <w:t xml:space="preserve"> DE 2017</w:t>
      </w:r>
      <w:r>
        <w:rPr>
          <w:rFonts w:ascii="ITC Avant Garde" w:hAnsi="ITC Avant Garde"/>
          <w:b/>
          <w:sz w:val="20"/>
          <w:szCs w:val="20"/>
        </w:rPr>
        <w:t>.</w:t>
      </w:r>
    </w:p>
    <w:p w14:paraId="2BBDB389" w14:textId="77777777" w:rsidR="000524BA" w:rsidRPr="008E605A" w:rsidRDefault="000524BA" w:rsidP="000524BA">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8E605A">
        <w:rPr>
          <w:rFonts w:ascii="ITC Avant Garde" w:eastAsia="Arial" w:hAnsi="ITC Avant Garde" w:cs="Arial"/>
          <w:b/>
          <w:color w:val="000000"/>
          <w:sz w:val="21"/>
          <w:szCs w:val="21"/>
          <w:lang w:eastAsia="es-MX"/>
        </w:rPr>
        <w:t>LEYENDA DE LA CLASIFICACIÓN</w:t>
      </w:r>
    </w:p>
    <w:p w14:paraId="279D6936" w14:textId="77777777" w:rsidR="000524BA" w:rsidRPr="00B75759" w:rsidRDefault="000524BA" w:rsidP="000524BA">
      <w:pPr>
        <w:pStyle w:val="Textoindependiente"/>
        <w:spacing w:after="0" w:line="360" w:lineRule="auto"/>
        <w:jc w:val="both"/>
        <w:rPr>
          <w:rFonts w:ascii="ITC Avant Garde" w:eastAsia="Times New Roman" w:hAnsi="ITC Avant Garde"/>
          <w:bCs/>
          <w:color w:val="000000"/>
          <w:sz w:val="20"/>
          <w:szCs w:val="20"/>
          <w:lang w:eastAsia="es-MX"/>
        </w:rPr>
      </w:pPr>
      <w:r w:rsidRPr="00B75759">
        <w:rPr>
          <w:rFonts w:ascii="ITC Avant Garde" w:eastAsia="Times New Roman" w:hAnsi="ITC Avant Garde"/>
          <w:b/>
          <w:bCs/>
          <w:color w:val="000000"/>
          <w:sz w:val="20"/>
          <w:szCs w:val="20"/>
          <w:lang w:eastAsia="es-MX"/>
        </w:rPr>
        <w:t>Fecha de Clasificación:</w:t>
      </w:r>
      <w:r w:rsidRPr="00B75759">
        <w:rPr>
          <w:rFonts w:ascii="ITC Avant Garde" w:eastAsia="Times New Roman" w:hAnsi="ITC Avant Garde"/>
          <w:bCs/>
          <w:color w:val="000000"/>
          <w:sz w:val="20"/>
          <w:szCs w:val="20"/>
          <w:lang w:eastAsia="es-MX"/>
        </w:rPr>
        <w:t xml:space="preserve"> </w:t>
      </w:r>
      <w:r w:rsidRPr="00B75759">
        <w:rPr>
          <w:rFonts w:ascii="ITC Avant Garde" w:hAnsi="ITC Avant Garde"/>
          <w:sz w:val="20"/>
          <w:szCs w:val="20"/>
        </w:rPr>
        <w:t>4 de octubre de 2017</w:t>
      </w:r>
      <w:r w:rsidRPr="00B75759">
        <w:rPr>
          <w:rFonts w:ascii="ITC Avant Garde" w:eastAsia="Times New Roman" w:hAnsi="ITC Avant Garde"/>
          <w:bCs/>
          <w:color w:val="000000"/>
          <w:sz w:val="20"/>
          <w:szCs w:val="20"/>
          <w:lang w:eastAsia="es-MX"/>
        </w:rPr>
        <w:t xml:space="preserve">. </w:t>
      </w:r>
    </w:p>
    <w:p w14:paraId="208312B9" w14:textId="77777777" w:rsidR="00B75759" w:rsidRPr="00B75759" w:rsidRDefault="00B75759" w:rsidP="000524BA">
      <w:pPr>
        <w:pStyle w:val="Textoindependiente"/>
        <w:spacing w:after="0" w:line="360" w:lineRule="auto"/>
        <w:jc w:val="both"/>
        <w:rPr>
          <w:rFonts w:ascii="ITC Avant Garde" w:hAnsi="ITC Avant Garde" w:cs="Tahoma"/>
          <w:color w:val="000000"/>
          <w:sz w:val="20"/>
          <w:szCs w:val="20"/>
          <w:lang w:eastAsia="es-MX"/>
        </w:rPr>
      </w:pPr>
      <w:r w:rsidRPr="00B75759">
        <w:rPr>
          <w:rFonts w:ascii="ITC Avant Garde" w:hAnsi="ITC Avant Garde"/>
          <w:b/>
          <w:sz w:val="20"/>
          <w:szCs w:val="20"/>
        </w:rPr>
        <w:t>Unidad Administrativa</w:t>
      </w:r>
      <w:r w:rsidRPr="00B75759">
        <w:rPr>
          <w:rFonts w:ascii="ITC Avant Garde" w:hAnsi="ITC Avant Garde"/>
          <w:b/>
          <w:bCs/>
          <w:color w:val="000000"/>
          <w:sz w:val="20"/>
          <w:szCs w:val="20"/>
          <w:lang w:eastAsia="es-MX"/>
        </w:rPr>
        <w:t xml:space="preserve"> y Clasificación</w:t>
      </w:r>
      <w:r w:rsidRPr="00B75759">
        <w:rPr>
          <w:rFonts w:ascii="ITC Avant Garde" w:hAnsi="ITC Avant Garde"/>
          <w:b/>
          <w:sz w:val="20"/>
          <w:szCs w:val="20"/>
        </w:rPr>
        <w:t>:</w:t>
      </w:r>
      <w:r w:rsidRPr="00B75759">
        <w:rPr>
          <w:rFonts w:ascii="ITC Avant Garde" w:hAnsi="ITC Avant Garde"/>
          <w:sz w:val="20"/>
          <w:szCs w:val="20"/>
        </w:rPr>
        <w:t xml:space="preserve"> </w:t>
      </w:r>
      <w:r w:rsidRPr="00B75759">
        <w:rPr>
          <w:rFonts w:ascii="ITC Avant Garde" w:hAnsi="ITC Avant Garde" w:cs="Tahoma"/>
          <w:color w:val="000000"/>
          <w:sz w:val="20"/>
          <w:szCs w:val="20"/>
          <w:lang w:eastAsia="es-MX"/>
        </w:rPr>
        <w:t xml:space="preserve">Unidad de Concesiones y Servicios elabora versión pública y remite a la Secretaría Técnica del Pleno, mediante oficio IFT/223/UCS/DG-CTEL/0423/2018 de fecha 15 de febrero de 2018, por contener información </w:t>
      </w:r>
      <w:r w:rsidRPr="00B75759">
        <w:rPr>
          <w:rFonts w:ascii="ITC Avant Garde" w:hAnsi="ITC Avant Garde" w:cs="Tahoma"/>
          <w:b/>
          <w:color w:val="0000CC"/>
          <w:sz w:val="20"/>
          <w:szCs w:val="20"/>
          <w:lang w:eastAsia="es-MX"/>
        </w:rPr>
        <w:t>Reservada</w:t>
      </w:r>
      <w:r w:rsidRPr="00B75759">
        <w:rPr>
          <w:rFonts w:ascii="ITC Avant Garde" w:hAnsi="ITC Avant Garde" w:cs="Tahoma"/>
          <w:color w:val="000000"/>
          <w:sz w:val="20"/>
          <w:szCs w:val="20"/>
          <w:lang w:eastAsia="es-MX"/>
        </w:rPr>
        <w:t>, de 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(“LGCDIEVP”).</w:t>
      </w:r>
    </w:p>
    <w:p w14:paraId="38F0A845" w14:textId="6AE64F74" w:rsidR="000524BA" w:rsidRPr="00B75759" w:rsidRDefault="000524BA" w:rsidP="000524BA">
      <w:pPr>
        <w:pStyle w:val="Textoindependiente"/>
        <w:spacing w:after="0" w:line="360" w:lineRule="auto"/>
        <w:jc w:val="both"/>
        <w:rPr>
          <w:rFonts w:ascii="ITC Avant Garde" w:eastAsia="Times New Roman" w:hAnsi="ITC Avant Garde"/>
          <w:bCs/>
          <w:color w:val="000000"/>
          <w:sz w:val="20"/>
          <w:szCs w:val="20"/>
          <w:lang w:eastAsia="es-MX"/>
        </w:rPr>
      </w:pPr>
      <w:r w:rsidRPr="00B75759">
        <w:rPr>
          <w:rFonts w:ascii="ITC Avant Garde" w:eastAsia="Times New Roman" w:hAnsi="ITC Avant Garde"/>
          <w:b/>
          <w:bCs/>
          <w:color w:val="000000"/>
          <w:sz w:val="20"/>
          <w:szCs w:val="20"/>
          <w:lang w:eastAsia="es-MX"/>
        </w:rPr>
        <w:t>Núm. de Resolución:</w:t>
      </w:r>
      <w:r w:rsidRPr="00B75759">
        <w:rPr>
          <w:rFonts w:ascii="ITC Avant Garde" w:eastAsia="Times New Roman" w:hAnsi="ITC Avant Garde"/>
          <w:bCs/>
          <w:color w:val="000000"/>
          <w:sz w:val="20"/>
          <w:szCs w:val="20"/>
          <w:lang w:eastAsia="es-MX"/>
        </w:rPr>
        <w:t xml:space="preserve"> </w:t>
      </w:r>
      <w:r w:rsidRPr="00B75759">
        <w:rPr>
          <w:rFonts w:ascii="ITC Avant Garde" w:hAnsi="ITC Avant Garde"/>
          <w:sz w:val="20"/>
          <w:szCs w:val="20"/>
        </w:rPr>
        <w:t>P/IFT/041017/604.</w:t>
      </w:r>
    </w:p>
    <w:p w14:paraId="03743503" w14:textId="77777777" w:rsidR="000524BA" w:rsidRPr="00B75759" w:rsidRDefault="000524BA" w:rsidP="000524BA">
      <w:pPr>
        <w:pStyle w:val="Textoindependiente"/>
        <w:spacing w:after="0" w:line="360" w:lineRule="auto"/>
        <w:jc w:val="both"/>
        <w:rPr>
          <w:rFonts w:ascii="ITC Avant Garde" w:eastAsia="Times New Roman" w:hAnsi="ITC Avant Garde"/>
          <w:bCs/>
          <w:color w:val="000000"/>
          <w:sz w:val="20"/>
          <w:szCs w:val="20"/>
          <w:lang w:eastAsia="es-MX"/>
        </w:rPr>
      </w:pPr>
      <w:r w:rsidRPr="00B75759">
        <w:rPr>
          <w:rFonts w:ascii="ITC Avant Garde" w:eastAsia="Times New Roman" w:hAnsi="ITC Avant Garde"/>
          <w:b/>
          <w:bCs/>
          <w:color w:val="000000"/>
          <w:sz w:val="20"/>
          <w:szCs w:val="20"/>
          <w:lang w:eastAsia="es-MX"/>
        </w:rPr>
        <w:t>Descripción del asunto:</w:t>
      </w:r>
      <w:r w:rsidRPr="00B75759">
        <w:rPr>
          <w:rFonts w:ascii="ITC Avant Garde" w:eastAsia="Times New Roman" w:hAnsi="ITC Avant Garde"/>
          <w:bCs/>
          <w:color w:val="000000"/>
          <w:sz w:val="20"/>
          <w:szCs w:val="20"/>
          <w:lang w:eastAsia="es-MX"/>
        </w:rPr>
        <w:t xml:space="preserve"> </w:t>
      </w:r>
      <w:r w:rsidRPr="00B75759">
        <w:rPr>
          <w:rFonts w:ascii="ITC Avant Garde" w:hAnsi="ITC Avant Garde"/>
          <w:sz w:val="20"/>
          <w:szCs w:val="20"/>
        </w:rPr>
        <w:t>Resolución mediante la cual el Pleno del Instituto Federal de Telecomunicaciones otorga un título de concesión para usar y aprovechar bandas de frecuencias del espectro radioeléctrico, así como un título de concesión única, ambos para uso público, a favor de Carreteras de Cuota-Puebla, Organismo Público Descentralizado de la Administración Pública del Estado de Puebla.</w:t>
      </w:r>
    </w:p>
    <w:p w14:paraId="1C2274AE" w14:textId="77777777" w:rsidR="000524BA" w:rsidRPr="00B75759" w:rsidRDefault="000524BA" w:rsidP="000524BA">
      <w:pPr>
        <w:pStyle w:val="Textoindependiente"/>
        <w:spacing w:after="0" w:line="360" w:lineRule="auto"/>
        <w:jc w:val="both"/>
        <w:rPr>
          <w:rFonts w:ascii="ITC Avant Garde" w:hAnsi="ITC Avant Garde"/>
          <w:sz w:val="20"/>
          <w:szCs w:val="20"/>
        </w:rPr>
      </w:pPr>
      <w:r w:rsidRPr="00B75759">
        <w:rPr>
          <w:rFonts w:ascii="ITC Avant Garde" w:eastAsia="Times New Roman" w:hAnsi="ITC Avant Garde"/>
          <w:b/>
          <w:bCs/>
          <w:color w:val="000000"/>
          <w:sz w:val="20"/>
          <w:szCs w:val="20"/>
          <w:lang w:eastAsia="es-MX"/>
        </w:rPr>
        <w:t>Fundamento legal:</w:t>
      </w:r>
      <w:r w:rsidRPr="00B75759">
        <w:rPr>
          <w:rFonts w:ascii="ITC Avant Garde" w:eastAsia="Times New Roman" w:hAnsi="ITC Avant Garde"/>
          <w:bCs/>
          <w:color w:val="000000"/>
          <w:sz w:val="20"/>
          <w:szCs w:val="20"/>
          <w:lang w:eastAsia="es-MX"/>
        </w:rPr>
        <w:t xml:space="preserve"> </w:t>
      </w:r>
      <w:r w:rsidRPr="00B75759">
        <w:rPr>
          <w:rFonts w:ascii="ITC Avant Garde" w:hAnsi="ITC Avant Garde"/>
          <w:sz w:val="20"/>
          <w:szCs w:val="20"/>
        </w:rPr>
        <w:t>Reservada, por un periodo de 5 años, con fundamento en el artículo 113, fracción I y V de la “LGTAIP”, publicada en el DOF el 4 de mayo de 2015, en relación con el Lineamiento Décimo Séptimo, fracción VIII de los “LGCDIEVP”, publicados en el DOF el 15 de abril de 2016.</w:t>
      </w:r>
    </w:p>
    <w:p w14:paraId="70E300B7" w14:textId="77777777" w:rsidR="000524BA" w:rsidRPr="00B75759" w:rsidRDefault="000524BA" w:rsidP="000524BA">
      <w:pPr>
        <w:pStyle w:val="Textoindependiente"/>
        <w:spacing w:after="0" w:line="360" w:lineRule="auto"/>
        <w:jc w:val="both"/>
        <w:rPr>
          <w:rFonts w:ascii="ITC Avant Garde" w:eastAsia="Times New Roman" w:hAnsi="ITC Avant Garde"/>
          <w:bCs/>
          <w:color w:val="000000"/>
          <w:sz w:val="20"/>
          <w:szCs w:val="20"/>
          <w:lang w:eastAsia="es-MX"/>
        </w:rPr>
      </w:pPr>
      <w:r w:rsidRPr="00B75759">
        <w:rPr>
          <w:rFonts w:ascii="ITC Avant Garde" w:eastAsia="Times New Roman" w:hAnsi="ITC Avant Garde"/>
          <w:b/>
          <w:bCs/>
          <w:color w:val="000000"/>
          <w:sz w:val="20"/>
          <w:szCs w:val="20"/>
          <w:lang w:eastAsia="es-MX"/>
        </w:rPr>
        <w:t>Motivación:</w:t>
      </w:r>
      <w:r w:rsidRPr="00B75759">
        <w:rPr>
          <w:rFonts w:ascii="ITC Avant Garde" w:eastAsia="Times New Roman" w:hAnsi="ITC Avant Garde"/>
          <w:bCs/>
          <w:color w:val="000000"/>
          <w:sz w:val="20"/>
          <w:szCs w:val="20"/>
          <w:lang w:eastAsia="es-MX"/>
        </w:rPr>
        <w:t xml:space="preserve"> </w:t>
      </w:r>
      <w:r w:rsidRPr="00B75759">
        <w:rPr>
          <w:rFonts w:ascii="ITC Avant Garde" w:hAnsi="ITC Avant Garde"/>
          <w:sz w:val="20"/>
          <w:szCs w:val="20"/>
        </w:rPr>
        <w:t xml:space="preserve">Contiene información </w:t>
      </w:r>
      <w:proofErr w:type="gramStart"/>
      <w:r w:rsidRPr="00B75759">
        <w:rPr>
          <w:rFonts w:ascii="ITC Avant Garde" w:hAnsi="ITC Avant Garde"/>
          <w:sz w:val="20"/>
          <w:szCs w:val="20"/>
        </w:rPr>
        <w:t>que</w:t>
      </w:r>
      <w:proofErr w:type="gramEnd"/>
      <w:r w:rsidRPr="00B75759">
        <w:rPr>
          <w:rFonts w:ascii="ITC Avant Garde" w:hAnsi="ITC Avant Garde"/>
          <w:sz w:val="20"/>
          <w:szCs w:val="20"/>
        </w:rPr>
        <w:t xml:space="preserve"> de hacerse pública, pondría en riesgo la seguridad de las personas y posibilitaría la destrucción, inhabilitación o sabotaje de infraestructura de carácter estratégico.</w:t>
      </w:r>
    </w:p>
    <w:p w14:paraId="4F9F4D96" w14:textId="77777777" w:rsidR="000524BA" w:rsidRPr="00B75759" w:rsidRDefault="000524BA" w:rsidP="000524BA">
      <w:pPr>
        <w:pStyle w:val="Textoindependiente"/>
        <w:spacing w:after="0" w:line="360" w:lineRule="auto"/>
        <w:jc w:val="both"/>
        <w:rPr>
          <w:rFonts w:ascii="ITC Avant Garde" w:eastAsia="Times New Roman" w:hAnsi="ITC Avant Garde"/>
          <w:bCs/>
          <w:color w:val="000000"/>
          <w:sz w:val="20"/>
          <w:szCs w:val="20"/>
          <w:lang w:eastAsia="es-MX"/>
        </w:rPr>
      </w:pPr>
      <w:r w:rsidRPr="00B75759">
        <w:rPr>
          <w:rFonts w:ascii="ITC Avant Garde" w:eastAsia="Times New Roman" w:hAnsi="ITC Avant Garde"/>
          <w:b/>
          <w:bCs/>
          <w:color w:val="000000"/>
          <w:sz w:val="20"/>
          <w:szCs w:val="20"/>
          <w:lang w:eastAsia="es-MX"/>
        </w:rPr>
        <w:t>Secciones clasificadas:</w:t>
      </w:r>
      <w:r w:rsidRPr="00B75759">
        <w:rPr>
          <w:rFonts w:ascii="ITC Avant Garde" w:eastAsia="Times New Roman" w:hAnsi="ITC Avant Garde"/>
          <w:bCs/>
          <w:color w:val="000000"/>
          <w:sz w:val="20"/>
          <w:szCs w:val="20"/>
          <w:lang w:eastAsia="es-MX"/>
        </w:rPr>
        <w:t xml:space="preserve"> Las secciones marcadas en color azul con la inscripción que dice </w:t>
      </w:r>
      <w:r w:rsidRPr="00B75759">
        <w:rPr>
          <w:rFonts w:ascii="ITC Avant Garde" w:eastAsia="Times New Roman" w:hAnsi="ITC Avant Garde"/>
          <w:b/>
          <w:bCs/>
          <w:color w:val="0000CC"/>
          <w:sz w:val="20"/>
          <w:szCs w:val="20"/>
          <w:lang w:eastAsia="es-MX"/>
        </w:rPr>
        <w:t>“RESERVADO POR LEY”</w:t>
      </w:r>
      <w:r w:rsidRPr="00B75759">
        <w:rPr>
          <w:rFonts w:ascii="ITC Avant Garde" w:eastAsia="Times New Roman" w:hAnsi="ITC Avant Garde"/>
          <w:bCs/>
          <w:color w:val="000000"/>
          <w:sz w:val="20"/>
          <w:szCs w:val="20"/>
          <w:lang w:eastAsia="es-MX"/>
        </w:rPr>
        <w:t>.</w:t>
      </w:r>
    </w:p>
    <w:p w14:paraId="2D705CEB" w14:textId="77777777" w:rsidR="000524BA" w:rsidRPr="00B75759" w:rsidRDefault="000524BA" w:rsidP="000524BA">
      <w:pPr>
        <w:pStyle w:val="Default"/>
        <w:spacing w:line="360" w:lineRule="auto"/>
        <w:ind w:right="-377"/>
        <w:jc w:val="both"/>
        <w:rPr>
          <w:sz w:val="20"/>
          <w:szCs w:val="20"/>
        </w:rPr>
      </w:pPr>
      <w:r w:rsidRPr="00B75759">
        <w:rPr>
          <w:rFonts w:ascii="ITC Avant Garde" w:eastAsia="Times New Roman" w:hAnsi="ITC Avant Garde" w:cs="Times New Roman"/>
          <w:bCs/>
          <w:sz w:val="20"/>
          <w:szCs w:val="20"/>
        </w:rPr>
        <w:t>Fin de la leyenda.</w:t>
      </w:r>
    </w:p>
    <w:p w14:paraId="38C60960" w14:textId="77777777" w:rsidR="000524BA" w:rsidRDefault="000524BA" w:rsidP="000524BA">
      <w:pPr>
        <w:rPr>
          <w:lang w:eastAsia="es-MX"/>
        </w:rPr>
        <w:sectPr w:rsidR="000524BA" w:rsidSect="00E7235B">
          <w:footerReference w:type="default" r:id="rId8"/>
          <w:footerReference w:type="first" r:id="rId9"/>
          <w:pgSz w:w="12240" w:h="15840" w:code="1"/>
          <w:pgMar w:top="1985" w:right="1418" w:bottom="1418" w:left="1418" w:header="709" w:footer="709" w:gutter="0"/>
          <w:cols w:space="708"/>
          <w:titlePg/>
          <w:docGrid w:linePitch="360"/>
        </w:sectPr>
      </w:pPr>
    </w:p>
    <w:p w14:paraId="213677C5" w14:textId="6C8FA311" w:rsidR="002010B6" w:rsidRPr="002010B6" w:rsidRDefault="000B6D75" w:rsidP="002010B6">
      <w:pPr>
        <w:pStyle w:val="Ttulo1"/>
        <w:spacing w:after="240" w:line="240" w:lineRule="auto"/>
        <w:jc w:val="both"/>
        <w:rPr>
          <w:rFonts w:ascii="ITC Avant Garde" w:hAnsi="ITC Avant Garde"/>
          <w:b/>
          <w:color w:val="000000" w:themeColor="text1"/>
          <w:sz w:val="22"/>
          <w:szCs w:val="22"/>
          <w:lang w:eastAsia="es-MX"/>
        </w:rPr>
      </w:pPr>
      <w:r w:rsidRPr="002010B6">
        <w:rPr>
          <w:rFonts w:ascii="ITC Avant Garde" w:hAnsi="ITC Avant Garde"/>
          <w:b/>
          <w:color w:val="000000" w:themeColor="text1"/>
          <w:sz w:val="22"/>
          <w:szCs w:val="22"/>
          <w:lang w:eastAsia="es-MX"/>
        </w:rPr>
        <w:lastRenderedPageBreak/>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 </w:t>
      </w:r>
      <w:r w:rsidR="00486C45" w:rsidRPr="002010B6">
        <w:rPr>
          <w:rFonts w:ascii="ITC Avant Garde" w:hAnsi="ITC Avant Garde"/>
          <w:b/>
          <w:color w:val="000000" w:themeColor="text1"/>
          <w:sz w:val="22"/>
          <w:szCs w:val="22"/>
          <w:lang w:eastAsia="es-MX"/>
        </w:rPr>
        <w:t>CARRETERAS DE CUOTA-PUEBLA</w:t>
      </w:r>
      <w:r w:rsidR="00A957D3" w:rsidRPr="002010B6">
        <w:rPr>
          <w:rFonts w:ascii="ITC Avant Garde" w:hAnsi="ITC Avant Garde"/>
          <w:b/>
          <w:color w:val="000000" w:themeColor="text1"/>
          <w:sz w:val="22"/>
          <w:szCs w:val="22"/>
          <w:lang w:eastAsia="es-MX"/>
        </w:rPr>
        <w:t>,</w:t>
      </w:r>
      <w:r w:rsidR="00486C45" w:rsidRPr="002010B6">
        <w:rPr>
          <w:rFonts w:ascii="ITC Avant Garde" w:hAnsi="ITC Avant Garde"/>
          <w:b/>
          <w:color w:val="000000" w:themeColor="text1"/>
          <w:sz w:val="22"/>
          <w:szCs w:val="22"/>
          <w:lang w:eastAsia="es-MX"/>
        </w:rPr>
        <w:t xml:space="preserve"> ORGANISMO PÚBLICO DESCENTRALIZADO </w:t>
      </w:r>
      <w:r w:rsidR="0061117C" w:rsidRPr="002010B6">
        <w:rPr>
          <w:rFonts w:ascii="ITC Avant Garde" w:hAnsi="ITC Avant Garde"/>
          <w:b/>
          <w:color w:val="000000" w:themeColor="text1"/>
          <w:sz w:val="22"/>
          <w:szCs w:val="22"/>
          <w:lang w:eastAsia="es-MX"/>
        </w:rPr>
        <w:t>DE LA ADMINISTRACIÓN PÚBLICA DEL ESTADO DE PUEBLA.</w:t>
      </w:r>
    </w:p>
    <w:p w14:paraId="52E0BFFE" w14:textId="77777777" w:rsidR="002010B6" w:rsidRPr="002010B6" w:rsidRDefault="0037417D" w:rsidP="002010B6">
      <w:pPr>
        <w:pStyle w:val="Ttulo2"/>
        <w:spacing w:after="240"/>
        <w:jc w:val="center"/>
        <w:rPr>
          <w:rFonts w:ascii="ITC Avant Garde" w:hAnsi="ITC Avant Garde"/>
          <w:b/>
          <w:color w:val="000000" w:themeColor="text1"/>
          <w:sz w:val="22"/>
          <w:szCs w:val="22"/>
        </w:rPr>
      </w:pPr>
      <w:r w:rsidRPr="002010B6">
        <w:rPr>
          <w:rFonts w:ascii="ITC Avant Garde" w:hAnsi="ITC Avant Garde"/>
          <w:b/>
          <w:color w:val="000000" w:themeColor="text1"/>
          <w:sz w:val="22"/>
          <w:szCs w:val="22"/>
        </w:rPr>
        <w:t>ANTECEDENTES</w:t>
      </w:r>
    </w:p>
    <w:p w14:paraId="0BC52336" w14:textId="77777777" w:rsidR="002010B6" w:rsidRPr="002010B6" w:rsidRDefault="006D48E6"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Decreto de Reforma Constitucional</w:t>
      </w:r>
      <w:r w:rsidRPr="002010B6">
        <w:rPr>
          <w:rFonts w:ascii="ITC Avant Garde" w:hAnsi="ITC Avant Garde" w:cs="Arial"/>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w:t>
      </w:r>
      <w:r w:rsidR="00D80147" w:rsidRPr="002010B6">
        <w:rPr>
          <w:rFonts w:ascii="ITC Avant Garde" w:hAnsi="ITC Avant Garde" w:cs="Arial"/>
          <w:bCs/>
          <w:color w:val="000000"/>
          <w:sz w:val="22"/>
          <w:szCs w:val="22"/>
          <w:lang w:val="es-MX" w:eastAsia="es-MX"/>
        </w:rPr>
        <w:t>materia de telecomunicaciones”</w:t>
      </w:r>
      <w:r w:rsidRPr="002010B6">
        <w:rPr>
          <w:rFonts w:ascii="ITC Avant Garde" w:hAnsi="ITC Avant Garde" w:cs="Arial"/>
          <w:bCs/>
          <w:color w:val="000000"/>
          <w:sz w:val="22"/>
          <w:szCs w:val="22"/>
          <w:lang w:val="es-MX" w:eastAsia="es-MX"/>
        </w:rPr>
        <w:t xml:space="preserve">, mediante el cual se creó el Instituto Federal de Telecomunicaciones (el “Instituto”) como un órgano autónomo que tiene por objeto el desarrollo eficiente de la radiodifusión y las telecomunicaciones. </w:t>
      </w:r>
    </w:p>
    <w:p w14:paraId="6D4E652A" w14:textId="77777777" w:rsidR="002010B6" w:rsidRPr="002010B6" w:rsidRDefault="006D48E6"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Decreto de Ley</w:t>
      </w:r>
      <w:r w:rsidRPr="002010B6">
        <w:rPr>
          <w:rFonts w:ascii="ITC Avant Garde" w:hAnsi="ITC Avant Garde" w:cs="Arial"/>
          <w:bCs/>
          <w:color w:val="000000"/>
          <w:sz w:val="22"/>
          <w:szCs w:val="22"/>
          <w:lang w:val="es-MX" w:eastAsia="es-MX"/>
        </w:rPr>
        <w:t>. 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14:paraId="5A44A4ED" w14:textId="77777777" w:rsidR="002010B6" w:rsidRPr="002010B6" w:rsidRDefault="006D48E6"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Estatuto Orgánico</w:t>
      </w:r>
      <w:r w:rsidRPr="002010B6">
        <w:rPr>
          <w:rFonts w:ascii="ITC Avant Garde" w:hAnsi="ITC Avant Garde" w:cs="Arial"/>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modificado por última vez el </w:t>
      </w:r>
      <w:r w:rsidR="0001330A" w:rsidRPr="002010B6">
        <w:rPr>
          <w:rFonts w:ascii="ITC Avant Garde" w:hAnsi="ITC Avant Garde"/>
          <w:color w:val="000000"/>
          <w:sz w:val="22"/>
          <w:szCs w:val="22"/>
          <w:shd w:val="clear" w:color="auto" w:fill="FFFFFF"/>
        </w:rPr>
        <w:t>20 de julio de 2017</w:t>
      </w:r>
      <w:r w:rsidRPr="002010B6">
        <w:rPr>
          <w:rFonts w:ascii="ITC Avant Garde" w:hAnsi="ITC Avant Garde" w:cs="Arial"/>
          <w:bCs/>
          <w:color w:val="000000"/>
          <w:sz w:val="22"/>
          <w:szCs w:val="22"/>
          <w:lang w:val="es-MX" w:eastAsia="es-MX"/>
        </w:rPr>
        <w:t>.</w:t>
      </w:r>
    </w:p>
    <w:p w14:paraId="14A5BD8D" w14:textId="77777777" w:rsidR="002010B6" w:rsidRPr="002010B6" w:rsidRDefault="00F65CBB"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Asignación a favor del Estado Libre y Soberano de Puebla para la operación, explotación y prestación del servicio público de transporte ferroviario de pasajeros en la modalidad especial turístico</w:t>
      </w:r>
      <w:r w:rsidRPr="002010B6">
        <w:rPr>
          <w:rFonts w:ascii="ITC Avant Garde" w:hAnsi="ITC Avant Garde" w:cs="Arial"/>
          <w:bCs/>
          <w:color w:val="000000"/>
          <w:sz w:val="22"/>
          <w:szCs w:val="22"/>
          <w:lang w:val="es-MX" w:eastAsia="es-MX"/>
        </w:rPr>
        <w:t>. El 7 de julio de 2015</w:t>
      </w:r>
      <w:r w:rsidR="00E24F03" w:rsidRPr="002010B6">
        <w:rPr>
          <w:rFonts w:ascii="ITC Avant Garde" w:hAnsi="ITC Avant Garde" w:cs="Arial"/>
          <w:bCs/>
          <w:color w:val="000000"/>
          <w:sz w:val="22"/>
          <w:szCs w:val="22"/>
          <w:lang w:val="es-MX" w:eastAsia="es-MX"/>
        </w:rPr>
        <w:t>,</w:t>
      </w:r>
      <w:r w:rsidRPr="002010B6">
        <w:rPr>
          <w:rFonts w:ascii="ITC Avant Garde" w:hAnsi="ITC Avant Garde" w:cs="Arial"/>
          <w:bCs/>
          <w:color w:val="000000"/>
          <w:sz w:val="22"/>
          <w:szCs w:val="22"/>
          <w:lang w:val="es-MX" w:eastAsia="es-MX"/>
        </w:rPr>
        <w:t xml:space="preserve"> la Secretaría de Comunicaciones y Transportes</w:t>
      </w:r>
      <w:r w:rsidR="00E24F03" w:rsidRPr="002010B6">
        <w:rPr>
          <w:rFonts w:ascii="ITC Avant Garde" w:hAnsi="ITC Avant Garde" w:cs="Arial"/>
          <w:bCs/>
          <w:color w:val="000000"/>
          <w:sz w:val="22"/>
          <w:szCs w:val="22"/>
          <w:lang w:val="es-MX" w:eastAsia="es-MX"/>
        </w:rPr>
        <w:t xml:space="preserve"> (la “Secretaría”)</w:t>
      </w:r>
      <w:r w:rsidRPr="002010B6">
        <w:rPr>
          <w:rFonts w:ascii="ITC Avant Garde" w:hAnsi="ITC Avant Garde" w:cs="Arial"/>
          <w:bCs/>
          <w:color w:val="000000"/>
          <w:sz w:val="22"/>
          <w:szCs w:val="22"/>
          <w:lang w:val="es-MX" w:eastAsia="es-MX"/>
        </w:rPr>
        <w:t xml:space="preserve"> otorgó a favor del Estado Libre y S</w:t>
      </w:r>
      <w:r w:rsidR="005F48B4" w:rsidRPr="002010B6">
        <w:rPr>
          <w:rFonts w:ascii="ITC Avant Garde" w:hAnsi="ITC Avant Garde" w:cs="Arial"/>
          <w:bCs/>
          <w:color w:val="000000"/>
          <w:sz w:val="22"/>
          <w:szCs w:val="22"/>
          <w:lang w:val="es-MX" w:eastAsia="es-MX"/>
        </w:rPr>
        <w:t>oberano de Puebla un T</w:t>
      </w:r>
      <w:r w:rsidRPr="002010B6">
        <w:rPr>
          <w:rFonts w:ascii="ITC Avant Garde" w:hAnsi="ITC Avant Garde" w:cs="Arial"/>
          <w:bCs/>
          <w:color w:val="000000"/>
          <w:sz w:val="22"/>
          <w:szCs w:val="22"/>
          <w:lang w:val="es-MX" w:eastAsia="es-MX"/>
        </w:rPr>
        <w:t>ítulo de Asignación para la operación, explotación y prestación del servicio</w:t>
      </w:r>
      <w:r w:rsidRPr="002010B6">
        <w:rPr>
          <w:rFonts w:ascii="ITC Avant Garde" w:hAnsi="ITC Avant Garde" w:cs="Arial"/>
          <w:b/>
          <w:bCs/>
          <w:color w:val="000000"/>
          <w:sz w:val="22"/>
          <w:szCs w:val="22"/>
          <w:lang w:val="es-MX" w:eastAsia="es-MX"/>
        </w:rPr>
        <w:t xml:space="preserve"> </w:t>
      </w:r>
      <w:r w:rsidRPr="002010B6">
        <w:rPr>
          <w:rFonts w:ascii="ITC Avant Garde" w:hAnsi="ITC Avant Garde" w:cs="Arial"/>
          <w:bCs/>
          <w:color w:val="000000"/>
          <w:sz w:val="22"/>
          <w:szCs w:val="22"/>
          <w:lang w:val="es-MX" w:eastAsia="es-MX"/>
        </w:rPr>
        <w:t>público de transporte ferroviario de pasajeros en la modalidad especial turístico en los tramos ferroviarios comprendidos entre los kilómetros SA-44+848 al SA-46+680.57 y VC-0+000 al VC-5+990.26, SA-43+100 al SA-44+848, VB-101+000 al VB-107+947 y VB-100+491.34 al VB-101+000, tramos que en su conjunto constituyen la ruta Puebla-Cholula, y que forman parte de las vías generales de comunicación ferroviaria sureste y del sur. Dicha asignación fue modificada el 23 de enero de 2017</w:t>
      </w:r>
      <w:r w:rsidR="005F48B4" w:rsidRPr="002010B6">
        <w:rPr>
          <w:rFonts w:ascii="ITC Avant Garde" w:hAnsi="ITC Avant Garde" w:cs="Arial"/>
          <w:bCs/>
          <w:color w:val="000000"/>
          <w:sz w:val="22"/>
          <w:szCs w:val="22"/>
          <w:lang w:val="es-MX" w:eastAsia="es-MX"/>
        </w:rPr>
        <w:t xml:space="preserve"> </w:t>
      </w:r>
      <w:r w:rsidRPr="002010B6">
        <w:rPr>
          <w:rFonts w:ascii="ITC Avant Garde" w:hAnsi="ITC Avant Garde" w:cs="Arial"/>
          <w:bCs/>
          <w:color w:val="000000"/>
          <w:sz w:val="22"/>
          <w:szCs w:val="22"/>
          <w:lang w:val="es-MX" w:eastAsia="es-MX"/>
        </w:rPr>
        <w:t>(la “Asignación”).</w:t>
      </w:r>
    </w:p>
    <w:p w14:paraId="10635B69" w14:textId="77777777" w:rsidR="002010B6" w:rsidRPr="002010B6" w:rsidRDefault="006D48E6"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lastRenderedPageBreak/>
        <w:t>Lineamientos para el Otorgamiento de Concesiones</w:t>
      </w:r>
      <w:r w:rsidRPr="002010B6">
        <w:rPr>
          <w:rFonts w:ascii="ITC Avant Garde" w:hAnsi="ITC Avant Garde" w:cs="Arial"/>
          <w:bCs/>
          <w:color w:val="000000"/>
          <w:sz w:val="22"/>
          <w:szCs w:val="22"/>
          <w:lang w:val="es-MX" w:eastAsia="es-MX"/>
        </w:rPr>
        <w:t>.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w:t>
      </w:r>
      <w:r w:rsidR="001A4EF5" w:rsidRPr="002010B6">
        <w:rPr>
          <w:rFonts w:ascii="ITC Avant Garde" w:hAnsi="ITC Avant Garde" w:cs="Arial"/>
          <w:bCs/>
          <w:color w:val="000000"/>
          <w:sz w:val="22"/>
          <w:szCs w:val="22"/>
          <w:lang w:val="es-MX" w:eastAsia="es-MX"/>
        </w:rPr>
        <w:t>,</w:t>
      </w:r>
      <w:r w:rsidRPr="002010B6">
        <w:rPr>
          <w:rFonts w:ascii="ITC Avant Garde" w:hAnsi="ITC Avant Garde" w:cs="Arial"/>
          <w:bCs/>
          <w:color w:val="000000"/>
          <w:sz w:val="22"/>
          <w:szCs w:val="22"/>
          <w:lang w:val="es-MX" w:eastAsia="es-MX"/>
        </w:rPr>
        <w:t xml:space="preserve"> </w:t>
      </w:r>
      <w:r w:rsidR="00486C45" w:rsidRPr="002010B6">
        <w:rPr>
          <w:rFonts w:ascii="ITC Avant Garde" w:hAnsi="ITC Avant Garde" w:cs="Arial"/>
          <w:bCs/>
          <w:color w:val="000000"/>
          <w:sz w:val="22"/>
          <w:szCs w:val="22"/>
          <w:lang w:val="es-MX" w:eastAsia="es-MX"/>
        </w:rPr>
        <w:t>mismo que fue modificado el 26 de mayo de 2017</w:t>
      </w:r>
      <w:r w:rsidR="001A4EF5" w:rsidRPr="002010B6">
        <w:rPr>
          <w:rFonts w:ascii="ITC Avant Garde" w:hAnsi="ITC Avant Garde" w:cs="Arial"/>
          <w:bCs/>
          <w:color w:val="000000"/>
          <w:sz w:val="22"/>
          <w:szCs w:val="22"/>
          <w:lang w:val="es-MX" w:eastAsia="es-MX"/>
        </w:rPr>
        <w:t xml:space="preserve"> (los “Lineamientos”)</w:t>
      </w:r>
      <w:r w:rsidRPr="002010B6">
        <w:rPr>
          <w:rFonts w:ascii="ITC Avant Garde" w:hAnsi="ITC Avant Garde" w:cs="Arial"/>
          <w:bCs/>
          <w:color w:val="000000"/>
          <w:sz w:val="22"/>
          <w:szCs w:val="22"/>
          <w:lang w:val="es-MX" w:eastAsia="es-MX"/>
        </w:rPr>
        <w:t>.</w:t>
      </w:r>
    </w:p>
    <w:p w14:paraId="4C4C529A" w14:textId="77777777" w:rsidR="002010B6" w:rsidRPr="002010B6" w:rsidRDefault="0037417D"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 xml:space="preserve">Solicitud de </w:t>
      </w:r>
      <w:r w:rsidR="00FB7CD6" w:rsidRPr="002010B6">
        <w:rPr>
          <w:rFonts w:ascii="ITC Avant Garde" w:hAnsi="ITC Avant Garde" w:cs="Arial"/>
          <w:b/>
          <w:bCs/>
          <w:color w:val="000000"/>
          <w:sz w:val="22"/>
          <w:szCs w:val="22"/>
          <w:lang w:val="es-MX" w:eastAsia="es-MX"/>
        </w:rPr>
        <w:t>Concesión</w:t>
      </w:r>
      <w:r w:rsidRPr="002010B6">
        <w:rPr>
          <w:rFonts w:ascii="ITC Avant Garde" w:hAnsi="ITC Avant Garde" w:cs="Arial"/>
          <w:bCs/>
          <w:color w:val="000000"/>
          <w:sz w:val="22"/>
          <w:szCs w:val="22"/>
          <w:lang w:val="es-MX" w:eastAsia="es-MX"/>
        </w:rPr>
        <w:t xml:space="preserve">. </w:t>
      </w:r>
      <w:r w:rsidR="00550BCD" w:rsidRPr="002010B6">
        <w:rPr>
          <w:rFonts w:ascii="ITC Avant Garde" w:hAnsi="ITC Avant Garde" w:cs="Arial"/>
          <w:bCs/>
          <w:color w:val="000000"/>
          <w:sz w:val="22"/>
          <w:szCs w:val="22"/>
          <w:lang w:val="es-MX" w:eastAsia="es-MX"/>
        </w:rPr>
        <w:t>El 20 de junio de 2016</w:t>
      </w:r>
      <w:r w:rsidR="00E24F03" w:rsidRPr="002010B6">
        <w:rPr>
          <w:rFonts w:ascii="ITC Avant Garde" w:hAnsi="ITC Avant Garde" w:cs="Arial"/>
          <w:bCs/>
          <w:color w:val="000000"/>
          <w:sz w:val="22"/>
          <w:szCs w:val="22"/>
          <w:lang w:val="es-MX" w:eastAsia="es-MX"/>
        </w:rPr>
        <w:t>,</w:t>
      </w:r>
      <w:r w:rsidR="00550BCD" w:rsidRPr="002010B6">
        <w:rPr>
          <w:rFonts w:ascii="ITC Avant Garde" w:hAnsi="ITC Avant Garde" w:cs="Arial"/>
          <w:bCs/>
          <w:color w:val="000000"/>
          <w:sz w:val="22"/>
          <w:szCs w:val="22"/>
          <w:lang w:val="es-MX" w:eastAsia="es-MX"/>
        </w:rPr>
        <w:t xml:space="preserve"> el Titular de la </w:t>
      </w:r>
      <w:r w:rsidR="00667E26" w:rsidRPr="002010B6">
        <w:rPr>
          <w:rFonts w:ascii="ITC Avant Garde" w:hAnsi="ITC Avant Garde" w:cs="Arial"/>
          <w:bCs/>
          <w:color w:val="000000"/>
          <w:sz w:val="22"/>
          <w:szCs w:val="22"/>
          <w:lang w:val="es-MX" w:eastAsia="es-MX"/>
        </w:rPr>
        <w:t xml:space="preserve">entonces </w:t>
      </w:r>
      <w:r w:rsidR="00550BCD" w:rsidRPr="002010B6">
        <w:rPr>
          <w:rFonts w:ascii="ITC Avant Garde" w:hAnsi="ITC Avant Garde" w:cs="Arial"/>
          <w:bCs/>
          <w:color w:val="000000"/>
          <w:sz w:val="22"/>
          <w:szCs w:val="22"/>
          <w:lang w:val="es-MX" w:eastAsia="es-MX"/>
        </w:rPr>
        <w:t xml:space="preserve">Secretaría </w:t>
      </w:r>
      <w:r w:rsidR="00550BCD" w:rsidRPr="002010B6">
        <w:rPr>
          <w:rFonts w:ascii="ITC Avant Garde" w:hAnsi="ITC Avant Garde" w:cs="Arial"/>
          <w:bCs/>
          <w:color w:val="000000"/>
          <w:sz w:val="22"/>
          <w:szCs w:val="22"/>
          <w:lang w:eastAsia="es-MX"/>
        </w:rPr>
        <w:t>d</w:t>
      </w:r>
      <w:r w:rsidR="00667E26" w:rsidRPr="002010B6">
        <w:rPr>
          <w:rFonts w:ascii="ITC Avant Garde" w:hAnsi="ITC Avant Garde" w:cs="Arial"/>
          <w:bCs/>
          <w:color w:val="000000"/>
          <w:sz w:val="22"/>
          <w:szCs w:val="22"/>
          <w:lang w:eastAsia="es-MX"/>
        </w:rPr>
        <w:t>e Infraestructura y Transportes</w:t>
      </w:r>
      <w:r w:rsidR="00550BCD" w:rsidRPr="002010B6">
        <w:rPr>
          <w:rFonts w:ascii="ITC Avant Garde" w:hAnsi="ITC Avant Garde" w:cs="Arial"/>
          <w:bCs/>
          <w:color w:val="000000"/>
          <w:sz w:val="22"/>
          <w:szCs w:val="22"/>
          <w:lang w:eastAsia="es-MX"/>
        </w:rPr>
        <w:t xml:space="preserve"> </w:t>
      </w:r>
      <w:r w:rsidR="00E24F03" w:rsidRPr="002010B6">
        <w:rPr>
          <w:rFonts w:ascii="ITC Avant Garde" w:hAnsi="ITC Avant Garde" w:cs="Arial"/>
          <w:bCs/>
          <w:color w:val="000000"/>
          <w:sz w:val="22"/>
          <w:szCs w:val="22"/>
          <w:lang w:eastAsia="es-MX"/>
        </w:rPr>
        <w:t>(</w:t>
      </w:r>
      <w:r w:rsidR="00667E26" w:rsidRPr="002010B6">
        <w:rPr>
          <w:rFonts w:ascii="ITC Avant Garde" w:hAnsi="ITC Avant Garde" w:cs="Arial"/>
          <w:bCs/>
          <w:color w:val="000000"/>
          <w:sz w:val="22"/>
          <w:szCs w:val="22"/>
          <w:lang w:eastAsia="es-MX"/>
        </w:rPr>
        <w:t>actualmente Secretaría de Infraestru</w:t>
      </w:r>
      <w:r w:rsidR="00E24F03" w:rsidRPr="002010B6">
        <w:rPr>
          <w:rFonts w:ascii="ITC Avant Garde" w:hAnsi="ITC Avant Garde" w:cs="Arial"/>
          <w:bCs/>
          <w:color w:val="000000"/>
          <w:sz w:val="22"/>
          <w:szCs w:val="22"/>
          <w:lang w:eastAsia="es-MX"/>
        </w:rPr>
        <w:t xml:space="preserve">ctura, Movilidad y Transportes del Gobierno del Estado de Puebla) </w:t>
      </w:r>
      <w:r w:rsidR="00550BCD" w:rsidRPr="002010B6">
        <w:rPr>
          <w:rFonts w:ascii="ITC Avant Garde" w:hAnsi="ITC Avant Garde" w:cs="Arial"/>
          <w:bCs/>
          <w:color w:val="000000"/>
          <w:sz w:val="22"/>
          <w:szCs w:val="22"/>
          <w:lang w:eastAsia="es-MX"/>
        </w:rPr>
        <w:t>(la “Secretaría de Infraestructura y Transportes”) presentó ante el Instituto</w:t>
      </w:r>
      <w:r w:rsidR="00E24F03" w:rsidRPr="002010B6">
        <w:rPr>
          <w:rFonts w:ascii="ITC Avant Garde" w:hAnsi="ITC Avant Garde" w:cs="Arial"/>
          <w:bCs/>
          <w:color w:val="000000"/>
          <w:sz w:val="22"/>
          <w:szCs w:val="22"/>
          <w:lang w:eastAsia="es-MX"/>
        </w:rPr>
        <w:t xml:space="preserve"> el</w:t>
      </w:r>
      <w:r w:rsidR="00550BCD" w:rsidRPr="002010B6">
        <w:rPr>
          <w:rFonts w:ascii="ITC Avant Garde" w:hAnsi="ITC Avant Garde" w:cs="Arial"/>
          <w:bCs/>
          <w:color w:val="000000"/>
          <w:sz w:val="22"/>
          <w:szCs w:val="22"/>
          <w:lang w:eastAsia="es-MX"/>
        </w:rPr>
        <w:t xml:space="preserve"> </w:t>
      </w:r>
      <w:r w:rsidR="00EE23AA" w:rsidRPr="002010B6">
        <w:rPr>
          <w:rFonts w:ascii="ITC Avant Garde" w:hAnsi="ITC Avant Garde" w:cs="Arial"/>
          <w:bCs/>
          <w:color w:val="000000"/>
          <w:sz w:val="22"/>
          <w:szCs w:val="22"/>
          <w:lang w:eastAsia="es-MX"/>
        </w:rPr>
        <w:t>Formato IFT, Tipo A. Concesión de Espectro Radioeléctrico para Uso Público</w:t>
      </w:r>
      <w:r w:rsidR="00824D44" w:rsidRPr="002010B6">
        <w:rPr>
          <w:rFonts w:ascii="ITC Avant Garde" w:hAnsi="ITC Avant Garde" w:cs="Arial"/>
          <w:bCs/>
          <w:color w:val="000000"/>
          <w:sz w:val="22"/>
          <w:szCs w:val="22"/>
          <w:lang w:eastAsia="es-MX"/>
        </w:rPr>
        <w:t>,</w:t>
      </w:r>
      <w:r w:rsidR="00A856DA" w:rsidRPr="002010B6">
        <w:rPr>
          <w:rFonts w:ascii="ITC Avant Garde" w:hAnsi="ITC Avant Garde" w:cs="Arial"/>
          <w:bCs/>
          <w:color w:val="000000"/>
          <w:sz w:val="22"/>
          <w:szCs w:val="22"/>
          <w:lang w:eastAsia="es-MX"/>
        </w:rPr>
        <w:t xml:space="preserve"> </w:t>
      </w:r>
      <w:r w:rsidR="00EE23AA" w:rsidRPr="002010B6">
        <w:rPr>
          <w:rFonts w:ascii="ITC Avant Garde" w:hAnsi="ITC Avant Garde" w:cs="Arial"/>
          <w:bCs/>
          <w:color w:val="000000"/>
          <w:sz w:val="22"/>
          <w:szCs w:val="22"/>
          <w:lang w:eastAsia="es-MX"/>
        </w:rPr>
        <w:t xml:space="preserve">mediante el cual </w:t>
      </w:r>
      <w:r w:rsidR="00F04039" w:rsidRPr="002010B6">
        <w:rPr>
          <w:rFonts w:ascii="ITC Avant Garde" w:hAnsi="ITC Avant Garde" w:cs="Arial"/>
          <w:bCs/>
          <w:color w:val="000000"/>
          <w:sz w:val="22"/>
          <w:szCs w:val="22"/>
          <w:lang w:eastAsia="es-MX"/>
        </w:rPr>
        <w:t xml:space="preserve">solicitó la asignación de frecuencias para uso público en </w:t>
      </w:r>
      <w:r w:rsidR="00486C45" w:rsidRPr="002010B6">
        <w:rPr>
          <w:rFonts w:ascii="ITC Avant Garde" w:hAnsi="ITC Avant Garde" w:cs="Arial"/>
          <w:bCs/>
          <w:color w:val="000000"/>
          <w:sz w:val="22"/>
          <w:szCs w:val="22"/>
          <w:lang w:eastAsia="es-MX"/>
        </w:rPr>
        <w:t xml:space="preserve">la </w:t>
      </w:r>
      <w:r w:rsidR="00F04039" w:rsidRPr="002010B6">
        <w:rPr>
          <w:rFonts w:ascii="ITC Avant Garde" w:hAnsi="ITC Avant Garde" w:cs="Arial"/>
          <w:bCs/>
          <w:color w:val="000000"/>
          <w:sz w:val="22"/>
          <w:szCs w:val="22"/>
          <w:lang w:eastAsia="es-MX"/>
        </w:rPr>
        <w:t xml:space="preserve">banda de 415-420/425-430 MHz </w:t>
      </w:r>
      <w:r w:rsidR="00524279" w:rsidRPr="002010B6">
        <w:rPr>
          <w:rFonts w:ascii="ITC Avant Garde" w:hAnsi="ITC Avant Garde" w:cs="Arial"/>
          <w:bCs/>
          <w:color w:val="000000"/>
          <w:sz w:val="22"/>
          <w:szCs w:val="22"/>
          <w:lang w:eastAsia="es-MX"/>
        </w:rPr>
        <w:t>para</w:t>
      </w:r>
      <w:r w:rsidR="00D016FD" w:rsidRPr="002010B6">
        <w:rPr>
          <w:rFonts w:ascii="ITC Avant Garde" w:hAnsi="ITC Avant Garde" w:cs="Arial"/>
          <w:bCs/>
          <w:color w:val="000000"/>
          <w:sz w:val="22"/>
          <w:szCs w:val="22"/>
          <w:lang w:eastAsia="es-MX"/>
        </w:rPr>
        <w:t xml:space="preserve"> </w:t>
      </w:r>
      <w:r w:rsidR="004108EC" w:rsidRPr="002010B6">
        <w:rPr>
          <w:rFonts w:ascii="ITC Avant Garde" w:hAnsi="ITC Avant Garde" w:cs="Arial"/>
          <w:bCs/>
          <w:color w:val="000000"/>
          <w:sz w:val="22"/>
          <w:szCs w:val="22"/>
          <w:lang w:eastAsia="es-MX"/>
        </w:rPr>
        <w:t xml:space="preserve">instalar </w:t>
      </w:r>
      <w:r w:rsidR="00524279" w:rsidRPr="002010B6">
        <w:rPr>
          <w:rFonts w:ascii="ITC Avant Garde" w:hAnsi="ITC Avant Garde" w:cs="Arial"/>
          <w:bCs/>
          <w:color w:val="000000"/>
          <w:sz w:val="22"/>
          <w:szCs w:val="22"/>
          <w:lang w:eastAsia="es-MX"/>
        </w:rPr>
        <w:t>y operar un sistema de radiocomunicación móvil especializada de flotillas (</w:t>
      </w:r>
      <w:proofErr w:type="spellStart"/>
      <w:r w:rsidR="00524279" w:rsidRPr="002010B6">
        <w:rPr>
          <w:rFonts w:ascii="ITC Avant Garde" w:hAnsi="ITC Avant Garde" w:cs="Arial"/>
          <w:bCs/>
          <w:color w:val="000000"/>
          <w:sz w:val="22"/>
          <w:szCs w:val="22"/>
          <w:lang w:eastAsia="es-MX"/>
        </w:rPr>
        <w:t>trunking</w:t>
      </w:r>
      <w:proofErr w:type="spellEnd"/>
      <w:r w:rsidR="00524279" w:rsidRPr="002010B6">
        <w:rPr>
          <w:rFonts w:ascii="ITC Avant Garde" w:hAnsi="ITC Avant Garde" w:cs="Arial"/>
          <w:bCs/>
          <w:color w:val="000000"/>
          <w:sz w:val="22"/>
          <w:szCs w:val="22"/>
          <w:lang w:eastAsia="es-MX"/>
        </w:rPr>
        <w:t>)</w:t>
      </w:r>
      <w:r w:rsidR="002926F5" w:rsidRPr="002010B6">
        <w:rPr>
          <w:rFonts w:ascii="ITC Avant Garde" w:hAnsi="ITC Avant Garde" w:cs="Arial"/>
          <w:bCs/>
          <w:color w:val="000000"/>
          <w:sz w:val="22"/>
          <w:szCs w:val="22"/>
          <w:lang w:eastAsia="es-MX"/>
        </w:rPr>
        <w:t>,</w:t>
      </w:r>
      <w:r w:rsidR="00524279" w:rsidRPr="002010B6">
        <w:rPr>
          <w:rFonts w:ascii="ITC Avant Garde" w:hAnsi="ITC Avant Garde" w:cs="Arial"/>
          <w:bCs/>
          <w:color w:val="000000"/>
          <w:sz w:val="22"/>
          <w:szCs w:val="22"/>
          <w:lang w:eastAsia="es-MX"/>
        </w:rPr>
        <w:t xml:space="preserve"> </w:t>
      </w:r>
      <w:r w:rsidR="00E24F03" w:rsidRPr="002010B6">
        <w:rPr>
          <w:rFonts w:ascii="ITC Avant Garde" w:hAnsi="ITC Avant Garde" w:cs="Arial"/>
          <w:bCs/>
          <w:color w:val="000000"/>
          <w:sz w:val="22"/>
          <w:szCs w:val="22"/>
          <w:lang w:eastAsia="es-MX"/>
        </w:rPr>
        <w:t>con el objeto</w:t>
      </w:r>
      <w:r w:rsidR="00D31D86" w:rsidRPr="002010B6">
        <w:rPr>
          <w:rFonts w:ascii="ITC Avant Garde" w:hAnsi="ITC Avant Garde" w:cs="Arial"/>
          <w:bCs/>
          <w:color w:val="000000"/>
          <w:sz w:val="22"/>
          <w:szCs w:val="22"/>
          <w:lang w:eastAsia="es-MX"/>
        </w:rPr>
        <w:t xml:space="preserve"> de</w:t>
      </w:r>
      <w:r w:rsidR="004108EC" w:rsidRPr="002010B6">
        <w:rPr>
          <w:rFonts w:ascii="ITC Avant Garde" w:hAnsi="ITC Avant Garde" w:cs="Arial"/>
          <w:bCs/>
          <w:color w:val="000000"/>
          <w:sz w:val="22"/>
          <w:szCs w:val="22"/>
          <w:lang w:eastAsia="es-MX"/>
        </w:rPr>
        <w:t xml:space="preserve"> mantener la señalización y seguridad</w:t>
      </w:r>
      <w:r w:rsidR="004108EC" w:rsidRPr="002010B6">
        <w:rPr>
          <w:rFonts w:ascii="ITC Avant Garde" w:hAnsi="ITC Avant Garde" w:cs="Arial"/>
          <w:bCs/>
          <w:color w:val="000000"/>
          <w:sz w:val="22"/>
          <w:szCs w:val="22"/>
          <w:lang w:val="es-MX" w:eastAsia="es-MX"/>
        </w:rPr>
        <w:t xml:space="preserve"> vial </w:t>
      </w:r>
      <w:r w:rsidR="001C265B" w:rsidRPr="002010B6">
        <w:rPr>
          <w:rFonts w:ascii="ITC Avant Garde" w:hAnsi="ITC Avant Garde" w:cs="Arial"/>
          <w:sz w:val="22"/>
          <w:szCs w:val="22"/>
        </w:rPr>
        <w:t>a lo largo de la ruta del Ferrocarril Turístico entre el Museo Nacional de los Ferrocarriles Mexicanos de la Ciudad de Puebla y la Zona Arqueológica de San Andrés Cholula y San Pedro Cholula, ambos Pueblos Mágicos (el “Tren Turístico Puebla-Cholula”)</w:t>
      </w:r>
      <w:r w:rsidR="00486C45" w:rsidRPr="002010B6">
        <w:rPr>
          <w:rFonts w:ascii="ITC Avant Garde" w:hAnsi="ITC Avant Garde" w:cs="Arial"/>
          <w:sz w:val="22"/>
          <w:szCs w:val="22"/>
        </w:rPr>
        <w:t>.</w:t>
      </w:r>
    </w:p>
    <w:p w14:paraId="3CF313A3" w14:textId="77777777" w:rsidR="002010B6" w:rsidRPr="002010B6" w:rsidRDefault="00146743"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Solicitud de opinión a la Unidad de Espectro Radioeléctrico.</w:t>
      </w:r>
      <w:r w:rsidRPr="002010B6">
        <w:rPr>
          <w:rFonts w:ascii="ITC Avant Garde" w:hAnsi="ITC Avant Garde" w:cs="Arial"/>
          <w:bCs/>
          <w:color w:val="000000"/>
          <w:sz w:val="22"/>
          <w:szCs w:val="22"/>
          <w:lang w:val="es-MX" w:eastAsia="es-MX"/>
        </w:rPr>
        <w:t xml:space="preserve"> </w:t>
      </w:r>
      <w:r w:rsidR="002926F5" w:rsidRPr="002010B6">
        <w:rPr>
          <w:rFonts w:ascii="ITC Avant Garde" w:hAnsi="ITC Avant Garde" w:cs="Arial"/>
          <w:bCs/>
          <w:color w:val="000000"/>
          <w:sz w:val="22"/>
          <w:szCs w:val="22"/>
          <w:lang w:val="es-MX" w:eastAsia="es-MX"/>
        </w:rPr>
        <w:t>El 6 de julio de 2016</w:t>
      </w:r>
      <w:r w:rsidR="00E24F03" w:rsidRPr="002010B6">
        <w:rPr>
          <w:rFonts w:ascii="ITC Avant Garde" w:hAnsi="ITC Avant Garde" w:cs="Arial"/>
          <w:bCs/>
          <w:color w:val="000000"/>
          <w:sz w:val="22"/>
          <w:szCs w:val="22"/>
          <w:lang w:val="es-MX" w:eastAsia="es-MX"/>
        </w:rPr>
        <w:t>,</w:t>
      </w:r>
      <w:r w:rsidR="002926F5" w:rsidRPr="002010B6">
        <w:rPr>
          <w:rFonts w:ascii="ITC Avant Garde" w:hAnsi="ITC Avant Garde" w:cs="Arial"/>
          <w:bCs/>
          <w:color w:val="000000"/>
          <w:sz w:val="22"/>
          <w:szCs w:val="22"/>
          <w:lang w:val="es-MX" w:eastAsia="es-MX"/>
        </w:rPr>
        <w:t xml:space="preserve"> mediante oficio IFT/223/UCS/DG-CTEL/1506/2016, l</w:t>
      </w:r>
      <w:r w:rsidRPr="002010B6">
        <w:rPr>
          <w:rFonts w:ascii="ITC Avant Garde" w:hAnsi="ITC Avant Garde" w:cs="Arial"/>
          <w:bCs/>
          <w:color w:val="000000"/>
          <w:sz w:val="22"/>
          <w:szCs w:val="22"/>
          <w:lang w:val="es-MX" w:eastAsia="es-MX"/>
        </w:rPr>
        <w:t>a Unidad de Concesiones y Servicios</w:t>
      </w:r>
      <w:r w:rsidR="00E24F03" w:rsidRPr="002010B6">
        <w:rPr>
          <w:rFonts w:ascii="ITC Avant Garde" w:hAnsi="ITC Avant Garde" w:cs="Arial"/>
          <w:bCs/>
          <w:color w:val="000000"/>
          <w:sz w:val="22"/>
          <w:szCs w:val="22"/>
          <w:lang w:val="es-MX" w:eastAsia="es-MX"/>
        </w:rPr>
        <w:t>,</w:t>
      </w:r>
      <w:r w:rsidRPr="002010B6">
        <w:rPr>
          <w:rFonts w:ascii="ITC Avant Garde" w:hAnsi="ITC Avant Garde" w:cs="Arial"/>
          <w:bCs/>
          <w:color w:val="000000"/>
          <w:sz w:val="22"/>
          <w:szCs w:val="22"/>
          <w:lang w:val="es-MX" w:eastAsia="es-MX"/>
        </w:rPr>
        <w:t xml:space="preserve"> a través de la Dirección General de Concesiones de Telecomunicaciones, solicitó a la Unidad de Espectro Radioeléctrico emitir dictamen </w:t>
      </w:r>
      <w:r w:rsidR="00D016FD" w:rsidRPr="002010B6">
        <w:rPr>
          <w:rFonts w:ascii="ITC Avant Garde" w:hAnsi="ITC Avant Garde" w:cs="Arial"/>
          <w:bCs/>
          <w:color w:val="000000"/>
          <w:sz w:val="22"/>
          <w:szCs w:val="22"/>
          <w:lang w:val="es-MX" w:eastAsia="es-MX"/>
        </w:rPr>
        <w:t>respecto</w:t>
      </w:r>
      <w:r w:rsidRPr="002010B6">
        <w:rPr>
          <w:rFonts w:ascii="ITC Avant Garde" w:hAnsi="ITC Avant Garde" w:cs="Arial"/>
          <w:bCs/>
          <w:color w:val="000000"/>
          <w:sz w:val="22"/>
          <w:szCs w:val="22"/>
          <w:lang w:val="es-MX" w:eastAsia="es-MX"/>
        </w:rPr>
        <w:t xml:space="preserve"> </w:t>
      </w:r>
      <w:r w:rsidR="002926F5" w:rsidRPr="002010B6">
        <w:rPr>
          <w:rFonts w:ascii="ITC Avant Garde" w:hAnsi="ITC Avant Garde"/>
          <w:bCs/>
          <w:color w:val="000000"/>
          <w:sz w:val="22"/>
          <w:szCs w:val="22"/>
          <w:lang w:val="es-MX" w:eastAsia="es-MX"/>
        </w:rPr>
        <w:t xml:space="preserve">a la compatibilidad electromagnética y las medidas técnico-operativas que podrían incorporarse a la concesión que, en su caso, se otorgara con motivo </w:t>
      </w:r>
      <w:r w:rsidR="007A2F5D" w:rsidRPr="002010B6">
        <w:rPr>
          <w:rFonts w:ascii="ITC Avant Garde" w:hAnsi="ITC Avant Garde" w:cs="Arial"/>
          <w:bCs/>
          <w:color w:val="000000"/>
          <w:sz w:val="22"/>
          <w:szCs w:val="22"/>
          <w:lang w:val="es-MX" w:eastAsia="es-MX"/>
        </w:rPr>
        <w:t>de la s</w:t>
      </w:r>
      <w:r w:rsidRPr="002010B6">
        <w:rPr>
          <w:rFonts w:ascii="ITC Avant Garde" w:hAnsi="ITC Avant Garde" w:cs="Arial"/>
          <w:bCs/>
          <w:color w:val="000000"/>
          <w:sz w:val="22"/>
          <w:szCs w:val="22"/>
          <w:lang w:val="es-MX" w:eastAsia="es-MX"/>
        </w:rPr>
        <w:t>olicitud.</w:t>
      </w:r>
    </w:p>
    <w:p w14:paraId="7D10203D" w14:textId="77777777" w:rsidR="002010B6" w:rsidRPr="002010B6" w:rsidRDefault="00146743"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Solicitud de opinión a la Secretaría</w:t>
      </w:r>
      <w:r w:rsidRPr="002010B6">
        <w:rPr>
          <w:rFonts w:ascii="ITC Avant Garde" w:hAnsi="ITC Avant Garde" w:cs="Arial"/>
          <w:bCs/>
          <w:color w:val="000000"/>
          <w:sz w:val="22"/>
          <w:szCs w:val="22"/>
          <w:lang w:val="es-MX" w:eastAsia="es-MX"/>
        </w:rPr>
        <w:t xml:space="preserve">. </w:t>
      </w:r>
      <w:r w:rsidR="002926F5" w:rsidRPr="002010B6">
        <w:rPr>
          <w:rFonts w:ascii="ITC Avant Garde" w:hAnsi="ITC Avant Garde" w:cs="Arial"/>
          <w:bCs/>
          <w:color w:val="000000"/>
          <w:sz w:val="22"/>
          <w:szCs w:val="22"/>
          <w:lang w:val="es-MX" w:eastAsia="es-MX"/>
        </w:rPr>
        <w:t>El 13 de julio de 2016</w:t>
      </w:r>
      <w:r w:rsidR="00E24F03" w:rsidRPr="002010B6">
        <w:rPr>
          <w:rFonts w:ascii="ITC Avant Garde" w:hAnsi="ITC Avant Garde" w:cs="Arial"/>
          <w:bCs/>
          <w:color w:val="000000"/>
          <w:sz w:val="22"/>
          <w:szCs w:val="22"/>
          <w:lang w:val="es-MX" w:eastAsia="es-MX"/>
        </w:rPr>
        <w:t>,</w:t>
      </w:r>
      <w:r w:rsidR="002926F5" w:rsidRPr="002010B6">
        <w:rPr>
          <w:rFonts w:ascii="ITC Avant Garde" w:hAnsi="ITC Avant Garde" w:cs="Arial"/>
          <w:bCs/>
          <w:color w:val="000000"/>
          <w:sz w:val="22"/>
          <w:szCs w:val="22"/>
          <w:lang w:val="es-MX" w:eastAsia="es-MX"/>
        </w:rPr>
        <w:t xml:space="preserve"> mediante el oficio IFT/223/UCS/1034/2016 l</w:t>
      </w:r>
      <w:r w:rsidRPr="002010B6">
        <w:rPr>
          <w:rFonts w:ascii="ITC Avant Garde" w:hAnsi="ITC Avant Garde" w:cs="Arial"/>
          <w:bCs/>
          <w:color w:val="000000"/>
          <w:sz w:val="22"/>
          <w:szCs w:val="22"/>
          <w:lang w:val="es-MX" w:eastAsia="es-MX"/>
        </w:rPr>
        <w:t xml:space="preserve">a Unidad Concesiones y Servicios, </w:t>
      </w:r>
      <w:r w:rsidRPr="002010B6">
        <w:rPr>
          <w:rFonts w:ascii="ITC Avant Garde" w:hAnsi="ITC Avant Garde" w:cs="Arial"/>
          <w:bCs/>
          <w:color w:val="000000"/>
          <w:sz w:val="22"/>
          <w:szCs w:val="22"/>
          <w:lang w:eastAsia="es-MX"/>
        </w:rPr>
        <w:t xml:space="preserve">en cumplimiento a lo dispuesto en el párrafo décimo séptimo del artículo 28 de la Constitución Política de los Estados Unidos Mexicanos, solicitó a la Secretaría </w:t>
      </w:r>
      <w:r w:rsidRPr="002010B6">
        <w:rPr>
          <w:rFonts w:ascii="ITC Avant Garde" w:hAnsi="ITC Avant Garde" w:cs="Arial"/>
          <w:bCs/>
          <w:color w:val="000000"/>
          <w:sz w:val="22"/>
          <w:szCs w:val="22"/>
          <w:lang w:val="es-MX" w:eastAsia="es-MX"/>
        </w:rPr>
        <w:t xml:space="preserve">opinión técnica </w:t>
      </w:r>
      <w:r w:rsidR="002926F5" w:rsidRPr="002010B6">
        <w:rPr>
          <w:rFonts w:ascii="ITC Avant Garde" w:hAnsi="ITC Avant Garde" w:cs="Arial"/>
          <w:bCs/>
          <w:color w:val="000000"/>
          <w:sz w:val="22"/>
          <w:szCs w:val="22"/>
          <w:shd w:val="clear" w:color="auto" w:fill="FFFFFF"/>
        </w:rPr>
        <w:t xml:space="preserve">no vinculante </w:t>
      </w:r>
      <w:r w:rsidR="007A2F5D" w:rsidRPr="002010B6">
        <w:rPr>
          <w:rFonts w:ascii="ITC Avant Garde" w:hAnsi="ITC Avant Garde" w:cs="Arial"/>
          <w:bCs/>
          <w:color w:val="000000"/>
          <w:sz w:val="22"/>
          <w:szCs w:val="22"/>
          <w:lang w:val="es-MX" w:eastAsia="es-MX"/>
        </w:rPr>
        <w:t>respecto a la s</w:t>
      </w:r>
      <w:r w:rsidRPr="002010B6">
        <w:rPr>
          <w:rFonts w:ascii="ITC Avant Garde" w:hAnsi="ITC Avant Garde" w:cs="Arial"/>
          <w:bCs/>
          <w:color w:val="000000"/>
          <w:sz w:val="22"/>
          <w:szCs w:val="22"/>
          <w:lang w:val="es-MX" w:eastAsia="es-MX"/>
        </w:rPr>
        <w:t>olicitud.</w:t>
      </w:r>
    </w:p>
    <w:p w14:paraId="323D52C3" w14:textId="77777777" w:rsidR="002010B6" w:rsidRPr="002010B6" w:rsidRDefault="00146743"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 xml:space="preserve">Opinión de la Secretaría. </w:t>
      </w:r>
      <w:r w:rsidRPr="002010B6">
        <w:rPr>
          <w:rFonts w:ascii="ITC Avant Garde" w:hAnsi="ITC Avant Garde" w:cs="Arial"/>
          <w:bCs/>
          <w:color w:val="000000"/>
          <w:sz w:val="22"/>
          <w:szCs w:val="22"/>
          <w:lang w:val="es-MX" w:eastAsia="es-MX"/>
        </w:rPr>
        <w:t xml:space="preserve">Mediante el oficio </w:t>
      </w:r>
      <w:r w:rsidR="00AF410B" w:rsidRPr="002010B6">
        <w:rPr>
          <w:rFonts w:ascii="ITC Avant Garde" w:hAnsi="ITC Avant Garde" w:cs="Arial"/>
          <w:bCs/>
          <w:color w:val="000000"/>
          <w:sz w:val="22"/>
          <w:szCs w:val="22"/>
          <w:lang w:val="es-MX" w:eastAsia="es-MX"/>
        </w:rPr>
        <w:t>2.1.-517/2016</w:t>
      </w:r>
      <w:r w:rsidRPr="002010B6">
        <w:rPr>
          <w:rFonts w:ascii="ITC Avant Garde" w:hAnsi="ITC Avant Garde" w:cs="Arial"/>
          <w:bCs/>
          <w:color w:val="000000"/>
          <w:sz w:val="22"/>
          <w:szCs w:val="22"/>
          <w:lang w:val="es-MX" w:eastAsia="es-MX"/>
        </w:rPr>
        <w:t xml:space="preserve"> recibido en el Instituto e</w:t>
      </w:r>
      <w:r w:rsidR="00AF410B" w:rsidRPr="002010B6">
        <w:rPr>
          <w:rFonts w:ascii="ITC Avant Garde" w:hAnsi="ITC Avant Garde" w:cs="Arial"/>
          <w:bCs/>
          <w:color w:val="000000"/>
          <w:sz w:val="22"/>
          <w:szCs w:val="22"/>
          <w:lang w:val="es-MX" w:eastAsia="es-MX"/>
        </w:rPr>
        <w:t>l 18 de agosto de 2016</w:t>
      </w:r>
      <w:r w:rsidRPr="002010B6">
        <w:rPr>
          <w:rFonts w:ascii="ITC Avant Garde" w:hAnsi="ITC Avant Garde" w:cs="Arial"/>
          <w:bCs/>
          <w:color w:val="000000"/>
          <w:sz w:val="22"/>
          <w:szCs w:val="22"/>
          <w:lang w:val="es-MX" w:eastAsia="es-MX"/>
        </w:rPr>
        <w:t>, la Dirección General de Política de Telecomunicaciones y de Radiodifusión de la Secretaría</w:t>
      </w:r>
      <w:r w:rsidR="003938B4" w:rsidRPr="002010B6">
        <w:rPr>
          <w:rFonts w:ascii="ITC Avant Garde" w:hAnsi="ITC Avant Garde" w:cs="Arial"/>
          <w:bCs/>
          <w:color w:val="000000"/>
          <w:sz w:val="22"/>
          <w:szCs w:val="22"/>
          <w:lang w:val="es-MX" w:eastAsia="es-MX"/>
        </w:rPr>
        <w:t>,</w:t>
      </w:r>
      <w:r w:rsidRPr="002010B6">
        <w:rPr>
          <w:rFonts w:ascii="ITC Avant Garde" w:hAnsi="ITC Avant Garde" w:cs="Arial"/>
          <w:bCs/>
          <w:color w:val="000000"/>
          <w:sz w:val="22"/>
          <w:szCs w:val="22"/>
          <w:lang w:val="es-MX" w:eastAsia="es-MX"/>
        </w:rPr>
        <w:t xml:space="preserve"> remitió el oficio </w:t>
      </w:r>
      <w:r w:rsidR="00AF410B" w:rsidRPr="002010B6">
        <w:rPr>
          <w:rFonts w:ascii="ITC Avant Garde" w:hAnsi="ITC Avant Garde" w:cs="Arial"/>
          <w:bCs/>
          <w:color w:val="000000"/>
          <w:sz w:val="22"/>
          <w:szCs w:val="22"/>
          <w:lang w:val="es-MX" w:eastAsia="es-MX"/>
        </w:rPr>
        <w:t xml:space="preserve">1.-186 de </w:t>
      </w:r>
      <w:r w:rsidR="00D016FD" w:rsidRPr="002010B6">
        <w:rPr>
          <w:rFonts w:ascii="ITC Avant Garde" w:hAnsi="ITC Avant Garde" w:cs="Arial"/>
          <w:bCs/>
          <w:color w:val="000000"/>
          <w:sz w:val="22"/>
          <w:szCs w:val="22"/>
          <w:lang w:val="es-MX" w:eastAsia="es-MX"/>
        </w:rPr>
        <w:t>la misma fecha</w:t>
      </w:r>
      <w:r w:rsidRPr="002010B6">
        <w:rPr>
          <w:rFonts w:ascii="ITC Avant Garde" w:hAnsi="ITC Avant Garde" w:cs="Arial"/>
          <w:bCs/>
          <w:color w:val="000000"/>
          <w:sz w:val="22"/>
          <w:szCs w:val="22"/>
          <w:lang w:val="es-MX" w:eastAsia="es-MX"/>
        </w:rPr>
        <w:t xml:space="preserve"> </w:t>
      </w:r>
      <w:r w:rsidRPr="002010B6">
        <w:rPr>
          <w:rFonts w:ascii="ITC Avant Garde" w:hAnsi="ITC Avant Garde" w:cs="Arial"/>
          <w:bCs/>
          <w:color w:val="000000"/>
          <w:sz w:val="22"/>
          <w:szCs w:val="22"/>
          <w:lang w:eastAsia="es-MX"/>
        </w:rPr>
        <w:t xml:space="preserve">mediante el cual emitió opinión </w:t>
      </w:r>
      <w:r w:rsidR="00D016FD" w:rsidRPr="002010B6">
        <w:rPr>
          <w:rFonts w:ascii="ITC Avant Garde" w:hAnsi="ITC Avant Garde" w:cs="Arial"/>
          <w:bCs/>
          <w:color w:val="000000"/>
          <w:sz w:val="22"/>
          <w:szCs w:val="22"/>
          <w:lang w:eastAsia="es-MX"/>
        </w:rPr>
        <w:t>favorable</w:t>
      </w:r>
      <w:r w:rsidR="007A2F5D" w:rsidRPr="002010B6">
        <w:rPr>
          <w:rFonts w:ascii="ITC Avant Garde" w:hAnsi="ITC Avant Garde" w:cs="Arial"/>
          <w:bCs/>
          <w:color w:val="000000"/>
          <w:sz w:val="22"/>
          <w:szCs w:val="22"/>
          <w:lang w:eastAsia="es-MX"/>
        </w:rPr>
        <w:t xml:space="preserve"> respecto a la s</w:t>
      </w:r>
      <w:r w:rsidRPr="002010B6">
        <w:rPr>
          <w:rFonts w:ascii="ITC Avant Garde" w:hAnsi="ITC Avant Garde" w:cs="Arial"/>
          <w:bCs/>
          <w:color w:val="000000"/>
          <w:sz w:val="22"/>
          <w:szCs w:val="22"/>
          <w:lang w:eastAsia="es-MX"/>
        </w:rPr>
        <w:t>olicitud</w:t>
      </w:r>
      <w:r w:rsidRPr="002010B6">
        <w:rPr>
          <w:rFonts w:ascii="ITC Avant Garde" w:hAnsi="ITC Avant Garde" w:cs="Arial"/>
          <w:bCs/>
          <w:color w:val="000000"/>
          <w:sz w:val="22"/>
          <w:szCs w:val="22"/>
          <w:lang w:val="es-MX" w:eastAsia="es-MX"/>
        </w:rPr>
        <w:t>.</w:t>
      </w:r>
    </w:p>
    <w:p w14:paraId="1AA0355B" w14:textId="77777777" w:rsidR="002010B6" w:rsidRPr="002010B6" w:rsidRDefault="000A62A8" w:rsidP="002010B6">
      <w:pPr>
        <w:pStyle w:val="Prrafodelista"/>
        <w:numPr>
          <w:ilvl w:val="0"/>
          <w:numId w:val="2"/>
        </w:numPr>
        <w:spacing w:before="240" w:after="240"/>
        <w:ind w:left="567" w:hanging="567"/>
        <w:jc w:val="both"/>
        <w:rPr>
          <w:rFonts w:ascii="ITC Avant Garde" w:hAnsi="ITC Avant Garde" w:cs="Arial"/>
          <w:b/>
          <w:bCs/>
          <w:color w:val="000000"/>
          <w:sz w:val="22"/>
          <w:szCs w:val="22"/>
          <w:lang w:val="es-MX" w:eastAsia="es-MX"/>
        </w:rPr>
      </w:pPr>
      <w:r w:rsidRPr="002010B6">
        <w:rPr>
          <w:rFonts w:ascii="ITC Avant Garde" w:hAnsi="ITC Avant Garde" w:cs="Arial"/>
          <w:b/>
          <w:bCs/>
          <w:color w:val="000000"/>
          <w:sz w:val="22"/>
          <w:szCs w:val="22"/>
          <w:lang w:val="es-MX" w:eastAsia="es-MX"/>
        </w:rPr>
        <w:t xml:space="preserve">Información adicional </w:t>
      </w:r>
      <w:r w:rsidR="007A2F5D" w:rsidRPr="002010B6">
        <w:rPr>
          <w:rFonts w:ascii="ITC Avant Garde" w:hAnsi="ITC Avant Garde" w:cs="Arial"/>
          <w:b/>
          <w:bCs/>
          <w:color w:val="000000"/>
          <w:sz w:val="22"/>
          <w:szCs w:val="22"/>
          <w:lang w:val="es-MX" w:eastAsia="es-MX"/>
        </w:rPr>
        <w:t>presentada por</w:t>
      </w:r>
      <w:r w:rsidRPr="002010B6">
        <w:rPr>
          <w:rFonts w:ascii="ITC Avant Garde" w:hAnsi="ITC Avant Garde" w:cs="Arial"/>
          <w:b/>
          <w:bCs/>
          <w:color w:val="000000"/>
          <w:sz w:val="22"/>
          <w:szCs w:val="22"/>
          <w:lang w:val="es-MX" w:eastAsia="es-MX"/>
        </w:rPr>
        <w:t xml:space="preserve"> la Secretaría de Infraestructura y Transportes. </w:t>
      </w:r>
      <w:r w:rsidRPr="002010B6">
        <w:rPr>
          <w:rFonts w:ascii="ITC Avant Garde" w:hAnsi="ITC Avant Garde" w:cs="Arial"/>
          <w:bCs/>
          <w:color w:val="000000"/>
          <w:sz w:val="22"/>
          <w:szCs w:val="22"/>
          <w:lang w:val="es-MX" w:eastAsia="es-MX"/>
        </w:rPr>
        <w:t xml:space="preserve">Mediante </w:t>
      </w:r>
      <w:r w:rsidR="00D016FD" w:rsidRPr="002010B6">
        <w:rPr>
          <w:rFonts w:ascii="ITC Avant Garde" w:hAnsi="ITC Avant Garde" w:cs="Arial"/>
          <w:bCs/>
          <w:color w:val="000000"/>
          <w:sz w:val="22"/>
          <w:szCs w:val="22"/>
          <w:lang w:val="es-MX" w:eastAsia="es-MX"/>
        </w:rPr>
        <w:t xml:space="preserve">los </w:t>
      </w:r>
      <w:r w:rsidRPr="002010B6">
        <w:rPr>
          <w:rFonts w:ascii="ITC Avant Garde" w:hAnsi="ITC Avant Garde" w:cs="Arial"/>
          <w:bCs/>
          <w:color w:val="000000"/>
          <w:sz w:val="22"/>
          <w:szCs w:val="22"/>
          <w:lang w:val="es-MX" w:eastAsia="es-MX"/>
        </w:rPr>
        <w:t>oficio</w:t>
      </w:r>
      <w:r w:rsidR="00D016FD" w:rsidRPr="002010B6">
        <w:rPr>
          <w:rFonts w:ascii="ITC Avant Garde" w:hAnsi="ITC Avant Garde" w:cs="Arial"/>
          <w:bCs/>
          <w:color w:val="000000"/>
          <w:sz w:val="22"/>
          <w:szCs w:val="22"/>
          <w:lang w:val="es-MX" w:eastAsia="es-MX"/>
        </w:rPr>
        <w:t>s SIT/CT/T-003/2016 y</w:t>
      </w:r>
      <w:r w:rsidRPr="002010B6">
        <w:rPr>
          <w:rFonts w:ascii="ITC Avant Garde" w:hAnsi="ITC Avant Garde" w:cs="Arial"/>
          <w:bCs/>
          <w:color w:val="000000"/>
          <w:sz w:val="22"/>
          <w:szCs w:val="22"/>
          <w:lang w:val="es-MX" w:eastAsia="es-MX"/>
        </w:rPr>
        <w:t xml:space="preserve"> SIT-CT/2016/0076, recibidos en el Instituto el 6 de enero y 3 de febrero ambos </w:t>
      </w:r>
      <w:r w:rsidR="003938B4" w:rsidRPr="002010B6">
        <w:rPr>
          <w:rFonts w:ascii="ITC Avant Garde" w:hAnsi="ITC Avant Garde" w:cs="Arial"/>
          <w:bCs/>
          <w:color w:val="000000"/>
          <w:sz w:val="22"/>
          <w:szCs w:val="22"/>
          <w:lang w:val="es-MX" w:eastAsia="es-MX"/>
        </w:rPr>
        <w:t>de 2017</w:t>
      </w:r>
      <w:r w:rsidRPr="002010B6">
        <w:rPr>
          <w:rFonts w:ascii="ITC Avant Garde" w:hAnsi="ITC Avant Garde" w:cs="Arial"/>
          <w:bCs/>
          <w:color w:val="000000"/>
          <w:sz w:val="22"/>
          <w:szCs w:val="22"/>
          <w:lang w:val="es-MX" w:eastAsia="es-MX"/>
        </w:rPr>
        <w:t xml:space="preserve">, </w:t>
      </w:r>
      <w:r w:rsidR="00DF1120" w:rsidRPr="002010B6">
        <w:rPr>
          <w:rFonts w:ascii="ITC Avant Garde" w:hAnsi="ITC Avant Garde" w:cs="Arial"/>
          <w:bCs/>
          <w:color w:val="000000"/>
          <w:sz w:val="22"/>
          <w:szCs w:val="22"/>
          <w:lang w:eastAsia="es-MX"/>
        </w:rPr>
        <w:t>la Secretarí</w:t>
      </w:r>
      <w:r w:rsidRPr="002010B6">
        <w:rPr>
          <w:rFonts w:ascii="ITC Avant Garde" w:hAnsi="ITC Avant Garde" w:cs="Arial"/>
          <w:bCs/>
          <w:color w:val="000000"/>
          <w:sz w:val="22"/>
          <w:szCs w:val="22"/>
          <w:lang w:eastAsia="es-MX"/>
        </w:rPr>
        <w:t>a de Infraestructura y Transportes</w:t>
      </w:r>
      <w:r w:rsidRPr="002010B6">
        <w:rPr>
          <w:rFonts w:ascii="ITC Avant Garde" w:hAnsi="ITC Avant Garde" w:cs="Arial"/>
          <w:bCs/>
          <w:color w:val="000000"/>
          <w:sz w:val="22"/>
          <w:szCs w:val="22"/>
          <w:lang w:val="es-MX" w:eastAsia="es-MX"/>
        </w:rPr>
        <w:t xml:space="preserve"> presentó información técnica adicional</w:t>
      </w:r>
      <w:r w:rsidR="007A2F5D" w:rsidRPr="002010B6">
        <w:rPr>
          <w:rFonts w:ascii="ITC Avant Garde" w:hAnsi="ITC Avant Garde" w:cs="Arial"/>
          <w:bCs/>
          <w:color w:val="000000"/>
          <w:sz w:val="22"/>
          <w:szCs w:val="22"/>
          <w:lang w:val="es-MX" w:eastAsia="es-MX"/>
        </w:rPr>
        <w:t xml:space="preserve"> a la s</w:t>
      </w:r>
      <w:r w:rsidR="001C18E1" w:rsidRPr="002010B6">
        <w:rPr>
          <w:rFonts w:ascii="ITC Avant Garde" w:hAnsi="ITC Avant Garde" w:cs="Arial"/>
          <w:bCs/>
          <w:color w:val="000000"/>
          <w:sz w:val="22"/>
          <w:szCs w:val="22"/>
          <w:lang w:val="es-MX" w:eastAsia="es-MX"/>
        </w:rPr>
        <w:t>olicitud</w:t>
      </w:r>
      <w:r w:rsidRPr="002010B6">
        <w:rPr>
          <w:rFonts w:ascii="ITC Avant Garde" w:hAnsi="ITC Avant Garde" w:cs="Arial"/>
          <w:bCs/>
          <w:color w:val="000000"/>
          <w:sz w:val="22"/>
          <w:szCs w:val="22"/>
          <w:lang w:val="es-MX" w:eastAsia="es-MX"/>
        </w:rPr>
        <w:t xml:space="preserve">, misma que fue remitida </w:t>
      </w:r>
      <w:r w:rsidR="001C18E1" w:rsidRPr="002010B6">
        <w:rPr>
          <w:rFonts w:ascii="ITC Avant Garde" w:hAnsi="ITC Avant Garde" w:cs="Arial"/>
          <w:bCs/>
          <w:color w:val="000000"/>
          <w:sz w:val="22"/>
          <w:szCs w:val="22"/>
          <w:lang w:val="es-MX" w:eastAsia="es-MX"/>
        </w:rPr>
        <w:t xml:space="preserve">por la Unidad de Concesiones y Servicios </w:t>
      </w:r>
      <w:r w:rsidRPr="002010B6">
        <w:rPr>
          <w:rFonts w:ascii="ITC Avant Garde" w:hAnsi="ITC Avant Garde" w:cs="Arial"/>
          <w:bCs/>
          <w:color w:val="000000"/>
          <w:sz w:val="22"/>
          <w:szCs w:val="22"/>
          <w:lang w:val="es-MX" w:eastAsia="es-MX"/>
        </w:rPr>
        <w:t xml:space="preserve">a la Unidad de Espectro Radioeléctrico, mediante los oficios IFT/223/UCS/DG-CTEL/50/2017 </w:t>
      </w:r>
      <w:r w:rsidR="00824D44" w:rsidRPr="002010B6">
        <w:rPr>
          <w:rFonts w:ascii="ITC Avant Garde" w:hAnsi="ITC Avant Garde" w:cs="Arial"/>
          <w:bCs/>
          <w:color w:val="000000"/>
          <w:sz w:val="22"/>
          <w:szCs w:val="22"/>
          <w:lang w:val="es-MX" w:eastAsia="es-MX"/>
        </w:rPr>
        <w:t xml:space="preserve">y IFT/223/UCS/DG-CTEL/0477/2017 </w:t>
      </w:r>
      <w:r w:rsidR="006641B4" w:rsidRPr="002010B6">
        <w:rPr>
          <w:rFonts w:ascii="ITC Avant Garde" w:hAnsi="ITC Avant Garde" w:cs="Arial"/>
          <w:bCs/>
          <w:color w:val="000000"/>
          <w:sz w:val="22"/>
          <w:szCs w:val="22"/>
          <w:lang w:val="es-MX" w:eastAsia="es-MX"/>
        </w:rPr>
        <w:t xml:space="preserve">de fecha 11 de enero de 2017 </w:t>
      </w:r>
      <w:r w:rsidR="00824D44" w:rsidRPr="002010B6">
        <w:rPr>
          <w:rFonts w:ascii="ITC Avant Garde" w:hAnsi="ITC Avant Garde" w:cs="Arial"/>
          <w:bCs/>
          <w:color w:val="000000"/>
          <w:sz w:val="22"/>
          <w:szCs w:val="22"/>
          <w:lang w:val="es-MX" w:eastAsia="es-MX"/>
        </w:rPr>
        <w:t>y</w:t>
      </w:r>
      <w:r w:rsidR="006641B4" w:rsidRPr="002010B6">
        <w:rPr>
          <w:rFonts w:ascii="ITC Avant Garde" w:hAnsi="ITC Avant Garde" w:cs="Arial"/>
          <w:bCs/>
          <w:color w:val="000000"/>
          <w:sz w:val="22"/>
          <w:szCs w:val="22"/>
          <w:lang w:val="es-MX" w:eastAsia="es-MX"/>
        </w:rPr>
        <w:t xml:space="preserve"> </w:t>
      </w:r>
      <w:r w:rsidRPr="002010B6">
        <w:rPr>
          <w:rFonts w:ascii="ITC Avant Garde" w:hAnsi="ITC Avant Garde" w:cs="Arial"/>
          <w:bCs/>
          <w:color w:val="000000"/>
          <w:sz w:val="22"/>
          <w:szCs w:val="22"/>
          <w:lang w:val="es-MX" w:eastAsia="es-MX"/>
        </w:rPr>
        <w:t xml:space="preserve">14 de febrero </w:t>
      </w:r>
      <w:r w:rsidR="001C18E1" w:rsidRPr="002010B6">
        <w:rPr>
          <w:rFonts w:ascii="ITC Avant Garde" w:hAnsi="ITC Avant Garde" w:cs="Arial"/>
          <w:bCs/>
          <w:color w:val="000000"/>
          <w:sz w:val="22"/>
          <w:szCs w:val="22"/>
          <w:lang w:val="es-MX" w:eastAsia="es-MX"/>
        </w:rPr>
        <w:t>del mismo año</w:t>
      </w:r>
      <w:r w:rsidR="00824D44" w:rsidRPr="002010B6">
        <w:rPr>
          <w:rFonts w:ascii="ITC Avant Garde" w:hAnsi="ITC Avant Garde" w:cs="Arial"/>
          <w:bCs/>
          <w:color w:val="000000"/>
          <w:sz w:val="22"/>
          <w:szCs w:val="22"/>
          <w:lang w:val="es-MX" w:eastAsia="es-MX"/>
        </w:rPr>
        <w:t>, respectivamente</w:t>
      </w:r>
      <w:r w:rsidRPr="002010B6">
        <w:rPr>
          <w:rFonts w:ascii="ITC Avant Garde" w:hAnsi="ITC Avant Garde" w:cs="Arial"/>
          <w:bCs/>
          <w:color w:val="000000"/>
          <w:sz w:val="22"/>
          <w:szCs w:val="22"/>
          <w:lang w:val="es-MX" w:eastAsia="es-MX"/>
        </w:rPr>
        <w:t xml:space="preserve">. </w:t>
      </w:r>
    </w:p>
    <w:p w14:paraId="17FF21D2" w14:textId="77777777" w:rsidR="002010B6" w:rsidRPr="002010B6" w:rsidRDefault="00146743" w:rsidP="002010B6">
      <w:pPr>
        <w:pStyle w:val="Prrafodelista"/>
        <w:numPr>
          <w:ilvl w:val="0"/>
          <w:numId w:val="2"/>
        </w:numPr>
        <w:spacing w:before="240" w:after="240"/>
        <w:ind w:left="567" w:hanging="567"/>
        <w:jc w:val="both"/>
        <w:rPr>
          <w:rFonts w:ascii="ITC Avant Garde" w:hAnsi="ITC Avant Garde" w:cs="Arial"/>
          <w:b/>
          <w:bCs/>
          <w:color w:val="000000"/>
          <w:sz w:val="22"/>
          <w:szCs w:val="22"/>
          <w:lang w:val="es-MX" w:eastAsia="es-MX"/>
        </w:rPr>
      </w:pPr>
      <w:r w:rsidRPr="002010B6">
        <w:rPr>
          <w:rFonts w:ascii="ITC Avant Garde" w:hAnsi="ITC Avant Garde" w:cs="Arial"/>
          <w:b/>
          <w:bCs/>
          <w:color w:val="000000"/>
          <w:sz w:val="22"/>
          <w:szCs w:val="22"/>
          <w:lang w:val="es-MX" w:eastAsia="es-MX"/>
        </w:rPr>
        <w:lastRenderedPageBreak/>
        <w:t>Opinión de la Unidad de Espectro Radioeléctrico.</w:t>
      </w:r>
      <w:r w:rsidRPr="002010B6">
        <w:rPr>
          <w:rFonts w:ascii="ITC Avant Garde" w:hAnsi="ITC Avant Garde" w:cs="Arial"/>
          <w:bCs/>
          <w:color w:val="000000"/>
          <w:sz w:val="22"/>
          <w:szCs w:val="22"/>
          <w:lang w:val="es-MX" w:eastAsia="es-MX"/>
        </w:rPr>
        <w:t xml:space="preserve"> </w:t>
      </w:r>
      <w:r w:rsidR="00B65B40" w:rsidRPr="002010B6">
        <w:rPr>
          <w:rFonts w:ascii="ITC Avant Garde" w:hAnsi="ITC Avant Garde" w:cs="Arial"/>
          <w:bCs/>
          <w:color w:val="000000"/>
          <w:sz w:val="22"/>
          <w:szCs w:val="22"/>
          <w:lang w:val="es-MX" w:eastAsia="es-MX"/>
        </w:rPr>
        <w:t>El 30 de marzo de 2017 c</w:t>
      </w:r>
      <w:r w:rsidRPr="002010B6">
        <w:rPr>
          <w:rFonts w:ascii="ITC Avant Garde" w:hAnsi="ITC Avant Garde" w:cs="Arial"/>
          <w:bCs/>
          <w:color w:val="000000"/>
          <w:sz w:val="22"/>
          <w:szCs w:val="22"/>
          <w:lang w:val="es-MX" w:eastAsia="es-MX"/>
        </w:rPr>
        <w:t>on oficio IFT/222/UER/DG</w:t>
      </w:r>
      <w:r w:rsidR="00E23D54" w:rsidRPr="002010B6">
        <w:rPr>
          <w:rFonts w:ascii="ITC Avant Garde" w:hAnsi="ITC Avant Garde" w:cs="Arial"/>
          <w:bCs/>
          <w:color w:val="000000"/>
          <w:sz w:val="22"/>
          <w:szCs w:val="22"/>
          <w:lang w:val="es-MX" w:eastAsia="es-MX"/>
        </w:rPr>
        <w:t>-</w:t>
      </w:r>
      <w:r w:rsidRPr="002010B6">
        <w:rPr>
          <w:rFonts w:ascii="ITC Avant Garde" w:hAnsi="ITC Avant Garde" w:cs="Arial"/>
          <w:bCs/>
          <w:color w:val="000000"/>
          <w:sz w:val="22"/>
          <w:szCs w:val="22"/>
          <w:lang w:val="es-MX" w:eastAsia="es-MX"/>
        </w:rPr>
        <w:t>P</w:t>
      </w:r>
      <w:r w:rsidR="00E23D54" w:rsidRPr="002010B6">
        <w:rPr>
          <w:rFonts w:ascii="ITC Avant Garde" w:hAnsi="ITC Avant Garde" w:cs="Arial"/>
          <w:bCs/>
          <w:color w:val="000000"/>
          <w:sz w:val="22"/>
          <w:szCs w:val="22"/>
          <w:lang w:val="es-MX" w:eastAsia="es-MX"/>
        </w:rPr>
        <w:t>L</w:t>
      </w:r>
      <w:r w:rsidRPr="002010B6">
        <w:rPr>
          <w:rFonts w:ascii="ITC Avant Garde" w:hAnsi="ITC Avant Garde" w:cs="Arial"/>
          <w:bCs/>
          <w:color w:val="000000"/>
          <w:sz w:val="22"/>
          <w:szCs w:val="22"/>
          <w:lang w:val="es-MX" w:eastAsia="es-MX"/>
        </w:rPr>
        <w:t>E</w:t>
      </w:r>
      <w:r w:rsidR="00E23D54" w:rsidRPr="002010B6">
        <w:rPr>
          <w:rFonts w:ascii="ITC Avant Garde" w:hAnsi="ITC Avant Garde" w:cs="Arial"/>
          <w:bCs/>
          <w:color w:val="000000"/>
          <w:sz w:val="22"/>
          <w:szCs w:val="22"/>
          <w:lang w:val="es-MX" w:eastAsia="es-MX"/>
        </w:rPr>
        <w:t>S/002/2017</w:t>
      </w:r>
      <w:r w:rsidR="00DF1120" w:rsidRPr="002010B6">
        <w:rPr>
          <w:rFonts w:ascii="ITC Avant Garde" w:hAnsi="ITC Avant Garde" w:cs="Arial"/>
          <w:bCs/>
          <w:color w:val="000000"/>
          <w:sz w:val="22"/>
          <w:szCs w:val="22"/>
          <w:lang w:val="es-MX" w:eastAsia="es-MX"/>
        </w:rPr>
        <w:t>,</w:t>
      </w:r>
      <w:r w:rsidRPr="002010B6">
        <w:rPr>
          <w:rFonts w:ascii="ITC Avant Garde" w:hAnsi="ITC Avant Garde" w:cs="Arial"/>
          <w:bCs/>
          <w:color w:val="000000"/>
          <w:sz w:val="22"/>
          <w:szCs w:val="22"/>
          <w:lang w:val="es-MX" w:eastAsia="es-MX"/>
        </w:rPr>
        <w:t xml:space="preserve"> </w:t>
      </w:r>
      <w:r w:rsidR="00B65B40" w:rsidRPr="002010B6">
        <w:rPr>
          <w:rFonts w:ascii="ITC Avant Garde" w:hAnsi="ITC Avant Garde" w:cs="Arial"/>
          <w:bCs/>
          <w:color w:val="000000"/>
          <w:sz w:val="22"/>
          <w:szCs w:val="22"/>
          <w:lang w:val="es-MX" w:eastAsia="es-MX"/>
        </w:rPr>
        <w:t>la Dirección General de Planeación del Espectro</w:t>
      </w:r>
      <w:r w:rsidR="00DF1120" w:rsidRPr="002010B6">
        <w:rPr>
          <w:rFonts w:ascii="ITC Avant Garde" w:hAnsi="ITC Avant Garde" w:cs="Arial"/>
          <w:bCs/>
          <w:color w:val="000000"/>
          <w:sz w:val="22"/>
          <w:szCs w:val="22"/>
          <w:lang w:val="es-MX" w:eastAsia="es-MX"/>
        </w:rPr>
        <w:t>,</w:t>
      </w:r>
      <w:r w:rsidR="00B65B40" w:rsidRPr="002010B6">
        <w:rPr>
          <w:rFonts w:ascii="ITC Avant Garde" w:hAnsi="ITC Avant Garde" w:cs="Arial"/>
          <w:bCs/>
          <w:color w:val="000000"/>
          <w:sz w:val="22"/>
          <w:szCs w:val="22"/>
          <w:lang w:val="es-MX" w:eastAsia="es-MX"/>
        </w:rPr>
        <w:t xml:space="preserve"> adscrita a la Unidad de Espectro Radioeléctrico, remitió a </w:t>
      </w:r>
      <w:r w:rsidRPr="002010B6">
        <w:rPr>
          <w:rFonts w:ascii="ITC Avant Garde" w:hAnsi="ITC Avant Garde" w:cs="Arial"/>
          <w:bCs/>
          <w:color w:val="000000"/>
          <w:sz w:val="22"/>
          <w:szCs w:val="22"/>
          <w:lang w:val="es-MX" w:eastAsia="es-MX"/>
        </w:rPr>
        <w:t>la Unidad de Concesiones y Servicios los di</w:t>
      </w:r>
      <w:r w:rsidR="007A2F5D" w:rsidRPr="002010B6">
        <w:rPr>
          <w:rFonts w:ascii="ITC Avant Garde" w:hAnsi="ITC Avant Garde" w:cs="Arial"/>
          <w:bCs/>
          <w:color w:val="000000"/>
          <w:sz w:val="22"/>
          <w:szCs w:val="22"/>
          <w:lang w:val="es-MX" w:eastAsia="es-MX"/>
        </w:rPr>
        <w:t xml:space="preserve">ctámenes correspondientes a la </w:t>
      </w:r>
      <w:r w:rsidR="001A4EF5" w:rsidRPr="002010B6">
        <w:rPr>
          <w:rFonts w:ascii="ITC Avant Garde" w:hAnsi="ITC Avant Garde" w:cs="Arial"/>
          <w:bCs/>
          <w:color w:val="000000"/>
          <w:sz w:val="22"/>
          <w:szCs w:val="22"/>
          <w:lang w:val="es-MX" w:eastAsia="es-MX"/>
        </w:rPr>
        <w:t>s</w:t>
      </w:r>
      <w:r w:rsidRPr="002010B6">
        <w:rPr>
          <w:rFonts w:ascii="ITC Avant Garde" w:hAnsi="ITC Avant Garde" w:cs="Arial"/>
          <w:bCs/>
          <w:color w:val="000000"/>
          <w:sz w:val="22"/>
          <w:szCs w:val="22"/>
          <w:lang w:val="es-MX" w:eastAsia="es-MX"/>
        </w:rPr>
        <w:t>olicitud.</w:t>
      </w:r>
    </w:p>
    <w:p w14:paraId="5D425679" w14:textId="77777777" w:rsidR="002010B6" w:rsidRPr="002010B6" w:rsidRDefault="00DF1120"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Notificación</w:t>
      </w:r>
      <w:r w:rsidR="007A2F5D" w:rsidRPr="002010B6">
        <w:rPr>
          <w:rFonts w:ascii="ITC Avant Garde" w:hAnsi="ITC Avant Garde" w:cs="Arial"/>
          <w:b/>
          <w:bCs/>
          <w:color w:val="000000"/>
          <w:sz w:val="22"/>
          <w:szCs w:val="22"/>
          <w:lang w:val="es-MX" w:eastAsia="es-MX"/>
        </w:rPr>
        <w:t xml:space="preserve"> presentada por Carreteras de Cuota-Puebla</w:t>
      </w:r>
      <w:r w:rsidR="00D27A94" w:rsidRPr="002010B6">
        <w:rPr>
          <w:rFonts w:ascii="ITC Avant Garde" w:hAnsi="ITC Avant Garde" w:cs="Arial"/>
          <w:b/>
          <w:bCs/>
          <w:color w:val="000000"/>
          <w:sz w:val="22"/>
          <w:szCs w:val="22"/>
          <w:lang w:val="es-MX" w:eastAsia="es-MX"/>
        </w:rPr>
        <w:t>.</w:t>
      </w:r>
      <w:r w:rsidR="00D27A94" w:rsidRPr="002010B6">
        <w:rPr>
          <w:rFonts w:ascii="ITC Avant Garde" w:hAnsi="ITC Avant Garde" w:cs="Arial"/>
          <w:bCs/>
          <w:color w:val="000000"/>
          <w:sz w:val="22"/>
          <w:szCs w:val="22"/>
          <w:lang w:val="es-MX" w:eastAsia="es-MX"/>
        </w:rPr>
        <w:t xml:space="preserve"> </w:t>
      </w:r>
      <w:r w:rsidR="000E1071" w:rsidRPr="002010B6">
        <w:rPr>
          <w:rFonts w:ascii="ITC Avant Garde" w:hAnsi="ITC Avant Garde" w:cs="Arial"/>
          <w:bCs/>
          <w:color w:val="000000"/>
          <w:sz w:val="22"/>
          <w:szCs w:val="22"/>
          <w:lang w:val="es-MX" w:eastAsia="es-MX"/>
        </w:rPr>
        <w:t>El 23 de mayo de 2017</w:t>
      </w:r>
      <w:r w:rsidRPr="002010B6">
        <w:rPr>
          <w:rFonts w:ascii="ITC Avant Garde" w:hAnsi="ITC Avant Garde" w:cs="Arial"/>
          <w:bCs/>
          <w:color w:val="000000"/>
          <w:sz w:val="22"/>
          <w:szCs w:val="22"/>
          <w:lang w:val="es-MX" w:eastAsia="es-MX"/>
        </w:rPr>
        <w:t>,</w:t>
      </w:r>
      <w:r w:rsidR="000E1071" w:rsidRPr="002010B6">
        <w:rPr>
          <w:rFonts w:ascii="ITC Avant Garde" w:hAnsi="ITC Avant Garde" w:cs="Arial"/>
          <w:bCs/>
          <w:color w:val="000000"/>
          <w:sz w:val="22"/>
          <w:szCs w:val="22"/>
          <w:lang w:val="es-MX" w:eastAsia="es-MX"/>
        </w:rPr>
        <w:t xml:space="preserve"> el Director General de</w:t>
      </w:r>
      <w:r w:rsidR="007A2F5D" w:rsidRPr="002010B6">
        <w:rPr>
          <w:rFonts w:ascii="ITC Avant Garde" w:hAnsi="ITC Avant Garde" w:cs="Arial"/>
          <w:bCs/>
          <w:color w:val="000000"/>
          <w:sz w:val="22"/>
          <w:szCs w:val="22"/>
          <w:lang w:val="es-MX" w:eastAsia="es-MX"/>
        </w:rPr>
        <w:t xml:space="preserve"> </w:t>
      </w:r>
      <w:r w:rsidR="000E1071" w:rsidRPr="002010B6">
        <w:rPr>
          <w:rFonts w:ascii="ITC Avant Garde" w:hAnsi="ITC Avant Garde" w:cs="Arial"/>
          <w:bCs/>
          <w:color w:val="000000"/>
          <w:sz w:val="22"/>
          <w:szCs w:val="22"/>
          <w:lang w:val="es-MX" w:eastAsia="es-MX"/>
        </w:rPr>
        <w:t>Car</w:t>
      </w:r>
      <w:r w:rsidR="00E56021" w:rsidRPr="002010B6">
        <w:rPr>
          <w:rFonts w:ascii="ITC Avant Garde" w:hAnsi="ITC Avant Garde" w:cs="Arial"/>
          <w:bCs/>
          <w:color w:val="000000"/>
          <w:sz w:val="22"/>
          <w:szCs w:val="22"/>
          <w:lang w:val="es-MX" w:eastAsia="es-MX"/>
        </w:rPr>
        <w:t>reteras de Cuota-</w:t>
      </w:r>
      <w:r w:rsidR="000E1071" w:rsidRPr="002010B6">
        <w:rPr>
          <w:rFonts w:ascii="ITC Avant Garde" w:hAnsi="ITC Avant Garde" w:cs="Arial"/>
          <w:bCs/>
          <w:color w:val="000000"/>
          <w:sz w:val="22"/>
          <w:szCs w:val="22"/>
          <w:lang w:val="es-MX" w:eastAsia="es-MX"/>
        </w:rPr>
        <w:t>Puebla</w:t>
      </w:r>
      <w:r w:rsidR="00D160E7" w:rsidRPr="002010B6">
        <w:rPr>
          <w:rFonts w:ascii="ITC Avant Garde" w:hAnsi="ITC Avant Garde" w:cs="Arial"/>
          <w:bCs/>
          <w:color w:val="000000"/>
          <w:sz w:val="22"/>
          <w:szCs w:val="22"/>
          <w:lang w:val="es-MX" w:eastAsia="es-MX"/>
        </w:rPr>
        <w:t>, Organismo Público Descentralizado de la Administración Pública del Estado de Puebla</w:t>
      </w:r>
      <w:r w:rsidR="00E56021" w:rsidRPr="002010B6">
        <w:rPr>
          <w:rFonts w:ascii="ITC Avant Garde" w:hAnsi="ITC Avant Garde" w:cs="Arial"/>
          <w:bCs/>
          <w:color w:val="000000"/>
          <w:sz w:val="22"/>
          <w:szCs w:val="22"/>
          <w:lang w:val="es-MX" w:eastAsia="es-MX"/>
        </w:rPr>
        <w:t xml:space="preserve"> (“Carreteras de Cuota-Puebla”)</w:t>
      </w:r>
      <w:r w:rsidR="000E1071" w:rsidRPr="002010B6">
        <w:rPr>
          <w:rFonts w:ascii="ITC Avant Garde" w:hAnsi="ITC Avant Garde" w:cs="Arial"/>
          <w:bCs/>
          <w:color w:val="000000"/>
          <w:sz w:val="22"/>
          <w:szCs w:val="22"/>
          <w:lang w:val="es-MX" w:eastAsia="es-MX"/>
        </w:rPr>
        <w:t>, presentó ante el Instituto oficio CCP/DG/DTM/0178/2017 mediante el cual</w:t>
      </w:r>
      <w:r w:rsidR="00D160E7" w:rsidRPr="002010B6">
        <w:rPr>
          <w:rFonts w:ascii="ITC Avant Garde" w:hAnsi="ITC Avant Garde" w:cs="Arial"/>
          <w:bCs/>
          <w:color w:val="000000"/>
          <w:sz w:val="22"/>
          <w:szCs w:val="22"/>
          <w:lang w:val="es-MX" w:eastAsia="es-MX"/>
        </w:rPr>
        <w:t xml:space="preserve"> </w:t>
      </w:r>
      <w:r w:rsidRPr="002010B6">
        <w:rPr>
          <w:rFonts w:ascii="ITC Avant Garde" w:hAnsi="ITC Avant Garde" w:cs="Arial"/>
          <w:bCs/>
          <w:color w:val="000000"/>
          <w:sz w:val="22"/>
          <w:szCs w:val="22"/>
          <w:lang w:val="es-MX" w:eastAsia="es-MX"/>
        </w:rPr>
        <w:t>informó</w:t>
      </w:r>
      <w:r w:rsidR="00744FAD" w:rsidRPr="002010B6">
        <w:rPr>
          <w:rFonts w:ascii="ITC Avant Garde" w:hAnsi="ITC Avant Garde" w:cs="Arial"/>
          <w:bCs/>
          <w:color w:val="000000"/>
          <w:sz w:val="22"/>
          <w:szCs w:val="22"/>
          <w:lang w:val="es-MX" w:eastAsia="es-MX"/>
        </w:rPr>
        <w:t xml:space="preserve"> que el Ejecutivo del Estado</w:t>
      </w:r>
      <w:r w:rsidRPr="002010B6">
        <w:rPr>
          <w:rFonts w:ascii="ITC Avant Garde" w:hAnsi="ITC Avant Garde" w:cs="Arial"/>
          <w:bCs/>
          <w:color w:val="000000"/>
          <w:sz w:val="22"/>
          <w:szCs w:val="22"/>
          <w:lang w:val="es-MX" w:eastAsia="es-MX"/>
        </w:rPr>
        <w:t xml:space="preserve"> había determinado</w:t>
      </w:r>
      <w:r w:rsidR="00744FAD" w:rsidRPr="002010B6">
        <w:rPr>
          <w:rFonts w:ascii="ITC Avant Garde" w:hAnsi="ITC Avant Garde" w:cs="Arial"/>
          <w:bCs/>
          <w:color w:val="000000"/>
          <w:sz w:val="22"/>
          <w:szCs w:val="22"/>
          <w:lang w:val="es-MX" w:eastAsia="es-MX"/>
        </w:rPr>
        <w:t xml:space="preserve"> que Carreteras de Cuota-Puebla</w:t>
      </w:r>
      <w:r w:rsidRPr="002010B6">
        <w:rPr>
          <w:rFonts w:ascii="ITC Avant Garde" w:hAnsi="ITC Avant Garde" w:cs="Arial"/>
          <w:bCs/>
          <w:color w:val="000000"/>
          <w:sz w:val="22"/>
          <w:szCs w:val="22"/>
          <w:lang w:val="es-MX" w:eastAsia="es-MX"/>
        </w:rPr>
        <w:t>,</w:t>
      </w:r>
      <w:r w:rsidR="00744FAD" w:rsidRPr="002010B6">
        <w:rPr>
          <w:rFonts w:ascii="ITC Avant Garde" w:hAnsi="ITC Avant Garde" w:cs="Arial"/>
          <w:bCs/>
          <w:color w:val="000000"/>
          <w:sz w:val="22"/>
          <w:szCs w:val="22"/>
          <w:lang w:val="es-MX" w:eastAsia="es-MX"/>
        </w:rPr>
        <w:t xml:space="preserve"> sería el organismo designado para realizar toda</w:t>
      </w:r>
      <w:r w:rsidRPr="002010B6">
        <w:rPr>
          <w:rFonts w:ascii="ITC Avant Garde" w:hAnsi="ITC Avant Garde" w:cs="Arial"/>
          <w:bCs/>
          <w:color w:val="000000"/>
          <w:sz w:val="22"/>
          <w:szCs w:val="22"/>
          <w:lang w:val="es-MX" w:eastAsia="es-MX"/>
        </w:rPr>
        <w:t>s las acciones que se encontraran</w:t>
      </w:r>
      <w:r w:rsidR="00744FAD" w:rsidRPr="002010B6">
        <w:rPr>
          <w:rFonts w:ascii="ITC Avant Garde" w:hAnsi="ITC Avant Garde" w:cs="Arial"/>
          <w:bCs/>
          <w:color w:val="000000"/>
          <w:sz w:val="22"/>
          <w:szCs w:val="22"/>
          <w:lang w:val="es-MX" w:eastAsia="es-MX"/>
        </w:rPr>
        <w:t xml:space="preserve"> pendientes con relación al proy</w:t>
      </w:r>
      <w:r w:rsidRPr="002010B6">
        <w:rPr>
          <w:rFonts w:ascii="ITC Avant Garde" w:hAnsi="ITC Avant Garde" w:cs="Arial"/>
          <w:bCs/>
          <w:color w:val="000000"/>
          <w:sz w:val="22"/>
          <w:szCs w:val="22"/>
          <w:lang w:val="es-MX" w:eastAsia="es-MX"/>
        </w:rPr>
        <w:t>ecto Tren T</w:t>
      </w:r>
      <w:r w:rsidR="00744FAD" w:rsidRPr="002010B6">
        <w:rPr>
          <w:rFonts w:ascii="ITC Avant Garde" w:hAnsi="ITC Avant Garde" w:cs="Arial"/>
          <w:bCs/>
          <w:color w:val="000000"/>
          <w:sz w:val="22"/>
          <w:szCs w:val="22"/>
          <w:lang w:val="es-MX" w:eastAsia="es-MX"/>
        </w:rPr>
        <w:t>urístico Cholula-Puebla</w:t>
      </w:r>
      <w:r w:rsidRPr="002010B6">
        <w:rPr>
          <w:rFonts w:ascii="ITC Avant Garde" w:hAnsi="ITC Avant Garde" w:cs="Arial"/>
          <w:bCs/>
          <w:color w:val="000000"/>
          <w:sz w:val="22"/>
          <w:szCs w:val="22"/>
          <w:lang w:val="es-MX" w:eastAsia="es-MX"/>
        </w:rPr>
        <w:t>.</w:t>
      </w:r>
    </w:p>
    <w:p w14:paraId="6DA37D5D" w14:textId="77777777" w:rsidR="002010B6" w:rsidRPr="002010B6" w:rsidRDefault="00DF1120" w:rsidP="002010B6">
      <w:pPr>
        <w:pStyle w:val="Prrafodelista"/>
        <w:spacing w:before="240" w:after="240"/>
        <w:ind w:left="567"/>
        <w:jc w:val="both"/>
        <w:rPr>
          <w:rFonts w:ascii="ITC Avant Garde" w:hAnsi="ITC Avant Garde" w:cs="Arial"/>
          <w:bCs/>
          <w:color w:val="000000"/>
          <w:sz w:val="22"/>
          <w:szCs w:val="22"/>
          <w:lang w:val="es-MX" w:eastAsia="es-MX"/>
        </w:rPr>
      </w:pPr>
      <w:r w:rsidRPr="002010B6">
        <w:rPr>
          <w:rFonts w:ascii="ITC Avant Garde" w:hAnsi="ITC Avant Garde" w:cs="Arial"/>
          <w:bCs/>
          <w:color w:val="000000"/>
          <w:sz w:val="22"/>
          <w:szCs w:val="22"/>
          <w:lang w:val="es-MX" w:eastAsia="es-MX"/>
        </w:rPr>
        <w:t>Como información adicional presentó</w:t>
      </w:r>
      <w:r w:rsidR="00D160E7" w:rsidRPr="002010B6">
        <w:rPr>
          <w:rFonts w:ascii="ITC Avant Garde" w:hAnsi="ITC Avant Garde" w:cs="Arial"/>
          <w:bCs/>
          <w:color w:val="000000"/>
          <w:sz w:val="22"/>
          <w:szCs w:val="22"/>
          <w:lang w:val="es-MX" w:eastAsia="es-MX"/>
        </w:rPr>
        <w:t xml:space="preserve"> copia del </w:t>
      </w:r>
      <w:r w:rsidR="00302D31" w:rsidRPr="002010B6">
        <w:rPr>
          <w:rFonts w:ascii="ITC Avant Garde" w:hAnsi="ITC Avant Garde" w:cs="Arial"/>
          <w:bCs/>
          <w:color w:val="000000"/>
          <w:sz w:val="22"/>
          <w:szCs w:val="22"/>
          <w:lang w:val="es-MX" w:eastAsia="es-MX"/>
        </w:rPr>
        <w:t>“</w:t>
      </w:r>
      <w:r w:rsidR="00D160E7" w:rsidRPr="002010B6">
        <w:rPr>
          <w:rFonts w:ascii="ITC Avant Garde" w:hAnsi="ITC Avant Garde" w:cs="Arial"/>
          <w:bCs/>
          <w:color w:val="000000"/>
          <w:sz w:val="22"/>
          <w:szCs w:val="22"/>
          <w:lang w:val="es-MX" w:eastAsia="es-MX"/>
        </w:rPr>
        <w:t>Acuerdo del Ejecutivo del Estado</w:t>
      </w:r>
      <w:r w:rsidR="00302D31" w:rsidRPr="002010B6">
        <w:rPr>
          <w:rFonts w:ascii="ITC Avant Garde" w:hAnsi="ITC Avant Garde" w:cs="Arial"/>
          <w:bCs/>
          <w:color w:val="000000"/>
          <w:sz w:val="22"/>
          <w:szCs w:val="22"/>
          <w:lang w:val="es-MX" w:eastAsia="es-MX"/>
        </w:rPr>
        <w:t>, por el que determina que el Gobierno del Estado ejecutará las acciones derivadas del Título de Asignación, de fecha 7 de julio de 2015 y su modificación de fecha 23 de enero de 2017, por conducto del Organismo Público Descentralizado denominado ‘Carreteras de Cuota-Puebla´, quien además realizará todas las acciones que se encuentren pendientes, respecto a dicha Asignación y su modificación”</w:t>
      </w:r>
      <w:r w:rsidR="00F2606C" w:rsidRPr="002010B6">
        <w:rPr>
          <w:rFonts w:ascii="ITC Avant Garde" w:hAnsi="ITC Avant Garde" w:cs="Arial"/>
          <w:bCs/>
          <w:color w:val="000000"/>
          <w:sz w:val="22"/>
          <w:szCs w:val="22"/>
          <w:lang w:val="es-MX" w:eastAsia="es-MX"/>
        </w:rPr>
        <w:t xml:space="preserve"> (el “Acuerdo”)</w:t>
      </w:r>
      <w:r w:rsidRPr="002010B6">
        <w:rPr>
          <w:rFonts w:ascii="ITC Avant Garde" w:hAnsi="ITC Avant Garde" w:cs="Arial"/>
          <w:bCs/>
          <w:color w:val="000000"/>
          <w:sz w:val="22"/>
          <w:szCs w:val="22"/>
          <w:lang w:val="es-MX" w:eastAsia="es-MX"/>
        </w:rPr>
        <w:t xml:space="preserve">. Adicionalmente, solicitó que se le informara </w:t>
      </w:r>
      <w:r w:rsidR="007A2F5D" w:rsidRPr="002010B6">
        <w:rPr>
          <w:rFonts w:ascii="ITC Avant Garde" w:hAnsi="ITC Avant Garde" w:cs="Arial"/>
          <w:bCs/>
          <w:color w:val="000000"/>
          <w:sz w:val="22"/>
          <w:szCs w:val="22"/>
          <w:lang w:val="es-MX" w:eastAsia="es-MX"/>
        </w:rPr>
        <w:t xml:space="preserve">el </w:t>
      </w:r>
      <w:r w:rsidRPr="002010B6">
        <w:rPr>
          <w:rFonts w:ascii="ITC Avant Garde" w:hAnsi="ITC Avant Garde" w:cs="Arial"/>
          <w:bCs/>
          <w:color w:val="000000"/>
          <w:sz w:val="22"/>
          <w:szCs w:val="22"/>
          <w:lang w:val="es-MX" w:eastAsia="es-MX"/>
        </w:rPr>
        <w:t>estado</w:t>
      </w:r>
      <w:r w:rsidR="007A2F5D" w:rsidRPr="002010B6">
        <w:rPr>
          <w:rFonts w:ascii="ITC Avant Garde" w:hAnsi="ITC Avant Garde" w:cs="Arial"/>
          <w:bCs/>
          <w:color w:val="000000"/>
          <w:sz w:val="22"/>
          <w:szCs w:val="22"/>
          <w:lang w:val="es-MX" w:eastAsia="es-MX"/>
        </w:rPr>
        <w:t xml:space="preserve"> que guarda</w:t>
      </w:r>
      <w:r w:rsidRPr="002010B6">
        <w:rPr>
          <w:rFonts w:ascii="ITC Avant Garde" w:hAnsi="ITC Avant Garde" w:cs="Arial"/>
          <w:bCs/>
          <w:color w:val="000000"/>
          <w:sz w:val="22"/>
          <w:szCs w:val="22"/>
          <w:lang w:val="es-MX" w:eastAsia="es-MX"/>
        </w:rPr>
        <w:t>ba</w:t>
      </w:r>
      <w:r w:rsidR="007A2F5D" w:rsidRPr="002010B6">
        <w:rPr>
          <w:rFonts w:ascii="ITC Avant Garde" w:hAnsi="ITC Avant Garde" w:cs="Arial"/>
          <w:bCs/>
          <w:color w:val="000000"/>
          <w:sz w:val="22"/>
          <w:szCs w:val="22"/>
          <w:lang w:val="es-MX" w:eastAsia="es-MX"/>
        </w:rPr>
        <w:t xml:space="preserve"> la s</w:t>
      </w:r>
      <w:r w:rsidR="000E1071" w:rsidRPr="002010B6">
        <w:rPr>
          <w:rFonts w:ascii="ITC Avant Garde" w:hAnsi="ITC Avant Garde" w:cs="Arial"/>
          <w:bCs/>
          <w:color w:val="000000"/>
          <w:sz w:val="22"/>
          <w:szCs w:val="22"/>
          <w:lang w:val="es-MX" w:eastAsia="es-MX"/>
        </w:rPr>
        <w:t>olicitud</w:t>
      </w:r>
      <w:r w:rsidR="007A2F5D" w:rsidRPr="002010B6">
        <w:rPr>
          <w:rFonts w:ascii="ITC Avant Garde" w:hAnsi="ITC Avant Garde" w:cs="Arial"/>
          <w:bCs/>
          <w:color w:val="000000"/>
          <w:sz w:val="22"/>
          <w:szCs w:val="22"/>
          <w:lang w:val="es-MX" w:eastAsia="es-MX"/>
        </w:rPr>
        <w:t xml:space="preserve"> descri</w:t>
      </w:r>
      <w:r w:rsidR="00744FAD" w:rsidRPr="002010B6">
        <w:rPr>
          <w:rFonts w:ascii="ITC Avant Garde" w:hAnsi="ITC Avant Garde" w:cs="Arial"/>
          <w:bCs/>
          <w:color w:val="000000"/>
          <w:sz w:val="22"/>
          <w:szCs w:val="22"/>
          <w:lang w:val="es-MX" w:eastAsia="es-MX"/>
        </w:rPr>
        <w:t>ta</w:t>
      </w:r>
      <w:r w:rsidR="007A2F5D" w:rsidRPr="002010B6">
        <w:rPr>
          <w:rFonts w:ascii="ITC Avant Garde" w:hAnsi="ITC Avant Garde" w:cs="Arial"/>
          <w:bCs/>
          <w:color w:val="000000"/>
          <w:sz w:val="22"/>
          <w:szCs w:val="22"/>
          <w:lang w:val="es-MX" w:eastAsia="es-MX"/>
        </w:rPr>
        <w:t xml:space="preserve"> en el Antecedente V</w:t>
      </w:r>
      <w:r w:rsidR="00244CF6" w:rsidRPr="002010B6">
        <w:rPr>
          <w:rFonts w:ascii="ITC Avant Garde" w:hAnsi="ITC Avant Garde" w:cs="Arial"/>
          <w:bCs/>
          <w:color w:val="000000"/>
          <w:sz w:val="22"/>
          <w:szCs w:val="22"/>
          <w:lang w:val="es-MX" w:eastAsia="es-MX"/>
        </w:rPr>
        <w:t>I</w:t>
      </w:r>
      <w:r w:rsidR="007A2F5D" w:rsidRPr="002010B6">
        <w:rPr>
          <w:rFonts w:ascii="ITC Avant Garde" w:hAnsi="ITC Avant Garde" w:cs="Arial"/>
          <w:bCs/>
          <w:color w:val="000000"/>
          <w:sz w:val="22"/>
          <w:szCs w:val="22"/>
          <w:lang w:val="es-MX" w:eastAsia="es-MX"/>
        </w:rPr>
        <w:t xml:space="preserve"> de la presente Resolución</w:t>
      </w:r>
      <w:r w:rsidR="000E1071" w:rsidRPr="002010B6">
        <w:rPr>
          <w:rFonts w:ascii="ITC Avant Garde" w:hAnsi="ITC Avant Garde" w:cs="Arial"/>
          <w:bCs/>
          <w:color w:val="000000"/>
          <w:sz w:val="22"/>
          <w:szCs w:val="22"/>
          <w:lang w:val="es-MX" w:eastAsia="es-MX"/>
        </w:rPr>
        <w:t xml:space="preserve">. </w:t>
      </w:r>
    </w:p>
    <w:p w14:paraId="7A9827A5" w14:textId="77777777" w:rsidR="002010B6" w:rsidRPr="002010B6" w:rsidRDefault="00D13D28" w:rsidP="002010B6">
      <w:pPr>
        <w:pStyle w:val="Prrafodelista"/>
        <w:numPr>
          <w:ilvl w:val="0"/>
          <w:numId w:val="2"/>
        </w:numPr>
        <w:spacing w:before="240" w:after="240"/>
        <w:ind w:left="567" w:hanging="567"/>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 xml:space="preserve">Requerimiento de </w:t>
      </w:r>
      <w:r w:rsidR="00857612" w:rsidRPr="002010B6">
        <w:rPr>
          <w:rFonts w:ascii="ITC Avant Garde" w:hAnsi="ITC Avant Garde" w:cs="Arial"/>
          <w:b/>
          <w:bCs/>
          <w:color w:val="000000"/>
          <w:sz w:val="22"/>
          <w:szCs w:val="22"/>
          <w:lang w:val="es-MX" w:eastAsia="es-MX"/>
        </w:rPr>
        <w:t>informa</w:t>
      </w:r>
      <w:r w:rsidRPr="002010B6">
        <w:rPr>
          <w:rFonts w:ascii="ITC Avant Garde" w:hAnsi="ITC Avant Garde" w:cs="Arial"/>
          <w:b/>
          <w:bCs/>
          <w:color w:val="000000"/>
          <w:sz w:val="22"/>
          <w:szCs w:val="22"/>
          <w:lang w:val="es-MX" w:eastAsia="es-MX"/>
        </w:rPr>
        <w:t xml:space="preserve">ción. </w:t>
      </w:r>
      <w:r w:rsidR="00A625A2" w:rsidRPr="002010B6">
        <w:rPr>
          <w:rFonts w:ascii="ITC Avant Garde" w:hAnsi="ITC Avant Garde" w:cs="Arial"/>
          <w:bCs/>
          <w:color w:val="000000"/>
          <w:sz w:val="22"/>
          <w:szCs w:val="22"/>
          <w:lang w:val="es-MX" w:eastAsia="es-MX"/>
        </w:rPr>
        <w:t>El 1 de agosto de 2017</w:t>
      </w:r>
      <w:r w:rsidR="003C6CA7" w:rsidRPr="002010B6">
        <w:rPr>
          <w:rFonts w:ascii="ITC Avant Garde" w:hAnsi="ITC Avant Garde" w:cs="Arial"/>
          <w:bCs/>
          <w:color w:val="000000"/>
          <w:sz w:val="22"/>
          <w:szCs w:val="22"/>
          <w:lang w:val="es-MX" w:eastAsia="es-MX"/>
        </w:rPr>
        <w:t>,</w:t>
      </w:r>
      <w:r w:rsidR="00A625A2" w:rsidRPr="002010B6">
        <w:rPr>
          <w:rFonts w:ascii="ITC Avant Garde" w:hAnsi="ITC Avant Garde" w:cs="Arial"/>
          <w:bCs/>
          <w:color w:val="000000"/>
          <w:sz w:val="22"/>
          <w:szCs w:val="22"/>
          <w:lang w:val="es-MX" w:eastAsia="es-MX"/>
        </w:rPr>
        <w:t xml:space="preserve"> mediante oficio IFT/223/UCS/</w:t>
      </w:r>
      <w:r w:rsidR="00744FAD" w:rsidRPr="002010B6">
        <w:rPr>
          <w:rFonts w:ascii="ITC Avant Garde" w:hAnsi="ITC Avant Garde" w:cs="Arial"/>
          <w:bCs/>
          <w:color w:val="000000"/>
          <w:sz w:val="22"/>
          <w:szCs w:val="22"/>
          <w:lang w:val="es-MX" w:eastAsia="es-MX"/>
        </w:rPr>
        <w:t>DG-CTEL/</w:t>
      </w:r>
      <w:r w:rsidR="00A625A2" w:rsidRPr="002010B6">
        <w:rPr>
          <w:rFonts w:ascii="ITC Avant Garde" w:hAnsi="ITC Avant Garde" w:cs="Arial"/>
          <w:bCs/>
          <w:color w:val="000000"/>
          <w:sz w:val="22"/>
          <w:szCs w:val="22"/>
          <w:lang w:val="es-MX" w:eastAsia="es-MX"/>
        </w:rPr>
        <w:t>1510/2017 la Unidad Concesiones y Servicios</w:t>
      </w:r>
      <w:r w:rsidR="003C6CA7" w:rsidRPr="002010B6">
        <w:rPr>
          <w:rFonts w:ascii="ITC Avant Garde" w:hAnsi="ITC Avant Garde" w:cs="Arial"/>
          <w:bCs/>
          <w:color w:val="000000"/>
          <w:sz w:val="22"/>
          <w:szCs w:val="22"/>
          <w:lang w:val="es-MX" w:eastAsia="es-MX"/>
        </w:rPr>
        <w:t>,</w:t>
      </w:r>
      <w:r w:rsidR="00A625A2" w:rsidRPr="002010B6">
        <w:rPr>
          <w:rFonts w:ascii="ITC Avant Garde" w:hAnsi="ITC Avant Garde" w:cs="Arial"/>
          <w:bCs/>
          <w:color w:val="000000"/>
          <w:sz w:val="22"/>
          <w:szCs w:val="22"/>
          <w:lang w:val="es-MX" w:eastAsia="es-MX"/>
        </w:rPr>
        <w:t xml:space="preserve"> a través de la Dirección General de Concesiones de Telecomunicaciones, solicitó a Carreteras de Cuota-Puebla </w:t>
      </w:r>
      <w:r w:rsidR="00857612" w:rsidRPr="002010B6">
        <w:rPr>
          <w:rFonts w:ascii="ITC Avant Garde" w:hAnsi="ITC Avant Garde" w:cs="Arial"/>
          <w:bCs/>
          <w:color w:val="000000"/>
          <w:sz w:val="22"/>
          <w:szCs w:val="22"/>
          <w:lang w:val="es-MX" w:eastAsia="es-MX"/>
        </w:rPr>
        <w:t>diversa información y documentación</w:t>
      </w:r>
      <w:r w:rsidR="003F271F" w:rsidRPr="002010B6">
        <w:rPr>
          <w:rFonts w:ascii="ITC Avant Garde" w:hAnsi="ITC Avant Garde" w:cs="Arial"/>
          <w:bCs/>
          <w:color w:val="000000"/>
          <w:sz w:val="22"/>
          <w:szCs w:val="22"/>
          <w:lang w:val="es-MX" w:eastAsia="es-MX"/>
        </w:rPr>
        <w:t>,</w:t>
      </w:r>
      <w:r w:rsidR="00744FAD" w:rsidRPr="002010B6">
        <w:rPr>
          <w:rFonts w:ascii="ITC Avant Garde" w:hAnsi="ITC Avant Garde" w:cs="Arial"/>
          <w:bCs/>
          <w:color w:val="000000"/>
          <w:sz w:val="22"/>
          <w:szCs w:val="22"/>
          <w:lang w:val="es-MX" w:eastAsia="es-MX"/>
        </w:rPr>
        <w:t xml:space="preserve"> a fin de contar con mayores elementos para analizar su solicitud</w:t>
      </w:r>
      <w:r w:rsidR="00857612" w:rsidRPr="002010B6">
        <w:rPr>
          <w:rFonts w:ascii="ITC Avant Garde" w:hAnsi="ITC Avant Garde" w:cs="Arial"/>
          <w:bCs/>
          <w:color w:val="000000"/>
          <w:sz w:val="22"/>
          <w:szCs w:val="22"/>
          <w:lang w:val="es-MX" w:eastAsia="es-MX"/>
        </w:rPr>
        <w:t>.</w:t>
      </w:r>
    </w:p>
    <w:p w14:paraId="3CED18EC" w14:textId="77777777" w:rsidR="002010B6" w:rsidRPr="002010B6" w:rsidRDefault="00857612" w:rsidP="002010B6">
      <w:pPr>
        <w:pStyle w:val="Prrafodelista"/>
        <w:spacing w:before="240" w:after="240"/>
        <w:ind w:left="567"/>
        <w:jc w:val="both"/>
        <w:rPr>
          <w:rFonts w:ascii="ITC Avant Garde" w:hAnsi="ITC Avant Garde"/>
          <w:bCs/>
          <w:color w:val="000000"/>
          <w:sz w:val="22"/>
          <w:szCs w:val="22"/>
          <w:lang w:val="es-MX" w:eastAsia="es-MX"/>
        </w:rPr>
      </w:pPr>
      <w:r w:rsidRPr="002010B6">
        <w:rPr>
          <w:rFonts w:ascii="ITC Avant Garde" w:hAnsi="ITC Avant Garde"/>
          <w:bCs/>
          <w:color w:val="000000"/>
          <w:sz w:val="22"/>
          <w:szCs w:val="22"/>
          <w:lang w:val="es-MX" w:eastAsia="es-MX"/>
        </w:rPr>
        <w:t>En respuesta a lo anterior, el 23 de agosto de 2017 mediante oficio CCP/DG/DTM</w:t>
      </w:r>
      <w:r w:rsidR="003B396C" w:rsidRPr="002010B6">
        <w:rPr>
          <w:rFonts w:ascii="ITC Avant Garde" w:hAnsi="ITC Avant Garde"/>
          <w:bCs/>
          <w:color w:val="000000"/>
          <w:sz w:val="22"/>
          <w:szCs w:val="22"/>
          <w:lang w:val="es-MX" w:eastAsia="es-MX"/>
        </w:rPr>
        <w:t>/0234/2017</w:t>
      </w:r>
      <w:r w:rsidR="00F94F8C" w:rsidRPr="002010B6">
        <w:rPr>
          <w:rFonts w:ascii="ITC Avant Garde" w:hAnsi="ITC Avant Garde"/>
          <w:bCs/>
          <w:color w:val="000000"/>
          <w:sz w:val="22"/>
          <w:szCs w:val="22"/>
          <w:lang w:val="es-MX" w:eastAsia="es-MX"/>
        </w:rPr>
        <w:t>,</w:t>
      </w:r>
      <w:r w:rsidR="00126463" w:rsidRPr="002010B6">
        <w:rPr>
          <w:rFonts w:ascii="ITC Avant Garde" w:hAnsi="ITC Avant Garde"/>
          <w:bCs/>
          <w:color w:val="000000"/>
          <w:sz w:val="22"/>
          <w:szCs w:val="22"/>
          <w:lang w:val="es-MX" w:eastAsia="es-MX"/>
        </w:rPr>
        <w:t xml:space="preserve"> </w:t>
      </w:r>
      <w:r w:rsidRPr="002010B6">
        <w:rPr>
          <w:rFonts w:ascii="ITC Avant Garde" w:hAnsi="ITC Avant Garde"/>
          <w:bCs/>
          <w:color w:val="000000"/>
          <w:sz w:val="22"/>
          <w:szCs w:val="22"/>
          <w:lang w:val="es-MX" w:eastAsia="es-MX"/>
        </w:rPr>
        <w:t xml:space="preserve">el Director General de </w:t>
      </w:r>
      <w:r w:rsidRPr="002010B6">
        <w:rPr>
          <w:rFonts w:ascii="ITC Avant Garde" w:hAnsi="ITC Avant Garde" w:cs="Arial"/>
          <w:bCs/>
          <w:color w:val="000000"/>
          <w:sz w:val="22"/>
          <w:szCs w:val="22"/>
          <w:lang w:val="es-MX" w:eastAsia="es-MX"/>
        </w:rPr>
        <w:t xml:space="preserve">Carreteras de Cuota-Puebla </w:t>
      </w:r>
      <w:r w:rsidR="00744FAD" w:rsidRPr="002010B6">
        <w:rPr>
          <w:rFonts w:ascii="ITC Avant Garde" w:hAnsi="ITC Avant Garde"/>
          <w:bCs/>
          <w:color w:val="000000"/>
          <w:sz w:val="22"/>
          <w:szCs w:val="22"/>
          <w:lang w:val="es-MX" w:eastAsia="es-MX"/>
        </w:rPr>
        <w:t>ratificó la s</w:t>
      </w:r>
      <w:r w:rsidRPr="002010B6">
        <w:rPr>
          <w:rFonts w:ascii="ITC Avant Garde" w:hAnsi="ITC Avant Garde"/>
          <w:bCs/>
          <w:color w:val="000000"/>
          <w:sz w:val="22"/>
          <w:szCs w:val="22"/>
          <w:lang w:val="es-MX" w:eastAsia="es-MX"/>
        </w:rPr>
        <w:t xml:space="preserve">olicitud </w:t>
      </w:r>
      <w:r w:rsidR="009C159E" w:rsidRPr="002010B6">
        <w:rPr>
          <w:rFonts w:ascii="ITC Avant Garde" w:hAnsi="ITC Avant Garde"/>
          <w:bCs/>
          <w:color w:val="000000"/>
          <w:sz w:val="22"/>
          <w:szCs w:val="22"/>
          <w:lang w:val="es-MX" w:eastAsia="es-MX"/>
        </w:rPr>
        <w:t>a la que se hace referencia en el Antecedente V</w:t>
      </w:r>
      <w:r w:rsidR="00244CF6" w:rsidRPr="002010B6">
        <w:rPr>
          <w:rFonts w:ascii="ITC Avant Garde" w:hAnsi="ITC Avant Garde"/>
          <w:bCs/>
          <w:color w:val="000000"/>
          <w:sz w:val="22"/>
          <w:szCs w:val="22"/>
          <w:lang w:val="es-MX" w:eastAsia="es-MX"/>
        </w:rPr>
        <w:t>I</w:t>
      </w:r>
      <w:r w:rsidR="009C159E" w:rsidRPr="002010B6">
        <w:rPr>
          <w:rFonts w:ascii="ITC Avant Garde" w:hAnsi="ITC Avant Garde"/>
          <w:bCs/>
          <w:color w:val="000000"/>
          <w:sz w:val="22"/>
          <w:szCs w:val="22"/>
          <w:lang w:val="es-MX" w:eastAsia="es-MX"/>
        </w:rPr>
        <w:t xml:space="preserve"> de la presente Resolución </w:t>
      </w:r>
      <w:r w:rsidRPr="002010B6">
        <w:rPr>
          <w:rFonts w:ascii="ITC Avant Garde" w:hAnsi="ITC Avant Garde"/>
          <w:bCs/>
          <w:color w:val="000000"/>
          <w:sz w:val="22"/>
          <w:szCs w:val="22"/>
          <w:lang w:val="es-MX" w:eastAsia="es-MX"/>
        </w:rPr>
        <w:t>y presentó la información requerida</w:t>
      </w:r>
      <w:r w:rsidR="00744FAD" w:rsidRPr="002010B6">
        <w:rPr>
          <w:rFonts w:ascii="ITC Avant Garde" w:hAnsi="ITC Avant Garde"/>
          <w:bCs/>
          <w:color w:val="000000"/>
          <w:sz w:val="22"/>
          <w:szCs w:val="22"/>
          <w:lang w:val="es-MX" w:eastAsia="es-MX"/>
        </w:rPr>
        <w:t xml:space="preserve"> (la “Solicitud”)</w:t>
      </w:r>
      <w:r w:rsidR="003B396C" w:rsidRPr="002010B6">
        <w:rPr>
          <w:rFonts w:ascii="ITC Avant Garde" w:hAnsi="ITC Avant Garde"/>
          <w:bCs/>
          <w:color w:val="000000"/>
          <w:sz w:val="22"/>
          <w:szCs w:val="22"/>
          <w:lang w:val="es-MX" w:eastAsia="es-MX"/>
        </w:rPr>
        <w:t>.</w:t>
      </w:r>
    </w:p>
    <w:p w14:paraId="6A12EA34" w14:textId="77777777" w:rsidR="002010B6" w:rsidRPr="002010B6" w:rsidRDefault="006641B4" w:rsidP="002010B6">
      <w:pPr>
        <w:spacing w:before="240" w:after="240"/>
        <w:jc w:val="both"/>
        <w:rPr>
          <w:rFonts w:ascii="ITC Avant Garde" w:hAnsi="ITC Avant Garde" w:cs="Arial"/>
          <w:b/>
          <w:sz w:val="22"/>
          <w:szCs w:val="22"/>
        </w:rPr>
      </w:pPr>
      <w:r w:rsidRPr="002010B6">
        <w:rPr>
          <w:rFonts w:ascii="ITC Avant Garde" w:hAnsi="ITC Avant Garde" w:cs="Arial"/>
          <w:bCs/>
          <w:color w:val="000000"/>
          <w:sz w:val="22"/>
          <w:szCs w:val="22"/>
          <w:lang w:eastAsia="es-MX"/>
        </w:rPr>
        <w:t>En virtud de los Antecedentes referidos y</w:t>
      </w:r>
    </w:p>
    <w:p w14:paraId="5D78A219" w14:textId="77777777" w:rsidR="002010B6" w:rsidRPr="002010B6" w:rsidRDefault="00335419" w:rsidP="002010B6">
      <w:pPr>
        <w:pStyle w:val="Ttulo2"/>
        <w:spacing w:after="240"/>
        <w:jc w:val="center"/>
        <w:rPr>
          <w:rFonts w:ascii="ITC Avant Garde" w:hAnsi="ITC Avant Garde"/>
          <w:b/>
          <w:color w:val="000000" w:themeColor="text1"/>
          <w:sz w:val="22"/>
          <w:szCs w:val="22"/>
        </w:rPr>
      </w:pPr>
      <w:r w:rsidRPr="002010B6">
        <w:rPr>
          <w:rFonts w:ascii="ITC Avant Garde" w:hAnsi="ITC Avant Garde"/>
          <w:b/>
          <w:color w:val="000000" w:themeColor="text1"/>
          <w:sz w:val="22"/>
          <w:szCs w:val="22"/>
        </w:rPr>
        <w:t>CONSIDERANDO</w:t>
      </w:r>
    </w:p>
    <w:p w14:paraId="379A1F19" w14:textId="77777777" w:rsidR="002010B6" w:rsidRPr="002010B6" w:rsidRDefault="00335419" w:rsidP="002010B6">
      <w:pPr>
        <w:autoSpaceDE w:val="0"/>
        <w:autoSpaceDN w:val="0"/>
        <w:adjustRightInd w:val="0"/>
        <w:spacing w:before="240" w:after="240"/>
        <w:jc w:val="both"/>
        <w:rPr>
          <w:rFonts w:ascii="ITC Avant Garde" w:hAnsi="ITC Avant Garde" w:cs="Arial"/>
          <w:bCs/>
          <w:sz w:val="22"/>
          <w:szCs w:val="22"/>
        </w:rPr>
      </w:pPr>
      <w:proofErr w:type="gramStart"/>
      <w:r w:rsidRPr="002010B6">
        <w:rPr>
          <w:rFonts w:ascii="ITC Avant Garde" w:hAnsi="ITC Avant Garde" w:cs="Arial"/>
          <w:b/>
          <w:bCs/>
          <w:sz w:val="22"/>
          <w:szCs w:val="22"/>
        </w:rPr>
        <w:t>Primero.-</w:t>
      </w:r>
      <w:proofErr w:type="gramEnd"/>
      <w:r w:rsidRPr="002010B6">
        <w:rPr>
          <w:rFonts w:ascii="ITC Avant Garde" w:hAnsi="ITC Avant Garde" w:cs="Arial"/>
          <w:b/>
          <w:bCs/>
          <w:sz w:val="22"/>
          <w:szCs w:val="22"/>
        </w:rPr>
        <w:t xml:space="preserve"> Competencia.</w:t>
      </w:r>
      <w:r w:rsidRPr="002010B6">
        <w:rPr>
          <w:rFonts w:ascii="ITC Avant Garde" w:hAnsi="ITC Avant Garde" w:cs="Arial"/>
          <w:bCs/>
          <w:sz w:val="22"/>
          <w:szCs w:val="22"/>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w:t>
      </w:r>
      <w:r w:rsidRPr="002010B6">
        <w:rPr>
          <w:rFonts w:ascii="ITC Avant Garde" w:hAnsi="ITC Avant Garde" w:cs="Arial"/>
          <w:bCs/>
          <w:sz w:val="22"/>
          <w:szCs w:val="22"/>
        </w:rPr>
        <w:lastRenderedPageBreak/>
        <w:t xml:space="preserve">telecomunicaciones, así como del acceso a infraestructura activa, pasiva y otros insumos esenciales, garantizando lo establecido en los artículos 6o. y 7o. constitucionales. De igual forma, corresponde al Instituto el otorgamiento de concesiones en materia de radiodifusión y telecomunicaciones. </w:t>
      </w:r>
    </w:p>
    <w:p w14:paraId="770ED107" w14:textId="77777777" w:rsidR="002010B6" w:rsidRPr="002010B6" w:rsidRDefault="00335419" w:rsidP="002010B6">
      <w:pPr>
        <w:autoSpaceDE w:val="0"/>
        <w:autoSpaceDN w:val="0"/>
        <w:adjustRightInd w:val="0"/>
        <w:spacing w:before="240" w:after="240"/>
        <w:jc w:val="both"/>
        <w:rPr>
          <w:rFonts w:ascii="ITC Avant Garde" w:hAnsi="ITC Avant Garde" w:cs="Arial"/>
          <w:bCs/>
          <w:sz w:val="22"/>
          <w:szCs w:val="22"/>
        </w:rPr>
      </w:pPr>
      <w:r w:rsidRPr="002010B6">
        <w:rPr>
          <w:rFonts w:ascii="ITC Avant Garde" w:hAnsi="ITC Avant Garde" w:cs="Arial"/>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2010B6">
        <w:rPr>
          <w:rFonts w:ascii="ITC Avant Garde" w:hAnsi="ITC Avant Garde" w:cs="Arial"/>
          <w:bCs/>
          <w:sz w:val="22"/>
          <w:szCs w:val="22"/>
        </w:rPr>
        <w:t>concesionamiento</w:t>
      </w:r>
      <w:proofErr w:type="spellEnd"/>
      <w:r w:rsidRPr="002010B6">
        <w:rPr>
          <w:rFonts w:ascii="ITC Avant Garde" w:hAnsi="ITC Avant Garde" w:cs="Arial"/>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BDBCA16" w14:textId="77777777" w:rsidR="002010B6" w:rsidRPr="002010B6" w:rsidRDefault="00335419" w:rsidP="002010B6">
      <w:pPr>
        <w:autoSpaceDE w:val="0"/>
        <w:autoSpaceDN w:val="0"/>
        <w:adjustRightInd w:val="0"/>
        <w:spacing w:before="240" w:after="240"/>
        <w:jc w:val="both"/>
        <w:rPr>
          <w:rFonts w:ascii="ITC Avant Garde" w:hAnsi="ITC Avant Garde" w:cs="Arial"/>
          <w:bCs/>
          <w:sz w:val="22"/>
          <w:szCs w:val="22"/>
        </w:rPr>
      </w:pPr>
      <w:r w:rsidRPr="002010B6">
        <w:rPr>
          <w:rFonts w:ascii="ITC Avant Garde" w:hAnsi="ITC Avant Garde" w:cs="Arial"/>
          <w:bCs/>
          <w:sz w:val="22"/>
          <w:szCs w:val="22"/>
        </w:rPr>
        <w:t>Ahora bien, corresponde al Pleno del Instituto, conforme a lo establecido por los artículos 15 fracción IV y 17 fracción I de la Ley Federal de Telecomunicaciones y Radiodifusión (la “Ley”), el otorgamiento de concesiones, así como resolver respecto de su prórroga, modificación o terminación.</w:t>
      </w:r>
    </w:p>
    <w:p w14:paraId="6F6CA5DA" w14:textId="77777777" w:rsidR="002010B6" w:rsidRPr="002010B6" w:rsidRDefault="00335419" w:rsidP="002010B6">
      <w:pPr>
        <w:autoSpaceDE w:val="0"/>
        <w:autoSpaceDN w:val="0"/>
        <w:adjustRightInd w:val="0"/>
        <w:spacing w:before="240" w:after="240"/>
        <w:jc w:val="both"/>
        <w:rPr>
          <w:rFonts w:ascii="ITC Avant Garde" w:hAnsi="ITC Avant Garde" w:cs="Arial"/>
          <w:bCs/>
          <w:sz w:val="22"/>
          <w:szCs w:val="22"/>
        </w:rPr>
      </w:pPr>
      <w:r w:rsidRPr="002010B6">
        <w:rPr>
          <w:rFonts w:ascii="ITC Avant Garde" w:hAnsi="ITC Avant Garde" w:cs="Arial"/>
          <w:bCs/>
          <w:sz w:val="22"/>
          <w:szCs w:val="22"/>
        </w:rPr>
        <w:t>Por su parte, además de las atribuciones indelegables establecidas por la Ley al Pleno del Instituto, el artículo 6 fracciones I y XXXVIII del Estatuto Orgánico establece como atribución de dicho órgano colegiado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y las demás que la Ley y otros ordenamientos le confieran.</w:t>
      </w:r>
    </w:p>
    <w:p w14:paraId="0A629E5C" w14:textId="77777777" w:rsidR="002010B6" w:rsidRPr="002010B6" w:rsidRDefault="00335419" w:rsidP="002010B6">
      <w:pPr>
        <w:autoSpaceDE w:val="0"/>
        <w:autoSpaceDN w:val="0"/>
        <w:adjustRightInd w:val="0"/>
        <w:spacing w:before="240" w:after="240"/>
        <w:jc w:val="both"/>
        <w:rPr>
          <w:rFonts w:ascii="ITC Avant Garde" w:hAnsi="ITC Avant Garde" w:cs="Arial"/>
          <w:bCs/>
          <w:sz w:val="22"/>
          <w:szCs w:val="22"/>
        </w:rPr>
      </w:pPr>
      <w:r w:rsidRPr="002010B6">
        <w:rPr>
          <w:rFonts w:ascii="ITC Avant Garde" w:hAnsi="ITC Avant Garde" w:cs="Arial"/>
          <w:bCs/>
          <w:sz w:val="22"/>
          <w:szCs w:val="22"/>
        </w:rPr>
        <w:t>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3CCB6663" w14:textId="77777777" w:rsidR="002010B6" w:rsidRPr="002010B6" w:rsidRDefault="00335419" w:rsidP="002010B6">
      <w:pPr>
        <w:autoSpaceDE w:val="0"/>
        <w:autoSpaceDN w:val="0"/>
        <w:adjustRightInd w:val="0"/>
        <w:spacing w:before="240" w:after="240"/>
        <w:jc w:val="both"/>
        <w:rPr>
          <w:rFonts w:ascii="ITC Avant Garde" w:hAnsi="ITC Avant Garde" w:cs="Arial"/>
          <w:bCs/>
          <w:sz w:val="22"/>
          <w:szCs w:val="22"/>
        </w:rPr>
      </w:pPr>
      <w:r w:rsidRPr="002010B6">
        <w:rPr>
          <w:rFonts w:ascii="ITC Avant Garde" w:hAnsi="ITC Avant Garde" w:cs="Arial"/>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10663750" w14:textId="77777777" w:rsidR="002010B6" w:rsidRPr="002010B6" w:rsidRDefault="00335419" w:rsidP="002010B6">
      <w:pPr>
        <w:tabs>
          <w:tab w:val="left" w:pos="1134"/>
        </w:tabs>
        <w:autoSpaceDE w:val="0"/>
        <w:autoSpaceDN w:val="0"/>
        <w:adjustRightInd w:val="0"/>
        <w:spacing w:before="240" w:after="240"/>
        <w:jc w:val="both"/>
        <w:rPr>
          <w:rFonts w:ascii="ITC Avant Garde" w:eastAsia="Calibri" w:hAnsi="ITC Avant Garde" w:cs="Arial"/>
          <w:bCs/>
          <w:color w:val="000000"/>
          <w:sz w:val="22"/>
          <w:szCs w:val="22"/>
          <w:lang w:val="es-MX" w:eastAsia="es-MX"/>
        </w:rPr>
      </w:pPr>
      <w:proofErr w:type="gramStart"/>
      <w:r w:rsidRPr="002010B6">
        <w:rPr>
          <w:rFonts w:ascii="ITC Avant Garde" w:eastAsia="Calibri" w:hAnsi="ITC Avant Garde" w:cs="Arial"/>
          <w:b/>
          <w:bCs/>
          <w:color w:val="000000"/>
          <w:sz w:val="22"/>
          <w:szCs w:val="22"/>
          <w:lang w:val="es-MX" w:eastAsia="es-MX"/>
        </w:rPr>
        <w:t>Segundo.-</w:t>
      </w:r>
      <w:proofErr w:type="gramEnd"/>
      <w:r w:rsidRPr="002010B6">
        <w:rPr>
          <w:rFonts w:ascii="ITC Avant Garde" w:eastAsia="Calibri" w:hAnsi="ITC Avant Garde" w:cs="Arial"/>
          <w:b/>
          <w:bCs/>
          <w:color w:val="000000"/>
          <w:sz w:val="22"/>
          <w:szCs w:val="22"/>
          <w:lang w:val="es-MX" w:eastAsia="es-MX"/>
        </w:rPr>
        <w:t xml:space="preserve"> Marco legal aplicable a la Solicitud.</w:t>
      </w:r>
      <w:r w:rsidRPr="002010B6">
        <w:rPr>
          <w:rFonts w:ascii="ITC Avant Garde" w:eastAsia="Calibri" w:hAnsi="ITC Avant Garde" w:cs="Arial"/>
          <w:bCs/>
          <w:color w:val="000000"/>
          <w:sz w:val="22"/>
          <w:szCs w:val="22"/>
          <w:lang w:val="es-MX" w:eastAsia="es-MX"/>
        </w:rPr>
        <w:t xml:space="preserve"> De conformidad con el artículo 75 de la Ley, las concesiones para usar, aprovechar y explotar bandas de frecuencias del espectro radioeléctrico de uso determinado, se otorgarán por el Instituto. Asimismo, señala que cuando la explotación de los servicios objeto de la concesión sobre el </w:t>
      </w:r>
      <w:r w:rsidRPr="002010B6">
        <w:rPr>
          <w:rFonts w:ascii="ITC Avant Garde" w:eastAsia="Calibri" w:hAnsi="ITC Avant Garde" w:cs="Arial"/>
          <w:bCs/>
          <w:color w:val="000000"/>
          <w:sz w:val="22"/>
          <w:szCs w:val="22"/>
          <w:lang w:val="es-MX" w:eastAsia="es-MX"/>
        </w:rPr>
        <w:lastRenderedPageBreak/>
        <w:t>espectro radioeléctrico requiera de una concesión única, esta última se otorgará en el mismo acto administrativo, salvo que el concesionario ya cuente con una concesión.</w:t>
      </w:r>
    </w:p>
    <w:p w14:paraId="7E043411" w14:textId="77777777" w:rsidR="002010B6" w:rsidRPr="002010B6" w:rsidRDefault="00CA2168" w:rsidP="002010B6">
      <w:pPr>
        <w:tabs>
          <w:tab w:val="left" w:pos="1134"/>
        </w:tabs>
        <w:autoSpaceDE w:val="0"/>
        <w:autoSpaceDN w:val="0"/>
        <w:adjustRightInd w:val="0"/>
        <w:spacing w:before="240" w:after="240"/>
        <w:jc w:val="both"/>
        <w:rPr>
          <w:rFonts w:ascii="ITC Avant Garde" w:eastAsia="Calibri" w:hAnsi="ITC Avant Garde" w:cs="Arial"/>
          <w:bCs/>
          <w:color w:val="000000"/>
          <w:sz w:val="22"/>
          <w:szCs w:val="22"/>
          <w:lang w:val="es-MX" w:eastAsia="es-MX"/>
        </w:rPr>
      </w:pPr>
      <w:r w:rsidRPr="002010B6">
        <w:rPr>
          <w:rFonts w:ascii="ITC Avant Garde" w:eastAsia="Calibri" w:hAnsi="ITC Avant Garde" w:cs="Arial"/>
          <w:bCs/>
          <w:color w:val="000000"/>
          <w:sz w:val="22"/>
          <w:szCs w:val="22"/>
          <w:lang w:val="es-MX" w:eastAsia="es-MX"/>
        </w:rPr>
        <w:t>En ese sentido</w:t>
      </w:r>
      <w:r w:rsidR="00335419" w:rsidRPr="002010B6">
        <w:rPr>
          <w:rFonts w:ascii="ITC Avant Garde" w:eastAsia="Calibri" w:hAnsi="ITC Avant Garde" w:cs="Arial"/>
          <w:bCs/>
          <w:color w:val="000000"/>
          <w:sz w:val="22"/>
          <w:szCs w:val="22"/>
          <w:lang w:val="es-MX" w:eastAsia="es-MX"/>
        </w:rPr>
        <w:t>, la fracción I del artículo 55 de la Ley establece como espectro determinado a aquellas bandas de frecuencias que pueden ser utilizadas para los servicios atribuidos en el Cuadro Nacional de Atribución de Frecuencias, a través de concesiones para uso comercial, social, privado y público.</w:t>
      </w:r>
    </w:p>
    <w:p w14:paraId="16A46621" w14:textId="77777777" w:rsidR="002010B6" w:rsidRPr="002010B6" w:rsidRDefault="00CA2168" w:rsidP="002010B6">
      <w:pPr>
        <w:tabs>
          <w:tab w:val="left" w:pos="1134"/>
        </w:tabs>
        <w:autoSpaceDE w:val="0"/>
        <w:autoSpaceDN w:val="0"/>
        <w:adjustRightInd w:val="0"/>
        <w:spacing w:before="240" w:after="240"/>
        <w:jc w:val="both"/>
        <w:rPr>
          <w:rFonts w:ascii="ITC Avant Garde" w:eastAsia="Calibri" w:hAnsi="ITC Avant Garde" w:cs="Arial"/>
          <w:bCs/>
          <w:color w:val="000000"/>
          <w:sz w:val="22"/>
          <w:szCs w:val="22"/>
          <w:lang w:val="es-MX" w:eastAsia="es-MX"/>
        </w:rPr>
      </w:pPr>
      <w:r w:rsidRPr="002010B6">
        <w:rPr>
          <w:rFonts w:ascii="ITC Avant Garde" w:eastAsia="Calibri" w:hAnsi="ITC Avant Garde" w:cs="Arial"/>
          <w:bCs/>
          <w:color w:val="000000"/>
          <w:sz w:val="22"/>
          <w:szCs w:val="22"/>
          <w:lang w:val="es-MX" w:eastAsia="es-MX"/>
        </w:rPr>
        <w:t>Al respecto</w:t>
      </w:r>
      <w:r w:rsidR="00335419" w:rsidRPr="002010B6">
        <w:rPr>
          <w:rFonts w:ascii="ITC Avant Garde" w:eastAsia="Calibri" w:hAnsi="ITC Avant Garde" w:cs="Arial"/>
          <w:bCs/>
          <w:color w:val="000000"/>
          <w:sz w:val="22"/>
          <w:szCs w:val="22"/>
          <w:lang w:val="es-MX" w:eastAsia="es-MX"/>
        </w:rPr>
        <w:t>, el artículo 76 fracción II de la Ley dispone que las concesiones sobre el espectro radioeléctrico para uso público, confiere el derecho a los Poderes de la Unión, de los Estados, los órganos de Gobierno del Distrito Federal</w:t>
      </w:r>
      <w:r w:rsidRPr="002010B6">
        <w:rPr>
          <w:rFonts w:ascii="ITC Avant Garde" w:eastAsia="Calibri" w:hAnsi="ITC Avant Garde" w:cs="Arial"/>
          <w:bCs/>
          <w:color w:val="000000"/>
          <w:sz w:val="22"/>
          <w:szCs w:val="22"/>
          <w:lang w:val="es-MX" w:eastAsia="es-MX"/>
        </w:rPr>
        <w:t xml:space="preserve"> (ahora Ciudad de México)</w:t>
      </w:r>
      <w:r w:rsidR="00335419" w:rsidRPr="002010B6">
        <w:rPr>
          <w:rFonts w:ascii="ITC Avant Garde" w:eastAsia="Calibri" w:hAnsi="ITC Avant Garde" w:cs="Arial"/>
          <w:bCs/>
          <w:color w:val="000000"/>
          <w:sz w:val="22"/>
          <w:szCs w:val="22"/>
          <w:lang w:val="es-MX" w:eastAsia="es-MX"/>
        </w:rPr>
        <w:t>, los Municipios, los órganos constitucionales autónomos y las instituciones de educación superior de carácter público, entre otros, para proveer servicios de telecomunicaciones y radiodifusión para el cumplimiento de sus fines y atribuciones.</w:t>
      </w:r>
    </w:p>
    <w:p w14:paraId="4F7BE400" w14:textId="77777777" w:rsidR="002010B6" w:rsidRPr="002010B6" w:rsidRDefault="00335419" w:rsidP="002010B6">
      <w:pPr>
        <w:tabs>
          <w:tab w:val="left" w:pos="1134"/>
        </w:tabs>
        <w:autoSpaceDE w:val="0"/>
        <w:autoSpaceDN w:val="0"/>
        <w:adjustRightInd w:val="0"/>
        <w:spacing w:before="240" w:after="240"/>
        <w:jc w:val="both"/>
        <w:rPr>
          <w:rFonts w:ascii="ITC Avant Garde" w:eastAsia="Calibri" w:hAnsi="ITC Avant Garde" w:cs="Arial"/>
          <w:bCs/>
          <w:color w:val="000000"/>
          <w:sz w:val="22"/>
          <w:szCs w:val="22"/>
          <w:lang w:val="es-MX" w:eastAsia="es-MX"/>
        </w:rPr>
      </w:pPr>
      <w:r w:rsidRPr="002010B6">
        <w:rPr>
          <w:rFonts w:ascii="ITC Avant Garde" w:eastAsia="Calibri" w:hAnsi="ITC Avant Garde" w:cs="Arial"/>
          <w:bCs/>
          <w:color w:val="000000"/>
          <w:sz w:val="22"/>
          <w:szCs w:val="22"/>
          <w:lang w:val="es-MX" w:eastAsia="es-MX"/>
        </w:rPr>
        <w:t xml:space="preserve">A su vez,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14:paraId="52A7E2C7" w14:textId="77777777" w:rsidR="002010B6" w:rsidRPr="002010B6" w:rsidRDefault="00335419" w:rsidP="002010B6">
      <w:pPr>
        <w:tabs>
          <w:tab w:val="left" w:pos="1134"/>
        </w:tabs>
        <w:autoSpaceDE w:val="0"/>
        <w:autoSpaceDN w:val="0"/>
        <w:adjustRightInd w:val="0"/>
        <w:spacing w:before="240" w:after="240"/>
        <w:jc w:val="both"/>
        <w:rPr>
          <w:rFonts w:ascii="ITC Avant Garde" w:eastAsia="Calibri" w:hAnsi="ITC Avant Garde" w:cs="Arial"/>
          <w:bCs/>
          <w:color w:val="000000"/>
          <w:sz w:val="22"/>
          <w:szCs w:val="22"/>
          <w:lang w:val="es-MX" w:eastAsia="es-MX"/>
        </w:rPr>
      </w:pPr>
      <w:r w:rsidRPr="002010B6">
        <w:rPr>
          <w:rFonts w:ascii="ITC Avant Garde" w:eastAsia="Calibri" w:hAnsi="ITC Avant Garde" w:cs="Arial"/>
          <w:bCs/>
          <w:color w:val="000000"/>
          <w:sz w:val="22"/>
          <w:szCs w:val="22"/>
          <w:lang w:val="es-MX" w:eastAsia="es-MX"/>
        </w:rPr>
        <w:t>Por su parte, el artículo 70 de la Ley señala que se requerirá concesión única para uso público, solamente cuando se necesite utilizar o aprovechar bandas de frecuencias del espectro radioeléctrico que no sean de uso libre o recursos orbitales, como es el caso de las bandas de frecuencias objeto de la Solicitud.</w:t>
      </w:r>
    </w:p>
    <w:p w14:paraId="44B398CD" w14:textId="77777777" w:rsidR="002010B6" w:rsidRPr="002010B6" w:rsidRDefault="00CA2168" w:rsidP="002010B6">
      <w:pPr>
        <w:tabs>
          <w:tab w:val="left" w:pos="1134"/>
        </w:tabs>
        <w:autoSpaceDE w:val="0"/>
        <w:autoSpaceDN w:val="0"/>
        <w:adjustRightInd w:val="0"/>
        <w:spacing w:before="240" w:after="240"/>
        <w:jc w:val="both"/>
        <w:rPr>
          <w:rFonts w:ascii="ITC Avant Garde" w:eastAsia="Calibri" w:hAnsi="ITC Avant Garde" w:cs="Arial"/>
          <w:bCs/>
          <w:color w:val="000000"/>
          <w:sz w:val="22"/>
          <w:szCs w:val="22"/>
          <w:lang w:val="es-MX" w:eastAsia="es-MX"/>
        </w:rPr>
      </w:pPr>
      <w:r w:rsidRPr="002010B6">
        <w:rPr>
          <w:rFonts w:ascii="ITC Avant Garde" w:eastAsia="Calibri" w:hAnsi="ITC Avant Garde" w:cs="Arial"/>
          <w:bCs/>
          <w:color w:val="000000"/>
          <w:sz w:val="22"/>
          <w:szCs w:val="22"/>
          <w:lang w:val="es-MX" w:eastAsia="es-MX"/>
        </w:rPr>
        <w:t>De igual forma</w:t>
      </w:r>
      <w:r w:rsidR="00335419" w:rsidRPr="002010B6">
        <w:rPr>
          <w:rFonts w:ascii="ITC Avant Garde" w:eastAsia="Calibri" w:hAnsi="ITC Avant Garde" w:cs="Arial"/>
          <w:bCs/>
          <w:color w:val="000000"/>
          <w:sz w:val="22"/>
          <w:szCs w:val="22"/>
          <w:lang w:val="es-MX" w:eastAsia="es-MX"/>
        </w:rPr>
        <w:t>, el artículo 67 fracción II de la Ley establece que la concesión única para uso público confiere el derecho a los Poderes de la Unión, de los Estados, los órganos de Gobierno del Distrito Federal</w:t>
      </w:r>
      <w:r w:rsidRPr="002010B6">
        <w:rPr>
          <w:rFonts w:ascii="ITC Avant Garde" w:eastAsia="Calibri" w:hAnsi="ITC Avant Garde" w:cs="Arial"/>
          <w:bCs/>
          <w:color w:val="000000"/>
          <w:sz w:val="22"/>
          <w:szCs w:val="22"/>
          <w:lang w:val="es-MX" w:eastAsia="es-MX"/>
        </w:rPr>
        <w:t xml:space="preserve"> (ahora Ciudad de México)</w:t>
      </w:r>
      <w:r w:rsidR="00335419" w:rsidRPr="002010B6">
        <w:rPr>
          <w:rFonts w:ascii="ITC Avant Garde" w:eastAsia="Calibri" w:hAnsi="ITC Avant Garde" w:cs="Arial"/>
          <w:bCs/>
          <w:color w:val="000000"/>
          <w:sz w:val="22"/>
          <w:szCs w:val="22"/>
          <w:lang w:val="es-MX" w:eastAsia="es-MX"/>
        </w:rPr>
        <w:t>, los Municipios, los órganos constitucionales autónomos y las instituciones de educación superior de carácter público para proveer servicios de telecomunicaciones y radiodifusión para el cumplimiento de sus fines y atribuciones.</w:t>
      </w:r>
    </w:p>
    <w:p w14:paraId="5FB6C90C" w14:textId="77777777" w:rsidR="002010B6" w:rsidRPr="002010B6" w:rsidRDefault="00CA2168" w:rsidP="002010B6">
      <w:pPr>
        <w:tabs>
          <w:tab w:val="left" w:pos="1134"/>
        </w:tabs>
        <w:autoSpaceDE w:val="0"/>
        <w:autoSpaceDN w:val="0"/>
        <w:adjustRightInd w:val="0"/>
        <w:spacing w:before="240" w:after="240"/>
        <w:jc w:val="both"/>
        <w:rPr>
          <w:rFonts w:ascii="ITC Avant Garde" w:eastAsia="Calibri" w:hAnsi="ITC Avant Garde" w:cs="Arial"/>
          <w:bCs/>
          <w:color w:val="000000"/>
          <w:sz w:val="22"/>
          <w:szCs w:val="22"/>
          <w:lang w:val="es-MX" w:eastAsia="es-MX"/>
        </w:rPr>
      </w:pPr>
      <w:r w:rsidRPr="002010B6">
        <w:rPr>
          <w:rFonts w:ascii="ITC Avant Garde" w:eastAsia="Calibri" w:hAnsi="ITC Avant Garde" w:cs="Arial"/>
          <w:bCs/>
          <w:color w:val="000000"/>
          <w:sz w:val="22"/>
          <w:szCs w:val="22"/>
          <w:lang w:val="es-MX" w:eastAsia="es-MX"/>
        </w:rPr>
        <w:t>En ese sentido</w:t>
      </w:r>
      <w:r w:rsidR="00335419" w:rsidRPr="002010B6">
        <w:rPr>
          <w:rFonts w:ascii="ITC Avant Garde" w:eastAsia="Calibri" w:hAnsi="ITC Avant Garde" w:cs="Arial"/>
          <w:bCs/>
          <w:color w:val="000000"/>
          <w:sz w:val="22"/>
          <w:szCs w:val="22"/>
          <w:lang w:val="es-MX" w:eastAsia="es-MX"/>
        </w:rPr>
        <w:t>, el artículo 72 de la Ley señala que la concesión única se otorgará por un plazo de hasta 30 (treinta) años y podrá ser prorrogada hasta por plazos iguales.</w:t>
      </w:r>
    </w:p>
    <w:p w14:paraId="2D01C90B" w14:textId="77777777" w:rsidR="002010B6" w:rsidRPr="002010B6" w:rsidRDefault="00335419" w:rsidP="002010B6">
      <w:pPr>
        <w:tabs>
          <w:tab w:val="left" w:pos="1134"/>
        </w:tabs>
        <w:autoSpaceDE w:val="0"/>
        <w:autoSpaceDN w:val="0"/>
        <w:adjustRightInd w:val="0"/>
        <w:spacing w:before="240" w:after="240"/>
        <w:jc w:val="both"/>
        <w:rPr>
          <w:rFonts w:ascii="ITC Avant Garde" w:eastAsia="Calibri" w:hAnsi="ITC Avant Garde" w:cs="Arial"/>
          <w:bCs/>
          <w:color w:val="000000"/>
          <w:sz w:val="22"/>
          <w:szCs w:val="22"/>
          <w:lang w:val="es-MX" w:eastAsia="es-MX"/>
        </w:rPr>
      </w:pPr>
      <w:r w:rsidRPr="002010B6">
        <w:rPr>
          <w:rFonts w:ascii="ITC Avant Garde" w:eastAsia="Calibri" w:hAnsi="ITC Avant Garde" w:cs="Arial"/>
          <w:bCs/>
          <w:color w:val="000000"/>
          <w:sz w:val="22"/>
          <w:szCs w:val="22"/>
          <w:lang w:val="es-MX" w:eastAsia="es-MX"/>
        </w:rPr>
        <w:t xml:space="preserve">Asimismo, de acuerdo al </w:t>
      </w:r>
      <w:r w:rsidR="00A85DFB" w:rsidRPr="002010B6">
        <w:rPr>
          <w:rFonts w:ascii="ITC Avant Garde" w:eastAsia="Calibri" w:hAnsi="ITC Avant Garde" w:cs="Arial"/>
          <w:bCs/>
          <w:color w:val="000000"/>
          <w:sz w:val="22"/>
          <w:szCs w:val="22"/>
          <w:lang w:val="es-MX" w:eastAsia="es-MX"/>
        </w:rPr>
        <w:t>artículo 28 párrafo décimo séptimo de la Constitución</w:t>
      </w:r>
      <w:r w:rsidRPr="002010B6">
        <w:rPr>
          <w:rFonts w:ascii="ITC Avant Garde" w:eastAsia="Calibri" w:hAnsi="ITC Avant Garde" w:cs="Arial"/>
          <w:bCs/>
          <w:color w:val="000000"/>
          <w:sz w:val="22"/>
          <w:szCs w:val="22"/>
          <w:lang w:val="es-MX" w:eastAsia="es-MX"/>
        </w:rPr>
        <w:t>, corresponde a la Secretaría emitir opinión técnica no vinculante, entre otros, respecto del otorgamiento de concesiones en materia de telecomunicaciones y radiodifusión.</w:t>
      </w:r>
    </w:p>
    <w:p w14:paraId="3475F5A9" w14:textId="77777777" w:rsidR="002010B6" w:rsidRPr="002010B6" w:rsidRDefault="001C18E1" w:rsidP="002010B6">
      <w:pPr>
        <w:autoSpaceDE w:val="0"/>
        <w:autoSpaceDN w:val="0"/>
        <w:adjustRightInd w:val="0"/>
        <w:spacing w:before="240" w:after="240"/>
        <w:jc w:val="both"/>
        <w:rPr>
          <w:rFonts w:ascii="ITC Avant Garde" w:hAnsi="ITC Avant Garde" w:cs="Arial"/>
          <w:bCs/>
          <w:sz w:val="22"/>
          <w:szCs w:val="22"/>
        </w:rPr>
      </w:pPr>
      <w:r w:rsidRPr="002010B6">
        <w:rPr>
          <w:rFonts w:ascii="ITC Avant Garde" w:eastAsia="Calibri" w:hAnsi="ITC Avant Garde" w:cs="Arial"/>
          <w:bCs/>
          <w:color w:val="000000"/>
          <w:sz w:val="22"/>
          <w:szCs w:val="22"/>
          <w:lang w:val="es-MX" w:eastAsia="es-MX"/>
        </w:rPr>
        <w:t>Por otro lado</w:t>
      </w:r>
      <w:r w:rsidR="00241226" w:rsidRPr="002010B6">
        <w:rPr>
          <w:rFonts w:ascii="ITC Avant Garde" w:eastAsia="Calibri" w:hAnsi="ITC Avant Garde" w:cs="Arial"/>
          <w:bCs/>
          <w:color w:val="000000"/>
          <w:sz w:val="22"/>
          <w:szCs w:val="22"/>
          <w:lang w:val="es-MX" w:eastAsia="es-MX"/>
        </w:rPr>
        <w:t xml:space="preserve">, el artículo 8 de los </w:t>
      </w:r>
      <w:r w:rsidR="00241226" w:rsidRPr="002010B6">
        <w:rPr>
          <w:rFonts w:ascii="ITC Avant Garde" w:hAnsi="ITC Avant Garde" w:cs="Arial"/>
          <w:bCs/>
          <w:sz w:val="22"/>
          <w:szCs w:val="22"/>
        </w:rPr>
        <w:t xml:space="preserve">Lineamientos </w:t>
      </w:r>
      <w:r w:rsidR="00E558AE" w:rsidRPr="002010B6">
        <w:rPr>
          <w:rFonts w:ascii="ITC Avant Garde" w:hAnsi="ITC Avant Garde" w:cs="Arial"/>
          <w:bCs/>
          <w:sz w:val="22"/>
          <w:szCs w:val="22"/>
        </w:rPr>
        <w:t>establece que los i</w:t>
      </w:r>
      <w:r w:rsidR="00241226" w:rsidRPr="002010B6">
        <w:rPr>
          <w:rFonts w:ascii="ITC Avant Garde" w:hAnsi="ITC Avant Garde" w:cs="Arial"/>
          <w:bCs/>
          <w:sz w:val="22"/>
          <w:szCs w:val="22"/>
        </w:rPr>
        <w:t>nteresados en obtener una concesión de espectro radioeléctrico para uso público, deberán presentar el Formato IFT-Concesión Espectro Radioeléctrico que corresponda</w:t>
      </w:r>
      <w:r w:rsidR="001A663D" w:rsidRPr="002010B6">
        <w:rPr>
          <w:rFonts w:ascii="ITC Avant Garde" w:hAnsi="ITC Avant Garde" w:cs="Arial"/>
          <w:bCs/>
          <w:sz w:val="22"/>
          <w:szCs w:val="22"/>
        </w:rPr>
        <w:t>, así como</w:t>
      </w:r>
      <w:r w:rsidR="00E558AE" w:rsidRPr="002010B6">
        <w:rPr>
          <w:rFonts w:ascii="ITC Avant Garde" w:hAnsi="ITC Avant Garde" w:cs="Arial"/>
          <w:bCs/>
          <w:sz w:val="22"/>
          <w:szCs w:val="22"/>
        </w:rPr>
        <w:t>,</w:t>
      </w:r>
      <w:r w:rsidR="001A663D" w:rsidRPr="002010B6">
        <w:rPr>
          <w:rFonts w:ascii="ITC Avant Garde" w:hAnsi="ITC Avant Garde" w:cs="Arial"/>
          <w:bCs/>
          <w:sz w:val="22"/>
          <w:szCs w:val="22"/>
        </w:rPr>
        <w:t xml:space="preserve"> la información y requisitos aplicables del artículo 3 </w:t>
      </w:r>
      <w:r w:rsidR="00E558AE" w:rsidRPr="002010B6">
        <w:rPr>
          <w:rFonts w:ascii="ITC Avant Garde" w:hAnsi="ITC Avant Garde" w:cs="Arial"/>
          <w:bCs/>
          <w:sz w:val="22"/>
          <w:szCs w:val="22"/>
        </w:rPr>
        <w:t>del mismo ordenamiento</w:t>
      </w:r>
      <w:r w:rsidR="001A663D" w:rsidRPr="002010B6">
        <w:rPr>
          <w:rFonts w:ascii="ITC Avant Garde" w:hAnsi="ITC Avant Garde" w:cs="Arial"/>
          <w:bCs/>
          <w:sz w:val="22"/>
          <w:szCs w:val="22"/>
        </w:rPr>
        <w:t xml:space="preserve"> </w:t>
      </w:r>
      <w:r w:rsidR="00E558AE" w:rsidRPr="002010B6">
        <w:rPr>
          <w:rFonts w:ascii="ITC Avant Garde" w:hAnsi="ITC Avant Garde" w:cs="Arial"/>
          <w:bCs/>
          <w:sz w:val="22"/>
          <w:szCs w:val="22"/>
        </w:rPr>
        <w:t xml:space="preserve">que son: I) Datos generales del Interesado; II) Modalidad de uso; III) Características Generales del </w:t>
      </w:r>
      <w:r w:rsidR="00E558AE" w:rsidRPr="002010B6">
        <w:rPr>
          <w:rFonts w:ascii="ITC Avant Garde" w:hAnsi="ITC Avant Garde" w:cs="Arial"/>
          <w:bCs/>
          <w:sz w:val="22"/>
          <w:szCs w:val="22"/>
        </w:rPr>
        <w:lastRenderedPageBreak/>
        <w:t>Proyecto; IV) Capacidad Técnica, Económica, Jurídica y Administrativa, V) Programa inicial de cobertura y VI) Pago por el análisis de la solicitud.</w:t>
      </w:r>
    </w:p>
    <w:p w14:paraId="32CA74DC" w14:textId="77777777" w:rsidR="002010B6" w:rsidRPr="002010B6" w:rsidRDefault="00335419" w:rsidP="002010B6">
      <w:pPr>
        <w:spacing w:before="240" w:after="240"/>
        <w:jc w:val="both"/>
        <w:rPr>
          <w:rFonts w:ascii="ITC Avant Garde" w:hAnsi="ITC Avant Garde" w:cs="Arial"/>
          <w:b/>
          <w:sz w:val="22"/>
          <w:szCs w:val="22"/>
          <w:lang w:val="es-MX"/>
        </w:rPr>
      </w:pPr>
      <w:proofErr w:type="gramStart"/>
      <w:r w:rsidRPr="002010B6">
        <w:rPr>
          <w:rFonts w:ascii="ITC Avant Garde" w:hAnsi="ITC Avant Garde" w:cs="Arial"/>
          <w:b/>
          <w:bCs/>
          <w:sz w:val="22"/>
          <w:szCs w:val="22"/>
          <w:lang w:val="es-MX"/>
        </w:rPr>
        <w:t>Tercero.-</w:t>
      </w:r>
      <w:proofErr w:type="gramEnd"/>
      <w:r w:rsidRPr="002010B6">
        <w:rPr>
          <w:rFonts w:ascii="ITC Avant Garde" w:hAnsi="ITC Avant Garde" w:cs="Arial"/>
          <w:b/>
          <w:bCs/>
          <w:sz w:val="22"/>
          <w:szCs w:val="22"/>
          <w:lang w:val="es-MX"/>
        </w:rPr>
        <w:t xml:space="preserve"> </w:t>
      </w:r>
      <w:r w:rsidRPr="002010B6">
        <w:rPr>
          <w:rFonts w:ascii="ITC Avant Garde" w:hAnsi="ITC Avant Garde" w:cs="Arial"/>
          <w:b/>
          <w:sz w:val="22"/>
          <w:szCs w:val="22"/>
          <w:lang w:val="es-MX"/>
        </w:rPr>
        <w:t xml:space="preserve">Análisis de la Solicitud. </w:t>
      </w:r>
      <w:r w:rsidRPr="002010B6">
        <w:rPr>
          <w:rFonts w:ascii="ITC Avant Garde" w:hAnsi="ITC Avant Garde" w:cs="Arial"/>
          <w:sz w:val="22"/>
          <w:szCs w:val="22"/>
          <w:lang w:val="es-MX"/>
        </w:rPr>
        <w:t>Con respecto a los requisitos aplicables señalados por el artículo 3 de los Lineamientos, la Unidad de Concesiones y Servicios, a través de la Dirección General de Concesiones de Telecomunicaciones, revisó y evaluó la Solicitud, observando que contiene los siguientes elementos:</w:t>
      </w:r>
    </w:p>
    <w:p w14:paraId="2B1DBAA5" w14:textId="77777777" w:rsidR="002010B6" w:rsidRPr="002010B6" w:rsidRDefault="002F0251" w:rsidP="002010B6">
      <w:pPr>
        <w:pStyle w:val="Prrafodelista"/>
        <w:numPr>
          <w:ilvl w:val="0"/>
          <w:numId w:val="4"/>
        </w:numPr>
        <w:spacing w:before="240" w:after="240"/>
        <w:ind w:left="567" w:hanging="567"/>
        <w:jc w:val="both"/>
        <w:rPr>
          <w:rFonts w:ascii="ITC Avant Garde" w:hAnsi="ITC Avant Garde" w:cs="Arial"/>
          <w:b/>
          <w:sz w:val="22"/>
          <w:szCs w:val="22"/>
        </w:rPr>
      </w:pPr>
      <w:r w:rsidRPr="002010B6">
        <w:rPr>
          <w:rFonts w:ascii="ITC Avant Garde" w:hAnsi="ITC Avant Garde" w:cs="Arial"/>
          <w:b/>
          <w:sz w:val="22"/>
          <w:szCs w:val="22"/>
        </w:rPr>
        <w:t xml:space="preserve">Datos Generales del Interesado. </w:t>
      </w:r>
    </w:p>
    <w:p w14:paraId="1BBFB8B0" w14:textId="77777777" w:rsidR="002010B6" w:rsidRPr="002010B6" w:rsidRDefault="002F0251" w:rsidP="002010B6">
      <w:pPr>
        <w:pStyle w:val="Prrafodelista"/>
        <w:numPr>
          <w:ilvl w:val="0"/>
          <w:numId w:val="13"/>
        </w:numPr>
        <w:spacing w:before="240" w:after="240"/>
        <w:ind w:left="1134" w:hanging="567"/>
        <w:jc w:val="both"/>
        <w:rPr>
          <w:rFonts w:ascii="ITC Avant Garde" w:hAnsi="ITC Avant Garde" w:cs="Arial"/>
          <w:b/>
          <w:sz w:val="22"/>
          <w:szCs w:val="22"/>
        </w:rPr>
      </w:pPr>
      <w:r w:rsidRPr="002010B6">
        <w:rPr>
          <w:rFonts w:ascii="ITC Avant Garde" w:hAnsi="ITC Avant Garde" w:cs="Arial"/>
          <w:sz w:val="22"/>
          <w:szCs w:val="22"/>
        </w:rPr>
        <w:t xml:space="preserve">La Solicitud se presentó por </w:t>
      </w:r>
      <w:r w:rsidR="00F925AE" w:rsidRPr="002010B6">
        <w:rPr>
          <w:rFonts w:ascii="ITC Avant Garde" w:hAnsi="ITC Avant Garde" w:cs="Arial"/>
          <w:sz w:val="22"/>
          <w:szCs w:val="22"/>
        </w:rPr>
        <w:t>Carreteras de Cuota-Puebla</w:t>
      </w:r>
      <w:r w:rsidRPr="002010B6">
        <w:rPr>
          <w:rFonts w:ascii="ITC Avant Garde" w:hAnsi="ITC Avant Garde" w:cs="Arial"/>
          <w:sz w:val="22"/>
          <w:szCs w:val="22"/>
        </w:rPr>
        <w:t>, Organismo</w:t>
      </w:r>
      <w:r w:rsidR="00C20F18" w:rsidRPr="002010B6">
        <w:rPr>
          <w:rFonts w:ascii="ITC Avant Garde" w:hAnsi="ITC Avant Garde" w:cs="Arial"/>
          <w:sz w:val="22"/>
          <w:szCs w:val="22"/>
        </w:rPr>
        <w:t xml:space="preserve"> </w:t>
      </w:r>
      <w:r w:rsidR="00F925AE" w:rsidRPr="002010B6">
        <w:rPr>
          <w:rFonts w:ascii="ITC Avant Garde" w:hAnsi="ITC Avant Garde" w:cs="Arial"/>
          <w:sz w:val="22"/>
          <w:szCs w:val="22"/>
        </w:rPr>
        <w:t>Desc</w:t>
      </w:r>
      <w:r w:rsidR="00C20F18" w:rsidRPr="002010B6">
        <w:rPr>
          <w:rFonts w:ascii="ITC Avant Garde" w:hAnsi="ITC Avant Garde" w:cs="Arial"/>
          <w:sz w:val="22"/>
          <w:szCs w:val="22"/>
        </w:rPr>
        <w:t xml:space="preserve">entralizado de la Administración Pública </w:t>
      </w:r>
      <w:r w:rsidRPr="002010B6">
        <w:rPr>
          <w:rFonts w:ascii="ITC Avant Garde" w:hAnsi="ITC Avant Garde" w:cs="Arial"/>
          <w:sz w:val="22"/>
          <w:szCs w:val="22"/>
        </w:rPr>
        <w:t>del Estado</w:t>
      </w:r>
      <w:r w:rsidR="00C20F18" w:rsidRPr="002010B6">
        <w:rPr>
          <w:rFonts w:ascii="ITC Avant Garde" w:hAnsi="ITC Avant Garde" w:cs="Arial"/>
          <w:sz w:val="22"/>
          <w:szCs w:val="22"/>
        </w:rPr>
        <w:t xml:space="preserve"> de Puebla</w:t>
      </w:r>
      <w:r w:rsidR="00627055" w:rsidRPr="002010B6">
        <w:rPr>
          <w:rFonts w:ascii="ITC Avant Garde" w:hAnsi="ITC Avant Garde" w:cs="Arial"/>
          <w:sz w:val="22"/>
          <w:szCs w:val="22"/>
        </w:rPr>
        <w:t xml:space="preserve">, de conformidad por lo dispuesto </w:t>
      </w:r>
      <w:r w:rsidR="00F925AE" w:rsidRPr="002010B6">
        <w:rPr>
          <w:rFonts w:ascii="ITC Avant Garde" w:hAnsi="ITC Avant Garde" w:cs="Arial"/>
          <w:sz w:val="22"/>
          <w:szCs w:val="22"/>
        </w:rPr>
        <w:t>por el “Decreto que crea el Organismo Público Descentralizado denominado `Carreteras de Cuota-Puebla´”</w:t>
      </w:r>
      <w:r w:rsidR="00FD365D" w:rsidRPr="002010B6">
        <w:rPr>
          <w:rFonts w:ascii="ITC Avant Garde" w:hAnsi="ITC Avant Garde" w:cs="Arial"/>
          <w:sz w:val="22"/>
          <w:szCs w:val="22"/>
        </w:rPr>
        <w:t xml:space="preserve"> (“Decreto de Creación”)</w:t>
      </w:r>
      <w:r w:rsidR="00F925AE" w:rsidRPr="002010B6">
        <w:rPr>
          <w:rFonts w:ascii="ITC Avant Garde" w:hAnsi="ITC Avant Garde" w:cs="Arial"/>
          <w:sz w:val="22"/>
          <w:szCs w:val="22"/>
        </w:rPr>
        <w:t xml:space="preserve"> publicado en el </w:t>
      </w:r>
      <w:r w:rsidR="00F24094" w:rsidRPr="002010B6">
        <w:rPr>
          <w:rFonts w:ascii="ITC Avant Garde" w:hAnsi="ITC Avant Garde" w:cs="Arial"/>
          <w:sz w:val="22"/>
          <w:szCs w:val="22"/>
        </w:rPr>
        <w:t>Periódico Oficial del Estado de Puebla el 14 de diciembre de 2012</w:t>
      </w:r>
      <w:r w:rsidRPr="002010B6">
        <w:rPr>
          <w:rFonts w:ascii="ITC Avant Garde" w:hAnsi="ITC Avant Garde" w:cs="Arial"/>
          <w:sz w:val="22"/>
          <w:szCs w:val="22"/>
        </w:rPr>
        <w:t>.</w:t>
      </w:r>
    </w:p>
    <w:p w14:paraId="63A51A7A" w14:textId="77777777" w:rsidR="002010B6" w:rsidRPr="002010B6" w:rsidRDefault="00F24094" w:rsidP="002010B6">
      <w:pPr>
        <w:pStyle w:val="Prrafodelista"/>
        <w:numPr>
          <w:ilvl w:val="0"/>
          <w:numId w:val="13"/>
        </w:numPr>
        <w:spacing w:before="240" w:after="240"/>
        <w:ind w:left="1134" w:hanging="567"/>
        <w:jc w:val="both"/>
        <w:rPr>
          <w:rFonts w:ascii="ITC Avant Garde" w:hAnsi="ITC Avant Garde" w:cs="Arial"/>
          <w:b/>
          <w:sz w:val="22"/>
          <w:szCs w:val="22"/>
        </w:rPr>
      </w:pPr>
      <w:r w:rsidRPr="002010B6">
        <w:rPr>
          <w:rFonts w:ascii="ITC Avant Garde" w:hAnsi="ITC Avant Garde" w:cs="Arial"/>
          <w:sz w:val="22"/>
          <w:szCs w:val="22"/>
        </w:rPr>
        <w:t>Carreteras de Cuota-Puebla</w:t>
      </w:r>
      <w:r w:rsidR="005B5D3A" w:rsidRPr="002010B6">
        <w:rPr>
          <w:rFonts w:ascii="ITC Avant Garde" w:hAnsi="ITC Avant Garde" w:cs="Arial"/>
          <w:sz w:val="22"/>
          <w:szCs w:val="22"/>
        </w:rPr>
        <w:t xml:space="preserve"> </w:t>
      </w:r>
      <w:r w:rsidR="005B5D3A" w:rsidRPr="002010B6">
        <w:rPr>
          <w:rFonts w:ascii="ITC Avant Garde" w:hAnsi="ITC Avant Garde"/>
          <w:bCs/>
          <w:color w:val="000000"/>
          <w:sz w:val="22"/>
          <w:szCs w:val="22"/>
        </w:rPr>
        <w:t xml:space="preserve">señaló como domicilio para oír y recibir todo tipo de notificaciones y documentos el ubicado en: </w:t>
      </w:r>
      <w:r w:rsidRPr="002010B6">
        <w:rPr>
          <w:rFonts w:ascii="ITC Avant Garde" w:hAnsi="ITC Avant Garde"/>
          <w:bCs/>
          <w:color w:val="000000"/>
          <w:sz w:val="22"/>
          <w:szCs w:val="22"/>
        </w:rPr>
        <w:t>Calle 15 sur número 908, Col</w:t>
      </w:r>
      <w:r w:rsidR="00956A20" w:rsidRPr="002010B6">
        <w:rPr>
          <w:rFonts w:ascii="ITC Avant Garde" w:hAnsi="ITC Avant Garde"/>
          <w:bCs/>
          <w:color w:val="000000"/>
          <w:sz w:val="22"/>
          <w:szCs w:val="22"/>
        </w:rPr>
        <w:t>onia</w:t>
      </w:r>
      <w:r w:rsidRPr="002010B6">
        <w:rPr>
          <w:rFonts w:ascii="ITC Avant Garde" w:hAnsi="ITC Avant Garde"/>
          <w:bCs/>
          <w:color w:val="000000"/>
          <w:sz w:val="22"/>
          <w:szCs w:val="22"/>
        </w:rPr>
        <w:t xml:space="preserve"> Centro</w:t>
      </w:r>
      <w:r w:rsidR="00956A20" w:rsidRPr="002010B6">
        <w:rPr>
          <w:rFonts w:ascii="ITC Avant Garde" w:hAnsi="ITC Avant Garde"/>
          <w:bCs/>
          <w:color w:val="000000"/>
          <w:sz w:val="22"/>
          <w:szCs w:val="22"/>
        </w:rPr>
        <w:t>,</w:t>
      </w:r>
      <w:r w:rsidRPr="002010B6">
        <w:rPr>
          <w:rFonts w:ascii="ITC Avant Garde" w:hAnsi="ITC Avant Garde"/>
          <w:bCs/>
          <w:color w:val="000000"/>
          <w:sz w:val="22"/>
          <w:szCs w:val="22"/>
        </w:rPr>
        <w:t xml:space="preserve"> </w:t>
      </w:r>
      <w:r w:rsidR="00956A20" w:rsidRPr="002010B6">
        <w:rPr>
          <w:rFonts w:ascii="ITC Avant Garde" w:hAnsi="ITC Avant Garde"/>
          <w:bCs/>
          <w:color w:val="000000"/>
          <w:sz w:val="22"/>
          <w:szCs w:val="22"/>
        </w:rPr>
        <w:t xml:space="preserve">C.P.72000, </w:t>
      </w:r>
      <w:r w:rsidRPr="002010B6">
        <w:rPr>
          <w:rFonts w:ascii="ITC Avant Garde" w:hAnsi="ITC Avant Garde"/>
          <w:bCs/>
          <w:color w:val="000000"/>
          <w:sz w:val="22"/>
          <w:szCs w:val="22"/>
        </w:rPr>
        <w:t>en el Municipio de Puebla</w:t>
      </w:r>
      <w:r w:rsidR="00956A20" w:rsidRPr="002010B6">
        <w:rPr>
          <w:rFonts w:ascii="ITC Avant Garde" w:hAnsi="ITC Avant Garde"/>
          <w:bCs/>
          <w:color w:val="000000"/>
          <w:sz w:val="22"/>
          <w:szCs w:val="22"/>
        </w:rPr>
        <w:t>,</w:t>
      </w:r>
      <w:r w:rsidRPr="002010B6">
        <w:rPr>
          <w:rFonts w:ascii="ITC Avant Garde" w:hAnsi="ITC Avant Garde"/>
          <w:bCs/>
          <w:color w:val="000000"/>
          <w:sz w:val="22"/>
          <w:szCs w:val="22"/>
        </w:rPr>
        <w:t xml:space="preserve"> en el Estado de Puebla.</w:t>
      </w:r>
    </w:p>
    <w:p w14:paraId="1DF67B67" w14:textId="77777777" w:rsidR="002010B6" w:rsidRPr="002010B6" w:rsidRDefault="003257AC" w:rsidP="002010B6">
      <w:pPr>
        <w:pStyle w:val="Prrafodelista"/>
        <w:numPr>
          <w:ilvl w:val="0"/>
          <w:numId w:val="4"/>
        </w:numPr>
        <w:tabs>
          <w:tab w:val="left" w:pos="9356"/>
        </w:tabs>
        <w:spacing w:before="240" w:after="240"/>
        <w:ind w:left="567" w:hanging="567"/>
        <w:rPr>
          <w:rFonts w:ascii="ITC Avant Garde" w:hAnsi="ITC Avant Garde" w:cs="Arial"/>
          <w:sz w:val="22"/>
          <w:szCs w:val="22"/>
        </w:rPr>
      </w:pPr>
      <w:r w:rsidRPr="002010B6">
        <w:rPr>
          <w:rFonts w:ascii="ITC Avant Garde" w:hAnsi="ITC Avant Garde" w:cs="Arial"/>
          <w:b/>
          <w:sz w:val="22"/>
          <w:szCs w:val="22"/>
        </w:rPr>
        <w:t xml:space="preserve">Modalidad </w:t>
      </w:r>
      <w:r w:rsidR="00476514" w:rsidRPr="002010B6">
        <w:rPr>
          <w:rFonts w:ascii="ITC Avant Garde" w:hAnsi="ITC Avant Garde" w:cs="Arial"/>
          <w:b/>
          <w:sz w:val="22"/>
          <w:szCs w:val="22"/>
        </w:rPr>
        <w:t>d</w:t>
      </w:r>
      <w:r w:rsidRPr="002010B6">
        <w:rPr>
          <w:rFonts w:ascii="ITC Avant Garde" w:hAnsi="ITC Avant Garde" w:cs="Arial"/>
          <w:b/>
          <w:sz w:val="22"/>
          <w:szCs w:val="22"/>
        </w:rPr>
        <w:t>e Uso:</w:t>
      </w:r>
      <w:r w:rsidRPr="002010B6">
        <w:rPr>
          <w:rFonts w:ascii="ITC Avant Garde" w:hAnsi="ITC Avant Garde" w:cs="Arial"/>
          <w:sz w:val="22"/>
          <w:szCs w:val="22"/>
        </w:rPr>
        <w:t xml:space="preserve"> </w:t>
      </w:r>
      <w:r w:rsidR="001B77DE" w:rsidRPr="002010B6">
        <w:rPr>
          <w:rFonts w:ascii="ITC Avant Garde" w:hAnsi="ITC Avant Garde" w:cs="Arial"/>
          <w:sz w:val="22"/>
          <w:szCs w:val="22"/>
        </w:rPr>
        <w:t>Concesión de Espectro Radioeléctrico</w:t>
      </w:r>
      <w:r w:rsidR="006101C4" w:rsidRPr="002010B6">
        <w:rPr>
          <w:rFonts w:ascii="ITC Avant Garde" w:hAnsi="ITC Avant Garde" w:cs="Arial"/>
          <w:sz w:val="22"/>
          <w:szCs w:val="22"/>
        </w:rPr>
        <w:t xml:space="preserve"> para uso </w:t>
      </w:r>
      <w:r w:rsidR="00DC7E00" w:rsidRPr="002010B6">
        <w:rPr>
          <w:rFonts w:ascii="ITC Avant Garde" w:hAnsi="ITC Avant Garde" w:cs="Arial"/>
          <w:sz w:val="22"/>
          <w:szCs w:val="22"/>
        </w:rPr>
        <w:t>p</w:t>
      </w:r>
      <w:r w:rsidR="00476514" w:rsidRPr="002010B6">
        <w:rPr>
          <w:rFonts w:ascii="ITC Avant Garde" w:hAnsi="ITC Avant Garde" w:cs="Arial"/>
          <w:sz w:val="22"/>
          <w:szCs w:val="22"/>
        </w:rPr>
        <w:t>ú</w:t>
      </w:r>
      <w:r w:rsidR="001B77DE" w:rsidRPr="002010B6">
        <w:rPr>
          <w:rFonts w:ascii="ITC Avant Garde" w:hAnsi="ITC Avant Garde" w:cs="Arial"/>
          <w:sz w:val="22"/>
          <w:szCs w:val="22"/>
        </w:rPr>
        <w:t>blico</w:t>
      </w:r>
      <w:r w:rsidR="00DC7E00" w:rsidRPr="002010B6">
        <w:rPr>
          <w:rFonts w:ascii="ITC Avant Garde" w:hAnsi="ITC Avant Garde" w:cs="Arial"/>
          <w:sz w:val="22"/>
          <w:szCs w:val="22"/>
        </w:rPr>
        <w:t>.</w:t>
      </w:r>
      <w:r w:rsidR="001B77DE" w:rsidRPr="002010B6">
        <w:rPr>
          <w:rFonts w:ascii="ITC Avant Garde" w:hAnsi="ITC Avant Garde" w:cs="Arial"/>
          <w:sz w:val="22"/>
          <w:szCs w:val="22"/>
        </w:rPr>
        <w:t xml:space="preserve"> </w:t>
      </w:r>
    </w:p>
    <w:p w14:paraId="665BA944" w14:textId="77777777" w:rsidR="002010B6" w:rsidRPr="002010B6" w:rsidRDefault="003257AC" w:rsidP="002010B6">
      <w:pPr>
        <w:pStyle w:val="Prrafodelista"/>
        <w:numPr>
          <w:ilvl w:val="0"/>
          <w:numId w:val="4"/>
        </w:numPr>
        <w:spacing w:before="240" w:after="240"/>
        <w:ind w:left="567" w:hanging="567"/>
        <w:rPr>
          <w:rFonts w:ascii="ITC Avant Garde" w:hAnsi="ITC Avant Garde" w:cs="Arial"/>
          <w:b/>
          <w:sz w:val="22"/>
          <w:szCs w:val="22"/>
        </w:rPr>
      </w:pPr>
      <w:r w:rsidRPr="002010B6">
        <w:rPr>
          <w:rFonts w:ascii="ITC Avant Garde" w:hAnsi="ITC Avant Garde" w:cs="Arial"/>
          <w:b/>
          <w:sz w:val="22"/>
          <w:szCs w:val="22"/>
        </w:rPr>
        <w:t>Características Generales del Proyecto:</w:t>
      </w:r>
    </w:p>
    <w:p w14:paraId="01A7376B" w14:textId="77777777" w:rsidR="002010B6" w:rsidRPr="002010B6" w:rsidRDefault="00867566" w:rsidP="002010B6">
      <w:pPr>
        <w:pStyle w:val="Prrafodelista"/>
        <w:numPr>
          <w:ilvl w:val="0"/>
          <w:numId w:val="6"/>
        </w:numPr>
        <w:spacing w:before="240" w:after="240"/>
        <w:ind w:left="1134" w:hanging="567"/>
        <w:jc w:val="both"/>
        <w:rPr>
          <w:rFonts w:ascii="ITC Avant Garde" w:hAnsi="ITC Avant Garde" w:cs="Arial"/>
          <w:sz w:val="22"/>
          <w:szCs w:val="22"/>
        </w:rPr>
      </w:pPr>
      <w:r w:rsidRPr="002010B6">
        <w:rPr>
          <w:rFonts w:ascii="ITC Avant Garde" w:hAnsi="ITC Avant Garde" w:cs="Arial"/>
          <w:sz w:val="22"/>
          <w:szCs w:val="22"/>
        </w:rPr>
        <w:t xml:space="preserve">Descripción del Proyecto. </w:t>
      </w:r>
      <w:r w:rsidR="004823C7" w:rsidRPr="002010B6">
        <w:rPr>
          <w:rFonts w:ascii="ITC Avant Garde" w:hAnsi="ITC Avant Garde" w:cs="Arial"/>
          <w:sz w:val="22"/>
          <w:szCs w:val="22"/>
        </w:rPr>
        <w:t>E</w:t>
      </w:r>
      <w:r w:rsidR="00DC7E00" w:rsidRPr="002010B6">
        <w:rPr>
          <w:rFonts w:ascii="ITC Avant Garde" w:hAnsi="ITC Avant Garde" w:cs="Arial"/>
          <w:sz w:val="22"/>
          <w:szCs w:val="22"/>
        </w:rPr>
        <w:t xml:space="preserve">n la Solicitud </w:t>
      </w:r>
      <w:r w:rsidR="004823C7" w:rsidRPr="002010B6">
        <w:rPr>
          <w:rFonts w:ascii="ITC Avant Garde" w:hAnsi="ITC Avant Garde" w:cs="Arial"/>
          <w:sz w:val="22"/>
          <w:szCs w:val="22"/>
        </w:rPr>
        <w:t>se señala que el</w:t>
      </w:r>
      <w:r w:rsidR="00DC7E00" w:rsidRPr="002010B6">
        <w:rPr>
          <w:rFonts w:ascii="ITC Avant Garde" w:hAnsi="ITC Avant Garde" w:cs="Arial"/>
          <w:sz w:val="22"/>
          <w:szCs w:val="22"/>
        </w:rPr>
        <w:t xml:space="preserve"> proyecto consiste en i</w:t>
      </w:r>
      <w:r w:rsidR="002F0251" w:rsidRPr="002010B6">
        <w:rPr>
          <w:rFonts w:ascii="ITC Avant Garde" w:hAnsi="ITC Avant Garde" w:cs="Arial"/>
          <w:sz w:val="22"/>
          <w:szCs w:val="22"/>
        </w:rPr>
        <w:t xml:space="preserve">nstalar y operar un sistema </w:t>
      </w:r>
      <w:r w:rsidR="00613A42" w:rsidRPr="002010B6">
        <w:rPr>
          <w:rFonts w:ascii="ITC Avant Garde" w:hAnsi="ITC Avant Garde" w:cs="Arial"/>
          <w:sz w:val="22"/>
          <w:szCs w:val="22"/>
        </w:rPr>
        <w:t xml:space="preserve">móvil </w:t>
      </w:r>
      <w:r w:rsidR="002F0251" w:rsidRPr="002010B6">
        <w:rPr>
          <w:rFonts w:ascii="ITC Avant Garde" w:hAnsi="ITC Avant Garde" w:cs="Arial"/>
          <w:sz w:val="22"/>
          <w:szCs w:val="22"/>
        </w:rPr>
        <w:t>de radiocomunicación especializad</w:t>
      </w:r>
      <w:r w:rsidR="00613A42" w:rsidRPr="002010B6">
        <w:rPr>
          <w:rFonts w:ascii="ITC Avant Garde" w:hAnsi="ITC Avant Garde" w:cs="Arial"/>
          <w:sz w:val="22"/>
          <w:szCs w:val="22"/>
        </w:rPr>
        <w:t>a</w:t>
      </w:r>
      <w:r w:rsidR="002F0251" w:rsidRPr="002010B6">
        <w:rPr>
          <w:rFonts w:ascii="ITC Avant Garde" w:hAnsi="ITC Avant Garde" w:cs="Arial"/>
          <w:sz w:val="22"/>
          <w:szCs w:val="22"/>
        </w:rPr>
        <w:t xml:space="preserve"> de flotillas (</w:t>
      </w:r>
      <w:proofErr w:type="spellStart"/>
      <w:r w:rsidR="001C265B" w:rsidRPr="002010B6">
        <w:rPr>
          <w:rFonts w:ascii="ITC Avant Garde" w:hAnsi="ITC Avant Garde" w:cs="Arial"/>
          <w:sz w:val="22"/>
          <w:szCs w:val="22"/>
        </w:rPr>
        <w:t>t</w:t>
      </w:r>
      <w:r w:rsidR="002F0251" w:rsidRPr="002010B6">
        <w:rPr>
          <w:rFonts w:ascii="ITC Avant Garde" w:hAnsi="ITC Avant Garde" w:cs="Arial"/>
          <w:sz w:val="22"/>
          <w:szCs w:val="22"/>
        </w:rPr>
        <w:t>runking</w:t>
      </w:r>
      <w:proofErr w:type="spellEnd"/>
      <w:r w:rsidR="002F0251" w:rsidRPr="002010B6">
        <w:rPr>
          <w:rFonts w:ascii="ITC Avant Garde" w:hAnsi="ITC Avant Garde" w:cs="Arial"/>
          <w:sz w:val="22"/>
          <w:szCs w:val="22"/>
        </w:rPr>
        <w:t>),</w:t>
      </w:r>
      <w:r w:rsidR="006D6914" w:rsidRPr="002010B6">
        <w:rPr>
          <w:rFonts w:ascii="ITC Avant Garde" w:hAnsi="ITC Avant Garde" w:cs="Arial"/>
          <w:sz w:val="22"/>
          <w:szCs w:val="22"/>
        </w:rPr>
        <w:t xml:space="preserve"> </w:t>
      </w:r>
      <w:r w:rsidR="00E85EE9" w:rsidRPr="002010B6">
        <w:rPr>
          <w:rFonts w:ascii="ITC Avant Garde" w:hAnsi="ITC Avant Garde" w:cs="Arial"/>
          <w:sz w:val="22"/>
          <w:szCs w:val="22"/>
        </w:rPr>
        <w:t xml:space="preserve">el cual </w:t>
      </w:r>
      <w:r w:rsidR="002F0251" w:rsidRPr="002010B6">
        <w:rPr>
          <w:rFonts w:ascii="ITC Avant Garde" w:hAnsi="ITC Avant Garde" w:cs="Arial"/>
          <w:sz w:val="22"/>
          <w:szCs w:val="22"/>
        </w:rPr>
        <w:t>contará</w:t>
      </w:r>
      <w:r w:rsidR="00E5490F" w:rsidRPr="002010B6">
        <w:rPr>
          <w:rFonts w:ascii="ITC Avant Garde" w:hAnsi="ITC Avant Garde" w:cs="Arial"/>
          <w:sz w:val="22"/>
          <w:szCs w:val="22"/>
        </w:rPr>
        <w:t xml:space="preserve"> con 3</w:t>
      </w:r>
      <w:r w:rsidR="000D4270" w:rsidRPr="002010B6">
        <w:rPr>
          <w:rFonts w:ascii="ITC Avant Garde" w:hAnsi="ITC Avant Garde" w:cs="Arial"/>
          <w:sz w:val="22"/>
          <w:szCs w:val="22"/>
        </w:rPr>
        <w:t xml:space="preserve"> (tres)</w:t>
      </w:r>
      <w:r w:rsidR="00E5490F" w:rsidRPr="002010B6">
        <w:rPr>
          <w:rFonts w:ascii="ITC Avant Garde" w:hAnsi="ITC Avant Garde" w:cs="Arial"/>
          <w:sz w:val="22"/>
          <w:szCs w:val="22"/>
        </w:rPr>
        <w:t xml:space="preserve"> sitios de repetición </w:t>
      </w:r>
      <w:r w:rsidR="0088217B" w:rsidRPr="002010B6">
        <w:rPr>
          <w:rFonts w:ascii="ITC Avant Garde" w:hAnsi="ITC Avant Garde" w:cs="Arial"/>
          <w:sz w:val="22"/>
          <w:szCs w:val="22"/>
        </w:rPr>
        <w:t xml:space="preserve">que estarán ubicados </w:t>
      </w:r>
      <w:r w:rsidR="00E5490F" w:rsidRPr="002010B6">
        <w:rPr>
          <w:rFonts w:ascii="ITC Avant Garde" w:hAnsi="ITC Avant Garde" w:cs="Arial"/>
          <w:sz w:val="22"/>
          <w:szCs w:val="22"/>
        </w:rPr>
        <w:t xml:space="preserve">a lo largo </w:t>
      </w:r>
      <w:r w:rsidR="0088217B" w:rsidRPr="002010B6">
        <w:rPr>
          <w:rFonts w:ascii="ITC Avant Garde" w:hAnsi="ITC Avant Garde" w:cs="Arial"/>
          <w:sz w:val="22"/>
          <w:szCs w:val="22"/>
        </w:rPr>
        <w:t xml:space="preserve">de la trayectoria </w:t>
      </w:r>
      <w:r w:rsidR="00E5490F" w:rsidRPr="002010B6">
        <w:rPr>
          <w:rFonts w:ascii="ITC Avant Garde" w:hAnsi="ITC Avant Garde" w:cs="Arial"/>
          <w:sz w:val="22"/>
          <w:szCs w:val="22"/>
        </w:rPr>
        <w:t>de</w:t>
      </w:r>
      <w:r w:rsidR="001C265B" w:rsidRPr="002010B6">
        <w:rPr>
          <w:rFonts w:ascii="ITC Avant Garde" w:hAnsi="ITC Avant Garde" w:cs="Arial"/>
          <w:sz w:val="22"/>
          <w:szCs w:val="22"/>
        </w:rPr>
        <w:t xml:space="preserve">l </w:t>
      </w:r>
      <w:r w:rsidR="00E5490F" w:rsidRPr="002010B6">
        <w:rPr>
          <w:rFonts w:ascii="ITC Avant Garde" w:hAnsi="ITC Avant Garde" w:cs="Arial"/>
          <w:sz w:val="22"/>
          <w:szCs w:val="22"/>
        </w:rPr>
        <w:t>Tren Turístico P</w:t>
      </w:r>
      <w:r w:rsidR="004823C7" w:rsidRPr="002010B6">
        <w:rPr>
          <w:rFonts w:ascii="ITC Avant Garde" w:hAnsi="ITC Avant Garde" w:cs="Arial"/>
          <w:sz w:val="22"/>
          <w:szCs w:val="22"/>
        </w:rPr>
        <w:t xml:space="preserve">uebla-Cholula, </w:t>
      </w:r>
      <w:r w:rsidR="00E85EE9" w:rsidRPr="002010B6">
        <w:rPr>
          <w:rFonts w:ascii="ITC Avant Garde" w:hAnsi="ITC Avant Garde" w:cs="Arial"/>
          <w:sz w:val="22"/>
          <w:szCs w:val="22"/>
        </w:rPr>
        <w:t>destinado</w:t>
      </w:r>
      <w:r w:rsidR="008B7E6F" w:rsidRPr="002010B6">
        <w:rPr>
          <w:rFonts w:ascii="ITC Avant Garde" w:hAnsi="ITC Avant Garde" w:cs="Arial"/>
          <w:sz w:val="22"/>
          <w:szCs w:val="22"/>
        </w:rPr>
        <w:t xml:space="preserve"> para </w:t>
      </w:r>
      <w:r w:rsidR="0088217B" w:rsidRPr="002010B6">
        <w:rPr>
          <w:rFonts w:ascii="ITC Avant Garde" w:hAnsi="ITC Avant Garde" w:cs="Arial"/>
          <w:sz w:val="22"/>
          <w:szCs w:val="22"/>
        </w:rPr>
        <w:t>la operación,</w:t>
      </w:r>
      <w:r w:rsidR="008B7E6F" w:rsidRPr="002010B6">
        <w:rPr>
          <w:rFonts w:ascii="ITC Avant Garde" w:hAnsi="ITC Avant Garde" w:cs="Arial"/>
          <w:sz w:val="22"/>
          <w:szCs w:val="22"/>
        </w:rPr>
        <w:t xml:space="preserve"> funciones de vigilan</w:t>
      </w:r>
      <w:r w:rsidR="0088217B" w:rsidRPr="002010B6">
        <w:rPr>
          <w:rFonts w:ascii="ITC Avant Garde" w:hAnsi="ITC Avant Garde" w:cs="Arial"/>
          <w:sz w:val="22"/>
          <w:szCs w:val="22"/>
        </w:rPr>
        <w:t>cia, mantenimiento, entre otras</w:t>
      </w:r>
      <w:r w:rsidR="006A6DB1" w:rsidRPr="002010B6">
        <w:rPr>
          <w:rFonts w:ascii="ITC Avant Garde" w:hAnsi="ITC Avant Garde" w:cs="Arial"/>
          <w:sz w:val="22"/>
          <w:szCs w:val="22"/>
        </w:rPr>
        <w:t>,</w:t>
      </w:r>
      <w:r w:rsidR="00792CF6" w:rsidRPr="002010B6">
        <w:rPr>
          <w:rFonts w:ascii="ITC Avant Garde" w:hAnsi="ITC Avant Garde" w:cs="Arial"/>
          <w:sz w:val="22"/>
          <w:szCs w:val="22"/>
        </w:rPr>
        <w:t xml:space="preserve"> </w:t>
      </w:r>
      <w:proofErr w:type="gramStart"/>
      <w:r w:rsidR="00792CF6" w:rsidRPr="002010B6">
        <w:rPr>
          <w:rFonts w:ascii="ITC Avant Garde" w:hAnsi="ITC Avant Garde" w:cs="Arial"/>
          <w:sz w:val="22"/>
          <w:szCs w:val="22"/>
        </w:rPr>
        <w:t>cada sitio c</w:t>
      </w:r>
      <w:r w:rsidR="000D4270" w:rsidRPr="002010B6">
        <w:rPr>
          <w:rFonts w:ascii="ITC Avant Garde" w:hAnsi="ITC Avant Garde" w:cs="Arial"/>
          <w:sz w:val="22"/>
          <w:szCs w:val="22"/>
        </w:rPr>
        <w:t>ontará</w:t>
      </w:r>
      <w:r w:rsidR="0088217B" w:rsidRPr="002010B6">
        <w:rPr>
          <w:rFonts w:ascii="ITC Avant Garde" w:hAnsi="ITC Avant Garde" w:cs="Arial"/>
          <w:sz w:val="22"/>
          <w:szCs w:val="22"/>
        </w:rPr>
        <w:t>n</w:t>
      </w:r>
      <w:proofErr w:type="gramEnd"/>
      <w:r w:rsidR="0088217B" w:rsidRPr="002010B6">
        <w:rPr>
          <w:rFonts w:ascii="ITC Avant Garde" w:hAnsi="ITC Avant Garde" w:cs="Arial"/>
          <w:sz w:val="22"/>
          <w:szCs w:val="22"/>
        </w:rPr>
        <w:t xml:space="preserve"> con</w:t>
      </w:r>
      <w:r w:rsidR="00792CF6" w:rsidRPr="002010B6">
        <w:rPr>
          <w:rFonts w:ascii="ITC Avant Garde" w:hAnsi="ITC Avant Garde" w:cs="Arial"/>
          <w:sz w:val="22"/>
          <w:szCs w:val="22"/>
        </w:rPr>
        <w:t xml:space="preserve"> equipos repetidores, con el propósito de respald</w:t>
      </w:r>
      <w:r w:rsidR="0088217B" w:rsidRPr="002010B6">
        <w:rPr>
          <w:rFonts w:ascii="ITC Avant Garde" w:hAnsi="ITC Avant Garde" w:cs="Arial"/>
          <w:sz w:val="22"/>
          <w:szCs w:val="22"/>
        </w:rPr>
        <w:t>ar la operación en caso de falla</w:t>
      </w:r>
      <w:r w:rsidR="00792CF6" w:rsidRPr="002010B6">
        <w:rPr>
          <w:rFonts w:ascii="ITC Avant Garde" w:hAnsi="ITC Avant Garde" w:cs="Arial"/>
          <w:sz w:val="22"/>
          <w:szCs w:val="22"/>
        </w:rPr>
        <w:t>.</w:t>
      </w:r>
      <w:r w:rsidR="00E33CDA" w:rsidRPr="002010B6">
        <w:rPr>
          <w:rFonts w:ascii="ITC Avant Garde" w:hAnsi="ITC Avant Garde" w:cs="Arial"/>
          <w:sz w:val="22"/>
          <w:szCs w:val="22"/>
        </w:rPr>
        <w:t xml:space="preserve"> Adicionalmente, contará con unidades móviles y unidades portátiles.</w:t>
      </w:r>
    </w:p>
    <w:p w14:paraId="0E25639D" w14:textId="77777777" w:rsidR="002010B6" w:rsidRPr="002010B6" w:rsidRDefault="000927B4" w:rsidP="002010B6">
      <w:pPr>
        <w:pStyle w:val="Prrafodelista"/>
        <w:numPr>
          <w:ilvl w:val="0"/>
          <w:numId w:val="6"/>
        </w:numPr>
        <w:spacing w:before="240" w:after="240"/>
        <w:ind w:left="1134" w:hanging="567"/>
        <w:jc w:val="both"/>
        <w:rPr>
          <w:rFonts w:ascii="ITC Avant Garde" w:hAnsi="ITC Avant Garde" w:cs="Arial"/>
          <w:sz w:val="22"/>
          <w:szCs w:val="22"/>
        </w:rPr>
      </w:pPr>
      <w:r w:rsidRPr="002010B6">
        <w:rPr>
          <w:rFonts w:ascii="ITC Avant Garde" w:hAnsi="ITC Avant Garde" w:cs="Arial"/>
          <w:sz w:val="22"/>
          <w:szCs w:val="22"/>
        </w:rPr>
        <w:t>Justificación del proyecto. Carreteras de Cuota-Puebla</w:t>
      </w:r>
      <w:r w:rsidR="000C24BE" w:rsidRPr="002010B6">
        <w:rPr>
          <w:rFonts w:ascii="ITC Avant Garde" w:hAnsi="ITC Avant Garde" w:cs="Arial"/>
          <w:sz w:val="22"/>
          <w:szCs w:val="22"/>
        </w:rPr>
        <w:t xml:space="preserve"> manifestó que se requiere del sistema móvil de radiocomunicación especializada de flotillas (</w:t>
      </w:r>
      <w:proofErr w:type="spellStart"/>
      <w:r w:rsidR="000C24BE" w:rsidRPr="002010B6">
        <w:rPr>
          <w:rFonts w:ascii="ITC Avant Garde" w:hAnsi="ITC Avant Garde" w:cs="Arial"/>
          <w:sz w:val="22"/>
          <w:szCs w:val="22"/>
        </w:rPr>
        <w:t>trunking</w:t>
      </w:r>
      <w:proofErr w:type="spellEnd"/>
      <w:r w:rsidR="000C24BE" w:rsidRPr="002010B6">
        <w:rPr>
          <w:rFonts w:ascii="ITC Avant Garde" w:hAnsi="ITC Avant Garde" w:cs="Arial"/>
          <w:sz w:val="22"/>
          <w:szCs w:val="22"/>
        </w:rPr>
        <w:t>),</w:t>
      </w:r>
      <w:r w:rsidR="00DC0F7E" w:rsidRPr="002010B6">
        <w:rPr>
          <w:rFonts w:ascii="ITC Avant Garde" w:hAnsi="ITC Avant Garde" w:cs="Arial"/>
          <w:sz w:val="22"/>
          <w:szCs w:val="22"/>
        </w:rPr>
        <w:t xml:space="preserve"> a fin de llevar a cabo la operación y mantenimiento del servicio público ferroviario de pasajeros y realizar funciones de vigilancia, mantenimiento y urgencias médicas de manera adecuada y eficiente </w:t>
      </w:r>
      <w:r w:rsidR="005D63CC" w:rsidRPr="002010B6">
        <w:rPr>
          <w:rFonts w:ascii="ITC Avant Garde" w:hAnsi="ITC Avant Garde" w:cs="Arial"/>
          <w:sz w:val="22"/>
          <w:szCs w:val="22"/>
        </w:rPr>
        <w:t>a lo largo de la ruta que reco</w:t>
      </w:r>
      <w:r w:rsidR="00F55185" w:rsidRPr="002010B6">
        <w:rPr>
          <w:rFonts w:ascii="ITC Avant Garde" w:hAnsi="ITC Avant Garde" w:cs="Arial"/>
          <w:sz w:val="22"/>
          <w:szCs w:val="22"/>
        </w:rPr>
        <w:t>rrerá el Tren Turístico Puebla-</w:t>
      </w:r>
      <w:r w:rsidR="005D63CC" w:rsidRPr="002010B6">
        <w:rPr>
          <w:rFonts w:ascii="ITC Avant Garde" w:hAnsi="ITC Avant Garde" w:cs="Arial"/>
          <w:sz w:val="22"/>
          <w:szCs w:val="22"/>
        </w:rPr>
        <w:t>Cholula</w:t>
      </w:r>
      <w:r w:rsidR="000C24BE" w:rsidRPr="002010B6">
        <w:rPr>
          <w:rFonts w:ascii="ITC Avant Garde" w:hAnsi="ITC Avant Garde" w:cs="Arial"/>
          <w:sz w:val="22"/>
          <w:szCs w:val="22"/>
        </w:rPr>
        <w:t>, mismo que de conformidad con el Numeral Primero del Acuerdo, es parte de las atribuciones que dicho organismo tiene encomendadas.</w:t>
      </w:r>
    </w:p>
    <w:p w14:paraId="11E74EDB" w14:textId="74C6EAAA" w:rsidR="002010B6" w:rsidRPr="002010B6" w:rsidRDefault="000D39DE" w:rsidP="002010B6">
      <w:pPr>
        <w:pStyle w:val="Prrafodelista"/>
        <w:numPr>
          <w:ilvl w:val="0"/>
          <w:numId w:val="4"/>
        </w:numPr>
        <w:spacing w:before="240" w:after="240"/>
        <w:ind w:left="567" w:hanging="567"/>
        <w:rPr>
          <w:rFonts w:ascii="ITC Avant Garde" w:hAnsi="ITC Avant Garde" w:cs="Arial"/>
          <w:b/>
          <w:sz w:val="22"/>
          <w:szCs w:val="22"/>
        </w:rPr>
      </w:pPr>
      <w:r w:rsidRPr="002010B6">
        <w:rPr>
          <w:rFonts w:ascii="ITC Avant Garde" w:hAnsi="ITC Avant Garde" w:cs="Arial"/>
          <w:b/>
          <w:sz w:val="22"/>
          <w:szCs w:val="22"/>
        </w:rPr>
        <w:t xml:space="preserve">Capacidad Técnica, Económica, Jurídica y Administrativa </w:t>
      </w:r>
    </w:p>
    <w:p w14:paraId="413A1D6F" w14:textId="77777777" w:rsidR="002010B6" w:rsidRPr="002010B6" w:rsidRDefault="005A36D4" w:rsidP="002010B6">
      <w:pPr>
        <w:pStyle w:val="Prrafodelista"/>
        <w:numPr>
          <w:ilvl w:val="0"/>
          <w:numId w:val="9"/>
        </w:numPr>
        <w:spacing w:before="240" w:after="240"/>
        <w:ind w:left="1134" w:hanging="567"/>
        <w:jc w:val="both"/>
        <w:rPr>
          <w:rFonts w:ascii="ITC Avant Garde" w:hAnsi="ITC Avant Garde" w:cs="Arial"/>
          <w:sz w:val="22"/>
          <w:szCs w:val="22"/>
        </w:rPr>
      </w:pPr>
      <w:r w:rsidRPr="002010B6">
        <w:rPr>
          <w:rFonts w:ascii="ITC Avant Garde" w:hAnsi="ITC Avant Garde" w:cs="Arial"/>
          <w:sz w:val="22"/>
          <w:szCs w:val="22"/>
        </w:rPr>
        <w:lastRenderedPageBreak/>
        <w:t>La capacidad técnica</w:t>
      </w:r>
      <w:r w:rsidR="001A074F" w:rsidRPr="002010B6">
        <w:rPr>
          <w:rFonts w:ascii="ITC Avant Garde" w:hAnsi="ITC Avant Garde" w:cs="Arial"/>
          <w:sz w:val="22"/>
          <w:szCs w:val="22"/>
        </w:rPr>
        <w:t xml:space="preserve"> y administrativa</w:t>
      </w:r>
      <w:r w:rsidR="00572BCF" w:rsidRPr="002010B6">
        <w:rPr>
          <w:rFonts w:ascii="ITC Avant Garde" w:hAnsi="ITC Avant Garde" w:cs="Arial"/>
          <w:sz w:val="22"/>
          <w:szCs w:val="22"/>
        </w:rPr>
        <w:t xml:space="preserve"> se tiene por acreditada, </w:t>
      </w:r>
      <w:r w:rsidR="00511369" w:rsidRPr="002010B6">
        <w:rPr>
          <w:rFonts w:ascii="ITC Avant Garde" w:hAnsi="ITC Avant Garde" w:cs="Arial"/>
          <w:sz w:val="22"/>
          <w:szCs w:val="22"/>
        </w:rPr>
        <w:t xml:space="preserve">toda vez </w:t>
      </w:r>
      <w:proofErr w:type="gramStart"/>
      <w:r w:rsidR="00511369" w:rsidRPr="002010B6">
        <w:rPr>
          <w:rFonts w:ascii="ITC Avant Garde" w:hAnsi="ITC Avant Garde" w:cs="Arial"/>
          <w:sz w:val="22"/>
          <w:szCs w:val="22"/>
        </w:rPr>
        <w:t>que</w:t>
      </w:r>
      <w:proofErr w:type="gramEnd"/>
      <w:r w:rsidR="00511369" w:rsidRPr="002010B6">
        <w:rPr>
          <w:rFonts w:ascii="ITC Avant Garde" w:hAnsi="ITC Avant Garde" w:cs="Arial"/>
          <w:sz w:val="22"/>
          <w:szCs w:val="22"/>
        </w:rPr>
        <w:t xml:space="preserve"> en la Solicitud</w:t>
      </w:r>
      <w:r w:rsidR="00993D4B" w:rsidRPr="002010B6">
        <w:rPr>
          <w:rFonts w:ascii="ITC Avant Garde" w:hAnsi="ITC Avant Garde" w:cs="Arial"/>
          <w:sz w:val="22"/>
          <w:szCs w:val="22"/>
        </w:rPr>
        <w:t>,</w:t>
      </w:r>
      <w:r w:rsidR="00511369" w:rsidRPr="002010B6">
        <w:rPr>
          <w:rFonts w:ascii="ITC Avant Garde" w:hAnsi="ITC Avant Garde" w:cs="Arial"/>
          <w:sz w:val="22"/>
          <w:szCs w:val="22"/>
        </w:rPr>
        <w:t xml:space="preserve"> </w:t>
      </w:r>
      <w:r w:rsidR="001A074F" w:rsidRPr="002010B6">
        <w:rPr>
          <w:rFonts w:ascii="ITC Avant Garde" w:hAnsi="ITC Avant Garde" w:cs="Arial"/>
          <w:sz w:val="22"/>
          <w:szCs w:val="22"/>
        </w:rPr>
        <w:t xml:space="preserve">Carreteras de Cuota-Puebla manifestó </w:t>
      </w:r>
      <w:r w:rsidR="00207655" w:rsidRPr="002010B6">
        <w:rPr>
          <w:rFonts w:ascii="ITC Avant Garde" w:hAnsi="ITC Avant Garde" w:cs="Arial"/>
          <w:sz w:val="22"/>
          <w:szCs w:val="22"/>
        </w:rPr>
        <w:t xml:space="preserve">que </w:t>
      </w:r>
      <w:r w:rsidR="0072481F" w:rsidRPr="002010B6">
        <w:rPr>
          <w:rFonts w:ascii="ITC Avant Garde" w:hAnsi="ITC Avant Garde" w:cs="Arial"/>
          <w:sz w:val="22"/>
          <w:szCs w:val="22"/>
        </w:rPr>
        <w:t xml:space="preserve">la unidad administrativa denominada </w:t>
      </w:r>
      <w:r w:rsidR="001A074F" w:rsidRPr="002010B6">
        <w:rPr>
          <w:rFonts w:ascii="ITC Avant Garde" w:hAnsi="ITC Avant Garde" w:cs="Arial"/>
          <w:sz w:val="22"/>
          <w:szCs w:val="22"/>
        </w:rPr>
        <w:t>Dirección de Transporte Masivo</w:t>
      </w:r>
      <w:r w:rsidR="00207655" w:rsidRPr="002010B6">
        <w:rPr>
          <w:rFonts w:ascii="ITC Avant Garde" w:hAnsi="ITC Avant Garde" w:cs="Arial"/>
          <w:sz w:val="22"/>
          <w:szCs w:val="22"/>
        </w:rPr>
        <w:t>,</w:t>
      </w:r>
      <w:r w:rsidR="001A074F" w:rsidRPr="002010B6">
        <w:rPr>
          <w:rFonts w:ascii="ITC Avant Garde" w:hAnsi="ITC Avant Garde" w:cs="Arial"/>
          <w:sz w:val="22"/>
          <w:szCs w:val="22"/>
        </w:rPr>
        <w:t xml:space="preserve"> será </w:t>
      </w:r>
      <w:r w:rsidR="00F55185" w:rsidRPr="002010B6">
        <w:rPr>
          <w:rFonts w:ascii="ITC Avant Garde" w:hAnsi="ITC Avant Garde" w:cs="Arial"/>
          <w:sz w:val="22"/>
          <w:szCs w:val="22"/>
        </w:rPr>
        <w:t xml:space="preserve">quien </w:t>
      </w:r>
      <w:r w:rsidR="0072481F" w:rsidRPr="002010B6">
        <w:rPr>
          <w:rFonts w:ascii="ITC Avant Garde" w:hAnsi="ITC Avant Garde" w:cs="Arial"/>
          <w:sz w:val="22"/>
          <w:szCs w:val="22"/>
        </w:rPr>
        <w:t>llevará a cabo las operación técnica y administrativa de</w:t>
      </w:r>
      <w:r w:rsidR="000F32D8" w:rsidRPr="002010B6">
        <w:rPr>
          <w:rFonts w:ascii="ITC Avant Garde" w:hAnsi="ITC Avant Garde" w:cs="Arial"/>
          <w:sz w:val="22"/>
          <w:szCs w:val="22"/>
        </w:rPr>
        <w:t>l</w:t>
      </w:r>
      <w:r w:rsidR="0072481F" w:rsidRPr="002010B6">
        <w:rPr>
          <w:rFonts w:ascii="ITC Avant Garde" w:hAnsi="ITC Avant Garde" w:cs="Arial"/>
          <w:sz w:val="22"/>
          <w:szCs w:val="22"/>
        </w:rPr>
        <w:t xml:space="preserve"> sistema móvil de radiocomunicación especializada de flotillas</w:t>
      </w:r>
      <w:r w:rsidR="00207655" w:rsidRPr="002010B6">
        <w:rPr>
          <w:rFonts w:ascii="ITC Avant Garde" w:hAnsi="ITC Avant Garde" w:cs="Arial"/>
          <w:sz w:val="22"/>
          <w:szCs w:val="22"/>
        </w:rPr>
        <w:t xml:space="preserve"> como parte del Tren Turístico Puebla-Cholula</w:t>
      </w:r>
      <w:r w:rsidR="0072481F" w:rsidRPr="002010B6">
        <w:rPr>
          <w:rFonts w:ascii="ITC Avant Garde" w:hAnsi="ITC Avant Garde" w:cs="Arial"/>
          <w:sz w:val="22"/>
          <w:szCs w:val="22"/>
        </w:rPr>
        <w:t xml:space="preserve">. Adicionalmente, presentó el currículum </w:t>
      </w:r>
      <w:r w:rsidR="00F55185" w:rsidRPr="002010B6">
        <w:rPr>
          <w:rFonts w:ascii="ITC Avant Garde" w:hAnsi="ITC Avant Garde" w:cs="Arial"/>
          <w:sz w:val="22"/>
          <w:szCs w:val="22"/>
        </w:rPr>
        <w:t xml:space="preserve">del personal </w:t>
      </w:r>
      <w:r w:rsidR="0072481F" w:rsidRPr="002010B6">
        <w:rPr>
          <w:rFonts w:ascii="ITC Avant Garde" w:hAnsi="ITC Avant Garde" w:cs="Arial"/>
          <w:sz w:val="22"/>
          <w:szCs w:val="22"/>
        </w:rPr>
        <w:t xml:space="preserve">que prestará asistencia técnica a dicho organismo descentralizado. </w:t>
      </w:r>
    </w:p>
    <w:p w14:paraId="1599F52D" w14:textId="77777777" w:rsidR="002010B6" w:rsidRPr="002010B6" w:rsidRDefault="00877B49" w:rsidP="002010B6">
      <w:pPr>
        <w:pStyle w:val="Prrafodelista"/>
        <w:numPr>
          <w:ilvl w:val="0"/>
          <w:numId w:val="9"/>
        </w:numPr>
        <w:tabs>
          <w:tab w:val="left" w:pos="1701"/>
        </w:tabs>
        <w:spacing w:before="240" w:after="240"/>
        <w:ind w:left="1134" w:hanging="567"/>
        <w:jc w:val="both"/>
        <w:rPr>
          <w:rFonts w:ascii="ITC Avant Garde" w:hAnsi="ITC Avant Garde" w:cs="Arial"/>
          <w:sz w:val="22"/>
          <w:szCs w:val="22"/>
        </w:rPr>
      </w:pPr>
      <w:r w:rsidRPr="002010B6">
        <w:rPr>
          <w:rFonts w:ascii="ITC Avant Garde" w:hAnsi="ITC Avant Garde" w:cs="Arial"/>
          <w:sz w:val="22"/>
          <w:szCs w:val="22"/>
        </w:rPr>
        <w:t>Por lo que hace</w:t>
      </w:r>
      <w:r w:rsidR="00AC4154" w:rsidRPr="002010B6">
        <w:rPr>
          <w:rFonts w:ascii="ITC Avant Garde" w:hAnsi="ITC Avant Garde" w:cs="Arial"/>
          <w:sz w:val="22"/>
          <w:szCs w:val="22"/>
        </w:rPr>
        <w:t xml:space="preserve"> la</w:t>
      </w:r>
      <w:r w:rsidR="00652014" w:rsidRPr="002010B6">
        <w:rPr>
          <w:rFonts w:ascii="ITC Avant Garde" w:hAnsi="ITC Avant Garde" w:cs="Arial"/>
          <w:sz w:val="22"/>
          <w:szCs w:val="22"/>
        </w:rPr>
        <w:t xml:space="preserve"> capacidad e</w:t>
      </w:r>
      <w:r w:rsidR="00813542" w:rsidRPr="002010B6">
        <w:rPr>
          <w:rFonts w:ascii="ITC Avant Garde" w:hAnsi="ITC Avant Garde" w:cs="Arial"/>
          <w:sz w:val="22"/>
          <w:szCs w:val="22"/>
        </w:rPr>
        <w:t xml:space="preserve">conómica, </w:t>
      </w:r>
      <w:r w:rsidRPr="002010B6">
        <w:rPr>
          <w:rFonts w:ascii="ITC Avant Garde" w:hAnsi="ITC Avant Garde" w:cs="Arial"/>
          <w:sz w:val="22"/>
          <w:szCs w:val="22"/>
        </w:rPr>
        <w:t xml:space="preserve">la Secretaría de Infraestructura y Transportes en su momento </w:t>
      </w:r>
      <w:r w:rsidR="00A86A4C" w:rsidRPr="002010B6">
        <w:rPr>
          <w:rFonts w:ascii="ITC Avant Garde" w:hAnsi="ITC Avant Garde" w:cs="Arial"/>
          <w:sz w:val="22"/>
          <w:szCs w:val="22"/>
        </w:rPr>
        <w:t>anex</w:t>
      </w:r>
      <w:r w:rsidRPr="002010B6">
        <w:rPr>
          <w:rFonts w:ascii="ITC Avant Garde" w:hAnsi="ITC Avant Garde" w:cs="Arial"/>
          <w:sz w:val="22"/>
          <w:szCs w:val="22"/>
        </w:rPr>
        <w:t>ó</w:t>
      </w:r>
      <w:r w:rsidR="00A86A4C" w:rsidRPr="002010B6">
        <w:rPr>
          <w:rFonts w:ascii="ITC Avant Garde" w:hAnsi="ITC Avant Garde" w:cs="Arial"/>
          <w:sz w:val="22"/>
          <w:szCs w:val="22"/>
        </w:rPr>
        <w:t xml:space="preserve"> </w:t>
      </w:r>
      <w:r w:rsidR="00652014" w:rsidRPr="002010B6">
        <w:rPr>
          <w:rFonts w:ascii="ITC Avant Garde" w:hAnsi="ITC Avant Garde" w:cs="Arial"/>
          <w:sz w:val="22"/>
          <w:szCs w:val="22"/>
        </w:rPr>
        <w:t>el oficio</w:t>
      </w:r>
      <w:r w:rsidR="00813542" w:rsidRPr="002010B6">
        <w:rPr>
          <w:rFonts w:ascii="ITC Avant Garde" w:hAnsi="ITC Avant Garde" w:cs="Arial"/>
          <w:sz w:val="22"/>
          <w:szCs w:val="22"/>
        </w:rPr>
        <w:t xml:space="preserve"> </w:t>
      </w:r>
      <w:r w:rsidRPr="002010B6">
        <w:rPr>
          <w:rFonts w:ascii="ITC Avant Garde" w:hAnsi="ITC Avant Garde" w:cs="Arial"/>
          <w:sz w:val="22"/>
          <w:szCs w:val="22"/>
        </w:rPr>
        <w:t>SFA-DSI-AI-698/2016 de fecha 5 de febrero de 2016</w:t>
      </w:r>
      <w:r w:rsidR="00423966" w:rsidRPr="002010B6">
        <w:rPr>
          <w:rFonts w:ascii="ITC Avant Garde" w:hAnsi="ITC Avant Garde" w:cs="Arial"/>
          <w:sz w:val="22"/>
          <w:szCs w:val="22"/>
        </w:rPr>
        <w:t>,</w:t>
      </w:r>
      <w:r w:rsidRPr="002010B6">
        <w:rPr>
          <w:rFonts w:ascii="ITC Avant Garde" w:hAnsi="ITC Avant Garde" w:cs="Arial"/>
          <w:sz w:val="22"/>
          <w:szCs w:val="22"/>
        </w:rPr>
        <w:t xml:space="preserve"> en el cual la Secretaría de Finanzas y Administración del Estado de Puebla le informa a esa Dependencia que los recursos asignados al proyecto de desarrollo del Tren Turístico </w:t>
      </w:r>
      <w:r w:rsidRPr="002010B6">
        <w:rPr>
          <w:rFonts w:ascii="ITC Avant Garde" w:eastAsia="Calibri" w:hAnsi="ITC Avant Garde" w:cs="Arial"/>
          <w:color w:val="000000"/>
          <w:sz w:val="22"/>
          <w:szCs w:val="22"/>
          <w:lang w:eastAsia="es-MX"/>
        </w:rPr>
        <w:t>Puebla-Cholula</w:t>
      </w:r>
      <w:r w:rsidRPr="002010B6">
        <w:rPr>
          <w:rFonts w:ascii="ITC Avant Garde" w:hAnsi="ITC Avant Garde" w:cs="Arial"/>
          <w:sz w:val="22"/>
          <w:szCs w:val="22"/>
        </w:rPr>
        <w:t xml:space="preserve"> se refrendan para la ejecución del mismo</w:t>
      </w:r>
      <w:r w:rsidR="00C66521" w:rsidRPr="002010B6">
        <w:rPr>
          <w:rFonts w:ascii="ITC Avant Garde" w:hAnsi="ITC Avant Garde" w:cs="Arial"/>
          <w:sz w:val="22"/>
          <w:szCs w:val="22"/>
        </w:rPr>
        <w:t>.</w:t>
      </w:r>
    </w:p>
    <w:p w14:paraId="3ED059CF" w14:textId="77777777" w:rsidR="002010B6" w:rsidRPr="002010B6" w:rsidRDefault="00C51E73" w:rsidP="002010B6">
      <w:pPr>
        <w:pStyle w:val="Prrafodelista"/>
        <w:tabs>
          <w:tab w:val="left" w:pos="1701"/>
        </w:tabs>
        <w:spacing w:before="240" w:after="240"/>
        <w:ind w:left="1134"/>
        <w:jc w:val="both"/>
        <w:rPr>
          <w:rFonts w:ascii="ITC Avant Garde" w:hAnsi="ITC Avant Garde" w:cs="Arial"/>
          <w:sz w:val="22"/>
          <w:szCs w:val="22"/>
        </w:rPr>
      </w:pPr>
      <w:r w:rsidRPr="002010B6">
        <w:rPr>
          <w:rFonts w:ascii="ITC Avant Garde" w:hAnsi="ITC Avant Garde" w:cs="Arial"/>
          <w:sz w:val="22"/>
          <w:szCs w:val="22"/>
        </w:rPr>
        <w:t xml:space="preserve">Por lo anterior, y con la finalidad de acreditar la capacidad financiera, Carreteras de </w:t>
      </w:r>
      <w:r w:rsidR="00B12A55" w:rsidRPr="002010B6">
        <w:rPr>
          <w:rFonts w:ascii="ITC Avant Garde" w:hAnsi="ITC Avant Garde" w:cs="Arial"/>
          <w:sz w:val="22"/>
          <w:szCs w:val="22"/>
        </w:rPr>
        <w:t>Cuota-Puebla</w:t>
      </w:r>
      <w:r w:rsidR="00C04717" w:rsidRPr="002010B6">
        <w:rPr>
          <w:rFonts w:ascii="ITC Avant Garde" w:hAnsi="ITC Avant Garde" w:cs="Arial"/>
          <w:sz w:val="22"/>
          <w:szCs w:val="22"/>
        </w:rPr>
        <w:t xml:space="preserve"> presentó el </w:t>
      </w:r>
      <w:r w:rsidRPr="002010B6">
        <w:rPr>
          <w:rFonts w:ascii="ITC Avant Garde" w:hAnsi="ITC Avant Garde" w:cs="Arial"/>
          <w:sz w:val="22"/>
          <w:szCs w:val="22"/>
        </w:rPr>
        <w:t xml:space="preserve">Acta </w:t>
      </w:r>
      <w:r w:rsidR="00C04717" w:rsidRPr="002010B6">
        <w:rPr>
          <w:rFonts w:ascii="ITC Avant Garde" w:hAnsi="ITC Avant Garde" w:cs="Arial"/>
          <w:sz w:val="22"/>
          <w:szCs w:val="22"/>
        </w:rPr>
        <w:t>Administrativa de Transferencia</w:t>
      </w:r>
      <w:r w:rsidRPr="002010B6">
        <w:rPr>
          <w:rFonts w:ascii="ITC Avant Garde" w:hAnsi="ITC Avant Garde" w:cs="Arial"/>
          <w:sz w:val="22"/>
          <w:szCs w:val="22"/>
        </w:rPr>
        <w:t xml:space="preserve"> de fecha 16 de mayo de 2017</w:t>
      </w:r>
      <w:r w:rsidR="00423966" w:rsidRPr="002010B6">
        <w:rPr>
          <w:rFonts w:ascii="ITC Avant Garde" w:hAnsi="ITC Avant Garde" w:cs="Arial"/>
          <w:sz w:val="22"/>
          <w:szCs w:val="22"/>
        </w:rPr>
        <w:t>,</w:t>
      </w:r>
      <w:r w:rsidRPr="002010B6">
        <w:rPr>
          <w:rFonts w:ascii="ITC Avant Garde" w:hAnsi="ITC Avant Garde" w:cs="Arial"/>
          <w:sz w:val="22"/>
          <w:szCs w:val="22"/>
        </w:rPr>
        <w:t xml:space="preserve"> en la que consta que la Secretaría de Infraestructura y Transportes transfirió</w:t>
      </w:r>
      <w:r w:rsidR="00423966" w:rsidRPr="002010B6">
        <w:rPr>
          <w:rFonts w:ascii="ITC Avant Garde" w:hAnsi="ITC Avant Garde" w:cs="Arial"/>
          <w:sz w:val="22"/>
          <w:szCs w:val="22"/>
        </w:rPr>
        <w:t xml:space="preserve"> a dicho Organismo Descentralizado, entre otros, los recursos financieros para la operación, explotación y prestación del Servicio Público de Transporte Ferroviario</w:t>
      </w:r>
      <w:r w:rsidR="00D11214" w:rsidRPr="002010B6">
        <w:rPr>
          <w:rFonts w:ascii="ITC Avant Garde" w:hAnsi="ITC Avant Garde" w:cs="Arial"/>
          <w:sz w:val="22"/>
          <w:szCs w:val="22"/>
        </w:rPr>
        <w:t xml:space="preserve">, en cumplimiento al </w:t>
      </w:r>
      <w:r w:rsidR="00423966" w:rsidRPr="002010B6">
        <w:rPr>
          <w:rFonts w:ascii="ITC Avant Garde" w:hAnsi="ITC Avant Garde" w:cs="Arial"/>
          <w:sz w:val="22"/>
          <w:szCs w:val="22"/>
        </w:rPr>
        <w:t xml:space="preserve">Numeral Tercero del </w:t>
      </w:r>
      <w:r w:rsidR="00B12A55" w:rsidRPr="002010B6">
        <w:rPr>
          <w:rFonts w:ascii="ITC Avant Garde" w:hAnsi="ITC Avant Garde" w:cs="Arial"/>
          <w:sz w:val="22"/>
          <w:szCs w:val="22"/>
        </w:rPr>
        <w:t>Acuerdo</w:t>
      </w:r>
      <w:r w:rsidR="00D11214" w:rsidRPr="002010B6">
        <w:rPr>
          <w:rFonts w:ascii="ITC Avant Garde" w:hAnsi="ITC Avant Garde" w:cs="Arial"/>
          <w:sz w:val="22"/>
          <w:szCs w:val="22"/>
        </w:rPr>
        <w:t>.</w:t>
      </w:r>
      <w:r w:rsidR="00B12A55" w:rsidRPr="002010B6">
        <w:rPr>
          <w:rFonts w:ascii="ITC Avant Garde" w:hAnsi="ITC Avant Garde" w:cs="Arial"/>
          <w:sz w:val="22"/>
          <w:szCs w:val="22"/>
        </w:rPr>
        <w:t xml:space="preserve"> </w:t>
      </w:r>
    </w:p>
    <w:p w14:paraId="04D99289" w14:textId="77777777" w:rsidR="002010B6" w:rsidRPr="002010B6" w:rsidRDefault="00D11214" w:rsidP="002010B6">
      <w:pPr>
        <w:pStyle w:val="Prrafodelista"/>
        <w:numPr>
          <w:ilvl w:val="0"/>
          <w:numId w:val="9"/>
        </w:numPr>
        <w:tabs>
          <w:tab w:val="left" w:pos="1701"/>
        </w:tabs>
        <w:spacing w:before="240" w:after="240"/>
        <w:ind w:left="1134" w:hanging="567"/>
        <w:jc w:val="both"/>
        <w:rPr>
          <w:rFonts w:ascii="ITC Avant Garde" w:hAnsi="ITC Avant Garde" w:cs="Arial"/>
          <w:sz w:val="22"/>
          <w:szCs w:val="22"/>
        </w:rPr>
      </w:pPr>
      <w:r w:rsidRPr="002010B6">
        <w:rPr>
          <w:rFonts w:ascii="ITC Avant Garde" w:hAnsi="ITC Avant Garde" w:cs="Arial"/>
          <w:sz w:val="22"/>
          <w:szCs w:val="22"/>
        </w:rPr>
        <w:t>P</w:t>
      </w:r>
      <w:r w:rsidR="00C43BF2" w:rsidRPr="002010B6">
        <w:rPr>
          <w:rFonts w:ascii="ITC Avant Garde" w:hAnsi="ITC Avant Garde" w:cs="Arial"/>
          <w:sz w:val="22"/>
          <w:szCs w:val="22"/>
        </w:rPr>
        <w:t>or lo que hace a</w:t>
      </w:r>
      <w:r w:rsidR="00813542" w:rsidRPr="002010B6">
        <w:rPr>
          <w:rFonts w:ascii="ITC Avant Garde" w:hAnsi="ITC Avant Garde" w:cs="Arial"/>
          <w:sz w:val="22"/>
          <w:szCs w:val="22"/>
        </w:rPr>
        <w:t xml:space="preserve"> la capacidad J</w:t>
      </w:r>
      <w:r w:rsidR="008012A9" w:rsidRPr="002010B6">
        <w:rPr>
          <w:rFonts w:ascii="ITC Avant Garde" w:hAnsi="ITC Avant Garde" w:cs="Arial"/>
          <w:sz w:val="22"/>
          <w:szCs w:val="22"/>
        </w:rPr>
        <w:t>urídica</w:t>
      </w:r>
      <w:r w:rsidRPr="002010B6">
        <w:rPr>
          <w:rFonts w:ascii="ITC Avant Garde" w:hAnsi="ITC Avant Garde" w:cs="Arial"/>
          <w:sz w:val="22"/>
          <w:szCs w:val="22"/>
        </w:rPr>
        <w:t>,</w:t>
      </w:r>
      <w:r w:rsidR="008012A9" w:rsidRPr="002010B6">
        <w:rPr>
          <w:rFonts w:ascii="ITC Avant Garde" w:hAnsi="ITC Avant Garde" w:cs="Arial"/>
          <w:sz w:val="22"/>
          <w:szCs w:val="22"/>
        </w:rPr>
        <w:t xml:space="preserve"> ésta </w:t>
      </w:r>
      <w:r w:rsidR="009B0130" w:rsidRPr="002010B6">
        <w:rPr>
          <w:rFonts w:ascii="ITC Avant Garde" w:hAnsi="ITC Avant Garde" w:cs="Arial"/>
          <w:sz w:val="22"/>
          <w:szCs w:val="22"/>
        </w:rPr>
        <w:t xml:space="preserve">se tiene por satisfecha, debido a que la Solicitud fue suscrita por el </w:t>
      </w:r>
      <w:r w:rsidR="00FD365D" w:rsidRPr="002010B6">
        <w:rPr>
          <w:rFonts w:ascii="ITC Avant Garde" w:hAnsi="ITC Avant Garde" w:cs="Arial"/>
          <w:sz w:val="22"/>
          <w:szCs w:val="22"/>
        </w:rPr>
        <w:t>Director General de Carreteras de Cuota-Puebla</w:t>
      </w:r>
      <w:r w:rsidR="009B0130" w:rsidRPr="002010B6">
        <w:rPr>
          <w:rFonts w:ascii="ITC Avant Garde" w:hAnsi="ITC Avant Garde" w:cs="Arial"/>
          <w:sz w:val="22"/>
          <w:szCs w:val="22"/>
        </w:rPr>
        <w:t xml:space="preserve">, quien acreditó su personalidad </w:t>
      </w:r>
      <w:r w:rsidR="001E009B" w:rsidRPr="002010B6">
        <w:rPr>
          <w:rFonts w:ascii="ITC Avant Garde" w:hAnsi="ITC Avant Garde" w:cs="Arial"/>
          <w:sz w:val="22"/>
          <w:szCs w:val="22"/>
        </w:rPr>
        <w:t xml:space="preserve">presentando </w:t>
      </w:r>
      <w:r w:rsidR="00FC7036" w:rsidRPr="002010B6">
        <w:rPr>
          <w:rFonts w:ascii="ITC Avant Garde" w:hAnsi="ITC Avant Garde" w:cs="Arial"/>
          <w:sz w:val="22"/>
          <w:szCs w:val="22"/>
        </w:rPr>
        <w:t xml:space="preserve">copia </w:t>
      </w:r>
      <w:r w:rsidR="001E009B" w:rsidRPr="002010B6">
        <w:rPr>
          <w:rFonts w:ascii="ITC Avant Garde" w:hAnsi="ITC Avant Garde" w:cs="Arial"/>
          <w:sz w:val="22"/>
          <w:szCs w:val="22"/>
        </w:rPr>
        <w:t xml:space="preserve">simple </w:t>
      </w:r>
      <w:r w:rsidR="0053483C" w:rsidRPr="002010B6">
        <w:rPr>
          <w:rFonts w:ascii="ITC Avant Garde" w:hAnsi="ITC Avant Garde" w:cs="Arial"/>
          <w:sz w:val="22"/>
          <w:szCs w:val="22"/>
        </w:rPr>
        <w:t>de su nombramiento.</w:t>
      </w:r>
      <w:r w:rsidR="008012A9" w:rsidRPr="002010B6">
        <w:rPr>
          <w:rFonts w:ascii="ITC Avant Garde" w:hAnsi="ITC Avant Garde" w:cs="Arial"/>
          <w:sz w:val="22"/>
          <w:szCs w:val="22"/>
        </w:rPr>
        <w:t xml:space="preserve"> </w:t>
      </w:r>
      <w:r w:rsidR="0053483C" w:rsidRPr="002010B6">
        <w:rPr>
          <w:rFonts w:ascii="ITC Avant Garde" w:hAnsi="ITC Avant Garde" w:cs="Arial"/>
          <w:sz w:val="22"/>
          <w:szCs w:val="22"/>
        </w:rPr>
        <w:t>A</w:t>
      </w:r>
      <w:r w:rsidR="008012A9" w:rsidRPr="002010B6">
        <w:rPr>
          <w:rFonts w:ascii="ITC Avant Garde" w:hAnsi="ITC Avant Garde" w:cs="Arial"/>
          <w:sz w:val="22"/>
          <w:szCs w:val="22"/>
        </w:rPr>
        <w:t xml:space="preserve">l respecto, el </w:t>
      </w:r>
      <w:r w:rsidR="00FD365D" w:rsidRPr="002010B6">
        <w:rPr>
          <w:rFonts w:ascii="ITC Avant Garde" w:hAnsi="ITC Avant Garde" w:cs="Arial"/>
          <w:sz w:val="22"/>
          <w:szCs w:val="22"/>
        </w:rPr>
        <w:t>Decreto de Creación</w:t>
      </w:r>
      <w:r w:rsidR="008012A9" w:rsidRPr="002010B6">
        <w:rPr>
          <w:rFonts w:ascii="ITC Avant Garde" w:hAnsi="ITC Avant Garde" w:cs="Arial"/>
          <w:sz w:val="22"/>
          <w:szCs w:val="22"/>
        </w:rPr>
        <w:t xml:space="preserve"> en su</w:t>
      </w:r>
      <w:r w:rsidR="007D4600" w:rsidRPr="002010B6">
        <w:rPr>
          <w:rFonts w:ascii="ITC Avant Garde" w:hAnsi="ITC Avant Garde" w:cs="Arial"/>
          <w:sz w:val="22"/>
          <w:szCs w:val="22"/>
        </w:rPr>
        <w:t xml:space="preserve"> artículo </w:t>
      </w:r>
      <w:r w:rsidR="00FD365D" w:rsidRPr="002010B6">
        <w:rPr>
          <w:rFonts w:ascii="ITC Avant Garde" w:hAnsi="ITC Avant Garde" w:cs="Arial"/>
          <w:sz w:val="22"/>
          <w:szCs w:val="22"/>
        </w:rPr>
        <w:t>18 establece que el Director General tiene la rep</w:t>
      </w:r>
      <w:r w:rsidR="0053483C" w:rsidRPr="002010B6">
        <w:rPr>
          <w:rFonts w:ascii="ITC Avant Garde" w:hAnsi="ITC Avant Garde" w:cs="Arial"/>
          <w:sz w:val="22"/>
          <w:szCs w:val="22"/>
        </w:rPr>
        <w:t>resentación legal del Organismo, por lo que cuenta con facultades para suscribir la Solicitud</w:t>
      </w:r>
      <w:r w:rsidR="00FC7036" w:rsidRPr="002010B6">
        <w:rPr>
          <w:rFonts w:ascii="ITC Avant Garde" w:hAnsi="ITC Avant Garde" w:cs="Arial"/>
          <w:sz w:val="22"/>
          <w:szCs w:val="22"/>
        </w:rPr>
        <w:t>.</w:t>
      </w:r>
    </w:p>
    <w:p w14:paraId="440F41F8" w14:textId="77777777" w:rsidR="002010B6" w:rsidRPr="002010B6" w:rsidRDefault="006A0935" w:rsidP="002010B6">
      <w:pPr>
        <w:pStyle w:val="Prrafodelista"/>
        <w:numPr>
          <w:ilvl w:val="0"/>
          <w:numId w:val="4"/>
        </w:numPr>
        <w:spacing w:before="240" w:after="240"/>
        <w:ind w:left="567" w:hanging="567"/>
        <w:jc w:val="both"/>
        <w:rPr>
          <w:rFonts w:ascii="ITC Avant Garde" w:hAnsi="ITC Avant Garde" w:cs="Arial"/>
          <w:bCs/>
          <w:sz w:val="22"/>
          <w:szCs w:val="22"/>
          <w:lang w:val="es-MX"/>
        </w:rPr>
      </w:pPr>
      <w:r w:rsidRPr="002010B6">
        <w:rPr>
          <w:rFonts w:ascii="ITC Avant Garde" w:hAnsi="ITC Avant Garde" w:cs="Arial"/>
          <w:b/>
          <w:sz w:val="22"/>
          <w:szCs w:val="22"/>
        </w:rPr>
        <w:t>Pago por el</w:t>
      </w:r>
      <w:r w:rsidR="0053483C" w:rsidRPr="002010B6">
        <w:rPr>
          <w:rFonts w:ascii="ITC Avant Garde" w:hAnsi="ITC Avant Garde" w:cs="Arial"/>
          <w:b/>
          <w:sz w:val="22"/>
          <w:szCs w:val="22"/>
        </w:rPr>
        <w:t xml:space="preserve"> análisis de la S</w:t>
      </w:r>
      <w:r w:rsidRPr="002010B6">
        <w:rPr>
          <w:rFonts w:ascii="ITC Avant Garde" w:hAnsi="ITC Avant Garde" w:cs="Arial"/>
          <w:b/>
          <w:sz w:val="22"/>
          <w:szCs w:val="22"/>
        </w:rPr>
        <w:t>olicitud</w:t>
      </w:r>
      <w:r w:rsidR="00990B4F" w:rsidRPr="002010B6">
        <w:rPr>
          <w:rFonts w:ascii="ITC Avant Garde" w:hAnsi="ITC Avant Garde" w:cs="Arial"/>
          <w:b/>
          <w:sz w:val="22"/>
          <w:szCs w:val="22"/>
        </w:rPr>
        <w:t>.</w:t>
      </w:r>
      <w:r w:rsidR="003726D9" w:rsidRPr="002010B6">
        <w:rPr>
          <w:rFonts w:ascii="ITC Avant Garde" w:hAnsi="ITC Avant Garde" w:cs="Arial"/>
          <w:sz w:val="22"/>
          <w:szCs w:val="22"/>
        </w:rPr>
        <w:t xml:space="preserve"> </w:t>
      </w:r>
      <w:r w:rsidR="00990B4F" w:rsidRPr="002010B6">
        <w:rPr>
          <w:rFonts w:ascii="ITC Avant Garde" w:hAnsi="ITC Avant Garde" w:cs="Arial"/>
          <w:sz w:val="22"/>
          <w:szCs w:val="22"/>
        </w:rPr>
        <w:t>E</w:t>
      </w:r>
      <w:r w:rsidR="003726D9" w:rsidRPr="002010B6">
        <w:rPr>
          <w:rFonts w:ascii="ITC Avant Garde" w:hAnsi="ITC Avant Garde" w:cs="Arial"/>
          <w:sz w:val="22"/>
          <w:szCs w:val="22"/>
        </w:rPr>
        <w:t>n la Solicitud</w:t>
      </w:r>
      <w:r w:rsidR="003726D9" w:rsidRPr="002010B6">
        <w:rPr>
          <w:rFonts w:ascii="ITC Avant Garde" w:hAnsi="ITC Avant Garde" w:cs="Arial"/>
          <w:bCs/>
          <w:sz w:val="22"/>
          <w:szCs w:val="22"/>
          <w:lang w:val="es-MX"/>
        </w:rPr>
        <w:t xml:space="preserve"> </w:t>
      </w:r>
      <w:r w:rsidR="009B1CF1" w:rsidRPr="002010B6">
        <w:rPr>
          <w:rFonts w:ascii="ITC Avant Garde" w:hAnsi="ITC Avant Garde" w:cs="Arial"/>
          <w:bCs/>
          <w:sz w:val="22"/>
          <w:szCs w:val="22"/>
          <w:lang w:val="es-MX"/>
        </w:rPr>
        <w:t xml:space="preserve">se presentó </w:t>
      </w:r>
      <w:r w:rsidR="003726D9" w:rsidRPr="002010B6">
        <w:rPr>
          <w:rFonts w:ascii="ITC Avant Garde" w:hAnsi="ITC Avant Garde"/>
          <w:bCs/>
          <w:sz w:val="22"/>
          <w:szCs w:val="22"/>
          <w:lang w:val="es-MX" w:eastAsia="es-MX"/>
        </w:rPr>
        <w:t xml:space="preserve">copia de la factura 160000456 emitida por el Instituto con fecha 20 de junio de 2016, </w:t>
      </w:r>
      <w:r w:rsidR="009B1CF1" w:rsidRPr="002010B6">
        <w:rPr>
          <w:rFonts w:ascii="ITC Avant Garde" w:hAnsi="ITC Avant Garde" w:cs="Arial"/>
          <w:bCs/>
          <w:sz w:val="22"/>
          <w:szCs w:val="22"/>
          <w:lang w:val="es-MX"/>
        </w:rPr>
        <w:t>por concepto del estudio de la solicitud y, en su caso, expedición de título o prórroga de concesiones en materia de telecomunicaciones o radiodifusión, para el uso, aprovechamiento o explotación de bandas de frecuencias del espectro radioeléctrico de uso determinado, o para la ocupación y explotación de recursos orbitales, conforme a lo establecido por el apartado C fracción I del artículo 173 y el artículo 174</w:t>
      </w:r>
      <w:r w:rsidR="003726D9" w:rsidRPr="002010B6">
        <w:rPr>
          <w:rFonts w:ascii="ITC Avant Garde" w:hAnsi="ITC Avant Garde" w:cs="Arial"/>
          <w:bCs/>
          <w:sz w:val="22"/>
          <w:szCs w:val="22"/>
          <w:lang w:val="es-MX"/>
        </w:rPr>
        <w:t>-</w:t>
      </w:r>
      <w:r w:rsidR="009B1CF1" w:rsidRPr="002010B6">
        <w:rPr>
          <w:rFonts w:ascii="ITC Avant Garde" w:hAnsi="ITC Avant Garde" w:cs="Arial"/>
          <w:bCs/>
          <w:sz w:val="22"/>
          <w:szCs w:val="22"/>
          <w:lang w:val="es-MX"/>
        </w:rPr>
        <w:t>L fracción I de la Ley Federal de</w:t>
      </w:r>
      <w:r w:rsidR="003726D9" w:rsidRPr="002010B6">
        <w:rPr>
          <w:rFonts w:ascii="ITC Avant Garde" w:hAnsi="ITC Avant Garde" w:cs="Arial"/>
          <w:bCs/>
          <w:sz w:val="22"/>
          <w:szCs w:val="22"/>
          <w:lang w:val="es-MX"/>
        </w:rPr>
        <w:t xml:space="preserve"> Derechos vigente en el año 2016</w:t>
      </w:r>
      <w:r w:rsidR="009B1CF1" w:rsidRPr="002010B6">
        <w:rPr>
          <w:rFonts w:ascii="ITC Avant Garde" w:hAnsi="ITC Avant Garde" w:cs="Arial"/>
          <w:bCs/>
          <w:sz w:val="22"/>
          <w:szCs w:val="22"/>
          <w:lang w:val="es-MX"/>
        </w:rPr>
        <w:t xml:space="preserve">. </w:t>
      </w:r>
    </w:p>
    <w:p w14:paraId="1CF26969" w14:textId="77777777" w:rsidR="002010B6" w:rsidRPr="002010B6" w:rsidRDefault="009B1CF1" w:rsidP="002010B6">
      <w:pPr>
        <w:pStyle w:val="Prrafodelista"/>
        <w:tabs>
          <w:tab w:val="left" w:pos="709"/>
          <w:tab w:val="left" w:pos="1560"/>
        </w:tabs>
        <w:spacing w:before="240" w:after="240"/>
        <w:ind w:left="567"/>
        <w:jc w:val="both"/>
        <w:rPr>
          <w:rFonts w:ascii="ITC Avant Garde" w:hAnsi="ITC Avant Garde" w:cs="Arial"/>
          <w:bCs/>
          <w:sz w:val="22"/>
          <w:szCs w:val="22"/>
          <w:lang w:val="es-MX"/>
        </w:rPr>
      </w:pPr>
      <w:r w:rsidRPr="002010B6">
        <w:rPr>
          <w:rFonts w:ascii="ITC Avant Garde" w:hAnsi="ITC Avant Garde" w:cs="Arial"/>
          <w:bCs/>
          <w:sz w:val="22"/>
          <w:szCs w:val="22"/>
          <w:lang w:val="es-MX"/>
        </w:rPr>
        <w:t>Adicionalmente, la Ley Federal de Derechos señala en el artículo 173 penúltimo párrafo, que cuando la explotación de los servicios objeto de la concesión de bandas de frecuencias a las que se refieren los apartados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36A6DF9B" w14:textId="77777777" w:rsidR="002010B6" w:rsidRPr="002010B6" w:rsidRDefault="003726D9" w:rsidP="002010B6">
      <w:pPr>
        <w:spacing w:before="240" w:after="240"/>
        <w:jc w:val="both"/>
        <w:rPr>
          <w:rFonts w:ascii="ITC Avant Garde" w:eastAsia="Calibri" w:hAnsi="ITC Avant Garde" w:cs="Arial"/>
          <w:sz w:val="22"/>
          <w:szCs w:val="22"/>
          <w:lang w:val="es-MX"/>
        </w:rPr>
      </w:pPr>
      <w:r w:rsidRPr="002010B6">
        <w:rPr>
          <w:rFonts w:ascii="ITC Avant Garde" w:eastAsia="Calibri" w:hAnsi="ITC Avant Garde" w:cs="Arial"/>
          <w:b/>
          <w:bCs/>
          <w:sz w:val="22"/>
          <w:szCs w:val="22"/>
          <w:lang w:val="es-MX"/>
        </w:rPr>
        <w:lastRenderedPageBreak/>
        <w:t>Cuarto. Opiniones técnicas respecto a la Solicitud</w:t>
      </w:r>
      <w:r w:rsidRPr="002010B6">
        <w:rPr>
          <w:rFonts w:ascii="ITC Avant Garde" w:eastAsia="Calibri" w:hAnsi="ITC Avant Garde" w:cs="Arial"/>
          <w:bCs/>
          <w:sz w:val="22"/>
          <w:szCs w:val="22"/>
          <w:lang w:val="es-MX"/>
        </w:rPr>
        <w:t xml:space="preserve">. </w:t>
      </w:r>
      <w:r w:rsidR="00B327A4" w:rsidRPr="002010B6">
        <w:rPr>
          <w:rFonts w:ascii="ITC Avant Garde" w:eastAsia="Calibri" w:hAnsi="ITC Avant Garde" w:cs="Arial"/>
          <w:bCs/>
          <w:sz w:val="22"/>
          <w:szCs w:val="22"/>
          <w:lang w:val="es-MX"/>
        </w:rPr>
        <w:t xml:space="preserve">Por lo que se refiere al dictamen realizado por la Dirección General de Planeación del Espectro, mismo que es parte de la opinión formulada por la Unidad de Espectro Radioeléctrico y que se señala en el Antecedente </w:t>
      </w:r>
      <w:r w:rsidR="00C943A5" w:rsidRPr="002010B6">
        <w:rPr>
          <w:rFonts w:ascii="ITC Avant Garde" w:eastAsia="Calibri" w:hAnsi="ITC Avant Garde" w:cs="Arial"/>
          <w:bCs/>
          <w:sz w:val="22"/>
          <w:szCs w:val="22"/>
          <w:lang w:val="es-MX"/>
        </w:rPr>
        <w:t>X</w:t>
      </w:r>
      <w:r w:rsidR="00244CF6" w:rsidRPr="002010B6">
        <w:rPr>
          <w:rFonts w:ascii="ITC Avant Garde" w:eastAsia="Calibri" w:hAnsi="ITC Avant Garde" w:cs="Arial"/>
          <w:bCs/>
          <w:sz w:val="22"/>
          <w:szCs w:val="22"/>
          <w:lang w:val="es-MX"/>
        </w:rPr>
        <w:t>I</w:t>
      </w:r>
      <w:r w:rsidR="00C943A5" w:rsidRPr="002010B6">
        <w:rPr>
          <w:rFonts w:ascii="ITC Avant Garde" w:eastAsia="Calibri" w:hAnsi="ITC Avant Garde" w:cs="Arial"/>
          <w:bCs/>
          <w:sz w:val="22"/>
          <w:szCs w:val="22"/>
          <w:lang w:val="es-MX"/>
        </w:rPr>
        <w:t xml:space="preserve"> </w:t>
      </w:r>
      <w:r w:rsidR="00B327A4" w:rsidRPr="002010B6">
        <w:rPr>
          <w:rFonts w:ascii="ITC Avant Garde" w:eastAsia="Calibri" w:hAnsi="ITC Avant Garde" w:cs="Arial"/>
          <w:bCs/>
          <w:sz w:val="22"/>
          <w:szCs w:val="22"/>
          <w:lang w:val="es-MX"/>
        </w:rPr>
        <w:t>de la presente Resolución, se considera procedente el uso solicitado dentro del rango</w:t>
      </w:r>
      <w:r w:rsidR="00732067" w:rsidRPr="002010B6">
        <w:rPr>
          <w:rFonts w:ascii="ITC Avant Garde" w:eastAsia="Calibri" w:hAnsi="ITC Avant Garde" w:cs="Arial"/>
          <w:bCs/>
          <w:sz w:val="22"/>
          <w:szCs w:val="22"/>
          <w:lang w:val="es-MX"/>
        </w:rPr>
        <w:t xml:space="preserve"> de frecuencias </w:t>
      </w:r>
      <w:r w:rsidR="00C943A5" w:rsidRPr="002010B6">
        <w:rPr>
          <w:rFonts w:ascii="ITC Avant Garde" w:eastAsia="Calibri" w:hAnsi="ITC Avant Garde" w:cs="Arial"/>
          <w:bCs/>
          <w:sz w:val="22"/>
          <w:szCs w:val="22"/>
          <w:lang w:val="es-MX"/>
        </w:rPr>
        <w:t>415-120/425-430</w:t>
      </w:r>
      <w:r w:rsidR="00B327A4" w:rsidRPr="002010B6">
        <w:rPr>
          <w:rFonts w:ascii="ITC Avant Garde" w:eastAsia="Calibri" w:hAnsi="ITC Avant Garde" w:cs="Arial"/>
          <w:bCs/>
          <w:sz w:val="22"/>
          <w:szCs w:val="22"/>
          <w:lang w:val="es-MX"/>
        </w:rPr>
        <w:t xml:space="preserve"> MHz, objeto de la Solicitud, con base en el análisis siguiente:</w:t>
      </w:r>
    </w:p>
    <w:p w14:paraId="4DCB2A1E" w14:textId="77777777" w:rsidR="002010B6" w:rsidRPr="002010B6" w:rsidRDefault="00855A00" w:rsidP="002010B6">
      <w:pPr>
        <w:spacing w:before="240" w:after="240"/>
        <w:ind w:left="567" w:right="615"/>
        <w:jc w:val="both"/>
        <w:rPr>
          <w:rFonts w:ascii="ITC Avant Garde" w:hAnsi="ITC Avant Garde" w:cs="Arial"/>
          <w:bCs/>
          <w:color w:val="000000"/>
          <w:sz w:val="18"/>
          <w:szCs w:val="22"/>
          <w:lang w:val="es-MX" w:eastAsia="es-MX"/>
        </w:rPr>
      </w:pPr>
      <w:r w:rsidRPr="002010B6">
        <w:rPr>
          <w:rFonts w:ascii="ITC Avant Garde" w:hAnsi="ITC Avant Garde" w:cs="Arial"/>
          <w:bCs/>
          <w:color w:val="000000"/>
          <w:sz w:val="18"/>
          <w:szCs w:val="22"/>
          <w:lang w:val="es-MX" w:eastAsia="es-MX"/>
        </w:rPr>
        <w:t>“</w:t>
      </w:r>
      <w:r w:rsidR="00692CDC" w:rsidRPr="002010B6">
        <w:rPr>
          <w:rFonts w:ascii="ITC Avant Garde" w:hAnsi="ITC Avant Garde" w:cs="Arial"/>
          <w:bCs/>
          <w:color w:val="000000"/>
          <w:sz w:val="18"/>
          <w:szCs w:val="22"/>
          <w:lang w:val="es-MX" w:eastAsia="es-MX"/>
        </w:rPr>
        <w:t>Particularmente, la banda de frecuencias 410-430 MHz es ampliamente u</w:t>
      </w:r>
      <w:r w:rsidRPr="002010B6">
        <w:rPr>
          <w:rFonts w:ascii="ITC Avant Garde" w:hAnsi="ITC Avant Garde" w:cs="Arial"/>
          <w:bCs/>
          <w:color w:val="000000"/>
          <w:sz w:val="18"/>
          <w:szCs w:val="22"/>
          <w:lang w:val="es-MX" w:eastAsia="es-MX"/>
        </w:rPr>
        <w:t xml:space="preserve">tilizada por diversos sistemas </w:t>
      </w:r>
      <w:r w:rsidR="00692CDC" w:rsidRPr="002010B6">
        <w:rPr>
          <w:rFonts w:ascii="ITC Avant Garde" w:hAnsi="ITC Avant Garde" w:cs="Arial"/>
          <w:bCs/>
          <w:color w:val="000000"/>
          <w:sz w:val="18"/>
          <w:szCs w:val="22"/>
          <w:lang w:val="es-MX" w:eastAsia="es-MX"/>
        </w:rPr>
        <w:t xml:space="preserve">de radiocomunicación fija y móvil pertenecientes a diferentes entidades gubernamentales, así como también por sistemas empleados para aplicaciones de radiocomunicación privada y para la prestación del servicio móvil de radiocomunicación especializada de flotillas (comunicación de banda angosta, también conocida como radio </w:t>
      </w:r>
      <w:proofErr w:type="spellStart"/>
      <w:r w:rsidR="00692CDC" w:rsidRPr="002010B6">
        <w:rPr>
          <w:rFonts w:ascii="ITC Avant Garde" w:hAnsi="ITC Avant Garde" w:cs="Arial"/>
          <w:bCs/>
          <w:color w:val="000000"/>
          <w:sz w:val="18"/>
          <w:szCs w:val="22"/>
          <w:lang w:val="es-MX" w:eastAsia="es-MX"/>
        </w:rPr>
        <w:t>troncalizado</w:t>
      </w:r>
      <w:proofErr w:type="spellEnd"/>
      <w:r w:rsidR="00692CDC" w:rsidRPr="002010B6">
        <w:rPr>
          <w:rFonts w:ascii="ITC Avant Garde" w:hAnsi="ITC Avant Garde" w:cs="Arial"/>
          <w:bCs/>
          <w:color w:val="000000"/>
          <w:sz w:val="18"/>
          <w:szCs w:val="22"/>
          <w:lang w:val="es-MX" w:eastAsia="es-MX"/>
        </w:rPr>
        <w:t xml:space="preserve"> o </w:t>
      </w:r>
      <w:proofErr w:type="spellStart"/>
      <w:r w:rsidR="00692CDC" w:rsidRPr="002010B6">
        <w:rPr>
          <w:rFonts w:ascii="ITC Avant Garde" w:hAnsi="ITC Avant Garde" w:cs="Arial"/>
          <w:bCs/>
          <w:color w:val="000000"/>
          <w:sz w:val="18"/>
          <w:szCs w:val="22"/>
          <w:lang w:val="es-MX" w:eastAsia="es-MX"/>
        </w:rPr>
        <w:t>trunking</w:t>
      </w:r>
      <w:proofErr w:type="spellEnd"/>
      <w:r w:rsidR="00692CDC" w:rsidRPr="002010B6">
        <w:rPr>
          <w:rFonts w:ascii="ITC Avant Garde" w:hAnsi="ITC Avant Garde" w:cs="Arial"/>
          <w:bCs/>
          <w:color w:val="000000"/>
          <w:sz w:val="18"/>
          <w:szCs w:val="22"/>
          <w:lang w:val="es-MX" w:eastAsia="es-MX"/>
        </w:rPr>
        <w:t>).</w:t>
      </w:r>
    </w:p>
    <w:p w14:paraId="6A122D17" w14:textId="77777777" w:rsidR="002010B6" w:rsidRPr="002010B6" w:rsidRDefault="00692CDC" w:rsidP="002010B6">
      <w:pPr>
        <w:spacing w:before="240" w:after="240"/>
        <w:ind w:left="567" w:right="615"/>
        <w:jc w:val="both"/>
        <w:rPr>
          <w:rFonts w:ascii="ITC Avant Garde" w:hAnsi="ITC Avant Garde" w:cs="Arial"/>
          <w:bCs/>
          <w:color w:val="000000"/>
          <w:sz w:val="18"/>
          <w:szCs w:val="22"/>
          <w:lang w:val="es-MX" w:eastAsia="es-MX"/>
        </w:rPr>
      </w:pPr>
      <w:r w:rsidRPr="002010B6">
        <w:rPr>
          <w:rFonts w:ascii="ITC Avant Garde" w:hAnsi="ITC Avant Garde" w:cs="Arial"/>
          <w:bCs/>
          <w:color w:val="000000"/>
          <w:sz w:val="18"/>
          <w:szCs w:val="22"/>
          <w:lang w:val="es-MX" w:eastAsia="es-MX"/>
        </w:rPr>
        <w:t>Derivado de lo anterior, como parte de las acciones de planificación del espectro radioeléctrico que se siguen en el Instituto, se tiene considerada la operación exclusiva del servicio móvil de radiocomunicación especializada de flotillas en la banda de frecuencias 410-430 MHz, teniendo como referencia que se cuenta con soluciones tecnológicas disponibles y que esta banda no se encuentra identificada por la Unión Internacional de Telecomunicaciones (UIT) para su utilización por las Telecomunicaciones Móviles Internacionales (IMT).</w:t>
      </w:r>
    </w:p>
    <w:p w14:paraId="26EAC59B" w14:textId="77777777" w:rsidR="002010B6" w:rsidRPr="002010B6" w:rsidRDefault="00692CDC" w:rsidP="002010B6">
      <w:pPr>
        <w:spacing w:before="240" w:after="240"/>
        <w:ind w:left="567" w:right="615"/>
        <w:jc w:val="both"/>
        <w:rPr>
          <w:rFonts w:ascii="ITC Avant Garde" w:hAnsi="ITC Avant Garde" w:cs="Arial"/>
          <w:bCs/>
          <w:color w:val="000000"/>
          <w:sz w:val="18"/>
          <w:szCs w:val="22"/>
          <w:lang w:val="es-MX" w:eastAsia="es-MX"/>
        </w:rPr>
      </w:pPr>
      <w:r w:rsidRPr="002010B6">
        <w:rPr>
          <w:rFonts w:ascii="ITC Avant Garde" w:hAnsi="ITC Avant Garde" w:cs="Arial"/>
          <w:bCs/>
          <w:color w:val="000000"/>
          <w:sz w:val="18"/>
          <w:szCs w:val="22"/>
          <w:lang w:val="es-MX" w:eastAsia="es-MX"/>
        </w:rPr>
        <w:t>Cabe resaltar que en el mes de noviembre de 2015 se llevó a cabo la Conferencia Mundial de Radiocomunicaciones 2015 (CMR-15) de la UIT, en donde la Administración de México defendió la postura de No Cambio a la atribución del servicio móvil a la banda de frecuencias objeto del presente análisis, así como la No identificación de dicha banda para las IMT. Lo anterior con el objeto de dar continuidad al uso del segmento para servicios de banda angosta y proporcionar certidumbre a los usuarios que actualmente ostentan un título habilitante en la banda 410-430 MHz. Como resultado de la CMR-15, esta banda de frecuencias mantuvo la atribución al servicio móvil y se logró que la banda no fuera identificada como IMT. Lo anterior fue concordante con la postura presentada por México en la CMR-15 y sustenta los procesos de reorganización que se llevan a cabo en el Instituto.</w:t>
      </w:r>
    </w:p>
    <w:p w14:paraId="2DB50272" w14:textId="77777777" w:rsidR="002010B6" w:rsidRPr="002010B6" w:rsidRDefault="00692CDC" w:rsidP="002010B6">
      <w:pPr>
        <w:spacing w:before="240" w:after="240"/>
        <w:ind w:left="567" w:right="615"/>
        <w:jc w:val="both"/>
        <w:rPr>
          <w:rFonts w:ascii="ITC Avant Garde" w:hAnsi="ITC Avant Garde" w:cs="Arial"/>
          <w:bCs/>
          <w:color w:val="000000"/>
          <w:sz w:val="18"/>
          <w:szCs w:val="22"/>
          <w:lang w:val="es-MX" w:eastAsia="es-MX"/>
        </w:rPr>
      </w:pPr>
      <w:r w:rsidRPr="002010B6">
        <w:rPr>
          <w:rFonts w:ascii="ITC Avant Garde" w:hAnsi="ITC Avant Garde" w:cs="Arial"/>
          <w:bCs/>
          <w:color w:val="000000"/>
          <w:sz w:val="18"/>
          <w:szCs w:val="22"/>
          <w:lang w:val="es-MX" w:eastAsia="es-MX"/>
        </w:rPr>
        <w:t xml:space="preserve">Por otro lado, como parte del proceso de reorganización estimado para diversas bandas relevantes del espectro radioeléctrico, se tiene prevista la migración de los sistemas </w:t>
      </w:r>
      <w:proofErr w:type="spellStart"/>
      <w:r w:rsidRPr="002010B6">
        <w:rPr>
          <w:rFonts w:ascii="ITC Avant Garde" w:hAnsi="ITC Avant Garde" w:cs="Arial"/>
          <w:bCs/>
          <w:color w:val="000000"/>
          <w:sz w:val="18"/>
          <w:szCs w:val="22"/>
          <w:lang w:val="es-MX" w:eastAsia="es-MX"/>
        </w:rPr>
        <w:t>troncalizados</w:t>
      </w:r>
      <w:proofErr w:type="spellEnd"/>
      <w:r w:rsidRPr="002010B6">
        <w:rPr>
          <w:rFonts w:ascii="ITC Avant Garde" w:hAnsi="ITC Avant Garde" w:cs="Arial"/>
          <w:bCs/>
          <w:color w:val="000000"/>
          <w:sz w:val="18"/>
          <w:szCs w:val="22"/>
          <w:lang w:val="es-MX" w:eastAsia="es-MX"/>
        </w:rPr>
        <w:t xml:space="preserve"> públicos y comerciales que actualmente operan en otras bandas de frecuencias del espectro radioeléctrico, hacia la</w:t>
      </w:r>
      <w:r w:rsidR="00EE0B52" w:rsidRPr="002010B6">
        <w:rPr>
          <w:rFonts w:ascii="ITC Avant Garde" w:hAnsi="ITC Avant Garde" w:cs="Arial"/>
          <w:bCs/>
          <w:color w:val="000000"/>
          <w:sz w:val="18"/>
          <w:szCs w:val="22"/>
          <w:lang w:val="es-MX" w:eastAsia="es-MX"/>
        </w:rPr>
        <w:t xml:space="preserve"> banda de frecuencias 410-430 M</w:t>
      </w:r>
      <w:r w:rsidRPr="002010B6">
        <w:rPr>
          <w:rFonts w:ascii="ITC Avant Garde" w:hAnsi="ITC Avant Garde" w:cs="Arial"/>
          <w:bCs/>
          <w:color w:val="000000"/>
          <w:sz w:val="18"/>
          <w:szCs w:val="22"/>
          <w:lang w:val="es-MX" w:eastAsia="es-MX"/>
        </w:rPr>
        <w:t>Hz, con el objeto de garantizar un uso más eficaz y eficiente del espectro radioeléctrico.</w:t>
      </w:r>
    </w:p>
    <w:p w14:paraId="67AD4F71" w14:textId="77777777" w:rsidR="002010B6" w:rsidRPr="002010B6" w:rsidRDefault="00692CDC" w:rsidP="002010B6">
      <w:pPr>
        <w:spacing w:before="240" w:after="240"/>
        <w:ind w:left="567" w:right="615"/>
        <w:jc w:val="both"/>
        <w:rPr>
          <w:rFonts w:ascii="ITC Avant Garde" w:hAnsi="ITC Avant Garde" w:cs="Arial"/>
          <w:bCs/>
          <w:color w:val="000000"/>
          <w:sz w:val="18"/>
          <w:szCs w:val="22"/>
          <w:lang w:val="es-MX" w:eastAsia="es-MX"/>
        </w:rPr>
      </w:pPr>
      <w:r w:rsidRPr="002010B6">
        <w:rPr>
          <w:rFonts w:ascii="ITC Avant Garde" w:hAnsi="ITC Avant Garde" w:cs="Arial"/>
          <w:bCs/>
          <w:color w:val="000000"/>
          <w:sz w:val="18"/>
          <w:szCs w:val="22"/>
          <w:lang w:val="es-MX" w:eastAsia="es-MX"/>
        </w:rPr>
        <w:t>En este orden de ideas, se contempla que la operación de los sistemas para uso comercial sea exclusivamente e</w:t>
      </w:r>
      <w:r w:rsidR="00EE0B52" w:rsidRPr="002010B6">
        <w:rPr>
          <w:rFonts w:ascii="ITC Avant Garde" w:hAnsi="ITC Avant Garde" w:cs="Arial"/>
          <w:bCs/>
          <w:color w:val="000000"/>
          <w:sz w:val="18"/>
          <w:szCs w:val="22"/>
          <w:lang w:val="es-MX" w:eastAsia="es-MX"/>
        </w:rPr>
        <w:t>n el segmento 410-415/420-425 M</w:t>
      </w:r>
      <w:r w:rsidRPr="002010B6">
        <w:rPr>
          <w:rFonts w:ascii="ITC Avant Garde" w:hAnsi="ITC Avant Garde" w:cs="Arial"/>
          <w:bCs/>
          <w:color w:val="000000"/>
          <w:sz w:val="18"/>
          <w:szCs w:val="22"/>
          <w:lang w:val="es-MX" w:eastAsia="es-MX"/>
        </w:rPr>
        <w:t>Hz. Mientras que, la operación de los sistemas para uso público, se contempla que sea en el rango 415-420/425-430 MHz. En concordancia con lo anter</w:t>
      </w:r>
      <w:r w:rsidR="00EE0B52" w:rsidRPr="002010B6">
        <w:rPr>
          <w:rFonts w:ascii="ITC Avant Garde" w:hAnsi="ITC Avant Garde" w:cs="Arial"/>
          <w:bCs/>
          <w:color w:val="000000"/>
          <w:sz w:val="18"/>
          <w:szCs w:val="22"/>
          <w:lang w:val="es-MX" w:eastAsia="es-MX"/>
        </w:rPr>
        <w:t>ior, el rango 415-420/425-430 M</w:t>
      </w:r>
      <w:r w:rsidRPr="002010B6">
        <w:rPr>
          <w:rFonts w:ascii="ITC Avant Garde" w:hAnsi="ITC Avant Garde" w:cs="Arial"/>
          <w:bCs/>
          <w:color w:val="000000"/>
          <w:sz w:val="18"/>
          <w:szCs w:val="22"/>
          <w:lang w:val="es-MX" w:eastAsia="es-MX"/>
        </w:rPr>
        <w:t xml:space="preserve">Hz fue incluido en el Programa Anual de Uso y Aprovechamiento de Bandas de Frecuencias 2016 para su </w:t>
      </w:r>
      <w:proofErr w:type="spellStart"/>
      <w:r w:rsidRPr="002010B6">
        <w:rPr>
          <w:rFonts w:ascii="ITC Avant Garde" w:hAnsi="ITC Avant Garde" w:cs="Arial"/>
          <w:bCs/>
          <w:color w:val="000000"/>
          <w:sz w:val="18"/>
          <w:szCs w:val="22"/>
          <w:lang w:val="es-MX" w:eastAsia="es-MX"/>
        </w:rPr>
        <w:t>concesionamiento</w:t>
      </w:r>
      <w:proofErr w:type="spellEnd"/>
      <w:r w:rsidRPr="002010B6">
        <w:rPr>
          <w:rFonts w:ascii="ITC Avant Garde" w:hAnsi="ITC Avant Garde" w:cs="Arial"/>
          <w:bCs/>
          <w:color w:val="000000"/>
          <w:sz w:val="18"/>
          <w:szCs w:val="22"/>
          <w:lang w:val="es-MX" w:eastAsia="es-MX"/>
        </w:rPr>
        <w:t xml:space="preserve"> para sistemas </w:t>
      </w:r>
      <w:proofErr w:type="spellStart"/>
      <w:r w:rsidRPr="002010B6">
        <w:rPr>
          <w:rFonts w:ascii="ITC Avant Garde" w:hAnsi="ITC Avant Garde" w:cs="Arial"/>
          <w:bCs/>
          <w:color w:val="000000"/>
          <w:sz w:val="18"/>
          <w:szCs w:val="22"/>
          <w:lang w:val="es-MX" w:eastAsia="es-MX"/>
        </w:rPr>
        <w:t>troncalizados</w:t>
      </w:r>
      <w:proofErr w:type="spellEnd"/>
      <w:r w:rsidRPr="002010B6">
        <w:rPr>
          <w:rFonts w:ascii="ITC Avant Garde" w:hAnsi="ITC Avant Garde" w:cs="Arial"/>
          <w:bCs/>
          <w:color w:val="000000"/>
          <w:sz w:val="18"/>
          <w:szCs w:val="22"/>
          <w:lang w:val="es-MX" w:eastAsia="es-MX"/>
        </w:rPr>
        <w:t xml:space="preserve"> de uso público.</w:t>
      </w:r>
    </w:p>
    <w:p w14:paraId="563BC86C" w14:textId="142B9985" w:rsidR="00692CDC" w:rsidRPr="002010B6" w:rsidRDefault="00692CDC" w:rsidP="002010B6">
      <w:pPr>
        <w:spacing w:before="240" w:after="240"/>
        <w:ind w:left="567" w:right="615"/>
        <w:jc w:val="both"/>
        <w:rPr>
          <w:rFonts w:ascii="ITC Avant Garde" w:hAnsi="ITC Avant Garde" w:cs="Arial"/>
          <w:bCs/>
          <w:color w:val="000000"/>
          <w:sz w:val="18"/>
          <w:szCs w:val="22"/>
          <w:lang w:val="es-MX" w:eastAsia="es-MX"/>
        </w:rPr>
      </w:pPr>
      <w:r w:rsidRPr="002010B6">
        <w:rPr>
          <w:rFonts w:ascii="ITC Avant Garde" w:hAnsi="ITC Avant Garde" w:cs="Arial"/>
          <w:bCs/>
          <w:color w:val="000000"/>
          <w:sz w:val="18"/>
          <w:szCs w:val="22"/>
          <w:lang w:val="es-MX" w:eastAsia="es-MX"/>
        </w:rPr>
        <w:t>En virtud de todo lo expuesto anteriormente, se considera que el uso solicitado en la banda de frecuencias es consistente con las acciones de planificación de espectro previstas por el Instituto, específicamente e</w:t>
      </w:r>
      <w:r w:rsidR="00982210" w:rsidRPr="002010B6">
        <w:rPr>
          <w:rFonts w:ascii="ITC Avant Garde" w:hAnsi="ITC Avant Garde" w:cs="Arial"/>
          <w:bCs/>
          <w:color w:val="000000"/>
          <w:sz w:val="18"/>
          <w:szCs w:val="22"/>
          <w:lang w:val="es-MX" w:eastAsia="es-MX"/>
        </w:rPr>
        <w:t>n el segmento 415-420/425-430 M</w:t>
      </w:r>
      <w:r w:rsidRPr="002010B6">
        <w:rPr>
          <w:rFonts w:ascii="ITC Avant Garde" w:hAnsi="ITC Avant Garde" w:cs="Arial"/>
          <w:bCs/>
          <w:color w:val="000000"/>
          <w:sz w:val="18"/>
          <w:szCs w:val="22"/>
          <w:lang w:val="es-MX" w:eastAsia="es-MX"/>
        </w:rPr>
        <w:t>Hz.</w:t>
      </w:r>
    </w:p>
    <w:p w14:paraId="7B8F9D5C" w14:textId="77777777" w:rsidR="00EE0B52" w:rsidRPr="002010B6" w:rsidRDefault="00EE0B52" w:rsidP="002010B6">
      <w:pPr>
        <w:pStyle w:val="Prrafodelista"/>
        <w:spacing w:before="240" w:after="240"/>
        <w:ind w:left="567" w:right="615"/>
        <w:jc w:val="both"/>
        <w:rPr>
          <w:rFonts w:ascii="ITC Avant Garde" w:hAnsi="ITC Avant Garde"/>
          <w:bCs/>
          <w:color w:val="000000"/>
          <w:sz w:val="18"/>
          <w:szCs w:val="22"/>
          <w:lang w:val="es-MX" w:eastAsia="es-MX"/>
        </w:rPr>
      </w:pPr>
      <w:r w:rsidRPr="002010B6">
        <w:rPr>
          <w:rFonts w:ascii="ITC Avant Garde" w:hAnsi="ITC Avant Garde"/>
          <w:bCs/>
          <w:color w:val="000000"/>
          <w:sz w:val="18"/>
          <w:szCs w:val="22"/>
          <w:lang w:val="es-MX" w:eastAsia="es-MX"/>
        </w:rPr>
        <w:t>Dictamen</w:t>
      </w:r>
    </w:p>
    <w:p w14:paraId="2F3B874A" w14:textId="77777777" w:rsidR="002010B6" w:rsidRPr="002010B6" w:rsidRDefault="00EE0B52" w:rsidP="002010B6">
      <w:pPr>
        <w:pStyle w:val="Prrafodelista"/>
        <w:spacing w:before="240" w:after="240"/>
        <w:ind w:left="567" w:right="615"/>
        <w:jc w:val="both"/>
        <w:rPr>
          <w:rFonts w:ascii="ITC Avant Garde" w:hAnsi="ITC Avant Garde"/>
          <w:bCs/>
          <w:color w:val="000000"/>
          <w:sz w:val="18"/>
          <w:szCs w:val="22"/>
          <w:lang w:val="es-MX" w:eastAsia="es-MX"/>
        </w:rPr>
      </w:pPr>
      <w:r w:rsidRPr="002010B6">
        <w:rPr>
          <w:rFonts w:ascii="ITC Avant Garde" w:hAnsi="ITC Avant Garde"/>
          <w:bCs/>
          <w:color w:val="000000"/>
          <w:sz w:val="18"/>
          <w:szCs w:val="22"/>
          <w:lang w:val="es-MX" w:eastAsia="es-MX"/>
        </w:rPr>
        <w:lastRenderedPageBreak/>
        <w:t xml:space="preserve">Con base en el análisis previo y desde el punto de vista de planeación del espectro, el uso solicitado dentro en la banda de frecuencias en cuestión se considera </w:t>
      </w:r>
      <w:r w:rsidRPr="002010B6">
        <w:rPr>
          <w:rFonts w:ascii="ITC Avant Garde" w:hAnsi="ITC Avant Garde"/>
          <w:b/>
          <w:bCs/>
          <w:color w:val="000000"/>
          <w:sz w:val="18"/>
          <w:szCs w:val="22"/>
          <w:lang w:val="es-MX" w:eastAsia="es-MX"/>
        </w:rPr>
        <w:t>PROCEDENTE.</w:t>
      </w:r>
      <w:r w:rsidR="00982210" w:rsidRPr="002010B6">
        <w:rPr>
          <w:rFonts w:ascii="ITC Avant Garde" w:hAnsi="ITC Avant Garde"/>
          <w:b/>
          <w:bCs/>
          <w:color w:val="000000"/>
          <w:sz w:val="18"/>
          <w:szCs w:val="22"/>
          <w:lang w:val="es-MX" w:eastAsia="es-MX"/>
        </w:rPr>
        <w:t xml:space="preserve"> </w:t>
      </w:r>
      <w:r w:rsidR="00982210" w:rsidRPr="002010B6">
        <w:rPr>
          <w:rFonts w:ascii="ITC Avant Garde" w:hAnsi="ITC Avant Garde"/>
          <w:bCs/>
          <w:color w:val="000000"/>
          <w:sz w:val="18"/>
          <w:szCs w:val="22"/>
          <w:lang w:val="es-MX" w:eastAsia="es-MX"/>
        </w:rPr>
        <w:t>(sic)”</w:t>
      </w:r>
    </w:p>
    <w:p w14:paraId="41643F92" w14:textId="77777777" w:rsidR="002010B6" w:rsidRPr="002010B6" w:rsidRDefault="00732067" w:rsidP="002010B6">
      <w:pPr>
        <w:spacing w:before="240" w:after="240"/>
        <w:jc w:val="both"/>
        <w:rPr>
          <w:rFonts w:ascii="ITC Avant Garde" w:hAnsi="ITC Avant Garde" w:cs="Arial"/>
          <w:bCs/>
          <w:color w:val="000000"/>
          <w:sz w:val="22"/>
          <w:szCs w:val="22"/>
          <w:lang w:val="es-MX" w:eastAsia="es-MX"/>
        </w:rPr>
      </w:pPr>
      <w:r w:rsidRPr="002010B6">
        <w:rPr>
          <w:rFonts w:ascii="ITC Avant Garde" w:hAnsi="ITC Avant Garde" w:cs="Arial"/>
          <w:bCs/>
          <w:color w:val="000000"/>
          <w:sz w:val="22"/>
          <w:szCs w:val="22"/>
          <w:lang w:val="es-MX" w:eastAsia="es-MX"/>
        </w:rPr>
        <w:t>Por su parte, con oficio DG-EERO/DVEC/016-17 de fecha 28 de marzo de 2017, la Dirección General de Economía del Espectro y Recursos Orbitales, adscrita a la Unidad de Espectro Radioeléctrico, emitió el dictamen correspondiente a la Solicitud en los términos siguientes:</w:t>
      </w:r>
    </w:p>
    <w:p w14:paraId="77FCE54A" w14:textId="77777777" w:rsidR="002010B6" w:rsidRPr="002010B6" w:rsidRDefault="00732067" w:rsidP="002010B6">
      <w:pPr>
        <w:spacing w:before="240" w:after="240"/>
        <w:ind w:left="567" w:right="615"/>
        <w:jc w:val="both"/>
        <w:rPr>
          <w:rFonts w:ascii="ITC Avant Garde" w:hAnsi="ITC Avant Garde" w:cs="Arial"/>
          <w:bCs/>
          <w:color w:val="000000"/>
          <w:sz w:val="18"/>
          <w:szCs w:val="22"/>
          <w:lang w:val="es-MX" w:eastAsia="es-MX"/>
        </w:rPr>
      </w:pPr>
      <w:r w:rsidRPr="002010B6">
        <w:rPr>
          <w:rFonts w:ascii="ITC Avant Garde" w:hAnsi="ITC Avant Garde" w:cs="Arial"/>
          <w:bCs/>
          <w:color w:val="000000"/>
          <w:sz w:val="18"/>
          <w:szCs w:val="22"/>
          <w:lang w:val="es-MX" w:eastAsia="es-MX"/>
        </w:rPr>
        <w:t>“[…] se determina que los concesionarios o permisionarios de servicios públicos de telecomunicaciones y de radiodifusión, que presten servicios sin fines de lucro, podrán obtener la asignación directa de bandas de frecuencia para la operación de dichos servicios públicos y no pagarán una contraprestación por esta asignación […]</w:t>
      </w:r>
    </w:p>
    <w:p w14:paraId="354C0A24" w14:textId="3DE792F0" w:rsidR="00732067" w:rsidRPr="002010B6" w:rsidRDefault="00732067" w:rsidP="002010B6">
      <w:pPr>
        <w:autoSpaceDE w:val="0"/>
        <w:autoSpaceDN w:val="0"/>
        <w:adjustRightInd w:val="0"/>
        <w:spacing w:before="240" w:after="240"/>
        <w:ind w:left="567" w:right="615"/>
        <w:jc w:val="both"/>
        <w:rPr>
          <w:rFonts w:ascii="ITC Avant Garde" w:hAnsi="ITC Avant Garde" w:cs="Arial"/>
          <w:bCs/>
          <w:color w:val="000000"/>
          <w:sz w:val="18"/>
          <w:szCs w:val="22"/>
          <w:lang w:val="es-MX" w:eastAsia="es-MX"/>
        </w:rPr>
      </w:pPr>
      <w:r w:rsidRPr="002010B6">
        <w:rPr>
          <w:rFonts w:ascii="ITC Avant Garde" w:hAnsi="ITC Avant Garde" w:cs="Arial"/>
          <w:bCs/>
          <w:color w:val="000000"/>
          <w:sz w:val="18"/>
          <w:szCs w:val="22"/>
          <w:lang w:val="es-MX" w:eastAsia="es-MX"/>
        </w:rPr>
        <w:t xml:space="preserve">Dictamen </w:t>
      </w:r>
    </w:p>
    <w:p w14:paraId="49F85B77" w14:textId="77777777" w:rsidR="002010B6" w:rsidRPr="002010B6" w:rsidRDefault="00732067" w:rsidP="002010B6">
      <w:pPr>
        <w:autoSpaceDE w:val="0"/>
        <w:autoSpaceDN w:val="0"/>
        <w:adjustRightInd w:val="0"/>
        <w:spacing w:before="240" w:after="240"/>
        <w:ind w:left="567" w:right="615"/>
        <w:jc w:val="both"/>
        <w:rPr>
          <w:rFonts w:ascii="ITC Avant Garde" w:hAnsi="ITC Avant Garde" w:cs="Arial"/>
          <w:bCs/>
          <w:color w:val="000000"/>
          <w:sz w:val="18"/>
          <w:szCs w:val="22"/>
          <w:lang w:val="es-MX" w:eastAsia="es-MX"/>
        </w:rPr>
      </w:pPr>
      <w:r w:rsidRPr="002010B6">
        <w:rPr>
          <w:rFonts w:ascii="ITC Avant Garde" w:hAnsi="ITC Avant Garde" w:cs="Arial"/>
          <w:bCs/>
          <w:color w:val="000000"/>
          <w:sz w:val="18"/>
          <w:szCs w:val="22"/>
          <w:lang w:val="es-MX" w:eastAsia="es-MX"/>
        </w:rPr>
        <w:t xml:space="preserve">Con base en el análisis previo, </w:t>
      </w:r>
      <w:r w:rsidRPr="002010B6">
        <w:rPr>
          <w:rFonts w:ascii="ITC Avant Garde" w:hAnsi="ITC Avant Garde" w:cs="Arial"/>
          <w:b/>
          <w:bCs/>
          <w:color w:val="000000"/>
          <w:sz w:val="18"/>
          <w:szCs w:val="22"/>
          <w:lang w:val="es-MX" w:eastAsia="es-MX"/>
        </w:rPr>
        <w:t>se determina que el concesionario no deberá pagar contraprestación por el otorgamiento de la concesión</w:t>
      </w:r>
      <w:r w:rsidRPr="002010B6">
        <w:rPr>
          <w:rFonts w:ascii="ITC Avant Garde" w:hAnsi="ITC Avant Garde" w:cs="Arial"/>
          <w:bCs/>
          <w:color w:val="000000"/>
          <w:sz w:val="18"/>
          <w:szCs w:val="22"/>
          <w:lang w:val="es-MX" w:eastAsia="es-MX"/>
        </w:rPr>
        <w:t>”. (Énfasis añadido)</w:t>
      </w:r>
    </w:p>
    <w:p w14:paraId="589C9BDB" w14:textId="77777777" w:rsidR="002010B6" w:rsidRPr="002010B6" w:rsidRDefault="00057AC3" w:rsidP="002010B6">
      <w:pPr>
        <w:spacing w:before="240" w:after="240"/>
        <w:jc w:val="both"/>
        <w:rPr>
          <w:rFonts w:ascii="ITC Avant Garde" w:eastAsia="Calibri" w:hAnsi="ITC Avant Garde" w:cs="Arial"/>
          <w:sz w:val="22"/>
          <w:szCs w:val="22"/>
        </w:rPr>
      </w:pPr>
      <w:r w:rsidRPr="002010B6">
        <w:rPr>
          <w:rFonts w:ascii="ITC Avant Garde" w:hAnsi="ITC Avant Garde"/>
          <w:sz w:val="22"/>
          <w:szCs w:val="22"/>
        </w:rPr>
        <w:t>Lo anterior</w:t>
      </w:r>
      <w:r w:rsidR="008A5C86" w:rsidRPr="002010B6">
        <w:rPr>
          <w:rFonts w:ascii="ITC Avant Garde" w:hAnsi="ITC Avant Garde"/>
          <w:sz w:val="22"/>
          <w:szCs w:val="22"/>
        </w:rPr>
        <w:t>,</w:t>
      </w:r>
      <w:r w:rsidRPr="002010B6">
        <w:rPr>
          <w:rFonts w:ascii="ITC Avant Garde" w:hAnsi="ITC Avant Garde"/>
          <w:sz w:val="22"/>
          <w:szCs w:val="22"/>
        </w:rPr>
        <w:t xml:space="preserve"> sin perjuicio del pago de los derechos</w:t>
      </w:r>
      <w:r w:rsidR="008A5C86" w:rsidRPr="002010B6">
        <w:rPr>
          <w:rFonts w:ascii="ITC Avant Garde" w:hAnsi="ITC Avant Garde"/>
          <w:sz w:val="22"/>
          <w:szCs w:val="22"/>
        </w:rPr>
        <w:t xml:space="preserve"> </w:t>
      </w:r>
      <w:r w:rsidR="00177457" w:rsidRPr="002010B6">
        <w:rPr>
          <w:rFonts w:ascii="ITC Avant Garde" w:hAnsi="ITC Avant Garde"/>
          <w:sz w:val="22"/>
          <w:szCs w:val="22"/>
        </w:rPr>
        <w:t>que establezca la Ley de la mat</w:t>
      </w:r>
      <w:r w:rsidR="008A5C86" w:rsidRPr="002010B6">
        <w:rPr>
          <w:rFonts w:ascii="ITC Avant Garde" w:hAnsi="ITC Avant Garde"/>
          <w:sz w:val="22"/>
          <w:szCs w:val="22"/>
        </w:rPr>
        <w:t>eria por el uso y aprovechamiento del espectro radioeléctrico.</w:t>
      </w:r>
    </w:p>
    <w:p w14:paraId="18D8C876" w14:textId="77777777" w:rsidR="002010B6" w:rsidRPr="002010B6" w:rsidRDefault="00732067" w:rsidP="002010B6">
      <w:pPr>
        <w:autoSpaceDE w:val="0"/>
        <w:autoSpaceDN w:val="0"/>
        <w:adjustRightInd w:val="0"/>
        <w:spacing w:before="240" w:after="240"/>
        <w:jc w:val="both"/>
        <w:rPr>
          <w:rFonts w:ascii="ITC Avant Garde" w:eastAsia="Calibri" w:hAnsi="ITC Avant Garde" w:cs="Arial"/>
          <w:sz w:val="22"/>
          <w:szCs w:val="22"/>
          <w:lang w:val="es-MX" w:eastAsia="en-US"/>
        </w:rPr>
      </w:pPr>
      <w:r w:rsidRPr="002010B6">
        <w:rPr>
          <w:rFonts w:ascii="ITC Avant Garde" w:eastAsia="Calibri" w:hAnsi="ITC Avant Garde" w:cs="Arial"/>
          <w:sz w:val="22"/>
          <w:szCs w:val="22"/>
          <w:lang w:val="es-MX" w:eastAsia="en-US"/>
        </w:rPr>
        <w:t>Asimismo, y como parte integral de la opinión formulada por la Unidad de Espectro Radioeléctrico, la Dirección General de Ingeniería del Espectro y Estudios Técnicos emitió el dictamen técnico IFT/222/UER/DG-IEET/</w:t>
      </w:r>
      <w:r w:rsidR="005B7BB7" w:rsidRPr="002010B6">
        <w:rPr>
          <w:rFonts w:ascii="ITC Avant Garde" w:eastAsia="Calibri" w:hAnsi="ITC Avant Garde" w:cs="Arial"/>
          <w:sz w:val="22"/>
          <w:szCs w:val="22"/>
          <w:lang w:val="es-MX" w:eastAsia="en-US"/>
        </w:rPr>
        <w:t>0455/2017</w:t>
      </w:r>
      <w:r w:rsidRPr="002010B6">
        <w:rPr>
          <w:rFonts w:ascii="ITC Avant Garde" w:eastAsia="Calibri" w:hAnsi="ITC Avant Garde" w:cs="Arial"/>
          <w:sz w:val="22"/>
          <w:szCs w:val="22"/>
          <w:lang w:val="es-MX" w:eastAsia="en-US"/>
        </w:rPr>
        <w:t xml:space="preserve"> de fecha </w:t>
      </w:r>
      <w:r w:rsidR="005B7BB7" w:rsidRPr="002010B6">
        <w:rPr>
          <w:rFonts w:ascii="ITC Avant Garde" w:eastAsia="Calibri" w:hAnsi="ITC Avant Garde" w:cs="Arial"/>
          <w:sz w:val="22"/>
          <w:szCs w:val="22"/>
          <w:lang w:val="es-MX" w:eastAsia="en-US"/>
        </w:rPr>
        <w:t>23 de marzo</w:t>
      </w:r>
      <w:r w:rsidRPr="002010B6">
        <w:rPr>
          <w:rFonts w:ascii="ITC Avant Garde" w:eastAsia="Calibri" w:hAnsi="ITC Avant Garde" w:cs="Arial"/>
          <w:sz w:val="22"/>
          <w:szCs w:val="22"/>
          <w:lang w:val="es-MX" w:eastAsia="en-US"/>
        </w:rPr>
        <w:t xml:space="preserve"> de</w:t>
      </w:r>
      <w:r w:rsidR="005B7BB7" w:rsidRPr="002010B6">
        <w:rPr>
          <w:rFonts w:ascii="ITC Avant Garde" w:eastAsia="Calibri" w:hAnsi="ITC Avant Garde" w:cs="Arial"/>
          <w:sz w:val="22"/>
          <w:szCs w:val="22"/>
          <w:lang w:val="es-MX" w:eastAsia="en-US"/>
        </w:rPr>
        <w:t xml:space="preserve"> 2017</w:t>
      </w:r>
      <w:r w:rsidRPr="002010B6">
        <w:rPr>
          <w:rFonts w:ascii="ITC Avant Garde" w:eastAsia="Calibri" w:hAnsi="ITC Avant Garde" w:cs="Arial"/>
          <w:sz w:val="22"/>
          <w:szCs w:val="22"/>
          <w:lang w:val="es-MX" w:eastAsia="en-US"/>
        </w:rPr>
        <w:t xml:space="preserve">, donde señala que </w:t>
      </w:r>
      <w:r w:rsidR="0081237A" w:rsidRPr="002010B6">
        <w:rPr>
          <w:rFonts w:ascii="ITC Avant Garde" w:eastAsia="Calibri" w:hAnsi="ITC Avant Garde"/>
          <w:sz w:val="22"/>
          <w:szCs w:val="22"/>
          <w:lang w:val="es-MX" w:eastAsia="en-US"/>
        </w:rPr>
        <w:t xml:space="preserve">después de realizado el </w:t>
      </w:r>
      <w:r w:rsidRPr="002010B6">
        <w:rPr>
          <w:rFonts w:ascii="ITC Avant Garde" w:eastAsia="Calibri" w:hAnsi="ITC Avant Garde" w:cs="Arial"/>
          <w:sz w:val="22"/>
          <w:szCs w:val="22"/>
          <w:lang w:val="es-MX" w:eastAsia="en-US"/>
        </w:rPr>
        <w:t xml:space="preserve">análisis técnico </w:t>
      </w:r>
      <w:r w:rsidR="00931901" w:rsidRPr="002010B6">
        <w:rPr>
          <w:rFonts w:ascii="ITC Avant Garde" w:eastAsia="Calibri" w:hAnsi="ITC Avant Garde" w:cs="Arial"/>
          <w:sz w:val="22"/>
          <w:szCs w:val="22"/>
          <w:lang w:val="es-MX" w:eastAsia="en-US"/>
        </w:rPr>
        <w:t xml:space="preserve">y de conformidad con </w:t>
      </w:r>
      <w:r w:rsidRPr="002010B6">
        <w:rPr>
          <w:rFonts w:ascii="ITC Avant Garde" w:eastAsia="Calibri" w:hAnsi="ITC Avant Garde" w:cs="Arial"/>
          <w:sz w:val="22"/>
          <w:szCs w:val="22"/>
          <w:lang w:val="es-MX" w:eastAsia="en-US"/>
        </w:rPr>
        <w:t xml:space="preserve">los registros </w:t>
      </w:r>
      <w:r w:rsidR="0081237A" w:rsidRPr="002010B6">
        <w:rPr>
          <w:rFonts w:ascii="ITC Avant Garde" w:eastAsia="Calibri" w:hAnsi="ITC Avant Garde"/>
          <w:sz w:val="22"/>
          <w:szCs w:val="22"/>
          <w:lang w:val="es-MX" w:eastAsia="en-US"/>
        </w:rPr>
        <w:t xml:space="preserve">existentes en la base de datos </w:t>
      </w:r>
      <w:r w:rsidRPr="002010B6">
        <w:rPr>
          <w:rFonts w:ascii="ITC Avant Garde" w:eastAsia="Calibri" w:hAnsi="ITC Avant Garde" w:cs="Arial"/>
          <w:sz w:val="22"/>
          <w:szCs w:val="22"/>
          <w:lang w:val="es-MX" w:eastAsia="en-US"/>
        </w:rPr>
        <w:t xml:space="preserve">del Sistema </w:t>
      </w:r>
      <w:r w:rsidR="00931901" w:rsidRPr="002010B6">
        <w:rPr>
          <w:rFonts w:ascii="ITC Avant Garde" w:eastAsia="Calibri" w:hAnsi="ITC Avant Garde" w:cs="Arial"/>
          <w:sz w:val="22"/>
          <w:szCs w:val="22"/>
          <w:lang w:val="es-MX" w:eastAsia="en-US"/>
        </w:rPr>
        <w:t xml:space="preserve">Integral </w:t>
      </w:r>
      <w:r w:rsidRPr="002010B6">
        <w:rPr>
          <w:rFonts w:ascii="ITC Avant Garde" w:eastAsia="Calibri" w:hAnsi="ITC Avant Garde" w:cs="Arial"/>
          <w:sz w:val="22"/>
          <w:szCs w:val="22"/>
          <w:lang w:val="es-MX" w:eastAsia="en-US"/>
        </w:rPr>
        <w:t>de Administración del Espectro Radioeléctrico,</w:t>
      </w:r>
      <w:r w:rsidR="0081237A" w:rsidRPr="002010B6">
        <w:rPr>
          <w:rFonts w:ascii="ITC Avant Garde" w:eastAsia="Calibri" w:hAnsi="ITC Avant Garde" w:cs="Arial"/>
          <w:sz w:val="22"/>
          <w:szCs w:val="22"/>
          <w:lang w:val="es-MX" w:eastAsia="en-US"/>
        </w:rPr>
        <w:t xml:space="preserve"> se</w:t>
      </w:r>
      <w:r w:rsidRPr="002010B6">
        <w:rPr>
          <w:rFonts w:ascii="ITC Avant Garde" w:eastAsia="Calibri" w:hAnsi="ITC Avant Garde" w:cs="Arial"/>
          <w:sz w:val="22"/>
          <w:szCs w:val="22"/>
          <w:lang w:val="es-MX" w:eastAsia="en-US"/>
        </w:rPr>
        <w:t xml:space="preserve"> identificó la disponibilidad de espectro para la asignación </w:t>
      </w:r>
      <w:r w:rsidR="005B7BB7" w:rsidRPr="002010B6">
        <w:rPr>
          <w:rFonts w:ascii="ITC Avant Garde" w:eastAsia="Calibri" w:hAnsi="ITC Avant Garde" w:cs="Arial"/>
          <w:sz w:val="22"/>
          <w:szCs w:val="22"/>
          <w:lang w:val="es-MX" w:eastAsia="en-US"/>
        </w:rPr>
        <w:t>de 6 (seis</w:t>
      </w:r>
      <w:r w:rsidRPr="002010B6">
        <w:rPr>
          <w:rFonts w:ascii="ITC Avant Garde" w:eastAsia="Calibri" w:hAnsi="ITC Avant Garde" w:cs="Arial"/>
          <w:sz w:val="22"/>
          <w:szCs w:val="22"/>
          <w:lang w:val="es-MX" w:eastAsia="en-US"/>
        </w:rPr>
        <w:t xml:space="preserve">) </w:t>
      </w:r>
      <w:r w:rsidR="005B7BB7" w:rsidRPr="002010B6">
        <w:rPr>
          <w:rFonts w:ascii="ITC Avant Garde" w:eastAsia="Calibri" w:hAnsi="ITC Avant Garde" w:cs="Arial"/>
          <w:sz w:val="22"/>
          <w:szCs w:val="22"/>
          <w:lang w:val="es-MX" w:eastAsia="en-US"/>
        </w:rPr>
        <w:t xml:space="preserve">pares de frecuencias en el segmento </w:t>
      </w:r>
      <w:r w:rsidR="00982210" w:rsidRPr="002010B6">
        <w:rPr>
          <w:rFonts w:ascii="ITC Avant Garde" w:eastAsia="Calibri" w:hAnsi="ITC Avant Garde" w:cs="Arial"/>
          <w:sz w:val="22"/>
          <w:szCs w:val="22"/>
          <w:lang w:val="es-MX" w:eastAsia="en-US"/>
        </w:rPr>
        <w:t xml:space="preserve">de </w:t>
      </w:r>
      <w:r w:rsidR="005B7BB7" w:rsidRPr="002010B6">
        <w:rPr>
          <w:rFonts w:ascii="ITC Avant Garde" w:eastAsia="Calibri" w:hAnsi="ITC Avant Garde" w:cs="Arial"/>
          <w:sz w:val="22"/>
          <w:szCs w:val="22"/>
          <w:lang w:val="es-MX" w:eastAsia="en-US"/>
        </w:rPr>
        <w:t>415</w:t>
      </w:r>
      <w:r w:rsidRPr="002010B6">
        <w:rPr>
          <w:rFonts w:ascii="ITC Avant Garde" w:eastAsia="Calibri" w:hAnsi="ITC Avant Garde" w:cs="Arial"/>
          <w:sz w:val="22"/>
          <w:szCs w:val="22"/>
          <w:lang w:val="es-MX" w:eastAsia="en-US"/>
        </w:rPr>
        <w:t>-</w:t>
      </w:r>
      <w:r w:rsidR="005B7BB7" w:rsidRPr="002010B6">
        <w:rPr>
          <w:rFonts w:ascii="ITC Avant Garde" w:eastAsia="Calibri" w:hAnsi="ITC Avant Garde" w:cs="Arial"/>
          <w:sz w:val="22"/>
          <w:szCs w:val="22"/>
          <w:lang w:val="es-MX" w:eastAsia="en-US"/>
        </w:rPr>
        <w:t>420/425-430</w:t>
      </w:r>
      <w:r w:rsidRPr="002010B6">
        <w:rPr>
          <w:rFonts w:ascii="ITC Avant Garde" w:eastAsia="Calibri" w:hAnsi="ITC Avant Garde" w:cs="Arial"/>
          <w:sz w:val="22"/>
          <w:szCs w:val="22"/>
          <w:lang w:val="es-MX" w:eastAsia="en-US"/>
        </w:rPr>
        <w:t>MHz, para la operación de un sistema de radiocomunicación</w:t>
      </w:r>
      <w:r w:rsidR="005B7BB7" w:rsidRPr="002010B6">
        <w:rPr>
          <w:rFonts w:ascii="ITC Avant Garde" w:eastAsia="Calibri" w:hAnsi="ITC Avant Garde" w:cs="Arial"/>
          <w:sz w:val="22"/>
          <w:szCs w:val="22"/>
          <w:lang w:val="es-MX" w:eastAsia="en-US"/>
        </w:rPr>
        <w:t xml:space="preserve"> </w:t>
      </w:r>
      <w:r w:rsidR="003E41A8" w:rsidRPr="002010B6">
        <w:rPr>
          <w:rFonts w:ascii="ITC Avant Garde" w:eastAsia="Calibri" w:hAnsi="ITC Avant Garde" w:cs="Arial"/>
          <w:sz w:val="22"/>
          <w:szCs w:val="22"/>
          <w:lang w:val="es-MX" w:eastAsia="en-US"/>
        </w:rPr>
        <w:t>especializada de</w:t>
      </w:r>
      <w:r w:rsidR="006B1516" w:rsidRPr="002010B6">
        <w:rPr>
          <w:rFonts w:ascii="ITC Avant Garde" w:eastAsia="Calibri" w:hAnsi="ITC Avant Garde" w:cs="Arial"/>
          <w:sz w:val="22"/>
          <w:szCs w:val="22"/>
          <w:lang w:val="es-MX" w:eastAsia="en-US"/>
        </w:rPr>
        <w:t xml:space="preserve"> flotillas</w:t>
      </w:r>
      <w:r w:rsidR="0081237A" w:rsidRPr="002010B6">
        <w:rPr>
          <w:rFonts w:ascii="ITC Avant Garde" w:eastAsia="Calibri" w:hAnsi="ITC Avant Garde" w:cs="Arial"/>
          <w:sz w:val="22"/>
          <w:szCs w:val="22"/>
          <w:lang w:val="es-MX" w:eastAsia="en-US"/>
        </w:rPr>
        <w:t xml:space="preserve">, </w:t>
      </w:r>
      <w:r w:rsidR="0081237A" w:rsidRPr="002010B6">
        <w:rPr>
          <w:rFonts w:ascii="ITC Avant Garde" w:eastAsia="Calibri" w:hAnsi="ITC Avant Garde"/>
          <w:sz w:val="22"/>
          <w:szCs w:val="22"/>
          <w:lang w:val="es-MX" w:eastAsia="en-US"/>
        </w:rPr>
        <w:t xml:space="preserve">de acuerdo con </w:t>
      </w:r>
      <w:r w:rsidRPr="002010B6">
        <w:rPr>
          <w:rFonts w:ascii="ITC Avant Garde" w:eastAsia="Calibri" w:hAnsi="ITC Avant Garde" w:cs="Arial"/>
          <w:sz w:val="22"/>
          <w:szCs w:val="22"/>
          <w:lang w:val="es-MX" w:eastAsia="en-US"/>
        </w:rPr>
        <w:t>las condiciones técnicas de operación para el uso y aprovechamiento de las frecuencias en el rango citado anteriormente, entre las que se encuentran las siguientes: 1. Uso eficiente del espectro; 2.</w:t>
      </w:r>
      <w:r w:rsidR="005B7BB7" w:rsidRPr="002010B6">
        <w:rPr>
          <w:rFonts w:ascii="ITC Avant Garde" w:eastAsia="Calibri" w:hAnsi="ITC Avant Garde" w:cs="Arial"/>
          <w:sz w:val="22"/>
          <w:szCs w:val="22"/>
          <w:lang w:val="es-MX" w:eastAsia="en-US"/>
        </w:rPr>
        <w:t>F</w:t>
      </w:r>
      <w:r w:rsidRPr="002010B6">
        <w:rPr>
          <w:rFonts w:ascii="ITC Avant Garde" w:eastAsia="Calibri" w:hAnsi="ITC Avant Garde" w:cs="Arial"/>
          <w:sz w:val="22"/>
          <w:szCs w:val="22"/>
          <w:lang w:val="es-MX" w:eastAsia="en-US"/>
        </w:rPr>
        <w:t>recuencia</w:t>
      </w:r>
      <w:r w:rsidR="0014084F" w:rsidRPr="002010B6">
        <w:rPr>
          <w:rFonts w:ascii="ITC Avant Garde" w:eastAsia="Calibri" w:hAnsi="ITC Avant Garde" w:cs="Arial"/>
          <w:sz w:val="22"/>
          <w:szCs w:val="22"/>
          <w:lang w:val="es-MX" w:eastAsia="en-US"/>
        </w:rPr>
        <w:t>s</w:t>
      </w:r>
      <w:r w:rsidRPr="002010B6">
        <w:rPr>
          <w:rFonts w:ascii="ITC Avant Garde" w:eastAsia="Calibri" w:hAnsi="ITC Avant Garde" w:cs="Arial"/>
          <w:sz w:val="22"/>
          <w:szCs w:val="22"/>
          <w:lang w:val="es-MX" w:eastAsia="en-US"/>
        </w:rPr>
        <w:t xml:space="preserve"> a utilizar; 3. Cobertura; 4. Poten</w:t>
      </w:r>
      <w:r w:rsidR="00A855CF" w:rsidRPr="002010B6">
        <w:rPr>
          <w:rFonts w:ascii="ITC Avant Garde" w:eastAsia="Calibri" w:hAnsi="ITC Avant Garde" w:cs="Arial"/>
          <w:sz w:val="22"/>
          <w:szCs w:val="22"/>
          <w:lang w:val="es-MX" w:eastAsia="en-US"/>
        </w:rPr>
        <w:t xml:space="preserve">cia; 5. Homologación de equipos, y </w:t>
      </w:r>
      <w:r w:rsidRPr="002010B6">
        <w:rPr>
          <w:rFonts w:ascii="ITC Avant Garde" w:eastAsia="Calibri" w:hAnsi="ITC Avant Garde" w:cs="Arial"/>
          <w:sz w:val="22"/>
          <w:szCs w:val="22"/>
          <w:lang w:val="es-MX" w:eastAsia="en-US"/>
        </w:rPr>
        <w:t xml:space="preserve"> 6. Interferencias perjudiciales.</w:t>
      </w:r>
    </w:p>
    <w:p w14:paraId="40192649" w14:textId="77777777" w:rsidR="002010B6" w:rsidRPr="002010B6" w:rsidRDefault="000C0E28" w:rsidP="002010B6">
      <w:pPr>
        <w:spacing w:before="240" w:after="240"/>
        <w:jc w:val="both"/>
        <w:rPr>
          <w:rFonts w:ascii="ITC Avant Garde" w:eastAsia="Calibri" w:hAnsi="ITC Avant Garde" w:cs="Arial"/>
          <w:sz w:val="22"/>
          <w:szCs w:val="22"/>
          <w:lang w:val="es-MX"/>
        </w:rPr>
      </w:pPr>
      <w:r w:rsidRPr="002010B6">
        <w:rPr>
          <w:rFonts w:ascii="ITC Avant Garde" w:eastAsia="Calibri" w:hAnsi="ITC Avant Garde" w:cs="Arial"/>
          <w:bCs/>
          <w:sz w:val="22"/>
          <w:szCs w:val="22"/>
          <w:lang w:val="es-MX"/>
        </w:rPr>
        <w:t>Por otro lado, y con respecto a la opinión no vinculante de la Secretaría que se establece en el artículo 28 párrafo décimo séptimo de la Constitución, para asuntos como el abordado en la presente Resolución, co</w:t>
      </w:r>
      <w:r w:rsidR="001C265B" w:rsidRPr="002010B6">
        <w:rPr>
          <w:rFonts w:ascii="ITC Avant Garde" w:eastAsia="Calibri" w:hAnsi="ITC Avant Garde" w:cs="Arial"/>
          <w:bCs/>
          <w:sz w:val="22"/>
          <w:szCs w:val="22"/>
          <w:lang w:val="es-MX"/>
        </w:rPr>
        <w:t xml:space="preserve">mo se señala en el Antecedente </w:t>
      </w:r>
      <w:r w:rsidR="00244CF6" w:rsidRPr="002010B6">
        <w:rPr>
          <w:rFonts w:ascii="ITC Avant Garde" w:eastAsia="Calibri" w:hAnsi="ITC Avant Garde" w:cs="Arial"/>
          <w:bCs/>
          <w:sz w:val="22"/>
          <w:szCs w:val="22"/>
          <w:lang w:val="es-MX"/>
        </w:rPr>
        <w:t>IX</w:t>
      </w:r>
      <w:r w:rsidRPr="002010B6">
        <w:rPr>
          <w:rFonts w:ascii="ITC Avant Garde" w:eastAsia="Calibri" w:hAnsi="ITC Avant Garde" w:cs="Arial"/>
          <w:bCs/>
          <w:sz w:val="22"/>
          <w:szCs w:val="22"/>
          <w:lang w:val="es-MX"/>
        </w:rPr>
        <w:t xml:space="preserve"> de la presente Resolución, dicha Dependencia emitió opinión en sentido favorable respecto </w:t>
      </w:r>
      <w:r w:rsidR="001C265B" w:rsidRPr="002010B6">
        <w:rPr>
          <w:rFonts w:ascii="ITC Avant Garde" w:eastAsia="Calibri" w:hAnsi="ITC Avant Garde" w:cs="Arial"/>
          <w:bCs/>
          <w:sz w:val="22"/>
          <w:szCs w:val="22"/>
          <w:lang w:val="es-MX"/>
        </w:rPr>
        <w:t>de</w:t>
      </w:r>
      <w:r w:rsidRPr="002010B6">
        <w:rPr>
          <w:rFonts w:ascii="ITC Avant Garde" w:eastAsia="Calibri" w:hAnsi="ITC Avant Garde" w:cs="Arial"/>
          <w:bCs/>
          <w:sz w:val="22"/>
          <w:szCs w:val="22"/>
          <w:lang w:val="es-MX"/>
        </w:rPr>
        <w:t xml:space="preserve"> la Solicitud.</w:t>
      </w:r>
    </w:p>
    <w:p w14:paraId="37404D59" w14:textId="77777777" w:rsidR="002010B6" w:rsidRPr="002010B6" w:rsidRDefault="00277ECF" w:rsidP="002010B6">
      <w:pPr>
        <w:spacing w:before="240" w:after="240"/>
        <w:jc w:val="both"/>
        <w:rPr>
          <w:rFonts w:ascii="ITC Avant Garde" w:eastAsia="Calibri" w:hAnsi="ITC Avant Garde" w:cs="Arial"/>
          <w:bCs/>
          <w:sz w:val="22"/>
          <w:szCs w:val="22"/>
          <w:lang w:val="es-MX"/>
        </w:rPr>
      </w:pPr>
      <w:r w:rsidRPr="002010B6">
        <w:rPr>
          <w:rFonts w:ascii="ITC Avant Garde" w:eastAsia="Calibri" w:hAnsi="ITC Avant Garde" w:cs="Arial"/>
          <w:bCs/>
          <w:sz w:val="22"/>
          <w:szCs w:val="22"/>
          <w:lang w:val="es-MX"/>
        </w:rPr>
        <w:t>Atendiendo a lo anteriormente señalado, y considerando que la Solicitud cumple con los requisitos técnicos-regulatorios, legales y administrativos previ</w:t>
      </w:r>
      <w:r w:rsidR="00585D8D" w:rsidRPr="002010B6">
        <w:rPr>
          <w:rFonts w:ascii="ITC Avant Garde" w:eastAsia="Calibri" w:hAnsi="ITC Avant Garde" w:cs="Arial"/>
          <w:bCs/>
          <w:sz w:val="22"/>
          <w:szCs w:val="22"/>
          <w:lang w:val="es-MX"/>
        </w:rPr>
        <w:t xml:space="preserve">stos en </w:t>
      </w:r>
      <w:r w:rsidR="00AA0FDA" w:rsidRPr="002010B6">
        <w:rPr>
          <w:rFonts w:ascii="ITC Avant Garde" w:eastAsia="Calibri" w:hAnsi="ITC Avant Garde" w:cs="Arial"/>
          <w:bCs/>
          <w:sz w:val="22"/>
          <w:szCs w:val="22"/>
          <w:lang w:val="es-MX"/>
        </w:rPr>
        <w:t xml:space="preserve">la Ley y </w:t>
      </w:r>
      <w:r w:rsidR="00585D8D" w:rsidRPr="002010B6">
        <w:rPr>
          <w:rFonts w:ascii="ITC Avant Garde" w:eastAsia="Calibri" w:hAnsi="ITC Avant Garde" w:cs="Arial"/>
          <w:bCs/>
          <w:sz w:val="22"/>
          <w:szCs w:val="22"/>
          <w:lang w:val="es-MX"/>
        </w:rPr>
        <w:t>los Lineamientos</w:t>
      </w:r>
      <w:r w:rsidRPr="002010B6">
        <w:rPr>
          <w:rFonts w:ascii="ITC Avant Garde" w:eastAsia="Calibri" w:hAnsi="ITC Avant Garde" w:cs="Arial"/>
          <w:bCs/>
          <w:sz w:val="22"/>
          <w:szCs w:val="22"/>
          <w:lang w:val="es-MX"/>
        </w:rPr>
        <w:t xml:space="preserve"> y que además la Unidad de Espectro Radioeléctrico emitió la opinión correspondiente, misma que es acorde a lo establecido en el Cuadro Nacional de Atribución de Frecuencias vigente, el Pleno del Instituto estima procedente resolver de manera favorable el otorgamiento de un título de concesión sobre el espectro radioeléctrico, así como un título de concesión única, ambas para uso público a favor </w:t>
      </w:r>
      <w:r w:rsidR="001C265B" w:rsidRPr="002010B6">
        <w:rPr>
          <w:rFonts w:ascii="ITC Avant Garde" w:hAnsi="ITC Avant Garde" w:cs="Arial"/>
          <w:bCs/>
          <w:color w:val="000000"/>
          <w:sz w:val="22"/>
          <w:szCs w:val="22"/>
          <w:lang w:val="es-MX" w:eastAsia="es-MX"/>
        </w:rPr>
        <w:lastRenderedPageBreak/>
        <w:t>de Carreteras de Cuota-Puebla, Organismo Público Descentralizado de la Administración Pública del Estado de Puebla</w:t>
      </w:r>
      <w:r w:rsidR="00585D8D" w:rsidRPr="002010B6">
        <w:rPr>
          <w:rFonts w:ascii="ITC Avant Garde" w:eastAsia="Calibri" w:hAnsi="ITC Avant Garde" w:cs="Arial"/>
          <w:bCs/>
          <w:sz w:val="22"/>
          <w:szCs w:val="22"/>
          <w:lang w:val="es-MX"/>
        </w:rPr>
        <w:t>.</w:t>
      </w:r>
    </w:p>
    <w:p w14:paraId="22DE7C3D" w14:textId="77777777" w:rsidR="002010B6" w:rsidRPr="002010B6" w:rsidRDefault="00277ECF" w:rsidP="002010B6">
      <w:pPr>
        <w:autoSpaceDE w:val="0"/>
        <w:autoSpaceDN w:val="0"/>
        <w:adjustRightInd w:val="0"/>
        <w:spacing w:before="240" w:after="240"/>
        <w:jc w:val="both"/>
        <w:rPr>
          <w:rFonts w:ascii="ITC Avant Garde" w:eastAsia="Calibri" w:hAnsi="ITC Avant Garde" w:cs="Arial"/>
          <w:sz w:val="22"/>
          <w:szCs w:val="22"/>
          <w:lang w:val="es-MX" w:eastAsia="en-US"/>
        </w:rPr>
      </w:pPr>
      <w:r w:rsidRPr="002010B6">
        <w:rPr>
          <w:rFonts w:ascii="ITC Avant Garde" w:eastAsia="Calibri" w:hAnsi="ITC Avant Garde" w:cs="Arial"/>
          <w:sz w:val="22"/>
          <w:szCs w:val="22"/>
          <w:lang w:val="es-MX" w:eastAsia="en-US"/>
        </w:rPr>
        <w:t>Por lo anterior y con fundamento en los artículos 28 párrafos décimo quinto, décimo sexto y décimo séptimo de la Constitución Política de los Estados Unidos Mexicanos;</w:t>
      </w:r>
      <w:r w:rsidR="005D3B49" w:rsidRPr="002010B6">
        <w:rPr>
          <w:rFonts w:ascii="ITC Avant Garde" w:eastAsia="Calibri" w:hAnsi="ITC Avant Garde" w:cs="Arial"/>
          <w:sz w:val="22"/>
          <w:szCs w:val="22"/>
          <w:lang w:val="es-MX" w:eastAsia="en-US"/>
        </w:rPr>
        <w:t xml:space="preserve"> </w:t>
      </w:r>
      <w:r w:rsidRPr="002010B6">
        <w:rPr>
          <w:rFonts w:ascii="ITC Avant Garde" w:eastAsia="Calibri" w:hAnsi="ITC Avant Garde" w:cs="Arial"/>
          <w:sz w:val="22"/>
          <w:szCs w:val="22"/>
          <w:lang w:val="es-MX" w:eastAsia="en-US"/>
        </w:rPr>
        <w:t>6 fracción IV, 15 fracción IV, 17 fracción I, 55 fracción I, 66, 67 fracción II, 70, 72,</w:t>
      </w:r>
      <w:r w:rsidR="003B4FE3" w:rsidRPr="002010B6">
        <w:rPr>
          <w:rFonts w:ascii="ITC Avant Garde" w:eastAsia="Calibri" w:hAnsi="ITC Avant Garde" w:cs="Arial"/>
          <w:sz w:val="22"/>
          <w:szCs w:val="22"/>
          <w:lang w:val="es-MX" w:eastAsia="en-US"/>
        </w:rPr>
        <w:t xml:space="preserve"> 75,</w:t>
      </w:r>
      <w:r w:rsidRPr="002010B6">
        <w:rPr>
          <w:rFonts w:ascii="ITC Avant Garde" w:eastAsia="Calibri" w:hAnsi="ITC Avant Garde" w:cs="Arial"/>
          <w:sz w:val="22"/>
          <w:szCs w:val="22"/>
          <w:lang w:val="es-MX" w:eastAsia="en-US"/>
        </w:rPr>
        <w:t xml:space="preserve"> 76 fracción II y 83 de la Ley Federal de Telecomunicaciones y Radiodifusión</w:t>
      </w:r>
      <w:r w:rsidR="003B4FE3" w:rsidRPr="002010B6">
        <w:rPr>
          <w:rFonts w:ascii="ITC Avant Garde" w:hAnsi="ITC Avant Garde" w:cs="Arial"/>
          <w:bCs/>
          <w:color w:val="000000"/>
          <w:sz w:val="22"/>
          <w:szCs w:val="22"/>
          <w:lang w:val="es-MX" w:eastAsia="es-MX"/>
        </w:rPr>
        <w:t xml:space="preserve">; </w:t>
      </w:r>
      <w:r w:rsidR="00C943A5" w:rsidRPr="002010B6">
        <w:rPr>
          <w:rFonts w:ascii="ITC Avant Garde" w:hAnsi="ITC Avant Garde" w:cs="Arial"/>
          <w:bCs/>
          <w:color w:val="000000"/>
          <w:sz w:val="22"/>
          <w:szCs w:val="22"/>
          <w:lang w:val="es-MX" w:eastAsia="es-MX"/>
        </w:rPr>
        <w:t xml:space="preserve">173 </w:t>
      </w:r>
      <w:r w:rsidR="00C943A5" w:rsidRPr="002010B6">
        <w:rPr>
          <w:rFonts w:ascii="ITC Avant Garde" w:eastAsia="Calibri" w:hAnsi="ITC Avant Garde" w:cs="Arial"/>
          <w:bCs/>
          <w:color w:val="000000"/>
          <w:sz w:val="22"/>
          <w:szCs w:val="22"/>
          <w:lang w:val="es-MX" w:eastAsia="es-MX"/>
        </w:rPr>
        <w:t xml:space="preserve">apartado C fracción I, 174-L fracción I </w:t>
      </w:r>
      <w:r w:rsidR="00C943A5" w:rsidRPr="002010B6">
        <w:rPr>
          <w:rFonts w:ascii="ITC Avant Garde" w:hAnsi="ITC Avant Garde"/>
          <w:bCs/>
          <w:color w:val="000000"/>
          <w:sz w:val="22"/>
          <w:szCs w:val="22"/>
          <w:lang w:val="es-MX" w:eastAsia="es-MX"/>
        </w:rPr>
        <w:t xml:space="preserve">de la Ley Federal de Derechos vigente; </w:t>
      </w:r>
      <w:r w:rsidR="003B4FE3" w:rsidRPr="002010B6">
        <w:rPr>
          <w:rFonts w:ascii="ITC Avant Garde" w:hAnsi="ITC Avant Garde" w:cs="Arial"/>
          <w:bCs/>
          <w:color w:val="000000"/>
          <w:sz w:val="22"/>
          <w:szCs w:val="22"/>
          <w:lang w:val="es-MX" w:eastAsia="es-MX"/>
        </w:rPr>
        <w:t>35</w:t>
      </w:r>
      <w:r w:rsidRPr="002010B6">
        <w:rPr>
          <w:rFonts w:ascii="ITC Avant Garde" w:hAnsi="ITC Avant Garde" w:cs="Arial"/>
          <w:bCs/>
          <w:color w:val="000000"/>
          <w:sz w:val="22"/>
          <w:szCs w:val="22"/>
          <w:lang w:val="es-MX" w:eastAsia="es-MX"/>
        </w:rPr>
        <w:t>, 36, 38, 39 y 57 fracción I de la Ley Federal de Procedimiento Administrativo;</w:t>
      </w:r>
      <w:r w:rsidRPr="002010B6">
        <w:rPr>
          <w:rFonts w:ascii="ITC Avant Garde" w:eastAsia="Calibri" w:hAnsi="ITC Avant Garde" w:cs="Arial"/>
          <w:sz w:val="22"/>
          <w:szCs w:val="22"/>
          <w:lang w:val="es-MX" w:eastAsia="en-US"/>
        </w:rPr>
        <w:t xml:space="preserve"> </w:t>
      </w:r>
      <w:r w:rsidR="00D2483D" w:rsidRPr="002010B6">
        <w:rPr>
          <w:rFonts w:ascii="ITC Avant Garde" w:eastAsia="Calibri" w:hAnsi="ITC Avant Garde" w:cs="Arial"/>
          <w:sz w:val="22"/>
          <w:szCs w:val="22"/>
          <w:lang w:val="es-MX" w:eastAsia="en-US"/>
        </w:rPr>
        <w:t xml:space="preserve">3, 8, 13 y 21 de los “Lineamientos generales para el otorgamiento de las concesiones a que se refiere el Título Cuarto de la Ley Federal de Telecomunicaciones y Radiodifusión”, publicados en el Diario Oficial de la Federación el 24 de julio de 2015 y modificados el 26 de mayo de 2017; </w:t>
      </w:r>
      <w:r w:rsidRPr="002010B6">
        <w:rPr>
          <w:rFonts w:ascii="ITC Avant Garde" w:eastAsia="Calibri" w:hAnsi="ITC Avant Garde" w:cs="Arial"/>
          <w:sz w:val="22"/>
          <w:szCs w:val="22"/>
          <w:lang w:val="es-MX" w:eastAsia="en-US"/>
        </w:rPr>
        <w:t>1, 4</w:t>
      </w:r>
      <w:r w:rsidR="005D3B49" w:rsidRPr="002010B6">
        <w:rPr>
          <w:rFonts w:ascii="ITC Avant Garde" w:eastAsia="Calibri" w:hAnsi="ITC Avant Garde" w:cs="Arial"/>
          <w:sz w:val="22"/>
          <w:szCs w:val="22"/>
          <w:lang w:val="es-MX" w:eastAsia="en-US"/>
        </w:rPr>
        <w:t xml:space="preserve"> fracciones I, II, V inciso</w:t>
      </w:r>
      <w:r w:rsidR="003B4FE3" w:rsidRPr="002010B6">
        <w:rPr>
          <w:rFonts w:ascii="ITC Avant Garde" w:eastAsia="Calibri" w:hAnsi="ITC Avant Garde" w:cs="Arial"/>
          <w:sz w:val="22"/>
          <w:szCs w:val="22"/>
          <w:lang w:val="es-MX" w:eastAsia="en-US"/>
        </w:rPr>
        <w:t>s ii) y</w:t>
      </w:r>
      <w:r w:rsidR="005D3B49" w:rsidRPr="002010B6">
        <w:rPr>
          <w:rFonts w:ascii="ITC Avant Garde" w:eastAsia="Calibri" w:hAnsi="ITC Avant Garde" w:cs="Arial"/>
          <w:sz w:val="22"/>
          <w:szCs w:val="22"/>
          <w:lang w:val="es-MX" w:eastAsia="en-US"/>
        </w:rPr>
        <w:t xml:space="preserve"> iii), IX inciso</w:t>
      </w:r>
      <w:r w:rsidR="003B4FE3" w:rsidRPr="002010B6">
        <w:rPr>
          <w:rFonts w:ascii="ITC Avant Garde" w:eastAsia="Calibri" w:hAnsi="ITC Avant Garde" w:cs="Arial"/>
          <w:sz w:val="22"/>
          <w:szCs w:val="22"/>
          <w:lang w:val="es-MX" w:eastAsia="en-US"/>
        </w:rPr>
        <w:t>s</w:t>
      </w:r>
      <w:r w:rsidRPr="002010B6">
        <w:rPr>
          <w:rFonts w:ascii="ITC Avant Garde" w:eastAsia="Calibri" w:hAnsi="ITC Avant Garde" w:cs="Arial"/>
          <w:sz w:val="22"/>
          <w:szCs w:val="22"/>
          <w:lang w:val="es-MX" w:eastAsia="en-US"/>
        </w:rPr>
        <w:t xml:space="preserve"> </w:t>
      </w:r>
      <w:r w:rsidR="003B4FE3" w:rsidRPr="002010B6">
        <w:rPr>
          <w:rFonts w:ascii="ITC Avant Garde" w:eastAsia="Calibri" w:hAnsi="ITC Avant Garde"/>
          <w:sz w:val="22"/>
          <w:szCs w:val="22"/>
          <w:lang w:val="es-MX" w:eastAsia="en-US"/>
        </w:rPr>
        <w:t xml:space="preserve">vii), viii) y </w:t>
      </w:r>
      <w:r w:rsidRPr="002010B6">
        <w:rPr>
          <w:rFonts w:ascii="ITC Avant Garde" w:eastAsia="Calibri" w:hAnsi="ITC Avant Garde" w:cs="Arial"/>
          <w:sz w:val="22"/>
          <w:szCs w:val="22"/>
          <w:lang w:val="es-MX" w:eastAsia="en-US"/>
        </w:rPr>
        <w:t>ix), 6 fracciones I y XXXVIII, 14 fracción X,</w:t>
      </w:r>
      <w:r w:rsidR="003B4FE3" w:rsidRPr="002010B6">
        <w:rPr>
          <w:rFonts w:ascii="ITC Avant Garde" w:eastAsia="Calibri" w:hAnsi="ITC Avant Garde" w:cs="Arial"/>
          <w:sz w:val="22"/>
          <w:szCs w:val="22"/>
          <w:lang w:val="es-MX" w:eastAsia="en-US"/>
        </w:rPr>
        <w:t xml:space="preserve"> </w:t>
      </w:r>
      <w:r w:rsidR="003B4FE3" w:rsidRPr="002010B6">
        <w:rPr>
          <w:rFonts w:ascii="ITC Avant Garde" w:eastAsia="Calibri" w:hAnsi="ITC Avant Garde"/>
          <w:sz w:val="22"/>
          <w:szCs w:val="22"/>
          <w:lang w:val="es-MX" w:eastAsia="en-US"/>
        </w:rPr>
        <w:t>31 fracciones VII y XII,</w:t>
      </w:r>
      <w:r w:rsidRPr="002010B6">
        <w:rPr>
          <w:rFonts w:ascii="ITC Avant Garde" w:eastAsia="Calibri" w:hAnsi="ITC Avant Garde" w:cs="Arial"/>
          <w:sz w:val="22"/>
          <w:szCs w:val="22"/>
          <w:lang w:val="es-MX" w:eastAsia="en-US"/>
        </w:rPr>
        <w:t xml:space="preserve"> 32 y 33 fracción I del Estatuto Orgánico del Instituto</w:t>
      </w:r>
      <w:r w:rsidR="00B75861" w:rsidRPr="002010B6">
        <w:rPr>
          <w:rFonts w:ascii="ITC Avant Garde" w:eastAsia="Calibri" w:hAnsi="ITC Avant Garde" w:cs="Arial"/>
          <w:sz w:val="22"/>
          <w:szCs w:val="22"/>
          <w:lang w:val="es-MX" w:eastAsia="en-US"/>
        </w:rPr>
        <w:t xml:space="preserve"> Federal de Telecomunicaciones</w:t>
      </w:r>
      <w:r w:rsidR="003B4FE3" w:rsidRPr="002010B6">
        <w:rPr>
          <w:rFonts w:ascii="ITC Avant Garde" w:eastAsia="Calibri" w:hAnsi="ITC Avant Garde" w:cs="Arial"/>
          <w:sz w:val="22"/>
          <w:szCs w:val="22"/>
          <w:lang w:val="es-MX" w:eastAsia="en-US"/>
        </w:rPr>
        <w:t>,</w:t>
      </w:r>
      <w:r w:rsidR="00413545" w:rsidRPr="002010B6">
        <w:rPr>
          <w:rFonts w:ascii="ITC Avant Garde" w:eastAsia="Calibri" w:hAnsi="ITC Avant Garde" w:cs="Arial"/>
          <w:sz w:val="22"/>
          <w:szCs w:val="22"/>
          <w:lang w:val="es-MX" w:eastAsia="en-US"/>
        </w:rPr>
        <w:t xml:space="preserve"> </w:t>
      </w:r>
      <w:r w:rsidRPr="002010B6">
        <w:rPr>
          <w:rFonts w:ascii="ITC Avant Garde" w:eastAsia="Calibri" w:hAnsi="ITC Avant Garde" w:cs="Arial"/>
          <w:sz w:val="22"/>
          <w:szCs w:val="22"/>
          <w:lang w:val="es-MX" w:eastAsia="en-US"/>
        </w:rPr>
        <w:t xml:space="preserve">publicado en el Diario Oficial de la Federación el 4 de septiembre de 2014 y modificado por última vez el </w:t>
      </w:r>
      <w:r w:rsidR="003B4FE3" w:rsidRPr="002010B6">
        <w:rPr>
          <w:rFonts w:ascii="ITC Avant Garde" w:eastAsia="Calibri" w:hAnsi="ITC Avant Garde" w:cs="Arial"/>
          <w:sz w:val="22"/>
          <w:szCs w:val="22"/>
          <w:lang w:val="es-MX" w:eastAsia="en-US"/>
        </w:rPr>
        <w:t>20 de julio de 2017</w:t>
      </w:r>
      <w:r w:rsidR="005D3B49" w:rsidRPr="002010B6">
        <w:rPr>
          <w:rFonts w:ascii="ITC Avant Garde" w:eastAsia="Calibri" w:hAnsi="ITC Avant Garde" w:cs="Arial"/>
          <w:sz w:val="22"/>
          <w:szCs w:val="22"/>
          <w:lang w:val="es-MX" w:eastAsia="en-US"/>
        </w:rPr>
        <w:t xml:space="preserve">; </w:t>
      </w:r>
      <w:r w:rsidRPr="002010B6">
        <w:rPr>
          <w:rFonts w:ascii="ITC Avant Garde" w:eastAsia="Calibri" w:hAnsi="ITC Avant Garde" w:cs="Arial"/>
          <w:sz w:val="22"/>
          <w:szCs w:val="22"/>
          <w:lang w:val="es-MX" w:eastAsia="en-US"/>
        </w:rPr>
        <w:t xml:space="preserve">y el “Acuerdo mediante el cual el Pleno del Instituto Federal de Telecomunicaciones aprueba el Cuadro Nacional de Atribución de Frecuencias”, publicado en el Diario Oficial de la Federación el </w:t>
      </w:r>
      <w:r w:rsidR="00C943A5" w:rsidRPr="002010B6">
        <w:rPr>
          <w:rFonts w:ascii="ITC Avant Garde" w:eastAsia="Calibri" w:hAnsi="ITC Avant Garde" w:cs="Arial"/>
          <w:sz w:val="22"/>
          <w:szCs w:val="22"/>
          <w:lang w:val="es-MX" w:eastAsia="en-US"/>
        </w:rPr>
        <w:t>3</w:t>
      </w:r>
      <w:r w:rsidRPr="002010B6">
        <w:rPr>
          <w:rFonts w:ascii="ITC Avant Garde" w:eastAsia="Calibri" w:hAnsi="ITC Avant Garde" w:cs="Arial"/>
          <w:sz w:val="22"/>
          <w:szCs w:val="22"/>
          <w:lang w:val="es-MX" w:eastAsia="en-US"/>
        </w:rPr>
        <w:t xml:space="preserve"> de </w:t>
      </w:r>
      <w:r w:rsidR="00C943A5" w:rsidRPr="002010B6">
        <w:rPr>
          <w:rFonts w:ascii="ITC Avant Garde" w:eastAsia="Calibri" w:hAnsi="ITC Avant Garde" w:cs="Arial"/>
          <w:sz w:val="22"/>
          <w:szCs w:val="22"/>
          <w:lang w:val="es-MX" w:eastAsia="en-US"/>
        </w:rPr>
        <w:t>marzo de 2017</w:t>
      </w:r>
      <w:r w:rsidRPr="002010B6">
        <w:rPr>
          <w:rFonts w:ascii="ITC Avant Garde" w:eastAsia="Calibri" w:hAnsi="ITC Avant Garde" w:cs="Arial"/>
          <w:sz w:val="22"/>
          <w:szCs w:val="22"/>
          <w:lang w:val="es-MX" w:eastAsia="en-US"/>
        </w:rPr>
        <w:t>, este Órgano Autónomo emite los siguientes:</w:t>
      </w:r>
    </w:p>
    <w:p w14:paraId="57C3842B" w14:textId="77777777" w:rsidR="002010B6" w:rsidRPr="002010B6" w:rsidRDefault="00230751" w:rsidP="002010B6">
      <w:pPr>
        <w:pStyle w:val="Ttulo2"/>
        <w:spacing w:after="240"/>
        <w:jc w:val="center"/>
        <w:rPr>
          <w:rFonts w:ascii="ITC Avant Garde" w:hAnsi="ITC Avant Garde"/>
          <w:b/>
          <w:color w:val="000000" w:themeColor="text1"/>
          <w:sz w:val="22"/>
          <w:szCs w:val="22"/>
        </w:rPr>
      </w:pPr>
      <w:r w:rsidRPr="002010B6">
        <w:rPr>
          <w:rFonts w:ascii="ITC Avant Garde" w:hAnsi="ITC Avant Garde"/>
          <w:b/>
          <w:color w:val="000000" w:themeColor="text1"/>
          <w:sz w:val="22"/>
          <w:szCs w:val="22"/>
        </w:rPr>
        <w:t>RESOLUTIVOS</w:t>
      </w:r>
    </w:p>
    <w:p w14:paraId="0CC8F191" w14:textId="77777777" w:rsidR="002010B6" w:rsidRPr="002010B6" w:rsidRDefault="00230751" w:rsidP="002010B6">
      <w:pPr>
        <w:spacing w:before="240" w:after="240"/>
        <w:jc w:val="both"/>
        <w:rPr>
          <w:rFonts w:ascii="ITC Avant Garde" w:hAnsi="ITC Avant Garde" w:cs="Arial"/>
          <w:bCs/>
          <w:color w:val="000000"/>
          <w:sz w:val="22"/>
          <w:szCs w:val="22"/>
          <w:lang w:val="es-MX" w:eastAsia="es-MX"/>
        </w:rPr>
      </w:pPr>
      <w:proofErr w:type="gramStart"/>
      <w:r w:rsidRPr="002010B6">
        <w:rPr>
          <w:rFonts w:ascii="ITC Avant Garde" w:hAnsi="ITC Avant Garde" w:cs="Arial"/>
          <w:b/>
          <w:bCs/>
          <w:color w:val="000000"/>
          <w:sz w:val="22"/>
          <w:szCs w:val="22"/>
          <w:lang w:val="es-MX" w:eastAsia="es-MX"/>
        </w:rPr>
        <w:t>PRIMERO.-</w:t>
      </w:r>
      <w:proofErr w:type="gramEnd"/>
      <w:r w:rsidRPr="002010B6">
        <w:rPr>
          <w:rFonts w:ascii="ITC Avant Garde" w:hAnsi="ITC Avant Garde" w:cs="Arial"/>
          <w:b/>
          <w:bCs/>
          <w:color w:val="000000"/>
          <w:sz w:val="22"/>
          <w:szCs w:val="22"/>
          <w:lang w:val="es-MX" w:eastAsia="es-MX"/>
        </w:rPr>
        <w:t xml:space="preserve"> </w:t>
      </w:r>
      <w:r w:rsidRPr="002010B6">
        <w:rPr>
          <w:rFonts w:ascii="ITC Avant Garde" w:hAnsi="ITC Avant Garde" w:cs="Arial"/>
          <w:bCs/>
          <w:color w:val="000000"/>
          <w:sz w:val="22"/>
          <w:szCs w:val="22"/>
          <w:lang w:val="es-MX" w:eastAsia="es-MX"/>
        </w:rPr>
        <w:t xml:space="preserve">Se otorga a favor </w:t>
      </w:r>
      <w:r w:rsidR="0061117C" w:rsidRPr="002010B6">
        <w:rPr>
          <w:rFonts w:ascii="ITC Avant Garde" w:hAnsi="ITC Avant Garde" w:cs="Arial"/>
          <w:bCs/>
          <w:color w:val="000000"/>
          <w:sz w:val="22"/>
          <w:szCs w:val="22"/>
          <w:lang w:val="es-MX" w:eastAsia="es-MX"/>
        </w:rPr>
        <w:t>de Carreteras de Cuota-Puebla, Organismo Público Descentralizado de la Administración Pública del Estado de Puebla</w:t>
      </w:r>
      <w:r w:rsidRPr="002010B6">
        <w:rPr>
          <w:rFonts w:ascii="ITC Avant Garde" w:hAnsi="ITC Avant Garde" w:cs="Arial"/>
          <w:sz w:val="22"/>
          <w:szCs w:val="22"/>
        </w:rPr>
        <w:t>,</w:t>
      </w:r>
      <w:r w:rsidRPr="002010B6">
        <w:rPr>
          <w:rFonts w:ascii="ITC Avant Garde" w:hAnsi="ITC Avant Garde" w:cs="Arial"/>
          <w:color w:val="000000"/>
          <w:sz w:val="22"/>
          <w:szCs w:val="22"/>
          <w:lang w:val="es-MX" w:eastAsia="es-MX"/>
        </w:rPr>
        <w:t xml:space="preserve"> </w:t>
      </w:r>
      <w:r w:rsidRPr="002010B6">
        <w:rPr>
          <w:rFonts w:ascii="ITC Avant Garde" w:hAnsi="ITC Avant Garde" w:cs="Arial"/>
          <w:bCs/>
          <w:color w:val="000000"/>
          <w:sz w:val="22"/>
          <w:szCs w:val="22"/>
          <w:lang w:val="es-MX" w:eastAsia="es-MX"/>
        </w:rPr>
        <w:t xml:space="preserve">un título de concesión para usar y aprovechar </w:t>
      </w:r>
      <w:r w:rsidR="00C04717" w:rsidRPr="002010B6">
        <w:rPr>
          <w:rFonts w:ascii="ITC Avant Garde" w:hAnsi="ITC Avant Garde" w:cs="Arial"/>
          <w:bCs/>
          <w:color w:val="000000"/>
          <w:sz w:val="22"/>
          <w:szCs w:val="22"/>
          <w:lang w:val="es-MX" w:eastAsia="es-MX"/>
        </w:rPr>
        <w:t xml:space="preserve">bandas de </w:t>
      </w:r>
      <w:r w:rsidRPr="002010B6">
        <w:rPr>
          <w:rFonts w:ascii="ITC Avant Garde" w:hAnsi="ITC Avant Garde" w:cs="Arial"/>
          <w:bCs/>
          <w:color w:val="000000"/>
          <w:sz w:val="22"/>
          <w:szCs w:val="22"/>
          <w:lang w:val="es-MX" w:eastAsia="es-MX"/>
        </w:rPr>
        <w:t>frecuencias del espectro radioeléctrico para uso público,</w:t>
      </w:r>
      <w:r w:rsidR="00C04717" w:rsidRPr="002010B6">
        <w:rPr>
          <w:rFonts w:ascii="ITC Avant Garde" w:hAnsi="ITC Avant Garde" w:cs="Arial"/>
          <w:bCs/>
          <w:color w:val="000000"/>
          <w:sz w:val="22"/>
          <w:szCs w:val="22"/>
          <w:lang w:val="es-MX" w:eastAsia="es-MX"/>
        </w:rPr>
        <w:t xml:space="preserve"> para el cumplimiento de sus fines y atribuciones,</w:t>
      </w:r>
      <w:r w:rsidRPr="002010B6">
        <w:rPr>
          <w:rFonts w:ascii="ITC Avant Garde" w:hAnsi="ITC Avant Garde" w:cs="Arial"/>
          <w:bCs/>
          <w:color w:val="000000"/>
          <w:sz w:val="22"/>
          <w:szCs w:val="22"/>
          <w:lang w:val="es-MX" w:eastAsia="es-MX"/>
        </w:rPr>
        <w:t xml:space="preserve"> </w:t>
      </w:r>
      <w:r w:rsidR="00545D63" w:rsidRPr="002010B6">
        <w:rPr>
          <w:rFonts w:ascii="ITC Avant Garde" w:hAnsi="ITC Avant Garde" w:cs="Arial"/>
          <w:bCs/>
          <w:color w:val="000000"/>
          <w:sz w:val="22"/>
          <w:szCs w:val="22"/>
          <w:lang w:val="es-MX" w:eastAsia="es-MX"/>
        </w:rPr>
        <w:t>con una vigencia de 15 (quince) años contados a partir de</w:t>
      </w:r>
      <w:r w:rsidR="002053A5" w:rsidRPr="002010B6">
        <w:rPr>
          <w:rFonts w:ascii="ITC Avant Garde" w:hAnsi="ITC Avant Garde" w:cs="Arial"/>
          <w:bCs/>
          <w:color w:val="000000"/>
          <w:sz w:val="22"/>
          <w:szCs w:val="22"/>
          <w:lang w:val="es-MX" w:eastAsia="es-MX"/>
        </w:rPr>
        <w:t xml:space="preserve"> la fecha de</w:t>
      </w:r>
      <w:r w:rsidR="00C04717" w:rsidRPr="002010B6">
        <w:rPr>
          <w:rFonts w:ascii="ITC Avant Garde" w:hAnsi="ITC Avant Garde" w:cs="Arial"/>
          <w:bCs/>
          <w:color w:val="000000"/>
          <w:sz w:val="22"/>
          <w:szCs w:val="22"/>
          <w:lang w:val="es-MX" w:eastAsia="es-MX"/>
        </w:rPr>
        <w:t xml:space="preserve"> su otorgamiento.</w:t>
      </w:r>
    </w:p>
    <w:p w14:paraId="45EE4C15" w14:textId="7AC83924" w:rsidR="002010B6" w:rsidRPr="002010B6" w:rsidRDefault="00C04717" w:rsidP="002010B6">
      <w:pPr>
        <w:spacing w:before="240" w:after="240"/>
        <w:jc w:val="both"/>
        <w:rPr>
          <w:rFonts w:ascii="ITC Avant Garde" w:eastAsia="Calibri" w:hAnsi="ITC Avant Garde" w:cs="Arial"/>
          <w:sz w:val="22"/>
          <w:szCs w:val="22"/>
          <w:lang w:val="es-MX" w:eastAsia="en-US"/>
        </w:rPr>
      </w:pPr>
      <w:r w:rsidRPr="002010B6">
        <w:rPr>
          <w:rFonts w:ascii="ITC Avant Garde" w:eastAsia="Calibri" w:hAnsi="ITC Avant Garde" w:cs="Arial"/>
          <w:sz w:val="22"/>
          <w:szCs w:val="22"/>
          <w:lang w:val="es-MX" w:eastAsia="en-US"/>
        </w:rPr>
        <w:t xml:space="preserve">Las frecuencias centrales asignadas en el título de concesión que se señala en el párrafo que antecede </w:t>
      </w:r>
      <w:r w:rsidRPr="000524BA">
        <w:rPr>
          <w:rFonts w:ascii="ITC Avant Garde" w:eastAsia="Calibri" w:hAnsi="ITC Avant Garde" w:cs="Arial"/>
          <w:sz w:val="22"/>
          <w:szCs w:val="22"/>
          <w:lang w:val="es-MX" w:eastAsia="en-US"/>
        </w:rPr>
        <w:t xml:space="preserve">son: </w:t>
      </w:r>
      <w:r w:rsidR="000524BA" w:rsidRPr="000524BA">
        <w:rPr>
          <w:rFonts w:ascii="ITC Avant Garde" w:hAnsi="ITC Avant Garde"/>
          <w:b/>
          <w:bCs/>
          <w:color w:val="0000CC"/>
          <w:sz w:val="22"/>
          <w:szCs w:val="22"/>
          <w:lang w:eastAsia="es-MX"/>
        </w:rPr>
        <w:t>“RESERVADO POR LEY”</w:t>
      </w:r>
      <w:r w:rsidRPr="000524BA">
        <w:rPr>
          <w:rFonts w:ascii="ITC Avant Garde" w:eastAsia="Calibri" w:hAnsi="ITC Avant Garde" w:cs="Arial"/>
          <w:sz w:val="22"/>
          <w:szCs w:val="22"/>
          <w:lang w:val="es-MX" w:eastAsia="en-US"/>
        </w:rPr>
        <w:t xml:space="preserve">, cada una con un ancho de banda de 25 kHz. </w:t>
      </w:r>
      <w:r w:rsidR="00230751" w:rsidRPr="000524BA">
        <w:rPr>
          <w:rFonts w:ascii="ITC Avant Garde" w:eastAsia="Calibri" w:hAnsi="ITC Avant Garde" w:cs="Arial"/>
          <w:sz w:val="22"/>
          <w:szCs w:val="22"/>
          <w:lang w:val="es-MX" w:eastAsia="en-US"/>
        </w:rPr>
        <w:t>Las condiciones, especificaciones técnicas y</w:t>
      </w:r>
      <w:r w:rsidR="00230751" w:rsidRPr="002010B6">
        <w:rPr>
          <w:rFonts w:ascii="ITC Avant Garde" w:eastAsia="Calibri" w:hAnsi="ITC Avant Garde" w:cs="Arial"/>
          <w:sz w:val="22"/>
          <w:szCs w:val="22"/>
          <w:lang w:val="es-MX" w:eastAsia="en-US"/>
        </w:rPr>
        <w:t xml:space="preserve"> cobertura se encuentran establecidas en el citado título de concesión y su Anexo Técnico.</w:t>
      </w:r>
    </w:p>
    <w:p w14:paraId="5B5E3C62" w14:textId="77777777" w:rsidR="002010B6" w:rsidRPr="002010B6" w:rsidRDefault="00E77D0C" w:rsidP="002010B6">
      <w:pPr>
        <w:spacing w:before="240" w:after="240"/>
        <w:jc w:val="both"/>
        <w:rPr>
          <w:rFonts w:ascii="ITC Avant Garde" w:hAnsi="ITC Avant Garde" w:cs="Arial"/>
          <w:bCs/>
          <w:color w:val="000000"/>
          <w:sz w:val="22"/>
          <w:szCs w:val="22"/>
          <w:lang w:val="es-MX" w:eastAsia="es-MX"/>
        </w:rPr>
      </w:pPr>
      <w:r w:rsidRPr="002010B6">
        <w:rPr>
          <w:rFonts w:ascii="ITC Avant Garde" w:hAnsi="ITC Avant Garde" w:cs="Arial"/>
          <w:b/>
          <w:bCs/>
          <w:color w:val="000000"/>
          <w:sz w:val="22"/>
          <w:szCs w:val="22"/>
          <w:lang w:val="es-MX" w:eastAsia="es-MX"/>
        </w:rPr>
        <w:t>SEGUNDO.</w:t>
      </w:r>
      <w:r w:rsidRPr="002010B6">
        <w:rPr>
          <w:rFonts w:ascii="ITC Avant Garde" w:hAnsi="ITC Avant Garde" w:cs="Arial"/>
          <w:bCs/>
          <w:color w:val="000000"/>
          <w:sz w:val="22"/>
          <w:szCs w:val="22"/>
          <w:lang w:val="es-MX" w:eastAsia="es-MX"/>
        </w:rPr>
        <w:t xml:space="preserve">- Se otorga a favor </w:t>
      </w:r>
      <w:r w:rsidR="002716D4" w:rsidRPr="002010B6">
        <w:rPr>
          <w:rFonts w:ascii="ITC Avant Garde" w:hAnsi="ITC Avant Garde" w:cs="Arial"/>
          <w:bCs/>
          <w:color w:val="000000"/>
          <w:sz w:val="22"/>
          <w:szCs w:val="22"/>
          <w:lang w:val="es-MX" w:eastAsia="es-MX"/>
        </w:rPr>
        <w:t>de Carreteras de Cuota-Puebla, Organismo Público Descentralizado de la Administración Pública del Estado de Puebla</w:t>
      </w:r>
      <w:r w:rsidRPr="002010B6">
        <w:rPr>
          <w:rFonts w:ascii="ITC Avant Garde" w:hAnsi="ITC Avant Garde" w:cs="Arial"/>
          <w:bCs/>
          <w:color w:val="000000"/>
          <w:sz w:val="22"/>
          <w:szCs w:val="22"/>
          <w:lang w:val="es-MX" w:eastAsia="es-MX"/>
        </w:rPr>
        <w:t>, un título de concesión única para uso público, con una vigencia de 30 (treinta) años contados a partir de la fecha de su otorgamiento, para proveer todo tipo de servicios públicos de telecomunicaciones y radiodifusión para el cumplimiento de sus fines y atribuciones, con cobertura nacional y conforme a los términos establecidos en dicho título de concesión.</w:t>
      </w:r>
    </w:p>
    <w:p w14:paraId="21FC30D7" w14:textId="77777777" w:rsidR="002010B6" w:rsidRPr="002010B6" w:rsidRDefault="00E77D0C" w:rsidP="002010B6">
      <w:pPr>
        <w:spacing w:before="240" w:after="240"/>
        <w:jc w:val="both"/>
        <w:rPr>
          <w:rFonts w:ascii="ITC Avant Garde" w:hAnsi="ITC Avant Garde" w:cs="Arial"/>
          <w:sz w:val="22"/>
          <w:szCs w:val="22"/>
          <w:lang w:val="es-MX" w:eastAsia="es-MX"/>
        </w:rPr>
      </w:pPr>
      <w:proofErr w:type="gramStart"/>
      <w:r w:rsidRPr="002010B6">
        <w:rPr>
          <w:rFonts w:ascii="ITC Avant Garde" w:hAnsi="ITC Avant Garde" w:cs="Arial"/>
          <w:b/>
          <w:bCs/>
          <w:color w:val="000000"/>
          <w:sz w:val="22"/>
          <w:szCs w:val="22"/>
          <w:lang w:val="es-MX" w:eastAsia="es-MX"/>
        </w:rPr>
        <w:t>TERCERO</w:t>
      </w:r>
      <w:r w:rsidRPr="002010B6">
        <w:rPr>
          <w:rFonts w:ascii="ITC Avant Garde" w:hAnsi="ITC Avant Garde" w:cs="Arial"/>
          <w:sz w:val="22"/>
          <w:szCs w:val="22"/>
          <w:lang w:val="es-MX" w:eastAsia="es-MX"/>
        </w:rPr>
        <w:t>.-</w:t>
      </w:r>
      <w:proofErr w:type="gramEnd"/>
      <w:r w:rsidRPr="002010B6">
        <w:rPr>
          <w:rFonts w:ascii="ITC Avant Garde" w:hAnsi="ITC Avant Garde" w:cs="Arial"/>
          <w:sz w:val="22"/>
          <w:szCs w:val="22"/>
          <w:lang w:val="es-MX" w:eastAsia="es-MX"/>
        </w:rPr>
        <w:t xml:space="preserve"> El Comisionado Presidente del Instituto Federal de Telecomunicaciones, con base en las facultades que le confiere el artículo 14 fracción X del Estatuto Orgánico </w:t>
      </w:r>
      <w:r w:rsidRPr="002010B6">
        <w:rPr>
          <w:rFonts w:ascii="ITC Avant Garde" w:hAnsi="ITC Avant Garde" w:cs="Arial"/>
          <w:bCs/>
          <w:color w:val="000000"/>
          <w:sz w:val="22"/>
          <w:szCs w:val="22"/>
          <w:lang w:val="es-MX" w:eastAsia="es-MX"/>
        </w:rPr>
        <w:t>del Instituto Federal de Telecomunicaciones</w:t>
      </w:r>
      <w:r w:rsidRPr="002010B6">
        <w:rPr>
          <w:rFonts w:ascii="ITC Avant Garde" w:hAnsi="ITC Avant Garde" w:cs="Arial"/>
          <w:sz w:val="22"/>
          <w:szCs w:val="22"/>
          <w:lang w:val="es-MX" w:eastAsia="es-MX"/>
        </w:rPr>
        <w:t>, suscribirá los títulos de concesión señalados en los Resolutivos Primero y Segundo anteriores, mismos que se anexan a la presente Resolución y forman parte integral de la misma.</w:t>
      </w:r>
    </w:p>
    <w:p w14:paraId="55FB9B74" w14:textId="77777777" w:rsidR="002010B6" w:rsidRPr="002010B6" w:rsidRDefault="00E77D0C" w:rsidP="002010B6">
      <w:pPr>
        <w:spacing w:before="240" w:after="240"/>
        <w:jc w:val="both"/>
        <w:rPr>
          <w:rFonts w:ascii="ITC Avant Garde" w:hAnsi="ITC Avant Garde" w:cs="Arial"/>
          <w:sz w:val="22"/>
          <w:szCs w:val="22"/>
          <w:lang w:val="es-MX" w:eastAsia="es-MX"/>
        </w:rPr>
      </w:pPr>
      <w:proofErr w:type="gramStart"/>
      <w:r w:rsidRPr="002010B6">
        <w:rPr>
          <w:rFonts w:ascii="ITC Avant Garde" w:hAnsi="ITC Avant Garde" w:cs="Arial"/>
          <w:b/>
          <w:sz w:val="22"/>
          <w:szCs w:val="22"/>
          <w:lang w:val="es-MX" w:eastAsia="es-MX"/>
        </w:rPr>
        <w:lastRenderedPageBreak/>
        <w:t>CUARTO.-</w:t>
      </w:r>
      <w:proofErr w:type="gramEnd"/>
      <w:r w:rsidRPr="002010B6">
        <w:rPr>
          <w:rFonts w:ascii="ITC Avant Garde" w:hAnsi="ITC Avant Garde" w:cs="Arial"/>
          <w:sz w:val="22"/>
          <w:szCs w:val="22"/>
          <w:lang w:val="es-MX" w:eastAsia="es-MX"/>
        </w:rPr>
        <w:t xml:space="preserve"> Se instruye a la Unidad de Conces</w:t>
      </w:r>
      <w:r w:rsidR="004B0AB4" w:rsidRPr="002010B6">
        <w:rPr>
          <w:rFonts w:ascii="ITC Avant Garde" w:hAnsi="ITC Avant Garde" w:cs="Arial"/>
          <w:sz w:val="22"/>
          <w:szCs w:val="22"/>
          <w:lang w:val="es-MX" w:eastAsia="es-MX"/>
        </w:rPr>
        <w:t>iones y Servicios a notificar a</w:t>
      </w:r>
      <w:r w:rsidR="00AA0FDA" w:rsidRPr="002010B6">
        <w:rPr>
          <w:rFonts w:ascii="ITC Avant Garde" w:hAnsi="ITC Avant Garde" w:cs="Arial"/>
          <w:sz w:val="22"/>
          <w:szCs w:val="22"/>
          <w:lang w:val="es-MX" w:eastAsia="es-MX"/>
        </w:rPr>
        <w:t xml:space="preserve"> </w:t>
      </w:r>
      <w:r w:rsidR="004B0AB4" w:rsidRPr="002010B6">
        <w:rPr>
          <w:rFonts w:ascii="ITC Avant Garde" w:hAnsi="ITC Avant Garde" w:cs="Arial"/>
          <w:bCs/>
          <w:color w:val="000000"/>
          <w:sz w:val="22"/>
          <w:szCs w:val="22"/>
          <w:lang w:val="es-MX" w:eastAsia="es-MX"/>
        </w:rPr>
        <w:t>Carreteras de Cuota-Puebla, Organismo Público Descentralizado de la Administración Pública del Estado de Puebla</w:t>
      </w:r>
      <w:r w:rsidRPr="002010B6">
        <w:rPr>
          <w:rFonts w:ascii="ITC Avant Garde" w:hAnsi="ITC Avant Garde" w:cs="Arial"/>
          <w:sz w:val="22"/>
          <w:szCs w:val="22"/>
          <w:lang w:val="es-MX" w:eastAsia="es-MX"/>
        </w:rPr>
        <w:t>,</w:t>
      </w:r>
      <w:r w:rsidRPr="002010B6">
        <w:rPr>
          <w:rFonts w:ascii="ITC Avant Garde" w:hAnsi="ITC Avant Garde" w:cs="Arial"/>
          <w:b/>
          <w:bCs/>
          <w:color w:val="000000"/>
          <w:sz w:val="22"/>
          <w:szCs w:val="22"/>
          <w:lang w:val="es-MX" w:eastAsia="es-MX"/>
        </w:rPr>
        <w:t xml:space="preserve"> </w:t>
      </w:r>
      <w:r w:rsidRPr="002010B6">
        <w:rPr>
          <w:rFonts w:ascii="ITC Avant Garde" w:hAnsi="ITC Avant Garde" w:cs="Arial"/>
          <w:bCs/>
          <w:color w:val="000000"/>
          <w:sz w:val="22"/>
          <w:szCs w:val="22"/>
          <w:lang w:val="es-MX" w:eastAsia="es-MX"/>
        </w:rPr>
        <w:t>el contenido de la presente Resolución y a entregar los títulos de concesión señalados en los Resolutivos Primero y Segundo anteriores, una vez que sean suscritos por el Comisionado Presidente.</w:t>
      </w:r>
    </w:p>
    <w:p w14:paraId="68F2D04C" w14:textId="77777777" w:rsidR="002010B6" w:rsidRPr="002010B6" w:rsidRDefault="00E77D0C" w:rsidP="002010B6">
      <w:pPr>
        <w:spacing w:before="240" w:after="240"/>
        <w:jc w:val="both"/>
        <w:rPr>
          <w:rFonts w:ascii="ITC Avant Garde" w:hAnsi="ITC Avant Garde" w:cs="Arial"/>
          <w:sz w:val="22"/>
          <w:szCs w:val="22"/>
          <w:lang w:val="es-MX" w:eastAsia="es-MX"/>
        </w:rPr>
      </w:pPr>
      <w:proofErr w:type="gramStart"/>
      <w:r w:rsidRPr="002010B6">
        <w:rPr>
          <w:rFonts w:ascii="ITC Avant Garde" w:hAnsi="ITC Avant Garde" w:cs="Arial"/>
          <w:b/>
          <w:sz w:val="22"/>
          <w:szCs w:val="22"/>
          <w:lang w:val="es-MX" w:eastAsia="es-MX"/>
        </w:rPr>
        <w:t>QUINTO.-</w:t>
      </w:r>
      <w:proofErr w:type="gramEnd"/>
      <w:r w:rsidRPr="002010B6">
        <w:rPr>
          <w:rFonts w:ascii="ITC Avant Garde" w:hAnsi="ITC Avant Garde" w:cs="Arial"/>
          <w:sz w:val="22"/>
          <w:szCs w:val="22"/>
          <w:lang w:val="es-MX" w:eastAsia="es-MX"/>
        </w:rPr>
        <w:t xml:space="preserve"> Inscríbanse en el Registro Público de Concesiones los títulos de concesión señalados en los Resolutivos </w:t>
      </w:r>
      <w:r w:rsidRPr="002010B6">
        <w:rPr>
          <w:rFonts w:ascii="ITC Avant Garde" w:hAnsi="ITC Avant Garde" w:cs="Arial"/>
          <w:bCs/>
          <w:color w:val="000000"/>
          <w:sz w:val="22"/>
          <w:szCs w:val="22"/>
          <w:lang w:val="es-MX" w:eastAsia="es-MX"/>
        </w:rPr>
        <w:t>Primero y Segundo</w:t>
      </w:r>
      <w:r w:rsidRPr="002010B6">
        <w:rPr>
          <w:rFonts w:ascii="ITC Avant Garde" w:hAnsi="ITC Avant Garde" w:cs="Arial"/>
          <w:sz w:val="22"/>
          <w:szCs w:val="22"/>
          <w:lang w:val="es-MX" w:eastAsia="es-MX"/>
        </w:rPr>
        <w:t>, una vez que sean debidamente notificados al interesado.</w:t>
      </w:r>
    </w:p>
    <w:p w14:paraId="24791D32" w14:textId="4B6B2838" w:rsidR="002010B6" w:rsidRPr="002010B6" w:rsidRDefault="002207D0" w:rsidP="00B75759">
      <w:pPr>
        <w:jc w:val="both"/>
        <w:rPr>
          <w:rFonts w:ascii="ITC Avant Garde" w:hAnsi="ITC Avant Garde"/>
          <w:sz w:val="12"/>
          <w:szCs w:val="12"/>
          <w:lang w:eastAsia="en-US"/>
        </w:rPr>
      </w:pPr>
      <w:r w:rsidRPr="002010B6">
        <w:rPr>
          <w:rFonts w:ascii="ITC Avant Garde" w:hAnsi="ITC Avant Garde"/>
          <w:sz w:val="12"/>
          <w:szCs w:val="12"/>
        </w:rPr>
        <w:t xml:space="preserve">La presente Resolución fue aprobada por el Pleno del Instituto Federal de Telecomunicaciones en su XL Sesión Ordinaria celebrada el 4 de octubre de 2017, por </w:t>
      </w:r>
      <w:r w:rsidRPr="002010B6">
        <w:rPr>
          <w:rFonts w:ascii="ITC Avant Garde" w:hAnsi="ITC Avant Garde"/>
          <w:bCs/>
          <w:sz w:val="12"/>
          <w:szCs w:val="12"/>
        </w:rPr>
        <w:t>unanimidad</w:t>
      </w:r>
      <w:r w:rsidRPr="002010B6">
        <w:rPr>
          <w:rFonts w:ascii="ITC Avant Garde" w:hAnsi="ITC Avant Garde"/>
          <w:sz w:val="12"/>
          <w:szCs w:val="12"/>
        </w:rPr>
        <w:t xml:space="preserve"> de votos de los Comisionados Gabriel Oswaldo Contreras Saldívar, Adriana Sofía Labardini </w:t>
      </w:r>
      <w:proofErr w:type="spellStart"/>
      <w:r w:rsidRPr="002010B6">
        <w:rPr>
          <w:rFonts w:ascii="ITC Avant Garde" w:hAnsi="ITC Avant Garde"/>
          <w:sz w:val="12"/>
          <w:szCs w:val="12"/>
        </w:rPr>
        <w:t>Inzunza</w:t>
      </w:r>
      <w:proofErr w:type="spellEnd"/>
      <w:r w:rsidRPr="002010B6">
        <w:rPr>
          <w:rFonts w:ascii="ITC Avant Garde" w:hAnsi="ITC Avant Garde"/>
          <w:sz w:val="12"/>
          <w:szCs w:val="12"/>
        </w:rPr>
        <w:t xml:space="preserve">, María Elena </w:t>
      </w:r>
      <w:proofErr w:type="spellStart"/>
      <w:r w:rsidRPr="002010B6">
        <w:rPr>
          <w:rFonts w:ascii="ITC Avant Garde" w:hAnsi="ITC Avant Garde"/>
          <w:sz w:val="12"/>
          <w:szCs w:val="12"/>
        </w:rPr>
        <w:t>Estavillo</w:t>
      </w:r>
      <w:proofErr w:type="spellEnd"/>
      <w:r w:rsidRPr="002010B6">
        <w:rPr>
          <w:rFonts w:ascii="ITC Avant Garde" w:hAnsi="ITC Avant Garde"/>
          <w:sz w:val="12"/>
          <w:szCs w:val="12"/>
        </w:rPr>
        <w:t xml:space="preserve"> Flores, Mario Germán </w:t>
      </w:r>
      <w:proofErr w:type="spellStart"/>
      <w:r w:rsidRPr="002010B6">
        <w:rPr>
          <w:rFonts w:ascii="ITC Avant Garde" w:hAnsi="ITC Avant Garde"/>
          <w:sz w:val="12"/>
          <w:szCs w:val="12"/>
        </w:rPr>
        <w:t>Fromow</w:t>
      </w:r>
      <w:proofErr w:type="spellEnd"/>
      <w:r w:rsidRPr="002010B6">
        <w:rPr>
          <w:rFonts w:ascii="ITC Avant Garde" w:hAnsi="ITC Avant Garde"/>
          <w:sz w:val="12"/>
          <w:szCs w:val="12"/>
        </w:rPr>
        <w:t xml:space="preserve"> Rangel, Adolfo </w:t>
      </w:r>
      <w:bookmarkStart w:id="0" w:name="_GoBack"/>
      <w:r w:rsidRPr="002010B6">
        <w:rPr>
          <w:rFonts w:ascii="ITC Avant Garde" w:hAnsi="ITC Avant Garde"/>
          <w:sz w:val="12"/>
          <w:szCs w:val="12"/>
        </w:rPr>
        <w:t xml:space="preserve">Cuevas Teja, Javier Juárez Mojica y Arturo Robles </w:t>
      </w:r>
      <w:proofErr w:type="spellStart"/>
      <w:r w:rsidRPr="002010B6">
        <w:rPr>
          <w:rFonts w:ascii="ITC Avant Garde" w:hAnsi="ITC Avant Garde"/>
          <w:sz w:val="12"/>
          <w:szCs w:val="12"/>
        </w:rPr>
        <w:t>Rovalo</w:t>
      </w:r>
      <w:proofErr w:type="spellEnd"/>
      <w:r w:rsidRPr="002010B6">
        <w:rPr>
          <w:rFonts w:ascii="ITC Avant Garde" w:hAnsi="ITC Avant Garde"/>
          <w:sz w:val="12"/>
          <w:szCs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P/IFT/041017/604.</w:t>
      </w:r>
    </w:p>
    <w:p w14:paraId="75EC3D81" w14:textId="470EF927" w:rsidR="00E77D0C" w:rsidRPr="002010B6" w:rsidRDefault="002207D0" w:rsidP="00B75759">
      <w:pPr>
        <w:pStyle w:val="N1IFT"/>
        <w:spacing w:after="0" w:line="240" w:lineRule="auto"/>
        <w:rPr>
          <w:rFonts w:cs="Arial"/>
          <w:b w:val="0"/>
        </w:rPr>
      </w:pPr>
      <w:r w:rsidRPr="002010B6">
        <w:rPr>
          <w:b w:val="0"/>
          <w:bCs w:val="0"/>
          <w:sz w:val="12"/>
          <w:szCs w:val="12"/>
          <w:lang w:val="es-ES"/>
        </w:rPr>
        <w:t xml:space="preserve">El Comisionado Adolfo Cuevas Teja previendo su ausencia justificada a la sesión, emitió su voto razonado por escrito, en términos de los artículos 45 tercer párrafo de la Ley Federal </w:t>
      </w:r>
      <w:bookmarkEnd w:id="0"/>
      <w:r w:rsidRPr="002010B6">
        <w:rPr>
          <w:b w:val="0"/>
          <w:bCs w:val="0"/>
          <w:sz w:val="12"/>
          <w:szCs w:val="12"/>
          <w:lang w:val="es-ES"/>
        </w:rPr>
        <w:t>de Telecomunicaciones y Radiodifusión, y 8 segundo párrafo del Estatuto Orgánico del Instituto Federal de Telecomunicaciones.</w:t>
      </w:r>
    </w:p>
    <w:sectPr w:rsidR="00E77D0C" w:rsidRPr="002010B6" w:rsidSect="000524BA">
      <w:headerReference w:type="first" r:id="rId10"/>
      <w:footerReference w:type="first" r:id="rId11"/>
      <w:pgSz w:w="12240" w:h="15840" w:code="1"/>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ACC3" w14:textId="77777777" w:rsidR="009C10D9" w:rsidRDefault="009C10D9" w:rsidP="00792CF6">
      <w:r>
        <w:separator/>
      </w:r>
    </w:p>
  </w:endnote>
  <w:endnote w:type="continuationSeparator" w:id="0">
    <w:p w14:paraId="7FDF1340" w14:textId="77777777" w:rsidR="009C10D9" w:rsidRDefault="009C10D9" w:rsidP="0079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16"/>
      </w:rPr>
      <w:id w:val="1942959250"/>
      <w:docPartObj>
        <w:docPartGallery w:val="Page Numbers (Bottom of Page)"/>
        <w:docPartUnique/>
      </w:docPartObj>
    </w:sdtPr>
    <w:sdtEndPr/>
    <w:sdtContent>
      <w:sdt>
        <w:sdtPr>
          <w:rPr>
            <w:rFonts w:ascii="ITC Avant Garde" w:hAnsi="ITC Avant Garde"/>
            <w:sz w:val="18"/>
            <w:szCs w:val="16"/>
          </w:rPr>
          <w:id w:val="89051571"/>
          <w:docPartObj>
            <w:docPartGallery w:val="Page Numbers (Top of Page)"/>
            <w:docPartUnique/>
          </w:docPartObj>
        </w:sdtPr>
        <w:sdtEndPr/>
        <w:sdtContent>
          <w:p w14:paraId="2969491B" w14:textId="73C061DB" w:rsidR="00C04717" w:rsidRPr="007E170E" w:rsidRDefault="00C04717">
            <w:pPr>
              <w:pStyle w:val="Piedepgina"/>
              <w:jc w:val="right"/>
              <w:rPr>
                <w:rFonts w:ascii="ITC Avant Garde" w:hAnsi="ITC Avant Garde"/>
                <w:sz w:val="18"/>
                <w:szCs w:val="16"/>
              </w:rPr>
            </w:pPr>
            <w:r w:rsidRPr="007E170E">
              <w:rPr>
                <w:rFonts w:ascii="ITC Avant Garde" w:hAnsi="ITC Avant Garde"/>
                <w:bCs/>
                <w:sz w:val="18"/>
                <w:szCs w:val="16"/>
              </w:rPr>
              <w:fldChar w:fldCharType="begin"/>
            </w:r>
            <w:r w:rsidRPr="007E170E">
              <w:rPr>
                <w:rFonts w:ascii="ITC Avant Garde" w:hAnsi="ITC Avant Garde"/>
                <w:bCs/>
                <w:sz w:val="18"/>
                <w:szCs w:val="16"/>
              </w:rPr>
              <w:instrText>PAGE</w:instrText>
            </w:r>
            <w:r w:rsidRPr="007E170E">
              <w:rPr>
                <w:rFonts w:ascii="ITC Avant Garde" w:hAnsi="ITC Avant Garde"/>
                <w:bCs/>
                <w:sz w:val="18"/>
                <w:szCs w:val="16"/>
              </w:rPr>
              <w:fldChar w:fldCharType="separate"/>
            </w:r>
            <w:r w:rsidR="00B75759">
              <w:rPr>
                <w:rFonts w:ascii="ITC Avant Garde" w:hAnsi="ITC Avant Garde"/>
                <w:bCs/>
                <w:noProof/>
                <w:sz w:val="18"/>
                <w:szCs w:val="16"/>
              </w:rPr>
              <w:t>10</w:t>
            </w:r>
            <w:r w:rsidRPr="007E170E">
              <w:rPr>
                <w:rFonts w:ascii="ITC Avant Garde" w:hAnsi="ITC Avant Garde"/>
                <w:bCs/>
                <w:sz w:val="18"/>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D76D" w14:textId="58040F14" w:rsidR="00E7235B" w:rsidRPr="000524BA" w:rsidRDefault="009C10D9" w:rsidP="000524BA">
    <w:pPr>
      <w:pStyle w:val="Piedepgina"/>
      <w:jc w:val="right"/>
      <w:rPr>
        <w:rFonts w:ascii="ITC Avant Garde" w:hAnsi="ITC Avant Garde"/>
        <w:sz w:val="18"/>
        <w:szCs w:val="16"/>
      </w:rPr>
    </w:pPr>
    <w:sdt>
      <w:sdtPr>
        <w:rPr>
          <w:rFonts w:ascii="ITC Avant Garde" w:hAnsi="ITC Avant Garde"/>
          <w:sz w:val="18"/>
          <w:szCs w:val="16"/>
        </w:rPr>
        <w:id w:val="-889805490"/>
        <w:docPartObj>
          <w:docPartGallery w:val="Page Numbers (Top of Page)"/>
          <w:docPartUnique/>
        </w:docPartObj>
      </w:sdtPr>
      <w:sdtEndPr/>
      <w:sdtContent>
        <w:r w:rsidR="00E7235B" w:rsidRPr="007E170E">
          <w:rPr>
            <w:rFonts w:ascii="ITC Avant Garde" w:hAnsi="ITC Avant Garde"/>
            <w:bCs/>
            <w:sz w:val="18"/>
            <w:szCs w:val="16"/>
          </w:rPr>
          <w:fldChar w:fldCharType="begin"/>
        </w:r>
        <w:r w:rsidR="00E7235B" w:rsidRPr="007E170E">
          <w:rPr>
            <w:rFonts w:ascii="ITC Avant Garde" w:hAnsi="ITC Avant Garde"/>
            <w:bCs/>
            <w:sz w:val="18"/>
            <w:szCs w:val="16"/>
          </w:rPr>
          <w:instrText>PAGE</w:instrText>
        </w:r>
        <w:r w:rsidR="00E7235B" w:rsidRPr="007E170E">
          <w:rPr>
            <w:rFonts w:ascii="ITC Avant Garde" w:hAnsi="ITC Avant Garde"/>
            <w:bCs/>
            <w:sz w:val="18"/>
            <w:szCs w:val="16"/>
          </w:rPr>
          <w:fldChar w:fldCharType="separate"/>
        </w:r>
        <w:r w:rsidR="00B75759">
          <w:rPr>
            <w:rFonts w:ascii="ITC Avant Garde" w:hAnsi="ITC Avant Garde"/>
            <w:bCs/>
            <w:noProof/>
            <w:sz w:val="18"/>
            <w:szCs w:val="16"/>
          </w:rPr>
          <w:t>1</w:t>
        </w:r>
        <w:r w:rsidR="00E7235B" w:rsidRPr="007E170E">
          <w:rPr>
            <w:rFonts w:ascii="ITC Avant Garde" w:hAnsi="ITC Avant Garde"/>
            <w:bCs/>
            <w:sz w:val="18"/>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1C3E" w14:textId="1515BCAA" w:rsidR="000524BA" w:rsidRPr="000524BA" w:rsidRDefault="009C10D9" w:rsidP="000524BA">
    <w:pPr>
      <w:pStyle w:val="Piedepgina"/>
      <w:jc w:val="right"/>
      <w:rPr>
        <w:rFonts w:ascii="ITC Avant Garde" w:hAnsi="ITC Avant Garde"/>
        <w:sz w:val="18"/>
        <w:szCs w:val="16"/>
      </w:rPr>
    </w:pPr>
    <w:sdt>
      <w:sdtPr>
        <w:rPr>
          <w:rFonts w:ascii="ITC Avant Garde" w:hAnsi="ITC Avant Garde"/>
          <w:sz w:val="18"/>
          <w:szCs w:val="16"/>
        </w:rPr>
        <w:id w:val="1470160170"/>
        <w:docPartObj>
          <w:docPartGallery w:val="Page Numbers (Top of Page)"/>
          <w:docPartUnique/>
        </w:docPartObj>
      </w:sdtPr>
      <w:sdtEndPr/>
      <w:sdtContent>
        <w:r w:rsidR="000524BA" w:rsidRPr="007E170E">
          <w:rPr>
            <w:rFonts w:ascii="ITC Avant Garde" w:hAnsi="ITC Avant Garde"/>
            <w:bCs/>
            <w:sz w:val="18"/>
            <w:szCs w:val="16"/>
          </w:rPr>
          <w:fldChar w:fldCharType="begin"/>
        </w:r>
        <w:r w:rsidR="000524BA" w:rsidRPr="007E170E">
          <w:rPr>
            <w:rFonts w:ascii="ITC Avant Garde" w:hAnsi="ITC Avant Garde"/>
            <w:bCs/>
            <w:sz w:val="18"/>
            <w:szCs w:val="16"/>
          </w:rPr>
          <w:instrText>PAGE</w:instrText>
        </w:r>
        <w:r w:rsidR="000524BA" w:rsidRPr="007E170E">
          <w:rPr>
            <w:rFonts w:ascii="ITC Avant Garde" w:hAnsi="ITC Avant Garde"/>
            <w:bCs/>
            <w:sz w:val="18"/>
            <w:szCs w:val="16"/>
          </w:rPr>
          <w:fldChar w:fldCharType="separate"/>
        </w:r>
        <w:r w:rsidR="00B75759">
          <w:rPr>
            <w:rFonts w:ascii="ITC Avant Garde" w:hAnsi="ITC Avant Garde"/>
            <w:bCs/>
            <w:noProof/>
            <w:sz w:val="18"/>
            <w:szCs w:val="16"/>
          </w:rPr>
          <w:t>1</w:t>
        </w:r>
        <w:r w:rsidR="000524BA" w:rsidRPr="007E170E">
          <w:rPr>
            <w:rFonts w:ascii="ITC Avant Garde" w:hAnsi="ITC Avant Garde"/>
            <w:bCs/>
            <w:sz w:val="18"/>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BA5C2" w14:textId="77777777" w:rsidR="009C10D9" w:rsidRDefault="009C10D9" w:rsidP="00792CF6">
      <w:r>
        <w:separator/>
      </w:r>
    </w:p>
  </w:footnote>
  <w:footnote w:type="continuationSeparator" w:id="0">
    <w:p w14:paraId="186D9722" w14:textId="77777777" w:rsidR="009C10D9" w:rsidRDefault="009C10D9" w:rsidP="0079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3D0C" w14:textId="77777777" w:rsidR="000524BA" w:rsidRDefault="000524BA" w:rsidP="00E7235B">
    <w:pPr>
      <w:pStyle w:val="Encabezado"/>
      <w:jc w:val="both"/>
      <w:rPr>
        <w:b/>
        <w:color w:val="0000FF"/>
        <w:sz w:val="16"/>
        <w:szCs w:val="16"/>
      </w:rPr>
    </w:pPr>
    <w:r>
      <w:rPr>
        <w:b/>
        <w:color w:val="0000FF"/>
        <w:sz w:val="16"/>
        <w:szCs w:val="16"/>
      </w:rPr>
      <w:t>Partes y secciones reservadas: Las frecuencias indicadas en el Resolutivo Primero</w:t>
    </w:r>
    <w:r w:rsidRPr="00545B6B">
      <w:rPr>
        <w:b/>
        <w:color w:val="0000FF"/>
        <w:sz w:val="16"/>
        <w:szCs w:val="16"/>
      </w:rPr>
      <w:t>.</w:t>
    </w:r>
  </w:p>
  <w:p w14:paraId="063EB653" w14:textId="77777777" w:rsidR="000524BA" w:rsidRDefault="000524BA" w:rsidP="00E7235B">
    <w:pPr>
      <w:pStyle w:val="Encabezado"/>
      <w:jc w:val="both"/>
      <w:rPr>
        <w:b/>
        <w:color w:val="0000FF"/>
        <w:sz w:val="16"/>
        <w:szCs w:val="16"/>
      </w:rPr>
    </w:pPr>
    <w:r>
      <w:rPr>
        <w:b/>
        <w:color w:val="0000FF"/>
        <w:sz w:val="16"/>
        <w:szCs w:val="16"/>
      </w:rPr>
      <w:t>Periodo de reserva: 5 años.</w:t>
    </w:r>
  </w:p>
  <w:p w14:paraId="2EE55423" w14:textId="77777777" w:rsidR="000524BA" w:rsidRDefault="000524BA" w:rsidP="00E7235B">
    <w:pPr>
      <w:pStyle w:val="Encabezado"/>
      <w:jc w:val="both"/>
      <w:rPr>
        <w:b/>
        <w:color w:val="0000FF"/>
        <w:sz w:val="16"/>
        <w:szCs w:val="16"/>
      </w:rPr>
    </w:pPr>
    <w:r>
      <w:rPr>
        <w:b/>
        <w:color w:val="0000FF"/>
        <w:sz w:val="16"/>
        <w:szCs w:val="16"/>
      </w:rPr>
      <w:t>Marco Jurídico: Artículos 113 fracción I y V de la Ley General de Transparencia y Acceso a la Información Pública; Décimo séptimo fracción VIII y Vigésimo tercero de los Lineamientos generales en materia de clasificación y desclasificación de la información, así como para la elaboración de versiones públicas; 20 fracción XXIX y 33 fracción I del Estatuto Orgánico del Instituto Federal de Telecomunicaciones.</w:t>
    </w:r>
  </w:p>
  <w:p w14:paraId="6B581C47" w14:textId="779F20DC" w:rsidR="000524BA" w:rsidRPr="00B75759" w:rsidRDefault="000524BA" w:rsidP="00B75759">
    <w:pPr>
      <w:pStyle w:val="Encabezado"/>
      <w:spacing w:after="240"/>
      <w:jc w:val="both"/>
      <w:rPr>
        <w:b/>
        <w:color w:val="0000FF"/>
        <w:sz w:val="16"/>
        <w:szCs w:val="16"/>
      </w:rPr>
    </w:pPr>
    <w:r>
      <w:rPr>
        <w:b/>
        <w:color w:val="0000FF"/>
        <w:sz w:val="16"/>
        <w:szCs w:val="16"/>
      </w:rPr>
      <w:t>Rúbrica y Cargo del Servidor Público: Lic. Fernanda O. Arciniega Rosales, Directora General de Concesiones de Telecomunicaciones.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D38"/>
    <w:multiLevelType w:val="hybridMultilevel"/>
    <w:tmpl w:val="854AF8E8"/>
    <w:lvl w:ilvl="0" w:tplc="BEB0187A">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 w15:restartNumberingAfterBreak="0">
    <w:nsid w:val="0D8B4261"/>
    <w:multiLevelType w:val="hybridMultilevel"/>
    <w:tmpl w:val="3EA2366A"/>
    <w:lvl w:ilvl="0" w:tplc="6F744D42">
      <w:start w:val="1"/>
      <w:numFmt w:val="upp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 w15:restartNumberingAfterBreak="0">
    <w:nsid w:val="14AB2740"/>
    <w:multiLevelType w:val="hybridMultilevel"/>
    <w:tmpl w:val="F1A2896E"/>
    <w:lvl w:ilvl="0" w:tplc="20360D06">
      <w:start w:val="1"/>
      <w:numFmt w:val="lowerLetter"/>
      <w:lvlText w:val="%1)"/>
      <w:lvlJc w:val="left"/>
      <w:pPr>
        <w:ind w:left="1144" w:hanging="43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6E45822"/>
    <w:multiLevelType w:val="hybridMultilevel"/>
    <w:tmpl w:val="D8304C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046304"/>
    <w:multiLevelType w:val="hybridMultilevel"/>
    <w:tmpl w:val="854AF8E8"/>
    <w:lvl w:ilvl="0" w:tplc="BEB0187A">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3F607870"/>
    <w:multiLevelType w:val="hybridMultilevel"/>
    <w:tmpl w:val="2DFA20B6"/>
    <w:lvl w:ilvl="0" w:tplc="47F036EC">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7C80A35"/>
    <w:multiLevelType w:val="hybridMultilevel"/>
    <w:tmpl w:val="3D7C11DE"/>
    <w:lvl w:ilvl="0" w:tplc="DEF6145A">
      <w:start w:val="1"/>
      <w:numFmt w:val="lowerLetter"/>
      <w:lvlText w:val="%1)"/>
      <w:lvlJc w:val="left"/>
      <w:pPr>
        <w:ind w:left="1571" w:hanging="360"/>
      </w:pPr>
      <w:rPr>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49B14584"/>
    <w:multiLevelType w:val="hybridMultilevel"/>
    <w:tmpl w:val="3DCE610A"/>
    <w:lvl w:ilvl="0" w:tplc="FDD2EFA8">
      <w:start w:val="1"/>
      <w:numFmt w:val="upperRoman"/>
      <w:lvlText w:val="%1."/>
      <w:lvlJc w:val="right"/>
      <w:pPr>
        <w:ind w:left="1429" w:hanging="360"/>
      </w:pPr>
      <w:rPr>
        <w:rFonts w:ascii="ITC Avant Garde" w:eastAsia="Times New Roman" w:hAnsi="ITC Avant Garde" w:cs="Times New Roman"/>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4C7D1BEF"/>
    <w:multiLevelType w:val="hybridMultilevel"/>
    <w:tmpl w:val="CA1AE956"/>
    <w:lvl w:ilvl="0" w:tplc="C286443E">
      <w:start w:val="1"/>
      <w:numFmt w:val="lowerLetter"/>
      <w:lvlText w:val="%1)"/>
      <w:lvlJc w:val="left"/>
      <w:pPr>
        <w:ind w:left="928"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0" w15:restartNumberingAfterBreak="0">
    <w:nsid w:val="59B242DF"/>
    <w:multiLevelType w:val="multilevel"/>
    <w:tmpl w:val="068ED4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DF0563"/>
    <w:multiLevelType w:val="hybridMultilevel"/>
    <w:tmpl w:val="D20A3FE4"/>
    <w:lvl w:ilvl="0" w:tplc="08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2" w15:restartNumberingAfterBreak="0">
    <w:nsid w:val="6EDA62C0"/>
    <w:multiLevelType w:val="hybridMultilevel"/>
    <w:tmpl w:val="9926BC6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464C81"/>
    <w:multiLevelType w:val="hybridMultilevel"/>
    <w:tmpl w:val="5F1040E0"/>
    <w:lvl w:ilvl="0" w:tplc="0C0A0003">
      <w:start w:val="1"/>
      <w:numFmt w:val="bullet"/>
      <w:lvlText w:val="o"/>
      <w:lvlJc w:val="left"/>
      <w:pPr>
        <w:ind w:left="2880" w:hanging="360"/>
      </w:pPr>
      <w:rPr>
        <w:rFonts w:ascii="Courier New" w:hAnsi="Courier New" w:hint="default"/>
      </w:rPr>
    </w:lvl>
    <w:lvl w:ilvl="1" w:tplc="0C0A0003" w:tentative="1">
      <w:start w:val="1"/>
      <w:numFmt w:val="bullet"/>
      <w:lvlText w:val="o"/>
      <w:lvlJc w:val="left"/>
      <w:pPr>
        <w:ind w:left="3600" w:hanging="360"/>
      </w:pPr>
      <w:rPr>
        <w:rFonts w:ascii="Courier New" w:hAnsi="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hint="default"/>
      </w:rPr>
    </w:lvl>
    <w:lvl w:ilvl="8" w:tplc="0C0A0005" w:tentative="1">
      <w:start w:val="1"/>
      <w:numFmt w:val="bullet"/>
      <w:lvlText w:val=""/>
      <w:lvlJc w:val="left"/>
      <w:pPr>
        <w:ind w:left="864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10"/>
  </w:num>
  <w:num w:numId="6">
    <w:abstractNumId w:val="0"/>
  </w:num>
  <w:num w:numId="7">
    <w:abstractNumId w:val="5"/>
  </w:num>
  <w:num w:numId="8">
    <w:abstractNumId w:val="1"/>
  </w:num>
  <w:num w:numId="9">
    <w:abstractNumId w:val="9"/>
  </w:num>
  <w:num w:numId="10">
    <w:abstractNumId w:val="2"/>
  </w:num>
  <w:num w:numId="11">
    <w:abstractNumId w:val="12"/>
  </w:num>
  <w:num w:numId="12">
    <w:abstractNumId w:val="1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6F"/>
    <w:rsid w:val="0001330A"/>
    <w:rsid w:val="000327A5"/>
    <w:rsid w:val="000408DB"/>
    <w:rsid w:val="000434B2"/>
    <w:rsid w:val="00047111"/>
    <w:rsid w:val="00051E01"/>
    <w:rsid w:val="000524BA"/>
    <w:rsid w:val="00057AC3"/>
    <w:rsid w:val="00091B98"/>
    <w:rsid w:val="000927B4"/>
    <w:rsid w:val="000A62A8"/>
    <w:rsid w:val="000B6D75"/>
    <w:rsid w:val="000C0E28"/>
    <w:rsid w:val="000C1AEF"/>
    <w:rsid w:val="000C24BE"/>
    <w:rsid w:val="000D39DE"/>
    <w:rsid w:val="000D4270"/>
    <w:rsid w:val="000E1071"/>
    <w:rsid w:val="000E11BE"/>
    <w:rsid w:val="000E72EB"/>
    <w:rsid w:val="000F32D8"/>
    <w:rsid w:val="000F7E53"/>
    <w:rsid w:val="0011533B"/>
    <w:rsid w:val="00126463"/>
    <w:rsid w:val="001337FF"/>
    <w:rsid w:val="0014084F"/>
    <w:rsid w:val="001408DB"/>
    <w:rsid w:val="00146743"/>
    <w:rsid w:val="0016284D"/>
    <w:rsid w:val="00177457"/>
    <w:rsid w:val="00181D79"/>
    <w:rsid w:val="00192447"/>
    <w:rsid w:val="001A074F"/>
    <w:rsid w:val="001A4EF5"/>
    <w:rsid w:val="001A663D"/>
    <w:rsid w:val="001B2AAE"/>
    <w:rsid w:val="001B77DE"/>
    <w:rsid w:val="001C18E1"/>
    <w:rsid w:val="001C265B"/>
    <w:rsid w:val="001C46CE"/>
    <w:rsid w:val="001E009B"/>
    <w:rsid w:val="001E1C48"/>
    <w:rsid w:val="00200652"/>
    <w:rsid w:val="002010B6"/>
    <w:rsid w:val="002053A5"/>
    <w:rsid w:val="00207655"/>
    <w:rsid w:val="00210392"/>
    <w:rsid w:val="00211B90"/>
    <w:rsid w:val="002207D0"/>
    <w:rsid w:val="00230751"/>
    <w:rsid w:val="00235A6A"/>
    <w:rsid w:val="00241226"/>
    <w:rsid w:val="00244CF6"/>
    <w:rsid w:val="00267364"/>
    <w:rsid w:val="002716D4"/>
    <w:rsid w:val="00277ECF"/>
    <w:rsid w:val="002926F5"/>
    <w:rsid w:val="0029745B"/>
    <w:rsid w:val="00297EBD"/>
    <w:rsid w:val="002B519C"/>
    <w:rsid w:val="002C1B8B"/>
    <w:rsid w:val="002C3A6D"/>
    <w:rsid w:val="002D4306"/>
    <w:rsid w:val="002D6D18"/>
    <w:rsid w:val="002F0251"/>
    <w:rsid w:val="00302D31"/>
    <w:rsid w:val="003057FF"/>
    <w:rsid w:val="00316EAB"/>
    <w:rsid w:val="00325577"/>
    <w:rsid w:val="003257AC"/>
    <w:rsid w:val="003329D9"/>
    <w:rsid w:val="00335419"/>
    <w:rsid w:val="00342A5B"/>
    <w:rsid w:val="00343FD0"/>
    <w:rsid w:val="00356735"/>
    <w:rsid w:val="003672D4"/>
    <w:rsid w:val="003726D9"/>
    <w:rsid w:val="0037417D"/>
    <w:rsid w:val="00377D5C"/>
    <w:rsid w:val="003938B4"/>
    <w:rsid w:val="003A6A7E"/>
    <w:rsid w:val="003B117C"/>
    <w:rsid w:val="003B1D76"/>
    <w:rsid w:val="003B396C"/>
    <w:rsid w:val="003B4FE3"/>
    <w:rsid w:val="003C3F38"/>
    <w:rsid w:val="003C6CA7"/>
    <w:rsid w:val="003E113D"/>
    <w:rsid w:val="003E41A8"/>
    <w:rsid w:val="003F271F"/>
    <w:rsid w:val="00406B7D"/>
    <w:rsid w:val="004108EC"/>
    <w:rsid w:val="00413545"/>
    <w:rsid w:val="00413BFA"/>
    <w:rsid w:val="0041563D"/>
    <w:rsid w:val="00416CB4"/>
    <w:rsid w:val="00423966"/>
    <w:rsid w:val="0046399F"/>
    <w:rsid w:val="00472EED"/>
    <w:rsid w:val="00473321"/>
    <w:rsid w:val="0047611F"/>
    <w:rsid w:val="00476514"/>
    <w:rsid w:val="004823C7"/>
    <w:rsid w:val="00486C45"/>
    <w:rsid w:val="0049645D"/>
    <w:rsid w:val="004B0AB4"/>
    <w:rsid w:val="004C0524"/>
    <w:rsid w:val="004E1609"/>
    <w:rsid w:val="005024E1"/>
    <w:rsid w:val="00511369"/>
    <w:rsid w:val="005239D2"/>
    <w:rsid w:val="00524279"/>
    <w:rsid w:val="00525B01"/>
    <w:rsid w:val="0053483C"/>
    <w:rsid w:val="00542563"/>
    <w:rsid w:val="00543D62"/>
    <w:rsid w:val="00545D63"/>
    <w:rsid w:val="00550BCD"/>
    <w:rsid w:val="005525D8"/>
    <w:rsid w:val="0056309E"/>
    <w:rsid w:val="00572BCF"/>
    <w:rsid w:val="00585D8D"/>
    <w:rsid w:val="00592818"/>
    <w:rsid w:val="00593729"/>
    <w:rsid w:val="00596E56"/>
    <w:rsid w:val="005A36D4"/>
    <w:rsid w:val="005B1264"/>
    <w:rsid w:val="005B5BCB"/>
    <w:rsid w:val="005B5D3A"/>
    <w:rsid w:val="005B7BB7"/>
    <w:rsid w:val="005C0A90"/>
    <w:rsid w:val="005C4D80"/>
    <w:rsid w:val="005D3B49"/>
    <w:rsid w:val="005D63CC"/>
    <w:rsid w:val="005E3F9D"/>
    <w:rsid w:val="005F3A7F"/>
    <w:rsid w:val="005F48B4"/>
    <w:rsid w:val="00606FA1"/>
    <w:rsid w:val="006101C4"/>
    <w:rsid w:val="0061117C"/>
    <w:rsid w:val="00613A42"/>
    <w:rsid w:val="00627055"/>
    <w:rsid w:val="00643C54"/>
    <w:rsid w:val="00647A3B"/>
    <w:rsid w:val="00652014"/>
    <w:rsid w:val="00655CCE"/>
    <w:rsid w:val="006641B4"/>
    <w:rsid w:val="006645AD"/>
    <w:rsid w:val="00667E26"/>
    <w:rsid w:val="00692CDC"/>
    <w:rsid w:val="006946B4"/>
    <w:rsid w:val="006A0935"/>
    <w:rsid w:val="006A6DB1"/>
    <w:rsid w:val="006B1516"/>
    <w:rsid w:val="006D48E6"/>
    <w:rsid w:val="006D6914"/>
    <w:rsid w:val="006E1F27"/>
    <w:rsid w:val="006E2876"/>
    <w:rsid w:val="006F668D"/>
    <w:rsid w:val="0072481F"/>
    <w:rsid w:val="00732067"/>
    <w:rsid w:val="00733682"/>
    <w:rsid w:val="007351B6"/>
    <w:rsid w:val="00744FAD"/>
    <w:rsid w:val="0075295F"/>
    <w:rsid w:val="007753B8"/>
    <w:rsid w:val="00787234"/>
    <w:rsid w:val="00792CF6"/>
    <w:rsid w:val="007A129D"/>
    <w:rsid w:val="007A2F5D"/>
    <w:rsid w:val="007B0B6B"/>
    <w:rsid w:val="007D4600"/>
    <w:rsid w:val="007D68F2"/>
    <w:rsid w:val="007E170E"/>
    <w:rsid w:val="007E6BBE"/>
    <w:rsid w:val="008012A9"/>
    <w:rsid w:val="0081237A"/>
    <w:rsid w:val="00813542"/>
    <w:rsid w:val="008143E6"/>
    <w:rsid w:val="00824D44"/>
    <w:rsid w:val="00837D53"/>
    <w:rsid w:val="00855A00"/>
    <w:rsid w:val="00857612"/>
    <w:rsid w:val="00860E6D"/>
    <w:rsid w:val="00860EA2"/>
    <w:rsid w:val="008636C9"/>
    <w:rsid w:val="00867566"/>
    <w:rsid w:val="00877B49"/>
    <w:rsid w:val="0088217B"/>
    <w:rsid w:val="00883A43"/>
    <w:rsid w:val="008A5C86"/>
    <w:rsid w:val="008B6F30"/>
    <w:rsid w:val="008B7E6F"/>
    <w:rsid w:val="008D2367"/>
    <w:rsid w:val="008D2675"/>
    <w:rsid w:val="008E7B26"/>
    <w:rsid w:val="009049C9"/>
    <w:rsid w:val="009073C4"/>
    <w:rsid w:val="00914B67"/>
    <w:rsid w:val="00931901"/>
    <w:rsid w:val="00937F43"/>
    <w:rsid w:val="00940ADF"/>
    <w:rsid w:val="00956A20"/>
    <w:rsid w:val="00972E5E"/>
    <w:rsid w:val="00982210"/>
    <w:rsid w:val="00990B4F"/>
    <w:rsid w:val="009934F4"/>
    <w:rsid w:val="00993D4B"/>
    <w:rsid w:val="00997602"/>
    <w:rsid w:val="00997F88"/>
    <w:rsid w:val="009B0130"/>
    <w:rsid w:val="009B1CF1"/>
    <w:rsid w:val="009C10D9"/>
    <w:rsid w:val="009C159E"/>
    <w:rsid w:val="009E541E"/>
    <w:rsid w:val="00A318DD"/>
    <w:rsid w:val="00A34EC6"/>
    <w:rsid w:val="00A625A2"/>
    <w:rsid w:val="00A855CF"/>
    <w:rsid w:val="00A856DA"/>
    <w:rsid w:val="00A85DFB"/>
    <w:rsid w:val="00A86A4C"/>
    <w:rsid w:val="00A957D3"/>
    <w:rsid w:val="00A9584D"/>
    <w:rsid w:val="00AA0FDA"/>
    <w:rsid w:val="00AA3E1D"/>
    <w:rsid w:val="00AC4154"/>
    <w:rsid w:val="00AF3527"/>
    <w:rsid w:val="00AF410B"/>
    <w:rsid w:val="00B12A55"/>
    <w:rsid w:val="00B327A4"/>
    <w:rsid w:val="00B5543F"/>
    <w:rsid w:val="00B65B40"/>
    <w:rsid w:val="00B727AC"/>
    <w:rsid w:val="00B75759"/>
    <w:rsid w:val="00B75861"/>
    <w:rsid w:val="00B83542"/>
    <w:rsid w:val="00B87FDC"/>
    <w:rsid w:val="00BB03B0"/>
    <w:rsid w:val="00BB5E35"/>
    <w:rsid w:val="00C04717"/>
    <w:rsid w:val="00C20F18"/>
    <w:rsid w:val="00C244D0"/>
    <w:rsid w:val="00C43BF2"/>
    <w:rsid w:val="00C51E73"/>
    <w:rsid w:val="00C5683B"/>
    <w:rsid w:val="00C62C4F"/>
    <w:rsid w:val="00C66521"/>
    <w:rsid w:val="00C7253A"/>
    <w:rsid w:val="00C90B87"/>
    <w:rsid w:val="00C943A5"/>
    <w:rsid w:val="00CA2168"/>
    <w:rsid w:val="00CA7E95"/>
    <w:rsid w:val="00CB2042"/>
    <w:rsid w:val="00CB5143"/>
    <w:rsid w:val="00CC2F36"/>
    <w:rsid w:val="00CC6F88"/>
    <w:rsid w:val="00CD7A49"/>
    <w:rsid w:val="00CE3F95"/>
    <w:rsid w:val="00CE4231"/>
    <w:rsid w:val="00CF0FF0"/>
    <w:rsid w:val="00D016FD"/>
    <w:rsid w:val="00D11214"/>
    <w:rsid w:val="00D13D28"/>
    <w:rsid w:val="00D160E7"/>
    <w:rsid w:val="00D22F15"/>
    <w:rsid w:val="00D2483D"/>
    <w:rsid w:val="00D27A94"/>
    <w:rsid w:val="00D31D86"/>
    <w:rsid w:val="00D5151D"/>
    <w:rsid w:val="00D60A73"/>
    <w:rsid w:val="00D7193E"/>
    <w:rsid w:val="00D72603"/>
    <w:rsid w:val="00D80147"/>
    <w:rsid w:val="00D90285"/>
    <w:rsid w:val="00D96B0D"/>
    <w:rsid w:val="00DA3D7A"/>
    <w:rsid w:val="00DA53D8"/>
    <w:rsid w:val="00DC0F7E"/>
    <w:rsid w:val="00DC6525"/>
    <w:rsid w:val="00DC7E00"/>
    <w:rsid w:val="00DD6FE1"/>
    <w:rsid w:val="00DE3F7E"/>
    <w:rsid w:val="00DF1120"/>
    <w:rsid w:val="00DF439F"/>
    <w:rsid w:val="00E150B5"/>
    <w:rsid w:val="00E17BB7"/>
    <w:rsid w:val="00E23D54"/>
    <w:rsid w:val="00E24F03"/>
    <w:rsid w:val="00E33CDA"/>
    <w:rsid w:val="00E37249"/>
    <w:rsid w:val="00E5490F"/>
    <w:rsid w:val="00E558AE"/>
    <w:rsid w:val="00E56021"/>
    <w:rsid w:val="00E56AA0"/>
    <w:rsid w:val="00E63322"/>
    <w:rsid w:val="00E7235B"/>
    <w:rsid w:val="00E77492"/>
    <w:rsid w:val="00E77D0C"/>
    <w:rsid w:val="00E85EE9"/>
    <w:rsid w:val="00E9580E"/>
    <w:rsid w:val="00EC4EF8"/>
    <w:rsid w:val="00ED009B"/>
    <w:rsid w:val="00ED2A67"/>
    <w:rsid w:val="00EE0B52"/>
    <w:rsid w:val="00EE23AA"/>
    <w:rsid w:val="00EE3415"/>
    <w:rsid w:val="00EF6056"/>
    <w:rsid w:val="00F006B2"/>
    <w:rsid w:val="00F02983"/>
    <w:rsid w:val="00F02FC8"/>
    <w:rsid w:val="00F04039"/>
    <w:rsid w:val="00F15BDB"/>
    <w:rsid w:val="00F20503"/>
    <w:rsid w:val="00F24094"/>
    <w:rsid w:val="00F2606C"/>
    <w:rsid w:val="00F33BBF"/>
    <w:rsid w:val="00F55185"/>
    <w:rsid w:val="00F65CBB"/>
    <w:rsid w:val="00F728E0"/>
    <w:rsid w:val="00F819DB"/>
    <w:rsid w:val="00F841CE"/>
    <w:rsid w:val="00F86FED"/>
    <w:rsid w:val="00F9152C"/>
    <w:rsid w:val="00F925AE"/>
    <w:rsid w:val="00F94F8C"/>
    <w:rsid w:val="00F951B9"/>
    <w:rsid w:val="00FA066F"/>
    <w:rsid w:val="00FA458F"/>
    <w:rsid w:val="00FB111D"/>
    <w:rsid w:val="00FB7CD6"/>
    <w:rsid w:val="00FC2896"/>
    <w:rsid w:val="00FC63CE"/>
    <w:rsid w:val="00FC7036"/>
    <w:rsid w:val="00FD365D"/>
    <w:rsid w:val="00FD7A4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75B4FE"/>
  <w15:docId w15:val="{0CEF809A-E0C5-4E02-A6C7-0B2A265A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ADF"/>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2010B6"/>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2010B6"/>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
    <w:basedOn w:val="Normal"/>
    <w:link w:val="PrrafodelistaCar"/>
    <w:uiPriority w:val="34"/>
    <w:qFormat/>
    <w:rsid w:val="00A856DA"/>
    <w:pPr>
      <w:ind w:left="708"/>
    </w:pPr>
  </w:style>
  <w:style w:type="character" w:styleId="Hipervnculo">
    <w:name w:val="Hyperlink"/>
    <w:basedOn w:val="Fuentedeprrafopredeter"/>
    <w:uiPriority w:val="99"/>
    <w:unhideWhenUsed/>
    <w:rsid w:val="001B77DE"/>
    <w:rPr>
      <w:color w:val="0563C1" w:themeColor="hyperlink"/>
      <w:u w:val="single"/>
    </w:rPr>
  </w:style>
  <w:style w:type="table" w:styleId="Tablaconcuadrcula">
    <w:name w:val="Table Grid"/>
    <w:basedOn w:val="Tablanormal"/>
    <w:rsid w:val="00C6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2CF6"/>
    <w:pPr>
      <w:tabs>
        <w:tab w:val="center" w:pos="4252"/>
        <w:tab w:val="right" w:pos="8504"/>
      </w:tabs>
    </w:pPr>
  </w:style>
  <w:style w:type="character" w:customStyle="1" w:styleId="EncabezadoCar">
    <w:name w:val="Encabezado Car"/>
    <w:basedOn w:val="Fuentedeprrafopredeter"/>
    <w:link w:val="Encabezado"/>
    <w:uiPriority w:val="99"/>
    <w:rsid w:val="00792CF6"/>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792CF6"/>
    <w:pPr>
      <w:tabs>
        <w:tab w:val="center" w:pos="4252"/>
        <w:tab w:val="right" w:pos="8504"/>
      </w:tabs>
    </w:pPr>
  </w:style>
  <w:style w:type="character" w:customStyle="1" w:styleId="PiedepginaCar">
    <w:name w:val="Pie de página Car"/>
    <w:basedOn w:val="Fuentedeprrafopredeter"/>
    <w:link w:val="Piedepgina"/>
    <w:uiPriority w:val="99"/>
    <w:rsid w:val="00792CF6"/>
    <w:rPr>
      <w:rFonts w:ascii="Arial" w:eastAsia="Times New Roman" w:hAnsi="Arial" w:cs="Times New Roman"/>
      <w:sz w:val="24"/>
      <w:szCs w:val="20"/>
      <w:lang w:val="es-ES" w:eastAsia="es-ES"/>
    </w:rPr>
  </w:style>
  <w:style w:type="paragraph" w:styleId="NormalWeb">
    <w:name w:val="Normal (Web)"/>
    <w:basedOn w:val="Normal"/>
    <w:uiPriority w:val="99"/>
    <w:semiHidden/>
    <w:unhideWhenUsed/>
    <w:rsid w:val="003B117C"/>
    <w:pPr>
      <w:spacing w:before="100" w:beforeAutospacing="1" w:after="100" w:afterAutospacing="1"/>
    </w:pPr>
    <w:rPr>
      <w:rFonts w:ascii="Times" w:eastAsiaTheme="minorHAnsi" w:hAnsi="Times"/>
      <w:sz w:val="20"/>
      <w:lang w:val="es-MX"/>
    </w:rPr>
  </w:style>
  <w:style w:type="character" w:customStyle="1" w:styleId="PrrafodelistaCar">
    <w:name w:val="Párrafo de lista Car"/>
    <w:aliases w:val="4 Viñ 1nivel Car,Numeración 1 Car,Cuadrícula media 1 - Énfasis 21 Car"/>
    <w:link w:val="Prrafodelista"/>
    <w:uiPriority w:val="34"/>
    <w:locked/>
    <w:rsid w:val="00EE0B52"/>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057A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7AC3"/>
    <w:rPr>
      <w:rFonts w:ascii="Segoe UI" w:eastAsia="Times New Roman" w:hAnsi="Segoe UI" w:cs="Segoe UI"/>
      <w:sz w:val="18"/>
      <w:szCs w:val="18"/>
      <w:lang w:val="es-ES" w:eastAsia="es-ES"/>
    </w:rPr>
  </w:style>
  <w:style w:type="character" w:customStyle="1" w:styleId="N1IFTCar">
    <w:name w:val="N1 IFT Car"/>
    <w:basedOn w:val="Fuentedeprrafopredeter"/>
    <w:link w:val="N1IFT"/>
    <w:locked/>
    <w:rsid w:val="002207D0"/>
    <w:rPr>
      <w:rFonts w:ascii="ITC Avant Garde" w:hAnsi="ITC Avant Garde"/>
      <w:b/>
      <w:bCs/>
      <w:color w:val="000000"/>
      <w:lang w:eastAsia="es-ES"/>
    </w:rPr>
  </w:style>
  <w:style w:type="paragraph" w:customStyle="1" w:styleId="N1IFT">
    <w:name w:val="N1 IFT"/>
    <w:basedOn w:val="Normal"/>
    <w:link w:val="N1IFTCar"/>
    <w:rsid w:val="002207D0"/>
    <w:pPr>
      <w:spacing w:after="200" w:line="276" w:lineRule="auto"/>
      <w:jc w:val="both"/>
    </w:pPr>
    <w:rPr>
      <w:rFonts w:ascii="ITC Avant Garde" w:eastAsiaTheme="minorHAnsi" w:hAnsi="ITC Avant Garde" w:cstheme="minorBidi"/>
      <w:b/>
      <w:bCs/>
      <w:color w:val="000000"/>
      <w:sz w:val="22"/>
      <w:szCs w:val="22"/>
      <w:lang w:val="es-MX"/>
    </w:rPr>
  </w:style>
  <w:style w:type="character" w:customStyle="1" w:styleId="Ttulo1Car">
    <w:name w:val="Título 1 Car"/>
    <w:basedOn w:val="Fuentedeprrafopredeter"/>
    <w:link w:val="Ttulo1"/>
    <w:uiPriority w:val="9"/>
    <w:rsid w:val="002010B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010B6"/>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rsid w:val="000524BA"/>
    <w:pPr>
      <w:spacing w:after="120" w:line="27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rsid w:val="000524BA"/>
    <w:rPr>
      <w:rFonts w:ascii="Calibri" w:eastAsia="Calibri" w:hAnsi="Calibri" w:cs="Times New Roman"/>
    </w:rPr>
  </w:style>
  <w:style w:type="paragraph" w:customStyle="1" w:styleId="Default">
    <w:name w:val="Default"/>
    <w:rsid w:val="000524BA"/>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76695">
      <w:bodyDiv w:val="1"/>
      <w:marLeft w:val="0"/>
      <w:marRight w:val="0"/>
      <w:marTop w:val="0"/>
      <w:marBottom w:val="0"/>
      <w:divBdr>
        <w:top w:val="none" w:sz="0" w:space="0" w:color="auto"/>
        <w:left w:val="none" w:sz="0" w:space="0" w:color="auto"/>
        <w:bottom w:val="none" w:sz="0" w:space="0" w:color="auto"/>
        <w:right w:val="none" w:sz="0" w:space="0" w:color="auto"/>
      </w:divBdr>
    </w:div>
    <w:div w:id="961571196">
      <w:bodyDiv w:val="1"/>
      <w:marLeft w:val="0"/>
      <w:marRight w:val="0"/>
      <w:marTop w:val="0"/>
      <w:marBottom w:val="0"/>
      <w:divBdr>
        <w:top w:val="none" w:sz="0" w:space="0" w:color="auto"/>
        <w:left w:val="none" w:sz="0" w:space="0" w:color="auto"/>
        <w:bottom w:val="none" w:sz="0" w:space="0" w:color="auto"/>
        <w:right w:val="none" w:sz="0" w:space="0" w:color="auto"/>
      </w:divBdr>
      <w:divsChild>
        <w:div w:id="986784789">
          <w:marLeft w:val="0"/>
          <w:marRight w:val="0"/>
          <w:marTop w:val="0"/>
          <w:marBottom w:val="0"/>
          <w:divBdr>
            <w:top w:val="none" w:sz="0" w:space="0" w:color="auto"/>
            <w:left w:val="none" w:sz="0" w:space="0" w:color="auto"/>
            <w:bottom w:val="none" w:sz="0" w:space="0" w:color="auto"/>
            <w:right w:val="none" w:sz="0" w:space="0" w:color="auto"/>
          </w:divBdr>
          <w:divsChild>
            <w:div w:id="2113278215">
              <w:marLeft w:val="0"/>
              <w:marRight w:val="0"/>
              <w:marTop w:val="0"/>
              <w:marBottom w:val="0"/>
              <w:divBdr>
                <w:top w:val="none" w:sz="0" w:space="0" w:color="auto"/>
                <w:left w:val="none" w:sz="0" w:space="0" w:color="auto"/>
                <w:bottom w:val="none" w:sz="0" w:space="0" w:color="auto"/>
                <w:right w:val="none" w:sz="0" w:space="0" w:color="auto"/>
              </w:divBdr>
              <w:divsChild>
                <w:div w:id="19632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686">
      <w:bodyDiv w:val="1"/>
      <w:marLeft w:val="0"/>
      <w:marRight w:val="0"/>
      <w:marTop w:val="0"/>
      <w:marBottom w:val="0"/>
      <w:divBdr>
        <w:top w:val="none" w:sz="0" w:space="0" w:color="auto"/>
        <w:left w:val="none" w:sz="0" w:space="0" w:color="auto"/>
        <w:bottom w:val="none" w:sz="0" w:space="0" w:color="auto"/>
        <w:right w:val="none" w:sz="0" w:space="0" w:color="auto"/>
      </w:divBdr>
    </w:div>
    <w:div w:id="17862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8A5DF-99C5-4B6E-8A51-41C8C3EE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5095</Words>
  <Characters>28027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Marlene Jurado Cabrera</dc:creator>
  <cp:keywords/>
  <dc:description/>
  <cp:lastModifiedBy>Maria del Consuelo Gonzalez Moreno</cp:lastModifiedBy>
  <cp:revision>4</cp:revision>
  <dcterms:created xsi:type="dcterms:W3CDTF">2018-02-19T22:06:00Z</dcterms:created>
  <dcterms:modified xsi:type="dcterms:W3CDTF">2018-02-20T16:58:00Z</dcterms:modified>
</cp:coreProperties>
</file>