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81D" w:rsidRPr="002A74FB" w:rsidRDefault="0077181D" w:rsidP="0077181D">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77181D" w:rsidRDefault="0077181D" w:rsidP="0077181D">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5C5874">
        <w:rPr>
          <w:rFonts w:ascii="ITC Avant Garde" w:hAnsi="ITC Avant Garde"/>
          <w:b/>
          <w:color w:val="0D0D0D" w:themeColor="text1" w:themeTint="F2"/>
          <w:sz w:val="20"/>
        </w:rPr>
        <w:t>LIV</w:t>
      </w:r>
      <w:r>
        <w:rPr>
          <w:rFonts w:ascii="ITC Avant Garde" w:hAnsi="ITC Avant Garde"/>
          <w:b/>
          <w:color w:val="0D0D0D" w:themeColor="text1" w:themeTint="F2"/>
          <w:sz w:val="20"/>
        </w:rPr>
        <w:t xml:space="preserve"> SESIÓN ORDINARIA DEL 2017, CELEBRADA EL 19 DE DICIEMBRE DE 2017.</w:t>
      </w:r>
    </w:p>
    <w:p w:rsidR="0077181D" w:rsidRPr="002A74FB" w:rsidRDefault="0077181D" w:rsidP="0077181D">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77181D" w:rsidRPr="0037373E" w:rsidRDefault="0077181D" w:rsidP="0077181D">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14</w:t>
      </w:r>
      <w:r w:rsidRPr="0037373E">
        <w:rPr>
          <w:rFonts w:ascii="ITC Avant Garde" w:hAnsi="ITC Avant Garde"/>
          <w:sz w:val="19"/>
          <w:szCs w:val="19"/>
        </w:rPr>
        <w:t xml:space="preserve"> de </w:t>
      </w:r>
      <w:r>
        <w:rPr>
          <w:rFonts w:ascii="ITC Avant Garde" w:hAnsi="ITC Avant Garde"/>
          <w:sz w:val="19"/>
          <w:szCs w:val="19"/>
        </w:rPr>
        <w:t>febrero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rsidR="0077181D" w:rsidRDefault="0077181D" w:rsidP="0077181D">
      <w:pPr>
        <w:pStyle w:val="Textoindependiente"/>
        <w:spacing w:after="240"/>
        <w:rPr>
          <w:rFonts w:ascii="ITC Avant Garde" w:hAnsi="ITC Avant Garde"/>
          <w:color w:val="0D0D0D" w:themeColor="text1" w:themeTint="F2"/>
          <w:sz w:val="19"/>
          <w:szCs w:val="19"/>
        </w:rPr>
      </w:pPr>
      <w:r w:rsidRPr="002C43EC">
        <w:rPr>
          <w:rFonts w:ascii="ITC Avant Garde" w:hAnsi="ITC Avant Garde"/>
          <w:b/>
          <w:sz w:val="20"/>
        </w:rPr>
        <w:t>Unidad</w:t>
      </w:r>
      <w:r>
        <w:rPr>
          <w:rFonts w:ascii="ITC Avant Garde" w:hAnsi="ITC Avant Garde"/>
          <w:sz w:val="20"/>
        </w:rPr>
        <w:t xml:space="preserve"> </w:t>
      </w:r>
      <w:r w:rsidRPr="0037373E">
        <w:rPr>
          <w:rFonts w:ascii="ITC Avant Garde" w:hAnsi="ITC Avant Garde"/>
          <w:b/>
          <w:bCs/>
          <w:color w:val="000000"/>
          <w:sz w:val="19"/>
          <w:szCs w:val="19"/>
          <w:lang w:eastAsia="es-MX"/>
        </w:rPr>
        <w:t>Administrativa</w:t>
      </w:r>
      <w:r>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w:t>
      </w:r>
      <w:r w:rsidRPr="004B26FA">
        <w:rPr>
          <w:rFonts w:ascii="ITC Avant Garde" w:hAnsi="ITC Avant Garde" w:cs="Tahoma"/>
          <w:color w:val="000000"/>
          <w:sz w:val="20"/>
          <w:lang w:eastAsia="es-MX"/>
        </w:rPr>
        <w:t>Lineamientos</w:t>
      </w:r>
      <w:r w:rsidRPr="0037373E">
        <w:rPr>
          <w:rFonts w:ascii="ITC Avant Garde" w:hAnsi="ITC Avant Garde"/>
          <w:color w:val="0D0D0D" w:themeColor="text1" w:themeTint="F2"/>
          <w:sz w:val="19"/>
          <w:szCs w:val="19"/>
        </w:rPr>
        <w:t xml:space="preserve">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 y en coordinación con las Unidades Administrativas responsables en el Instituto Federal de Telecomunicaciones</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por contener información </w:t>
      </w:r>
      <w:r w:rsidRPr="0022303A">
        <w:rPr>
          <w:rFonts w:ascii="ITC Avant Garde" w:hAnsi="ITC Avant Garde"/>
          <w:b/>
          <w:color w:val="0000FF"/>
          <w:sz w:val="19"/>
          <w:szCs w:val="19"/>
        </w:rPr>
        <w:t>Confidencial</w:t>
      </w:r>
      <w:r>
        <w:rPr>
          <w:rFonts w:ascii="ITC Avant Garde" w:hAnsi="ITC Avant Garde"/>
          <w:color w:val="0D0D0D" w:themeColor="text1" w:themeTint="F2"/>
          <w:sz w:val="19"/>
          <w:szCs w:val="19"/>
        </w:rPr>
        <w:t>.</w:t>
      </w:r>
    </w:p>
    <w:p w:rsidR="0077181D" w:rsidRPr="0037373E" w:rsidRDefault="0077181D" w:rsidP="0077181D">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 xml:space="preserve">Acuerdo </w:t>
      </w:r>
      <w:r w:rsidRPr="00B917F5">
        <w:rPr>
          <w:rFonts w:ascii="ITC Avant Garde" w:hAnsi="ITC Avant Garde"/>
          <w:b/>
          <w:sz w:val="19"/>
          <w:szCs w:val="19"/>
        </w:rPr>
        <w:t>P/IFT/</w:t>
      </w:r>
      <w:r>
        <w:rPr>
          <w:rFonts w:ascii="ITC Avant Garde" w:hAnsi="ITC Avant Garde"/>
          <w:b/>
          <w:sz w:val="19"/>
          <w:szCs w:val="19"/>
        </w:rPr>
        <w:t>191217/925</w:t>
      </w:r>
      <w:r>
        <w:rPr>
          <w:rFonts w:ascii="ITC Avant Garde" w:hAnsi="ITC Avant Garde"/>
          <w:sz w:val="19"/>
          <w:szCs w:val="19"/>
        </w:rPr>
        <w:t>.</w:t>
      </w:r>
    </w:p>
    <w:p w:rsidR="0077181D" w:rsidRDefault="0077181D" w:rsidP="0077181D">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77181D">
        <w:rPr>
          <w:rFonts w:ascii="ITC Avant Garde" w:hAnsi="ITC Avant Garde"/>
          <w:color w:val="0D0D0D" w:themeColor="text1" w:themeTint="F2"/>
          <w:sz w:val="19"/>
          <w:szCs w:val="19"/>
        </w:rPr>
        <w:t xml:space="preserve">Resolución mediante la cual el Pleno del Instituto Federal de Telecomunicaciones declara la pérdida de bienes en beneficio de la Nación, derivado del procedimiento administrativo iniciado en contra de </w:t>
      </w:r>
      <w:r w:rsidRPr="0077181D">
        <w:rPr>
          <w:rFonts w:ascii="ITC Avant Garde" w:hAnsi="ITC Avant Garde"/>
          <w:b/>
          <w:color w:val="0000FF"/>
          <w:sz w:val="19"/>
          <w:szCs w:val="19"/>
        </w:rPr>
        <w:t>"CONFIDENCIAL POR LEY"</w:t>
      </w:r>
      <w:r w:rsidRPr="0077181D">
        <w:rPr>
          <w:rFonts w:ascii="ITC Avant Garde" w:hAnsi="ITC Avant Garde"/>
          <w:color w:val="0D0D0D" w:themeColor="text1" w:themeTint="F2"/>
          <w:sz w:val="19"/>
          <w:szCs w:val="19"/>
        </w:rPr>
        <w:t xml:space="preserve"> en su carácter de encargado del inmueble donde se encontraron en operación los equipos de telecomunicaciones que usaban las frecuencias 5640 MHz – 5650 MHz, las cuales son de uso protegido en Celaya, Estado de Guanajuato.</w:t>
      </w:r>
    </w:p>
    <w:p w:rsidR="0077181D" w:rsidRDefault="0077181D" w:rsidP="0077181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77181D">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77181D" w:rsidRDefault="0077181D" w:rsidP="0077181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77181D">
        <w:rPr>
          <w:rFonts w:ascii="ITC Avant Garde" w:hAnsi="ITC Avant Garde"/>
          <w:sz w:val="19"/>
          <w:szCs w:val="19"/>
        </w:rPr>
        <w:t>Contiene datos personales concernientes a personas identificadas o identificables, a fin de protegerlos contra daño, pérdida, alteración, destrucción o su uso, acceso o tratamiento no autorizado.</w:t>
      </w:r>
    </w:p>
    <w:p w:rsidR="0077181D" w:rsidRPr="0037373E" w:rsidRDefault="0077181D" w:rsidP="0077181D">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 xml:space="preserve">Acuerdo </w:t>
      </w:r>
      <w:r w:rsidRPr="00B917F5">
        <w:rPr>
          <w:rFonts w:ascii="ITC Avant Garde" w:hAnsi="ITC Avant Garde"/>
          <w:b/>
          <w:sz w:val="19"/>
          <w:szCs w:val="19"/>
        </w:rPr>
        <w:t>P/IFT/</w:t>
      </w:r>
      <w:r>
        <w:rPr>
          <w:rFonts w:ascii="ITC Avant Garde" w:hAnsi="ITC Avant Garde"/>
          <w:b/>
          <w:sz w:val="19"/>
          <w:szCs w:val="19"/>
        </w:rPr>
        <w:t>191217/927</w:t>
      </w:r>
      <w:r>
        <w:rPr>
          <w:rFonts w:ascii="ITC Avant Garde" w:hAnsi="ITC Avant Garde"/>
          <w:sz w:val="19"/>
          <w:szCs w:val="19"/>
        </w:rPr>
        <w:t>.</w:t>
      </w:r>
    </w:p>
    <w:p w:rsidR="0077181D" w:rsidRDefault="0077181D" w:rsidP="0077181D">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77181D">
        <w:rPr>
          <w:rFonts w:ascii="ITC Avant Garde" w:hAnsi="ITC Avant Garde"/>
          <w:sz w:val="19"/>
          <w:szCs w:val="19"/>
        </w:rPr>
        <w:t xml:space="preserve">Resolución mediante la cual el Pleno del Instituto Federal de Telecomunicaciones impone una multa y declara la pérdida de bienes en beneficio de la Nación, derivado del procedimiento administrativo instruido en contra </w:t>
      </w:r>
      <w:r w:rsidRPr="0077181D">
        <w:rPr>
          <w:rFonts w:ascii="ITC Avant Garde" w:hAnsi="ITC Avant Garde"/>
          <w:b/>
          <w:color w:val="0000FF"/>
          <w:sz w:val="19"/>
          <w:szCs w:val="19"/>
        </w:rPr>
        <w:t>"CONFIDENCIAL POR LEY"</w:t>
      </w:r>
      <w:r w:rsidRPr="0077181D">
        <w:rPr>
          <w:rFonts w:ascii="ITC Avant Garde" w:hAnsi="ITC Avant Garde"/>
          <w:sz w:val="19"/>
          <w:szCs w:val="19"/>
        </w:rPr>
        <w:t>, en su carácter de propietario de la negociación denominada “SATWI” y propietario de los equipos de telecomunicaciones con los cuales se prestaba el servicio de acceso a internet en Pachuca de Soto, Estado de Hidalgo, sin contar con la respectiva concesión.</w:t>
      </w:r>
    </w:p>
    <w:p w:rsidR="0077181D" w:rsidRDefault="0077181D" w:rsidP="0077181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77181D">
        <w:rPr>
          <w:rFonts w:ascii="ITC Avant Garde" w:hAnsi="ITC Avant Garde"/>
          <w:sz w:val="19"/>
          <w:szCs w:val="19"/>
        </w:rPr>
        <w:t xml:space="preserve">Confidencial con fundamento en el artículo 113, fracción I de la “LFTAIP” publicada en el Diario Oficial de la Federación (DOF) el 9 de mayo de 2016; así como el artículo 116 de la “LGTAIP”, publicada en el DOF el 4 de mayo de 2015; así como </w:t>
      </w:r>
      <w:r w:rsidRPr="0077181D">
        <w:rPr>
          <w:rFonts w:ascii="ITC Avant Garde" w:hAnsi="ITC Avant Garde"/>
          <w:sz w:val="19"/>
          <w:szCs w:val="19"/>
        </w:rPr>
        <w:lastRenderedPageBreak/>
        <w:t>el Lineamiento Trigésimo Octavo, fracción I de los “LCCDIEVP”, publicado en el DOF el 15 de abril de 2016.</w:t>
      </w:r>
    </w:p>
    <w:p w:rsidR="0077181D" w:rsidRDefault="0077181D" w:rsidP="0077181D">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77181D">
        <w:rPr>
          <w:rFonts w:ascii="ITC Avant Garde" w:hAnsi="ITC Avant Garde"/>
          <w:sz w:val="19"/>
          <w:szCs w:val="19"/>
        </w:rPr>
        <w:t>Contiene datos personales concernientes a personas identificadas o identificables, a fin de protegerlos contra daño, pérdida, alteración, destrucción o su uso, acceso o tratamiento no autorizado.</w:t>
      </w:r>
    </w:p>
    <w:p w:rsidR="0077181D" w:rsidRPr="0037373E" w:rsidRDefault="0077181D" w:rsidP="0077181D">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“CONFIDENCIAL POR LEY”</w:t>
      </w:r>
      <w:r w:rsidRPr="0037373E">
        <w:rPr>
          <w:rFonts w:ascii="ITC Avant Garde" w:hAnsi="ITC Avant Garde"/>
          <w:bCs/>
          <w:color w:val="000000"/>
          <w:sz w:val="19"/>
          <w:szCs w:val="19"/>
          <w:lang w:eastAsia="es-MX"/>
        </w:rPr>
        <w:t>.</w:t>
      </w:r>
    </w:p>
    <w:p w:rsidR="0077181D" w:rsidRPr="0037373E" w:rsidRDefault="0077181D" w:rsidP="0077181D">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rsidR="0077181D" w:rsidRDefault="0077181D" w:rsidP="0077181D">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rsidR="0077181D" w:rsidRDefault="0077181D" w:rsidP="0077181D">
      <w:pPr>
        <w:rPr>
          <w:rFonts w:ascii="ITC Avant Garde" w:hAnsi="ITC Avant Garde"/>
          <w:b/>
          <w:sz w:val="23"/>
          <w:szCs w:val="23"/>
        </w:rPr>
        <w:sectPr w:rsidR="0077181D">
          <w:pgSz w:w="12240" w:h="15840"/>
          <w:pgMar w:top="2268" w:right="1467" w:bottom="1417" w:left="1701" w:header="708" w:footer="708" w:gutter="0"/>
          <w:cols w:space="720"/>
        </w:sectPr>
      </w:pPr>
    </w:p>
    <w:p w:rsidR="00FE2240" w:rsidRDefault="00D56767"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En la Ciudad de México</w:t>
      </w:r>
      <w:r w:rsidR="00EE6302" w:rsidRPr="00691C28">
        <w:rPr>
          <w:rFonts w:ascii="ITC Avant Garde" w:hAnsi="ITC Avant Garde"/>
          <w:color w:val="000000" w:themeColor="text1"/>
          <w:sz w:val="22"/>
          <w:szCs w:val="22"/>
          <w:lang w:val="es-ES"/>
        </w:rPr>
        <w:t xml:space="preserve"> </w:t>
      </w:r>
      <w:r w:rsidR="005D7C53" w:rsidRPr="00691C28">
        <w:rPr>
          <w:rFonts w:ascii="ITC Avant Garde" w:hAnsi="ITC Avant Garde"/>
          <w:color w:val="000000" w:themeColor="text1"/>
          <w:sz w:val="22"/>
          <w:szCs w:val="22"/>
          <w:lang w:val="es-ES"/>
        </w:rPr>
        <w:t xml:space="preserve">siendo las </w:t>
      </w:r>
      <w:r w:rsidR="00F71A4F" w:rsidRPr="00691C28">
        <w:rPr>
          <w:rFonts w:ascii="ITC Avant Garde" w:hAnsi="ITC Avant Garde"/>
          <w:color w:val="000000" w:themeColor="text1"/>
          <w:sz w:val="22"/>
          <w:szCs w:val="22"/>
          <w:lang w:val="es-ES"/>
        </w:rPr>
        <w:t>13</w:t>
      </w:r>
      <w:r w:rsidR="00583CA7" w:rsidRPr="00691C28">
        <w:rPr>
          <w:rFonts w:ascii="ITC Avant Garde" w:hAnsi="ITC Avant Garde"/>
          <w:color w:val="000000" w:themeColor="text1"/>
          <w:sz w:val="22"/>
          <w:szCs w:val="22"/>
          <w:lang w:val="es-ES"/>
        </w:rPr>
        <w:t xml:space="preserve"> </w:t>
      </w:r>
      <w:r w:rsidR="00747853" w:rsidRPr="00691C28">
        <w:rPr>
          <w:rFonts w:ascii="ITC Avant Garde" w:hAnsi="ITC Avant Garde"/>
          <w:color w:val="000000" w:themeColor="text1"/>
          <w:sz w:val="22"/>
          <w:szCs w:val="22"/>
          <w:lang w:val="es-ES"/>
        </w:rPr>
        <w:t>horas con</w:t>
      </w:r>
      <w:r w:rsidR="00DA13CA" w:rsidRPr="00691C28">
        <w:rPr>
          <w:rFonts w:ascii="ITC Avant Garde" w:hAnsi="ITC Avant Garde"/>
          <w:color w:val="000000" w:themeColor="text1"/>
          <w:sz w:val="22"/>
          <w:szCs w:val="22"/>
          <w:lang w:val="es-ES"/>
        </w:rPr>
        <w:t xml:space="preserve"> </w:t>
      </w:r>
      <w:r w:rsidR="00F71A4F" w:rsidRPr="00691C28">
        <w:rPr>
          <w:rFonts w:ascii="ITC Avant Garde" w:hAnsi="ITC Avant Garde"/>
          <w:color w:val="000000" w:themeColor="text1"/>
          <w:sz w:val="22"/>
          <w:szCs w:val="22"/>
          <w:lang w:val="es-ES"/>
        </w:rPr>
        <w:t>20</w:t>
      </w:r>
      <w:r w:rsidR="005D7C53" w:rsidRPr="00691C28">
        <w:rPr>
          <w:rFonts w:ascii="ITC Avant Garde" w:hAnsi="ITC Avant Garde"/>
          <w:color w:val="000000" w:themeColor="text1"/>
          <w:sz w:val="22"/>
          <w:szCs w:val="22"/>
          <w:lang w:val="es-ES"/>
        </w:rPr>
        <w:t xml:space="preserve"> minutos del</w:t>
      </w:r>
      <w:r w:rsidR="00F92DD2" w:rsidRPr="00691C28">
        <w:rPr>
          <w:rFonts w:ascii="ITC Avant Garde" w:hAnsi="ITC Avant Garde"/>
          <w:color w:val="000000" w:themeColor="text1"/>
          <w:sz w:val="22"/>
          <w:szCs w:val="22"/>
          <w:lang w:val="es-ES"/>
        </w:rPr>
        <w:t xml:space="preserve"> </w:t>
      </w:r>
      <w:r w:rsidR="00BC6DE9" w:rsidRPr="00691C28">
        <w:rPr>
          <w:rFonts w:ascii="ITC Avant Garde" w:hAnsi="ITC Avant Garde"/>
          <w:color w:val="000000" w:themeColor="text1"/>
          <w:sz w:val="22"/>
          <w:szCs w:val="22"/>
          <w:lang w:val="es-ES"/>
        </w:rPr>
        <w:t>1</w:t>
      </w:r>
      <w:r w:rsidR="00F71A4F" w:rsidRPr="00691C28">
        <w:rPr>
          <w:rFonts w:ascii="ITC Avant Garde" w:hAnsi="ITC Avant Garde"/>
          <w:color w:val="000000" w:themeColor="text1"/>
          <w:sz w:val="22"/>
          <w:szCs w:val="22"/>
          <w:lang w:val="es-ES"/>
        </w:rPr>
        <w:t>9</w:t>
      </w:r>
      <w:r w:rsidR="00DA13CA" w:rsidRPr="00691C28">
        <w:rPr>
          <w:rFonts w:ascii="ITC Avant Garde" w:hAnsi="ITC Avant Garde"/>
          <w:color w:val="000000" w:themeColor="text1"/>
          <w:sz w:val="22"/>
          <w:szCs w:val="22"/>
          <w:lang w:val="es-ES"/>
        </w:rPr>
        <w:t xml:space="preserve"> de diciembre</w:t>
      </w:r>
      <w:r w:rsidRPr="00691C28">
        <w:rPr>
          <w:rFonts w:ascii="ITC Avant Garde" w:hAnsi="ITC Avant Garde"/>
          <w:color w:val="000000" w:themeColor="text1"/>
          <w:sz w:val="22"/>
          <w:szCs w:val="22"/>
          <w:lang w:val="es-ES"/>
        </w:rPr>
        <w:t xml:space="preserve"> de 2017</w:t>
      </w:r>
      <w:r w:rsidR="005D7C53" w:rsidRPr="00691C28">
        <w:rPr>
          <w:rFonts w:ascii="ITC Avant Garde" w:hAnsi="ITC Avant Garde"/>
          <w:color w:val="000000" w:themeColor="text1"/>
          <w:sz w:val="22"/>
          <w:szCs w:val="22"/>
          <w:lang w:val="es-ES"/>
        </w:rPr>
        <w:t xml:space="preserve">, </w:t>
      </w:r>
      <w:r w:rsidR="009E0019" w:rsidRPr="00691C28">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FE2240" w:rsidRDefault="008A6A0C" w:rsidP="00FE2240">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691C28">
        <w:rPr>
          <w:rFonts w:ascii="ITC Avant Garde" w:hAnsi="ITC Avant Garde"/>
          <w:color w:val="000000" w:themeColor="text1"/>
          <w:sz w:val="22"/>
          <w:szCs w:val="22"/>
          <w:lang w:val="es-ES"/>
        </w:rPr>
        <w:t>L</w:t>
      </w:r>
      <w:r w:rsidR="00BC6DE9" w:rsidRPr="00691C28">
        <w:rPr>
          <w:rFonts w:ascii="ITC Avant Garde" w:hAnsi="ITC Avant Garde"/>
          <w:color w:val="000000" w:themeColor="text1"/>
          <w:sz w:val="22"/>
          <w:szCs w:val="22"/>
          <w:lang w:val="es-ES"/>
        </w:rPr>
        <w:t>I</w:t>
      </w:r>
      <w:r w:rsidR="00F71A4F" w:rsidRPr="00691C28">
        <w:rPr>
          <w:rFonts w:ascii="ITC Avant Garde" w:hAnsi="ITC Avant Garde"/>
          <w:color w:val="000000" w:themeColor="text1"/>
          <w:sz w:val="22"/>
          <w:szCs w:val="22"/>
          <w:lang w:val="es-ES"/>
        </w:rPr>
        <w:t>V</w:t>
      </w:r>
      <w:r w:rsidR="00675298" w:rsidRPr="00691C28">
        <w:rPr>
          <w:rFonts w:ascii="ITC Avant Garde" w:hAnsi="ITC Avant Garde"/>
          <w:color w:val="000000" w:themeColor="text1"/>
          <w:sz w:val="22"/>
          <w:szCs w:val="22"/>
          <w:lang w:val="es-ES"/>
        </w:rPr>
        <w:t xml:space="preserve"> </w:t>
      </w:r>
      <w:r w:rsidR="00341674" w:rsidRPr="00691C28">
        <w:rPr>
          <w:rFonts w:ascii="ITC Avant Garde" w:hAnsi="ITC Avant Garde"/>
          <w:color w:val="000000" w:themeColor="text1"/>
          <w:sz w:val="22"/>
          <w:szCs w:val="22"/>
          <w:lang w:val="es-ES"/>
        </w:rPr>
        <w:t xml:space="preserve">SESIÓN </w:t>
      </w:r>
      <w:r w:rsidR="00A50CDD" w:rsidRPr="00691C28">
        <w:rPr>
          <w:rFonts w:ascii="ITC Avant Garde" w:hAnsi="ITC Avant Garde"/>
          <w:color w:val="000000" w:themeColor="text1"/>
          <w:sz w:val="22"/>
          <w:szCs w:val="22"/>
          <w:lang w:val="es-ES"/>
        </w:rPr>
        <w:t>ORDINARIA</w:t>
      </w:r>
      <w:r w:rsidR="005D7C53" w:rsidRPr="00691C28">
        <w:rPr>
          <w:rFonts w:ascii="ITC Avant Garde" w:hAnsi="ITC Avant Garde"/>
          <w:color w:val="000000" w:themeColor="text1"/>
          <w:sz w:val="22"/>
          <w:szCs w:val="22"/>
          <w:lang w:val="es-ES"/>
        </w:rPr>
        <w:t xml:space="preserve"> DE 201</w:t>
      </w:r>
      <w:r w:rsidR="00B0231E" w:rsidRPr="00691C28">
        <w:rPr>
          <w:rFonts w:ascii="ITC Avant Garde" w:hAnsi="ITC Avant Garde"/>
          <w:color w:val="000000" w:themeColor="text1"/>
          <w:sz w:val="22"/>
          <w:szCs w:val="22"/>
          <w:lang w:val="es-ES"/>
        </w:rPr>
        <w:t>7</w:t>
      </w:r>
      <w:r w:rsidR="005D7C53" w:rsidRPr="00691C28">
        <w:rPr>
          <w:rFonts w:ascii="ITC Avant Garde" w:hAnsi="ITC Avant Garde"/>
          <w:color w:val="000000" w:themeColor="text1"/>
          <w:sz w:val="22"/>
          <w:szCs w:val="22"/>
          <w:lang w:val="es-ES"/>
        </w:rPr>
        <w:t xml:space="preserve"> DEL PLENO DEL</w:t>
      </w:r>
      <w:r w:rsidR="00FE2240">
        <w:rPr>
          <w:rFonts w:ascii="ITC Avant Garde" w:hAnsi="ITC Avant Garde"/>
          <w:b w:val="0"/>
          <w:bCs w:val="0"/>
          <w:color w:val="000000" w:themeColor="text1"/>
          <w:sz w:val="22"/>
          <w:szCs w:val="22"/>
          <w:lang w:val="es-ES"/>
        </w:rPr>
        <w:t xml:space="preserve"> </w:t>
      </w:r>
      <w:r w:rsidR="005D7C53" w:rsidRPr="00691C28">
        <w:rPr>
          <w:rFonts w:ascii="ITC Avant Garde" w:hAnsi="ITC Avant Garde"/>
          <w:color w:val="000000" w:themeColor="text1"/>
          <w:sz w:val="22"/>
          <w:szCs w:val="22"/>
          <w:lang w:val="es-ES"/>
        </w:rPr>
        <w:t>INSTITUTO FEDERAL DE TELECOMUNICACIONES</w:t>
      </w:r>
    </w:p>
    <w:p w:rsidR="00FE2240" w:rsidRPr="00FE2240" w:rsidRDefault="00314000"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En la S</w:t>
      </w:r>
      <w:r w:rsidR="00472428" w:rsidRPr="00FE2240">
        <w:rPr>
          <w:rFonts w:ascii="ITC Avant Garde" w:hAnsi="ITC Avant Garde"/>
          <w:b/>
          <w:sz w:val="22"/>
          <w:szCs w:val="22"/>
          <w:lang w:val="es-ES"/>
        </w:rPr>
        <w:t>esión estuvieron presentes los integrantes del Pleno:</w:t>
      </w:r>
    </w:p>
    <w:p w:rsidR="00BC6DE9" w:rsidRPr="00FE2240" w:rsidRDefault="00BC6DE9"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Presidente. Gabriel Oswaldo Contreras Saldívar</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Comisionada.</w:t>
      </w:r>
      <w:r w:rsidR="00BC6DE9" w:rsidRPr="00FE2240">
        <w:rPr>
          <w:rFonts w:ascii="ITC Avant Garde" w:hAnsi="ITC Avant Garde"/>
          <w:sz w:val="22"/>
          <w:szCs w:val="22"/>
          <w:lang w:val="es-ES"/>
        </w:rPr>
        <w:t xml:space="preserve"> Adriana Sofía Labardini </w:t>
      </w:r>
      <w:proofErr w:type="spellStart"/>
      <w:r w:rsidR="00BC6DE9" w:rsidRPr="00FE2240">
        <w:rPr>
          <w:rFonts w:ascii="ITC Avant Garde" w:hAnsi="ITC Avant Garde"/>
          <w:sz w:val="22"/>
          <w:szCs w:val="22"/>
          <w:lang w:val="es-ES"/>
        </w:rPr>
        <w:t>Inzunza</w:t>
      </w:r>
      <w:proofErr w:type="spellEnd"/>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Comisionada. </w:t>
      </w:r>
      <w:r w:rsidR="00BC6DE9" w:rsidRPr="00FE2240">
        <w:rPr>
          <w:rFonts w:ascii="ITC Avant Garde" w:hAnsi="ITC Avant Garde"/>
          <w:sz w:val="22"/>
          <w:szCs w:val="22"/>
          <w:lang w:val="es-ES"/>
        </w:rPr>
        <w:t xml:space="preserve">María Elena </w:t>
      </w:r>
      <w:proofErr w:type="spellStart"/>
      <w:r w:rsidR="00BC6DE9" w:rsidRPr="00FE2240">
        <w:rPr>
          <w:rFonts w:ascii="ITC Avant Garde" w:hAnsi="ITC Avant Garde"/>
          <w:sz w:val="22"/>
          <w:szCs w:val="22"/>
          <w:lang w:val="es-ES"/>
        </w:rPr>
        <w:t>Estavillo</w:t>
      </w:r>
      <w:proofErr w:type="spellEnd"/>
      <w:r w:rsidR="00BC6DE9" w:rsidRPr="00FE2240">
        <w:rPr>
          <w:rFonts w:ascii="ITC Avant Garde" w:hAnsi="ITC Avant Garde"/>
          <w:sz w:val="22"/>
          <w:szCs w:val="22"/>
          <w:lang w:val="es-ES"/>
        </w:rPr>
        <w:t xml:space="preserve"> Flores</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Comisionado.</w:t>
      </w:r>
      <w:r w:rsidR="00BC6DE9" w:rsidRPr="00FE2240">
        <w:rPr>
          <w:rFonts w:ascii="ITC Avant Garde" w:hAnsi="ITC Avant Garde"/>
          <w:sz w:val="22"/>
          <w:szCs w:val="22"/>
          <w:lang w:val="es-ES"/>
        </w:rPr>
        <w:t xml:space="preserve"> Mario Germán </w:t>
      </w:r>
      <w:proofErr w:type="spellStart"/>
      <w:r w:rsidR="00BC6DE9" w:rsidRPr="00FE2240">
        <w:rPr>
          <w:rFonts w:ascii="ITC Avant Garde" w:hAnsi="ITC Avant Garde"/>
          <w:sz w:val="22"/>
          <w:szCs w:val="22"/>
          <w:lang w:val="es-ES"/>
        </w:rPr>
        <w:t>Fromow</w:t>
      </w:r>
      <w:proofErr w:type="spellEnd"/>
      <w:r w:rsidR="00BC6DE9" w:rsidRPr="00FE2240">
        <w:rPr>
          <w:rFonts w:ascii="ITC Avant Garde" w:hAnsi="ITC Avant Garde"/>
          <w:sz w:val="22"/>
          <w:szCs w:val="22"/>
          <w:lang w:val="es-ES"/>
        </w:rPr>
        <w:t xml:space="preserve"> Rangel </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Comisionado. </w:t>
      </w:r>
      <w:r w:rsidR="00BC6DE9" w:rsidRPr="00FE2240">
        <w:rPr>
          <w:rFonts w:ascii="ITC Avant Garde" w:hAnsi="ITC Avant Garde"/>
          <w:sz w:val="22"/>
          <w:szCs w:val="22"/>
          <w:lang w:val="es-ES"/>
        </w:rPr>
        <w:t>Adolfo Cuevas Teja</w:t>
      </w:r>
    </w:p>
    <w:p w:rsidR="00BC6DE9"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Comisionado.</w:t>
      </w:r>
      <w:r w:rsidR="00BC6DE9" w:rsidRPr="00FE2240">
        <w:rPr>
          <w:rFonts w:ascii="ITC Avant Garde" w:hAnsi="ITC Avant Garde"/>
          <w:sz w:val="22"/>
          <w:szCs w:val="22"/>
          <w:lang w:val="es-ES"/>
        </w:rPr>
        <w:t xml:space="preserve"> Javier Juárez Mojica</w:t>
      </w:r>
    </w:p>
    <w:p w:rsidR="00FE2240" w:rsidRPr="00FE2240" w:rsidRDefault="00FE2240"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Comisionado. </w:t>
      </w:r>
      <w:r w:rsidR="00BC6DE9" w:rsidRPr="00FE2240">
        <w:rPr>
          <w:rFonts w:ascii="ITC Avant Garde" w:hAnsi="ITC Avant Garde"/>
          <w:sz w:val="22"/>
          <w:szCs w:val="22"/>
          <w:lang w:val="es-ES"/>
        </w:rPr>
        <w:t xml:space="preserve">Arturo Robles </w:t>
      </w:r>
      <w:proofErr w:type="spellStart"/>
      <w:r w:rsidR="00BC6DE9" w:rsidRPr="00FE2240">
        <w:rPr>
          <w:rFonts w:ascii="ITC Avant Garde" w:hAnsi="ITC Avant Garde"/>
          <w:sz w:val="22"/>
          <w:szCs w:val="22"/>
          <w:lang w:val="es-ES"/>
        </w:rPr>
        <w:t>Rovalo</w:t>
      </w:r>
      <w:proofErr w:type="spellEnd"/>
    </w:p>
    <w:p w:rsidR="00FE2240" w:rsidRPr="00FE2240" w:rsidRDefault="00472428"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Secretaría Técnica del Pleno:</w:t>
      </w:r>
    </w:p>
    <w:p w:rsidR="00FE2240" w:rsidRPr="00FE2240" w:rsidRDefault="00E55FD4"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Juan José Crispín Borbolla, Secretario Técnico</w:t>
      </w:r>
      <w:r w:rsidR="00255A84" w:rsidRPr="00FE2240">
        <w:rPr>
          <w:rFonts w:ascii="ITC Avant Garde" w:hAnsi="ITC Avant Garde"/>
          <w:sz w:val="22"/>
          <w:szCs w:val="22"/>
          <w:lang w:val="es-ES"/>
        </w:rPr>
        <w:t xml:space="preserve"> del Pleno</w:t>
      </w:r>
      <w:r w:rsidR="00472428" w:rsidRPr="00FE2240">
        <w:rPr>
          <w:rFonts w:ascii="ITC Avant Garde" w:hAnsi="ITC Avant Garde"/>
          <w:sz w:val="22"/>
          <w:szCs w:val="22"/>
          <w:lang w:val="es-ES"/>
        </w:rPr>
        <w:t>.</w:t>
      </w:r>
    </w:p>
    <w:p w:rsidR="00472428" w:rsidRPr="00FE2240" w:rsidRDefault="00FE2240" w:rsidP="00FE224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E2240">
        <w:rPr>
          <w:rFonts w:ascii="ITC Avant Garde" w:hAnsi="ITC Avant Garde"/>
          <w:b/>
          <w:sz w:val="22"/>
          <w:szCs w:val="22"/>
          <w:lang w:val="es-ES"/>
        </w:rPr>
        <w:t>Asistieron como invitados:</w:t>
      </w:r>
    </w:p>
    <w:p w:rsidR="00F6229F" w:rsidRPr="00FE2240" w:rsidRDefault="00F6229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Luis Fernando Peláez Espinosa, Coordinador Ejecutivo.</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Víctor Manuel Hernández Hilario, Titular de la Unidad de Política Regulatoria.</w:t>
      </w:r>
    </w:p>
    <w:p w:rsidR="00A34629" w:rsidRPr="00FE2240" w:rsidRDefault="00A34629"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Carlos Silva Ramírez, Titular de la Unidad de Asuntos Jurídicos.</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Carlos Hernández Contreras, Titular de la Unidad de Cumplimiento.</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Rafael Eslava Herrada, Titular de la Unidad de Concesiones y Servicios.</w:t>
      </w:r>
    </w:p>
    <w:p w:rsidR="00DD28C3" w:rsidRPr="00FE2240" w:rsidRDefault="00DD28C3"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Angelina Mejía Guerrero, Coordinadora General de Comunicación Social.</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Luis Fernando Rosas </w:t>
      </w:r>
      <w:proofErr w:type="spellStart"/>
      <w:r w:rsidRPr="00FE2240">
        <w:rPr>
          <w:rFonts w:ascii="ITC Avant Garde" w:hAnsi="ITC Avant Garde"/>
          <w:sz w:val="22"/>
          <w:szCs w:val="22"/>
          <w:lang w:val="es-ES"/>
        </w:rPr>
        <w:t>Yañez</w:t>
      </w:r>
      <w:proofErr w:type="spellEnd"/>
      <w:r w:rsidRPr="00FE2240">
        <w:rPr>
          <w:rFonts w:ascii="ITC Avant Garde" w:hAnsi="ITC Avant Garde"/>
          <w:sz w:val="22"/>
          <w:szCs w:val="22"/>
          <w:lang w:val="es-ES"/>
        </w:rPr>
        <w:t>, Coordinador General de Mejora Regulatoria.</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E2240">
        <w:rPr>
          <w:rFonts w:ascii="ITC Avant Garde" w:hAnsi="ITC Avant Garde"/>
          <w:sz w:val="22"/>
          <w:szCs w:val="22"/>
          <w:lang w:val="es-ES"/>
        </w:rPr>
        <w:t>Lorely</w:t>
      </w:r>
      <w:proofErr w:type="spellEnd"/>
      <w:r w:rsidRPr="00FE2240">
        <w:rPr>
          <w:rFonts w:ascii="ITC Avant Garde" w:hAnsi="ITC Avant Garde"/>
          <w:sz w:val="22"/>
          <w:szCs w:val="22"/>
          <w:lang w:val="es-ES"/>
        </w:rPr>
        <w:t xml:space="preserve"> Ochoa </w:t>
      </w:r>
      <w:proofErr w:type="spellStart"/>
      <w:r w:rsidRPr="00FE2240">
        <w:rPr>
          <w:rFonts w:ascii="ITC Avant Garde" w:hAnsi="ITC Avant Garde"/>
          <w:sz w:val="22"/>
          <w:szCs w:val="22"/>
          <w:lang w:val="es-ES"/>
        </w:rPr>
        <w:t>Moncisvais</w:t>
      </w:r>
      <w:proofErr w:type="spellEnd"/>
      <w:r w:rsidRPr="00FE2240">
        <w:rPr>
          <w:rFonts w:ascii="ITC Avant Garde" w:hAnsi="ITC Avant Garde"/>
          <w:sz w:val="22"/>
          <w:szCs w:val="22"/>
          <w:lang w:val="es-ES"/>
        </w:rPr>
        <w:t>, Directora General de Desarrollo de las Telecomunicaciones y la Radiodifusión.</w:t>
      </w:r>
    </w:p>
    <w:p w:rsidR="008A1386" w:rsidRPr="00691C28" w:rsidRDefault="008A1386"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91C28">
        <w:rPr>
          <w:rFonts w:ascii="ITC Avant Garde" w:hAnsi="ITC Avant Garde"/>
          <w:sz w:val="22"/>
          <w:szCs w:val="22"/>
          <w:lang w:val="es-ES"/>
        </w:rPr>
        <w:t xml:space="preserve">Enrique </w:t>
      </w:r>
      <w:proofErr w:type="spellStart"/>
      <w:r w:rsidRPr="00691C28">
        <w:rPr>
          <w:rFonts w:ascii="ITC Avant Garde" w:hAnsi="ITC Avant Garde"/>
          <w:sz w:val="22"/>
          <w:szCs w:val="22"/>
          <w:lang w:val="es-ES"/>
        </w:rPr>
        <w:t>Etzel</w:t>
      </w:r>
      <w:proofErr w:type="spellEnd"/>
      <w:r w:rsidRPr="00691C28">
        <w:rPr>
          <w:rFonts w:ascii="ITC Avant Garde" w:hAnsi="ITC Avant Garde"/>
          <w:sz w:val="22"/>
          <w:szCs w:val="22"/>
          <w:lang w:val="es-ES"/>
        </w:rPr>
        <w:t xml:space="preserve"> Salinas Morales, Director General.</w:t>
      </w:r>
    </w:p>
    <w:p w:rsidR="00F71A4F" w:rsidRPr="00FE2240" w:rsidRDefault="00F71A4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E2240">
        <w:rPr>
          <w:rFonts w:ascii="ITC Avant Garde" w:hAnsi="ITC Avant Garde"/>
          <w:sz w:val="22"/>
          <w:szCs w:val="22"/>
          <w:lang w:val="es-ES"/>
        </w:rPr>
        <w:t>Jrisy</w:t>
      </w:r>
      <w:proofErr w:type="spellEnd"/>
      <w:r w:rsidRPr="00FE2240">
        <w:rPr>
          <w:rFonts w:ascii="ITC Avant Garde" w:hAnsi="ITC Avant Garde"/>
          <w:sz w:val="22"/>
          <w:szCs w:val="22"/>
          <w:lang w:val="es-ES"/>
        </w:rPr>
        <w:t xml:space="preserve"> Esther </w:t>
      </w:r>
      <w:proofErr w:type="spellStart"/>
      <w:r w:rsidRPr="00FE2240">
        <w:rPr>
          <w:rFonts w:ascii="ITC Avant Garde" w:hAnsi="ITC Avant Garde"/>
          <w:sz w:val="22"/>
          <w:szCs w:val="22"/>
          <w:lang w:val="es-ES"/>
        </w:rPr>
        <w:t>Motis</w:t>
      </w:r>
      <w:proofErr w:type="spellEnd"/>
      <w:r w:rsidRPr="00FE2240">
        <w:rPr>
          <w:rFonts w:ascii="ITC Avant Garde" w:hAnsi="ITC Avant Garde"/>
          <w:sz w:val="22"/>
          <w:szCs w:val="22"/>
          <w:lang w:val="es-ES"/>
        </w:rPr>
        <w:t xml:space="preserve"> Espejel, Directora General.</w:t>
      </w:r>
    </w:p>
    <w:p w:rsidR="00D05358" w:rsidRPr="00FE2240" w:rsidRDefault="00D05358"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José Guadalupe Rojas Ramírez, Director General.</w:t>
      </w:r>
    </w:p>
    <w:p w:rsidR="00F6229F" w:rsidRPr="00FE2240" w:rsidRDefault="00F6229F"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Javier Adrian Arriaga Aguayo, Director General.</w:t>
      </w:r>
    </w:p>
    <w:p w:rsidR="000B0DF8" w:rsidRPr="00FE2240" w:rsidRDefault="00427701"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Paola </w:t>
      </w:r>
      <w:proofErr w:type="spellStart"/>
      <w:r w:rsidRPr="00FE2240">
        <w:rPr>
          <w:rFonts w:ascii="ITC Avant Garde" w:hAnsi="ITC Avant Garde"/>
          <w:sz w:val="22"/>
          <w:szCs w:val="22"/>
          <w:lang w:val="es-ES"/>
        </w:rPr>
        <w:t>Cicero</w:t>
      </w:r>
      <w:proofErr w:type="spellEnd"/>
      <w:r w:rsidRPr="00FE2240">
        <w:rPr>
          <w:rFonts w:ascii="ITC Avant Garde" w:hAnsi="ITC Avant Garde"/>
          <w:sz w:val="22"/>
          <w:szCs w:val="22"/>
          <w:lang w:val="es-ES"/>
        </w:rPr>
        <w:t xml:space="preserve"> Arenas, Directora General.</w:t>
      </w:r>
    </w:p>
    <w:p w:rsidR="00C61CDB" w:rsidRPr="00FE2240" w:rsidRDefault="00C61CDB" w:rsidP="00FE224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E2240">
        <w:rPr>
          <w:rFonts w:ascii="ITC Avant Garde" w:hAnsi="ITC Avant Garde"/>
          <w:sz w:val="22"/>
          <w:szCs w:val="22"/>
          <w:lang w:val="es-ES"/>
        </w:rPr>
        <w:t xml:space="preserve">Emiliano Díaz </w:t>
      </w:r>
      <w:proofErr w:type="spellStart"/>
      <w:r w:rsidRPr="00FE2240">
        <w:rPr>
          <w:rFonts w:ascii="ITC Avant Garde" w:hAnsi="ITC Avant Garde"/>
          <w:sz w:val="22"/>
          <w:szCs w:val="22"/>
          <w:lang w:val="es-ES"/>
        </w:rPr>
        <w:t>Goti</w:t>
      </w:r>
      <w:proofErr w:type="spellEnd"/>
      <w:r w:rsidRPr="00FE2240">
        <w:rPr>
          <w:rFonts w:ascii="ITC Avant Garde" w:hAnsi="ITC Avant Garde"/>
          <w:sz w:val="22"/>
          <w:szCs w:val="22"/>
          <w:lang w:val="es-ES"/>
        </w:rPr>
        <w:t>, Director General.</w:t>
      </w:r>
    </w:p>
    <w:p w:rsidR="00FE2240" w:rsidRDefault="00472428"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Una vez hecho del conocimiento de los Comisionados presentes lo anterior, el Comisionado </w:t>
      </w:r>
      <w:r w:rsidRPr="00FE2240">
        <w:rPr>
          <w:rFonts w:ascii="ITC Avant Garde" w:hAnsi="ITC Avant Garde"/>
          <w:sz w:val="22"/>
          <w:szCs w:val="22"/>
        </w:rPr>
        <w:t>Gabriel</w:t>
      </w:r>
      <w:r w:rsidRPr="00691C28">
        <w:rPr>
          <w:rFonts w:ascii="ITC Avant Garde" w:hAnsi="ITC Avant Garde"/>
          <w:color w:val="000000" w:themeColor="text1"/>
          <w:sz w:val="22"/>
          <w:szCs w:val="22"/>
          <w:lang w:val="es-ES"/>
        </w:rPr>
        <w:t xml:space="preserve"> Oswaldo </w:t>
      </w:r>
      <w:r w:rsidR="00A26796" w:rsidRPr="00691C28">
        <w:rPr>
          <w:rFonts w:ascii="ITC Avant Garde" w:hAnsi="ITC Avant Garde"/>
          <w:color w:val="000000" w:themeColor="text1"/>
          <w:sz w:val="22"/>
          <w:szCs w:val="22"/>
          <w:lang w:val="es-ES"/>
        </w:rPr>
        <w:t>Contreras Saldívar presidió la S</w:t>
      </w:r>
      <w:r w:rsidRPr="00691C28">
        <w:rPr>
          <w:rFonts w:ascii="ITC Avant Garde" w:hAnsi="ITC Avant Garde"/>
          <w:color w:val="000000" w:themeColor="text1"/>
          <w:sz w:val="22"/>
          <w:szCs w:val="22"/>
          <w:lang w:val="es-ES"/>
        </w:rPr>
        <w:t>esión, que se realizó de</w:t>
      </w:r>
      <w:r w:rsidR="00FE2240">
        <w:rPr>
          <w:rFonts w:ascii="ITC Avant Garde" w:hAnsi="ITC Avant Garde"/>
          <w:color w:val="000000" w:themeColor="text1"/>
          <w:sz w:val="22"/>
          <w:szCs w:val="22"/>
          <w:lang w:val="es-ES"/>
        </w:rPr>
        <w:t xml:space="preserve"> conformidad con el siguiente:</w:t>
      </w:r>
    </w:p>
    <w:p w:rsidR="00FE2240" w:rsidRPr="00FE2240" w:rsidRDefault="00472428" w:rsidP="00FE2240">
      <w:pPr>
        <w:pStyle w:val="Ttulo2"/>
        <w:tabs>
          <w:tab w:val="left" w:pos="7797"/>
        </w:tabs>
        <w:ind w:left="1701" w:right="2268"/>
        <w:jc w:val="center"/>
        <w:rPr>
          <w:rFonts w:ascii="ITC Avant Garde" w:hAnsi="ITC Avant Garde"/>
          <w:bCs w:val="0"/>
          <w:i w:val="0"/>
          <w:sz w:val="22"/>
          <w:szCs w:val="22"/>
          <w:lang w:val="es-ES"/>
        </w:rPr>
      </w:pPr>
      <w:r w:rsidRPr="00FE2240">
        <w:rPr>
          <w:rFonts w:ascii="ITC Avant Garde" w:hAnsi="ITC Avant Garde"/>
          <w:bCs w:val="0"/>
          <w:i w:val="0"/>
          <w:sz w:val="22"/>
          <w:szCs w:val="22"/>
          <w:lang w:val="es-ES"/>
        </w:rPr>
        <w:t>ORDEN DEL DÍA</w:t>
      </w:r>
    </w:p>
    <w:p w:rsidR="00FE2240" w:rsidRDefault="0027706D" w:rsidP="00FE22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 xml:space="preserve">I.- VERIFICACIÓN DEL QUÓRUM. </w:t>
      </w:r>
    </w:p>
    <w:p w:rsidR="00FE2240" w:rsidRDefault="0027706D" w:rsidP="00FE224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II.- APROBACIÓN DEL ORDEN DEL DÍA.</w:t>
      </w:r>
    </w:p>
    <w:p w:rsidR="00FE2240" w:rsidRDefault="0027706D" w:rsidP="00FE2240">
      <w:pPr>
        <w:spacing w:before="240" w:after="240"/>
        <w:ind w:right="44"/>
        <w:jc w:val="both"/>
        <w:rPr>
          <w:rFonts w:ascii="ITC Avant Garde" w:eastAsiaTheme="minorHAnsi" w:hAnsi="ITC Avant Garde" w:cstheme="minorBidi"/>
          <w:b/>
          <w:bCs/>
          <w:color w:val="000000" w:themeColor="text1"/>
          <w:sz w:val="22"/>
          <w:szCs w:val="22"/>
          <w:lang w:eastAsia="en-US"/>
        </w:rPr>
      </w:pPr>
      <w:r w:rsidRPr="00691C28">
        <w:rPr>
          <w:rFonts w:ascii="ITC Avant Garde" w:eastAsiaTheme="minorHAnsi" w:hAnsi="ITC Avant Garde" w:cstheme="minorBidi"/>
          <w:b/>
          <w:bCs/>
          <w:color w:val="000000" w:themeColor="text1"/>
          <w:sz w:val="22"/>
          <w:szCs w:val="22"/>
          <w:lang w:eastAsia="en-US"/>
        </w:rPr>
        <w:t>III.- ASUNTOS QUE SE SOMETEN A CONSIDERACIÓN DEL PLENO.</w:t>
      </w:r>
    </w:p>
    <w:p w:rsidR="00AE42A0" w:rsidRPr="00691C28" w:rsidRDefault="00AE42A0" w:rsidP="00FE2240">
      <w:pPr>
        <w:spacing w:before="240" w:after="240"/>
        <w:ind w:right="49"/>
        <w:jc w:val="both"/>
        <w:rPr>
          <w:rFonts w:ascii="ITC Avant Garde" w:hAnsi="ITC Avant Garde"/>
          <w:sz w:val="22"/>
          <w:szCs w:val="22"/>
          <w:lang w:val="es-ES" w:eastAsia="en-US"/>
        </w:rPr>
      </w:pPr>
      <w:r w:rsidRPr="00691C28">
        <w:rPr>
          <w:rFonts w:ascii="ITC Avant Garde" w:hAnsi="ITC Avant Garde"/>
          <w:b/>
          <w:sz w:val="22"/>
          <w:szCs w:val="22"/>
          <w:lang w:val="es-ES" w:eastAsia="en-US"/>
        </w:rPr>
        <w:t xml:space="preserve">III.1.- </w:t>
      </w:r>
      <w:r w:rsidRPr="00691C28">
        <w:rPr>
          <w:rFonts w:ascii="ITC Avant Garde" w:hAnsi="ITC Avant Garde"/>
          <w:sz w:val="22"/>
          <w:szCs w:val="22"/>
          <w:lang w:val="es-ES" w:eastAsia="en-US"/>
        </w:rPr>
        <w:t>Acuerdo mediante el cual el Pleno del Instituto Federal de Telecomunicaciones aprueba las Actas de la XXXVIII Sesión Ordinaria, celebrada el 25 de septiembre de 2017; así como de la XIV Sesión Extraordinaria, celebrada el 15 de septiembre de 2017.</w:t>
      </w:r>
    </w:p>
    <w:p w:rsidR="00FE2240" w:rsidRDefault="00AE42A0" w:rsidP="00FE2240">
      <w:pPr>
        <w:spacing w:before="240" w:after="240"/>
        <w:ind w:right="49"/>
        <w:jc w:val="both"/>
        <w:rPr>
          <w:rFonts w:ascii="ITC Avant Garde" w:hAnsi="ITC Avant Garde"/>
          <w:i/>
          <w:sz w:val="22"/>
          <w:szCs w:val="22"/>
          <w:lang w:val="es-ES" w:eastAsia="en-US"/>
        </w:rPr>
      </w:pPr>
      <w:r w:rsidRPr="00691C28">
        <w:rPr>
          <w:rFonts w:ascii="ITC Avant Garde" w:hAnsi="ITC Avant Garde"/>
          <w:i/>
          <w:sz w:val="22"/>
          <w:szCs w:val="22"/>
          <w:lang w:val="es-ES" w:eastAsia="en-US"/>
        </w:rPr>
        <w:t>(Secretaría Técnica del Pleno)</w:t>
      </w:r>
    </w:p>
    <w:p w:rsidR="00AE42A0" w:rsidRPr="00691C28" w:rsidRDefault="00AE42A0" w:rsidP="00FE2240">
      <w:pPr>
        <w:spacing w:before="240" w:after="240"/>
        <w:ind w:right="49"/>
        <w:jc w:val="both"/>
        <w:rPr>
          <w:rFonts w:ascii="ITC Avant Garde" w:hAnsi="ITC Avant Garde"/>
          <w:sz w:val="22"/>
          <w:szCs w:val="22"/>
          <w:lang w:val="es-ES" w:eastAsia="en-US"/>
        </w:rPr>
      </w:pPr>
      <w:r w:rsidRPr="00691C28">
        <w:rPr>
          <w:rFonts w:ascii="ITC Avant Garde" w:hAnsi="ITC Avant Garde"/>
          <w:b/>
          <w:sz w:val="22"/>
          <w:szCs w:val="22"/>
          <w:lang w:val="es-ES" w:eastAsia="en-US"/>
        </w:rPr>
        <w:t>III.2.-</w:t>
      </w:r>
      <w:r w:rsidRPr="00691C28">
        <w:rPr>
          <w:rFonts w:ascii="ITC Avant Garde" w:hAnsi="ITC Avant Garde"/>
          <w:sz w:val="22"/>
          <w:szCs w:val="22"/>
          <w:lang w:val="es-ES" w:eastAsia="en-US"/>
        </w:rPr>
        <w:t xml:space="preserve"> Acuerdo mediante el cual el Pleno del Instituto Federal de Telecomunicaciones emite respuesta a la solicitud de Confirmación de Criterio presentada por </w:t>
      </w:r>
      <w:proofErr w:type="spellStart"/>
      <w:r w:rsidRPr="00691C28">
        <w:rPr>
          <w:rFonts w:ascii="ITC Avant Garde" w:hAnsi="ITC Avant Garde"/>
          <w:sz w:val="22"/>
          <w:szCs w:val="22"/>
          <w:lang w:val="es-ES" w:eastAsia="en-US"/>
        </w:rPr>
        <w:t>Operbes</w:t>
      </w:r>
      <w:proofErr w:type="spellEnd"/>
      <w:r w:rsidRPr="00691C28">
        <w:rPr>
          <w:rFonts w:ascii="ITC Avant Garde" w:hAnsi="ITC Avant Garde"/>
          <w:sz w:val="22"/>
          <w:szCs w:val="22"/>
          <w:lang w:val="es-ES" w:eastAsia="en-US"/>
        </w:rPr>
        <w:t>, S.A. de C.V., en el sentido de determinar si en el caso del servicio de acceso indirecto al bucle, la provisión de módems y/o terminales de red óptica blancos debe hacerse bajo la figura de comodato.</w:t>
      </w:r>
    </w:p>
    <w:p w:rsidR="00FE2240" w:rsidRDefault="00AE42A0" w:rsidP="00FE2240">
      <w:pPr>
        <w:spacing w:before="240" w:after="240"/>
        <w:ind w:right="49"/>
        <w:jc w:val="both"/>
        <w:rPr>
          <w:rFonts w:ascii="ITC Avant Garde" w:hAnsi="ITC Avant Garde"/>
          <w:i/>
          <w:sz w:val="22"/>
          <w:szCs w:val="22"/>
          <w:lang w:val="es-ES" w:eastAsia="en-US"/>
        </w:rPr>
      </w:pPr>
      <w:r w:rsidRPr="00691C28">
        <w:rPr>
          <w:rFonts w:ascii="ITC Avant Garde" w:hAnsi="ITC Avant Garde"/>
          <w:i/>
          <w:sz w:val="22"/>
          <w:szCs w:val="22"/>
          <w:lang w:val="es-ES" w:eastAsia="en-US"/>
        </w:rPr>
        <w:t>(Unidad de Asuntos Jurídicos)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 </w:t>
      </w:r>
      <w:r w:rsidRPr="00691C28">
        <w:rPr>
          <w:rFonts w:ascii="ITC Avant Garde" w:hAnsi="ITC Avant Garde"/>
          <w:sz w:val="22"/>
          <w:szCs w:val="22"/>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xml:space="preserve">, S.A. de C.V. y las empresas </w:t>
      </w:r>
      <w:proofErr w:type="spellStart"/>
      <w:r w:rsidRPr="00691C28">
        <w:rPr>
          <w:rFonts w:ascii="ITC Avant Garde" w:hAnsi="ITC Avant Garde"/>
          <w:sz w:val="22"/>
          <w:szCs w:val="22"/>
        </w:rPr>
        <w:t>Cablemás</w:t>
      </w:r>
      <w:proofErr w:type="spellEnd"/>
      <w:r w:rsidRPr="00691C28">
        <w:rPr>
          <w:rFonts w:ascii="ITC Avant Garde" w:hAnsi="ITC Avant Garde"/>
          <w:sz w:val="22"/>
          <w:szCs w:val="22"/>
        </w:rPr>
        <w:t xml:space="preserve"> Telecomunicaciones, S.A. de C.V., TV Cable de Oriente, S.A. de C.V., Tele Azteca, S.A. de C.V. y México Red de Telecomunicaciones, S. de R.L. de C.V., aplicables del 1 enero de 2015 al 31 de diciembre de 2016.</w:t>
      </w:r>
    </w:p>
    <w:p w:rsidR="00FE2240" w:rsidRDefault="00AE42A0" w:rsidP="00FE2240">
      <w:pPr>
        <w:spacing w:before="240" w:after="240"/>
        <w:ind w:right="49"/>
        <w:jc w:val="both"/>
        <w:rPr>
          <w:rFonts w:ascii="ITC Avant Garde" w:hAnsi="ITC Avant Garde"/>
          <w:i/>
          <w:sz w:val="22"/>
          <w:szCs w:val="22"/>
        </w:rPr>
      </w:pPr>
      <w:r w:rsidRPr="00691C28">
        <w:rPr>
          <w:rFonts w:ascii="ITC Avant Garde" w:hAnsi="ITC Avant Garde"/>
          <w:i/>
          <w:sz w:val="22"/>
          <w:szCs w:val="22"/>
        </w:rPr>
        <w:t>(</w:t>
      </w:r>
      <w:r w:rsidRPr="00FE2240">
        <w:rPr>
          <w:rFonts w:ascii="ITC Avant Garde" w:hAnsi="ITC Avant Garde"/>
          <w:i/>
          <w:sz w:val="22"/>
          <w:szCs w:val="22"/>
          <w:lang w:val="es-ES" w:eastAsia="en-US"/>
        </w:rPr>
        <w:t>Unidad</w:t>
      </w:r>
      <w:r w:rsidRPr="00691C28">
        <w:rPr>
          <w:rFonts w:ascii="ITC Avant Garde" w:hAnsi="ITC Avant Garde"/>
          <w:i/>
          <w:sz w:val="22"/>
          <w:szCs w:val="22"/>
        </w:rPr>
        <w:t xml:space="preserve"> de Política Regulatoria) </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III.4.-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xml:space="preserve">, S.A. de C.V. y </w:t>
      </w:r>
      <w:proofErr w:type="spellStart"/>
      <w:r w:rsidRPr="00691C28">
        <w:rPr>
          <w:rFonts w:ascii="ITC Avant Garde" w:hAnsi="ITC Avant Garde"/>
          <w:sz w:val="22"/>
          <w:szCs w:val="22"/>
        </w:rPr>
        <w:t>Maxcom</w:t>
      </w:r>
      <w:proofErr w:type="spellEnd"/>
      <w:r w:rsidRPr="00691C28">
        <w:rPr>
          <w:rFonts w:ascii="ITC Avant Garde" w:hAnsi="ITC Avant Garde"/>
          <w:sz w:val="22"/>
          <w:szCs w:val="22"/>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 xml:space="preserve">(Unidad de Política Regulatoria) </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III.5.-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w:t>
      </w:r>
      <w:r w:rsidRPr="00691C28">
        <w:rPr>
          <w:rFonts w:ascii="ITC Avant Garde" w:hAnsi="ITC Avant Garde"/>
          <w:sz w:val="22"/>
          <w:szCs w:val="22"/>
        </w:rPr>
        <w:lastRenderedPageBreak/>
        <w:t>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Política Regulatoria)</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III.6.- </w:t>
      </w:r>
      <w:r w:rsidRPr="00691C28">
        <w:rPr>
          <w:rFonts w:ascii="ITC Avant Garde" w:hAnsi="ITC Avant Garde"/>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sz w:val="22"/>
          <w:szCs w:val="22"/>
        </w:rPr>
        <w:t>Radiomóvil</w:t>
      </w:r>
      <w:proofErr w:type="spellEnd"/>
      <w:r w:rsidRPr="00691C28">
        <w:rPr>
          <w:rFonts w:ascii="ITC Avant Garde" w:hAnsi="ITC Avant Garde"/>
          <w:sz w:val="22"/>
          <w:szCs w:val="22"/>
        </w:rPr>
        <w:t xml:space="preserve"> </w:t>
      </w:r>
      <w:proofErr w:type="spellStart"/>
      <w:r w:rsidRPr="00691C28">
        <w:rPr>
          <w:rFonts w:ascii="ITC Avant Garde" w:hAnsi="ITC Avant Garde"/>
          <w:sz w:val="22"/>
          <w:szCs w:val="22"/>
        </w:rPr>
        <w:t>Dipsa</w:t>
      </w:r>
      <w:proofErr w:type="spellEnd"/>
      <w:r w:rsidRPr="00691C28">
        <w:rPr>
          <w:rFonts w:ascii="ITC Avant Garde" w:hAnsi="ITC Avant Garde"/>
          <w:sz w:val="22"/>
          <w:szCs w:val="22"/>
        </w:rPr>
        <w:t>, S.A. de C.V. y G TEL Comunicación, S.A.P.I. de C.V. aplicables del 1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rsidR="00FE2240" w:rsidRDefault="00AE42A0" w:rsidP="00FE2240">
      <w:pPr>
        <w:autoSpaceDE w:val="0"/>
        <w:autoSpaceDN w:val="0"/>
        <w:adjustRightInd w:val="0"/>
        <w:spacing w:before="240" w:after="240"/>
        <w:jc w:val="both"/>
        <w:rPr>
          <w:rFonts w:ascii="ITC Avant Garde" w:eastAsia="Calibri" w:hAnsi="ITC Avant Garde" w:cs="Helvetica"/>
          <w:i/>
          <w:sz w:val="22"/>
          <w:szCs w:val="22"/>
          <w:lang w:eastAsia="es-MX"/>
        </w:rPr>
      </w:pPr>
      <w:r w:rsidRPr="00691C28">
        <w:rPr>
          <w:rFonts w:ascii="ITC Avant Garde" w:eastAsia="Calibri" w:hAnsi="ITC Avant Garde" w:cs="Helvetica"/>
          <w:i/>
          <w:sz w:val="22"/>
          <w:szCs w:val="22"/>
          <w:lang w:eastAsia="es-MX"/>
        </w:rPr>
        <w:t>(Unidad de Política Regulatoria)</w:t>
      </w:r>
    </w:p>
    <w:p w:rsidR="00AE42A0" w:rsidRPr="00691C28" w:rsidRDefault="00AE42A0" w:rsidP="00FE2240">
      <w:pPr>
        <w:spacing w:before="240" w:after="240"/>
        <w:jc w:val="both"/>
        <w:rPr>
          <w:rFonts w:ascii="ITC Avant Garde" w:hAnsi="ITC Avant Garde" w:cstheme="minorBidi"/>
          <w:bCs/>
          <w:sz w:val="22"/>
          <w:szCs w:val="22"/>
          <w:lang w:val="es-ES"/>
        </w:rPr>
      </w:pPr>
      <w:r w:rsidRPr="00691C28">
        <w:rPr>
          <w:rFonts w:ascii="ITC Avant Garde" w:hAnsi="ITC Avant Garde"/>
          <w:b/>
          <w:sz w:val="22"/>
          <w:szCs w:val="22"/>
        </w:rPr>
        <w:t xml:space="preserve">III.7.- </w:t>
      </w:r>
      <w:r w:rsidRPr="00691C28">
        <w:rPr>
          <w:rFonts w:ascii="ITC Avant Garde" w:hAnsi="ITC Avant Garde" w:cstheme="minorBidi"/>
          <w:bCs/>
          <w:sz w:val="22"/>
          <w:szCs w:val="22"/>
          <w:lang w:val="es-ES"/>
        </w:rPr>
        <w:t>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p>
    <w:p w:rsidR="00FE2240" w:rsidRDefault="00AE42A0" w:rsidP="00FE2240">
      <w:pPr>
        <w:autoSpaceDE w:val="0"/>
        <w:autoSpaceDN w:val="0"/>
        <w:adjustRightInd w:val="0"/>
        <w:spacing w:before="240" w:after="240"/>
        <w:jc w:val="both"/>
        <w:rPr>
          <w:rFonts w:ascii="ITC Avant Garde" w:eastAsia="Calibri" w:hAnsi="ITC Avant Garde" w:cs="Helvetica"/>
          <w:i/>
          <w:sz w:val="22"/>
          <w:szCs w:val="22"/>
          <w:lang w:eastAsia="es-MX"/>
        </w:rPr>
      </w:pPr>
      <w:r w:rsidRPr="00691C28">
        <w:rPr>
          <w:rFonts w:ascii="ITC Avant Garde" w:eastAsia="Calibri" w:hAnsi="ITC Avant Garde" w:cs="Helvetica"/>
          <w:i/>
          <w:sz w:val="22"/>
          <w:szCs w:val="22"/>
          <w:lang w:eastAsia="es-MX"/>
        </w:rPr>
        <w:t>(Unidad de Política Regulatoria)</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III.8.- </w:t>
      </w:r>
      <w:r w:rsidRPr="00691C28">
        <w:rPr>
          <w:rFonts w:ascii="ITC Avant Garde" w:hAnsi="ITC Avant Garde"/>
          <w:sz w:val="22"/>
          <w:szCs w:val="22"/>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Política Regulatoria)</w:t>
      </w:r>
    </w:p>
    <w:p w:rsidR="0077181D" w:rsidRDefault="00AE42A0" w:rsidP="00FE2240">
      <w:pPr>
        <w:autoSpaceDE w:val="0"/>
        <w:autoSpaceDN w:val="0"/>
        <w:adjustRightInd w:val="0"/>
        <w:spacing w:before="240" w:after="240"/>
        <w:jc w:val="both"/>
        <w:rPr>
          <w:rFonts w:ascii="ITC Avant Garde" w:eastAsia="Calibri" w:hAnsi="ITC Avant Garde" w:cs="Helvetica"/>
          <w:sz w:val="22"/>
          <w:szCs w:val="22"/>
          <w:lang w:eastAsia="es-MX"/>
        </w:rPr>
        <w:sectPr w:rsidR="0077181D" w:rsidSect="00101774">
          <w:headerReference w:type="default" r:id="rId8"/>
          <w:footerReference w:type="even" r:id="rId9"/>
          <w:footerReference w:type="default" r:id="rId10"/>
          <w:pgSz w:w="12242" w:h="15842" w:code="1"/>
          <w:pgMar w:top="2268" w:right="1043" w:bottom="425" w:left="1134" w:header="709" w:footer="459" w:gutter="0"/>
          <w:pgNumType w:start="1"/>
          <w:cols w:space="708"/>
          <w:docGrid w:linePitch="360"/>
        </w:sectPr>
      </w:pPr>
      <w:r w:rsidRPr="00691C28">
        <w:rPr>
          <w:rFonts w:ascii="ITC Avant Garde" w:hAnsi="ITC Avant Garde"/>
          <w:b/>
          <w:sz w:val="22"/>
          <w:szCs w:val="22"/>
        </w:rPr>
        <w:t xml:space="preserve">III.9.- </w:t>
      </w:r>
      <w:r w:rsidRPr="00691C28">
        <w:rPr>
          <w:rFonts w:ascii="ITC Avant Garde" w:eastAsia="Calibri" w:hAnsi="ITC Avant Garde" w:cs="Helvetica"/>
          <w:sz w:val="22"/>
          <w:szCs w:val="22"/>
          <w:lang w:eastAsia="es-MX"/>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lastRenderedPageBreak/>
        <w:t>(Unidad de Política Regulatoria)</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III.10.- </w:t>
      </w:r>
      <w:r w:rsidRPr="00691C28">
        <w:rPr>
          <w:rFonts w:ascii="ITC Avant Garde" w:eastAsiaTheme="minorHAnsi" w:hAnsi="ITC Avant Garde" w:cstheme="minorBidi"/>
          <w:color w:val="000000"/>
          <w:sz w:val="22"/>
          <w:szCs w:val="22"/>
          <w:lang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III.11.- </w:t>
      </w:r>
      <w:r w:rsidRPr="00691C28">
        <w:rPr>
          <w:rFonts w:ascii="ITC Avant Garde" w:eastAsiaTheme="minorHAnsi" w:hAnsi="ITC Avant Garde" w:cstheme="minorBidi"/>
          <w:color w:val="000000"/>
          <w:sz w:val="22"/>
          <w:szCs w:val="22"/>
          <w:lang w:eastAsia="en-US"/>
        </w:rPr>
        <w:t>Acuerdo mediante el cual el Pleno del Instituto Federal de Telecomunicaciones declara insubsistente la Resolución 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III.12.- </w:t>
      </w:r>
      <w:r w:rsidRPr="00691C28">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 </w:t>
      </w:r>
      <w:r w:rsidR="0077181D" w:rsidRPr="0077181D">
        <w:rPr>
          <w:rFonts w:ascii="ITC Avant Garde" w:eastAsiaTheme="minorHAnsi" w:hAnsi="ITC Avant Garde" w:cstheme="minorBidi"/>
          <w:b/>
          <w:color w:val="0000CC"/>
          <w:sz w:val="22"/>
          <w:szCs w:val="22"/>
          <w:lang w:eastAsia="en-US"/>
        </w:rPr>
        <w:t>“CONFIDENCIAL POR LEY”</w:t>
      </w:r>
      <w:r w:rsidRPr="00691C28">
        <w:rPr>
          <w:rFonts w:ascii="ITC Avant Garde" w:eastAsiaTheme="minorHAnsi" w:hAnsi="ITC Avant Garde" w:cstheme="minorBidi"/>
          <w:color w:val="000000"/>
          <w:sz w:val="22"/>
          <w:szCs w:val="22"/>
          <w:lang w:eastAsia="en-US"/>
        </w:rPr>
        <w:t xml:space="preserve"> en su carácter de encargado del inmueble donde se encontraron en operación los equipos de telecomunicaciones que usaban las frecuencias 5640 MHz – 5650 MHz, las cuales son de uso protegido en Celaya, Estado de Guanajuato.</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III.13.- </w:t>
      </w:r>
      <w:r w:rsidRPr="00691C28">
        <w:rPr>
          <w:rFonts w:ascii="ITC Avant Garde" w:eastAsiaTheme="minorHAnsi" w:hAnsi="ITC Avant Garde" w:cstheme="minorBidi"/>
          <w:color w:val="000000"/>
          <w:sz w:val="22"/>
          <w:szCs w:val="22"/>
          <w:lang w:eastAsia="en-U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101774" w:rsidRDefault="00AE42A0" w:rsidP="00FE2240">
      <w:pPr>
        <w:spacing w:before="240" w:after="240"/>
        <w:jc w:val="both"/>
        <w:rPr>
          <w:rFonts w:ascii="ITC Avant Garde" w:eastAsiaTheme="minorHAnsi" w:hAnsi="ITC Avant Garde" w:cstheme="minorBidi"/>
          <w:color w:val="000000"/>
          <w:sz w:val="22"/>
          <w:szCs w:val="22"/>
          <w:lang w:eastAsia="en-US"/>
        </w:rPr>
        <w:sectPr w:rsidR="00101774" w:rsidSect="00DC5DCE">
          <w:headerReference w:type="default" r:id="rId11"/>
          <w:pgSz w:w="12242" w:h="15842" w:code="1"/>
          <w:pgMar w:top="2268" w:right="1043" w:bottom="425" w:left="1134" w:header="709" w:footer="459" w:gutter="0"/>
          <w:cols w:space="708"/>
          <w:docGrid w:linePitch="360"/>
        </w:sectPr>
      </w:pPr>
      <w:r w:rsidRPr="00691C28">
        <w:rPr>
          <w:rFonts w:ascii="ITC Avant Garde" w:hAnsi="ITC Avant Garde"/>
          <w:b/>
          <w:sz w:val="22"/>
          <w:szCs w:val="22"/>
        </w:rPr>
        <w:t xml:space="preserve">III.14.- </w:t>
      </w:r>
      <w:r w:rsidRPr="00691C28">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w:t>
      </w:r>
      <w:r w:rsidR="00101774" w:rsidRPr="0077181D">
        <w:rPr>
          <w:rFonts w:ascii="ITC Avant Garde" w:eastAsiaTheme="minorHAnsi" w:hAnsi="ITC Avant Garde" w:cstheme="minorBidi"/>
          <w:b/>
          <w:color w:val="0000CC"/>
          <w:sz w:val="22"/>
          <w:szCs w:val="22"/>
          <w:lang w:eastAsia="en-US"/>
        </w:rPr>
        <w:t>“CONFIDENCIAL POR LEY”</w:t>
      </w:r>
      <w:r w:rsidRPr="00691C28">
        <w:rPr>
          <w:rFonts w:ascii="ITC Avant Garde" w:eastAsiaTheme="minorHAnsi" w:hAnsi="ITC Avant Garde" w:cstheme="minorBidi"/>
          <w:color w:val="000000"/>
          <w:sz w:val="22"/>
          <w:szCs w:val="22"/>
          <w:lang w:eastAsia="en-US"/>
        </w:rPr>
        <w:t xml:space="preserve">, en su carácter de propietario de la negociación denominada “SATWI” y propietario de los equipos de </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eastAsiaTheme="minorHAnsi" w:hAnsi="ITC Avant Garde" w:cstheme="minorBidi"/>
          <w:color w:val="000000"/>
          <w:sz w:val="22"/>
          <w:szCs w:val="22"/>
          <w:lang w:eastAsia="en-US"/>
        </w:rPr>
        <w:lastRenderedPageBreak/>
        <w:t>telecomunicaciones con los cuales se prestaba el servicio de acceso a internet en Pachuca de Soto, Estado de Hidalgo, sin contar con la respectiva concesión.</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Theme="minorHAnsi" w:hAnsi="ITC Avant Garde" w:cstheme="minorBidi"/>
          <w:color w:val="000000"/>
          <w:sz w:val="22"/>
          <w:szCs w:val="22"/>
          <w:lang w:eastAsia="en-US"/>
        </w:rPr>
      </w:pPr>
      <w:r w:rsidRPr="00691C28">
        <w:rPr>
          <w:rFonts w:ascii="ITC Avant Garde" w:hAnsi="ITC Avant Garde"/>
          <w:b/>
          <w:sz w:val="22"/>
          <w:szCs w:val="22"/>
        </w:rPr>
        <w:t xml:space="preserve">III.15.- </w:t>
      </w:r>
      <w:r w:rsidRPr="00691C28">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Pr="00691C28">
        <w:rPr>
          <w:rFonts w:ascii="ITC Avant Garde" w:eastAsiaTheme="minorHAnsi" w:hAnsi="ITC Avant Garde" w:cstheme="minorBidi"/>
          <w:color w:val="000000"/>
          <w:sz w:val="22"/>
          <w:szCs w:val="22"/>
          <w:lang w:eastAsia="en-US"/>
        </w:rPr>
        <w:t>Megamobile</w:t>
      </w:r>
      <w:proofErr w:type="spellEnd"/>
      <w:r w:rsidRPr="00691C28">
        <w:rPr>
          <w:rFonts w:ascii="ITC Avant Garde" w:eastAsiaTheme="minorHAnsi" w:hAnsi="ITC Avant Garde" w:cstheme="minorBidi"/>
          <w:color w:val="000000"/>
          <w:sz w:val="22"/>
          <w:szCs w:val="22"/>
          <w:lang w:eastAsia="en-US"/>
        </w:rPr>
        <w:t>, S.A. de C.V., por prestar servicios de telecomunicaciones de acceso a internet en Mineral de la Reforma, en el Estado de Hidalgo, sin contar con la respectiva concesión.</w:t>
      </w:r>
    </w:p>
    <w:p w:rsidR="00FE2240" w:rsidRDefault="00AE42A0" w:rsidP="00FE2240">
      <w:pPr>
        <w:spacing w:before="240" w:after="240"/>
        <w:jc w:val="both"/>
        <w:rPr>
          <w:rFonts w:ascii="ITC Avant Garde" w:eastAsiaTheme="minorHAnsi" w:hAnsi="ITC Avant Garde" w:cstheme="minorBidi"/>
          <w:i/>
          <w:color w:val="000000"/>
          <w:sz w:val="22"/>
          <w:szCs w:val="22"/>
          <w:lang w:eastAsia="en-US"/>
        </w:rPr>
      </w:pPr>
      <w:r w:rsidRPr="00691C28">
        <w:rPr>
          <w:rFonts w:ascii="ITC Avant Garde" w:eastAsiaTheme="minorHAnsi" w:hAnsi="ITC Avant Garde" w:cstheme="minorBidi"/>
          <w:i/>
          <w:color w:val="000000"/>
          <w:sz w:val="22"/>
          <w:szCs w:val="22"/>
          <w:lang w:eastAsia="en-US"/>
        </w:rPr>
        <w:t>(Unidad de Cumplimiento)</w:t>
      </w:r>
    </w:p>
    <w:p w:rsidR="00AE42A0" w:rsidRPr="00691C28" w:rsidRDefault="00AE42A0" w:rsidP="00FE2240">
      <w:pPr>
        <w:spacing w:before="240" w:after="240"/>
        <w:jc w:val="both"/>
        <w:rPr>
          <w:rFonts w:ascii="ITC Avant Garde" w:eastAsia="Calibri" w:hAnsi="ITC Avant Garde"/>
          <w:bCs/>
          <w:color w:val="000000"/>
          <w:sz w:val="22"/>
          <w:szCs w:val="22"/>
          <w:lang w:eastAsia="es-MX"/>
        </w:rPr>
      </w:pPr>
      <w:r w:rsidRPr="00691C28">
        <w:rPr>
          <w:rFonts w:ascii="ITC Avant Garde" w:hAnsi="ITC Avant Garde"/>
          <w:b/>
          <w:sz w:val="22"/>
          <w:szCs w:val="22"/>
        </w:rPr>
        <w:t xml:space="preserve">III.16.- </w:t>
      </w:r>
      <w:r w:rsidRPr="00691C28">
        <w:rPr>
          <w:rFonts w:ascii="ITC Avant Garde" w:eastAsia="Calibri" w:hAnsi="ITC Avant Garde"/>
          <w:bCs/>
          <w:color w:val="000000"/>
          <w:sz w:val="22"/>
          <w:szCs w:val="22"/>
          <w:lang w:eastAsia="es-MX"/>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p>
    <w:p w:rsidR="00FE2240" w:rsidRDefault="00AE42A0" w:rsidP="00FE2240">
      <w:pPr>
        <w:spacing w:before="240" w:after="240"/>
        <w:jc w:val="both"/>
        <w:rPr>
          <w:rFonts w:ascii="ITC Avant Garde" w:eastAsia="Calibri" w:hAnsi="ITC Avant Garde"/>
          <w:bCs/>
          <w:i/>
          <w:color w:val="000000"/>
          <w:sz w:val="22"/>
          <w:szCs w:val="22"/>
          <w:lang w:eastAsia="es-MX"/>
        </w:rPr>
      </w:pPr>
      <w:r w:rsidRPr="00691C28">
        <w:rPr>
          <w:rFonts w:ascii="ITC Avant Garde" w:eastAsia="Calibri" w:hAnsi="ITC Avant Garde"/>
          <w:bCs/>
          <w:i/>
          <w:color w:val="000000"/>
          <w:sz w:val="22"/>
          <w:szCs w:val="22"/>
          <w:lang w:eastAsia="es-MX"/>
        </w:rPr>
        <w:t>(Unidad de Concesiones y Servicios)</w:t>
      </w:r>
    </w:p>
    <w:p w:rsidR="00AE42A0" w:rsidRPr="00691C28" w:rsidRDefault="00AE42A0" w:rsidP="00FE2240">
      <w:pPr>
        <w:spacing w:before="240" w:after="240"/>
        <w:jc w:val="both"/>
        <w:rPr>
          <w:rFonts w:ascii="ITC Avant Garde" w:hAnsi="ITC Avant Garde"/>
          <w:sz w:val="22"/>
          <w:szCs w:val="22"/>
          <w:lang w:val="es-ES" w:eastAsia="en-US"/>
        </w:rPr>
      </w:pPr>
      <w:r w:rsidRPr="00691C28">
        <w:rPr>
          <w:rFonts w:ascii="ITC Avant Garde" w:hAnsi="ITC Avant Garde"/>
          <w:b/>
          <w:sz w:val="22"/>
          <w:szCs w:val="22"/>
        </w:rPr>
        <w:t xml:space="preserve">III.17.- </w:t>
      </w:r>
      <w:r w:rsidRPr="00691C28">
        <w:rPr>
          <w:rFonts w:ascii="ITC Avant Garde" w:hAnsi="ITC Avant Garde"/>
          <w:sz w:val="22"/>
          <w:szCs w:val="22"/>
          <w:lang w:val="es-ES" w:eastAsia="en-US"/>
        </w:rPr>
        <w:t xml:space="preserve">Resolución mediante la cual el Pleno del Instituto Federal de Telecomunicaciones determina el cumplimiento a lo señalado por la condición 12 de veintisiete títulos de concesión para usar y </w:t>
      </w:r>
      <w:r w:rsidRPr="00FE2240">
        <w:rPr>
          <w:rFonts w:ascii="ITC Avant Garde" w:eastAsia="Calibri" w:hAnsi="ITC Avant Garde"/>
          <w:bCs/>
          <w:color w:val="000000"/>
          <w:sz w:val="22"/>
          <w:szCs w:val="22"/>
          <w:lang w:eastAsia="es-MX"/>
        </w:rPr>
        <w:t>aprovechar</w:t>
      </w:r>
      <w:r w:rsidRPr="00691C28">
        <w:rPr>
          <w:rFonts w:ascii="ITC Avant Garde" w:hAnsi="ITC Avant Garde"/>
          <w:sz w:val="22"/>
          <w:szCs w:val="22"/>
          <w:lang w:val="es-ES" w:eastAsia="en-US"/>
        </w:rPr>
        <w:t xml:space="preserve"> bandas de frecuencias de espectro radioeléctrico para uso público para la prestación del servicio de televisión radiodifundida digital otorgadas a favor del Gobierno del Estado de Guanajuato.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III.18.- </w:t>
      </w:r>
      <w:r w:rsidRPr="00691C28">
        <w:rPr>
          <w:rFonts w:ascii="ITC Avant Garde" w:hAnsi="ITC Avant Garde"/>
          <w:sz w:val="22"/>
          <w:szCs w:val="22"/>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III.19.- </w:t>
      </w:r>
      <w:r w:rsidRPr="00691C28">
        <w:rPr>
          <w:rFonts w:ascii="ITC Avant Garde" w:hAnsi="ITC Avant Garde"/>
          <w:sz w:val="22"/>
          <w:szCs w:val="22"/>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III.20.- </w:t>
      </w:r>
      <w:r w:rsidRPr="00691C28">
        <w:rPr>
          <w:rFonts w:ascii="ITC Avant Garde" w:hAnsi="ITC Avant Garde"/>
          <w:sz w:val="22"/>
          <w:szCs w:val="22"/>
        </w:rPr>
        <w:t xml:space="preserve">Resolución mediante la cual el Pleno del Instituto Federal de Telecomunicaciones determina el cumplimiento a lo señalado por la condición 11 de siete títulos de concesión para usar y aprovechar bandas de frecuencias de espectro radioeléctrico para uso público para la </w:t>
      </w:r>
      <w:r w:rsidRPr="00691C28">
        <w:rPr>
          <w:rFonts w:ascii="ITC Avant Garde" w:hAnsi="ITC Avant Garde"/>
          <w:sz w:val="22"/>
          <w:szCs w:val="22"/>
        </w:rPr>
        <w:lastRenderedPageBreak/>
        <w:t>prestación del servicio de televisión radiodifundida digital otorgados a favor del Sistema Público de Radiodifusión del Estado Mexicano.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III.21.- </w:t>
      </w:r>
      <w:r w:rsidRPr="00691C28">
        <w:rPr>
          <w:rFonts w:ascii="ITC Avant Garde" w:hAnsi="ITC Avant Garde"/>
          <w:sz w:val="22"/>
          <w:szCs w:val="22"/>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III.22.- </w:t>
      </w:r>
      <w:r w:rsidRPr="00691C28">
        <w:rPr>
          <w:rFonts w:ascii="ITC Avant Garde" w:hAnsi="ITC Avant Garde"/>
          <w:sz w:val="22"/>
          <w:szCs w:val="22"/>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III.23.- </w:t>
      </w:r>
      <w:r w:rsidRPr="00691C28">
        <w:rPr>
          <w:rFonts w:ascii="ITC Avant Garde" w:hAnsi="ITC Avant Garde"/>
          <w:sz w:val="22"/>
          <w:szCs w:val="22"/>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III.24.- </w:t>
      </w:r>
      <w:r w:rsidRPr="00691C28">
        <w:rPr>
          <w:rFonts w:ascii="ITC Avant Garde" w:hAnsi="ITC Avant Garde"/>
          <w:sz w:val="22"/>
          <w:szCs w:val="22"/>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III.25.- </w:t>
      </w:r>
      <w:r w:rsidRPr="00691C28">
        <w:rPr>
          <w:rFonts w:ascii="ITC Avant Garde" w:hAnsi="ITC Avant Garde"/>
          <w:sz w:val="22"/>
          <w:szCs w:val="22"/>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III.26.- </w:t>
      </w:r>
      <w:r w:rsidRPr="00691C28">
        <w:rPr>
          <w:rFonts w:ascii="ITC Avant Garde" w:hAnsi="ITC Avant Garde"/>
          <w:sz w:val="22"/>
          <w:szCs w:val="22"/>
        </w:rPr>
        <w:t xml:space="preserve">Resolución mediante la cual el Pleno del Instituto Federal de Telecomunicaciones determina el cumplimiento a lo señalado por la condición 12 de tres títulos de concesión para </w:t>
      </w:r>
      <w:r w:rsidRPr="00691C28">
        <w:rPr>
          <w:rFonts w:ascii="ITC Avant Garde" w:hAnsi="ITC Avant Garde"/>
          <w:sz w:val="22"/>
          <w:szCs w:val="22"/>
        </w:rPr>
        <w:lastRenderedPageBreak/>
        <w:t>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III.27.-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III.28.-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III.29.-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III.30.- </w:t>
      </w:r>
      <w:r w:rsidRPr="00691C28">
        <w:rPr>
          <w:rFonts w:ascii="ITC Avant Garde" w:hAnsi="ITC Avant Garde"/>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III.31.- </w:t>
      </w:r>
      <w:r w:rsidRPr="00691C28">
        <w:rPr>
          <w:rFonts w:ascii="ITC Avant Garde" w:hAnsi="ITC Avant Garde"/>
          <w:sz w:val="22"/>
          <w:szCs w:val="22"/>
        </w:rPr>
        <w:t xml:space="preserve">Resolución mediante la cual el Pleno del Instituto Federal de Telecomunicaciones otorga a favor de La Comunidad Indígena Mixteca en el Municipio de Santa María </w:t>
      </w:r>
      <w:proofErr w:type="spellStart"/>
      <w:r w:rsidRPr="00691C28">
        <w:rPr>
          <w:rFonts w:ascii="ITC Avant Garde" w:hAnsi="ITC Avant Garde"/>
          <w:sz w:val="22"/>
          <w:szCs w:val="22"/>
        </w:rPr>
        <w:t>Yucuhiti</w:t>
      </w:r>
      <w:proofErr w:type="spellEnd"/>
      <w:r w:rsidRPr="00691C28">
        <w:rPr>
          <w:rFonts w:ascii="ITC Avant Garde" w:hAnsi="ITC Avant Garde"/>
          <w:sz w:val="22"/>
          <w:szCs w:val="22"/>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sz w:val="22"/>
          <w:szCs w:val="22"/>
        </w:rPr>
        <w:t>Modulada</w:t>
      </w:r>
      <w:proofErr w:type="gramEnd"/>
      <w:r w:rsidRPr="00691C28">
        <w:rPr>
          <w:rFonts w:ascii="ITC Avant Garde" w:hAnsi="ITC Avant Garde"/>
          <w:sz w:val="22"/>
          <w:szCs w:val="22"/>
        </w:rPr>
        <w:t xml:space="preserve"> así como una concesión única, ambas de uso social indígena.</w:t>
      </w:r>
    </w:p>
    <w:p w:rsidR="00AE42A0" w:rsidRPr="00691C28"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lastRenderedPageBreak/>
        <w:t xml:space="preserve">III.32.- </w:t>
      </w:r>
      <w:r w:rsidRPr="00691C28">
        <w:rPr>
          <w:rFonts w:ascii="ITC Avant Garde" w:hAnsi="ITC Avant Garde"/>
          <w:sz w:val="22"/>
          <w:szCs w:val="22"/>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III.33.- </w:t>
      </w:r>
      <w:r w:rsidRPr="00691C28">
        <w:rPr>
          <w:rFonts w:ascii="ITC Avant Garde" w:hAnsi="ITC Avant Garde"/>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III.34.- </w:t>
      </w:r>
      <w:r w:rsidRPr="00691C28">
        <w:rPr>
          <w:rFonts w:ascii="ITC Avant Garde" w:hAnsi="ITC Avant Garde"/>
          <w:sz w:val="22"/>
          <w:szCs w:val="22"/>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III.35.- </w:t>
      </w:r>
      <w:r w:rsidRPr="00691C28">
        <w:rPr>
          <w:rFonts w:ascii="ITC Avant Garde" w:hAnsi="ITC Avant Garde"/>
          <w:sz w:val="22"/>
          <w:szCs w:val="22"/>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III.36.- </w:t>
      </w:r>
      <w:r w:rsidRPr="00691C28">
        <w:rPr>
          <w:rFonts w:ascii="ITC Avant Garde" w:hAnsi="ITC Avant Garde"/>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III.37.- </w:t>
      </w:r>
      <w:r w:rsidRPr="00691C28">
        <w:rPr>
          <w:rFonts w:ascii="ITC Avant Garde" w:hAnsi="ITC Avant Garde"/>
          <w:sz w:val="22"/>
          <w:szCs w:val="22"/>
        </w:rPr>
        <w:t xml:space="preserve">Resolución mediante la cual el Pleno del Instituto Federal de Telecomunicaciones prorroga la vigencia de seis concesiones para operar y explotar comercialmente una </w:t>
      </w:r>
      <w:r w:rsidRPr="00691C28">
        <w:rPr>
          <w:rFonts w:ascii="ITC Avant Garde" w:hAnsi="ITC Avant Garde"/>
          <w:sz w:val="22"/>
          <w:szCs w:val="22"/>
        </w:rPr>
        <w:lastRenderedPageBreak/>
        <w:t>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III.38.- </w:t>
      </w:r>
      <w:r w:rsidRPr="00691C28">
        <w:rPr>
          <w:rFonts w:ascii="ITC Avant Garde" w:hAnsi="ITC Avant Garde"/>
          <w:sz w:val="22"/>
          <w:szCs w:val="22"/>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AE42A0" w:rsidRPr="00691C28" w:rsidRDefault="00AE42A0" w:rsidP="00FE2240">
      <w:pPr>
        <w:spacing w:before="240" w:after="240"/>
        <w:jc w:val="both"/>
        <w:rPr>
          <w:rFonts w:ascii="ITC Avant Garde" w:hAnsi="ITC Avant Garde"/>
          <w:sz w:val="22"/>
          <w:szCs w:val="22"/>
        </w:rPr>
      </w:pPr>
      <w:r w:rsidRPr="00691C28">
        <w:rPr>
          <w:rFonts w:ascii="ITC Avant Garde" w:hAnsi="ITC Avant Garde"/>
          <w:b/>
          <w:sz w:val="22"/>
          <w:szCs w:val="22"/>
        </w:rPr>
        <w:t xml:space="preserve">III.39.- </w:t>
      </w:r>
      <w:r w:rsidRPr="00691C28">
        <w:rPr>
          <w:rFonts w:ascii="ITC Avant Garde" w:hAnsi="ITC Avant Garde"/>
          <w:sz w:val="22"/>
          <w:szCs w:val="22"/>
        </w:rPr>
        <w:t xml:space="preserve">Resolución mediante la cual el Pleno del Instituto Federal de Telecomunicaciones autoriza la transmisión de acciones de la empresa </w:t>
      </w:r>
      <w:proofErr w:type="spellStart"/>
      <w:r w:rsidRPr="00691C28">
        <w:rPr>
          <w:rFonts w:ascii="ITC Avant Garde" w:hAnsi="ITC Avant Garde"/>
          <w:sz w:val="22"/>
          <w:szCs w:val="22"/>
        </w:rPr>
        <w:t>Estereomundo</w:t>
      </w:r>
      <w:proofErr w:type="spellEnd"/>
      <w:r w:rsidRPr="00691C28">
        <w:rPr>
          <w:rFonts w:ascii="ITC Avant Garde" w:hAnsi="ITC Avant Garde"/>
          <w:sz w:val="22"/>
          <w:szCs w:val="22"/>
        </w:rPr>
        <w:t xml:space="preserve"> de Querétaro, S.A. de C.V., concesionaria para el uso, aprovechamiento y explotación comercial de la frecuencia 95.5 MHz, con distintivo de llamada XHOE-AM en Querétaro, Querétaro.</w:t>
      </w:r>
    </w:p>
    <w:p w:rsidR="00FE2240" w:rsidRDefault="00AE42A0" w:rsidP="00FE2240">
      <w:pPr>
        <w:spacing w:before="240" w:after="240"/>
        <w:jc w:val="both"/>
        <w:rPr>
          <w:rFonts w:ascii="ITC Avant Garde" w:hAnsi="ITC Avant Garde"/>
          <w:i/>
          <w:sz w:val="22"/>
          <w:szCs w:val="22"/>
        </w:rPr>
      </w:pPr>
      <w:r w:rsidRPr="00691C28">
        <w:rPr>
          <w:rFonts w:ascii="ITC Avant Garde" w:hAnsi="ITC Avant Garde"/>
          <w:i/>
          <w:sz w:val="22"/>
          <w:szCs w:val="22"/>
        </w:rPr>
        <w:t>(Unidad de Concesiones y Servicios)</w:t>
      </w:r>
    </w:p>
    <w:p w:rsidR="00FE2240" w:rsidRDefault="006D1AA2" w:rsidP="00FE2240">
      <w:pPr>
        <w:spacing w:before="240" w:after="240"/>
        <w:jc w:val="both"/>
        <w:rPr>
          <w:rFonts w:ascii="ITC Avant Garde" w:hAnsi="ITC Avant Garde"/>
          <w:b/>
          <w:bCs/>
          <w:sz w:val="22"/>
          <w:szCs w:val="22"/>
          <w:lang w:eastAsia="es-MX"/>
        </w:rPr>
      </w:pPr>
      <w:r w:rsidRPr="00691C28">
        <w:rPr>
          <w:rFonts w:ascii="ITC Avant Garde" w:hAnsi="ITC Avant Garde"/>
          <w:b/>
          <w:bCs/>
          <w:sz w:val="22"/>
          <w:szCs w:val="22"/>
          <w:lang w:eastAsia="es-MX"/>
        </w:rPr>
        <w:t>IV.- ASUNTOS GENERALES.</w:t>
      </w:r>
    </w:p>
    <w:p w:rsidR="00FE2240" w:rsidRPr="00FE2240" w:rsidRDefault="00472428"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 VERIFICACIÓN DEL QUÓRUM.</w:t>
      </w:r>
    </w:p>
    <w:p w:rsidR="00FE2240" w:rsidRDefault="00D36B2A" w:rsidP="00FE2240">
      <w:pPr>
        <w:spacing w:before="240" w:after="240"/>
        <w:jc w:val="both"/>
        <w:rPr>
          <w:rFonts w:ascii="ITC Avant Garde" w:eastAsia="Calibri" w:hAnsi="ITC Avant Garde"/>
          <w:bCs/>
          <w:color w:val="000000" w:themeColor="text1"/>
          <w:sz w:val="22"/>
          <w:szCs w:val="22"/>
          <w:lang w:eastAsia="en-US"/>
        </w:rPr>
      </w:pPr>
      <w:r w:rsidRPr="00691C28">
        <w:rPr>
          <w:rFonts w:ascii="ITC Avant Garde" w:hAnsi="ITC Avant Garde"/>
          <w:color w:val="000000" w:themeColor="text1"/>
          <w:sz w:val="22"/>
          <w:szCs w:val="22"/>
        </w:rPr>
        <w:t>El Secretario Técnico</w:t>
      </w:r>
      <w:r w:rsidR="00892081" w:rsidRPr="00691C28">
        <w:rPr>
          <w:rFonts w:ascii="ITC Avant Garde" w:hAnsi="ITC Avant Garde"/>
          <w:color w:val="000000" w:themeColor="text1"/>
          <w:sz w:val="22"/>
          <w:szCs w:val="22"/>
        </w:rPr>
        <w:t xml:space="preserve"> </w:t>
      </w:r>
      <w:r w:rsidR="00D70521" w:rsidRPr="00691C28">
        <w:rPr>
          <w:rFonts w:ascii="ITC Avant Garde" w:eastAsia="Calibri" w:hAnsi="ITC Avant Garde"/>
          <w:bCs/>
          <w:color w:val="000000" w:themeColor="text1"/>
          <w:sz w:val="22"/>
          <w:szCs w:val="22"/>
          <w:lang w:eastAsia="en-US"/>
        </w:rPr>
        <w:t>del Pleno por instrucciones del Presidente, verificó</w:t>
      </w:r>
      <w:r w:rsidR="006D1AA2" w:rsidRPr="00691C28">
        <w:rPr>
          <w:rFonts w:ascii="ITC Avant Garde" w:eastAsia="Calibri" w:hAnsi="ITC Avant Garde"/>
          <w:bCs/>
          <w:color w:val="000000" w:themeColor="text1"/>
          <w:sz w:val="22"/>
          <w:szCs w:val="22"/>
          <w:lang w:eastAsia="en-US"/>
        </w:rPr>
        <w:t xml:space="preserve"> que existiera quórum para la </w:t>
      </w:r>
      <w:r w:rsidR="004B54F2" w:rsidRPr="00691C28">
        <w:rPr>
          <w:rFonts w:ascii="ITC Avant Garde" w:eastAsia="Calibri" w:hAnsi="ITC Avant Garde"/>
          <w:bCs/>
          <w:color w:val="000000" w:themeColor="text1"/>
          <w:sz w:val="22"/>
          <w:szCs w:val="22"/>
          <w:lang w:eastAsia="en-US"/>
        </w:rPr>
        <w:t>L</w:t>
      </w:r>
      <w:r w:rsidR="00642E1C" w:rsidRPr="00691C28">
        <w:rPr>
          <w:rFonts w:ascii="ITC Avant Garde" w:eastAsia="Calibri" w:hAnsi="ITC Avant Garde"/>
          <w:bCs/>
          <w:color w:val="000000" w:themeColor="text1"/>
          <w:sz w:val="22"/>
          <w:szCs w:val="22"/>
          <w:lang w:eastAsia="en-US"/>
        </w:rPr>
        <w:t>I</w:t>
      </w:r>
      <w:r w:rsidR="00AE42A0" w:rsidRPr="00691C28">
        <w:rPr>
          <w:rFonts w:ascii="ITC Avant Garde" w:eastAsia="Calibri" w:hAnsi="ITC Avant Garde"/>
          <w:bCs/>
          <w:color w:val="000000" w:themeColor="text1"/>
          <w:sz w:val="22"/>
          <w:szCs w:val="22"/>
          <w:lang w:eastAsia="en-US"/>
        </w:rPr>
        <w:t>V</w:t>
      </w:r>
      <w:r w:rsidR="00D70521" w:rsidRPr="00691C28">
        <w:rPr>
          <w:rFonts w:ascii="ITC Avant Garde" w:eastAsia="Calibri" w:hAnsi="ITC Avant Garde"/>
          <w:bCs/>
          <w:color w:val="000000" w:themeColor="text1"/>
          <w:sz w:val="22"/>
          <w:szCs w:val="22"/>
          <w:lang w:eastAsia="en-US"/>
        </w:rPr>
        <w:t xml:space="preserve"> Sesión </w:t>
      </w:r>
      <w:r w:rsidR="004B54F2" w:rsidRPr="00691C28">
        <w:rPr>
          <w:rFonts w:ascii="ITC Avant Garde" w:eastAsia="Calibri" w:hAnsi="ITC Avant Garde"/>
          <w:bCs/>
          <w:color w:val="000000" w:themeColor="text1"/>
          <w:sz w:val="22"/>
          <w:szCs w:val="22"/>
          <w:lang w:eastAsia="en-US"/>
        </w:rPr>
        <w:t>O</w:t>
      </w:r>
      <w:r w:rsidR="00D70521" w:rsidRPr="00691C28">
        <w:rPr>
          <w:rFonts w:ascii="ITC Avant Garde" w:eastAsia="Calibri" w:hAnsi="ITC Avant Garde"/>
          <w:bCs/>
          <w:color w:val="000000" w:themeColor="text1"/>
          <w:sz w:val="22"/>
          <w:szCs w:val="22"/>
          <w:lang w:eastAsia="en-US"/>
        </w:rPr>
        <w:t xml:space="preserve">rdinaria del 2017, a la que asistieron los Comisionados </w:t>
      </w:r>
      <w:r w:rsidR="00642E1C" w:rsidRPr="00691C28">
        <w:rPr>
          <w:rFonts w:ascii="ITC Avant Garde" w:eastAsia="Calibri" w:hAnsi="ITC Avant Garde"/>
          <w:bCs/>
          <w:color w:val="000000" w:themeColor="text1"/>
          <w:sz w:val="22"/>
          <w:szCs w:val="22"/>
          <w:lang w:eastAsia="en-US"/>
        </w:rPr>
        <w:t xml:space="preserve">Gabriel Oswaldo Contreras Saldívar, Adriana Sofía Labardini </w:t>
      </w:r>
      <w:proofErr w:type="spellStart"/>
      <w:r w:rsidR="00642E1C" w:rsidRPr="00691C28">
        <w:rPr>
          <w:rFonts w:ascii="ITC Avant Garde" w:eastAsia="Calibri" w:hAnsi="ITC Avant Garde"/>
          <w:bCs/>
          <w:color w:val="000000" w:themeColor="text1"/>
          <w:sz w:val="22"/>
          <w:szCs w:val="22"/>
          <w:lang w:eastAsia="en-US"/>
        </w:rPr>
        <w:t>Inzunza</w:t>
      </w:r>
      <w:proofErr w:type="spellEnd"/>
      <w:r w:rsidR="00642E1C" w:rsidRPr="00691C28">
        <w:rPr>
          <w:rFonts w:ascii="ITC Avant Garde" w:eastAsia="Calibri" w:hAnsi="ITC Avant Garde"/>
          <w:bCs/>
          <w:color w:val="000000" w:themeColor="text1"/>
          <w:sz w:val="22"/>
          <w:szCs w:val="22"/>
          <w:lang w:eastAsia="en-US"/>
        </w:rPr>
        <w:t xml:space="preserve">, María Elena </w:t>
      </w:r>
      <w:proofErr w:type="spellStart"/>
      <w:r w:rsidR="00642E1C" w:rsidRPr="00691C28">
        <w:rPr>
          <w:rFonts w:ascii="ITC Avant Garde" w:eastAsia="Calibri" w:hAnsi="ITC Avant Garde"/>
          <w:bCs/>
          <w:color w:val="000000" w:themeColor="text1"/>
          <w:sz w:val="22"/>
          <w:szCs w:val="22"/>
          <w:lang w:eastAsia="en-US"/>
        </w:rPr>
        <w:t>Estavillo</w:t>
      </w:r>
      <w:proofErr w:type="spellEnd"/>
      <w:r w:rsidR="00642E1C" w:rsidRPr="00691C28">
        <w:rPr>
          <w:rFonts w:ascii="ITC Avant Garde" w:eastAsia="Calibri" w:hAnsi="ITC Avant Garde"/>
          <w:bCs/>
          <w:color w:val="000000" w:themeColor="text1"/>
          <w:sz w:val="22"/>
          <w:szCs w:val="22"/>
          <w:lang w:eastAsia="en-US"/>
        </w:rPr>
        <w:t xml:space="preserve"> Flores, Mario Germán </w:t>
      </w:r>
      <w:proofErr w:type="spellStart"/>
      <w:r w:rsidR="00642E1C" w:rsidRPr="00691C28">
        <w:rPr>
          <w:rFonts w:ascii="ITC Avant Garde" w:eastAsia="Calibri" w:hAnsi="ITC Avant Garde"/>
          <w:bCs/>
          <w:color w:val="000000" w:themeColor="text1"/>
          <w:sz w:val="22"/>
          <w:szCs w:val="22"/>
          <w:lang w:eastAsia="en-US"/>
        </w:rPr>
        <w:t>Fromow</w:t>
      </w:r>
      <w:proofErr w:type="spellEnd"/>
      <w:r w:rsidR="00642E1C" w:rsidRPr="00691C28">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642E1C" w:rsidRPr="00691C28">
        <w:rPr>
          <w:rFonts w:ascii="ITC Avant Garde" w:eastAsia="Calibri" w:hAnsi="ITC Avant Garde"/>
          <w:bCs/>
          <w:color w:val="000000" w:themeColor="text1"/>
          <w:sz w:val="22"/>
          <w:szCs w:val="22"/>
          <w:lang w:eastAsia="en-US"/>
        </w:rPr>
        <w:t>Rovalo</w:t>
      </w:r>
      <w:proofErr w:type="spellEnd"/>
      <w:r w:rsidR="00D70521" w:rsidRPr="00691C28">
        <w:rPr>
          <w:rFonts w:ascii="ITC Avant Garde" w:eastAsia="Calibri" w:hAnsi="ITC Avant Garde"/>
          <w:bCs/>
          <w:color w:val="000000" w:themeColor="text1"/>
          <w:sz w:val="22"/>
          <w:szCs w:val="22"/>
          <w:lang w:eastAsia="en-US"/>
        </w:rPr>
        <w:t xml:space="preserve">, según se acredita con la lista de asistencia anexa a la presente Acta. </w:t>
      </w:r>
    </w:p>
    <w:p w:rsidR="00FE2240" w:rsidRPr="00FE2240" w:rsidRDefault="00472428"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II.</w:t>
      </w:r>
      <w:r w:rsidR="00FE2240">
        <w:rPr>
          <w:rFonts w:ascii="ITC Avant Garde" w:hAnsi="ITC Avant Garde"/>
          <w:bCs/>
          <w:sz w:val="22"/>
          <w:szCs w:val="22"/>
        </w:rPr>
        <w:t>- APROBACIÓN DEL ORDEN DEL DÍA.</w:t>
      </w:r>
    </w:p>
    <w:p w:rsidR="00FE2240" w:rsidRDefault="007B5D37"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91C28">
        <w:rPr>
          <w:rFonts w:ascii="ITC Avant Garde" w:hAnsi="ITC Avant Garde"/>
          <w:sz w:val="22"/>
          <w:szCs w:val="22"/>
          <w:lang w:val="es-ES_tradnl"/>
        </w:rPr>
        <w:t>El Comisionado Presidente sometió a considera</w:t>
      </w:r>
      <w:r w:rsidR="00EA23E5" w:rsidRPr="00691C28">
        <w:rPr>
          <w:rFonts w:ascii="ITC Avant Garde" w:hAnsi="ITC Avant Garde"/>
          <w:sz w:val="22"/>
          <w:szCs w:val="22"/>
          <w:lang w:val="es-ES_tradnl"/>
        </w:rPr>
        <w:t>ción del Pleno el Orden del Día</w:t>
      </w:r>
      <w:r w:rsidR="00AE42A0" w:rsidRPr="00691C28">
        <w:rPr>
          <w:rFonts w:ascii="ITC Avant Garde" w:hAnsi="ITC Avant Garde"/>
          <w:sz w:val="22"/>
          <w:szCs w:val="22"/>
          <w:lang w:val="es-ES_tradnl"/>
        </w:rPr>
        <w:t xml:space="preserve"> y en uso de la voz puso a consideración del Pleno la inclusión en el Orden del Día del Acuerdo de Metodología de Separación Contable.</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91C28">
        <w:rPr>
          <w:rFonts w:ascii="ITC Avant Garde" w:hAnsi="ITC Avant Garde"/>
          <w:sz w:val="22"/>
          <w:szCs w:val="22"/>
          <w:lang w:val="es-ES_tradnl"/>
        </w:rPr>
        <w:t>Asimismo, solicitó la inclusión del Acuerdo que adiciona el Lineamiento Octavo Bis a los Lineamientos de Colaboración en Materia de Seguridad y Justicia.</w:t>
      </w:r>
    </w:p>
    <w:p w:rsidR="00FE2240" w:rsidRDefault="007B5D37"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Acto seguido el Pleno del Instituto</w:t>
      </w:r>
      <w:r w:rsidR="00642E1C" w:rsidRPr="00691C28">
        <w:rPr>
          <w:rFonts w:ascii="ITC Avant Garde" w:hAnsi="ITC Avant Garde"/>
          <w:sz w:val="22"/>
          <w:szCs w:val="22"/>
          <w:lang w:val="es-ES"/>
        </w:rPr>
        <w:t xml:space="preserve"> </w:t>
      </w:r>
      <w:r w:rsidR="00EA23E5" w:rsidRPr="00691C28">
        <w:rPr>
          <w:rFonts w:ascii="ITC Avant Garde" w:hAnsi="ITC Avant Garde"/>
          <w:sz w:val="22"/>
          <w:szCs w:val="22"/>
          <w:lang w:val="es-ES"/>
        </w:rPr>
        <w:t xml:space="preserve">aprobó </w:t>
      </w:r>
      <w:r w:rsidR="007115E8" w:rsidRPr="00691C28">
        <w:rPr>
          <w:rFonts w:ascii="ITC Avant Garde" w:hAnsi="ITC Avant Garde"/>
          <w:sz w:val="22"/>
          <w:szCs w:val="22"/>
          <w:lang w:val="es-ES"/>
        </w:rPr>
        <w:t>p</w:t>
      </w:r>
      <w:r w:rsidR="00EA23E5" w:rsidRPr="00691C28">
        <w:rPr>
          <w:rFonts w:ascii="ITC Avant Garde" w:hAnsi="ITC Avant Garde"/>
          <w:sz w:val="22"/>
          <w:szCs w:val="22"/>
          <w:lang w:val="es-ES"/>
        </w:rPr>
        <w:t>or unanimidad</w:t>
      </w:r>
      <w:r w:rsidR="00AE42A0" w:rsidRPr="00691C28">
        <w:rPr>
          <w:rFonts w:ascii="ITC Avant Garde" w:hAnsi="ITC Avant Garde"/>
          <w:sz w:val="22"/>
          <w:szCs w:val="22"/>
          <w:lang w:val="es-ES"/>
        </w:rPr>
        <w:t xml:space="preserve"> el Orden del Día, con las inclusiones solicitadas</w:t>
      </w:r>
      <w:r w:rsidR="007115E8" w:rsidRPr="00691C28">
        <w:rPr>
          <w:rFonts w:ascii="ITC Avant Garde" w:hAnsi="ITC Avant Garde"/>
          <w:sz w:val="22"/>
          <w:szCs w:val="22"/>
          <w:lang w:val="es-ES"/>
        </w:rPr>
        <w:t>.</w:t>
      </w:r>
    </w:p>
    <w:p w:rsidR="009B03AA" w:rsidRPr="00FE2240" w:rsidRDefault="00605C4C"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III.- ASUNTOS QUE SE SOMETEN A CONSIDERACIÓN DEL PLENO</w:t>
      </w:r>
    </w:p>
    <w:p w:rsidR="00FE2240" w:rsidRDefault="00AE42A0" w:rsidP="00FE2240">
      <w:pPr>
        <w:spacing w:before="240" w:after="240"/>
        <w:jc w:val="both"/>
        <w:rPr>
          <w:rFonts w:ascii="ITC Avant Garde" w:hAnsi="ITC Avant Garde"/>
          <w:b/>
          <w:i/>
          <w:color w:val="000000" w:themeColor="text1"/>
          <w:sz w:val="22"/>
          <w:szCs w:val="22"/>
          <w:lang w:val="es-ES" w:eastAsia="en-US"/>
        </w:rPr>
      </w:pPr>
      <w:r w:rsidRPr="00691C28">
        <w:rPr>
          <w:rFonts w:ascii="ITC Avant Garde" w:hAnsi="ITC Avant Garde"/>
          <w:b/>
          <w:color w:val="000000" w:themeColor="text1"/>
          <w:sz w:val="22"/>
          <w:szCs w:val="22"/>
          <w:lang w:val="es-ES_tradnl" w:eastAsia="en-US"/>
        </w:rPr>
        <w:t xml:space="preserve">III.1.- </w:t>
      </w:r>
      <w:r w:rsidRPr="00691C28">
        <w:rPr>
          <w:rFonts w:ascii="ITC Avant Garde" w:hAnsi="ITC Avant Garde"/>
          <w:b/>
          <w:color w:val="000000" w:themeColor="text1"/>
          <w:sz w:val="22"/>
          <w:szCs w:val="22"/>
          <w:lang w:val="es-ES" w:eastAsia="en-US"/>
        </w:rPr>
        <w:t xml:space="preserve">Acuerdo mediante el cual el Pleno del Instituto Federal de Telecomunicaciones aprueba las Actas de la XXXVIII Sesión Ordinaria, celebrada el 25 de septiembre de 2017; así como de la XIV Sesión </w:t>
      </w:r>
      <w:r w:rsidRPr="00FE2240">
        <w:rPr>
          <w:rFonts w:ascii="ITC Avant Garde" w:eastAsia="Calibri" w:hAnsi="ITC Avant Garde"/>
          <w:b/>
          <w:bCs/>
          <w:sz w:val="22"/>
          <w:szCs w:val="22"/>
        </w:rPr>
        <w:t>Extraordinaria</w:t>
      </w:r>
      <w:r w:rsidRPr="00691C28">
        <w:rPr>
          <w:rFonts w:ascii="ITC Avant Garde" w:hAnsi="ITC Avant Garde"/>
          <w:b/>
          <w:color w:val="000000" w:themeColor="text1"/>
          <w:sz w:val="22"/>
          <w:szCs w:val="22"/>
          <w:lang w:val="es-ES" w:eastAsia="en-US"/>
        </w:rPr>
        <w:t>, celebrada el 15 de septiembre de 2017.</w:t>
      </w:r>
    </w:p>
    <w:p w:rsidR="00FE2240" w:rsidRDefault="00AE42A0" w:rsidP="00FE2240">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691C28">
        <w:rPr>
          <w:rFonts w:ascii="ITC Avant Garde" w:hAnsi="ITC Avant Garde"/>
          <w:bCs/>
          <w:sz w:val="22"/>
          <w:szCs w:val="22"/>
          <w:lang w:val="es-ES_tradnl"/>
        </w:rPr>
        <w:lastRenderedPageBreak/>
        <w:t>Una vez puestas a consideración de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C28">
        <w:rPr>
          <w:rFonts w:ascii="ITC Avant Garde" w:hAnsi="ITC Avant Garde"/>
          <w:b/>
          <w:bCs/>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91C28">
        <w:rPr>
          <w:rFonts w:ascii="ITC Avant Garde" w:hAnsi="ITC Avant Garde"/>
          <w:b/>
          <w:bCs/>
          <w:sz w:val="22"/>
          <w:szCs w:val="22"/>
          <w:lang w:val="es-ES_tradnl"/>
        </w:rPr>
        <w:t>Acuerdo</w:t>
      </w:r>
    </w:p>
    <w:p w:rsidR="00FE2240" w:rsidRDefault="00AE42A0" w:rsidP="00FE2240">
      <w:pPr>
        <w:spacing w:before="240" w:after="240"/>
        <w:jc w:val="both"/>
        <w:rPr>
          <w:rFonts w:ascii="ITC Avant Garde" w:hAnsi="ITC Avant Garde"/>
          <w:b/>
          <w:sz w:val="22"/>
          <w:szCs w:val="22"/>
          <w:lang w:val="es-ES"/>
        </w:rPr>
      </w:pPr>
      <w:r w:rsidRPr="00691C28">
        <w:rPr>
          <w:rFonts w:ascii="ITC Avant Garde" w:hAnsi="ITC Avant Garde"/>
          <w:b/>
          <w:sz w:val="22"/>
          <w:szCs w:val="22"/>
          <w:lang w:val="es-ES"/>
        </w:rPr>
        <w:t>P/IFT/191217/912</w:t>
      </w:r>
    </w:p>
    <w:p w:rsidR="00FE2240" w:rsidRDefault="00AE42A0" w:rsidP="00FE2240">
      <w:pPr>
        <w:spacing w:before="240" w:after="240"/>
        <w:jc w:val="both"/>
        <w:rPr>
          <w:rFonts w:ascii="ITC Avant Garde" w:eastAsia="Calibri" w:hAnsi="ITC Avant Garde"/>
          <w:bCs/>
          <w:i/>
          <w:sz w:val="22"/>
          <w:szCs w:val="22"/>
        </w:rPr>
      </w:pPr>
      <w:r w:rsidRPr="00691C28">
        <w:rPr>
          <w:rFonts w:ascii="ITC Avant Garde" w:hAnsi="ITC Avant Garde"/>
          <w:b/>
          <w:sz w:val="22"/>
          <w:szCs w:val="22"/>
          <w:lang w:val="es-ES"/>
        </w:rPr>
        <w:t xml:space="preserve">Primero. </w:t>
      </w:r>
      <w:r w:rsidRPr="00691C28">
        <w:rPr>
          <w:rFonts w:ascii="ITC Avant Garde" w:hAnsi="ITC Avant Garde"/>
          <w:sz w:val="22"/>
          <w:szCs w:val="22"/>
          <w:lang w:val="es-ES"/>
        </w:rPr>
        <w:t>Se aprueba el “</w:t>
      </w:r>
      <w:r w:rsidRPr="00691C28">
        <w:rPr>
          <w:rFonts w:ascii="ITC Avant Garde" w:hAnsi="ITC Avant Garde"/>
          <w:sz w:val="22"/>
          <w:szCs w:val="22"/>
          <w:lang w:val="es-ES" w:eastAsia="en-US"/>
        </w:rPr>
        <w:t>Acuerdo mediante el cual el Pleno del Instituto Federal de Telecomunicaciones aprueba las Actas de la XXXVIII Sesión Ordinaria, celebrada el 25 de septiembre de 2017; así como de la XIV Sesión Extraordinaria, celebrada el 15 de septiembre de 2017</w:t>
      </w:r>
      <w:r w:rsidRPr="00691C28">
        <w:rPr>
          <w:rFonts w:ascii="ITC Avant Garde" w:eastAsia="Calibri" w:hAnsi="ITC Avant Garde"/>
          <w:bCs/>
          <w:i/>
          <w:sz w:val="22"/>
          <w:szCs w:val="22"/>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las Actas aprobadas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FE2240" w:rsidRDefault="00E92CFA"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las Actas citadas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 Acuerdo mediante el cual el Pleno del Instituto Federal de Telecomunicaciones emite respuesta a la solicitud de Confirmación de Criterio presentada por </w:t>
      </w:r>
      <w:proofErr w:type="spellStart"/>
      <w:r w:rsidRPr="00691C28">
        <w:rPr>
          <w:rFonts w:ascii="ITC Avant Garde" w:hAnsi="ITC Avant Garde"/>
          <w:b/>
          <w:color w:val="000000" w:themeColor="text1"/>
          <w:sz w:val="22"/>
          <w:szCs w:val="22"/>
          <w:lang w:val="es-ES" w:eastAsia="en-US"/>
        </w:rPr>
        <w:t>Operbes</w:t>
      </w:r>
      <w:proofErr w:type="spellEnd"/>
      <w:r w:rsidRPr="00691C28">
        <w:rPr>
          <w:rFonts w:ascii="ITC Avant Garde" w:hAnsi="ITC Avant Garde"/>
          <w:b/>
          <w:color w:val="000000" w:themeColor="text1"/>
          <w:sz w:val="22"/>
          <w:szCs w:val="22"/>
          <w:lang w:val="es-ES" w:eastAsia="en-US"/>
        </w:rPr>
        <w:t xml:space="preserve">, S.A. de C.V., en el sentido de </w:t>
      </w:r>
      <w:r w:rsidRPr="00FE2240">
        <w:rPr>
          <w:rFonts w:ascii="ITC Avant Garde" w:eastAsia="Calibri" w:hAnsi="ITC Avant Garde"/>
          <w:b/>
          <w:bCs/>
          <w:sz w:val="22"/>
          <w:szCs w:val="22"/>
        </w:rPr>
        <w:t>determinar</w:t>
      </w:r>
      <w:r w:rsidRPr="00691C28">
        <w:rPr>
          <w:rFonts w:ascii="ITC Avant Garde" w:hAnsi="ITC Avant Garde"/>
          <w:b/>
          <w:color w:val="000000" w:themeColor="text1"/>
          <w:sz w:val="22"/>
          <w:szCs w:val="22"/>
          <w:lang w:val="es-ES" w:eastAsia="en-US"/>
        </w:rPr>
        <w:t xml:space="preserve"> si en el caso del servicio de acceso indirecto al bucle, la provisión de módems y/o terminales de red óptica blancos debe hacerse bajo la figura de comodato.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w:t>
      </w:r>
      <w:r w:rsidRPr="00691C28">
        <w:rPr>
          <w:rFonts w:ascii="ITC Avant Garde" w:hAnsi="ITC Avant Garde"/>
          <w:color w:val="000000" w:themeColor="text1"/>
          <w:sz w:val="22"/>
          <w:szCs w:val="22"/>
          <w:lang w:val="es-ES"/>
        </w:rPr>
        <w:lastRenderedPageBreak/>
        <w:t xml:space="preserve">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AE42A0"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emite respuesta a la solicitud de Confirmación de Criterio presentada por </w:t>
      </w:r>
      <w:proofErr w:type="spellStart"/>
      <w:r w:rsidRPr="00691C28">
        <w:rPr>
          <w:rFonts w:ascii="ITC Avant Garde" w:hAnsi="ITC Avant Garde"/>
          <w:color w:val="000000" w:themeColor="text1"/>
          <w:lang w:val="es-ES"/>
        </w:rPr>
        <w:t>Operbes</w:t>
      </w:r>
      <w:proofErr w:type="spellEnd"/>
      <w:r w:rsidRPr="00691C28">
        <w:rPr>
          <w:rFonts w:ascii="ITC Avant Garde" w:hAnsi="ITC Avant Garde"/>
          <w:color w:val="000000" w:themeColor="text1"/>
          <w:lang w:val="es-ES"/>
        </w:rPr>
        <w:t>, S.A. de C.V., en el sentido de determinar si en el caso del servicio de acceso indirecto al bucle, la provisión de módems y/o terminales de red óptica blancos debe hacerse bajo la figura de comodato”.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Asuntos Jurídicos.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AE42A0" w:rsidRPr="00691C28"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color w:val="000000" w:themeColor="text1"/>
          <w:lang w:val="es-ES"/>
        </w:rPr>
        <w:t>Los siguientes dos asuntos (III</w:t>
      </w:r>
      <w:r w:rsidR="002E777B" w:rsidRPr="00691C28">
        <w:rPr>
          <w:rFonts w:ascii="ITC Avant Garde" w:hAnsi="ITC Avant Garde"/>
          <w:color w:val="000000" w:themeColor="text1"/>
          <w:lang w:val="es-ES"/>
        </w:rPr>
        <w:t xml:space="preserve">.3 y III.4) </w:t>
      </w:r>
      <w:r w:rsidRPr="00691C28">
        <w:rPr>
          <w:rFonts w:ascii="ITC Avant Garde" w:hAnsi="ITC Avant Garde"/>
          <w:color w:val="000000" w:themeColor="text1"/>
          <w:lang w:val="es-ES"/>
        </w:rPr>
        <w:t>se incluy</w:t>
      </w:r>
      <w:r w:rsidR="002E777B" w:rsidRPr="00691C28">
        <w:rPr>
          <w:rFonts w:ascii="ITC Avant Garde" w:hAnsi="ITC Avant Garde"/>
          <w:color w:val="000000" w:themeColor="text1"/>
          <w:lang w:val="es-ES"/>
        </w:rPr>
        <w:t>eron</w:t>
      </w:r>
      <w:r w:rsidRPr="00691C28">
        <w:rPr>
          <w:rFonts w:ascii="ITC Avant Garde" w:hAnsi="ITC Avant Garde"/>
          <w:color w:val="000000" w:themeColor="text1"/>
          <w:lang w:val="es-ES"/>
        </w:rPr>
        <w:t xml:space="preserve"> en la aprobación del Orden del Día</w:t>
      </w:r>
      <w:r w:rsidR="00E92CFA" w:rsidRPr="00691C28">
        <w:rPr>
          <w:rFonts w:ascii="ITC Avant Garde" w:hAnsi="ITC Avant Garde"/>
          <w:color w:val="000000" w:themeColor="text1"/>
          <w:lang w:val="es-ES"/>
        </w:rPr>
        <w:t>, por lo que los demás numerales se recorren.</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III.3.- Acuerdo mediante el cual el Pleno del Instituto Federal de Telecomunicaciones expide la Metodología de Separación Contable aplicable a los Agentes Económicos Preponderantes, Agentes declarados con poder sustancial de mercado y redes compartidas mayoristas.</w:t>
      </w:r>
    </w:p>
    <w:p w:rsidR="00FE2240" w:rsidRPr="00FE2240" w:rsidRDefault="002E777B" w:rsidP="00FE2240">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691C28">
        <w:rPr>
          <w:rFonts w:ascii="ITC Avant Garde" w:hAnsi="ITC Avant Garde"/>
          <w:bCs/>
          <w:sz w:val="22"/>
          <w:szCs w:val="22"/>
          <w:lang w:val="es-ES_tradnl"/>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w:t>
      </w:r>
      <w:r w:rsidR="002E777B"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2E777B" w:rsidRPr="00691C28">
        <w:rPr>
          <w:rFonts w:ascii="ITC Avant Garde" w:hAnsi="ITC Avant Garde"/>
          <w:color w:val="000000" w:themeColor="text1"/>
          <w:sz w:val="22"/>
          <w:szCs w:val="22"/>
          <w:lang w:val="es-ES"/>
        </w:rPr>
        <w:t>Inzunza</w:t>
      </w:r>
      <w:proofErr w:type="spellEnd"/>
      <w:r w:rsidR="002E777B" w:rsidRPr="00691C28">
        <w:rPr>
          <w:rFonts w:ascii="ITC Avant Garde" w:hAnsi="ITC Avant Garde"/>
          <w:color w:val="000000" w:themeColor="text1"/>
          <w:sz w:val="22"/>
          <w:szCs w:val="22"/>
          <w:lang w:val="es-ES"/>
        </w:rPr>
        <w:t xml:space="preserve">, María </w:t>
      </w:r>
      <w:r w:rsidR="002E777B" w:rsidRPr="00691C28">
        <w:rPr>
          <w:rFonts w:ascii="ITC Avant Garde" w:hAnsi="ITC Avant Garde"/>
          <w:color w:val="000000" w:themeColor="text1"/>
          <w:sz w:val="22"/>
          <w:szCs w:val="22"/>
          <w:lang w:val="es-ES"/>
        </w:rPr>
        <w:lastRenderedPageBreak/>
        <w:t xml:space="preserve">Elena </w:t>
      </w:r>
      <w:proofErr w:type="spellStart"/>
      <w:r w:rsidR="002E777B" w:rsidRPr="00691C28">
        <w:rPr>
          <w:rFonts w:ascii="ITC Avant Garde" w:hAnsi="ITC Avant Garde"/>
          <w:color w:val="000000" w:themeColor="text1"/>
          <w:sz w:val="22"/>
          <w:szCs w:val="22"/>
          <w:lang w:val="es-ES"/>
        </w:rPr>
        <w:t>Estavillo</w:t>
      </w:r>
      <w:proofErr w:type="spellEnd"/>
      <w:r w:rsidR="002E777B" w:rsidRPr="00691C28">
        <w:rPr>
          <w:rFonts w:ascii="ITC Avant Garde" w:hAnsi="ITC Avant Garde"/>
          <w:color w:val="000000" w:themeColor="text1"/>
          <w:sz w:val="22"/>
          <w:szCs w:val="22"/>
          <w:lang w:val="es-ES"/>
        </w:rPr>
        <w:t xml:space="preserve"> Flores, Mario Germán </w:t>
      </w:r>
      <w:proofErr w:type="spellStart"/>
      <w:r w:rsidR="002E777B" w:rsidRPr="00691C28">
        <w:rPr>
          <w:rFonts w:ascii="ITC Avant Garde" w:hAnsi="ITC Avant Garde"/>
          <w:color w:val="000000" w:themeColor="text1"/>
          <w:sz w:val="22"/>
          <w:szCs w:val="22"/>
          <w:lang w:val="es-ES"/>
        </w:rPr>
        <w:t>Fromow</w:t>
      </w:r>
      <w:proofErr w:type="spellEnd"/>
      <w:r w:rsidR="002E777B"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2E777B"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2E777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P/IFT/191217/914</w:t>
      </w:r>
    </w:p>
    <w:p w:rsidR="00FE2240" w:rsidRDefault="00AE42A0" w:rsidP="00FE2240">
      <w:pPr>
        <w:pStyle w:val="Prrafodelista"/>
        <w:spacing w:before="240" w:after="240"/>
        <w:ind w:left="0"/>
        <w:contextualSpacing/>
        <w:jc w:val="both"/>
        <w:rPr>
          <w:rFonts w:ascii="ITC Avant Garde" w:hAnsi="ITC Avant Garde"/>
          <w:b/>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2E777B" w:rsidRPr="00691C28">
        <w:rPr>
          <w:rFonts w:ascii="ITC Avant Garde" w:hAnsi="ITC Avant Garde"/>
          <w:color w:val="000000" w:themeColor="text1"/>
          <w:lang w:val="es-ES"/>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Pr="00691C28">
        <w:rPr>
          <w:rFonts w:ascii="ITC Avant Garde" w:hAnsi="ITC Avant Garde"/>
          <w:color w:val="000000" w:themeColor="text1"/>
          <w:lang w:val="es-ES"/>
        </w:rPr>
        <w:t>”.</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Política Regulatoria.</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EC0F58"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Siendo las 14 horas con 28 minutos el Pleno decretó un receso y reanudó la sesión a las 15 horas con 0</w:t>
      </w:r>
      <w:r w:rsidR="00814C39" w:rsidRPr="00691C28">
        <w:rPr>
          <w:rFonts w:ascii="ITC Avant Garde" w:hAnsi="ITC Avant Garde"/>
          <w:sz w:val="22"/>
          <w:szCs w:val="22"/>
          <w:lang w:val="es-ES"/>
        </w:rPr>
        <w:t>6</w:t>
      </w:r>
      <w:r w:rsidRPr="00691C28">
        <w:rPr>
          <w:rFonts w:ascii="ITC Avant Garde" w:hAnsi="ITC Avant Garde"/>
          <w:sz w:val="22"/>
          <w:szCs w:val="22"/>
          <w:lang w:val="es-ES"/>
        </w:rPr>
        <w:t xml:space="preserve"> minutos.</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 se tuvo quórum legal para continuar con la sesión.</w:t>
      </w:r>
    </w:p>
    <w:p w:rsidR="00FE2240" w:rsidRDefault="00EC0F58"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Pleno determinó </w:t>
      </w:r>
      <w:r w:rsidR="00E92CFA" w:rsidRPr="00691C28">
        <w:rPr>
          <w:rFonts w:ascii="ITC Avant Garde" w:hAnsi="ITC Avant Garde"/>
          <w:sz w:val="22"/>
          <w:szCs w:val="22"/>
          <w:lang w:val="es-ES"/>
        </w:rPr>
        <w:t>que el asunto III.4 lo deliberará y votará después de continuar con los demás asuntos del Orden del Día, por lo que continuaron con el III.5 y sucesivamente con los demás.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III.4.- </w:t>
      </w:r>
      <w:r w:rsidR="002E777B" w:rsidRPr="00691C28">
        <w:rPr>
          <w:rFonts w:ascii="ITC Avant Garde" w:hAnsi="ITC Avant Garde"/>
          <w:b/>
          <w:color w:val="000000" w:themeColor="text1"/>
          <w:sz w:val="22"/>
          <w:szCs w:val="22"/>
          <w:lang w:val="es-ES" w:eastAsia="en-US"/>
        </w:rPr>
        <w:t>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sidRPr="00691C28">
        <w:rPr>
          <w:rFonts w:ascii="ITC Avant Garde" w:hAnsi="ITC Avant Garde"/>
          <w:b/>
          <w:color w:val="000000" w:themeColor="text1"/>
          <w:sz w:val="22"/>
          <w:szCs w:val="22"/>
          <w:lang w:val="es-ES" w:eastAsia="en-US"/>
        </w:rPr>
        <w:t>.</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Votación</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396FF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w:t>
      </w:r>
      <w:r w:rsidR="00753652" w:rsidRPr="00691C28">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753652" w:rsidRPr="00691C28">
        <w:rPr>
          <w:rFonts w:ascii="ITC Avant Garde" w:hAnsi="ITC Avant Garde"/>
          <w:color w:val="000000" w:themeColor="text1"/>
          <w:sz w:val="22"/>
          <w:szCs w:val="22"/>
          <w:lang w:val="es-ES"/>
        </w:rPr>
        <w:t>Estavillo</w:t>
      </w:r>
      <w:proofErr w:type="spellEnd"/>
      <w:r w:rsidR="00753652" w:rsidRPr="00691C28">
        <w:rPr>
          <w:rFonts w:ascii="ITC Avant Garde" w:hAnsi="ITC Avant Garde"/>
          <w:color w:val="000000" w:themeColor="text1"/>
          <w:sz w:val="22"/>
          <w:szCs w:val="22"/>
          <w:lang w:val="es-ES"/>
        </w:rPr>
        <w:t xml:space="preserve"> Flores, Mario Germán </w:t>
      </w:r>
      <w:proofErr w:type="spellStart"/>
      <w:r w:rsidR="00753652" w:rsidRPr="00691C28">
        <w:rPr>
          <w:rFonts w:ascii="ITC Avant Garde" w:hAnsi="ITC Avant Garde"/>
          <w:color w:val="000000" w:themeColor="text1"/>
          <w:sz w:val="22"/>
          <w:szCs w:val="22"/>
          <w:lang w:val="es-ES"/>
        </w:rPr>
        <w:t>Fromow</w:t>
      </w:r>
      <w:proofErr w:type="spellEnd"/>
      <w:r w:rsidR="00753652"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753652" w:rsidRPr="00691C28">
        <w:rPr>
          <w:rFonts w:ascii="ITC Avant Garde" w:hAnsi="ITC Avant Garde"/>
          <w:color w:val="000000" w:themeColor="text1"/>
          <w:sz w:val="22"/>
          <w:szCs w:val="22"/>
          <w:lang w:val="es-ES"/>
        </w:rPr>
        <w:t>Rovalo</w:t>
      </w:r>
      <w:proofErr w:type="spellEnd"/>
      <w:r w:rsidR="00753652" w:rsidRPr="00691C28">
        <w:rPr>
          <w:rFonts w:ascii="ITC Avant Garde" w:hAnsi="ITC Avant Garde"/>
          <w:color w:val="000000" w:themeColor="text1"/>
          <w:sz w:val="22"/>
          <w:szCs w:val="22"/>
          <w:lang w:val="es-ES"/>
        </w:rPr>
        <w:t xml:space="preserve">; y con el voto en contra de la Comisionada Adriana Sofía Labardini </w:t>
      </w:r>
      <w:proofErr w:type="spellStart"/>
      <w:r w:rsidR="00753652" w:rsidRPr="00691C28">
        <w:rPr>
          <w:rFonts w:ascii="ITC Avant Garde" w:hAnsi="ITC Avant Garde"/>
          <w:color w:val="000000" w:themeColor="text1"/>
          <w:sz w:val="22"/>
          <w:szCs w:val="22"/>
          <w:lang w:val="es-ES"/>
        </w:rPr>
        <w:t>Inzunza</w:t>
      </w:r>
      <w:proofErr w:type="spellEnd"/>
      <w:r w:rsidR="00396FF0" w:rsidRPr="00691C28">
        <w:rPr>
          <w:rFonts w:ascii="ITC Avant Garde" w:hAnsi="ITC Avant Garde"/>
          <w:color w:val="000000" w:themeColor="text1"/>
          <w:sz w:val="22"/>
          <w:szCs w:val="22"/>
          <w:lang w:val="es-ES"/>
        </w:rPr>
        <w:t xml:space="preserve"> por no compartir la interpretación que se hace del artículo 51 de la Ley, pues considera que la excepción </w:t>
      </w:r>
      <w:r w:rsidR="008A1386" w:rsidRPr="00691C28">
        <w:rPr>
          <w:rFonts w:ascii="ITC Avant Garde" w:hAnsi="ITC Avant Garde"/>
          <w:color w:val="000000" w:themeColor="text1"/>
          <w:sz w:val="22"/>
          <w:szCs w:val="22"/>
          <w:lang w:val="es-ES"/>
        </w:rPr>
        <w:t xml:space="preserve">de realizar una consulta pública es porque esta puede </w:t>
      </w:r>
      <w:r w:rsidR="00396FF0" w:rsidRPr="00691C28">
        <w:rPr>
          <w:rFonts w:ascii="ITC Avant Garde" w:hAnsi="ITC Avant Garde"/>
          <w:color w:val="000000" w:themeColor="text1"/>
          <w:sz w:val="22"/>
          <w:szCs w:val="22"/>
          <w:lang w:val="es-ES"/>
        </w:rPr>
        <w:t xml:space="preserve">comprometer </w:t>
      </w:r>
      <w:r w:rsidR="008A1386" w:rsidRPr="00691C28">
        <w:rPr>
          <w:rFonts w:ascii="ITC Avant Garde" w:hAnsi="ITC Avant Garde"/>
          <w:color w:val="000000" w:themeColor="text1"/>
          <w:sz w:val="22"/>
          <w:szCs w:val="22"/>
          <w:lang w:val="es-ES"/>
        </w:rPr>
        <w:t xml:space="preserve">los </w:t>
      </w:r>
      <w:r w:rsidR="00396FF0" w:rsidRPr="00691C28">
        <w:rPr>
          <w:rFonts w:ascii="ITC Avant Garde" w:hAnsi="ITC Avant Garde"/>
          <w:color w:val="000000" w:themeColor="text1"/>
          <w:sz w:val="22"/>
          <w:szCs w:val="22"/>
          <w:lang w:val="es-ES"/>
        </w:rPr>
        <w:t xml:space="preserve">efectos que se pretenden resolver y no así </w:t>
      </w:r>
      <w:r w:rsidR="008A1386" w:rsidRPr="00691C28">
        <w:rPr>
          <w:rFonts w:ascii="ITC Avant Garde" w:hAnsi="ITC Avant Garde"/>
          <w:color w:val="000000" w:themeColor="text1"/>
          <w:sz w:val="22"/>
          <w:szCs w:val="22"/>
          <w:lang w:val="es-ES"/>
        </w:rPr>
        <w:t xml:space="preserve">por una cuestión </w:t>
      </w:r>
      <w:r w:rsidR="00396FF0" w:rsidRPr="00691C28">
        <w:rPr>
          <w:rFonts w:ascii="ITC Avant Garde" w:hAnsi="ITC Avant Garde"/>
          <w:color w:val="000000" w:themeColor="text1"/>
          <w:sz w:val="22"/>
          <w:szCs w:val="22"/>
          <w:lang w:val="es-ES"/>
        </w:rPr>
        <w:t>de plazos.</w:t>
      </w:r>
    </w:p>
    <w:p w:rsidR="00FE2240" w:rsidRDefault="002E777B"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2E777B"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2E777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P/IFT/191217/915</w:t>
      </w:r>
    </w:p>
    <w:p w:rsidR="00FE2240" w:rsidRDefault="002E777B" w:rsidP="00FE2240">
      <w:pPr>
        <w:pStyle w:val="Prrafodelista"/>
        <w:spacing w:before="240" w:after="240"/>
        <w:ind w:left="0"/>
        <w:contextualSpacing/>
        <w:jc w:val="both"/>
        <w:rPr>
          <w:rFonts w:ascii="ITC Avant Garde" w:hAnsi="ITC Avant Garde"/>
          <w:b/>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adiciona dos párrafos al artículo Cuarto Transitorio del “Acuerdo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Política Regulatoria.</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FE2240" w:rsidRDefault="002E777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III.5.- </w:t>
      </w:r>
      <w:r w:rsidR="00E92CFA" w:rsidRPr="00691C28">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00E92CFA" w:rsidRPr="00691C28">
        <w:rPr>
          <w:rFonts w:ascii="ITC Avant Garde" w:hAnsi="ITC Avant Garde"/>
          <w:b/>
          <w:color w:val="000000" w:themeColor="text1"/>
          <w:sz w:val="22"/>
          <w:szCs w:val="22"/>
          <w:lang w:val="es-ES" w:eastAsia="en-US"/>
        </w:rPr>
        <w:t>Radiomóvil</w:t>
      </w:r>
      <w:proofErr w:type="spellEnd"/>
      <w:r w:rsidR="00E92CFA" w:rsidRPr="00691C28">
        <w:rPr>
          <w:rFonts w:ascii="ITC Avant Garde" w:hAnsi="ITC Avant Garde"/>
          <w:b/>
          <w:color w:val="000000" w:themeColor="text1"/>
          <w:sz w:val="22"/>
          <w:szCs w:val="22"/>
          <w:lang w:val="es-ES" w:eastAsia="en-US"/>
        </w:rPr>
        <w:t xml:space="preserve"> </w:t>
      </w:r>
      <w:proofErr w:type="spellStart"/>
      <w:r w:rsidR="00E92CFA" w:rsidRPr="00691C28">
        <w:rPr>
          <w:rFonts w:ascii="ITC Avant Garde" w:hAnsi="ITC Avant Garde"/>
          <w:b/>
          <w:color w:val="000000" w:themeColor="text1"/>
          <w:sz w:val="22"/>
          <w:szCs w:val="22"/>
          <w:lang w:val="es-ES" w:eastAsia="en-US"/>
        </w:rPr>
        <w:t>Dipsa</w:t>
      </w:r>
      <w:proofErr w:type="spellEnd"/>
      <w:r w:rsidR="00E92CFA" w:rsidRPr="00691C28">
        <w:rPr>
          <w:rFonts w:ascii="ITC Avant Garde" w:hAnsi="ITC Avant Garde"/>
          <w:b/>
          <w:color w:val="000000" w:themeColor="text1"/>
          <w:sz w:val="22"/>
          <w:szCs w:val="22"/>
          <w:lang w:val="es-ES" w:eastAsia="en-US"/>
        </w:rPr>
        <w:t xml:space="preserve">, S.A. de C.V. y las </w:t>
      </w:r>
      <w:r w:rsidR="00E92CFA" w:rsidRPr="00FE2240">
        <w:rPr>
          <w:rFonts w:ascii="ITC Avant Garde" w:eastAsia="Calibri" w:hAnsi="ITC Avant Garde"/>
          <w:b/>
          <w:bCs/>
          <w:sz w:val="22"/>
          <w:szCs w:val="22"/>
        </w:rPr>
        <w:t>empresas</w:t>
      </w:r>
      <w:r w:rsidR="00E92CFA" w:rsidRPr="00691C28">
        <w:rPr>
          <w:rFonts w:ascii="ITC Avant Garde" w:hAnsi="ITC Avant Garde"/>
          <w:b/>
          <w:color w:val="000000" w:themeColor="text1"/>
          <w:sz w:val="22"/>
          <w:szCs w:val="22"/>
          <w:lang w:val="es-ES" w:eastAsia="en-US"/>
        </w:rPr>
        <w:t xml:space="preserve"> </w:t>
      </w:r>
      <w:proofErr w:type="spellStart"/>
      <w:r w:rsidR="00E92CFA" w:rsidRPr="00691C28">
        <w:rPr>
          <w:rFonts w:ascii="ITC Avant Garde" w:hAnsi="ITC Avant Garde"/>
          <w:b/>
          <w:color w:val="000000" w:themeColor="text1"/>
          <w:sz w:val="22"/>
          <w:szCs w:val="22"/>
          <w:lang w:val="es-ES" w:eastAsia="en-US"/>
        </w:rPr>
        <w:t>Cablemás</w:t>
      </w:r>
      <w:proofErr w:type="spellEnd"/>
      <w:r w:rsidR="00E92CFA" w:rsidRPr="00691C28">
        <w:rPr>
          <w:rFonts w:ascii="ITC Avant Garde" w:hAnsi="ITC Avant Garde"/>
          <w:b/>
          <w:color w:val="000000" w:themeColor="text1"/>
          <w:sz w:val="22"/>
          <w:szCs w:val="22"/>
          <w:lang w:val="es-ES" w:eastAsia="en-US"/>
        </w:rPr>
        <w:t xml:space="preserve"> Telecomunicaciones, S.A. de C.V., TV Cable de Oriente, S.A. de C.V., Tele Azteca, S.A. de C.V. y México Red de Telecomunicaciones, S. de R.L. de C.V., aplicables del 1 enero de 2015 al 31 de diciembre de 2016</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630AA4"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E92CFA"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E92CFA" w:rsidRPr="00691C28">
        <w:rPr>
          <w:rFonts w:ascii="ITC Avant Garde" w:hAnsi="ITC Avant Garde"/>
          <w:color w:val="000000" w:themeColor="text1"/>
          <w:sz w:val="22"/>
          <w:szCs w:val="22"/>
          <w:lang w:val="es-ES"/>
        </w:rPr>
        <w:t>Inzunza</w:t>
      </w:r>
      <w:proofErr w:type="spellEnd"/>
      <w:r w:rsidR="00E92CFA" w:rsidRPr="00691C28">
        <w:rPr>
          <w:rFonts w:ascii="ITC Avant Garde" w:hAnsi="ITC Avant Garde"/>
          <w:color w:val="000000" w:themeColor="text1"/>
          <w:sz w:val="22"/>
          <w:szCs w:val="22"/>
          <w:lang w:val="es-ES"/>
        </w:rPr>
        <w:t xml:space="preserve">, María Elena </w:t>
      </w:r>
      <w:proofErr w:type="spellStart"/>
      <w:r w:rsidR="00E92CFA" w:rsidRPr="00691C28">
        <w:rPr>
          <w:rFonts w:ascii="ITC Avant Garde" w:hAnsi="ITC Avant Garde"/>
          <w:color w:val="000000" w:themeColor="text1"/>
          <w:sz w:val="22"/>
          <w:szCs w:val="22"/>
          <w:lang w:val="es-ES"/>
        </w:rPr>
        <w:t>Estavillo</w:t>
      </w:r>
      <w:proofErr w:type="spellEnd"/>
      <w:r w:rsidR="00E92CFA" w:rsidRPr="00691C28">
        <w:rPr>
          <w:rFonts w:ascii="ITC Avant Garde" w:hAnsi="ITC Avant Garde"/>
          <w:color w:val="000000" w:themeColor="text1"/>
          <w:sz w:val="22"/>
          <w:szCs w:val="22"/>
          <w:lang w:val="es-ES"/>
        </w:rPr>
        <w:t xml:space="preserve"> Flores, Mario Germán </w:t>
      </w:r>
      <w:proofErr w:type="spellStart"/>
      <w:r w:rsidR="00E92CFA" w:rsidRPr="00691C28">
        <w:rPr>
          <w:rFonts w:ascii="ITC Avant Garde" w:hAnsi="ITC Avant Garde"/>
          <w:color w:val="000000" w:themeColor="text1"/>
          <w:sz w:val="22"/>
          <w:szCs w:val="22"/>
          <w:lang w:val="es-ES"/>
        </w:rPr>
        <w:t>Fromow</w:t>
      </w:r>
      <w:proofErr w:type="spellEnd"/>
      <w:r w:rsidR="00E92CFA"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E92CFA" w:rsidRPr="00691C28">
        <w:rPr>
          <w:rFonts w:ascii="ITC Avant Garde" w:hAnsi="ITC Avant Garde"/>
          <w:color w:val="000000" w:themeColor="text1"/>
          <w:sz w:val="22"/>
          <w:szCs w:val="22"/>
          <w:lang w:val="es-ES"/>
        </w:rPr>
        <w:t>Rovalo</w:t>
      </w:r>
      <w:proofErr w:type="spellEnd"/>
      <w:r w:rsidR="00E92CFA" w:rsidRPr="00691C28">
        <w:rPr>
          <w:rFonts w:ascii="ITC Avant Garde" w:hAnsi="ITC Avant Garde"/>
          <w:color w:val="000000" w:themeColor="text1"/>
          <w:sz w:val="22"/>
          <w:szCs w:val="22"/>
          <w:lang w:val="es-ES"/>
        </w:rPr>
        <w:t>.</w:t>
      </w:r>
    </w:p>
    <w:p w:rsidR="00FE2240" w:rsidRDefault="00E92CFA"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Tercero por la forma en que se determinaron las tarifas 2016; y del Resolutivo Sexto en lo que se refiere a la inclusión de las tarifas 2016 en el Convenio</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92CFA"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E92CFA" w:rsidRPr="00691C28">
        <w:rPr>
          <w:rFonts w:ascii="ITC Avant Garde" w:hAnsi="ITC Avant Garde"/>
          <w:color w:val="000000" w:themeColor="text1"/>
          <w:lang w:val="es-ES"/>
        </w:rPr>
        <w:t xml:space="preserve">Resolución mediante la cual el Pleno del Instituto Federal de Telecomunicaciones en Cumplimiento a la Ejecutoria del Amparo en Revisión 159/2016 deja insubsistente el Acuerdo P/IFT/EXT/071015/130 y determina las condiciones de interconexión no convenidas entre </w:t>
      </w:r>
      <w:proofErr w:type="spellStart"/>
      <w:r w:rsidR="00E92CFA" w:rsidRPr="00691C28">
        <w:rPr>
          <w:rFonts w:ascii="ITC Avant Garde" w:hAnsi="ITC Avant Garde"/>
          <w:color w:val="000000" w:themeColor="text1"/>
          <w:lang w:val="es-ES"/>
        </w:rPr>
        <w:t>Radiomóvil</w:t>
      </w:r>
      <w:proofErr w:type="spellEnd"/>
      <w:r w:rsidR="00E92CFA" w:rsidRPr="00691C28">
        <w:rPr>
          <w:rFonts w:ascii="ITC Avant Garde" w:hAnsi="ITC Avant Garde"/>
          <w:color w:val="000000" w:themeColor="text1"/>
          <w:lang w:val="es-ES"/>
        </w:rPr>
        <w:t xml:space="preserve"> </w:t>
      </w:r>
      <w:proofErr w:type="spellStart"/>
      <w:r w:rsidR="00E92CFA" w:rsidRPr="00691C28">
        <w:rPr>
          <w:rFonts w:ascii="ITC Avant Garde" w:hAnsi="ITC Avant Garde"/>
          <w:color w:val="000000" w:themeColor="text1"/>
          <w:lang w:val="es-ES"/>
        </w:rPr>
        <w:t>Dipsa</w:t>
      </w:r>
      <w:proofErr w:type="spellEnd"/>
      <w:r w:rsidR="00E92CFA" w:rsidRPr="00691C28">
        <w:rPr>
          <w:rFonts w:ascii="ITC Avant Garde" w:hAnsi="ITC Avant Garde"/>
          <w:color w:val="000000" w:themeColor="text1"/>
          <w:lang w:val="es-ES"/>
        </w:rPr>
        <w:t xml:space="preserve">, S.A. de C.V. y las empresas </w:t>
      </w:r>
      <w:proofErr w:type="spellStart"/>
      <w:r w:rsidR="00E92CFA" w:rsidRPr="00691C28">
        <w:rPr>
          <w:rFonts w:ascii="ITC Avant Garde" w:hAnsi="ITC Avant Garde"/>
          <w:color w:val="000000" w:themeColor="text1"/>
          <w:lang w:val="es-ES"/>
        </w:rPr>
        <w:t>Cablemás</w:t>
      </w:r>
      <w:proofErr w:type="spellEnd"/>
      <w:r w:rsidR="00E92CFA" w:rsidRPr="00691C28">
        <w:rPr>
          <w:rFonts w:ascii="ITC Avant Garde" w:hAnsi="ITC Avant Garde"/>
          <w:color w:val="000000" w:themeColor="text1"/>
          <w:lang w:val="es-ES"/>
        </w:rPr>
        <w:t xml:space="preserve"> Telecomunicaciones, S.A. de C.V., TV Cable de Oriente, S.A. de C.V., Tele Azteca, S.A. de C.V. y México Red de Telecomunicaciones, S. de R.L. de C.V., aplicables del 1 enero de 2015 al 31 de diciembre de 2016</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w:t>
      </w:r>
      <w:r w:rsidR="00814C39" w:rsidRPr="00691C28">
        <w:rPr>
          <w:rFonts w:ascii="ITC Avant Garde" w:hAnsi="ITC Avant Garde"/>
          <w:sz w:val="22"/>
          <w:szCs w:val="22"/>
          <w:lang w:val="es-ES"/>
        </w:rPr>
        <w:t>s</w:t>
      </w:r>
      <w:r w:rsidRPr="00691C28">
        <w:rPr>
          <w:rFonts w:ascii="ITC Avant Garde" w:hAnsi="ITC Avant Garde"/>
          <w:sz w:val="22"/>
          <w:szCs w:val="22"/>
          <w:lang w:val="es-ES"/>
        </w:rPr>
        <w:t xml:space="preserve"> Unidad</w:t>
      </w:r>
      <w:r w:rsidR="00814C39" w:rsidRPr="00691C28">
        <w:rPr>
          <w:rFonts w:ascii="ITC Avant Garde" w:hAnsi="ITC Avant Garde"/>
          <w:sz w:val="22"/>
          <w:szCs w:val="22"/>
          <w:lang w:val="es-ES"/>
        </w:rPr>
        <w:t>es</w:t>
      </w:r>
      <w:r w:rsidRPr="00691C28">
        <w:rPr>
          <w:rFonts w:ascii="ITC Avant Garde" w:hAnsi="ITC Avant Garde"/>
          <w:sz w:val="22"/>
          <w:szCs w:val="22"/>
          <w:lang w:val="es-ES"/>
        </w:rPr>
        <w:t xml:space="preserve"> </w:t>
      </w:r>
      <w:r w:rsidR="00E92CFA" w:rsidRPr="00691C28">
        <w:rPr>
          <w:rFonts w:ascii="ITC Avant Garde" w:hAnsi="ITC Avant Garde"/>
          <w:sz w:val="22"/>
          <w:szCs w:val="22"/>
          <w:lang w:val="es-ES"/>
        </w:rPr>
        <w:t xml:space="preserve">de </w:t>
      </w:r>
      <w:r w:rsidR="00814C39" w:rsidRPr="00691C28">
        <w:rPr>
          <w:rFonts w:ascii="ITC Avant Garde" w:hAnsi="ITC Avant Garde"/>
          <w:sz w:val="22"/>
          <w:szCs w:val="22"/>
          <w:lang w:val="es-ES"/>
        </w:rPr>
        <w:t>Política Regulatoria y Asuntos Jurídicos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III.6.- </w:t>
      </w:r>
      <w:r w:rsidR="00814C39" w:rsidRPr="00691C2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14C39" w:rsidRPr="00691C28">
        <w:rPr>
          <w:rFonts w:ascii="ITC Avant Garde" w:hAnsi="ITC Avant Garde"/>
          <w:b/>
          <w:color w:val="000000" w:themeColor="text1"/>
          <w:sz w:val="22"/>
          <w:szCs w:val="22"/>
          <w:lang w:val="es-ES" w:eastAsia="en-US"/>
        </w:rPr>
        <w:t>Radiomóvil</w:t>
      </w:r>
      <w:proofErr w:type="spellEnd"/>
      <w:r w:rsidR="00814C39" w:rsidRPr="00691C28">
        <w:rPr>
          <w:rFonts w:ascii="ITC Avant Garde" w:hAnsi="ITC Avant Garde"/>
          <w:b/>
          <w:color w:val="000000" w:themeColor="text1"/>
          <w:sz w:val="22"/>
          <w:szCs w:val="22"/>
          <w:lang w:val="es-ES" w:eastAsia="en-US"/>
        </w:rPr>
        <w:t xml:space="preserve"> </w:t>
      </w:r>
      <w:proofErr w:type="spellStart"/>
      <w:r w:rsidR="00814C39" w:rsidRPr="00691C28">
        <w:rPr>
          <w:rFonts w:ascii="ITC Avant Garde" w:hAnsi="ITC Avant Garde"/>
          <w:b/>
          <w:color w:val="000000" w:themeColor="text1"/>
          <w:sz w:val="22"/>
          <w:szCs w:val="22"/>
          <w:lang w:val="es-ES" w:eastAsia="en-US"/>
        </w:rPr>
        <w:t>Dipsa</w:t>
      </w:r>
      <w:proofErr w:type="spellEnd"/>
      <w:r w:rsidR="00814C39" w:rsidRPr="00691C28">
        <w:rPr>
          <w:rFonts w:ascii="ITC Avant Garde" w:hAnsi="ITC Avant Garde"/>
          <w:b/>
          <w:color w:val="000000" w:themeColor="text1"/>
          <w:sz w:val="22"/>
          <w:szCs w:val="22"/>
          <w:lang w:val="es-ES" w:eastAsia="en-US"/>
        </w:rPr>
        <w:t xml:space="preserve">, S.A. de C.V. y </w:t>
      </w:r>
      <w:proofErr w:type="spellStart"/>
      <w:r w:rsidR="00814C39" w:rsidRPr="00691C28">
        <w:rPr>
          <w:rFonts w:ascii="ITC Avant Garde" w:hAnsi="ITC Avant Garde"/>
          <w:b/>
          <w:color w:val="000000" w:themeColor="text1"/>
          <w:sz w:val="22"/>
          <w:szCs w:val="22"/>
          <w:lang w:val="es-ES" w:eastAsia="en-US"/>
        </w:rPr>
        <w:t>Maxcom</w:t>
      </w:r>
      <w:proofErr w:type="spellEnd"/>
      <w:r w:rsidR="00814C39" w:rsidRPr="00691C28">
        <w:rPr>
          <w:rFonts w:ascii="ITC Avant Garde" w:hAnsi="ITC Avant Garde"/>
          <w:b/>
          <w:color w:val="000000" w:themeColor="text1"/>
          <w:sz w:val="22"/>
          <w:szCs w:val="22"/>
          <w:lang w:val="es-ES" w:eastAsia="en-US"/>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w:t>
      </w:r>
      <w:r w:rsidR="00814C39" w:rsidRPr="00691C28">
        <w:rPr>
          <w:rFonts w:ascii="ITC Avant Garde" w:hAnsi="ITC Avant Garde"/>
          <w:b/>
          <w:color w:val="000000" w:themeColor="text1"/>
          <w:sz w:val="22"/>
          <w:szCs w:val="22"/>
          <w:lang w:val="es-ES" w:eastAsia="en-US"/>
        </w:rPr>
        <w:lastRenderedPageBreak/>
        <w:t>Telecomunicaciones con residencia en la Ciudad de México y Jurisdicción en toda la República correspondiente al Amparo en Revisión 18/2016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P/IFT/191217/917</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color w:val="000000" w:themeColor="text1"/>
          <w:lang w:val="es-ES"/>
        </w:rPr>
        <w:t>Radiomóvil</w:t>
      </w:r>
      <w:proofErr w:type="spellEnd"/>
      <w:r w:rsidRPr="00691C28">
        <w:rPr>
          <w:rFonts w:ascii="ITC Avant Garde" w:hAnsi="ITC Avant Garde"/>
          <w:color w:val="000000" w:themeColor="text1"/>
          <w:lang w:val="es-ES"/>
        </w:rPr>
        <w:t xml:space="preserve"> </w:t>
      </w:r>
      <w:proofErr w:type="spellStart"/>
      <w:r w:rsidRPr="00691C28">
        <w:rPr>
          <w:rFonts w:ascii="ITC Avant Garde" w:hAnsi="ITC Avant Garde"/>
          <w:color w:val="000000" w:themeColor="text1"/>
          <w:lang w:val="es-ES"/>
        </w:rPr>
        <w:t>Dipsa</w:t>
      </w:r>
      <w:proofErr w:type="spellEnd"/>
      <w:r w:rsidRPr="00691C28">
        <w:rPr>
          <w:rFonts w:ascii="ITC Avant Garde" w:hAnsi="ITC Avant Garde"/>
          <w:color w:val="000000" w:themeColor="text1"/>
          <w:lang w:val="es-ES"/>
        </w:rPr>
        <w:t xml:space="preserve">, S.A. de C.V. y </w:t>
      </w:r>
      <w:proofErr w:type="spellStart"/>
      <w:r w:rsidRPr="00691C28">
        <w:rPr>
          <w:rFonts w:ascii="ITC Avant Garde" w:hAnsi="ITC Avant Garde"/>
          <w:color w:val="000000" w:themeColor="text1"/>
          <w:lang w:val="es-ES"/>
        </w:rPr>
        <w:t>Maxcom</w:t>
      </w:r>
      <w:proofErr w:type="spellEnd"/>
      <w:r w:rsidRPr="00691C28">
        <w:rPr>
          <w:rFonts w:ascii="ITC Avant Garde" w:hAnsi="ITC Avant Garde"/>
          <w:color w:val="000000" w:themeColor="text1"/>
          <w:lang w:val="es-ES"/>
        </w:rPr>
        <w:t xml:space="preserve"> Telecomunicaciones, S.A.B. de C.V. aplicables del 1 de enero de 2015 al 31 de diciembre de 2016 emitida mediante Acuerdo P/IFT/120815/363,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18/2016”.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AE42A0" w:rsidRPr="00691C28"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00AE42A0"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III.7.- </w:t>
      </w:r>
      <w:r w:rsidR="00814C39" w:rsidRPr="00691C2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w:t>
      </w:r>
      <w:r w:rsidR="00814C39" w:rsidRPr="00691C28">
        <w:rPr>
          <w:rFonts w:ascii="ITC Avant Garde" w:hAnsi="ITC Avant Garde"/>
          <w:b/>
          <w:color w:val="000000" w:themeColor="text1"/>
          <w:sz w:val="22"/>
          <w:szCs w:val="22"/>
          <w:lang w:val="es-ES" w:eastAsia="en-US"/>
        </w:rPr>
        <w:lastRenderedPageBreak/>
        <w:t>Administrativa Especializado en Competencia Económica, Radiodifusión y Telecomunicaciones con residencia en la Ciudad de México y Jurisdicción en toda la República correspondiente al Amparo en Revisión 25/2016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P/IFT/191217/918</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Teléfonos de México, S.A.B. de C.V. y Cablevisión Red, S.A. de C.V. aplicables del 1 de enero de 2015 al 31 de diciembre de 2016” emitida mediante Acuerdo P/IFT/231015/459, en cumplimiento a la Ejecutoria de fecha 15 de noviembre de 2017 emitida por Segundo Tribunal Colegiado en Materia Administrativa Especializado en Competencia Económica, Radiodifusión y Telecomunicaciones con residencia en la Ciudad de México y Jurisdicción en toda la República correspondiente al Amparo en Revisión 25/2016”.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III.8.- </w:t>
      </w:r>
      <w:r w:rsidR="00814C39" w:rsidRPr="00691C28">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14C39" w:rsidRPr="00691C28">
        <w:rPr>
          <w:rFonts w:ascii="ITC Avant Garde" w:hAnsi="ITC Avant Garde"/>
          <w:b/>
          <w:color w:val="000000" w:themeColor="text1"/>
          <w:sz w:val="22"/>
          <w:szCs w:val="22"/>
          <w:lang w:val="es-ES" w:eastAsia="en-US"/>
        </w:rPr>
        <w:t>Radiomóvil</w:t>
      </w:r>
      <w:proofErr w:type="spellEnd"/>
      <w:r w:rsidR="00814C39" w:rsidRPr="00691C28">
        <w:rPr>
          <w:rFonts w:ascii="ITC Avant Garde" w:hAnsi="ITC Avant Garde"/>
          <w:b/>
          <w:color w:val="000000" w:themeColor="text1"/>
          <w:sz w:val="22"/>
          <w:szCs w:val="22"/>
          <w:lang w:val="es-ES" w:eastAsia="en-US"/>
        </w:rPr>
        <w:t xml:space="preserve"> </w:t>
      </w:r>
      <w:proofErr w:type="spellStart"/>
      <w:r w:rsidR="00814C39" w:rsidRPr="00691C28">
        <w:rPr>
          <w:rFonts w:ascii="ITC Avant Garde" w:hAnsi="ITC Avant Garde"/>
          <w:b/>
          <w:color w:val="000000" w:themeColor="text1"/>
          <w:sz w:val="22"/>
          <w:szCs w:val="22"/>
          <w:lang w:val="es-ES" w:eastAsia="en-US"/>
        </w:rPr>
        <w:t>Dipsa</w:t>
      </w:r>
      <w:proofErr w:type="spellEnd"/>
      <w:r w:rsidR="00814C39" w:rsidRPr="00691C28">
        <w:rPr>
          <w:rFonts w:ascii="ITC Avant Garde" w:hAnsi="ITC Avant Garde"/>
          <w:b/>
          <w:color w:val="000000" w:themeColor="text1"/>
          <w:sz w:val="22"/>
          <w:szCs w:val="22"/>
          <w:lang w:val="es-ES" w:eastAsia="en-US"/>
        </w:rPr>
        <w:t xml:space="preserve">, S.A. de C.V. y G TEL Comunicación, S.A.P.I. de C.V. aplicables del 1 de enero de 2015 al 31 de diciembre de 2016” emitida mediante Acuerdo P/IFT/120815/362, en cumplimiento a la </w:t>
      </w:r>
      <w:r w:rsidR="00814C39" w:rsidRPr="00691C28">
        <w:rPr>
          <w:rFonts w:ascii="ITC Avant Garde" w:hAnsi="ITC Avant Garde"/>
          <w:b/>
          <w:color w:val="000000" w:themeColor="text1"/>
          <w:sz w:val="22"/>
          <w:szCs w:val="22"/>
          <w:lang w:val="es-ES" w:eastAsia="en-US"/>
        </w:rPr>
        <w:lastRenderedPageBreak/>
        <w:t>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P/IFT/191217/919</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691C28">
        <w:rPr>
          <w:rFonts w:ascii="ITC Avant Garde" w:hAnsi="ITC Avant Garde"/>
          <w:color w:val="000000" w:themeColor="text1"/>
          <w:lang w:val="es-ES"/>
        </w:rPr>
        <w:t>Radiomóvil</w:t>
      </w:r>
      <w:proofErr w:type="spellEnd"/>
      <w:r w:rsidRPr="00691C28">
        <w:rPr>
          <w:rFonts w:ascii="ITC Avant Garde" w:hAnsi="ITC Avant Garde"/>
          <w:color w:val="000000" w:themeColor="text1"/>
          <w:lang w:val="es-ES"/>
        </w:rPr>
        <w:t xml:space="preserve"> </w:t>
      </w:r>
      <w:proofErr w:type="spellStart"/>
      <w:r w:rsidRPr="00691C28">
        <w:rPr>
          <w:rFonts w:ascii="ITC Avant Garde" w:hAnsi="ITC Avant Garde"/>
          <w:color w:val="000000" w:themeColor="text1"/>
          <w:lang w:val="es-ES"/>
        </w:rPr>
        <w:t>Dipsa</w:t>
      </w:r>
      <w:proofErr w:type="spellEnd"/>
      <w:r w:rsidRPr="00691C28">
        <w:rPr>
          <w:rFonts w:ascii="ITC Avant Garde" w:hAnsi="ITC Avant Garde"/>
          <w:color w:val="000000" w:themeColor="text1"/>
          <w:lang w:val="es-ES"/>
        </w:rPr>
        <w:t>, S.A. de C.V. y G TEL Comunicación, S.A.P.I. de C.V. aplicables del 1 de enero de 2015 al 31 de diciembre de 2016” emitida mediante Acuerdo P/IFT/120815/362, en cumplimiento a la Ejecutoria de fecha 24 de noviembre de 2017 emitida por el Primer Tribunal Colegiado en Materia Administrativa Especializado en Competencia Económica, Radiodifusión y Telecomunicaciones con residencia en la Ciudad de México y Jurisdicción en toda la República correspondiente al Amparo en Revisión 15/2016.”.</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III.9.- </w:t>
      </w:r>
      <w:r w:rsidR="00814C39" w:rsidRPr="00691C28">
        <w:rPr>
          <w:rFonts w:ascii="ITC Avant Garde" w:hAnsi="ITC Avant Garde"/>
          <w:b/>
          <w:color w:val="000000" w:themeColor="text1"/>
          <w:sz w:val="22"/>
          <w:szCs w:val="22"/>
          <w:lang w:val="es-ES" w:eastAsia="en-US"/>
        </w:rPr>
        <w:t xml:space="preserve">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w:t>
      </w:r>
      <w:r w:rsidR="00814C39" w:rsidRPr="00691C28">
        <w:rPr>
          <w:rFonts w:ascii="ITC Avant Garde" w:hAnsi="ITC Avant Garde"/>
          <w:b/>
          <w:color w:val="000000" w:themeColor="text1"/>
          <w:sz w:val="22"/>
          <w:szCs w:val="22"/>
          <w:lang w:val="es-ES" w:eastAsia="en-US"/>
        </w:rPr>
        <w:lastRenderedPageBreak/>
        <w:t>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r w:rsidRPr="00691C28">
        <w:rPr>
          <w:rFonts w:ascii="ITC Avant Garde" w:hAnsi="ITC Avant Garde"/>
          <w:b/>
          <w:color w:val="000000" w:themeColor="text1"/>
          <w:sz w:val="22"/>
          <w:szCs w:val="22"/>
          <w:lang w:val="es-ES" w:eastAsia="en-US"/>
        </w:rPr>
        <w:t>.</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814C39" w:rsidRPr="00691C28"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xml:space="preserve">; y con el voto en contra de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w:t>
      </w:r>
      <w:r w:rsidR="00387303" w:rsidRPr="00691C28">
        <w:rPr>
          <w:rFonts w:ascii="ITC Avant Garde" w:hAnsi="ITC Avant Garde"/>
          <w:color w:val="000000" w:themeColor="text1"/>
          <w:sz w:val="22"/>
          <w:szCs w:val="22"/>
          <w:lang w:val="es-ES"/>
        </w:rPr>
        <w:t xml:space="preserve"> </w:t>
      </w:r>
      <w:r w:rsidR="000D6A7A" w:rsidRPr="00691C28">
        <w:rPr>
          <w:rFonts w:ascii="ITC Avant Garde" w:hAnsi="ITC Avant Garde"/>
          <w:color w:val="000000" w:themeColor="text1"/>
          <w:sz w:val="22"/>
          <w:szCs w:val="22"/>
          <w:lang w:val="es-ES"/>
        </w:rPr>
        <w:t xml:space="preserve">por </w:t>
      </w:r>
      <w:r w:rsidR="000A2035" w:rsidRPr="00691C28">
        <w:rPr>
          <w:rFonts w:ascii="ITC Avant Garde" w:hAnsi="ITC Avant Garde"/>
          <w:color w:val="000000" w:themeColor="text1"/>
          <w:sz w:val="22"/>
          <w:szCs w:val="22"/>
          <w:lang w:val="es-ES"/>
        </w:rPr>
        <w:t>considerar que la forma en que se propone acatar la ejecutoria, genera una confusión respecto de la obligatoriedad de las tarifas de interconexión para el A</w:t>
      </w:r>
      <w:r w:rsidR="00691C28">
        <w:rPr>
          <w:rFonts w:ascii="ITC Avant Garde" w:hAnsi="ITC Avant Garde"/>
          <w:color w:val="000000" w:themeColor="text1"/>
          <w:sz w:val="22"/>
          <w:szCs w:val="22"/>
          <w:lang w:val="es-ES"/>
        </w:rPr>
        <w:t xml:space="preserve">gente </w:t>
      </w:r>
      <w:r w:rsidR="000A2035" w:rsidRPr="00691C28">
        <w:rPr>
          <w:rFonts w:ascii="ITC Avant Garde" w:hAnsi="ITC Avant Garde"/>
          <w:color w:val="000000" w:themeColor="text1"/>
          <w:sz w:val="22"/>
          <w:szCs w:val="22"/>
          <w:lang w:val="es-ES"/>
        </w:rPr>
        <w:t>E</w:t>
      </w:r>
      <w:r w:rsidR="00691C28">
        <w:rPr>
          <w:rFonts w:ascii="ITC Avant Garde" w:hAnsi="ITC Avant Garde"/>
          <w:color w:val="000000" w:themeColor="text1"/>
          <w:sz w:val="22"/>
          <w:szCs w:val="22"/>
          <w:lang w:val="es-ES"/>
        </w:rPr>
        <w:t xml:space="preserve">conómico </w:t>
      </w:r>
      <w:r w:rsidR="000A2035" w:rsidRPr="00691C28">
        <w:rPr>
          <w:rFonts w:ascii="ITC Avant Garde" w:hAnsi="ITC Avant Garde"/>
          <w:color w:val="000000" w:themeColor="text1"/>
          <w:sz w:val="22"/>
          <w:szCs w:val="22"/>
          <w:lang w:val="es-ES"/>
        </w:rPr>
        <w:t>P</w:t>
      </w:r>
      <w:r w:rsidR="00691C28">
        <w:rPr>
          <w:rFonts w:ascii="ITC Avant Garde" w:hAnsi="ITC Avant Garde"/>
          <w:color w:val="000000" w:themeColor="text1"/>
          <w:sz w:val="22"/>
          <w:szCs w:val="22"/>
          <w:lang w:val="es-ES"/>
        </w:rPr>
        <w:t>reponderante</w:t>
      </w:r>
      <w:r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814C39"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P/IFT/191217/920</w:t>
      </w:r>
    </w:p>
    <w:p w:rsidR="00FE2240" w:rsidRDefault="00814C39"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la Ciudad de México y Jurisdicción en toda la República”.</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Política Regulatoria y Asuntos Jurídicos.</w:t>
      </w:r>
    </w:p>
    <w:p w:rsidR="00FE2240" w:rsidRDefault="00814C39"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lastRenderedPageBreak/>
        <w:t xml:space="preserve">III.10.- </w:t>
      </w:r>
      <w:r w:rsidR="00814C39" w:rsidRPr="00691C28">
        <w:rPr>
          <w:rFonts w:ascii="ITC Avant Garde" w:hAnsi="ITC Avant Garde"/>
          <w:b/>
          <w:color w:val="000000" w:themeColor="text1"/>
          <w:sz w:val="22"/>
          <w:szCs w:val="22"/>
          <w:lang w:val="es-ES" w:eastAsia="en-US"/>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814C39"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814C39" w:rsidRPr="00691C28">
        <w:rPr>
          <w:rFonts w:ascii="ITC Avant Garde" w:hAnsi="ITC Avant Garde"/>
          <w:color w:val="000000" w:themeColor="text1"/>
          <w:sz w:val="22"/>
          <w:szCs w:val="22"/>
          <w:lang w:val="es-ES"/>
        </w:rPr>
        <w:t>Inzunza</w:t>
      </w:r>
      <w:proofErr w:type="spellEnd"/>
      <w:r w:rsidR="00814C39" w:rsidRPr="00691C28">
        <w:rPr>
          <w:rFonts w:ascii="ITC Avant Garde" w:hAnsi="ITC Avant Garde"/>
          <w:color w:val="000000" w:themeColor="text1"/>
          <w:sz w:val="22"/>
          <w:szCs w:val="22"/>
          <w:lang w:val="es-ES"/>
        </w:rPr>
        <w:t xml:space="preserve">, María Elena </w:t>
      </w:r>
      <w:proofErr w:type="spellStart"/>
      <w:r w:rsidR="00814C39" w:rsidRPr="00691C28">
        <w:rPr>
          <w:rFonts w:ascii="ITC Avant Garde" w:hAnsi="ITC Avant Garde"/>
          <w:color w:val="000000" w:themeColor="text1"/>
          <w:sz w:val="22"/>
          <w:szCs w:val="22"/>
          <w:lang w:val="es-ES"/>
        </w:rPr>
        <w:t>Estavillo</w:t>
      </w:r>
      <w:proofErr w:type="spellEnd"/>
      <w:r w:rsidR="00814C39" w:rsidRPr="00691C28">
        <w:rPr>
          <w:rFonts w:ascii="ITC Avant Garde" w:hAnsi="ITC Avant Garde"/>
          <w:color w:val="000000" w:themeColor="text1"/>
          <w:sz w:val="22"/>
          <w:szCs w:val="22"/>
          <w:lang w:val="es-ES"/>
        </w:rPr>
        <w:t xml:space="preserve"> Flores, Mario Germán </w:t>
      </w:r>
      <w:proofErr w:type="spellStart"/>
      <w:r w:rsidR="00814C39" w:rsidRPr="00691C28">
        <w:rPr>
          <w:rFonts w:ascii="ITC Avant Garde" w:hAnsi="ITC Avant Garde"/>
          <w:color w:val="000000" w:themeColor="text1"/>
          <w:sz w:val="22"/>
          <w:szCs w:val="22"/>
          <w:lang w:val="es-ES"/>
        </w:rPr>
        <w:t>Fromow</w:t>
      </w:r>
      <w:proofErr w:type="spellEnd"/>
      <w:r w:rsidR="00814C39"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814C39" w:rsidRPr="00691C28">
        <w:rPr>
          <w:rFonts w:ascii="ITC Avant Garde" w:hAnsi="ITC Avant Garde"/>
          <w:color w:val="000000" w:themeColor="text1"/>
          <w:sz w:val="22"/>
          <w:szCs w:val="22"/>
          <w:lang w:val="es-ES"/>
        </w:rPr>
        <w:t>Rovalo</w:t>
      </w:r>
      <w:proofErr w:type="spellEnd"/>
      <w:r w:rsidR="00814C39" w:rsidRPr="00691C28">
        <w:rPr>
          <w:rFonts w:ascii="ITC Avant Garde" w:hAnsi="ITC Avant Garde"/>
          <w:color w:val="000000" w:themeColor="text1"/>
          <w:sz w:val="22"/>
          <w:szCs w:val="22"/>
          <w:lang w:val="es-ES"/>
        </w:rPr>
        <w:t>.</w:t>
      </w:r>
    </w:p>
    <w:p w:rsidR="00FE2240" w:rsidRDefault="00814C39"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Considerando Cuarto por lo que hace a la desestimación del convenio propuesto por parte de Valor Agregado Digital, S.A. de C.V</w:t>
      </w:r>
      <w:r w:rsidR="00AE42A0" w:rsidRPr="00691C28">
        <w:rPr>
          <w:rFonts w:ascii="ITC Avant Garde" w:hAnsi="ITC Avant Garde"/>
          <w:color w:val="000000" w:themeColor="text1"/>
          <w:sz w:val="22"/>
          <w:szCs w:val="22"/>
          <w:lang w:val="es-ES"/>
        </w:rPr>
        <w:t>.</w:t>
      </w:r>
      <w:r w:rsidR="003E4559" w:rsidRPr="00691C28">
        <w:rPr>
          <w:rFonts w:ascii="ITC Avant Garde" w:hAnsi="ITC Avant Garde"/>
          <w:color w:val="000000" w:themeColor="text1"/>
          <w:sz w:val="22"/>
          <w:szCs w:val="22"/>
          <w:lang w:val="es-ES"/>
        </w:rPr>
        <w:t>, ya que presentó un proyecto de convenio y no fue anexado.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814C39"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814C39" w:rsidRPr="00691C28">
        <w:rPr>
          <w:rFonts w:ascii="ITC Avant Garde" w:hAnsi="ITC Avant Garde"/>
          <w:color w:val="000000" w:themeColor="text1"/>
          <w:lang w:val="es-ES"/>
        </w:rPr>
        <w:t>Resolución mediante la cual el Pleno del Instituto Federal de Telecomunicaciones determina las condiciones de interconexión no convenidas entre Valor Agregado Digital, S.A. de C.V. y Total Play Telecomunicaciones, S.A. de C.V., aplicables del 19 de diciembre de 2017 al 31 de diciembre de 2018</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814C39" w:rsidRPr="00691C28">
        <w:rPr>
          <w:rFonts w:ascii="ITC Avant Garde" w:hAnsi="ITC Avant Garde"/>
          <w:sz w:val="22"/>
          <w:szCs w:val="22"/>
          <w:lang w:val="es-ES"/>
        </w:rPr>
        <w:t>Política Regulatoria</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III.11.- </w:t>
      </w:r>
      <w:r w:rsidR="00396C2B" w:rsidRPr="00691C28">
        <w:rPr>
          <w:rFonts w:ascii="ITC Avant Garde" w:hAnsi="ITC Avant Garde"/>
          <w:b/>
          <w:color w:val="000000" w:themeColor="text1"/>
          <w:sz w:val="22"/>
          <w:szCs w:val="22"/>
          <w:lang w:val="es-ES" w:eastAsia="en-US"/>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w:t>
      </w:r>
      <w:r w:rsidR="00396C2B" w:rsidRPr="00691C28">
        <w:rPr>
          <w:rFonts w:ascii="ITC Avant Garde" w:hAnsi="ITC Avant Garde"/>
          <w:color w:val="000000" w:themeColor="text1"/>
          <w:sz w:val="22"/>
          <w:szCs w:val="22"/>
          <w:lang w:val="es-ES"/>
        </w:rPr>
        <w:t>acuerdo</w:t>
      </w:r>
      <w:r w:rsidRPr="00691C28">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w:t>
      </w:r>
      <w:r w:rsidR="00396C2B" w:rsidRPr="00691C28">
        <w:rPr>
          <w:rFonts w:ascii="ITC Avant Garde" w:hAnsi="ITC Avant Garde"/>
          <w:color w:val="000000" w:themeColor="text1"/>
          <w:sz w:val="22"/>
          <w:szCs w:val="22"/>
          <w:lang w:val="es-ES"/>
        </w:rPr>
        <w:t>el Acuerdo</w:t>
      </w:r>
      <w:r w:rsidRPr="00691C28">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396C2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00396C2B" w:rsidRPr="00691C28">
        <w:rPr>
          <w:rFonts w:ascii="ITC Avant Garde" w:hAnsi="ITC Avant Garde"/>
          <w:color w:val="000000" w:themeColor="text1"/>
          <w:lang w:val="es-ES"/>
        </w:rPr>
        <w:t xml:space="preserve"> Se aprueba el</w:t>
      </w:r>
      <w:r w:rsidRPr="00691C28">
        <w:rPr>
          <w:rFonts w:ascii="ITC Avant Garde" w:hAnsi="ITC Avant Garde"/>
          <w:color w:val="000000" w:themeColor="text1"/>
          <w:lang w:val="es-ES"/>
        </w:rPr>
        <w:t xml:space="preserve"> “</w:t>
      </w:r>
      <w:r w:rsidR="00396C2B" w:rsidRPr="00691C28">
        <w:rPr>
          <w:rFonts w:ascii="ITC Avant Garde" w:hAnsi="ITC Avant Garde"/>
          <w:color w:val="000000" w:themeColor="text1"/>
          <w:lang w:val="es-ES"/>
        </w:rPr>
        <w:t>Acuerdo mediante el cual el Pleno del Instituto Federal de Telecomunicaciones determina someter a Consulta Pública el Modelo de Costos para el Servicio Mayorista para la comercialización o reventa de servicios y el Modelo de Costos para el Servicio Mayorista de Usuario Visitante que serán prestados por el Agente Económico Preponderante en el sector de las telecomunicaciones</w:t>
      </w:r>
      <w:r w:rsidRPr="00691C28">
        <w:rPr>
          <w:rFonts w:ascii="ITC Avant Garde" w:hAnsi="ITC Avant Garde"/>
          <w:color w:val="000000" w:themeColor="text1"/>
          <w:lang w:val="es-ES"/>
        </w:rPr>
        <w:t>”.</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Se instruye a la Unidad de Política Regulatoria a que publique en la página electrónica del Instituto el Acuerdo aprobado.</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b/>
          <w:sz w:val="22"/>
          <w:szCs w:val="22"/>
        </w:rPr>
        <w:t xml:space="preserve">. </w:t>
      </w:r>
      <w:r w:rsidRPr="00691C28">
        <w:rPr>
          <w:rFonts w:ascii="ITC Avant Garde" w:hAnsi="ITC Avant Garde"/>
          <w:sz w:val="22"/>
          <w:szCs w:val="22"/>
        </w:rPr>
        <w:t>Notifíquese</w:t>
      </w:r>
      <w:r w:rsidRPr="00691C28">
        <w:rPr>
          <w:rFonts w:ascii="ITC Avant Garde" w:hAnsi="ITC Avant Garde"/>
          <w:sz w:val="22"/>
          <w:szCs w:val="22"/>
          <w:lang w:val="es-ES"/>
        </w:rPr>
        <w:t xml:space="preserve"> a la Unidad de Política Regulatoria y a la Coordinación General de Mejora Regulatoria.</w:t>
      </w:r>
    </w:p>
    <w:p w:rsidR="00FE2240" w:rsidRDefault="00396C2B"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III.12.- </w:t>
      </w:r>
      <w:r w:rsidR="00741F9C" w:rsidRPr="00691C28">
        <w:rPr>
          <w:rFonts w:ascii="ITC Avant Garde" w:hAnsi="ITC Avant Garde"/>
          <w:b/>
          <w:color w:val="000000" w:themeColor="text1"/>
          <w:sz w:val="22"/>
          <w:szCs w:val="22"/>
          <w:lang w:val="es-ES" w:eastAsia="en-U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Pleno deliberó sobre el proyecto de </w:t>
      </w:r>
      <w:r w:rsidR="00396C2B" w:rsidRPr="00691C28">
        <w:rPr>
          <w:rFonts w:ascii="ITC Avant Garde" w:hAnsi="ITC Avant Garde"/>
          <w:color w:val="000000" w:themeColor="text1"/>
          <w:sz w:val="22"/>
          <w:szCs w:val="22"/>
          <w:lang w:val="es-ES"/>
        </w:rPr>
        <w:t>acuerdo</w:t>
      </w:r>
      <w:r w:rsidRPr="00691C28">
        <w:rPr>
          <w:rFonts w:ascii="ITC Avant Garde" w:hAnsi="ITC Avant Garde"/>
          <w:color w:val="000000" w:themeColor="text1"/>
          <w:sz w:val="22"/>
          <w:szCs w:val="22"/>
          <w:lang w:val="es-ES"/>
        </w:rPr>
        <w:t xml:space="preserve">. </w:t>
      </w:r>
    </w:p>
    <w:p w:rsidR="00FE2240" w:rsidRDefault="003E455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Siendo las 16 horas con 25 minutos el Pleno decretó un receso y reanudó la sesión a las 16 horas con 50 minutos.</w:t>
      </w:r>
    </w:p>
    <w:p w:rsidR="00FE2240" w:rsidRDefault="003E4559" w:rsidP="00FE224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91C28">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sz w:val="22"/>
          <w:szCs w:val="22"/>
          <w:lang w:val="es-ES"/>
        </w:rPr>
        <w:t>Inzunza</w:t>
      </w:r>
      <w:proofErr w:type="spellEnd"/>
      <w:r w:rsidRPr="00691C28">
        <w:rPr>
          <w:rFonts w:ascii="ITC Avant Garde" w:hAnsi="ITC Avant Garde"/>
          <w:sz w:val="22"/>
          <w:szCs w:val="22"/>
          <w:lang w:val="es-ES"/>
        </w:rPr>
        <w:t xml:space="preserve">, María Elena </w:t>
      </w:r>
      <w:proofErr w:type="spellStart"/>
      <w:r w:rsidRPr="00691C28">
        <w:rPr>
          <w:rFonts w:ascii="ITC Avant Garde" w:hAnsi="ITC Avant Garde"/>
          <w:sz w:val="22"/>
          <w:szCs w:val="22"/>
          <w:lang w:val="es-ES"/>
        </w:rPr>
        <w:t>Estavillo</w:t>
      </w:r>
      <w:proofErr w:type="spellEnd"/>
      <w:r w:rsidRPr="00691C28">
        <w:rPr>
          <w:rFonts w:ascii="ITC Avant Garde" w:hAnsi="ITC Avant Garde"/>
          <w:sz w:val="22"/>
          <w:szCs w:val="22"/>
          <w:lang w:val="es-ES"/>
        </w:rPr>
        <w:t xml:space="preserve"> Flores, Mario Germán </w:t>
      </w:r>
      <w:proofErr w:type="spellStart"/>
      <w:r w:rsidRPr="00691C28">
        <w:rPr>
          <w:rFonts w:ascii="ITC Avant Garde" w:hAnsi="ITC Avant Garde"/>
          <w:sz w:val="22"/>
          <w:szCs w:val="22"/>
          <w:lang w:val="es-ES"/>
        </w:rPr>
        <w:t>Fromow</w:t>
      </w:r>
      <w:proofErr w:type="spellEnd"/>
      <w:r w:rsidRPr="00691C28">
        <w:rPr>
          <w:rFonts w:ascii="ITC Avant Garde" w:hAnsi="ITC Avant Garde"/>
          <w:sz w:val="22"/>
          <w:szCs w:val="22"/>
          <w:lang w:val="es-ES"/>
        </w:rPr>
        <w:t xml:space="preserve"> Rangel, Adolfo Cuevas Teja, Javier Juárez Mojica y Arturo Robles </w:t>
      </w:r>
      <w:proofErr w:type="spellStart"/>
      <w:r w:rsidRPr="00691C28">
        <w:rPr>
          <w:rFonts w:ascii="ITC Avant Garde" w:hAnsi="ITC Avant Garde"/>
          <w:sz w:val="22"/>
          <w:szCs w:val="22"/>
          <w:lang w:val="es-ES"/>
        </w:rPr>
        <w:t>Rovalo</w:t>
      </w:r>
      <w:proofErr w:type="spellEnd"/>
      <w:r w:rsidRPr="00691C28">
        <w:rPr>
          <w:rFonts w:ascii="ITC Avant Garde" w:hAnsi="ITC Avant Garde"/>
          <w:sz w:val="22"/>
          <w:szCs w:val="22"/>
          <w:lang w:val="es-ES"/>
        </w:rPr>
        <w:t>, se tuvo quórum legal para continuar con la sesión.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w:t>
      </w:r>
      <w:r w:rsidR="00396C2B" w:rsidRPr="00691C28">
        <w:rPr>
          <w:rFonts w:ascii="ITC Avant Garde" w:hAnsi="ITC Avant Garde"/>
          <w:color w:val="000000" w:themeColor="text1"/>
          <w:sz w:val="22"/>
          <w:szCs w:val="22"/>
          <w:lang w:val="es-ES"/>
        </w:rPr>
        <w:t>el Acuerdo</w:t>
      </w:r>
      <w:r w:rsidRPr="00691C28">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396C2B"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w:t>
      </w:r>
      <w:r w:rsidR="00741F9C" w:rsidRPr="00691C28">
        <w:rPr>
          <w:rFonts w:ascii="ITC Avant Garde" w:hAnsi="ITC Avant Garde"/>
          <w:color w:val="000000" w:themeColor="text1"/>
          <w:lang w:val="es-ES"/>
        </w:rPr>
        <w:t xml:space="preserve"> el</w:t>
      </w:r>
      <w:r w:rsidRPr="00691C28">
        <w:rPr>
          <w:rFonts w:ascii="ITC Avant Garde" w:hAnsi="ITC Avant Garde"/>
          <w:color w:val="000000" w:themeColor="text1"/>
          <w:lang w:val="es-ES"/>
        </w:rPr>
        <w:t xml:space="preserve"> “</w:t>
      </w:r>
      <w:r w:rsidR="00396C2B" w:rsidRPr="00691C28">
        <w:rPr>
          <w:rFonts w:ascii="ITC Avant Garde" w:hAnsi="ITC Avant Garde"/>
          <w:color w:val="000000" w:themeColor="text1"/>
          <w:lang w:val="es-ES"/>
        </w:rPr>
        <w:t>Acuerdo mediante el cual el Pleno del Instituto Federal de Telecomunicaciones declara insubsistente la Resolución mediante la cual el Pleno del Instituto Federal de Telecomunicaciones impone una sanción, derivado del procedimiento administrativo iniciado en contra de Mega Cable, S.A. de C.V., por el incumplimiento al artículo 12 de los Lineamientos para la retransmisión de contenidos, respecto a las señales de Instituciones Públicas Federales, en León, Guanajuato, aprobada en la XXVI Sesión Ordinaria celebrada el veintitrés de agosto de dos mil dieciséis, así como el procedimiento sancionatorio del cual derivó la misma</w:t>
      </w:r>
      <w:r w:rsidRPr="00691C28">
        <w:rPr>
          <w:rFonts w:ascii="ITC Avant Garde" w:hAnsi="ITC Avant Garde"/>
          <w:color w:val="000000" w:themeColor="text1"/>
          <w:lang w:val="es-ES"/>
        </w:rPr>
        <w:t>”.</w:t>
      </w:r>
    </w:p>
    <w:p w:rsidR="00AE42A0" w:rsidRPr="00691C28"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w:t>
      </w:r>
      <w:r w:rsidR="00741F9C" w:rsidRPr="00691C28">
        <w:rPr>
          <w:rFonts w:ascii="ITC Avant Garde" w:hAnsi="ITC Avant Garde"/>
          <w:sz w:val="22"/>
          <w:szCs w:val="22"/>
          <w:lang w:val="es-ES"/>
        </w:rPr>
        <w:t>el Acuerdo aprobado</w:t>
      </w:r>
      <w:r w:rsidRPr="00691C28">
        <w:rPr>
          <w:rFonts w:ascii="ITC Avant Garde" w:hAnsi="ITC Avant Garde"/>
          <w:sz w:val="22"/>
          <w:szCs w:val="22"/>
          <w:lang w:val="es-ES"/>
        </w:rPr>
        <w:t xml:space="preserve">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w:t>
      </w:r>
      <w:r w:rsidR="00741F9C" w:rsidRPr="00691C28">
        <w:rPr>
          <w:rFonts w:ascii="ITC Avant Garde" w:hAnsi="ITC Avant Garde"/>
          <w:sz w:val="22"/>
          <w:szCs w:val="22"/>
          <w:lang w:val="es-ES"/>
        </w:rPr>
        <w:t>s</w:t>
      </w:r>
      <w:r w:rsidRPr="00691C28">
        <w:rPr>
          <w:rFonts w:ascii="ITC Avant Garde" w:hAnsi="ITC Avant Garde"/>
          <w:sz w:val="22"/>
          <w:szCs w:val="22"/>
          <w:lang w:val="es-ES"/>
        </w:rPr>
        <w:t xml:space="preserve"> Unidad</w:t>
      </w:r>
      <w:r w:rsidR="00741F9C" w:rsidRPr="00691C28">
        <w:rPr>
          <w:rFonts w:ascii="ITC Avant Garde" w:hAnsi="ITC Avant Garde"/>
          <w:sz w:val="22"/>
          <w:szCs w:val="22"/>
          <w:lang w:val="es-ES"/>
        </w:rPr>
        <w:t>es</w:t>
      </w:r>
      <w:r w:rsidRPr="00691C28">
        <w:rPr>
          <w:rFonts w:ascii="ITC Avant Garde" w:hAnsi="ITC Avant Garde"/>
          <w:sz w:val="22"/>
          <w:szCs w:val="22"/>
          <w:lang w:val="es-ES"/>
        </w:rPr>
        <w:t xml:space="preserve"> de</w:t>
      </w:r>
      <w:r w:rsidR="00741F9C" w:rsidRPr="00691C28">
        <w:rPr>
          <w:rFonts w:ascii="ITC Avant Garde" w:hAnsi="ITC Avant Garde"/>
          <w:sz w:val="22"/>
          <w:szCs w:val="22"/>
          <w:lang w:val="es-ES"/>
        </w:rPr>
        <w:t xml:space="preserve"> Cumplimiento y Asuntos Jurídicos</w:t>
      </w:r>
      <w:r w:rsidRPr="00691C28">
        <w:rPr>
          <w:rFonts w:ascii="ITC Avant Garde" w:hAnsi="ITC Avant Garde"/>
          <w:sz w:val="22"/>
          <w:szCs w:val="22"/>
          <w:lang w:val="es-ES"/>
        </w:rPr>
        <w:t>.</w:t>
      </w:r>
    </w:p>
    <w:p w:rsidR="00101774"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w:t>
      </w:r>
      <w:r w:rsidR="00741F9C" w:rsidRPr="00691C28">
        <w:rPr>
          <w:rFonts w:ascii="ITC Avant Garde" w:hAnsi="ITC Avant Garde"/>
          <w:sz w:val="22"/>
          <w:szCs w:val="22"/>
          <w:lang w:val="es-ES"/>
        </w:rPr>
        <w:t>del Acuerdo citado</w:t>
      </w:r>
      <w:r w:rsidRPr="00691C28">
        <w:rPr>
          <w:rFonts w:ascii="ITC Avant Garde" w:hAnsi="ITC Avant Garde"/>
          <w:sz w:val="22"/>
          <w:szCs w:val="22"/>
          <w:lang w:val="es-ES"/>
        </w:rPr>
        <w:t xml:space="preserve">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III.13.- </w:t>
      </w:r>
      <w:r w:rsidR="00741F9C" w:rsidRPr="00691C28">
        <w:rPr>
          <w:rFonts w:ascii="ITC Avant Garde" w:hAnsi="ITC Avant Garde"/>
          <w:b/>
          <w:color w:val="000000" w:themeColor="text1"/>
          <w:sz w:val="22"/>
          <w:szCs w:val="22"/>
          <w:lang w:val="es-ES" w:eastAsia="en-US"/>
        </w:rPr>
        <w:t xml:space="preserve">Acuerdo mediante el cual el Pleno del Instituto Federal de Telecomunicaciones declara insubsistente la Resolución mediante la cual el Pleno del Instituto Federal de Telecomunicaciones impone una sanción, en el procedimiento administrativo iniciado en </w:t>
      </w:r>
      <w:r w:rsidR="00101774">
        <w:rPr>
          <w:rFonts w:ascii="ITC Avant Garde" w:hAnsi="ITC Avant Garde"/>
          <w:b/>
          <w:color w:val="000000" w:themeColor="text1"/>
          <w:sz w:val="22"/>
          <w:szCs w:val="22"/>
          <w:lang w:val="es-ES" w:eastAsia="en-US"/>
        </w:rPr>
        <w:lastRenderedPageBreak/>
        <w:t>c</w:t>
      </w:r>
      <w:r w:rsidR="00741F9C" w:rsidRPr="00691C28">
        <w:rPr>
          <w:rFonts w:ascii="ITC Avant Garde" w:hAnsi="ITC Avant Garde"/>
          <w:b/>
          <w:color w:val="000000" w:themeColor="text1"/>
          <w:sz w:val="22"/>
          <w:szCs w:val="22"/>
          <w:lang w:val="es-ES" w:eastAsia="en-US"/>
        </w:rPr>
        <w:t>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r w:rsidRPr="00691C28">
        <w:rPr>
          <w:rFonts w:ascii="ITC Avant Garde" w:hAnsi="ITC Avant Garde"/>
          <w:b/>
          <w:color w:val="000000" w:themeColor="text1"/>
          <w:sz w:val="22"/>
          <w:szCs w:val="22"/>
          <w:lang w:val="es-ES" w:eastAsia="en-US"/>
        </w:rPr>
        <w:t>.</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741F9C"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741F9C"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741F9C"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P/IFT/191217/924</w:t>
      </w:r>
    </w:p>
    <w:p w:rsidR="00FE2240" w:rsidRDefault="00741F9C"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“Acuerdo mediante el cual el Pleno del Instituto Federal de Telecomunicaciones declara insubsistente la Resolución mediante la cual el Pleno del Instituto Federal de Telecomunicaciones impone una sanción, en el procedimiento administrativo iniciado en contra de Pegaso PCS, S.A. de C.V., por el incumplimiento a los numerales 2.1.1, 2.2, y 2.3 relativos al indicador “Proporción de intentos de llamada fallidos” del Plan Técnico Fundamental de Calidad del Servicio Local Móvil, en la Ciudad de León, Estado de Guanajuato, aprobada en la XXIV Sesión Ordinaria celebrada el veintitrés de octubre de dos mil quince, así como el procedimiento sancionatorio del cual derivó la misma”.</w:t>
      </w:r>
    </w:p>
    <w:p w:rsidR="00FE2240" w:rsidRDefault="00741F9C"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el Acuerdo aprobado por el Pleno.</w:t>
      </w:r>
    </w:p>
    <w:p w:rsidR="00FE2240" w:rsidRDefault="00741F9C"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las Unidades de Cumplimiento y Asuntos Jurídicos.</w:t>
      </w:r>
    </w:p>
    <w:p w:rsidR="00101774" w:rsidRDefault="00741F9C" w:rsidP="00FE2240">
      <w:pPr>
        <w:spacing w:before="240" w:after="240"/>
        <w:jc w:val="both"/>
        <w:rPr>
          <w:rFonts w:ascii="ITC Avant Garde" w:hAnsi="ITC Avant Garde"/>
          <w:sz w:val="22"/>
          <w:szCs w:val="22"/>
          <w:lang w:val="es-ES"/>
        </w:rPr>
        <w:sectPr w:rsidR="00101774" w:rsidSect="00DC5DCE">
          <w:headerReference w:type="default" r:id="rId12"/>
          <w:pgSz w:w="12242" w:h="15842" w:code="1"/>
          <w:pgMar w:top="2268" w:right="1043" w:bottom="425" w:left="1134" w:header="709" w:footer="459" w:gutter="0"/>
          <w:cols w:space="708"/>
          <w:docGrid w:linePitch="360"/>
        </w:sect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lastRenderedPageBreak/>
        <w:t xml:space="preserve">III.14.- </w:t>
      </w:r>
      <w:r w:rsidR="00020101" w:rsidRPr="00691C28">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 </w:t>
      </w:r>
      <w:r w:rsidR="00DE4264" w:rsidRPr="00DE4264">
        <w:rPr>
          <w:rFonts w:ascii="ITC Avant Garde" w:hAnsi="ITC Avant Garde"/>
          <w:b/>
          <w:color w:val="0000CC"/>
          <w:sz w:val="22"/>
          <w:szCs w:val="22"/>
          <w:lang w:val="es-ES" w:eastAsia="en-US"/>
        </w:rPr>
        <w:t>“CONFIDENCIAL POR LEY”</w:t>
      </w:r>
      <w:r w:rsidR="00020101" w:rsidRPr="00DE4264">
        <w:rPr>
          <w:rFonts w:ascii="ITC Avant Garde" w:hAnsi="ITC Avant Garde"/>
          <w:b/>
          <w:color w:val="0000CC"/>
          <w:sz w:val="22"/>
          <w:szCs w:val="22"/>
          <w:lang w:val="es-ES" w:eastAsia="en-US"/>
        </w:rPr>
        <w:t xml:space="preserve"> </w:t>
      </w:r>
      <w:r w:rsidR="00020101" w:rsidRPr="00691C28">
        <w:rPr>
          <w:rFonts w:ascii="ITC Avant Garde" w:hAnsi="ITC Avant Garde"/>
          <w:b/>
          <w:color w:val="000000" w:themeColor="text1"/>
          <w:sz w:val="22"/>
          <w:szCs w:val="22"/>
          <w:lang w:val="es-ES" w:eastAsia="en-US"/>
        </w:rPr>
        <w:t>en su carácter de encargado del inmueble donde se encontraron en operación los equipos de telecomunicaciones que usaban las frecuencias 5640 MHz – 5650 MHz, las cuales son de uso protegido en Celaya,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w:t>
      </w:r>
      <w:r w:rsidR="00775529" w:rsidRPr="00691C28">
        <w:rPr>
          <w:rFonts w:ascii="ITC Avant Garde" w:hAnsi="ITC Avant Garde"/>
          <w:color w:val="000000" w:themeColor="text1"/>
          <w:sz w:val="22"/>
          <w:szCs w:val="22"/>
          <w:lang w:val="es-ES"/>
        </w:rPr>
        <w:t xml:space="preserve"> nominales</w:t>
      </w:r>
      <w:r w:rsidRPr="00691C28">
        <w:rPr>
          <w:rFonts w:ascii="ITC Avant Garde" w:hAnsi="ITC Avant Garde"/>
          <w:color w:val="000000" w:themeColor="text1"/>
          <w:sz w:val="22"/>
          <w:szCs w:val="22"/>
          <w:lang w:val="es-ES"/>
        </w:rPr>
        <w:t xml:space="preserve">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Primero y del Considerando Sexto</w:t>
      </w:r>
      <w:r w:rsidR="00775529" w:rsidRPr="00691C28">
        <w:rPr>
          <w:rFonts w:ascii="ITC Avant Garde" w:hAnsi="ITC Avant Garde"/>
          <w:color w:val="000000" w:themeColor="text1"/>
          <w:sz w:val="22"/>
          <w:szCs w:val="22"/>
          <w:lang w:val="es-ES"/>
        </w:rPr>
        <w:t xml:space="preserve"> por apartarse a no sancionar con base a que el responsable no prestaba servicios de telecomunicaciones</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P/IFT/191217/925</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 </w:t>
      </w:r>
      <w:r w:rsidR="00DE4264" w:rsidRPr="00DE4264">
        <w:rPr>
          <w:rFonts w:ascii="ITC Avant Garde" w:hAnsi="ITC Avant Garde"/>
          <w:b/>
          <w:color w:val="0000CC"/>
          <w:lang w:val="es-ES"/>
        </w:rPr>
        <w:t xml:space="preserve">“CONFIDENCIAL POR LEY” </w:t>
      </w:r>
      <w:r w:rsidR="00CD0803" w:rsidRPr="00691C28">
        <w:rPr>
          <w:rFonts w:ascii="ITC Avant Garde" w:hAnsi="ITC Avant Garde"/>
          <w:color w:val="000000" w:themeColor="text1"/>
          <w:lang w:val="es-ES"/>
        </w:rPr>
        <w:t>en su carácter de encargado del inmueble donde se encontraron en operación los equipos de telecomunicaciones que usaban las frecuencias 5640 MHz – 5650 MHz, las cuales son de uso protegido en Celaya,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DE4264" w:rsidRDefault="00AE42A0" w:rsidP="00FE2240">
      <w:pPr>
        <w:spacing w:before="240" w:after="240"/>
        <w:jc w:val="both"/>
        <w:rPr>
          <w:rFonts w:ascii="ITC Avant Garde" w:hAnsi="ITC Avant Garde"/>
          <w:sz w:val="22"/>
          <w:szCs w:val="22"/>
          <w:lang w:val="es-ES"/>
        </w:rPr>
        <w:sectPr w:rsidR="00DE4264" w:rsidSect="00DC5DCE">
          <w:headerReference w:type="default" r:id="rId13"/>
          <w:pgSz w:w="12242" w:h="15842" w:code="1"/>
          <w:pgMar w:top="2268" w:right="1043" w:bottom="425" w:left="1134" w:header="709" w:footer="459" w:gutter="0"/>
          <w:cols w:space="708"/>
          <w:docGrid w:linePitch="360"/>
        </w:sect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III.15.-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Primero y del Considerando Sexto</w:t>
      </w:r>
      <w:r w:rsidR="00775529" w:rsidRPr="00691C28">
        <w:rPr>
          <w:rFonts w:ascii="ITC Avant Garde" w:hAnsi="ITC Avant Garde"/>
          <w:sz w:val="22"/>
          <w:szCs w:val="22"/>
        </w:rPr>
        <w:t xml:space="preserve"> </w:t>
      </w:r>
      <w:r w:rsidR="00775529" w:rsidRPr="00691C28">
        <w:rPr>
          <w:rFonts w:ascii="ITC Avant Garde" w:hAnsi="ITC Avant Garde"/>
          <w:color w:val="000000" w:themeColor="text1"/>
          <w:sz w:val="22"/>
          <w:szCs w:val="22"/>
          <w:lang w:val="es-ES"/>
        </w:rPr>
        <w:t>por apartarse a no sancionar con base a que el responsable no prestaba servicios de telecomunicaciones</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 Caja Popular Apaseo El Alto, S.C. de A.P. de R.L. de C.V. en su carácter de propietario de los equipos de telecomunicaciones que usaban las frecuencias 5600 MHz A 5610 MHz, las cuales son de uso protegido en Apaseo El Alto,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DE4264" w:rsidRDefault="00AE42A0" w:rsidP="00FE2240">
      <w:pPr>
        <w:spacing w:before="240" w:after="240"/>
        <w:jc w:val="both"/>
        <w:rPr>
          <w:rFonts w:ascii="ITC Avant Garde" w:hAnsi="ITC Avant Garde"/>
          <w:sz w:val="22"/>
          <w:szCs w:val="22"/>
          <w:lang w:val="es-ES"/>
        </w:rPr>
        <w:sectPr w:rsidR="00DE4264" w:rsidSect="00DC5DCE">
          <w:headerReference w:type="default" r:id="rId14"/>
          <w:pgSz w:w="12242" w:h="15842" w:code="1"/>
          <w:pgMar w:top="2268" w:right="1043" w:bottom="425" w:left="1134" w:header="709" w:footer="459" w:gutter="0"/>
          <w:cols w:space="708"/>
          <w:docGrid w:linePitch="360"/>
        </w:sect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III.16.- </w:t>
      </w:r>
      <w:r w:rsidR="00CD0803" w:rsidRPr="00691C28">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w:t>
      </w:r>
      <w:r w:rsidR="00DE4264" w:rsidRPr="00DE4264">
        <w:rPr>
          <w:rFonts w:ascii="ITC Avant Garde" w:hAnsi="ITC Avant Garde"/>
          <w:b/>
          <w:color w:val="0000CC"/>
          <w:sz w:val="22"/>
          <w:szCs w:val="22"/>
          <w:lang w:val="es-ES" w:eastAsia="en-US"/>
        </w:rPr>
        <w:t>“CONFIDENCIAL POR LEY”</w:t>
      </w:r>
      <w:r w:rsidR="00CD0803" w:rsidRPr="00691C28">
        <w:rPr>
          <w:rFonts w:ascii="ITC Avant Garde" w:hAnsi="ITC Avant Garde"/>
          <w:b/>
          <w:color w:val="000000" w:themeColor="text1"/>
          <w:sz w:val="22"/>
          <w:szCs w:val="22"/>
          <w:lang w:val="es-ES" w:eastAsia="en-US"/>
        </w:rPr>
        <w:t>, en su carácter de propietario de la negociación denominada “SATWI” y propietario de los equipos de telecomunicaciones con los cuales se prestaba el servicio de acceso a internet en Pachuca de Soto, Estado de Hidalgo, sin contar con la respectiva concesión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w:t>
      </w:r>
      <w:r w:rsidR="00775529" w:rsidRPr="00691C28">
        <w:rPr>
          <w:rFonts w:ascii="ITC Avant Garde" w:hAnsi="ITC Avant Garde"/>
          <w:color w:val="000000" w:themeColor="text1"/>
          <w:sz w:val="22"/>
          <w:szCs w:val="22"/>
          <w:lang w:val="es-ES"/>
        </w:rPr>
        <w:t xml:space="preserve"> nominales</w:t>
      </w:r>
      <w:r w:rsidRPr="00691C28">
        <w:rPr>
          <w:rFonts w:ascii="ITC Avant Garde" w:hAnsi="ITC Avant Garde"/>
          <w:color w:val="000000" w:themeColor="text1"/>
          <w:sz w:val="22"/>
          <w:szCs w:val="22"/>
          <w:lang w:val="es-ES"/>
        </w:rPr>
        <w:t xml:space="preserve">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w:t>
      </w:r>
    </w:p>
    <w:p w:rsidR="00FE2240" w:rsidRDefault="00CD080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Resolutivo Segundo, por lo que hace al monto de la multa</w:t>
      </w:r>
      <w:r w:rsidR="00775529" w:rsidRPr="00691C28">
        <w:rPr>
          <w:rFonts w:ascii="ITC Avant Garde" w:hAnsi="ITC Avant Garde"/>
          <w:color w:val="000000" w:themeColor="text1"/>
          <w:sz w:val="22"/>
          <w:szCs w:val="22"/>
          <w:lang w:val="es-ES"/>
        </w:rPr>
        <w:t xml:space="preserve"> por considerar que no es disuasiva</w:t>
      </w:r>
      <w:r w:rsidR="00AE42A0"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P/IFT/191217/927</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w:t>
      </w:r>
      <w:r w:rsidR="00DE4264" w:rsidRPr="00DE4264">
        <w:rPr>
          <w:rFonts w:ascii="ITC Avant Garde" w:hAnsi="ITC Avant Garde"/>
          <w:b/>
          <w:color w:val="0000CC"/>
          <w:lang w:val="es-ES"/>
        </w:rPr>
        <w:t>“CONFIDENCIAL POR LEY”</w:t>
      </w:r>
      <w:r w:rsidR="00CD0803" w:rsidRPr="00691C28">
        <w:rPr>
          <w:rFonts w:ascii="ITC Avant Garde" w:hAnsi="ITC Avant Garde"/>
          <w:color w:val="000000" w:themeColor="text1"/>
          <w:lang w:val="es-ES"/>
        </w:rPr>
        <w:t>, en su carácter de propietario de la negociación denominada “SATWI” y propietario de los equipos de telecomunicaciones con los cuales se prestaba el servicio de acceso a internet en Pachuca de Soto, Estado de Hidalgo, sin contar con la respectiva concesión</w:t>
      </w:r>
      <w:r w:rsidRPr="00691C28">
        <w:rPr>
          <w:rFonts w:ascii="ITC Avant Garde" w:hAnsi="ITC Avant Garde"/>
          <w:color w:val="000000" w:themeColor="text1"/>
          <w:lang w:val="es-ES"/>
        </w:rPr>
        <w:t>”.</w:t>
      </w:r>
    </w:p>
    <w:p w:rsidR="00DE4264" w:rsidRDefault="00AE42A0" w:rsidP="00FE2240">
      <w:pPr>
        <w:spacing w:before="240" w:after="240"/>
        <w:jc w:val="both"/>
        <w:rPr>
          <w:rFonts w:ascii="ITC Avant Garde" w:hAnsi="ITC Avant Garde"/>
          <w:sz w:val="22"/>
          <w:szCs w:val="22"/>
          <w:lang w:val="es-ES"/>
        </w:rPr>
        <w:sectPr w:rsidR="00DE4264" w:rsidSect="00DC5DCE">
          <w:headerReference w:type="default" r:id="rId15"/>
          <w:pgSz w:w="12242" w:h="15842" w:code="1"/>
          <w:pgMar w:top="2268" w:right="1043" w:bottom="425" w:left="1134" w:header="709" w:footer="459" w:gutter="0"/>
          <w:cols w:space="708"/>
          <w:docGrid w:linePitch="360"/>
        </w:sect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III.17.- </w:t>
      </w:r>
      <w:r w:rsidR="00CD0803" w:rsidRPr="00691C28">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CD0803" w:rsidRPr="00691C28">
        <w:rPr>
          <w:rFonts w:ascii="ITC Avant Garde" w:hAnsi="ITC Avant Garde"/>
          <w:b/>
          <w:color w:val="000000" w:themeColor="text1"/>
          <w:sz w:val="22"/>
          <w:szCs w:val="22"/>
          <w:lang w:val="es-ES" w:eastAsia="en-US"/>
        </w:rPr>
        <w:t>Megamobile</w:t>
      </w:r>
      <w:proofErr w:type="spellEnd"/>
      <w:r w:rsidR="00CD0803" w:rsidRPr="00691C28">
        <w:rPr>
          <w:rFonts w:ascii="ITC Avant Garde" w:hAnsi="ITC Avant Garde"/>
          <w:b/>
          <w:color w:val="000000" w:themeColor="text1"/>
          <w:sz w:val="22"/>
          <w:szCs w:val="22"/>
          <w:lang w:val="es-ES" w:eastAsia="en-US"/>
        </w:rPr>
        <w:t>, S.A. de C.V., por prestar servicios de telecomunicaciones de acceso a internet en Mineral de la Reforma, en el Estado de Hidalgo, sin contar con la respectiva concesión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P/IFT/191217/928</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la empresa denominada </w:t>
      </w:r>
      <w:proofErr w:type="spellStart"/>
      <w:r w:rsidR="00CD0803" w:rsidRPr="00691C28">
        <w:rPr>
          <w:rFonts w:ascii="ITC Avant Garde" w:hAnsi="ITC Avant Garde"/>
          <w:color w:val="000000" w:themeColor="text1"/>
          <w:lang w:val="es-ES"/>
        </w:rPr>
        <w:t>Megamobile</w:t>
      </w:r>
      <w:proofErr w:type="spellEnd"/>
      <w:r w:rsidR="00CD0803" w:rsidRPr="00691C28">
        <w:rPr>
          <w:rFonts w:ascii="ITC Avant Garde" w:hAnsi="ITC Avant Garde"/>
          <w:color w:val="000000" w:themeColor="text1"/>
          <w:lang w:val="es-ES"/>
        </w:rPr>
        <w:t>, S.A. de C.V., por prestar servicios de telecomunicaciones de acceso a internet en Mineral de la Reforma, en el Estado de Hidalgo, sin contar con la respectiva concesión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CD0803" w:rsidRPr="00691C28">
        <w:rPr>
          <w:rFonts w:ascii="ITC Avant Garde" w:hAnsi="ITC Avant Garde"/>
          <w:sz w:val="22"/>
          <w:szCs w:val="22"/>
          <w:lang w:val="es-ES"/>
        </w:rPr>
        <w:t>Cumplimiento</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lastRenderedPageBreak/>
        <w:t xml:space="preserve">III.18.- </w:t>
      </w:r>
      <w:r w:rsidR="00CD0803" w:rsidRPr="00691C28">
        <w:rPr>
          <w:rFonts w:ascii="ITC Avant Garde" w:hAnsi="ITC Avant Garde"/>
          <w:b/>
          <w:color w:val="000000" w:themeColor="text1"/>
          <w:sz w:val="22"/>
          <w:szCs w:val="22"/>
          <w:lang w:val="es-ES" w:eastAsia="en-US"/>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75529"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 y con el voto en contra del Comisionado Adolfo Cuevas Teja</w:t>
      </w:r>
      <w:r w:rsidR="00775529" w:rsidRPr="00691C28">
        <w:rPr>
          <w:rFonts w:ascii="ITC Avant Garde" w:hAnsi="ITC Avant Garde"/>
          <w:color w:val="000000" w:themeColor="text1"/>
          <w:sz w:val="22"/>
          <w:szCs w:val="22"/>
          <w:lang w:val="es-ES"/>
        </w:rPr>
        <w:t xml:space="preserve"> por considerar que no se encuentra en cumplimiento de obligaciones</w:t>
      </w:r>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P/IFT/191217/929</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autoriza a la C. Nora Ramón Rodríguez, la transición de su título de concesión para instalar, operar y explotar una red pública de telecomunicaciones, al régimen de concesión única para uso comercial</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III.19.-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veintisiete títulos de concesión para usar y aprovechar bandas de frecuencias de espectro radioeléctrico para uso público para la prestación del servicio de televisión radiodifundida digital otorgadas a favor del Gobierno del Estado de Guanajuato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nominales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00CD0803" w:rsidRPr="00691C28">
        <w:rPr>
          <w:rFonts w:ascii="ITC Avant Garde" w:hAnsi="ITC Avant Garde"/>
          <w:color w:val="000000" w:themeColor="text1"/>
          <w:sz w:val="22"/>
          <w:szCs w:val="22"/>
          <w:lang w:val="es-ES"/>
        </w:rPr>
        <w:t xml:space="preserve">; y con el voto en contra de las Comisionadas Adriana Sofía Labardini </w:t>
      </w:r>
      <w:proofErr w:type="spellStart"/>
      <w:r w:rsidR="00CD0803" w:rsidRPr="00691C28">
        <w:rPr>
          <w:rFonts w:ascii="ITC Avant Garde" w:hAnsi="ITC Avant Garde"/>
          <w:color w:val="000000" w:themeColor="text1"/>
          <w:sz w:val="22"/>
          <w:szCs w:val="22"/>
          <w:lang w:val="es-ES"/>
        </w:rPr>
        <w:t>Inzunza</w:t>
      </w:r>
      <w:proofErr w:type="spellEnd"/>
      <w:r w:rsidR="00175BF5" w:rsidRPr="00691C28">
        <w:rPr>
          <w:rFonts w:ascii="ITC Avant Garde" w:hAnsi="ITC Avant Garde"/>
          <w:color w:val="000000" w:themeColor="text1"/>
          <w:sz w:val="22"/>
          <w:szCs w:val="22"/>
          <w:lang w:val="es-ES"/>
        </w:rPr>
        <w:t xml:space="preserve"> por considerar que no está debidamente motivado y acreditado el cumplimiento de principios</w:t>
      </w:r>
      <w:r w:rsidR="00CD0803" w:rsidRPr="00691C28">
        <w:rPr>
          <w:rFonts w:ascii="ITC Avant Garde" w:hAnsi="ITC Avant Garde"/>
          <w:color w:val="000000" w:themeColor="text1"/>
          <w:sz w:val="22"/>
          <w:szCs w:val="22"/>
          <w:lang w:val="es-ES"/>
        </w:rPr>
        <w:t xml:space="preserve"> </w:t>
      </w:r>
      <w:r w:rsidR="008A1386" w:rsidRPr="00691C28">
        <w:rPr>
          <w:rFonts w:ascii="ITC Avant Garde" w:hAnsi="ITC Avant Garde"/>
          <w:color w:val="000000" w:themeColor="text1"/>
          <w:sz w:val="22"/>
          <w:szCs w:val="22"/>
          <w:lang w:val="es-ES"/>
        </w:rPr>
        <w:t xml:space="preserve">del artículo 86 </w:t>
      </w:r>
      <w:r w:rsidR="00CD0803" w:rsidRPr="00691C28">
        <w:rPr>
          <w:rFonts w:ascii="ITC Avant Garde" w:hAnsi="ITC Avant Garde"/>
          <w:color w:val="000000" w:themeColor="text1"/>
          <w:sz w:val="22"/>
          <w:szCs w:val="22"/>
          <w:lang w:val="es-ES"/>
        </w:rPr>
        <w:t xml:space="preserve">y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w:t>
      </w:r>
      <w:r w:rsidR="00175BF5" w:rsidRPr="00691C28">
        <w:rPr>
          <w:rFonts w:ascii="ITC Avant Garde" w:hAnsi="ITC Avant Garde"/>
          <w:color w:val="000000" w:themeColor="text1"/>
          <w:sz w:val="22"/>
          <w:szCs w:val="22"/>
          <w:lang w:val="es-ES"/>
        </w:rPr>
        <w:t xml:space="preserve"> por considerar que no se acreditan los mecanismos</w:t>
      </w:r>
      <w:r w:rsidR="00691C28">
        <w:rPr>
          <w:rFonts w:ascii="ITC Avant Garde" w:hAnsi="ITC Avant Garde"/>
          <w:color w:val="000000" w:themeColor="text1"/>
          <w:sz w:val="22"/>
          <w:szCs w:val="22"/>
          <w:lang w:val="es-ES"/>
        </w:rPr>
        <w:t xml:space="preserve"> del artículo 86</w:t>
      </w:r>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P/IFT/191217/930</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 veintisiete títulos de concesión para usar y aprovechar bandas de frecuencias de espectro radioeléctrico para uso público para la prestación del servicio de televisión radiodifundida digital otorgadas a favor del Gobierno del Estado de Guanajuato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III.20.-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 veintiséis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III.21.-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radiodifusión sonora en Frecuencia Modulada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III.22.-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 siete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lastRenderedPageBreak/>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siete títulos de concesión para usar y aprovechar bandas de frecuencias de espectro radioeléctrico para uso público para la prestación del servicio de televisión radiodifundida digital otorgados a favor del Sistema Público de Radiodifusión del Estado Mexicano</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III.23.-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P/IFT/191217/934</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del título de concesión para usar y aprovechar bandas de frecuencias de espectro radioeléctrico para uso público para la prestación del servicio de radiodifusión sonora en la banda de Frecuencia Modulada, otorgado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III.24.-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nominales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D0803"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D0803" w:rsidRPr="00691C28">
        <w:rPr>
          <w:rFonts w:ascii="ITC Avant Garde" w:hAnsi="ITC Avant Garde"/>
          <w:color w:val="000000" w:themeColor="text1"/>
          <w:sz w:val="22"/>
          <w:szCs w:val="22"/>
          <w:lang w:val="es-ES"/>
        </w:rPr>
        <w:t>Inzunza</w:t>
      </w:r>
      <w:proofErr w:type="spellEnd"/>
      <w:r w:rsidR="00CD0803" w:rsidRPr="00691C28">
        <w:rPr>
          <w:rFonts w:ascii="ITC Avant Garde" w:hAnsi="ITC Avant Garde"/>
          <w:color w:val="000000" w:themeColor="text1"/>
          <w:sz w:val="22"/>
          <w:szCs w:val="22"/>
          <w:lang w:val="es-ES"/>
        </w:rPr>
        <w:t xml:space="preserve">, María Elena </w:t>
      </w:r>
      <w:proofErr w:type="spellStart"/>
      <w:r w:rsidR="00CD0803" w:rsidRPr="00691C28">
        <w:rPr>
          <w:rFonts w:ascii="ITC Avant Garde" w:hAnsi="ITC Avant Garde"/>
          <w:color w:val="000000" w:themeColor="text1"/>
          <w:sz w:val="22"/>
          <w:szCs w:val="22"/>
          <w:lang w:val="es-ES"/>
        </w:rPr>
        <w:t>Estavillo</w:t>
      </w:r>
      <w:proofErr w:type="spellEnd"/>
      <w:r w:rsidR="00CD0803" w:rsidRPr="00691C28">
        <w:rPr>
          <w:rFonts w:ascii="ITC Avant Garde" w:hAnsi="ITC Avant Garde"/>
          <w:color w:val="000000" w:themeColor="text1"/>
          <w:sz w:val="22"/>
          <w:szCs w:val="22"/>
          <w:lang w:val="es-ES"/>
        </w:rPr>
        <w:t xml:space="preserve"> Flores, Mario Germán </w:t>
      </w:r>
      <w:proofErr w:type="spellStart"/>
      <w:r w:rsidR="00CD0803" w:rsidRPr="00691C28">
        <w:rPr>
          <w:rFonts w:ascii="ITC Avant Garde" w:hAnsi="ITC Avant Garde"/>
          <w:color w:val="000000" w:themeColor="text1"/>
          <w:sz w:val="22"/>
          <w:szCs w:val="22"/>
          <w:lang w:val="es-ES"/>
        </w:rPr>
        <w:t>Fromow</w:t>
      </w:r>
      <w:proofErr w:type="spellEnd"/>
      <w:r w:rsidR="00CD0803"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D0803"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FA6D87"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P/IFT/191217/935</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 ocho títulos de concesión para usar y aprovechar bandas de frecuencias de espectro radioeléctrico para uso público para la prestación del servicio de radiodifusión sonora en la banda de Frecuencia Modulada, otorgadas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lastRenderedPageBreak/>
        <w:t xml:space="preserve">III.25.-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FA6D87"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P/IFT/191217/936</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11 de dos títulos de concesión para usar y aprovechar bandas de frecuencias de espectro radioeléctrico para uso público para la prestación del servicio de televisión radiodifundida digital, otorgadas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III.26.- </w:t>
      </w:r>
      <w:r w:rsidR="00CD0803"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D0803"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P/IFT/191217/937</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D0803" w:rsidRPr="00691C28">
        <w:rPr>
          <w:rFonts w:ascii="ITC Avant Garde" w:hAnsi="ITC Avant Garde"/>
          <w:color w:val="000000" w:themeColor="text1"/>
          <w:lang w:val="es-ES"/>
        </w:rPr>
        <w:t>Resolución mediante la cual el Pleno del Instituto Federal de Telecomunicaciones determina el cumplimiento a lo señalado por la condición 12 del título de concesión para usar y aprovechar bandas de frecuencias de espectro radioeléctrico para uso público para la prestación del servicio de televisión radiodifundida digital, otorgado a favor de la Universidad de Guadalajara</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486F61"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AE42A0" w:rsidRPr="00691C28"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III.27.-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486F61"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86F61" w:rsidRPr="00691C28">
        <w:rPr>
          <w:rFonts w:ascii="ITC Avant Garde" w:hAnsi="ITC Avant Garde"/>
          <w:color w:val="000000" w:themeColor="text1"/>
          <w:sz w:val="22"/>
          <w:szCs w:val="22"/>
          <w:lang w:val="es-ES"/>
        </w:rPr>
        <w:t>Inzunza</w:t>
      </w:r>
      <w:proofErr w:type="spellEnd"/>
      <w:r w:rsidR="00486F61" w:rsidRPr="00691C28">
        <w:rPr>
          <w:rFonts w:ascii="ITC Avant Garde" w:hAnsi="ITC Avant Garde"/>
          <w:color w:val="000000" w:themeColor="text1"/>
          <w:sz w:val="22"/>
          <w:szCs w:val="22"/>
          <w:lang w:val="es-ES"/>
        </w:rPr>
        <w:t xml:space="preserve">, María Elena </w:t>
      </w:r>
      <w:proofErr w:type="spellStart"/>
      <w:r w:rsidR="00486F61" w:rsidRPr="00691C28">
        <w:rPr>
          <w:rFonts w:ascii="ITC Avant Garde" w:hAnsi="ITC Avant Garde"/>
          <w:color w:val="000000" w:themeColor="text1"/>
          <w:sz w:val="22"/>
          <w:szCs w:val="22"/>
          <w:lang w:val="es-ES"/>
        </w:rPr>
        <w:t>Estavillo</w:t>
      </w:r>
      <w:proofErr w:type="spellEnd"/>
      <w:r w:rsidR="00486F61" w:rsidRPr="00691C28">
        <w:rPr>
          <w:rFonts w:ascii="ITC Avant Garde" w:hAnsi="ITC Avant Garde"/>
          <w:color w:val="000000" w:themeColor="text1"/>
          <w:sz w:val="22"/>
          <w:szCs w:val="22"/>
          <w:lang w:val="es-ES"/>
        </w:rPr>
        <w:t xml:space="preserve"> Flores, Mario Germán </w:t>
      </w:r>
      <w:proofErr w:type="spellStart"/>
      <w:r w:rsidR="00486F61" w:rsidRPr="00691C28">
        <w:rPr>
          <w:rFonts w:ascii="ITC Avant Garde" w:hAnsi="ITC Avant Garde"/>
          <w:color w:val="000000" w:themeColor="text1"/>
          <w:sz w:val="22"/>
          <w:szCs w:val="22"/>
          <w:lang w:val="es-ES"/>
        </w:rPr>
        <w:t>Fromow</w:t>
      </w:r>
      <w:proofErr w:type="spellEnd"/>
      <w:r w:rsidR="00486F61"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486F61"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P/IFT/191217/938</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Resolución mediante la cual el Pleno del Instituto Federal de Telecomunicaciones determina el cumplimiento a lo señalado por la condición 12 de veinticinco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486F61"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AE42A0" w:rsidRPr="00691C28"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III.28.-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175BF5"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486F61"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486F61" w:rsidRPr="00691C28">
        <w:rPr>
          <w:rFonts w:ascii="ITC Avant Garde" w:hAnsi="ITC Avant Garde"/>
          <w:color w:val="000000" w:themeColor="text1"/>
          <w:sz w:val="22"/>
          <w:szCs w:val="22"/>
          <w:lang w:val="es-ES"/>
        </w:rPr>
        <w:t>Inzunza</w:t>
      </w:r>
      <w:proofErr w:type="spellEnd"/>
      <w:r w:rsidR="00486F61" w:rsidRPr="00691C28">
        <w:rPr>
          <w:rFonts w:ascii="ITC Avant Garde" w:hAnsi="ITC Avant Garde"/>
          <w:color w:val="000000" w:themeColor="text1"/>
          <w:sz w:val="22"/>
          <w:szCs w:val="22"/>
          <w:lang w:val="es-ES"/>
        </w:rPr>
        <w:t xml:space="preserve">, María </w:t>
      </w:r>
      <w:r w:rsidR="00486F61" w:rsidRPr="00691C28">
        <w:rPr>
          <w:rFonts w:ascii="ITC Avant Garde" w:hAnsi="ITC Avant Garde"/>
          <w:color w:val="000000" w:themeColor="text1"/>
          <w:sz w:val="22"/>
          <w:szCs w:val="22"/>
          <w:lang w:val="es-ES"/>
        </w:rPr>
        <w:lastRenderedPageBreak/>
        <w:t xml:space="preserve">Elena </w:t>
      </w:r>
      <w:proofErr w:type="spellStart"/>
      <w:r w:rsidR="00486F61" w:rsidRPr="00691C28">
        <w:rPr>
          <w:rFonts w:ascii="ITC Avant Garde" w:hAnsi="ITC Avant Garde"/>
          <w:color w:val="000000" w:themeColor="text1"/>
          <w:sz w:val="22"/>
          <w:szCs w:val="22"/>
          <w:lang w:val="es-ES"/>
        </w:rPr>
        <w:t>Estavillo</w:t>
      </w:r>
      <w:proofErr w:type="spellEnd"/>
      <w:r w:rsidR="00486F61" w:rsidRPr="00691C28">
        <w:rPr>
          <w:rFonts w:ascii="ITC Avant Garde" w:hAnsi="ITC Avant Garde"/>
          <w:color w:val="000000" w:themeColor="text1"/>
          <w:sz w:val="22"/>
          <w:szCs w:val="22"/>
          <w:lang w:val="es-ES"/>
        </w:rPr>
        <w:t xml:space="preserve"> Flores, Mario Germán </w:t>
      </w:r>
      <w:proofErr w:type="spellStart"/>
      <w:r w:rsidR="00486F61" w:rsidRPr="00691C28">
        <w:rPr>
          <w:rFonts w:ascii="ITC Avant Garde" w:hAnsi="ITC Avant Garde"/>
          <w:color w:val="000000" w:themeColor="text1"/>
          <w:sz w:val="22"/>
          <w:szCs w:val="22"/>
          <w:lang w:val="es-ES"/>
        </w:rPr>
        <w:t>Fromow</w:t>
      </w:r>
      <w:proofErr w:type="spellEnd"/>
      <w:r w:rsidR="00486F61"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486F61"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P/IFT/191217/939</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Resolución mediante la cual el Pleno del Instituto Federal de Telecomunicaciones determina el cumplimiento a lo señalado por la condición 12 de tres títulos de concesión para usar y aprovechar bandas de frecuencias de espectro radioeléctrico para uso público para la prestación del servicio de radiodifusión sonora en la banda de Frecuencia Modulada y Amplitud Modulada, otorgados a favor de la Comisión Nacional para el Desarrollo de los Pueblos Indígenas</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486F61"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AE42A0" w:rsidRPr="00691C28"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E95AD3"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Los asuntos del III.29 al III.32 se trataron en bloque y durante la deliberación el Pleno determinó receso, mismo que a continuación se detalla:</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la discusión del asunto III.32 siendo las 19 horas con 56 minutos el Pleno decretó un receso y reanudó la sesión a las 20 horas con 09 minutos.</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tuvo quórum legal para continuar con la sesión.</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III.29.- </w:t>
      </w:r>
      <w:r w:rsidR="00486F61"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36427E"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36427E" w:rsidRPr="00691C28">
        <w:rPr>
          <w:rFonts w:ascii="ITC Avant Garde" w:hAnsi="ITC Avant Garde"/>
          <w:color w:val="000000" w:themeColor="text1"/>
          <w:sz w:val="22"/>
          <w:szCs w:val="22"/>
          <w:lang w:val="es-ES"/>
        </w:rPr>
        <w:t>Inzunza</w:t>
      </w:r>
      <w:proofErr w:type="spellEnd"/>
      <w:r w:rsidR="0036427E" w:rsidRPr="00691C28">
        <w:rPr>
          <w:rFonts w:ascii="ITC Avant Garde" w:hAnsi="ITC Avant Garde"/>
          <w:color w:val="000000" w:themeColor="text1"/>
          <w:sz w:val="22"/>
          <w:szCs w:val="22"/>
          <w:lang w:val="es-ES"/>
        </w:rPr>
        <w:t>, quien manifiesta voto concurrente</w:t>
      </w:r>
      <w:r w:rsidR="007457E7" w:rsidRPr="00691C28">
        <w:rPr>
          <w:rFonts w:ascii="ITC Avant Garde" w:hAnsi="ITC Avant Garde"/>
          <w:color w:val="000000" w:themeColor="text1"/>
          <w:sz w:val="22"/>
          <w:szCs w:val="22"/>
          <w:lang w:val="es-ES"/>
        </w:rPr>
        <w:t xml:space="preserve"> por apartarse de que se aplique el criterio de porcentajes de asignación a los distintos usos del espectro</w:t>
      </w:r>
      <w:r w:rsidR="007C1BB7" w:rsidRPr="00691C28">
        <w:rPr>
          <w:rFonts w:ascii="ITC Avant Garde" w:hAnsi="ITC Avant Garde"/>
          <w:color w:val="000000" w:themeColor="text1"/>
          <w:sz w:val="22"/>
          <w:szCs w:val="22"/>
          <w:lang w:val="es-ES"/>
        </w:rPr>
        <w:t xml:space="preserve"> en cualquier localidad</w:t>
      </w:r>
      <w:r w:rsidR="0036427E" w:rsidRPr="00691C28">
        <w:rPr>
          <w:rFonts w:ascii="ITC Avant Garde" w:hAnsi="ITC Avant Garde"/>
          <w:color w:val="000000" w:themeColor="text1"/>
          <w:sz w:val="22"/>
          <w:szCs w:val="22"/>
          <w:lang w:val="es-ES"/>
        </w:rPr>
        <w:t xml:space="preserve">; María Elena </w:t>
      </w:r>
      <w:proofErr w:type="spellStart"/>
      <w:r w:rsidR="0036427E" w:rsidRPr="00691C28">
        <w:rPr>
          <w:rFonts w:ascii="ITC Avant Garde" w:hAnsi="ITC Avant Garde"/>
          <w:color w:val="000000" w:themeColor="text1"/>
          <w:sz w:val="22"/>
          <w:szCs w:val="22"/>
          <w:lang w:val="es-ES"/>
        </w:rPr>
        <w:t>Estavillo</w:t>
      </w:r>
      <w:proofErr w:type="spellEnd"/>
      <w:r w:rsidR="0036427E" w:rsidRPr="00691C28">
        <w:rPr>
          <w:rFonts w:ascii="ITC Avant Garde" w:hAnsi="ITC Avant Garde"/>
          <w:color w:val="000000" w:themeColor="text1"/>
          <w:sz w:val="22"/>
          <w:szCs w:val="22"/>
          <w:lang w:val="es-ES"/>
        </w:rPr>
        <w:t xml:space="preserve"> Flores; Mario Germán </w:t>
      </w:r>
      <w:proofErr w:type="spellStart"/>
      <w:r w:rsidR="0036427E" w:rsidRPr="00691C28">
        <w:rPr>
          <w:rFonts w:ascii="ITC Avant Garde" w:hAnsi="ITC Avant Garde"/>
          <w:color w:val="000000" w:themeColor="text1"/>
          <w:sz w:val="22"/>
          <w:szCs w:val="22"/>
          <w:lang w:val="es-ES"/>
        </w:rPr>
        <w:t>Fromow</w:t>
      </w:r>
      <w:proofErr w:type="spellEnd"/>
      <w:r w:rsidR="0036427E"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36427E" w:rsidRPr="00691C28">
        <w:rPr>
          <w:rFonts w:ascii="ITC Avant Garde" w:hAnsi="ITC Avant Garde"/>
          <w:color w:val="000000" w:themeColor="text1"/>
          <w:sz w:val="22"/>
          <w:szCs w:val="22"/>
          <w:lang w:val="es-ES"/>
        </w:rPr>
        <w:t>Rovalo</w:t>
      </w:r>
      <w:proofErr w:type="spellEnd"/>
      <w:r w:rsidR="0036427E" w:rsidRPr="00691C28">
        <w:rPr>
          <w:rFonts w:ascii="ITC Avant Garde" w:hAnsi="ITC Avant Garde"/>
          <w:color w:val="000000" w:themeColor="text1"/>
          <w:sz w:val="22"/>
          <w:szCs w:val="22"/>
          <w:lang w:val="es-ES"/>
        </w:rPr>
        <w:t>.</w:t>
      </w:r>
    </w:p>
    <w:p w:rsidR="00AE42A0" w:rsidRPr="00691C28" w:rsidRDefault="0036427E"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lo particular, el Comisionado Adolfo Cuevas Teja manifiesta voto concurrente en el Resolutivo Primero, por lo que hace al otorgamiento de la concesión a Fomento Educativo y Cultural Francisco de Ibarra, A.C.</w:t>
      </w:r>
      <w:r w:rsidR="00863B47" w:rsidRPr="00691C28">
        <w:rPr>
          <w:rFonts w:ascii="ITC Avant Garde" w:hAnsi="ITC Avant Garde"/>
          <w:sz w:val="22"/>
          <w:szCs w:val="22"/>
        </w:rPr>
        <w:t xml:space="preserve"> </w:t>
      </w:r>
      <w:r w:rsidR="00863B47" w:rsidRPr="00691C28">
        <w:rPr>
          <w:rFonts w:ascii="ITC Avant Garde" w:hAnsi="ITC Avant Garde"/>
          <w:color w:val="000000" w:themeColor="text1"/>
          <w:sz w:val="22"/>
          <w:szCs w:val="22"/>
          <w:lang w:val="es-ES"/>
        </w:rPr>
        <w:t>por no compartir con los criterios de distribución y prelación no previstos en la ley vigente a la fecha en que se presentó la solicitud de permiso</w:t>
      </w:r>
      <w:r w:rsidRPr="00691C28">
        <w:rPr>
          <w:rFonts w:ascii="ITC Avant Garde" w:hAnsi="ITC Avant Garde"/>
          <w:color w:val="000000" w:themeColor="text1"/>
          <w:sz w:val="22"/>
          <w:szCs w:val="22"/>
          <w:lang w:val="es-ES"/>
        </w:rPr>
        <w:t>; y voto en contra del Resolutivo Segundo, en lo referente a no otorgar concesión para uso social a Fundación Tiempo de Comunicar, A.C.; a Fundación Cultural por Zacatecas, A.C.; y a Impulso a la Música Mexicana, A.C</w:t>
      </w:r>
      <w:r w:rsidR="00863B47" w:rsidRPr="00691C28">
        <w:rPr>
          <w:rFonts w:ascii="ITC Avant Garde" w:hAnsi="ITC Avant Garde"/>
          <w:color w:val="000000" w:themeColor="text1"/>
          <w:sz w:val="22"/>
          <w:szCs w:val="22"/>
          <w:lang w:val="es-ES"/>
        </w:rPr>
        <w:t>. por no coincidir en negar dichas concesiones con fundamento en criterios de distribución y prelación, no previstos en la ley vigente</w:t>
      </w:r>
      <w:r w:rsidR="00AE42A0" w:rsidRPr="00691C28">
        <w:rPr>
          <w:rFonts w:ascii="ITC Avant Garde" w:hAnsi="ITC Avant Garde"/>
          <w:color w:val="000000" w:themeColor="text1"/>
          <w:sz w:val="22"/>
          <w:szCs w:val="22"/>
          <w:lang w:val="es-ES"/>
        </w:rPr>
        <w:t>.</w:t>
      </w:r>
    </w:p>
    <w:p w:rsidR="00FE2240" w:rsidRDefault="0036427E"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Asimismo, el</w:t>
      </w:r>
      <w:r w:rsidR="00486F61" w:rsidRPr="00691C28">
        <w:rPr>
          <w:rFonts w:ascii="ITC Avant Garde" w:hAnsi="ITC Avant Garde"/>
          <w:color w:val="000000" w:themeColor="text1"/>
          <w:sz w:val="22"/>
          <w:szCs w:val="22"/>
          <w:lang w:val="es-ES"/>
        </w:rPr>
        <w:t xml:space="preserve"> Comisionado Adolfo Cuevas Teja manifiesta voto en contra por lo que hace a no otorgar concesión única a Fomento Educativo y Cultural Francisco de Ibarra, A.C., bajo el argumento de que ya contaba con una; así como del Resolutivo Quinto,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w:t>
      </w:r>
      <w:r w:rsidR="00863B47" w:rsidRPr="00691C28">
        <w:rPr>
          <w:rFonts w:ascii="ITC Avant Garde" w:hAnsi="ITC Avant Garde"/>
          <w:color w:val="000000" w:themeColor="text1"/>
          <w:sz w:val="22"/>
          <w:szCs w:val="22"/>
          <w:lang w:val="es-ES"/>
        </w:rPr>
        <w:t xml:space="preserve"> que pretende dar efectos constitutivos</w:t>
      </w:r>
      <w:r w:rsidR="00486F61" w:rsidRPr="00691C28">
        <w:rPr>
          <w:rFonts w:ascii="ITC Avant Garde" w:hAnsi="ITC Avant Garde"/>
          <w:color w:val="000000" w:themeColor="text1"/>
          <w:sz w:val="22"/>
          <w:szCs w:val="22"/>
          <w:lang w:val="es-ES"/>
        </w:rPr>
        <w:t>.</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486F61"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P/IFT/191217/940</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486F61"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Zacatecas, Zacatecas, respecto de las cinco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486F61"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III.30.- </w:t>
      </w:r>
      <w:r w:rsidR="00C04A84" w:rsidRPr="00691C28">
        <w:rPr>
          <w:rFonts w:ascii="ITC Avant Garde" w:hAnsi="ITC Avant Garde"/>
          <w:b/>
          <w:color w:val="000000" w:themeColor="text1"/>
          <w:sz w:val="22"/>
          <w:szCs w:val="22"/>
          <w:lang w:val="es-ES" w:eastAsia="en-US"/>
        </w:rPr>
        <w:t xml:space="preserve">Resolución mediante la cual el Pleno del Instituto Federal de Telecomunicaciones determina a los solicitantes que son sujetos de otorgamiento de una concesión de bandas de frecuencias para prestar el servicio de radiodifusión sonora en Frecuencia Modulada en la </w:t>
      </w:r>
      <w:r w:rsidR="00C04A84" w:rsidRPr="00691C28">
        <w:rPr>
          <w:rFonts w:ascii="ITC Avant Garde" w:hAnsi="ITC Avant Garde"/>
          <w:b/>
          <w:color w:val="000000" w:themeColor="text1"/>
          <w:sz w:val="22"/>
          <w:szCs w:val="22"/>
          <w:lang w:val="es-ES" w:eastAsia="en-US"/>
        </w:rPr>
        <w:lastRenderedPageBreak/>
        <w:t>localidad de Los Mochis, Sinaloa, respecto de cuatro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w:t>
      </w:r>
      <w:r w:rsidR="00C04A84"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04A84" w:rsidRPr="00691C28">
        <w:rPr>
          <w:rFonts w:ascii="ITC Avant Garde" w:hAnsi="ITC Avant Garde"/>
          <w:color w:val="000000" w:themeColor="text1"/>
          <w:sz w:val="22"/>
          <w:szCs w:val="22"/>
          <w:lang w:val="es-ES"/>
        </w:rPr>
        <w:t>Inzunza</w:t>
      </w:r>
      <w:proofErr w:type="spellEnd"/>
      <w:r w:rsidR="00C04A84" w:rsidRPr="00691C28">
        <w:rPr>
          <w:rFonts w:ascii="ITC Avant Garde" w:hAnsi="ITC Avant Garde"/>
          <w:color w:val="000000" w:themeColor="text1"/>
          <w:sz w:val="22"/>
          <w:szCs w:val="22"/>
          <w:lang w:val="es-ES"/>
        </w:rPr>
        <w:t>, quien manifiesta voto concurrente</w:t>
      </w:r>
      <w:r w:rsidR="007C1BB7" w:rsidRPr="00691C28">
        <w:rPr>
          <w:rFonts w:ascii="ITC Avant Garde" w:hAnsi="ITC Avant Garde"/>
          <w:sz w:val="22"/>
          <w:szCs w:val="22"/>
        </w:rPr>
        <w:t xml:space="preserve"> </w:t>
      </w:r>
      <w:r w:rsidR="007C1BB7" w:rsidRPr="00691C28">
        <w:rPr>
          <w:rFonts w:ascii="ITC Avant Garde" w:hAnsi="ITC Avant Garde"/>
          <w:color w:val="000000" w:themeColor="text1"/>
          <w:sz w:val="22"/>
          <w:szCs w:val="22"/>
          <w:lang w:val="es-ES"/>
        </w:rPr>
        <w:t>por apartarse de que se aplique el criterio de porcentajes de asignación a los distintos usos del espectro en cualquier localidad</w:t>
      </w:r>
      <w:r w:rsidR="00C04A84" w:rsidRPr="00691C28">
        <w:rPr>
          <w:rFonts w:ascii="ITC Avant Garde" w:hAnsi="ITC Avant Garde"/>
          <w:color w:val="000000" w:themeColor="text1"/>
          <w:sz w:val="22"/>
          <w:szCs w:val="22"/>
          <w:lang w:val="es-ES"/>
        </w:rPr>
        <w:t xml:space="preserve">; María Elena </w:t>
      </w:r>
      <w:proofErr w:type="spellStart"/>
      <w:r w:rsidR="00C04A84" w:rsidRPr="00691C28">
        <w:rPr>
          <w:rFonts w:ascii="ITC Avant Garde" w:hAnsi="ITC Avant Garde"/>
          <w:color w:val="000000" w:themeColor="text1"/>
          <w:sz w:val="22"/>
          <w:szCs w:val="22"/>
          <w:lang w:val="es-ES"/>
        </w:rPr>
        <w:t>Estavillo</w:t>
      </w:r>
      <w:proofErr w:type="spellEnd"/>
      <w:r w:rsidR="00C04A84" w:rsidRPr="00691C28">
        <w:rPr>
          <w:rFonts w:ascii="ITC Avant Garde" w:hAnsi="ITC Avant Garde"/>
          <w:color w:val="000000" w:themeColor="text1"/>
          <w:sz w:val="22"/>
          <w:szCs w:val="22"/>
          <w:lang w:val="es-ES"/>
        </w:rPr>
        <w:t xml:space="preserve"> Flores; Mario Germán </w:t>
      </w:r>
      <w:proofErr w:type="spellStart"/>
      <w:r w:rsidR="00C04A84" w:rsidRPr="00691C28">
        <w:rPr>
          <w:rFonts w:ascii="ITC Avant Garde" w:hAnsi="ITC Avant Garde"/>
          <w:color w:val="000000" w:themeColor="text1"/>
          <w:sz w:val="22"/>
          <w:szCs w:val="22"/>
          <w:lang w:val="es-ES"/>
        </w:rPr>
        <w:t>Fromow</w:t>
      </w:r>
      <w:proofErr w:type="spellEnd"/>
      <w:r w:rsidR="00C04A84"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04A84" w:rsidRPr="00691C28">
        <w:rPr>
          <w:rFonts w:ascii="ITC Avant Garde" w:hAnsi="ITC Avant Garde"/>
          <w:color w:val="000000" w:themeColor="text1"/>
          <w:sz w:val="22"/>
          <w:szCs w:val="22"/>
          <w:lang w:val="es-ES"/>
        </w:rPr>
        <w:t>Rovalo</w:t>
      </w:r>
      <w:proofErr w:type="spellEnd"/>
      <w:r w:rsidR="00C04A84" w:rsidRPr="00691C28">
        <w:rPr>
          <w:rFonts w:ascii="ITC Avant Garde" w:hAnsi="ITC Avant Garde"/>
          <w:color w:val="000000" w:themeColor="text1"/>
          <w:sz w:val="22"/>
          <w:szCs w:val="22"/>
          <w:lang w:val="es-ES"/>
        </w:rPr>
        <w:t>.</w:t>
      </w:r>
    </w:p>
    <w:p w:rsidR="00FE2240" w:rsidRDefault="00C04A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En lo particular, el Comisionado Adolfo Cuevas Teja manifiesta voto concurrente en los Resolutivos Primero, Segundo y Cuarto por lo que hace al otorgamiento de la concesión a Sinaloa, Arte y Gloria, A.C.; a Fomento Educativo y Cultural Francisco de Ibarra, A.C.; y a Universidad Autónoma de Sinaloa</w:t>
      </w:r>
      <w:r w:rsidR="00676121" w:rsidRPr="00691C28">
        <w:rPr>
          <w:rFonts w:ascii="ITC Avant Garde" w:hAnsi="ITC Avant Garde"/>
          <w:color w:val="000000" w:themeColor="text1"/>
          <w:sz w:val="22"/>
          <w:szCs w:val="22"/>
          <w:lang w:val="es-ES"/>
        </w:rPr>
        <w:t>, por apartarse de los criterios de distribución y prelación, al considerar estrictamente que cumplían con lo previsto por la normatividad vigente en su momento y aplicable</w:t>
      </w:r>
      <w:r w:rsidR="00AE42A0" w:rsidRPr="00691C28">
        <w:rPr>
          <w:rFonts w:ascii="ITC Avant Garde" w:hAnsi="ITC Avant Garde"/>
          <w:color w:val="000000" w:themeColor="text1"/>
          <w:sz w:val="22"/>
          <w:szCs w:val="22"/>
          <w:lang w:val="es-ES"/>
        </w:rPr>
        <w:t>.</w:t>
      </w:r>
    </w:p>
    <w:p w:rsidR="00FE2240" w:rsidRDefault="00C04A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por lo que hace a no otorgar concesión única bajo el argumento de que ya contaban con una; así como del Resolutivo Octavo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 que pretende dar efectos constitutivos.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DB54F6"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P/IFT/191217/941</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la “</w:t>
      </w:r>
      <w:r w:rsidR="00C04A84"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Los Mochis, Sinaloa, respecto de cuatro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DB54F6"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lastRenderedPageBreak/>
        <w:t>Cuarto.</w:t>
      </w:r>
      <w:r w:rsidRPr="00691C28">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III.31.- </w:t>
      </w:r>
      <w:r w:rsidR="00DB54F6"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Hermosillo, Sonora, respecto de las cuatro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DB54F6"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DB54F6" w:rsidRPr="00691C28">
        <w:rPr>
          <w:rFonts w:ascii="ITC Avant Garde" w:hAnsi="ITC Avant Garde"/>
          <w:color w:val="000000" w:themeColor="text1"/>
          <w:sz w:val="22"/>
          <w:szCs w:val="22"/>
          <w:lang w:val="es-ES"/>
        </w:rPr>
        <w:t>Inzunza</w:t>
      </w:r>
      <w:proofErr w:type="spellEnd"/>
      <w:r w:rsidR="00DB54F6" w:rsidRPr="00691C28">
        <w:rPr>
          <w:rFonts w:ascii="ITC Avant Garde" w:hAnsi="ITC Avant Garde"/>
          <w:color w:val="000000" w:themeColor="text1"/>
          <w:sz w:val="22"/>
          <w:szCs w:val="22"/>
          <w:lang w:val="es-ES"/>
        </w:rPr>
        <w:t>, quien manifiesta voto concurrente</w:t>
      </w:r>
      <w:r w:rsidR="007C1BB7" w:rsidRPr="00691C28">
        <w:rPr>
          <w:rFonts w:ascii="ITC Avant Garde" w:hAnsi="ITC Avant Garde"/>
          <w:sz w:val="22"/>
          <w:szCs w:val="22"/>
        </w:rPr>
        <w:t xml:space="preserve"> </w:t>
      </w:r>
      <w:r w:rsidR="007C1BB7" w:rsidRPr="00691C28">
        <w:rPr>
          <w:rFonts w:ascii="ITC Avant Garde" w:hAnsi="ITC Avant Garde"/>
          <w:color w:val="000000" w:themeColor="text1"/>
          <w:sz w:val="22"/>
          <w:szCs w:val="22"/>
          <w:lang w:val="es-ES"/>
        </w:rPr>
        <w:t>por apartarse de que se aplique el criterio de porcentajes de asignación a los distintos usos del espectro en cualquier localidad</w:t>
      </w:r>
      <w:r w:rsidR="00DB54F6" w:rsidRPr="00691C28">
        <w:rPr>
          <w:rFonts w:ascii="ITC Avant Garde" w:hAnsi="ITC Avant Garde"/>
          <w:color w:val="000000" w:themeColor="text1"/>
          <w:sz w:val="22"/>
          <w:szCs w:val="22"/>
          <w:lang w:val="es-ES"/>
        </w:rPr>
        <w:t xml:space="preserve">; María Elena </w:t>
      </w:r>
      <w:proofErr w:type="spellStart"/>
      <w:r w:rsidR="00DB54F6" w:rsidRPr="00691C28">
        <w:rPr>
          <w:rFonts w:ascii="ITC Avant Garde" w:hAnsi="ITC Avant Garde"/>
          <w:color w:val="000000" w:themeColor="text1"/>
          <w:sz w:val="22"/>
          <w:szCs w:val="22"/>
          <w:lang w:val="es-ES"/>
        </w:rPr>
        <w:t>Estavillo</w:t>
      </w:r>
      <w:proofErr w:type="spellEnd"/>
      <w:r w:rsidR="00DB54F6" w:rsidRPr="00691C28">
        <w:rPr>
          <w:rFonts w:ascii="ITC Avant Garde" w:hAnsi="ITC Avant Garde"/>
          <w:color w:val="000000" w:themeColor="text1"/>
          <w:sz w:val="22"/>
          <w:szCs w:val="22"/>
          <w:lang w:val="es-ES"/>
        </w:rPr>
        <w:t xml:space="preserve"> Flores; Mario Germán </w:t>
      </w:r>
      <w:proofErr w:type="spellStart"/>
      <w:r w:rsidR="00DB54F6" w:rsidRPr="00691C28">
        <w:rPr>
          <w:rFonts w:ascii="ITC Avant Garde" w:hAnsi="ITC Avant Garde"/>
          <w:color w:val="000000" w:themeColor="text1"/>
          <w:sz w:val="22"/>
          <w:szCs w:val="22"/>
          <w:lang w:val="es-ES"/>
        </w:rPr>
        <w:t>Fromow</w:t>
      </w:r>
      <w:proofErr w:type="spellEnd"/>
      <w:r w:rsidR="00DB54F6"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DB54F6" w:rsidRPr="00691C28">
        <w:rPr>
          <w:rFonts w:ascii="ITC Avant Garde" w:hAnsi="ITC Avant Garde"/>
          <w:color w:val="000000" w:themeColor="text1"/>
          <w:sz w:val="22"/>
          <w:szCs w:val="22"/>
          <w:lang w:val="es-ES"/>
        </w:rPr>
        <w:t>Rovalo</w:t>
      </w:r>
      <w:proofErr w:type="spellEnd"/>
      <w:r w:rsidR="00DB54F6" w:rsidRPr="00691C28">
        <w:rPr>
          <w:rFonts w:ascii="ITC Avant Garde" w:hAnsi="ITC Avant Garde"/>
          <w:color w:val="000000" w:themeColor="text1"/>
          <w:sz w:val="22"/>
          <w:szCs w:val="22"/>
          <w:lang w:val="es-ES"/>
        </w:rPr>
        <w:t>.</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el Comisionado Adolfo Cuevas Teja manifiesta voto concurrente en los Resolutivos Primero, Segundo, Tercero y Cuarto en lo referente a otorgar la concesión a Fomento Educativo y Cultural Francisco de Ibarra, A.C.; a Democracia y Deliberación Desértica, A.C.; a </w:t>
      </w:r>
      <w:proofErr w:type="spellStart"/>
      <w:r w:rsidRPr="00691C28">
        <w:rPr>
          <w:rFonts w:ascii="ITC Avant Garde" w:hAnsi="ITC Avant Garde"/>
          <w:color w:val="000000" w:themeColor="text1"/>
          <w:sz w:val="22"/>
          <w:szCs w:val="22"/>
          <w:lang w:val="es-ES"/>
        </w:rPr>
        <w:t>Organiden</w:t>
      </w:r>
      <w:proofErr w:type="spellEnd"/>
      <w:r w:rsidRPr="00691C28">
        <w:rPr>
          <w:rFonts w:ascii="ITC Avant Garde" w:hAnsi="ITC Avant Garde"/>
          <w:color w:val="000000" w:themeColor="text1"/>
          <w:sz w:val="22"/>
          <w:szCs w:val="22"/>
          <w:lang w:val="es-ES"/>
        </w:rPr>
        <w:t>, A.C.; y a la Secretaría de Cultura</w:t>
      </w:r>
      <w:r w:rsidR="00676121" w:rsidRPr="00691C28">
        <w:rPr>
          <w:rFonts w:ascii="ITC Avant Garde" w:hAnsi="ITC Avant Garde"/>
          <w:color w:val="000000" w:themeColor="text1"/>
          <w:sz w:val="22"/>
          <w:szCs w:val="22"/>
          <w:lang w:val="es-ES"/>
        </w:rPr>
        <w:t>, en cuanto al cumplimiento de requisitos previos y opuesto a los criterios de distribución y prelación no previstos</w:t>
      </w:r>
      <w:r w:rsidRPr="00691C28">
        <w:rPr>
          <w:rFonts w:ascii="ITC Avant Garde" w:hAnsi="ITC Avant Garde"/>
          <w:color w:val="000000" w:themeColor="text1"/>
          <w:sz w:val="22"/>
          <w:szCs w:val="22"/>
          <w:lang w:val="es-ES"/>
        </w:rPr>
        <w:t xml:space="preserve">. </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Asimismo, manifiesta voto en contra de los Resolutivos Segundo, Tercero y Cuarto por lo que hace a no otorgar una concesión única Fomento Educativo y Cultural Francisco de Ibarra, A.C.; a </w:t>
      </w:r>
      <w:proofErr w:type="spellStart"/>
      <w:r w:rsidRPr="00691C28">
        <w:rPr>
          <w:rFonts w:ascii="ITC Avant Garde" w:hAnsi="ITC Avant Garde"/>
          <w:color w:val="000000" w:themeColor="text1"/>
          <w:sz w:val="22"/>
          <w:szCs w:val="22"/>
          <w:lang w:val="es-ES"/>
        </w:rPr>
        <w:t>Organiden</w:t>
      </w:r>
      <w:proofErr w:type="spellEnd"/>
      <w:r w:rsidRPr="00691C28">
        <w:rPr>
          <w:rFonts w:ascii="ITC Avant Garde" w:hAnsi="ITC Avant Garde"/>
          <w:color w:val="000000" w:themeColor="text1"/>
          <w:sz w:val="22"/>
          <w:szCs w:val="22"/>
          <w:lang w:val="es-ES"/>
        </w:rPr>
        <w:t>, A.C.; y a la Secretaría de Cultura</w:t>
      </w:r>
      <w:r w:rsidR="00AE42A0" w:rsidRPr="00691C28">
        <w:rPr>
          <w:rFonts w:ascii="ITC Avant Garde" w:hAnsi="ITC Avant Garde"/>
          <w:color w:val="000000" w:themeColor="text1"/>
          <w:sz w:val="22"/>
          <w:szCs w:val="22"/>
          <w:lang w:val="es-ES"/>
        </w:rPr>
        <w:t>.</w:t>
      </w:r>
    </w:p>
    <w:p w:rsidR="00FE2240" w:rsidRDefault="00DB54F6"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del Resolutivo Séptimo segundo párrafo, por la anotación respectiva del servicio asociado en el Registro Público de Concesiones</w:t>
      </w:r>
      <w:r w:rsidR="00676121" w:rsidRPr="00691C28">
        <w:rPr>
          <w:rFonts w:ascii="ITC Avant Garde" w:hAnsi="ITC Avant Garde"/>
          <w:color w:val="000000" w:themeColor="text1"/>
          <w:sz w:val="22"/>
          <w:szCs w:val="22"/>
          <w:lang w:val="es-ES"/>
        </w:rPr>
        <w:t>, que pretende dar efectos constitutivos.</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AE42A0" w:rsidRPr="00691C28" w:rsidRDefault="00DB54F6"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P/IFT/191217/942</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DB54F6" w:rsidRPr="00691C28">
        <w:rPr>
          <w:rFonts w:ascii="ITC Avant Garde" w:hAnsi="ITC Avant Garde"/>
          <w:color w:val="000000" w:themeColor="text1"/>
          <w:lang w:val="es-ES"/>
        </w:rPr>
        <w:t xml:space="preserve">Resolución mediante la cual el Pleno del Instituto Federal de Telecomunicaciones determina a los solicitantes que son sujetos de otorgamiento de una </w:t>
      </w:r>
      <w:r w:rsidR="00DB54F6" w:rsidRPr="00691C28">
        <w:rPr>
          <w:rFonts w:ascii="ITC Avant Garde" w:hAnsi="ITC Avant Garde"/>
          <w:color w:val="000000" w:themeColor="text1"/>
          <w:lang w:val="es-ES"/>
        </w:rPr>
        <w:lastRenderedPageBreak/>
        <w:t>concesión de bandas de frecuencias para prestar el servicio de radiodifusión sonora en Frecuencia Modulada en la localidad de Hermosillo, Sonora, respecto de las cuatro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w:t>
      </w:r>
      <w:r w:rsidR="00DB54F6" w:rsidRPr="00691C28">
        <w:rPr>
          <w:rFonts w:ascii="ITC Avant Garde" w:hAnsi="ITC Avant Garde"/>
          <w:sz w:val="22"/>
          <w:szCs w:val="22"/>
          <w:lang w:val="es-ES"/>
        </w:rPr>
        <w:t>de 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AE42A0"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III.32.- </w:t>
      </w:r>
      <w:r w:rsidR="00E51D5D" w:rsidRPr="00691C28">
        <w:rPr>
          <w:rFonts w:ascii="ITC Avant Garde" w:hAnsi="ITC Avant Garde"/>
          <w:b/>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r w:rsidRPr="00691C28">
        <w:rPr>
          <w:rFonts w:ascii="ITC Avant Garde" w:hAnsi="ITC Avant Garde"/>
          <w:b/>
          <w:color w:val="000000" w:themeColor="text1"/>
          <w:sz w:val="22"/>
          <w:szCs w:val="22"/>
          <w:lang w:val="es-ES" w:eastAsia="en-US"/>
        </w:rPr>
        <w:t>.</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resolución. </w:t>
      </w:r>
      <w:r w:rsidR="00F04884" w:rsidRPr="00691C28">
        <w:rPr>
          <w:rFonts w:ascii="ITC Avant Garde" w:hAnsi="ITC Avant Garde"/>
          <w:color w:val="000000" w:themeColor="text1"/>
          <w:sz w:val="22"/>
          <w:szCs w:val="22"/>
          <w:lang w:val="es-ES"/>
        </w:rPr>
        <w:t xml:space="preserve">En uso de la voz, la Comisionada María Elena </w:t>
      </w:r>
      <w:proofErr w:type="spellStart"/>
      <w:r w:rsidR="00F04884" w:rsidRPr="00691C28">
        <w:rPr>
          <w:rFonts w:ascii="ITC Avant Garde" w:hAnsi="ITC Avant Garde"/>
          <w:color w:val="000000" w:themeColor="text1"/>
          <w:sz w:val="22"/>
          <w:szCs w:val="22"/>
          <w:lang w:val="es-ES"/>
        </w:rPr>
        <w:t>Estavillo</w:t>
      </w:r>
      <w:proofErr w:type="spellEnd"/>
      <w:r w:rsidR="00F04884" w:rsidRPr="00691C28">
        <w:rPr>
          <w:rFonts w:ascii="ITC Avant Garde" w:hAnsi="ITC Avant Garde"/>
          <w:color w:val="000000" w:themeColor="text1"/>
          <w:sz w:val="22"/>
          <w:szCs w:val="22"/>
          <w:lang w:val="es-ES"/>
        </w:rPr>
        <w:t xml:space="preserve"> Flores puso a consideración del Pleno que se otorgara una concesión de uso social</w:t>
      </w:r>
      <w:r w:rsidR="00F04884" w:rsidRPr="00691C28">
        <w:rPr>
          <w:rFonts w:ascii="ITC Avant Garde" w:hAnsi="ITC Avant Garde"/>
          <w:sz w:val="22"/>
          <w:szCs w:val="22"/>
        </w:rPr>
        <w:t xml:space="preserve"> </w:t>
      </w:r>
      <w:r w:rsidR="00F04884" w:rsidRPr="00691C28">
        <w:rPr>
          <w:rFonts w:ascii="ITC Avant Garde" w:hAnsi="ITC Avant Garde"/>
          <w:color w:val="000000" w:themeColor="text1"/>
          <w:sz w:val="22"/>
          <w:szCs w:val="22"/>
          <w:lang w:val="es-ES"/>
        </w:rPr>
        <w:t>al Instituto Americano Leonardo da Vinci</w:t>
      </w:r>
      <w:r w:rsidR="00863B47" w:rsidRPr="00691C28">
        <w:rPr>
          <w:rFonts w:ascii="ITC Avant Garde" w:hAnsi="ITC Avant Garde"/>
          <w:color w:val="000000" w:themeColor="text1"/>
          <w:sz w:val="22"/>
          <w:szCs w:val="22"/>
          <w:lang w:val="es-ES"/>
        </w:rPr>
        <w:t>,</w:t>
      </w:r>
      <w:r w:rsidR="00F04884" w:rsidRPr="00691C28">
        <w:rPr>
          <w:rFonts w:ascii="ITC Avant Garde" w:hAnsi="ITC Avant Garde"/>
          <w:color w:val="000000" w:themeColor="text1"/>
          <w:sz w:val="22"/>
          <w:szCs w:val="22"/>
          <w:lang w:val="es-ES"/>
        </w:rPr>
        <w:t xml:space="preserve"> sustentando </w:t>
      </w:r>
      <w:r w:rsidR="00863B47" w:rsidRPr="00691C28">
        <w:rPr>
          <w:rFonts w:ascii="ITC Avant Garde" w:hAnsi="ITC Avant Garde"/>
          <w:color w:val="000000" w:themeColor="text1"/>
          <w:sz w:val="22"/>
          <w:szCs w:val="22"/>
          <w:lang w:val="es-ES"/>
        </w:rPr>
        <w:t xml:space="preserve">de manera precisa </w:t>
      </w:r>
      <w:r w:rsidR="00F04884" w:rsidRPr="00691C28">
        <w:rPr>
          <w:rFonts w:ascii="ITC Avant Garde" w:hAnsi="ITC Avant Garde"/>
          <w:color w:val="000000" w:themeColor="text1"/>
          <w:sz w:val="22"/>
          <w:szCs w:val="22"/>
          <w:lang w:val="es-ES"/>
        </w:rPr>
        <w:t>la decisión.</w:t>
      </w:r>
    </w:p>
    <w:p w:rsidR="00FE2240" w:rsidRDefault="00F04884"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puso a consideración del Pleno la propuesta de la Comisionada y con los votos a favor de las Comisionadas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y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y de los Comisionados Adolfo Cuevas Teja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xml:space="preserve">; y con el voto en contra de los Comisionados Gabriel Oswaldo Contreras Saldívar,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y Javier Juárez Mojica</w:t>
      </w:r>
      <w:r w:rsidR="00863B47" w:rsidRPr="00691C28">
        <w:rPr>
          <w:rFonts w:ascii="ITC Avant Garde" w:hAnsi="ITC Avant Garde"/>
          <w:color w:val="000000" w:themeColor="text1"/>
          <w:sz w:val="22"/>
          <w:szCs w:val="22"/>
          <w:lang w:val="es-ES"/>
        </w:rPr>
        <w:t>, se aprobó.</w:t>
      </w:r>
    </w:p>
    <w:p w:rsidR="00FE2240" w:rsidRDefault="00863B47"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precisó el alcance de su propuesta aprobada con anterioridad.</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AE42A0" w:rsidRPr="00691C28"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E51D5D" w:rsidRPr="00691C28">
        <w:rPr>
          <w:rFonts w:ascii="ITC Avant Garde" w:hAnsi="ITC Avant Garde"/>
          <w:color w:val="000000" w:themeColor="text1"/>
          <w:sz w:val="22"/>
          <w:szCs w:val="22"/>
          <w:lang w:val="es-ES"/>
        </w:rPr>
        <w:t xml:space="preserve">en lo general por mayoría de votos de los Comisionados Adriana Sofía Labardini </w:t>
      </w:r>
      <w:proofErr w:type="spellStart"/>
      <w:r w:rsidR="00E51D5D" w:rsidRPr="00691C28">
        <w:rPr>
          <w:rFonts w:ascii="ITC Avant Garde" w:hAnsi="ITC Avant Garde"/>
          <w:color w:val="000000" w:themeColor="text1"/>
          <w:sz w:val="22"/>
          <w:szCs w:val="22"/>
          <w:lang w:val="es-ES"/>
        </w:rPr>
        <w:t>Inzunza</w:t>
      </w:r>
      <w:proofErr w:type="spellEnd"/>
      <w:r w:rsidR="00E51D5D" w:rsidRPr="00691C28">
        <w:rPr>
          <w:rFonts w:ascii="ITC Avant Garde" w:hAnsi="ITC Avant Garde"/>
          <w:color w:val="000000" w:themeColor="text1"/>
          <w:sz w:val="22"/>
          <w:szCs w:val="22"/>
          <w:lang w:val="es-ES"/>
        </w:rPr>
        <w:t xml:space="preserve">, María Elena </w:t>
      </w:r>
      <w:proofErr w:type="spellStart"/>
      <w:r w:rsidR="00E51D5D" w:rsidRPr="00691C28">
        <w:rPr>
          <w:rFonts w:ascii="ITC Avant Garde" w:hAnsi="ITC Avant Garde"/>
          <w:color w:val="000000" w:themeColor="text1"/>
          <w:sz w:val="22"/>
          <w:szCs w:val="22"/>
          <w:lang w:val="es-ES"/>
        </w:rPr>
        <w:t>Estavillo</w:t>
      </w:r>
      <w:proofErr w:type="spellEnd"/>
      <w:r w:rsidR="00E51D5D" w:rsidRPr="00691C28">
        <w:rPr>
          <w:rFonts w:ascii="ITC Avant Garde" w:hAnsi="ITC Avant Garde"/>
          <w:color w:val="000000" w:themeColor="text1"/>
          <w:sz w:val="22"/>
          <w:szCs w:val="22"/>
          <w:lang w:val="es-ES"/>
        </w:rPr>
        <w:t xml:space="preserve"> Flores, Adolfo Cuevas Teja y Arturo Robles </w:t>
      </w:r>
      <w:proofErr w:type="spellStart"/>
      <w:r w:rsidR="00E51D5D" w:rsidRPr="00691C28">
        <w:rPr>
          <w:rFonts w:ascii="ITC Avant Garde" w:hAnsi="ITC Avant Garde"/>
          <w:color w:val="000000" w:themeColor="text1"/>
          <w:sz w:val="22"/>
          <w:szCs w:val="22"/>
          <w:lang w:val="es-ES"/>
        </w:rPr>
        <w:t>Rovalo</w:t>
      </w:r>
      <w:proofErr w:type="spellEnd"/>
      <w:r w:rsidR="00E51D5D" w:rsidRPr="00691C28">
        <w:rPr>
          <w:rFonts w:ascii="ITC Avant Garde" w:hAnsi="ITC Avant Garde"/>
          <w:color w:val="000000" w:themeColor="text1"/>
          <w:sz w:val="22"/>
          <w:szCs w:val="22"/>
          <w:lang w:val="es-ES"/>
        </w:rPr>
        <w:t>; y con el voto en contra de los Comisionados Gabriel Oswaldo Contreras Saldívar</w:t>
      </w:r>
      <w:r w:rsidR="00E25DED" w:rsidRPr="00691C28">
        <w:rPr>
          <w:rFonts w:ascii="ITC Avant Garde" w:hAnsi="ITC Avant Garde"/>
          <w:color w:val="000000" w:themeColor="text1"/>
          <w:sz w:val="22"/>
          <w:szCs w:val="22"/>
          <w:lang w:val="es-ES"/>
        </w:rPr>
        <w:t xml:space="preserve"> por considerar que la modificación aprobada implica una reducción de disponibilidad espectral para uso comercial;</w:t>
      </w:r>
      <w:r w:rsidR="00E51D5D" w:rsidRPr="00691C28">
        <w:rPr>
          <w:rFonts w:ascii="ITC Avant Garde" w:hAnsi="ITC Avant Garde"/>
          <w:color w:val="000000" w:themeColor="text1"/>
          <w:sz w:val="22"/>
          <w:szCs w:val="22"/>
          <w:lang w:val="es-ES"/>
        </w:rPr>
        <w:t xml:space="preserve"> Mario Germán </w:t>
      </w:r>
      <w:proofErr w:type="spellStart"/>
      <w:r w:rsidR="00E51D5D" w:rsidRPr="00691C28">
        <w:rPr>
          <w:rFonts w:ascii="ITC Avant Garde" w:hAnsi="ITC Avant Garde"/>
          <w:color w:val="000000" w:themeColor="text1"/>
          <w:sz w:val="22"/>
          <w:szCs w:val="22"/>
          <w:lang w:val="es-ES"/>
        </w:rPr>
        <w:t>Fromow</w:t>
      </w:r>
      <w:proofErr w:type="spellEnd"/>
      <w:r w:rsidR="00E51D5D" w:rsidRPr="00691C28">
        <w:rPr>
          <w:rFonts w:ascii="ITC Avant Garde" w:hAnsi="ITC Avant Garde"/>
          <w:color w:val="000000" w:themeColor="text1"/>
          <w:sz w:val="22"/>
          <w:szCs w:val="22"/>
          <w:lang w:val="es-ES"/>
        </w:rPr>
        <w:t xml:space="preserve"> Rangel </w:t>
      </w:r>
      <w:r w:rsidR="00E25DED" w:rsidRPr="00691C28">
        <w:rPr>
          <w:rFonts w:ascii="ITC Avant Garde" w:hAnsi="ITC Avant Garde"/>
          <w:color w:val="000000" w:themeColor="text1"/>
          <w:sz w:val="22"/>
          <w:szCs w:val="22"/>
          <w:lang w:val="es-ES"/>
        </w:rPr>
        <w:t xml:space="preserve">por considerar que con la modificación aprobada no se fija un criterio lógico de distribución </w:t>
      </w:r>
      <w:r w:rsidR="00E51D5D" w:rsidRPr="00691C28">
        <w:rPr>
          <w:rFonts w:ascii="ITC Avant Garde" w:hAnsi="ITC Avant Garde"/>
          <w:color w:val="000000" w:themeColor="text1"/>
          <w:sz w:val="22"/>
          <w:szCs w:val="22"/>
          <w:lang w:val="es-ES"/>
        </w:rPr>
        <w:t xml:space="preserve">y </w:t>
      </w:r>
      <w:r w:rsidR="00E51D5D" w:rsidRPr="00691C28">
        <w:rPr>
          <w:rFonts w:ascii="ITC Avant Garde" w:hAnsi="ITC Avant Garde"/>
          <w:color w:val="000000" w:themeColor="text1"/>
          <w:sz w:val="22"/>
          <w:szCs w:val="22"/>
          <w:lang w:val="es-ES"/>
        </w:rPr>
        <w:lastRenderedPageBreak/>
        <w:t>Javier Juárez Mojica</w:t>
      </w:r>
      <w:r w:rsidR="00E25DED" w:rsidRPr="00691C28">
        <w:rPr>
          <w:rFonts w:ascii="ITC Avant Garde" w:hAnsi="ITC Avant Garde"/>
          <w:color w:val="000000" w:themeColor="text1"/>
          <w:sz w:val="22"/>
          <w:szCs w:val="22"/>
          <w:lang w:val="es-ES"/>
        </w:rPr>
        <w:t>, por considerar que con la modificación aprobada la Resolución es inconsistente y sin la debida fundamentación</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el Comisionado Adolfo Cuevas Teja manifiesta voto concurrente en el Resolutivo Primero por lo que hace a no otorgar una concesión a La Voz del Padre Pío, A.C.; a Universidad Tecnológica del Sur, S.C.; a Comunicadores con Principios y Valores, A.C.; a Comunicación Para el Desarrollo Humano, A.C.; a Fundación </w:t>
      </w:r>
      <w:proofErr w:type="spellStart"/>
      <w:r w:rsidRPr="00691C28">
        <w:rPr>
          <w:rFonts w:ascii="ITC Avant Garde" w:hAnsi="ITC Avant Garde"/>
          <w:color w:val="000000" w:themeColor="text1"/>
          <w:sz w:val="22"/>
          <w:szCs w:val="22"/>
          <w:lang w:val="es-ES"/>
        </w:rPr>
        <w:t>Ecoforestal</w:t>
      </w:r>
      <w:proofErr w:type="spellEnd"/>
      <w:r w:rsidRPr="00691C28">
        <w:rPr>
          <w:rFonts w:ascii="ITC Avant Garde" w:hAnsi="ITC Avant Garde"/>
          <w:color w:val="000000" w:themeColor="text1"/>
          <w:sz w:val="22"/>
          <w:szCs w:val="22"/>
          <w:lang w:val="es-ES"/>
        </w:rPr>
        <w:t>, A.C.; a Cultura y Desarrollo Social de Quintana Roo, A.C.; a TV Turismo y Salud, A.C.; y a La Verdad Radio y TV, A.C.</w:t>
      </w:r>
      <w:r w:rsidR="00676121" w:rsidRPr="00691C28">
        <w:rPr>
          <w:rFonts w:ascii="ITC Avant Garde" w:hAnsi="ITC Avant Garde"/>
          <w:color w:val="000000" w:themeColor="text1"/>
          <w:sz w:val="22"/>
          <w:szCs w:val="22"/>
          <w:lang w:val="es-ES"/>
        </w:rPr>
        <w:t xml:space="preserve"> por no coincidir en negar dichas concesiones con fundamento en criterios de distribución y prelación, no previstos en la ley vigente.</w:t>
      </w:r>
    </w:p>
    <w:p w:rsidR="00FE2240" w:rsidRDefault="00AE42A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AE42A0"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51D5D"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P/IFT/191217/943</w:t>
      </w:r>
    </w:p>
    <w:p w:rsidR="00FE2240" w:rsidRDefault="00AE42A0"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E51D5D" w:rsidRPr="00691C28">
        <w:rPr>
          <w:rFonts w:ascii="ITC Avant Garde" w:hAnsi="ITC Avant Garde"/>
          <w:color w:val="000000" w:themeColor="text1"/>
          <w:lang w:val="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Cancún, Quintana Roo, respecto de las diez solicitudes de permiso presentadas al amparo de la Ley Federal de Radio y Televisión</w:t>
      </w:r>
      <w:r w:rsidRPr="00691C28">
        <w:rPr>
          <w:rFonts w:ascii="ITC Avant Garde" w:hAnsi="ITC Avant Garde"/>
          <w:color w:val="000000" w:themeColor="text1"/>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w:t>
      </w:r>
      <w:r w:rsidR="00E51D5D" w:rsidRPr="00691C28">
        <w:rPr>
          <w:rFonts w:ascii="ITC Avant Garde" w:hAnsi="ITC Avant Garde"/>
          <w:sz w:val="22"/>
          <w:szCs w:val="22"/>
          <w:lang w:val="es-ES"/>
        </w:rPr>
        <w:t>Concesiones y Servicios</w:t>
      </w:r>
      <w:r w:rsidRPr="00691C28">
        <w:rPr>
          <w:rFonts w:ascii="ITC Avant Garde" w:hAnsi="ITC Avant Garde"/>
          <w:sz w:val="22"/>
          <w:szCs w:val="22"/>
          <w:lang w:val="es-ES"/>
        </w:rPr>
        <w:t>.</w:t>
      </w:r>
    </w:p>
    <w:p w:rsidR="00FE2240" w:rsidRDefault="00AE42A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Siendo las 20 horas con 21 minutos el Pleno decretó un receso y reanudó la sesión a las 20 horas con 40 minutos.</w:t>
      </w:r>
    </w:p>
    <w:p w:rsidR="00FE2240" w:rsidRDefault="00E95AD3"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tuvo quórum legal para continuar con la sesión.</w:t>
      </w:r>
    </w:p>
    <w:p w:rsidR="00FE2240" w:rsidRDefault="00992439" w:rsidP="00FE2240">
      <w:pPr>
        <w:spacing w:before="240" w:after="240"/>
        <w:jc w:val="both"/>
        <w:rPr>
          <w:rFonts w:ascii="ITC Avant Garde" w:hAnsi="ITC Avant Garde"/>
          <w:sz w:val="22"/>
          <w:szCs w:val="22"/>
          <w:lang w:val="es-ES"/>
        </w:rPr>
      </w:pPr>
      <w:r w:rsidRPr="00691C28">
        <w:rPr>
          <w:rFonts w:ascii="ITC Avant Garde" w:hAnsi="ITC Avant Garde"/>
          <w:sz w:val="22"/>
          <w:szCs w:val="22"/>
          <w:lang w:val="es-ES"/>
        </w:rPr>
        <w:t>Como se detalló c</w:t>
      </w:r>
      <w:r w:rsidR="00396FF0" w:rsidRPr="00691C28">
        <w:rPr>
          <w:rFonts w:ascii="ITC Avant Garde" w:hAnsi="ITC Avant Garde"/>
          <w:sz w:val="22"/>
          <w:szCs w:val="22"/>
          <w:lang w:val="es-ES"/>
        </w:rPr>
        <w:t>on anterioridad, el asunto III.4 no se trató en el orden asignado, sin embargo, el Pleno determinó hacerlo con posterioridad, por lo que siendo las 20 horas con 40 minutos el Pleno inició la deliberación de dicho asunto (se mantuvo en el Orden aprobado).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III.33.- Resolución mediante la cual el Pleno del Instituto Federal de Telecomunicaciones otorga a favor de La Comunidad Indígena Mixteca en el Municipio de Santa María </w:t>
      </w:r>
      <w:proofErr w:type="spellStart"/>
      <w:r w:rsidRPr="00691C28">
        <w:rPr>
          <w:rFonts w:ascii="ITC Avant Garde" w:hAnsi="ITC Avant Garde"/>
          <w:b/>
          <w:color w:val="000000" w:themeColor="text1"/>
          <w:sz w:val="22"/>
          <w:szCs w:val="22"/>
          <w:lang w:val="es-ES" w:eastAsia="en-US"/>
        </w:rPr>
        <w:t>Yucuhiti</w:t>
      </w:r>
      <w:proofErr w:type="spellEnd"/>
      <w:r w:rsidRPr="00691C28">
        <w:rPr>
          <w:rFonts w:ascii="ITC Avant Garde" w:hAnsi="ITC Avant Garde"/>
          <w:b/>
          <w:color w:val="000000" w:themeColor="text1"/>
          <w:sz w:val="22"/>
          <w:szCs w:val="22"/>
          <w:lang w:val="es-ES" w:eastAsia="en-US"/>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b/>
          <w:color w:val="000000" w:themeColor="text1"/>
          <w:sz w:val="22"/>
          <w:szCs w:val="22"/>
          <w:lang w:val="es-ES" w:eastAsia="en-US"/>
        </w:rPr>
        <w:t>Modulada</w:t>
      </w:r>
      <w:proofErr w:type="gramEnd"/>
      <w:r w:rsidRPr="00691C28">
        <w:rPr>
          <w:rFonts w:ascii="ITC Avant Garde" w:hAnsi="ITC Avant Garde"/>
          <w:b/>
          <w:color w:val="000000" w:themeColor="text1"/>
          <w:sz w:val="22"/>
          <w:szCs w:val="22"/>
          <w:lang w:val="es-ES" w:eastAsia="en-US"/>
        </w:rPr>
        <w:t xml:space="preserve"> así como una concesión única, ambas de uso social indígena.</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E51D5D"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P/IFT/191217/944</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“Resolución mediante la cual el Pleno del Instituto Federal de Telecomunicaciones otorga a favor de La Comunidad Indígena Mixteca en el Municipio de Santa María </w:t>
      </w:r>
      <w:proofErr w:type="spellStart"/>
      <w:r w:rsidRPr="00691C28">
        <w:rPr>
          <w:rFonts w:ascii="ITC Avant Garde" w:hAnsi="ITC Avant Garde"/>
          <w:color w:val="000000" w:themeColor="text1"/>
          <w:lang w:val="es-ES"/>
        </w:rPr>
        <w:t>Yucuhiti</w:t>
      </w:r>
      <w:proofErr w:type="spellEnd"/>
      <w:r w:rsidRPr="00691C28">
        <w:rPr>
          <w:rFonts w:ascii="ITC Avant Garde" w:hAnsi="ITC Avant Garde"/>
          <w:color w:val="000000" w:themeColor="text1"/>
          <w:lang w:val="es-ES"/>
        </w:rPr>
        <w:t xml:space="preserve">, Oaxaca una concesión para usar y aprovechar bandas de frecuencias del espectro radioeléctrico para la prestación del servicio público de radiodifusión sonora en Frecuencia </w:t>
      </w:r>
      <w:proofErr w:type="gramStart"/>
      <w:r w:rsidRPr="00691C28">
        <w:rPr>
          <w:rFonts w:ascii="ITC Avant Garde" w:hAnsi="ITC Avant Garde"/>
          <w:color w:val="000000" w:themeColor="text1"/>
          <w:lang w:val="es-ES"/>
        </w:rPr>
        <w:t>Modulada</w:t>
      </w:r>
      <w:proofErr w:type="gramEnd"/>
      <w:r w:rsidRPr="00691C28">
        <w:rPr>
          <w:rFonts w:ascii="ITC Avant Garde" w:hAnsi="ITC Avant Garde"/>
          <w:color w:val="000000" w:themeColor="text1"/>
          <w:lang w:val="es-ES"/>
        </w:rPr>
        <w:t xml:space="preserve"> así como una concesión única, ambas de uso social indígena”.</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III.34.-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lastRenderedPageBreak/>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475D68" w:rsidRPr="00691C28">
        <w:rPr>
          <w:rFonts w:ascii="ITC Avant Garde" w:hAnsi="ITC Avant Garde"/>
          <w:color w:val="000000" w:themeColor="text1"/>
          <w:sz w:val="22"/>
          <w:szCs w:val="22"/>
          <w:lang w:val="es-ES"/>
        </w:rPr>
        <w:t xml:space="preserve"> por no coincidir con las conclusiones del análisis de Competencia Económica</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20466A" w:rsidRPr="00691C28">
        <w:rPr>
          <w:rFonts w:ascii="ITC Avant Garde" w:hAnsi="ITC Avant Garde"/>
          <w:color w:val="000000" w:themeColor="text1"/>
          <w:sz w:val="22"/>
          <w:szCs w:val="22"/>
          <w:lang w:val="es-ES"/>
        </w:rPr>
        <w:t xml:space="preserve"> por el tema de la contraprestación</w:t>
      </w:r>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P/IFT/191217/945</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Voz Amiga de la Cuenca del Papaloapan, S.A. de C.V</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III.35.-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El Secretario Técnico del Pleno dio cuenta de y levantó las votaciones </w:t>
      </w:r>
      <w:r w:rsidR="0073235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quien manifiesta voto concurrente</w:t>
      </w:r>
      <w:r w:rsidR="00732350" w:rsidRPr="00691C28">
        <w:rPr>
          <w:rFonts w:ascii="ITC Avant Garde" w:hAnsi="ITC Avant Garde"/>
          <w:color w:val="000000" w:themeColor="text1"/>
          <w:sz w:val="22"/>
          <w:szCs w:val="22"/>
          <w:lang w:val="es-ES"/>
        </w:rPr>
        <w:t xml:space="preserve"> por la aplicación del Artículo 19 de la Ley Federal de Telecomunicaciones y no aplicar el 16 del Reglamento de la abrogada Ley Federal de Telecomunicaciones y Radiodifusión</w:t>
      </w:r>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quien manifiesta voto concurrente</w:t>
      </w:r>
      <w:r w:rsidR="0020466A" w:rsidRPr="00691C28">
        <w:rPr>
          <w:rFonts w:ascii="ITC Avant Garde" w:hAnsi="ITC Avant Garde"/>
          <w:sz w:val="22"/>
          <w:szCs w:val="22"/>
        </w:rPr>
        <w:t xml:space="preserve"> </w:t>
      </w:r>
      <w:r w:rsidR="0020466A" w:rsidRPr="00691C28">
        <w:rPr>
          <w:rFonts w:ascii="ITC Avant Garde" w:hAnsi="ITC Avant Garde"/>
          <w:color w:val="000000" w:themeColor="text1"/>
          <w:sz w:val="22"/>
          <w:szCs w:val="22"/>
          <w:lang w:val="es-ES"/>
        </w:rPr>
        <w:t>por no compartir la fundamentación en el 19 de la Ley Federal de Telecomunicaciones, pero sí en el 13 del Reglamento de la Ley de Radio y Televisión</w:t>
      </w:r>
      <w:r w:rsidR="00C73DEF" w:rsidRPr="00691C28">
        <w:rPr>
          <w:rFonts w:ascii="ITC Avant Garde" w:hAnsi="ITC Avant Garde"/>
          <w:color w:val="000000" w:themeColor="text1"/>
          <w:sz w:val="22"/>
          <w:szCs w:val="22"/>
          <w:lang w:val="es-ES"/>
        </w:rPr>
        <w:t xml:space="preserve">;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xml:space="preserve">. </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w:t>
      </w:r>
      <w:r w:rsidR="00B723B5">
        <w:rPr>
          <w:rFonts w:ascii="ITC Avant Garde" w:hAnsi="ITC Avant Garde"/>
          <w:color w:val="000000" w:themeColor="text1"/>
          <w:sz w:val="22"/>
          <w:szCs w:val="22"/>
          <w:lang w:val="es-ES"/>
        </w:rPr>
        <w:t xml:space="preserve"> contra de la prórroga a </w:t>
      </w:r>
      <w:proofErr w:type="spellStart"/>
      <w:r w:rsidR="00B723B5">
        <w:rPr>
          <w:rFonts w:ascii="ITC Avant Garde" w:hAnsi="ITC Avant Garde"/>
          <w:color w:val="000000" w:themeColor="text1"/>
          <w:sz w:val="22"/>
          <w:szCs w:val="22"/>
          <w:lang w:val="es-ES"/>
        </w:rPr>
        <w:t>Sucn</w:t>
      </w:r>
      <w:proofErr w:type="spellEnd"/>
      <w:r w:rsidR="00B723B5">
        <w:rPr>
          <w:rFonts w:ascii="ITC Avant Garde" w:hAnsi="ITC Avant Garde"/>
          <w:color w:val="000000" w:themeColor="text1"/>
          <w:sz w:val="22"/>
          <w:szCs w:val="22"/>
          <w:lang w:val="es-ES"/>
        </w:rPr>
        <w:t>. d</w:t>
      </w:r>
      <w:r w:rsidRPr="00691C28">
        <w:rPr>
          <w:rFonts w:ascii="ITC Avant Garde" w:hAnsi="ITC Avant Garde"/>
          <w:color w:val="000000" w:themeColor="text1"/>
          <w:sz w:val="22"/>
          <w:szCs w:val="22"/>
          <w:lang w:val="es-ES"/>
        </w:rPr>
        <w:t>e Juana Gallegos Rojas, con distintivo XHEL-FM</w:t>
      </w:r>
      <w:r w:rsidR="00475D68" w:rsidRPr="00691C28">
        <w:rPr>
          <w:rFonts w:ascii="ITC Avant Garde" w:hAnsi="ITC Avant Garde"/>
          <w:color w:val="000000" w:themeColor="text1"/>
          <w:sz w:val="22"/>
          <w:szCs w:val="22"/>
          <w:lang w:val="es-ES"/>
        </w:rPr>
        <w:t xml:space="preserve"> por no existir elementos que permitan concluir que se haya dejado de transmitir en AM</w:t>
      </w:r>
      <w:r w:rsidRPr="00691C28">
        <w:rPr>
          <w:rFonts w:ascii="ITC Avant Garde" w:hAnsi="ITC Avant Garde"/>
          <w:color w:val="000000" w:themeColor="text1"/>
          <w:sz w:val="22"/>
          <w:szCs w:val="22"/>
          <w:lang w:val="es-ES"/>
        </w:rPr>
        <w:t>; y voto concurrente en la prórroga a Radiodifusora XEHSA, S.A. de C.V., con distintivo XHHS-</w:t>
      </w:r>
      <w:r w:rsidR="00475D68" w:rsidRPr="00691C28">
        <w:rPr>
          <w:rFonts w:ascii="ITC Avant Garde" w:hAnsi="ITC Avant Garde"/>
          <w:color w:val="000000" w:themeColor="text1"/>
          <w:sz w:val="22"/>
          <w:szCs w:val="22"/>
          <w:lang w:val="es-ES"/>
        </w:rPr>
        <w:t>FM,</w:t>
      </w:r>
      <w:r w:rsidR="00475D68" w:rsidRPr="00691C28">
        <w:rPr>
          <w:rFonts w:ascii="ITC Avant Garde" w:hAnsi="ITC Avant Garde"/>
          <w:sz w:val="22"/>
          <w:szCs w:val="22"/>
        </w:rPr>
        <w:t xml:space="preserve"> </w:t>
      </w:r>
      <w:r w:rsidR="00475D68" w:rsidRPr="00691C28">
        <w:rPr>
          <w:rFonts w:ascii="ITC Avant Garde" w:hAnsi="ITC Avant Garde"/>
          <w:color w:val="000000" w:themeColor="text1"/>
          <w:sz w:val="22"/>
          <w:szCs w:val="22"/>
          <w:lang w:val="es-ES"/>
        </w:rPr>
        <w:t>por no coincidir con las conclusiones del análisis de Competencia Económica y el monto de la contraprestación.</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Comisionado Adolfo Cuevas Teja manifiesta voto en contra de la prórroga a Radiodifusora XEHSA, S.A. de C.V., con distintivo XHHS-FM</w:t>
      </w:r>
      <w:r w:rsidR="0020466A" w:rsidRPr="00691C28">
        <w:rPr>
          <w:rFonts w:ascii="ITC Avant Garde" w:hAnsi="ITC Avant Garde"/>
          <w:color w:val="000000" w:themeColor="text1"/>
          <w:sz w:val="22"/>
          <w:szCs w:val="22"/>
          <w:lang w:val="es-ES"/>
        </w:rPr>
        <w:t>, por considerar que la frecuencia AM no se prorrogaría y, sin embargo, se estaría manteniendo la obligación de continuidad en AM sin concesión y sin el previo pago de la contraprestación correspondiente</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P/IFT/191217/946</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III.36.- </w:t>
      </w:r>
      <w:r w:rsidR="00C73DEF" w:rsidRPr="00691C28">
        <w:rPr>
          <w:rFonts w:ascii="ITC Avant Garde" w:hAnsi="ITC Avant Garde"/>
          <w:b/>
          <w:color w:val="000000" w:themeColor="text1"/>
          <w:sz w:val="22"/>
          <w:szCs w:val="22"/>
          <w:lang w:val="es-ES" w:eastAsia="en-US"/>
        </w:rPr>
        <w:t xml:space="preserve">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w:t>
      </w:r>
      <w:r w:rsidR="00C73DEF" w:rsidRPr="00691C28">
        <w:rPr>
          <w:rFonts w:ascii="ITC Avant Garde" w:hAnsi="ITC Avant Garde"/>
          <w:b/>
          <w:color w:val="000000" w:themeColor="text1"/>
          <w:sz w:val="22"/>
          <w:szCs w:val="22"/>
          <w:lang w:val="es-ES" w:eastAsia="en-US"/>
        </w:rPr>
        <w:lastRenderedPageBreak/>
        <w:t>público de radiodifusión sonora en Amplitud Modulada y su frecuencia adicional en Frecuencia Modulada y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resolución. </w:t>
      </w:r>
      <w:r w:rsidR="00396FF0" w:rsidRPr="00691C28">
        <w:rPr>
          <w:rFonts w:ascii="ITC Avant Garde" w:hAnsi="ITC Avant Garde"/>
          <w:color w:val="000000" w:themeColor="text1"/>
          <w:sz w:val="22"/>
          <w:szCs w:val="22"/>
          <w:lang w:val="es-ES"/>
        </w:rPr>
        <w:t xml:space="preserve">En uso de la voz la Comisionada María Elena </w:t>
      </w:r>
      <w:proofErr w:type="spellStart"/>
      <w:r w:rsidR="00396FF0" w:rsidRPr="00691C28">
        <w:rPr>
          <w:rFonts w:ascii="ITC Avant Garde" w:hAnsi="ITC Avant Garde"/>
          <w:color w:val="000000" w:themeColor="text1"/>
          <w:sz w:val="22"/>
          <w:szCs w:val="22"/>
          <w:lang w:val="es-ES"/>
        </w:rPr>
        <w:t>Estavillo</w:t>
      </w:r>
      <w:proofErr w:type="spellEnd"/>
      <w:r w:rsidR="00396FF0" w:rsidRPr="00691C28">
        <w:rPr>
          <w:rFonts w:ascii="ITC Avant Garde" w:hAnsi="ITC Avant Garde"/>
          <w:color w:val="000000" w:themeColor="text1"/>
          <w:sz w:val="22"/>
          <w:szCs w:val="22"/>
          <w:lang w:val="es-ES"/>
        </w:rPr>
        <w:t xml:space="preserve"> Flores puso a consideración del Pleno </w:t>
      </w:r>
      <w:r w:rsidR="00732350" w:rsidRPr="00691C28">
        <w:rPr>
          <w:rFonts w:ascii="ITC Avant Garde" w:hAnsi="ITC Avant Garde"/>
          <w:color w:val="000000" w:themeColor="text1"/>
          <w:sz w:val="22"/>
          <w:szCs w:val="22"/>
          <w:lang w:val="es-ES"/>
        </w:rPr>
        <w:t>dar vista a la Unidad de Espectro Radioeléctrico por lo que hace a las estaciones en Aguascalientes, Aguascalientes con distintivo de llamada XHYZ, por lo niveles de concentración observados.</w:t>
      </w:r>
    </w:p>
    <w:p w:rsidR="00FE2240" w:rsidRDefault="0073235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aprobó.</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Secretario Técnico del Pleno dio cuenta de y levantó las votaciones </w:t>
      </w:r>
      <w:r w:rsidR="00732350" w:rsidRPr="00691C28">
        <w:rPr>
          <w:rFonts w:ascii="ITC Avant Garde" w:hAnsi="ITC Avant Garde"/>
          <w:color w:val="000000" w:themeColor="text1"/>
          <w:sz w:val="22"/>
          <w:szCs w:val="22"/>
          <w:lang w:val="es-ES"/>
        </w:rPr>
        <w:t xml:space="preserve">nominales </w:t>
      </w:r>
      <w:r w:rsidRPr="00691C28">
        <w:rPr>
          <w:rFonts w:ascii="ITC Avant Garde" w:hAnsi="ITC Avant Garde"/>
          <w:color w:val="000000" w:themeColor="text1"/>
          <w:sz w:val="22"/>
          <w:szCs w:val="22"/>
          <w:lang w:val="es-ES"/>
        </w:rPr>
        <w:t>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475D68" w:rsidRPr="00691C28">
        <w:rPr>
          <w:rFonts w:ascii="ITC Avant Garde" w:hAnsi="ITC Avant Garde"/>
          <w:color w:val="000000" w:themeColor="text1"/>
          <w:sz w:val="22"/>
          <w:szCs w:val="22"/>
          <w:lang w:val="es-ES"/>
        </w:rPr>
        <w:t xml:space="preserve"> 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20466A" w:rsidRPr="00691C28">
        <w:rPr>
          <w:rFonts w:ascii="ITC Avant Garde" w:hAnsi="ITC Avant Garde"/>
          <w:color w:val="000000" w:themeColor="text1"/>
          <w:sz w:val="22"/>
          <w:szCs w:val="22"/>
          <w:lang w:val="es-ES"/>
        </w:rPr>
        <w:t xml:space="preserve"> por el tema de la contraprestación y de</w:t>
      </w:r>
      <w:r w:rsidR="00306023" w:rsidRPr="00691C28">
        <w:rPr>
          <w:rFonts w:ascii="ITC Avant Garde" w:hAnsi="ITC Avant Garde"/>
          <w:color w:val="000000" w:themeColor="text1"/>
          <w:sz w:val="22"/>
          <w:szCs w:val="22"/>
          <w:lang w:val="es-ES"/>
        </w:rPr>
        <w:t>l</w:t>
      </w:r>
      <w:r w:rsidR="0020466A" w:rsidRPr="00691C28">
        <w:rPr>
          <w:rFonts w:ascii="ITC Avant Garde" w:hAnsi="ITC Avant Garde"/>
          <w:color w:val="000000" w:themeColor="text1"/>
          <w:sz w:val="22"/>
          <w:szCs w:val="22"/>
          <w:lang w:val="es-ES"/>
        </w:rPr>
        <w:t xml:space="preserve"> incumplimiento de obligaciones y </w:t>
      </w:r>
      <w:r w:rsidR="00306023" w:rsidRPr="00691C28">
        <w:rPr>
          <w:rFonts w:ascii="ITC Avant Garde" w:hAnsi="ITC Avant Garde"/>
          <w:color w:val="000000" w:themeColor="text1"/>
          <w:sz w:val="22"/>
          <w:szCs w:val="22"/>
          <w:lang w:val="es-ES"/>
        </w:rPr>
        <w:t>de la estación XEYZ</w:t>
      </w:r>
      <w:r w:rsidR="0020466A" w:rsidRPr="00691C28">
        <w:rPr>
          <w:rFonts w:ascii="ITC Avant Garde" w:hAnsi="ITC Avant Garde"/>
          <w:color w:val="000000" w:themeColor="text1"/>
          <w:sz w:val="22"/>
          <w:szCs w:val="22"/>
          <w:lang w:val="es-ES"/>
        </w:rPr>
        <w:t xml:space="preserve"> por la concentración de espectro</w:t>
      </w:r>
      <w:r w:rsidR="00C73DEF" w:rsidRPr="00691C28">
        <w:rPr>
          <w:rFonts w:ascii="ITC Avant Garde" w:hAnsi="ITC Avant Garde"/>
          <w:color w:val="000000" w:themeColor="text1"/>
          <w:sz w:val="22"/>
          <w:szCs w:val="22"/>
          <w:lang w:val="es-ES"/>
        </w:rPr>
        <w:t>.</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manifiesta voto en contra de la prórroga a Radio y Publicidad de Aguascalientes, S.A. de C.V., con distintivos XEYZ-AM y XHYZ-FM</w:t>
      </w:r>
      <w:r w:rsidR="00732350" w:rsidRPr="00691C28">
        <w:rPr>
          <w:rFonts w:ascii="ITC Avant Garde" w:hAnsi="ITC Avant Garde"/>
          <w:sz w:val="22"/>
          <w:szCs w:val="22"/>
        </w:rPr>
        <w:t xml:space="preserve">, </w:t>
      </w:r>
      <w:r w:rsidR="00732350" w:rsidRPr="00691C28">
        <w:rPr>
          <w:rFonts w:ascii="ITC Avant Garde" w:hAnsi="ITC Avant Garde"/>
          <w:color w:val="000000" w:themeColor="text1"/>
          <w:sz w:val="22"/>
          <w:szCs w:val="22"/>
          <w:lang w:val="es-ES"/>
        </w:rPr>
        <w:t>por estarse prorrogando en la reserva espectral para usos indígenas con clase B1 y por el dictamen desfavorable de la Unidad de Cumplimiento</w:t>
      </w:r>
      <w:r w:rsidR="00E51D5D"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P/IFT/191217/947</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w:t>
      </w:r>
      <w:r w:rsidR="00C73DEF" w:rsidRPr="00691C28">
        <w:rPr>
          <w:rFonts w:ascii="ITC Avant Garde" w:hAnsi="ITC Avant Garde"/>
          <w:color w:val="000000" w:themeColor="text1"/>
          <w:lang w:val="es-ES"/>
        </w:rPr>
        <w:lastRenderedPageBreak/>
        <w:t>frecuencia adicional en Frecuencia Modulada y una concesión única, ambas para uso comercial</w:t>
      </w:r>
      <w:r w:rsidRPr="00691C28">
        <w:rPr>
          <w:rFonts w:ascii="ITC Avant Garde" w:hAnsi="ITC Avant Garde"/>
          <w:color w:val="000000" w:themeColor="text1"/>
          <w:lang w:val="es-ES"/>
        </w:rPr>
        <w:t>”.</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Notifíquese a la Unidad de Espectro Radioeléctrico, por lo que hace a la estación con distintivo XHYZ, para los efectos conducentes.</w:t>
      </w:r>
    </w:p>
    <w:p w:rsidR="00FE2240" w:rsidRDefault="0073235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III.37.-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XHTA, S.A. de C.V</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E51D5D" w:rsidRPr="00691C28"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1F05F4" w:rsidRPr="00691C28">
        <w:rPr>
          <w:rFonts w:ascii="ITC Avant Garde" w:hAnsi="ITC Avant Garde"/>
          <w:color w:val="000000" w:themeColor="text1"/>
          <w:sz w:val="22"/>
          <w:szCs w:val="22"/>
          <w:lang w:val="es-ES"/>
        </w:rPr>
        <w:t xml:space="preserve"> por el tema de la contraprestación</w:t>
      </w:r>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P/IFT/191217/948</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w:t>
      </w:r>
      <w:r w:rsidR="00C73DEF" w:rsidRPr="00691C28">
        <w:rPr>
          <w:rFonts w:ascii="ITC Avant Garde" w:hAnsi="ITC Avant Garde"/>
          <w:color w:val="000000" w:themeColor="text1"/>
          <w:lang w:val="es-ES"/>
        </w:rPr>
        <w:lastRenderedPageBreak/>
        <w:t>para la prestación del servicio público de radiodifusión sonora en Frecuencia Modulada y una concesión única, ambas para uso comercial, a favor de XHTA, S.A. de C.V</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III.38.-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r w:rsidR="001F05F4" w:rsidRPr="00691C28">
        <w:rPr>
          <w:rFonts w:ascii="ITC Avant Garde" w:hAnsi="ITC Avant Garde"/>
          <w:sz w:val="22"/>
          <w:szCs w:val="22"/>
        </w:rPr>
        <w:t xml:space="preserve"> </w:t>
      </w:r>
      <w:r w:rsidR="001F05F4" w:rsidRPr="00691C28">
        <w:rPr>
          <w:rFonts w:ascii="ITC Avant Garde" w:hAnsi="ITC Avant Garde"/>
          <w:color w:val="000000" w:themeColor="text1"/>
          <w:sz w:val="22"/>
          <w:szCs w:val="22"/>
          <w:lang w:val="es-ES"/>
        </w:rPr>
        <w:t>por el tema de la contraprestación, y de incumplimiento de obligaciones</w:t>
      </w:r>
      <w:r w:rsidR="00306023" w:rsidRPr="00691C28">
        <w:rPr>
          <w:rFonts w:ascii="ITC Avant Garde" w:hAnsi="ITC Avant Garde"/>
          <w:color w:val="000000" w:themeColor="text1"/>
          <w:sz w:val="22"/>
          <w:szCs w:val="22"/>
          <w:lang w:val="es-ES"/>
        </w:rPr>
        <w:t xml:space="preserve"> de la estación XENK.</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En lo particular, la Comisionada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manifiesta voto en contra del monto de la contraprestación</w:t>
      </w:r>
      <w:r w:rsidR="00E62406" w:rsidRPr="00691C28">
        <w:rPr>
          <w:rFonts w:ascii="ITC Avant Garde" w:hAnsi="ITC Avant Garde"/>
          <w:color w:val="000000" w:themeColor="text1"/>
          <w:sz w:val="22"/>
          <w:szCs w:val="22"/>
          <w:lang w:val="es-ES"/>
        </w:rPr>
        <w:t>, no solo por la aplicación de la formula,</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sino porque no se representa la población real en el cálculo y se incluye un tope a la misma, lo cual no es proporcional respecto de las contraprestaciones cobradas en otras localidades.</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P/IFT/191217/949</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prorroga la vigencia de tres concesiones para operar y explotar </w:t>
      </w:r>
      <w:r w:rsidR="00C73DEF" w:rsidRPr="00691C28">
        <w:rPr>
          <w:rFonts w:ascii="ITC Avant Garde" w:hAnsi="ITC Avant Garde"/>
          <w:color w:val="000000" w:themeColor="text1"/>
          <w:lang w:val="es-ES"/>
        </w:rPr>
        <w:lastRenderedPageBreak/>
        <w:t>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III.39.- </w:t>
      </w:r>
      <w:r w:rsidR="00C73DEF" w:rsidRPr="00691C28">
        <w:rPr>
          <w:rFonts w:ascii="ITC Avant Garde" w:hAnsi="ITC Avant Garde"/>
          <w:b/>
          <w:color w:val="000000" w:themeColor="text1"/>
          <w:sz w:val="22"/>
          <w:szCs w:val="22"/>
          <w:lang w:val="es-ES" w:eastAsia="en-U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Pleno deliberó sobre el proyecto de resolución. </w:t>
      </w:r>
      <w:r w:rsidR="00732350" w:rsidRPr="00691C28">
        <w:rPr>
          <w:rFonts w:ascii="ITC Avant Garde" w:hAnsi="ITC Avant Garde"/>
          <w:color w:val="000000" w:themeColor="text1"/>
          <w:sz w:val="22"/>
          <w:szCs w:val="22"/>
          <w:lang w:val="es-ES"/>
        </w:rPr>
        <w:t xml:space="preserve">En uso de la voz la Comisionada María Elena </w:t>
      </w:r>
      <w:proofErr w:type="spellStart"/>
      <w:r w:rsidR="00732350" w:rsidRPr="00691C28">
        <w:rPr>
          <w:rFonts w:ascii="ITC Avant Garde" w:hAnsi="ITC Avant Garde"/>
          <w:color w:val="000000" w:themeColor="text1"/>
          <w:sz w:val="22"/>
          <w:szCs w:val="22"/>
          <w:lang w:val="es-ES"/>
        </w:rPr>
        <w:t>Estavillo</w:t>
      </w:r>
      <w:proofErr w:type="spellEnd"/>
      <w:r w:rsidR="00732350" w:rsidRPr="00691C28">
        <w:rPr>
          <w:rFonts w:ascii="ITC Avant Garde" w:hAnsi="ITC Avant Garde"/>
          <w:color w:val="000000" w:themeColor="text1"/>
          <w:sz w:val="22"/>
          <w:szCs w:val="22"/>
          <w:lang w:val="es-ES"/>
        </w:rPr>
        <w:t xml:space="preserve"> Flores puso a consideración del Pleno dar vista a la Unidad de Espectro Radioeléctrico por lo que hace a las estaciones en Aguascalientes, Aguascalientes con distintivo de llamada XHUNO, por lo niveles de concentración observados.</w:t>
      </w:r>
    </w:p>
    <w:p w:rsidR="00FE2240" w:rsidRDefault="00732350"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aprobó</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quien manifiesta voto concurrente</w:t>
      </w:r>
      <w:r w:rsidR="00E62406" w:rsidRPr="00691C28">
        <w:rPr>
          <w:rFonts w:ascii="ITC Avant Garde" w:hAnsi="ITC Avant Garde"/>
          <w:sz w:val="22"/>
          <w:szCs w:val="22"/>
        </w:rPr>
        <w:t xml:space="preserve"> </w:t>
      </w:r>
      <w:r w:rsidR="00E62406" w:rsidRPr="00691C28">
        <w:rPr>
          <w:rFonts w:ascii="ITC Avant Garde" w:hAnsi="ITC Avant Garde"/>
          <w:color w:val="000000" w:themeColor="text1"/>
          <w:sz w:val="22"/>
          <w:szCs w:val="22"/>
          <w:lang w:val="es-ES"/>
        </w:rPr>
        <w:t>por no coincidir con las conclusiones del análisis de Competencia Económica y por el monto de la contraprestación</w:t>
      </w:r>
      <w:r w:rsidR="00C73DEF" w:rsidRPr="00691C28">
        <w:rPr>
          <w:rFonts w:ascii="ITC Avant Garde" w:hAnsi="ITC Avant Garde"/>
          <w:color w:val="000000" w:themeColor="text1"/>
          <w:sz w:val="22"/>
          <w:szCs w:val="22"/>
          <w:lang w:val="es-ES"/>
        </w:rPr>
        <w:t xml:space="preserve">;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00C73DEF" w:rsidRPr="00691C28">
        <w:rPr>
          <w:rFonts w:ascii="ITC Avant Garde" w:hAnsi="ITC Avant Garde"/>
          <w:color w:val="000000" w:themeColor="text1"/>
          <w:sz w:val="22"/>
          <w:szCs w:val="22"/>
          <w:lang w:val="es-ES"/>
        </w:rPr>
        <w:t>; y con el voto en contra del Comisionado Adolfo Cuevas Teja.</w:t>
      </w:r>
    </w:p>
    <w:p w:rsidR="00FE2240" w:rsidRDefault="00C73DEF"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 xml:space="preserve">En lo particular, la Comisionada Adriana Sofía Labardini </w:t>
      </w:r>
      <w:proofErr w:type="spellStart"/>
      <w:r w:rsidRPr="00691C28">
        <w:rPr>
          <w:rFonts w:ascii="ITC Avant Garde" w:hAnsi="ITC Avant Garde"/>
          <w:color w:val="000000" w:themeColor="text1"/>
          <w:sz w:val="22"/>
          <w:szCs w:val="22"/>
          <w:lang w:val="es-ES"/>
        </w:rPr>
        <w:t>Inzunza</w:t>
      </w:r>
      <w:proofErr w:type="spellEnd"/>
      <w:r w:rsidRPr="00691C28">
        <w:rPr>
          <w:rFonts w:ascii="ITC Avant Garde" w:hAnsi="ITC Avant Garde"/>
          <w:color w:val="000000" w:themeColor="text1"/>
          <w:sz w:val="22"/>
          <w:szCs w:val="22"/>
          <w:lang w:val="es-ES"/>
        </w:rPr>
        <w:t xml:space="preserve"> manifiesta voto en contra de la prórroga a Radio Sensación de Tijuana, S.A., con distintivo HMORE-FM; y a Energía Digital F.M., S.A. de C.V., con distintivo XHUNO-FM</w:t>
      </w:r>
      <w:r w:rsidR="0036426A" w:rsidRPr="00691C28">
        <w:rPr>
          <w:rFonts w:ascii="ITC Avant Garde" w:hAnsi="ITC Avant Garde"/>
          <w:color w:val="000000" w:themeColor="text1"/>
          <w:sz w:val="22"/>
          <w:szCs w:val="22"/>
          <w:lang w:val="es-ES"/>
        </w:rPr>
        <w:t>, ambos por no pagar los derechos por el uso de frecuencias de espectro.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P/IFT/191217/950</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691C28">
        <w:rPr>
          <w:rFonts w:ascii="ITC Avant Garde" w:hAnsi="ITC Avant Garde"/>
          <w:color w:val="000000" w:themeColor="text1"/>
          <w:lang w:val="es-ES"/>
        </w:rPr>
        <w:t>”.</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732350"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Notifíquese a la Unidad de Espectro Radioeléctrico, por lo que hace a la estación con distintivo XHUNO, para los efectos conducentes.</w:t>
      </w:r>
    </w:p>
    <w:p w:rsidR="00FE2240" w:rsidRDefault="00732350" w:rsidP="00FE2240">
      <w:pPr>
        <w:spacing w:before="240" w:after="240"/>
        <w:jc w:val="both"/>
        <w:rPr>
          <w:rFonts w:ascii="ITC Avant Garde" w:hAnsi="ITC Avant Garde"/>
          <w:color w:val="FF0000"/>
          <w:sz w:val="22"/>
          <w:szCs w:val="22"/>
          <w:lang w:val="es-ES"/>
        </w:rPr>
      </w:pPr>
      <w:r w:rsidRPr="00691C28">
        <w:rPr>
          <w:rFonts w:ascii="ITC Avant Garde" w:hAnsi="ITC Avant Garde"/>
          <w:b/>
          <w:sz w:val="22"/>
          <w:szCs w:val="22"/>
          <w:lang w:val="es-ES"/>
        </w:rPr>
        <w:t xml:space="preserve">Quinto. </w:t>
      </w:r>
      <w:r w:rsidRPr="00691C28">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III.40.- </w:t>
      </w:r>
      <w:r w:rsidR="00C73DEF" w:rsidRPr="00691C28">
        <w:rPr>
          <w:rFonts w:ascii="ITC Avant Garde" w:hAnsi="ITC Avant Garde"/>
          <w:b/>
          <w:color w:val="000000" w:themeColor="text1"/>
          <w:sz w:val="22"/>
          <w:szCs w:val="22"/>
          <w:lang w:val="es-ES" w:eastAsia="en-US"/>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lastRenderedPageBreak/>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P/IFT/191217/951</w:t>
      </w:r>
    </w:p>
    <w:p w:rsidR="00E51D5D" w:rsidRPr="00691C28"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Resolución mediante la cual el Pleno del Instituto Federal de Telecomunicaciones autoriza la enajenación de acciones de la empresa Grupo Radiofónico de Reynosa, S.A. de C.V., concesionaria para el uso, aprovechamiento y explotación comercial de la frecuencia 940 KHz, con distintivo de llamada XERKS-AM en Reynosa, Tamaulipas</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Default="00E51D5D" w:rsidP="00FE2240">
      <w:pPr>
        <w:spacing w:before="240" w:after="240"/>
        <w:jc w:val="both"/>
        <w:rPr>
          <w:rFonts w:ascii="ITC Avant Garde" w:hAnsi="ITC Avant Garde"/>
          <w:b/>
          <w:color w:val="000000" w:themeColor="text1"/>
          <w:sz w:val="22"/>
          <w:szCs w:val="22"/>
          <w:lang w:val="es-ES" w:eastAsia="en-US"/>
        </w:rPr>
      </w:pPr>
      <w:r w:rsidRPr="00691C28">
        <w:rPr>
          <w:rFonts w:ascii="ITC Avant Garde" w:hAnsi="ITC Avant Garde"/>
          <w:b/>
          <w:color w:val="000000" w:themeColor="text1"/>
          <w:sz w:val="22"/>
          <w:szCs w:val="22"/>
          <w:lang w:val="es-ES" w:eastAsia="en-US"/>
        </w:rPr>
        <w:t xml:space="preserve">III.41.- </w:t>
      </w:r>
      <w:r w:rsidR="00C73DEF" w:rsidRPr="00691C28">
        <w:rPr>
          <w:rFonts w:ascii="ITC Avant Garde" w:hAnsi="ITC Avant Garde"/>
          <w:b/>
          <w:color w:val="000000" w:themeColor="text1"/>
          <w:sz w:val="22"/>
          <w:szCs w:val="22"/>
          <w:lang w:val="es-ES" w:eastAsia="en-US"/>
        </w:rPr>
        <w:t xml:space="preserve">Resolución mediante la cual el Pleno del Instituto Federal de Telecomunicaciones autoriza la transmisión de acciones de la empresa </w:t>
      </w:r>
      <w:proofErr w:type="spellStart"/>
      <w:r w:rsidR="00C73DEF" w:rsidRPr="00691C28">
        <w:rPr>
          <w:rFonts w:ascii="ITC Avant Garde" w:hAnsi="ITC Avant Garde"/>
          <w:b/>
          <w:color w:val="000000" w:themeColor="text1"/>
          <w:sz w:val="22"/>
          <w:szCs w:val="22"/>
          <w:lang w:val="es-ES" w:eastAsia="en-US"/>
        </w:rPr>
        <w:t>Estereomundo</w:t>
      </w:r>
      <w:proofErr w:type="spellEnd"/>
      <w:r w:rsidR="00C73DEF" w:rsidRPr="00691C28">
        <w:rPr>
          <w:rFonts w:ascii="ITC Avant Garde" w:hAnsi="ITC Avant Garde"/>
          <w:b/>
          <w:color w:val="000000" w:themeColor="text1"/>
          <w:sz w:val="22"/>
          <w:szCs w:val="22"/>
          <w:lang w:val="es-ES" w:eastAsia="en-US"/>
        </w:rPr>
        <w:t xml:space="preserve"> de Querétaro, S.A. de C.V., concesionaria para el uso, aprovechamiento y explotación comercial de la frecuencia 95.5 MHz, con distintivo de llamada XHOE-AM en Querétaro, Querétaro</w:t>
      </w:r>
      <w:r w:rsidRPr="00691C28">
        <w:rPr>
          <w:rFonts w:ascii="ITC Avant Garde" w:hAnsi="ITC Avant Garde"/>
          <w:b/>
          <w:color w:val="000000" w:themeColor="text1"/>
          <w:sz w:val="22"/>
          <w:szCs w:val="22"/>
          <w:lang w:val="es-ES" w:eastAsia="en-US"/>
        </w:rPr>
        <w:t>.</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Deliberación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Votación</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El Secretario Técnico del Pleno dio cuenta de y levantó las votaciones en el siguiente sentido:</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Instituto Federal de Telecomunicaciones aprobó la Resolución </w:t>
      </w:r>
      <w:r w:rsidR="00C73DEF" w:rsidRPr="00691C28">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73DEF" w:rsidRPr="00691C28">
        <w:rPr>
          <w:rFonts w:ascii="ITC Avant Garde" w:hAnsi="ITC Avant Garde"/>
          <w:color w:val="000000" w:themeColor="text1"/>
          <w:sz w:val="22"/>
          <w:szCs w:val="22"/>
          <w:lang w:val="es-ES"/>
        </w:rPr>
        <w:t>Inzunza</w:t>
      </w:r>
      <w:proofErr w:type="spellEnd"/>
      <w:r w:rsidR="00C73DEF" w:rsidRPr="00691C28">
        <w:rPr>
          <w:rFonts w:ascii="ITC Avant Garde" w:hAnsi="ITC Avant Garde"/>
          <w:color w:val="000000" w:themeColor="text1"/>
          <w:sz w:val="22"/>
          <w:szCs w:val="22"/>
          <w:lang w:val="es-ES"/>
        </w:rPr>
        <w:t xml:space="preserve">, María Elena </w:t>
      </w:r>
      <w:proofErr w:type="spellStart"/>
      <w:r w:rsidR="00C73DEF" w:rsidRPr="00691C28">
        <w:rPr>
          <w:rFonts w:ascii="ITC Avant Garde" w:hAnsi="ITC Avant Garde"/>
          <w:color w:val="000000" w:themeColor="text1"/>
          <w:sz w:val="22"/>
          <w:szCs w:val="22"/>
          <w:lang w:val="es-ES"/>
        </w:rPr>
        <w:t>Estavillo</w:t>
      </w:r>
      <w:proofErr w:type="spellEnd"/>
      <w:r w:rsidR="00C73DEF" w:rsidRPr="00691C28">
        <w:rPr>
          <w:rFonts w:ascii="ITC Avant Garde" w:hAnsi="ITC Avant Garde"/>
          <w:color w:val="000000" w:themeColor="text1"/>
          <w:sz w:val="22"/>
          <w:szCs w:val="22"/>
          <w:lang w:val="es-ES"/>
        </w:rPr>
        <w:t xml:space="preserve"> Flores, Mario Germán </w:t>
      </w:r>
      <w:proofErr w:type="spellStart"/>
      <w:r w:rsidR="00C73DEF" w:rsidRPr="00691C28">
        <w:rPr>
          <w:rFonts w:ascii="ITC Avant Garde" w:hAnsi="ITC Avant Garde"/>
          <w:color w:val="000000" w:themeColor="text1"/>
          <w:sz w:val="22"/>
          <w:szCs w:val="22"/>
          <w:lang w:val="es-ES"/>
        </w:rPr>
        <w:t>Fromow</w:t>
      </w:r>
      <w:proofErr w:type="spellEnd"/>
      <w:r w:rsidR="00C73DEF" w:rsidRPr="00691C28">
        <w:rPr>
          <w:rFonts w:ascii="ITC Avant Garde" w:hAnsi="ITC Avant Garde"/>
          <w:color w:val="000000" w:themeColor="text1"/>
          <w:sz w:val="22"/>
          <w:szCs w:val="22"/>
          <w:lang w:val="es-ES"/>
        </w:rPr>
        <w:t xml:space="preserve"> Rangel, Adolfo Cuevas Teja, Javier Juárez Mojica y Arturo Robles </w:t>
      </w:r>
      <w:proofErr w:type="spellStart"/>
      <w:r w:rsidR="00C73DEF"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w:t>
      </w:r>
    </w:p>
    <w:p w:rsidR="00FE2240" w:rsidRDefault="00E51D5D" w:rsidP="00FE224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Por lo anterior, el Pleno del Instituto Federal de Telecomunicaciones emitió el siguiente:</w:t>
      </w:r>
    </w:p>
    <w:p w:rsidR="00FE2240" w:rsidRDefault="00E51D5D" w:rsidP="00FE224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C28">
        <w:rPr>
          <w:rFonts w:ascii="ITC Avant Garde" w:hAnsi="ITC Avant Garde"/>
          <w:b/>
          <w:bCs/>
          <w:color w:val="000000" w:themeColor="text1"/>
          <w:sz w:val="22"/>
          <w:szCs w:val="22"/>
          <w:lang w:val="es-ES_tradnl"/>
        </w:rPr>
        <w:t>Acuerdo</w:t>
      </w:r>
    </w:p>
    <w:p w:rsidR="00FE2240" w:rsidRDefault="00C73DEF" w:rsidP="00FE2240">
      <w:pPr>
        <w:tabs>
          <w:tab w:val="left" w:pos="5529"/>
        </w:tabs>
        <w:spacing w:before="240" w:after="240"/>
        <w:jc w:val="both"/>
        <w:rPr>
          <w:rFonts w:ascii="ITC Avant Garde" w:hAnsi="ITC Avant Garde"/>
          <w:b/>
          <w:color w:val="000000" w:themeColor="text1"/>
          <w:sz w:val="22"/>
          <w:szCs w:val="22"/>
        </w:rPr>
      </w:pPr>
      <w:r w:rsidRPr="00691C28">
        <w:rPr>
          <w:rFonts w:ascii="ITC Avant Garde" w:hAnsi="ITC Avant Garde"/>
          <w:b/>
          <w:color w:val="000000" w:themeColor="text1"/>
          <w:sz w:val="22"/>
          <w:szCs w:val="22"/>
        </w:rPr>
        <w:t>P/IFT/191217/952</w:t>
      </w:r>
    </w:p>
    <w:p w:rsidR="00FE2240" w:rsidRDefault="00E51D5D" w:rsidP="00FE2240">
      <w:pPr>
        <w:pStyle w:val="Prrafodelista"/>
        <w:spacing w:before="240" w:after="240"/>
        <w:ind w:left="0"/>
        <w:contextualSpacing/>
        <w:jc w:val="both"/>
        <w:rPr>
          <w:rFonts w:ascii="ITC Avant Garde" w:hAnsi="ITC Avant Garde"/>
          <w:color w:val="000000" w:themeColor="text1"/>
          <w:lang w:val="es-ES"/>
        </w:rPr>
      </w:pPr>
      <w:r w:rsidRPr="00691C28">
        <w:rPr>
          <w:rFonts w:ascii="ITC Avant Garde" w:hAnsi="ITC Avant Garde"/>
          <w:b/>
          <w:color w:val="000000" w:themeColor="text1"/>
          <w:lang w:val="es-ES"/>
        </w:rPr>
        <w:t>Primero.</w:t>
      </w:r>
      <w:r w:rsidRPr="00691C28">
        <w:rPr>
          <w:rFonts w:ascii="ITC Avant Garde" w:hAnsi="ITC Avant Garde"/>
          <w:color w:val="000000" w:themeColor="text1"/>
          <w:lang w:val="es-ES"/>
        </w:rPr>
        <w:t xml:space="preserve"> Se aprueba el “</w:t>
      </w:r>
      <w:r w:rsidR="00C73DEF" w:rsidRPr="00691C28">
        <w:rPr>
          <w:rFonts w:ascii="ITC Avant Garde" w:hAnsi="ITC Avant Garde"/>
          <w:color w:val="000000" w:themeColor="text1"/>
          <w:lang w:val="es-ES"/>
        </w:rPr>
        <w:t xml:space="preserve">Resolución mediante la cual el Pleno del Instituto Federal de Telecomunicaciones autoriza la transmisión de acciones de la empresa </w:t>
      </w:r>
      <w:proofErr w:type="spellStart"/>
      <w:r w:rsidR="00C73DEF" w:rsidRPr="00691C28">
        <w:rPr>
          <w:rFonts w:ascii="ITC Avant Garde" w:hAnsi="ITC Avant Garde"/>
          <w:color w:val="000000" w:themeColor="text1"/>
          <w:lang w:val="es-ES"/>
        </w:rPr>
        <w:t>Estereomundo</w:t>
      </w:r>
      <w:proofErr w:type="spellEnd"/>
      <w:r w:rsidR="00C73DEF" w:rsidRPr="00691C28">
        <w:rPr>
          <w:rFonts w:ascii="ITC Avant Garde" w:hAnsi="ITC Avant Garde"/>
          <w:color w:val="000000" w:themeColor="text1"/>
          <w:lang w:val="es-ES"/>
        </w:rPr>
        <w:t xml:space="preserve"> de </w:t>
      </w:r>
      <w:r w:rsidR="00C73DEF" w:rsidRPr="00691C28">
        <w:rPr>
          <w:rFonts w:ascii="ITC Avant Garde" w:hAnsi="ITC Avant Garde"/>
          <w:color w:val="000000" w:themeColor="text1"/>
          <w:lang w:val="es-ES"/>
        </w:rPr>
        <w:lastRenderedPageBreak/>
        <w:t>Querétaro, S.A. de C.V., concesionaria para el uso, aprovechamiento y explotación comercial de la frecuencia 95.5 MHz, con distintivo de llamada XHOE-AM en Querétaro, Querétaro</w:t>
      </w:r>
      <w:r w:rsidRPr="00691C28">
        <w:rPr>
          <w:rFonts w:ascii="ITC Avant Garde" w:hAnsi="ITC Avant Garde"/>
          <w:color w:val="000000" w:themeColor="text1"/>
          <w:lang w:val="es-ES"/>
        </w:rPr>
        <w:t>”.</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Segundo.</w:t>
      </w:r>
      <w:r w:rsidRPr="00691C28">
        <w:rPr>
          <w:rFonts w:ascii="ITC Avant Garde" w:hAnsi="ITC Avant Garde"/>
          <w:sz w:val="22"/>
          <w:szCs w:val="22"/>
          <w:lang w:val="es-ES"/>
        </w:rPr>
        <w:t xml:space="preserve"> Se instruye a la Secretaría Técnica del Pleno para que turne a firma de los Comisionados la Resolución aprobada por el Pleno.</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Tercero.</w:t>
      </w:r>
      <w:r w:rsidRPr="00691C28">
        <w:rPr>
          <w:rFonts w:ascii="ITC Avant Garde" w:hAnsi="ITC Avant Garde"/>
          <w:sz w:val="22"/>
          <w:szCs w:val="22"/>
          <w:lang w:val="es-ES"/>
        </w:rPr>
        <w:t xml:space="preserve"> Notifíquese a la Unidad de Concesiones y Servicios.</w:t>
      </w:r>
    </w:p>
    <w:p w:rsidR="00FE2240" w:rsidRDefault="00E51D5D" w:rsidP="00FE2240">
      <w:pPr>
        <w:spacing w:before="240" w:after="240"/>
        <w:jc w:val="both"/>
        <w:rPr>
          <w:rFonts w:ascii="ITC Avant Garde" w:hAnsi="ITC Avant Garde"/>
          <w:sz w:val="22"/>
          <w:szCs w:val="22"/>
          <w:lang w:val="es-ES"/>
        </w:rPr>
      </w:pPr>
      <w:r w:rsidRPr="00691C28">
        <w:rPr>
          <w:rFonts w:ascii="ITC Avant Garde" w:hAnsi="ITC Avant Garde"/>
          <w:b/>
          <w:sz w:val="22"/>
          <w:szCs w:val="22"/>
          <w:lang w:val="es-ES"/>
        </w:rPr>
        <w:t>Cuarto.</w:t>
      </w:r>
      <w:r w:rsidRPr="00691C28">
        <w:rPr>
          <w:rFonts w:ascii="ITC Avant Garde" w:hAnsi="ITC Avant Garde"/>
          <w:sz w:val="22"/>
          <w:szCs w:val="22"/>
          <w:lang w:val="es-ES"/>
        </w:rPr>
        <w:t xml:space="preserve"> Se instruye a la Secretaría Técnica del Pleno para que agregue al Libro de Actas un original la Resolución citada en el numeral Primero, para formar parte integrante del mismo.</w:t>
      </w:r>
    </w:p>
    <w:p w:rsidR="00FE2240" w:rsidRPr="00FE2240" w:rsidRDefault="00AE42A0" w:rsidP="00FE2240">
      <w:pPr>
        <w:pStyle w:val="Ttulo3"/>
        <w:spacing w:after="240"/>
        <w:jc w:val="left"/>
        <w:rPr>
          <w:rFonts w:ascii="ITC Avant Garde" w:hAnsi="ITC Avant Garde"/>
          <w:bCs/>
          <w:sz w:val="22"/>
          <w:szCs w:val="22"/>
        </w:rPr>
      </w:pPr>
      <w:r w:rsidRPr="00FE2240">
        <w:rPr>
          <w:rFonts w:ascii="ITC Avant Garde" w:hAnsi="ITC Avant Garde"/>
          <w:bCs/>
          <w:sz w:val="22"/>
          <w:szCs w:val="22"/>
        </w:rPr>
        <w:t>IV.- ASUNTOS GENERALES.</w:t>
      </w:r>
    </w:p>
    <w:p w:rsidR="00FE2240" w:rsidRDefault="00FE2240" w:rsidP="00FE2240">
      <w:pPr>
        <w:spacing w:before="240" w:after="240"/>
        <w:jc w:val="both"/>
        <w:rPr>
          <w:rFonts w:ascii="ITC Avant Garde" w:hAnsi="ITC Avant Garde"/>
          <w:color w:val="000000" w:themeColor="text1"/>
          <w:sz w:val="22"/>
          <w:szCs w:val="22"/>
          <w:lang w:val="es-ES"/>
        </w:rPr>
      </w:pPr>
    </w:p>
    <w:p w:rsidR="002234FA" w:rsidRDefault="00DD0171" w:rsidP="00FE2240">
      <w:pPr>
        <w:spacing w:before="240" w:after="240"/>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N</w:t>
      </w:r>
      <w:r w:rsidR="008431B3" w:rsidRPr="00691C28">
        <w:rPr>
          <w:rFonts w:ascii="ITC Avant Garde" w:hAnsi="ITC Avant Garde"/>
          <w:color w:val="000000" w:themeColor="text1"/>
          <w:sz w:val="22"/>
          <w:szCs w:val="22"/>
          <w:lang w:val="es-ES"/>
        </w:rPr>
        <w:t>o habiendo otro as</w:t>
      </w:r>
      <w:r w:rsidR="00A26796" w:rsidRPr="00691C28">
        <w:rPr>
          <w:rFonts w:ascii="ITC Avant Garde" w:hAnsi="ITC Avant Garde"/>
          <w:color w:val="000000" w:themeColor="text1"/>
          <w:sz w:val="22"/>
          <w:szCs w:val="22"/>
          <w:lang w:val="es-ES"/>
        </w:rPr>
        <w:t>unto que tratar, se levantó la S</w:t>
      </w:r>
      <w:r w:rsidR="008431B3" w:rsidRPr="00691C28">
        <w:rPr>
          <w:rFonts w:ascii="ITC Avant Garde" w:hAnsi="ITC Avant Garde"/>
          <w:color w:val="000000" w:themeColor="text1"/>
          <w:sz w:val="22"/>
          <w:szCs w:val="22"/>
          <w:lang w:val="es-ES"/>
        </w:rPr>
        <w:t xml:space="preserve">esión a las </w:t>
      </w:r>
      <w:r w:rsidR="00115942" w:rsidRPr="00691C28">
        <w:rPr>
          <w:rFonts w:ascii="ITC Avant Garde" w:hAnsi="ITC Avant Garde"/>
          <w:color w:val="000000" w:themeColor="text1"/>
          <w:sz w:val="22"/>
          <w:szCs w:val="22"/>
          <w:lang w:val="es-ES"/>
        </w:rPr>
        <w:t>21</w:t>
      </w:r>
      <w:r w:rsidR="008431B3" w:rsidRPr="00691C28">
        <w:rPr>
          <w:rFonts w:ascii="ITC Avant Garde" w:hAnsi="ITC Avant Garde"/>
          <w:color w:val="000000" w:themeColor="text1"/>
          <w:sz w:val="22"/>
          <w:szCs w:val="22"/>
          <w:lang w:val="es-ES"/>
        </w:rPr>
        <w:t xml:space="preserve"> horas con </w:t>
      </w:r>
      <w:r w:rsidR="00E24058" w:rsidRPr="00691C28">
        <w:rPr>
          <w:rFonts w:ascii="ITC Avant Garde" w:hAnsi="ITC Avant Garde"/>
          <w:color w:val="000000" w:themeColor="text1"/>
          <w:sz w:val="22"/>
          <w:szCs w:val="22"/>
          <w:lang w:val="es-ES"/>
        </w:rPr>
        <w:t>1</w:t>
      </w:r>
      <w:r w:rsidR="00115942" w:rsidRPr="00691C28">
        <w:rPr>
          <w:rFonts w:ascii="ITC Avant Garde" w:hAnsi="ITC Avant Garde"/>
          <w:color w:val="000000" w:themeColor="text1"/>
          <w:sz w:val="22"/>
          <w:szCs w:val="22"/>
          <w:lang w:val="es-ES"/>
        </w:rPr>
        <w:t>6</w:t>
      </w:r>
      <w:r w:rsidR="002F0002" w:rsidRPr="00691C28">
        <w:rPr>
          <w:rFonts w:ascii="ITC Avant Garde" w:hAnsi="ITC Avant Garde"/>
          <w:color w:val="000000" w:themeColor="text1"/>
          <w:sz w:val="22"/>
          <w:szCs w:val="22"/>
          <w:lang w:val="es-ES"/>
        </w:rPr>
        <w:t xml:space="preserve"> </w:t>
      </w:r>
      <w:r w:rsidR="008431B3" w:rsidRPr="00691C28">
        <w:rPr>
          <w:rFonts w:ascii="ITC Avant Garde" w:hAnsi="ITC Avant Garde"/>
          <w:color w:val="000000" w:themeColor="text1"/>
          <w:sz w:val="22"/>
          <w:szCs w:val="22"/>
          <w:lang w:val="es-ES"/>
        </w:rPr>
        <w:t>minutos del día de su inicio</w:t>
      </w:r>
      <w:r w:rsidR="00F03457" w:rsidRPr="00691C28">
        <w:rPr>
          <w:rFonts w:ascii="ITC Avant Garde" w:hAnsi="ITC Avant Garde"/>
          <w:color w:val="000000" w:themeColor="text1"/>
          <w:sz w:val="22"/>
          <w:szCs w:val="22"/>
          <w:lang w:val="es-ES"/>
        </w:rPr>
        <w:t xml:space="preserve">, firmando </w:t>
      </w:r>
      <w:r w:rsidR="003E2049" w:rsidRPr="00691C28">
        <w:rPr>
          <w:rFonts w:ascii="ITC Avant Garde" w:hAnsi="ITC Avant Garde"/>
          <w:color w:val="000000" w:themeColor="text1"/>
          <w:sz w:val="22"/>
          <w:szCs w:val="22"/>
          <w:lang w:val="es-ES"/>
        </w:rPr>
        <w:t>para constancia la presente A</w:t>
      </w:r>
      <w:r w:rsidR="008431B3" w:rsidRPr="00691C28">
        <w:rPr>
          <w:rFonts w:ascii="ITC Avant Garde" w:hAnsi="ITC Avant Garde"/>
          <w:color w:val="000000" w:themeColor="text1"/>
          <w:sz w:val="22"/>
          <w:szCs w:val="22"/>
          <w:lang w:val="es-ES"/>
        </w:rPr>
        <w:t xml:space="preserve">cta los Comisionados y </w:t>
      </w:r>
      <w:r w:rsidR="009609F3" w:rsidRPr="00691C28">
        <w:rPr>
          <w:rFonts w:ascii="ITC Avant Garde" w:hAnsi="ITC Avant Garde"/>
          <w:color w:val="000000" w:themeColor="text1"/>
          <w:sz w:val="22"/>
          <w:szCs w:val="22"/>
          <w:lang w:val="es-ES"/>
        </w:rPr>
        <w:t>el Secretario Técnico</w:t>
      </w:r>
      <w:r w:rsidR="008431B3" w:rsidRPr="00691C28">
        <w:rPr>
          <w:rFonts w:ascii="ITC Avant Garde" w:hAnsi="ITC Avant Garde"/>
          <w:color w:val="000000" w:themeColor="text1"/>
          <w:sz w:val="22"/>
          <w:szCs w:val="22"/>
          <w:lang w:val="es-ES"/>
        </w:rPr>
        <w:t xml:space="preserve"> del Pleno.</w:t>
      </w:r>
    </w:p>
    <w:p w:rsidR="007039C6" w:rsidRPr="00691C28" w:rsidRDefault="0075140C" w:rsidP="00FE2240">
      <w:pPr>
        <w:autoSpaceDE w:val="0"/>
        <w:autoSpaceDN w:val="0"/>
        <w:adjustRightInd w:val="0"/>
        <w:spacing w:before="240" w:after="240"/>
        <w:jc w:val="both"/>
        <w:rPr>
          <w:rFonts w:ascii="ITC Avant Garde" w:hAnsi="ITC Avant Garde"/>
          <w:b/>
          <w:bCs/>
          <w:color w:val="000000" w:themeColor="text1"/>
          <w:sz w:val="22"/>
          <w:szCs w:val="22"/>
          <w:lang w:val="es-ES_tradnl"/>
        </w:rPr>
      </w:pPr>
      <w:bookmarkStart w:id="0" w:name="_GoBack"/>
      <w:bookmarkEnd w:id="0"/>
      <w:r w:rsidRPr="00691C28">
        <w:rPr>
          <w:rFonts w:ascii="ITC Avant Garde" w:hAnsi="ITC Avant Garde"/>
          <w:b/>
          <w:bCs/>
          <w:color w:val="000000" w:themeColor="text1"/>
          <w:sz w:val="22"/>
          <w:szCs w:val="22"/>
          <w:lang w:val="es-ES"/>
        </w:rPr>
        <w:t>___________________________________________________________</w:t>
      </w:r>
      <w:r w:rsidR="00F34EE0" w:rsidRPr="00691C28">
        <w:rPr>
          <w:rFonts w:ascii="ITC Avant Garde" w:hAnsi="ITC Avant Garde"/>
          <w:b/>
          <w:bCs/>
          <w:color w:val="000000" w:themeColor="text1"/>
          <w:sz w:val="22"/>
          <w:szCs w:val="22"/>
          <w:lang w:val="es-ES"/>
        </w:rPr>
        <w:t>________________________________</w:t>
      </w:r>
    </w:p>
    <w:p w:rsidR="005E010E" w:rsidRPr="00691C28" w:rsidRDefault="00C44A2C" w:rsidP="00FE2240">
      <w:pPr>
        <w:spacing w:before="240" w:after="240"/>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V Sesión Ordinaria celebrada el 14 de febrero de 2018 mediante Acuerdo P/IFT/140218/86.</w:t>
      </w:r>
    </w:p>
    <w:sectPr w:rsidR="005E010E" w:rsidRPr="00691C28" w:rsidSect="00DC5DCE">
      <w:headerReference w:type="default" r:id="rId16"/>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22" w:rsidRDefault="00052522">
      <w:r>
        <w:separator/>
      </w:r>
    </w:p>
  </w:endnote>
  <w:endnote w:type="continuationSeparator" w:id="0">
    <w:p w:rsidR="00052522" w:rsidRDefault="0005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AE" w:rsidRDefault="00855AA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AAE" w:rsidRDefault="00855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AE" w:rsidRPr="00FE2240" w:rsidRDefault="00855AAE" w:rsidP="00FE224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234FA">
      <w:rPr>
        <w:rFonts w:ascii="ITC Avant Garde" w:hAnsi="ITC Avant Garde"/>
        <w:bCs/>
        <w:noProof/>
        <w:sz w:val="16"/>
        <w:szCs w:val="16"/>
      </w:rPr>
      <w:t>51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234FA">
      <w:rPr>
        <w:rFonts w:ascii="ITC Avant Garde" w:hAnsi="ITC Avant Garde"/>
        <w:bCs/>
        <w:noProof/>
        <w:sz w:val="16"/>
        <w:szCs w:val="16"/>
      </w:rPr>
      <w:t>53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22" w:rsidRDefault="00052522">
      <w:r>
        <w:separator/>
      </w:r>
    </w:p>
  </w:footnote>
  <w:footnote w:type="continuationSeparator" w:id="0">
    <w:p w:rsidR="00052522" w:rsidRDefault="0005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AE" w:rsidRDefault="00855AAE"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55AAE" w:rsidRPr="00FE2240" w:rsidRDefault="00855AAE"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1D" w:rsidRPr="0077181D" w:rsidRDefault="0077181D" w:rsidP="0077181D">
    <w:pPr>
      <w:jc w:val="both"/>
      <w:rPr>
        <w:rFonts w:ascii="Arial" w:hAnsi="Arial" w:cs="Arial"/>
        <w:color w:val="0000FF"/>
        <w:sz w:val="20"/>
        <w:szCs w:val="20"/>
      </w:rPr>
    </w:pPr>
    <w:r w:rsidRPr="0077181D">
      <w:rPr>
        <w:rFonts w:ascii="Arial" w:hAnsi="Arial" w:cs="Arial"/>
        <w:b/>
        <w:color w:val="0000FF"/>
        <w:sz w:val="20"/>
        <w:szCs w:val="20"/>
      </w:rPr>
      <w:t xml:space="preserve">Eliminado: </w:t>
    </w:r>
    <w:r w:rsidRPr="0077181D">
      <w:rPr>
        <w:rFonts w:ascii="Arial" w:hAnsi="Arial" w:cs="Arial"/>
        <w:color w:val="0000FF"/>
        <w:sz w:val="20"/>
        <w:szCs w:val="20"/>
      </w:rPr>
      <w:t xml:space="preserve">Tres palabras. </w:t>
    </w:r>
    <w:r w:rsidRPr="0077181D">
      <w:rPr>
        <w:rFonts w:ascii="Arial" w:hAnsi="Arial" w:cs="Arial"/>
        <w:b/>
        <w:color w:val="0000FF"/>
        <w:sz w:val="20"/>
        <w:szCs w:val="20"/>
      </w:rPr>
      <w:t xml:space="preserve">Fundamento legal: </w:t>
    </w:r>
    <w:r w:rsidRPr="0077181D">
      <w:rPr>
        <w:rFonts w:ascii="Arial" w:hAnsi="Arial" w:cs="Arial"/>
        <w:color w:val="0000FF"/>
        <w:sz w:val="20"/>
        <w:szCs w:val="20"/>
      </w:rPr>
      <w:t>Artículo 113, fracción I de la “LFTAIP” publicada en el Diario Oficial de la Federación (DOF) el 9 de mayo de 2016; artículo 116 de la “LGTAIP”, publicada en el DOF el 4 de mayo de 2015; así como el Lineamiento Trigésimo Octavo, fracción I de los “LCCDIEVP”, publicado en el DOF el 15 de abril de 2016. En virtud de tratarse de datos personales que se clasifican como Confidenciales, a fin de protegerlos contra daño, pérdida, alteración, destrucción o su uso, acceso o tratamiento no autorizado.</w:t>
    </w:r>
  </w:p>
  <w:p w:rsidR="0077181D" w:rsidRDefault="0077181D"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77181D" w:rsidRPr="00FE2240" w:rsidRDefault="0077181D"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74" w:rsidRDefault="00101774"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01774" w:rsidRPr="00FE2240" w:rsidRDefault="00101774"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64" w:rsidRPr="0077181D" w:rsidRDefault="00DE4264" w:rsidP="00DE4264">
    <w:pPr>
      <w:jc w:val="both"/>
      <w:rPr>
        <w:rFonts w:ascii="Arial" w:hAnsi="Arial" w:cs="Arial"/>
        <w:color w:val="0000FF"/>
        <w:sz w:val="20"/>
        <w:szCs w:val="20"/>
      </w:rPr>
    </w:pPr>
    <w:r w:rsidRPr="0077181D">
      <w:rPr>
        <w:rFonts w:ascii="Arial" w:hAnsi="Arial" w:cs="Arial"/>
        <w:b/>
        <w:color w:val="0000FF"/>
        <w:sz w:val="20"/>
        <w:szCs w:val="20"/>
      </w:rPr>
      <w:t xml:space="preserve">Eliminado: </w:t>
    </w:r>
    <w:r w:rsidRPr="0077181D">
      <w:rPr>
        <w:rFonts w:ascii="Arial" w:hAnsi="Arial" w:cs="Arial"/>
        <w:color w:val="0000FF"/>
        <w:sz w:val="20"/>
        <w:szCs w:val="20"/>
      </w:rPr>
      <w:t xml:space="preserve">Tres palabras. </w:t>
    </w:r>
    <w:r w:rsidRPr="0077181D">
      <w:rPr>
        <w:rFonts w:ascii="Arial" w:hAnsi="Arial" w:cs="Arial"/>
        <w:b/>
        <w:color w:val="0000FF"/>
        <w:sz w:val="20"/>
        <w:szCs w:val="20"/>
      </w:rPr>
      <w:t xml:space="preserve">Fundamento legal: </w:t>
    </w:r>
    <w:r w:rsidRPr="0077181D">
      <w:rPr>
        <w:rFonts w:ascii="Arial" w:hAnsi="Arial" w:cs="Arial"/>
        <w:color w:val="0000FF"/>
        <w:sz w:val="20"/>
        <w:szCs w:val="20"/>
      </w:rPr>
      <w:t>Artículo 113, fracción I de la “LFTAIP” publicada en el Diario Oficial de la Federación (DOF) el 9 de mayo de 2016; artículo 116 de la “LGTAIP”, publicada en el DOF el 4 de mayo de 2015; así como el Lineamiento Trigésimo Octavo, fracción I de los “LCCDIEVP”, publicado en el DOF el 15 de abril de 2016. En virtud de tratarse de datos personales que se clasifican como Confidenciales, a fin de protegerlos contra daño, pérdida, alteración, destrucción o su uso, acceso o tratamiento no autorizado.</w:t>
    </w:r>
  </w:p>
  <w:p w:rsidR="00DE4264" w:rsidRDefault="00DE4264"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E4264" w:rsidRPr="00FE2240" w:rsidRDefault="00DE4264"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64" w:rsidRDefault="00DE4264"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E4264" w:rsidRPr="00FE2240" w:rsidRDefault="00DE4264"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64" w:rsidRPr="0077181D" w:rsidRDefault="00DE4264" w:rsidP="00DE4264">
    <w:pPr>
      <w:jc w:val="both"/>
      <w:rPr>
        <w:rFonts w:ascii="Arial" w:hAnsi="Arial" w:cs="Arial"/>
        <w:color w:val="0000FF"/>
        <w:sz w:val="20"/>
        <w:szCs w:val="20"/>
      </w:rPr>
    </w:pPr>
    <w:r w:rsidRPr="0077181D">
      <w:rPr>
        <w:rFonts w:ascii="Arial" w:hAnsi="Arial" w:cs="Arial"/>
        <w:b/>
        <w:color w:val="0000FF"/>
        <w:sz w:val="20"/>
        <w:szCs w:val="20"/>
      </w:rPr>
      <w:t xml:space="preserve">Eliminado: </w:t>
    </w:r>
    <w:r w:rsidRPr="0077181D">
      <w:rPr>
        <w:rFonts w:ascii="Arial" w:hAnsi="Arial" w:cs="Arial"/>
        <w:color w:val="0000FF"/>
        <w:sz w:val="20"/>
        <w:szCs w:val="20"/>
      </w:rPr>
      <w:t xml:space="preserve">Tres palabras. </w:t>
    </w:r>
    <w:r w:rsidRPr="0077181D">
      <w:rPr>
        <w:rFonts w:ascii="Arial" w:hAnsi="Arial" w:cs="Arial"/>
        <w:b/>
        <w:color w:val="0000FF"/>
        <w:sz w:val="20"/>
        <w:szCs w:val="20"/>
      </w:rPr>
      <w:t xml:space="preserve">Fundamento legal: </w:t>
    </w:r>
    <w:r w:rsidRPr="0077181D">
      <w:rPr>
        <w:rFonts w:ascii="Arial" w:hAnsi="Arial" w:cs="Arial"/>
        <w:color w:val="0000FF"/>
        <w:sz w:val="20"/>
        <w:szCs w:val="20"/>
      </w:rPr>
      <w:t>Artículo 113, fracción I de la “LFTAIP” publicada en el Diario Oficial de la Federación (DOF) el 9 de mayo de 2016; artículo 116 de la “LGTAIP”, publicada en el DOF el 4 de mayo de 2015; así como el Lineamiento Trigésimo Octavo, fracción I de los “LCCDIEVP”, publicado en el DOF el 15 de abril de 2016. En virtud de tratarse de datos personales que se clasifican como Confidenciales, a fin de protegerlos contra daño, pérdida, alteración, destrucción o su uso, acceso o tratamiento no autorizado.</w:t>
    </w:r>
  </w:p>
  <w:p w:rsidR="00DE4264" w:rsidRDefault="00DE4264"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E4264" w:rsidRPr="00FE2240" w:rsidRDefault="00DE4264"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64" w:rsidRDefault="00DE4264" w:rsidP="00FE224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E4264" w:rsidRPr="00FE2240" w:rsidRDefault="00DE4264" w:rsidP="00FE224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LIV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522"/>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035"/>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809"/>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6E81"/>
    <w:rsid w:val="000F7086"/>
    <w:rsid w:val="000F7CD7"/>
    <w:rsid w:val="0010048F"/>
    <w:rsid w:val="00100962"/>
    <w:rsid w:val="00101774"/>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4FA"/>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30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023"/>
    <w:rsid w:val="0030618F"/>
    <w:rsid w:val="003065F9"/>
    <w:rsid w:val="003066AC"/>
    <w:rsid w:val="00306807"/>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82E"/>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26A"/>
    <w:rsid w:val="0036427E"/>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6C2B"/>
    <w:rsid w:val="00396DC5"/>
    <w:rsid w:val="00396FF0"/>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A26"/>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2F6F"/>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3D9"/>
    <w:rsid w:val="00513F3F"/>
    <w:rsid w:val="00514536"/>
    <w:rsid w:val="0051486D"/>
    <w:rsid w:val="00514958"/>
    <w:rsid w:val="00514A8A"/>
    <w:rsid w:val="00514F7B"/>
    <w:rsid w:val="005153F0"/>
    <w:rsid w:val="005162BE"/>
    <w:rsid w:val="005162D0"/>
    <w:rsid w:val="005169A8"/>
    <w:rsid w:val="00516F79"/>
    <w:rsid w:val="00516F8A"/>
    <w:rsid w:val="005174C7"/>
    <w:rsid w:val="00517751"/>
    <w:rsid w:val="005179DE"/>
    <w:rsid w:val="005200A4"/>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0AA4"/>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8C0"/>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1C2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758"/>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81D"/>
    <w:rsid w:val="00771922"/>
    <w:rsid w:val="00771D8B"/>
    <w:rsid w:val="0077213C"/>
    <w:rsid w:val="0077215F"/>
    <w:rsid w:val="00772D49"/>
    <w:rsid w:val="0077330B"/>
    <w:rsid w:val="007735D5"/>
    <w:rsid w:val="007742A7"/>
    <w:rsid w:val="00774A41"/>
    <w:rsid w:val="00774B98"/>
    <w:rsid w:val="00774C6A"/>
    <w:rsid w:val="00775422"/>
    <w:rsid w:val="00775529"/>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8CA"/>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5AAE"/>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3928"/>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291"/>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86"/>
    <w:rsid w:val="008A13D1"/>
    <w:rsid w:val="008A1A35"/>
    <w:rsid w:val="008A1AEA"/>
    <w:rsid w:val="008A1EBF"/>
    <w:rsid w:val="008A1F0D"/>
    <w:rsid w:val="008A21E6"/>
    <w:rsid w:val="008A25FD"/>
    <w:rsid w:val="008A2766"/>
    <w:rsid w:val="008A2B4F"/>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2D2A"/>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1E"/>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388"/>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403"/>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101"/>
    <w:rsid w:val="00B723B5"/>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09AC"/>
    <w:rsid w:val="00BC19E6"/>
    <w:rsid w:val="00BC1E90"/>
    <w:rsid w:val="00BC2361"/>
    <w:rsid w:val="00BC269F"/>
    <w:rsid w:val="00BC27DA"/>
    <w:rsid w:val="00BC2B49"/>
    <w:rsid w:val="00BC3287"/>
    <w:rsid w:val="00BC3321"/>
    <w:rsid w:val="00BC46F4"/>
    <w:rsid w:val="00BC48C7"/>
    <w:rsid w:val="00BC4E4E"/>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9B6"/>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4A2C"/>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64"/>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D2"/>
    <w:rsid w:val="00E61793"/>
    <w:rsid w:val="00E617CF"/>
    <w:rsid w:val="00E61DBF"/>
    <w:rsid w:val="00E61FC0"/>
    <w:rsid w:val="00E6237F"/>
    <w:rsid w:val="00E62406"/>
    <w:rsid w:val="00E633DF"/>
    <w:rsid w:val="00E63CEA"/>
    <w:rsid w:val="00E63E93"/>
    <w:rsid w:val="00E63F21"/>
    <w:rsid w:val="00E649E5"/>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AD3"/>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240"/>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6B335"/>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45110562">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E1EE-F214-4441-8D0F-860D9DCD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19924</Words>
  <Characters>109582</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8</cp:revision>
  <cp:lastPrinted>2017-11-21T18:20:00Z</cp:lastPrinted>
  <dcterms:created xsi:type="dcterms:W3CDTF">2018-02-16T00:17:00Z</dcterms:created>
  <dcterms:modified xsi:type="dcterms:W3CDTF">2018-02-28T21:37:00Z</dcterms:modified>
</cp:coreProperties>
</file>